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812"/>
        <w:tblW w:w="10416" w:type="dxa"/>
        <w:tblLayout w:type="fixed"/>
        <w:tblLook w:val="04A0" w:firstRow="1" w:lastRow="0" w:firstColumn="1" w:lastColumn="0" w:noHBand="0" w:noVBand="1"/>
      </w:tblPr>
      <w:tblGrid>
        <w:gridCol w:w="4591"/>
        <w:gridCol w:w="5825"/>
      </w:tblGrid>
      <w:tr w:rsidR="00306003" w:rsidRPr="00722ED2" w14:paraId="0E3073CD" w14:textId="77777777" w:rsidTr="00306003">
        <w:trPr>
          <w:trHeight w:val="294"/>
        </w:trPr>
        <w:tc>
          <w:tcPr>
            <w:tcW w:w="4591" w:type="dxa"/>
            <w:vMerge w:val="restart"/>
            <w:hideMark/>
          </w:tcPr>
          <w:p w14:paraId="199B1F78" w14:textId="394E8C05" w:rsidR="000B0D31" w:rsidRDefault="0095157E" w:rsidP="000B0D31">
            <w:pPr>
              <w:spacing w:line="276" w:lineRule="auto"/>
              <w:rPr>
                <w:sz w:val="24"/>
                <w:szCs w:val="24"/>
              </w:rPr>
            </w:pPr>
            <w:r>
              <w:rPr>
                <w:sz w:val="24"/>
                <w:szCs w:val="24"/>
              </w:rPr>
              <w:t xml:space="preserve">Rt Hon </w:t>
            </w:r>
            <w:r w:rsidR="006677FD">
              <w:rPr>
                <w:sz w:val="24"/>
                <w:szCs w:val="24"/>
              </w:rPr>
              <w:t>Shabana Mahmood</w:t>
            </w:r>
            <w:r>
              <w:rPr>
                <w:sz w:val="24"/>
                <w:szCs w:val="24"/>
              </w:rPr>
              <w:t xml:space="preserve"> MP</w:t>
            </w:r>
          </w:p>
          <w:p w14:paraId="6F12F045" w14:textId="40C68937" w:rsidR="000B0D31" w:rsidRDefault="0095157E" w:rsidP="000B0D31">
            <w:pPr>
              <w:spacing w:line="276" w:lineRule="auto"/>
              <w:rPr>
                <w:sz w:val="24"/>
                <w:szCs w:val="24"/>
              </w:rPr>
            </w:pPr>
            <w:r>
              <w:rPr>
                <w:sz w:val="24"/>
                <w:szCs w:val="24"/>
              </w:rPr>
              <w:t>Home Secretary</w:t>
            </w:r>
          </w:p>
          <w:p w14:paraId="742DAB4A" w14:textId="77777777" w:rsidR="0095157E" w:rsidRDefault="0095157E" w:rsidP="000B0D31">
            <w:pPr>
              <w:spacing w:line="276" w:lineRule="auto"/>
              <w:rPr>
                <w:sz w:val="24"/>
                <w:szCs w:val="24"/>
              </w:rPr>
            </w:pPr>
            <w:r>
              <w:rPr>
                <w:sz w:val="24"/>
                <w:szCs w:val="24"/>
              </w:rPr>
              <w:t>Home Office</w:t>
            </w:r>
          </w:p>
          <w:p w14:paraId="273FF9C8" w14:textId="61925A03" w:rsidR="000B0D31" w:rsidRDefault="0095157E" w:rsidP="000B0D31">
            <w:pPr>
              <w:spacing w:line="276" w:lineRule="auto"/>
              <w:rPr>
                <w:sz w:val="24"/>
                <w:szCs w:val="24"/>
              </w:rPr>
            </w:pPr>
            <w:r>
              <w:rPr>
                <w:sz w:val="24"/>
                <w:szCs w:val="24"/>
              </w:rPr>
              <w:t>2 Marsham Street</w:t>
            </w:r>
          </w:p>
          <w:p w14:paraId="46940778" w14:textId="58532A91" w:rsidR="0095157E" w:rsidRDefault="0095157E" w:rsidP="000B0D31">
            <w:pPr>
              <w:spacing w:line="276" w:lineRule="auto"/>
              <w:rPr>
                <w:sz w:val="24"/>
                <w:szCs w:val="24"/>
              </w:rPr>
            </w:pPr>
            <w:r>
              <w:rPr>
                <w:sz w:val="24"/>
                <w:szCs w:val="24"/>
              </w:rPr>
              <w:t>London</w:t>
            </w:r>
          </w:p>
          <w:p w14:paraId="0994EBCC" w14:textId="23E44C3A" w:rsidR="0095157E" w:rsidRDefault="0095157E" w:rsidP="000B0D31">
            <w:pPr>
              <w:spacing w:line="276" w:lineRule="auto"/>
              <w:rPr>
                <w:sz w:val="24"/>
                <w:szCs w:val="24"/>
              </w:rPr>
            </w:pPr>
            <w:r>
              <w:rPr>
                <w:sz w:val="24"/>
                <w:szCs w:val="24"/>
              </w:rPr>
              <w:t>SW1P 4DF</w:t>
            </w:r>
          </w:p>
          <w:p w14:paraId="08BAF6D6" w14:textId="77777777" w:rsidR="00306003" w:rsidRPr="00467FFC" w:rsidRDefault="00306003" w:rsidP="00306003">
            <w:pPr>
              <w:ind w:right="68"/>
              <w:rPr>
                <w:rFonts w:ascii="Tahoma" w:hAnsi="Tahoma" w:cs="Tahoma"/>
                <w:sz w:val="24"/>
                <w:szCs w:val="24"/>
              </w:rPr>
            </w:pPr>
          </w:p>
        </w:tc>
        <w:tc>
          <w:tcPr>
            <w:tcW w:w="5825" w:type="dxa"/>
          </w:tcPr>
          <w:p w14:paraId="079C31D5" w14:textId="77777777" w:rsidR="00306003" w:rsidRPr="00467FFC" w:rsidRDefault="00306003" w:rsidP="00306003">
            <w:pPr>
              <w:pStyle w:val="text01"/>
              <w:jc w:val="right"/>
              <w:rPr>
                <w:rFonts w:ascii="Tahoma" w:hAnsi="Tahoma" w:cs="Tahoma"/>
                <w:szCs w:val="24"/>
              </w:rPr>
            </w:pPr>
          </w:p>
        </w:tc>
      </w:tr>
      <w:tr w:rsidR="00306003" w:rsidRPr="00722ED2" w14:paraId="787CA471" w14:textId="77777777" w:rsidTr="00306003">
        <w:trPr>
          <w:trHeight w:val="157"/>
        </w:trPr>
        <w:tc>
          <w:tcPr>
            <w:tcW w:w="4591" w:type="dxa"/>
            <w:vMerge/>
          </w:tcPr>
          <w:p w14:paraId="73D73485" w14:textId="77777777" w:rsidR="00306003" w:rsidRPr="00467FFC" w:rsidRDefault="00306003" w:rsidP="00306003">
            <w:pPr>
              <w:pStyle w:val="text01"/>
              <w:rPr>
                <w:rFonts w:ascii="Tahoma" w:hAnsi="Tahoma" w:cs="Tahoma"/>
                <w:szCs w:val="24"/>
              </w:rPr>
            </w:pPr>
          </w:p>
        </w:tc>
        <w:tc>
          <w:tcPr>
            <w:tcW w:w="5825" w:type="dxa"/>
          </w:tcPr>
          <w:p w14:paraId="2206C33C" w14:textId="77777777" w:rsidR="00306003" w:rsidRPr="00467FFC" w:rsidRDefault="00306003" w:rsidP="00306003">
            <w:pPr>
              <w:pStyle w:val="text01"/>
              <w:jc w:val="right"/>
              <w:rPr>
                <w:rFonts w:ascii="Tahoma" w:hAnsi="Tahoma" w:cs="Tahoma"/>
                <w:szCs w:val="24"/>
              </w:rPr>
            </w:pPr>
          </w:p>
        </w:tc>
      </w:tr>
      <w:tr w:rsidR="00306003" w:rsidRPr="00722ED2" w14:paraId="6CE020F2" w14:textId="77777777" w:rsidTr="00306003">
        <w:trPr>
          <w:trHeight w:val="157"/>
        </w:trPr>
        <w:tc>
          <w:tcPr>
            <w:tcW w:w="4591" w:type="dxa"/>
            <w:vMerge/>
          </w:tcPr>
          <w:p w14:paraId="60BD8679" w14:textId="77777777" w:rsidR="00306003" w:rsidRPr="00467FFC" w:rsidRDefault="00306003" w:rsidP="00306003">
            <w:pPr>
              <w:pStyle w:val="text01"/>
              <w:rPr>
                <w:rFonts w:ascii="Tahoma" w:hAnsi="Tahoma" w:cs="Tahoma"/>
                <w:szCs w:val="24"/>
              </w:rPr>
            </w:pPr>
          </w:p>
        </w:tc>
        <w:tc>
          <w:tcPr>
            <w:tcW w:w="5825" w:type="dxa"/>
          </w:tcPr>
          <w:p w14:paraId="61DCC0DF" w14:textId="77777777" w:rsidR="00306003" w:rsidRPr="00467FFC" w:rsidRDefault="00306003" w:rsidP="00306003">
            <w:pPr>
              <w:pStyle w:val="text01"/>
              <w:jc w:val="right"/>
              <w:rPr>
                <w:rFonts w:ascii="Tahoma" w:hAnsi="Tahoma" w:cs="Tahoma"/>
                <w:szCs w:val="24"/>
              </w:rPr>
            </w:pPr>
          </w:p>
        </w:tc>
      </w:tr>
      <w:tr w:rsidR="00306003" w:rsidRPr="00722ED2" w14:paraId="06D1FFD8" w14:textId="77777777" w:rsidTr="00306003">
        <w:trPr>
          <w:trHeight w:val="157"/>
        </w:trPr>
        <w:tc>
          <w:tcPr>
            <w:tcW w:w="4591" w:type="dxa"/>
            <w:vMerge/>
          </w:tcPr>
          <w:p w14:paraId="6D5CE05E" w14:textId="77777777" w:rsidR="00306003" w:rsidRPr="00467FFC" w:rsidRDefault="00306003" w:rsidP="00306003">
            <w:pPr>
              <w:pStyle w:val="text01"/>
              <w:rPr>
                <w:rFonts w:ascii="Tahoma" w:hAnsi="Tahoma" w:cs="Tahoma"/>
                <w:szCs w:val="24"/>
              </w:rPr>
            </w:pPr>
          </w:p>
        </w:tc>
        <w:tc>
          <w:tcPr>
            <w:tcW w:w="5825" w:type="dxa"/>
          </w:tcPr>
          <w:p w14:paraId="1F186B1D" w14:textId="77777777" w:rsidR="00306003" w:rsidRPr="00467FFC" w:rsidRDefault="00306003" w:rsidP="00306003">
            <w:pPr>
              <w:pStyle w:val="text01"/>
              <w:jc w:val="right"/>
              <w:rPr>
                <w:rFonts w:ascii="Tahoma" w:hAnsi="Tahoma" w:cs="Tahoma"/>
                <w:szCs w:val="24"/>
              </w:rPr>
            </w:pPr>
          </w:p>
        </w:tc>
      </w:tr>
      <w:tr w:rsidR="00306003" w:rsidRPr="00722ED2" w14:paraId="64394307" w14:textId="77777777" w:rsidTr="00306003">
        <w:trPr>
          <w:trHeight w:val="157"/>
        </w:trPr>
        <w:tc>
          <w:tcPr>
            <w:tcW w:w="4591" w:type="dxa"/>
            <w:vMerge/>
          </w:tcPr>
          <w:p w14:paraId="4150BFCF" w14:textId="77777777" w:rsidR="00306003" w:rsidRPr="00467FFC" w:rsidRDefault="00306003" w:rsidP="00306003">
            <w:pPr>
              <w:pStyle w:val="text01"/>
              <w:rPr>
                <w:rFonts w:ascii="Tahoma" w:hAnsi="Tahoma" w:cs="Tahoma"/>
                <w:szCs w:val="24"/>
              </w:rPr>
            </w:pPr>
          </w:p>
        </w:tc>
        <w:tc>
          <w:tcPr>
            <w:tcW w:w="5825" w:type="dxa"/>
          </w:tcPr>
          <w:p w14:paraId="51DB46D5" w14:textId="77777777" w:rsidR="00306003" w:rsidRPr="00467FFC" w:rsidRDefault="00306003" w:rsidP="00306003">
            <w:pPr>
              <w:pStyle w:val="text01"/>
              <w:jc w:val="right"/>
              <w:rPr>
                <w:rFonts w:ascii="Tahoma" w:hAnsi="Tahoma" w:cs="Tahoma"/>
                <w:szCs w:val="24"/>
              </w:rPr>
            </w:pPr>
          </w:p>
        </w:tc>
      </w:tr>
      <w:tr w:rsidR="00306003" w:rsidRPr="00722ED2" w14:paraId="0A5D167B" w14:textId="77777777" w:rsidTr="00306003">
        <w:trPr>
          <w:trHeight w:val="157"/>
        </w:trPr>
        <w:tc>
          <w:tcPr>
            <w:tcW w:w="4591" w:type="dxa"/>
            <w:vMerge/>
          </w:tcPr>
          <w:p w14:paraId="03CD41BB" w14:textId="77777777" w:rsidR="00306003" w:rsidRPr="00467FFC" w:rsidRDefault="00306003" w:rsidP="00306003">
            <w:pPr>
              <w:pStyle w:val="text01"/>
              <w:rPr>
                <w:rFonts w:ascii="Tahoma" w:hAnsi="Tahoma" w:cs="Tahoma"/>
                <w:szCs w:val="24"/>
              </w:rPr>
            </w:pPr>
          </w:p>
        </w:tc>
        <w:tc>
          <w:tcPr>
            <w:tcW w:w="5825" w:type="dxa"/>
          </w:tcPr>
          <w:p w14:paraId="745F62C5" w14:textId="77777777" w:rsidR="00306003" w:rsidRPr="00467FFC" w:rsidRDefault="00306003" w:rsidP="00306003">
            <w:pPr>
              <w:pStyle w:val="text01"/>
              <w:rPr>
                <w:rFonts w:ascii="Tahoma" w:hAnsi="Tahoma" w:cs="Tahoma"/>
                <w:b/>
                <w:i/>
                <w:szCs w:val="24"/>
              </w:rPr>
            </w:pPr>
          </w:p>
        </w:tc>
      </w:tr>
      <w:tr w:rsidR="00306003" w:rsidRPr="00722ED2" w14:paraId="6AE5795A" w14:textId="77777777" w:rsidTr="00306003">
        <w:trPr>
          <w:trHeight w:val="157"/>
        </w:trPr>
        <w:tc>
          <w:tcPr>
            <w:tcW w:w="4591" w:type="dxa"/>
            <w:vMerge/>
          </w:tcPr>
          <w:p w14:paraId="30342A5A" w14:textId="77777777" w:rsidR="00306003" w:rsidRPr="00467FFC" w:rsidRDefault="00306003" w:rsidP="00306003">
            <w:pPr>
              <w:pStyle w:val="text01"/>
              <w:rPr>
                <w:rFonts w:ascii="Tahoma" w:hAnsi="Tahoma" w:cs="Tahoma"/>
                <w:szCs w:val="24"/>
              </w:rPr>
            </w:pPr>
          </w:p>
        </w:tc>
        <w:tc>
          <w:tcPr>
            <w:tcW w:w="5825" w:type="dxa"/>
          </w:tcPr>
          <w:p w14:paraId="5C4984FA" w14:textId="54745E39" w:rsidR="00306003" w:rsidRPr="007B6685" w:rsidRDefault="00370A6D" w:rsidP="00306003">
            <w:pPr>
              <w:jc w:val="right"/>
              <w:rPr>
                <w:sz w:val="24"/>
                <w:szCs w:val="24"/>
              </w:rPr>
            </w:pPr>
            <w:r>
              <w:rPr>
                <w:sz w:val="24"/>
                <w:szCs w:val="24"/>
              </w:rPr>
              <w:t>08</w:t>
            </w:r>
            <w:r w:rsidR="006677FD">
              <w:rPr>
                <w:sz w:val="24"/>
                <w:szCs w:val="24"/>
              </w:rPr>
              <w:t xml:space="preserve"> June</w:t>
            </w:r>
            <w:r w:rsidR="008906CC">
              <w:rPr>
                <w:sz w:val="24"/>
                <w:szCs w:val="24"/>
              </w:rPr>
              <w:t xml:space="preserve"> </w:t>
            </w:r>
            <w:r w:rsidR="00BF47AF">
              <w:rPr>
                <w:sz w:val="24"/>
                <w:szCs w:val="24"/>
              </w:rPr>
              <w:t>202</w:t>
            </w:r>
            <w:r w:rsidR="006677FD">
              <w:rPr>
                <w:sz w:val="24"/>
                <w:szCs w:val="24"/>
              </w:rPr>
              <w:t>6</w:t>
            </w:r>
          </w:p>
          <w:p w14:paraId="2EA77FFB" w14:textId="6D1D5704" w:rsidR="00306003" w:rsidRPr="00467FFC" w:rsidRDefault="00306003" w:rsidP="006677FD">
            <w:pPr>
              <w:jc w:val="right"/>
              <w:rPr>
                <w:sz w:val="24"/>
                <w:szCs w:val="24"/>
              </w:rPr>
            </w:pPr>
            <w:r w:rsidRPr="007B6685">
              <w:rPr>
                <w:sz w:val="24"/>
                <w:szCs w:val="24"/>
              </w:rPr>
              <w:t xml:space="preserve">Ref: </w:t>
            </w:r>
            <w:r w:rsidR="000B0D31" w:rsidRPr="007B6685">
              <w:rPr>
                <w:sz w:val="24"/>
                <w:szCs w:val="24"/>
              </w:rPr>
              <w:t>OPCC/MS/</w:t>
            </w:r>
            <w:r w:rsidR="0095157E">
              <w:rPr>
                <w:sz w:val="24"/>
                <w:szCs w:val="24"/>
              </w:rPr>
              <w:t>IOR</w:t>
            </w:r>
            <w:r w:rsidR="000B0D31" w:rsidRPr="007B6685">
              <w:rPr>
                <w:sz w:val="24"/>
                <w:szCs w:val="24"/>
              </w:rPr>
              <w:t>/</w:t>
            </w:r>
            <w:r w:rsidR="00A54C32">
              <w:rPr>
                <w:sz w:val="24"/>
                <w:szCs w:val="24"/>
              </w:rPr>
              <w:t>1132</w:t>
            </w:r>
            <w:r w:rsidR="000B0D31" w:rsidRPr="007B6685">
              <w:rPr>
                <w:sz w:val="24"/>
                <w:szCs w:val="24"/>
              </w:rPr>
              <w:t>/2</w:t>
            </w:r>
            <w:r w:rsidR="006677FD">
              <w:rPr>
                <w:sz w:val="24"/>
                <w:szCs w:val="24"/>
              </w:rPr>
              <w:t>6</w:t>
            </w:r>
          </w:p>
        </w:tc>
      </w:tr>
    </w:tbl>
    <w:p w14:paraId="7F5E9167" w14:textId="7CFA134F" w:rsidR="00526E65" w:rsidRPr="009F623C" w:rsidRDefault="00526E65" w:rsidP="0053294E">
      <w:pPr>
        <w:ind w:right="-2"/>
        <w:rPr>
          <w:sz w:val="20"/>
          <w:szCs w:val="20"/>
        </w:rPr>
      </w:pPr>
      <w:r>
        <w:rPr>
          <w:noProof/>
        </w:rPr>
        <w:drawing>
          <wp:anchor distT="0" distB="0" distL="114300" distR="114300" simplePos="0" relativeHeight="251657728" behindDoc="1" locked="1" layoutInCell="0" allowOverlap="0" wp14:anchorId="08DA907B" wp14:editId="30C50749">
            <wp:simplePos x="0" y="0"/>
            <wp:positionH relativeFrom="margin">
              <wp:posOffset>-213360</wp:posOffset>
            </wp:positionH>
            <wp:positionV relativeFrom="margin">
              <wp:posOffset>-732790</wp:posOffset>
            </wp:positionV>
            <wp:extent cx="6536055" cy="12401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6055" cy="1240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FD150D" w14:textId="77777777" w:rsidR="00AF1F14" w:rsidRDefault="00AF1F14" w:rsidP="00C021CA">
      <w:pPr>
        <w:sectPr w:rsidR="00AF1F14" w:rsidSect="00AF1F14">
          <w:headerReference w:type="even" r:id="rId12"/>
          <w:headerReference w:type="default" r:id="rId13"/>
          <w:headerReference w:type="first" r:id="rId14"/>
          <w:type w:val="evenPage"/>
          <w:pgSz w:w="11906" w:h="16838" w:code="9"/>
          <w:pgMar w:top="851" w:right="1134" w:bottom="284" w:left="1134" w:header="720" w:footer="720" w:gutter="0"/>
          <w:cols w:num="2" w:space="720" w:equalWidth="0">
            <w:col w:w="3410" w:space="709"/>
            <w:col w:w="5523"/>
          </w:cols>
        </w:sectPr>
      </w:pPr>
    </w:p>
    <w:p w14:paraId="58D107B6" w14:textId="77777777" w:rsidR="008D7E36" w:rsidRDefault="008D7E36" w:rsidP="006677FD">
      <w:pPr>
        <w:ind w:left="-284"/>
        <w:rPr>
          <w:sz w:val="24"/>
          <w:szCs w:val="24"/>
        </w:rPr>
      </w:pPr>
    </w:p>
    <w:p w14:paraId="12D5E239" w14:textId="72B9B13B" w:rsidR="006677FD" w:rsidRPr="006677FD" w:rsidRDefault="006677FD" w:rsidP="006677FD">
      <w:pPr>
        <w:ind w:left="-284"/>
        <w:rPr>
          <w:sz w:val="24"/>
          <w:szCs w:val="24"/>
        </w:rPr>
      </w:pPr>
      <w:r w:rsidRPr="006677FD">
        <w:rPr>
          <w:sz w:val="24"/>
          <w:szCs w:val="24"/>
        </w:rPr>
        <w:t>Dear Home Secretary,</w:t>
      </w:r>
    </w:p>
    <w:p w14:paraId="32546B37" w14:textId="77777777" w:rsidR="006677FD" w:rsidRPr="006677FD" w:rsidRDefault="006677FD" w:rsidP="006677FD">
      <w:pPr>
        <w:ind w:left="-284"/>
        <w:rPr>
          <w:sz w:val="24"/>
          <w:szCs w:val="24"/>
        </w:rPr>
      </w:pPr>
    </w:p>
    <w:p w14:paraId="6BA1F3E5" w14:textId="77777777" w:rsidR="006677FD" w:rsidRPr="006677FD" w:rsidRDefault="006677FD" w:rsidP="006677FD">
      <w:pPr>
        <w:ind w:left="-284"/>
        <w:rPr>
          <w:b/>
          <w:bCs/>
          <w:sz w:val="24"/>
          <w:szCs w:val="24"/>
        </w:rPr>
      </w:pPr>
      <w:r w:rsidRPr="006677FD">
        <w:rPr>
          <w:b/>
          <w:bCs/>
          <w:sz w:val="24"/>
          <w:szCs w:val="24"/>
        </w:rPr>
        <w:t>HMICFRS PEEL 2025-27: An inspection of Kent Police</w:t>
      </w:r>
    </w:p>
    <w:p w14:paraId="3F168D01" w14:textId="77777777" w:rsidR="006677FD" w:rsidRPr="006677FD" w:rsidRDefault="006677FD" w:rsidP="006677FD">
      <w:pPr>
        <w:ind w:left="-284"/>
        <w:rPr>
          <w:sz w:val="24"/>
          <w:szCs w:val="24"/>
        </w:rPr>
      </w:pPr>
    </w:p>
    <w:p w14:paraId="5F2C4018" w14:textId="77777777" w:rsidR="006677FD" w:rsidRPr="006677FD" w:rsidRDefault="006677FD" w:rsidP="006677FD">
      <w:pPr>
        <w:ind w:left="-284"/>
        <w:rPr>
          <w:sz w:val="24"/>
          <w:szCs w:val="24"/>
        </w:rPr>
      </w:pPr>
      <w:r w:rsidRPr="006677FD">
        <w:rPr>
          <w:sz w:val="24"/>
          <w:szCs w:val="24"/>
        </w:rPr>
        <w:t>I am pleased to provide my formal response to the above report in accordance with section 55(5) of the Police Act 1996 (as amended by section 37 of the Policing and Crime Act 2017).</w:t>
      </w:r>
    </w:p>
    <w:p w14:paraId="3FA3C5AA" w14:textId="77777777" w:rsidR="006677FD" w:rsidRPr="006677FD" w:rsidRDefault="006677FD" w:rsidP="006677FD">
      <w:pPr>
        <w:ind w:left="-284"/>
        <w:rPr>
          <w:sz w:val="24"/>
          <w:szCs w:val="24"/>
        </w:rPr>
      </w:pPr>
    </w:p>
    <w:p w14:paraId="08E2E8A6" w14:textId="77777777" w:rsidR="006677FD" w:rsidRPr="006677FD" w:rsidRDefault="006677FD" w:rsidP="006677FD">
      <w:pPr>
        <w:ind w:left="-284"/>
        <w:rPr>
          <w:sz w:val="24"/>
          <w:szCs w:val="24"/>
        </w:rPr>
      </w:pPr>
      <w:r w:rsidRPr="006677FD">
        <w:rPr>
          <w:sz w:val="24"/>
          <w:szCs w:val="24"/>
        </w:rPr>
        <w:t>The inspection assessed Kent Police’s effectiveness, efficiency, and legitimacy, with graded judgements provided in eight core areas of policing. The graded judgements were as follows:</w:t>
      </w:r>
    </w:p>
    <w:p w14:paraId="0403CC46" w14:textId="77777777" w:rsidR="006677FD" w:rsidRPr="006677FD" w:rsidRDefault="006677FD" w:rsidP="006677FD">
      <w:pPr>
        <w:ind w:left="-284"/>
        <w:rPr>
          <w:sz w:val="24"/>
          <w:szCs w:val="24"/>
        </w:rPr>
      </w:pPr>
    </w:p>
    <w:p w14:paraId="20C0541A" w14:textId="4FFCD6CD" w:rsidR="006677FD" w:rsidRDefault="006677FD" w:rsidP="006677FD">
      <w:pPr>
        <w:ind w:left="-284" w:firstLine="710"/>
        <w:rPr>
          <w:sz w:val="24"/>
          <w:szCs w:val="24"/>
        </w:rPr>
      </w:pPr>
      <w:r w:rsidRPr="00824681">
        <w:rPr>
          <w:rFonts w:ascii="Tahoma" w:hAnsi="Tahoma" w:cs="Tahoma"/>
          <w:noProof/>
        </w:rPr>
        <w:drawing>
          <wp:inline distT="0" distB="0" distL="0" distR="0" wp14:anchorId="31C95209" wp14:editId="135CFBC3">
            <wp:extent cx="5410200" cy="3110056"/>
            <wp:effectExtent l="0" t="0" r="0" b="0"/>
            <wp:docPr id="1668048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48462" name=""/>
                    <pic:cNvPicPr/>
                  </pic:nvPicPr>
                  <pic:blipFill>
                    <a:blip r:embed="rId15"/>
                    <a:stretch>
                      <a:fillRect/>
                    </a:stretch>
                  </pic:blipFill>
                  <pic:spPr>
                    <a:xfrm>
                      <a:off x="0" y="0"/>
                      <a:ext cx="5446270" cy="3130791"/>
                    </a:xfrm>
                    <a:prstGeom prst="rect">
                      <a:avLst/>
                    </a:prstGeom>
                  </pic:spPr>
                </pic:pic>
              </a:graphicData>
            </a:graphic>
          </wp:inline>
        </w:drawing>
      </w:r>
    </w:p>
    <w:p w14:paraId="0D67258B" w14:textId="77777777" w:rsidR="006677FD" w:rsidRPr="006677FD" w:rsidRDefault="006677FD" w:rsidP="006677FD">
      <w:pPr>
        <w:ind w:left="-284"/>
        <w:rPr>
          <w:sz w:val="24"/>
          <w:szCs w:val="24"/>
        </w:rPr>
      </w:pPr>
    </w:p>
    <w:p w14:paraId="4917EC89" w14:textId="531984D5" w:rsidR="006677FD" w:rsidRPr="006677FD" w:rsidRDefault="006677FD" w:rsidP="006677FD">
      <w:pPr>
        <w:ind w:left="-284"/>
        <w:rPr>
          <w:sz w:val="24"/>
          <w:szCs w:val="24"/>
        </w:rPr>
      </w:pPr>
      <w:r w:rsidRPr="006677FD">
        <w:rPr>
          <w:sz w:val="24"/>
          <w:szCs w:val="24"/>
        </w:rPr>
        <w:t>HMICFRS made a number of changes from the PEEL 2023-25 inspection programme</w:t>
      </w:r>
      <w:r>
        <w:rPr>
          <w:sz w:val="24"/>
          <w:szCs w:val="24"/>
        </w:rPr>
        <w:t xml:space="preserve">, and </w:t>
      </w:r>
      <w:r w:rsidRPr="006677FD">
        <w:rPr>
          <w:sz w:val="24"/>
          <w:szCs w:val="24"/>
        </w:rPr>
        <w:t>acknowledge it is not possible to make direct comparisons between the grades awarded in this inspection and those from previous PEEL cycles. This reflects an enhanced focus on outcomes for the public, alongside changes to both the scope and methodology of inspection, including the introduction of new areas of assessment.</w:t>
      </w:r>
    </w:p>
    <w:p w14:paraId="35DA0F99" w14:textId="77777777" w:rsidR="006677FD" w:rsidRPr="006677FD" w:rsidRDefault="006677FD" w:rsidP="006677FD">
      <w:pPr>
        <w:ind w:left="-284"/>
        <w:rPr>
          <w:sz w:val="24"/>
          <w:szCs w:val="24"/>
        </w:rPr>
      </w:pPr>
    </w:p>
    <w:p w14:paraId="09953388" w14:textId="77777777" w:rsidR="006677FD" w:rsidRPr="006677FD" w:rsidRDefault="006677FD" w:rsidP="006677FD">
      <w:pPr>
        <w:ind w:left="-284"/>
        <w:rPr>
          <w:sz w:val="24"/>
          <w:szCs w:val="24"/>
        </w:rPr>
      </w:pPr>
      <w:r w:rsidRPr="006677FD">
        <w:rPr>
          <w:sz w:val="24"/>
          <w:szCs w:val="24"/>
        </w:rPr>
        <w:t xml:space="preserve">As Police and Crime Commissioner, I rely on HMICFRS inspections as an important source of independent assurance regarding the performance of the force. It is therefore reassuring to see that not a single area was graded ‘requires improvement’ or ‘inadequate’. </w:t>
      </w:r>
    </w:p>
    <w:p w14:paraId="3BE69ECE" w14:textId="77777777" w:rsidR="006677FD" w:rsidRDefault="006677FD" w:rsidP="006677FD">
      <w:pPr>
        <w:ind w:left="-284"/>
        <w:rPr>
          <w:sz w:val="24"/>
          <w:szCs w:val="24"/>
        </w:rPr>
      </w:pPr>
    </w:p>
    <w:p w14:paraId="57BD452C" w14:textId="77777777" w:rsidR="006677FD" w:rsidRDefault="006677FD" w:rsidP="006677FD">
      <w:pPr>
        <w:ind w:left="-284"/>
        <w:rPr>
          <w:sz w:val="24"/>
          <w:szCs w:val="24"/>
        </w:rPr>
      </w:pPr>
    </w:p>
    <w:p w14:paraId="196719BB" w14:textId="77777777" w:rsidR="006677FD" w:rsidRPr="006677FD" w:rsidRDefault="006677FD" w:rsidP="006677FD">
      <w:pPr>
        <w:ind w:left="-284"/>
        <w:rPr>
          <w:sz w:val="24"/>
          <w:szCs w:val="24"/>
        </w:rPr>
      </w:pPr>
      <w:r w:rsidRPr="006677FD">
        <w:rPr>
          <w:sz w:val="24"/>
          <w:szCs w:val="24"/>
        </w:rPr>
        <w:lastRenderedPageBreak/>
        <w:t>I am particularly encouraged that the force has been graded as ‘good’ in preventing and deterring crime, and that its leadership and management arrangements have also been assessed as ‘good’. Furthermore, it is particularly pleasing that the force has been graded ‘outstanding’ in relation to developing a diverse and inclusive workforce. This reflects Kent Police’s continued commitment to recognising its officers and staff as its most valuable asset.</w:t>
      </w:r>
    </w:p>
    <w:p w14:paraId="2352ED0F" w14:textId="77777777" w:rsidR="006677FD" w:rsidRPr="006677FD" w:rsidRDefault="006677FD" w:rsidP="006677FD">
      <w:pPr>
        <w:ind w:left="-284"/>
        <w:rPr>
          <w:sz w:val="24"/>
          <w:szCs w:val="24"/>
        </w:rPr>
      </w:pPr>
    </w:p>
    <w:p w14:paraId="3F5D0EEC" w14:textId="77777777" w:rsidR="006677FD" w:rsidRPr="006677FD" w:rsidRDefault="006677FD" w:rsidP="006677FD">
      <w:pPr>
        <w:ind w:left="-284"/>
        <w:rPr>
          <w:sz w:val="24"/>
          <w:szCs w:val="24"/>
        </w:rPr>
      </w:pPr>
      <w:r w:rsidRPr="006677FD">
        <w:rPr>
          <w:sz w:val="24"/>
          <w:szCs w:val="24"/>
        </w:rPr>
        <w:t>HMICFRS also commended the force’s progressive approach to volunteers and special constables, acknowledging how training, support and development opportunities have helped build one of the largest and most engaged special constabularies in the country. The force has over 800 specials and volunteers who are supported in roles that match their skills and aspirations. The provision of accredited training aligned to regular officer standards enhances capability and professionalism, while contributing to improved morale and retention. It also strengthens operational effectiveness, supports engagement with communities, and delivers value for money.</w:t>
      </w:r>
    </w:p>
    <w:p w14:paraId="70124F98" w14:textId="77777777" w:rsidR="006677FD" w:rsidRPr="006677FD" w:rsidRDefault="006677FD" w:rsidP="006677FD">
      <w:pPr>
        <w:ind w:left="-284"/>
        <w:rPr>
          <w:sz w:val="24"/>
          <w:szCs w:val="24"/>
        </w:rPr>
      </w:pPr>
    </w:p>
    <w:p w14:paraId="09846E96" w14:textId="77777777" w:rsidR="006677FD" w:rsidRPr="006677FD" w:rsidRDefault="006677FD" w:rsidP="006677FD">
      <w:pPr>
        <w:ind w:left="-284"/>
        <w:rPr>
          <w:sz w:val="24"/>
          <w:szCs w:val="24"/>
        </w:rPr>
      </w:pPr>
      <w:r w:rsidRPr="006677FD">
        <w:rPr>
          <w:sz w:val="24"/>
          <w:szCs w:val="24"/>
        </w:rPr>
        <w:t xml:space="preserve">Overall, the report </w:t>
      </w:r>
      <w:proofErr w:type="gramStart"/>
      <w:r w:rsidRPr="006677FD">
        <w:rPr>
          <w:sz w:val="24"/>
          <w:szCs w:val="24"/>
        </w:rPr>
        <w:t>evidences</w:t>
      </w:r>
      <w:proofErr w:type="gramEnd"/>
      <w:r w:rsidRPr="006677FD">
        <w:rPr>
          <w:sz w:val="24"/>
          <w:szCs w:val="24"/>
        </w:rPr>
        <w:t xml:space="preserve"> ongoing improvement in the service delivered to residents and businesses across the county. I consider HMICFRS’ assessment of Kent Police to be positive, reflecting the progress made since the previous inspection. </w:t>
      </w:r>
    </w:p>
    <w:p w14:paraId="3893276A" w14:textId="77777777" w:rsidR="006677FD" w:rsidRPr="006677FD" w:rsidRDefault="006677FD" w:rsidP="006677FD">
      <w:pPr>
        <w:ind w:left="-284"/>
        <w:rPr>
          <w:sz w:val="24"/>
          <w:szCs w:val="24"/>
        </w:rPr>
      </w:pPr>
    </w:p>
    <w:p w14:paraId="005BECD2" w14:textId="2312CE6E" w:rsidR="006677FD" w:rsidRPr="006677FD" w:rsidRDefault="006677FD" w:rsidP="006677FD">
      <w:pPr>
        <w:ind w:left="-284"/>
        <w:rPr>
          <w:sz w:val="24"/>
          <w:szCs w:val="24"/>
        </w:rPr>
      </w:pPr>
      <w:r w:rsidRPr="006677FD">
        <w:rPr>
          <w:sz w:val="24"/>
          <w:szCs w:val="24"/>
        </w:rPr>
        <w:t xml:space="preserve">This progress </w:t>
      </w:r>
      <w:r>
        <w:rPr>
          <w:sz w:val="24"/>
          <w:szCs w:val="24"/>
        </w:rPr>
        <w:t xml:space="preserve">can also be seen through the </w:t>
      </w:r>
      <w:r w:rsidRPr="006677FD">
        <w:rPr>
          <w:sz w:val="24"/>
          <w:szCs w:val="24"/>
        </w:rPr>
        <w:t>investment in neighbourhood policing, with more officers than ever providing greater visibility and accessibility within communities. In addition, the force’s performance in respect of handling 999 and 101 calls is now among the strongest nationally. Kent Police also has strong governance, continues to support and develop its workforce to an outstanding level, is making greater use of preventative orders, and has improved outcomes for victims of crime.</w:t>
      </w:r>
    </w:p>
    <w:p w14:paraId="6198E990" w14:textId="77777777" w:rsidR="006677FD" w:rsidRPr="006677FD" w:rsidRDefault="006677FD" w:rsidP="006677FD">
      <w:pPr>
        <w:ind w:left="-284"/>
        <w:rPr>
          <w:sz w:val="24"/>
          <w:szCs w:val="24"/>
        </w:rPr>
      </w:pPr>
    </w:p>
    <w:p w14:paraId="424518C6" w14:textId="42FA12F7" w:rsidR="006677FD" w:rsidRPr="006677FD" w:rsidRDefault="006677FD" w:rsidP="006677FD">
      <w:pPr>
        <w:ind w:left="-284"/>
        <w:rPr>
          <w:sz w:val="24"/>
          <w:szCs w:val="24"/>
        </w:rPr>
      </w:pPr>
      <w:r w:rsidRPr="006677FD">
        <w:rPr>
          <w:sz w:val="24"/>
          <w:szCs w:val="24"/>
        </w:rPr>
        <w:t>Notwithstanding the positive assessment and HMICFRS identifying a number of areas of innovative practice, the force also received eight Areas for Improvement (AFIs). I therefore recognise that further improvement is required, but am assured that the force is not complacent and has already taken steps to start addressing the</w:t>
      </w:r>
      <w:r>
        <w:rPr>
          <w:sz w:val="24"/>
          <w:szCs w:val="24"/>
        </w:rPr>
        <w:t>se</w:t>
      </w:r>
      <w:r w:rsidRPr="006677FD">
        <w:rPr>
          <w:sz w:val="24"/>
          <w:szCs w:val="24"/>
        </w:rPr>
        <w:t xml:space="preserve">. </w:t>
      </w:r>
    </w:p>
    <w:p w14:paraId="6FD43586" w14:textId="77777777" w:rsidR="006677FD" w:rsidRPr="006677FD" w:rsidRDefault="006677FD" w:rsidP="006677FD">
      <w:pPr>
        <w:ind w:left="-284"/>
        <w:rPr>
          <w:sz w:val="24"/>
          <w:szCs w:val="24"/>
        </w:rPr>
      </w:pPr>
    </w:p>
    <w:p w14:paraId="3B164E77" w14:textId="1525236A" w:rsidR="006677FD" w:rsidRPr="006677FD" w:rsidRDefault="006677FD" w:rsidP="006677FD">
      <w:pPr>
        <w:ind w:left="-284"/>
        <w:rPr>
          <w:sz w:val="24"/>
          <w:szCs w:val="24"/>
        </w:rPr>
      </w:pPr>
      <w:r w:rsidRPr="006677FD">
        <w:rPr>
          <w:sz w:val="24"/>
          <w:szCs w:val="24"/>
        </w:rPr>
        <w:t xml:space="preserve">I will monitor progress and hold the Chief Constable to account through my quarterly Performance and Delivery Board meetings and other established governance mechanisms. I know that all </w:t>
      </w:r>
      <w:r>
        <w:rPr>
          <w:sz w:val="24"/>
          <w:szCs w:val="24"/>
        </w:rPr>
        <w:t xml:space="preserve">Kent Police </w:t>
      </w:r>
      <w:r w:rsidRPr="006677FD">
        <w:rPr>
          <w:sz w:val="24"/>
          <w:szCs w:val="24"/>
        </w:rPr>
        <w:t>officers and staff are committed to delivering the highest possible standard of service to the people of Kent.</w:t>
      </w:r>
    </w:p>
    <w:p w14:paraId="61CCFD93" w14:textId="77777777" w:rsidR="006677FD" w:rsidRPr="006677FD" w:rsidRDefault="006677FD" w:rsidP="006677FD">
      <w:pPr>
        <w:ind w:left="-284"/>
        <w:rPr>
          <w:sz w:val="24"/>
          <w:szCs w:val="24"/>
        </w:rPr>
      </w:pPr>
    </w:p>
    <w:p w14:paraId="1028E226" w14:textId="77777777" w:rsidR="006677FD" w:rsidRPr="006677FD" w:rsidRDefault="006677FD" w:rsidP="006677FD">
      <w:pPr>
        <w:ind w:left="-284"/>
        <w:rPr>
          <w:sz w:val="24"/>
          <w:szCs w:val="24"/>
        </w:rPr>
      </w:pPr>
      <w:r w:rsidRPr="006677FD">
        <w:rPr>
          <w:sz w:val="24"/>
          <w:szCs w:val="24"/>
        </w:rPr>
        <w:t>A summary of the assessed areas and gradings, prepared by Kent Police, accompanies this letter.</w:t>
      </w:r>
    </w:p>
    <w:p w14:paraId="0B7874F2" w14:textId="77777777" w:rsidR="006677FD" w:rsidRPr="006677FD" w:rsidRDefault="006677FD" w:rsidP="006677FD">
      <w:pPr>
        <w:ind w:left="-284"/>
        <w:rPr>
          <w:sz w:val="24"/>
          <w:szCs w:val="24"/>
        </w:rPr>
      </w:pPr>
    </w:p>
    <w:p w14:paraId="272B10AD" w14:textId="77777777" w:rsidR="006677FD" w:rsidRPr="006677FD" w:rsidRDefault="006677FD" w:rsidP="006677FD">
      <w:pPr>
        <w:ind w:left="-284"/>
        <w:rPr>
          <w:sz w:val="24"/>
          <w:szCs w:val="24"/>
        </w:rPr>
      </w:pPr>
      <w:r w:rsidRPr="006677FD">
        <w:rPr>
          <w:sz w:val="24"/>
          <w:szCs w:val="24"/>
        </w:rPr>
        <w:t>Whilst there is still work to do, it is only right that I recognise the continued professionalism, diligence and dedication of the officers, staff and volunteers of Kent Police. I thank them for their ongoing commitment to serving the public, and for their contribution to cutting crime, supporting victims and building trust.</w:t>
      </w:r>
    </w:p>
    <w:p w14:paraId="3A2B8F7F" w14:textId="77777777" w:rsidR="006677FD" w:rsidRPr="006677FD" w:rsidRDefault="006677FD" w:rsidP="006677FD">
      <w:pPr>
        <w:ind w:left="-284"/>
        <w:rPr>
          <w:sz w:val="24"/>
          <w:szCs w:val="24"/>
        </w:rPr>
      </w:pPr>
    </w:p>
    <w:p w14:paraId="342CBC07" w14:textId="77777777" w:rsidR="006677FD" w:rsidRPr="006677FD" w:rsidRDefault="006677FD" w:rsidP="006677FD">
      <w:pPr>
        <w:ind w:left="-284"/>
        <w:rPr>
          <w:sz w:val="24"/>
          <w:szCs w:val="24"/>
        </w:rPr>
      </w:pPr>
      <w:r w:rsidRPr="006677FD">
        <w:rPr>
          <w:sz w:val="24"/>
          <w:szCs w:val="24"/>
        </w:rPr>
        <w:t>Finally, I would like to express my appreciation to the HMICFRS inspection team for their thorough and professional approach. I value the constructive relationship they maintain with both the force and my office.</w:t>
      </w:r>
    </w:p>
    <w:p w14:paraId="3336178F" w14:textId="77777777" w:rsidR="006677FD" w:rsidRPr="006677FD" w:rsidRDefault="006677FD" w:rsidP="006677FD">
      <w:pPr>
        <w:ind w:left="-284"/>
        <w:rPr>
          <w:sz w:val="24"/>
          <w:szCs w:val="24"/>
        </w:rPr>
      </w:pPr>
    </w:p>
    <w:p w14:paraId="3D329993" w14:textId="5B7E4808" w:rsidR="006677FD" w:rsidRPr="006677FD" w:rsidRDefault="006677FD" w:rsidP="006677FD">
      <w:pPr>
        <w:ind w:left="-284"/>
        <w:rPr>
          <w:sz w:val="24"/>
          <w:szCs w:val="24"/>
        </w:rPr>
      </w:pPr>
      <w:r w:rsidRPr="006677FD">
        <w:rPr>
          <w:sz w:val="24"/>
          <w:szCs w:val="24"/>
        </w:rPr>
        <w:t>Yours sincerely,</w:t>
      </w:r>
    </w:p>
    <w:p w14:paraId="593A60F6" w14:textId="79303784" w:rsidR="006677FD" w:rsidRPr="006677FD" w:rsidRDefault="00025DC4" w:rsidP="006677FD">
      <w:pPr>
        <w:ind w:left="-284"/>
        <w:rPr>
          <w:sz w:val="24"/>
          <w:szCs w:val="24"/>
        </w:rPr>
      </w:pPr>
      <w:r>
        <w:rPr>
          <w:noProof/>
          <w:sz w:val="24"/>
          <w:szCs w:val="24"/>
        </w:rPr>
        <mc:AlternateContent>
          <mc:Choice Requires="wps">
            <w:drawing>
              <wp:anchor distT="0" distB="0" distL="114300" distR="114300" simplePos="0" relativeHeight="251660800" behindDoc="0" locked="0" layoutInCell="1" allowOverlap="1" wp14:anchorId="0EE7A0AF" wp14:editId="56488ABD">
                <wp:simplePos x="0" y="0"/>
                <wp:positionH relativeFrom="column">
                  <wp:posOffset>-179070</wp:posOffset>
                </wp:positionH>
                <wp:positionV relativeFrom="paragraph">
                  <wp:posOffset>105410</wp:posOffset>
                </wp:positionV>
                <wp:extent cx="1539240" cy="632460"/>
                <wp:effectExtent l="0" t="0" r="22860" b="15240"/>
                <wp:wrapNone/>
                <wp:docPr id="1896407603" name="Rectangle 1"/>
                <wp:cNvGraphicFramePr/>
                <a:graphic xmlns:a="http://schemas.openxmlformats.org/drawingml/2006/main">
                  <a:graphicData uri="http://schemas.microsoft.com/office/word/2010/wordprocessingShape">
                    <wps:wsp>
                      <wps:cNvSpPr/>
                      <wps:spPr>
                        <a:xfrm>
                          <a:off x="0" y="0"/>
                          <a:ext cx="1539240" cy="63246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A136F" id="Rectangle 1" o:spid="_x0000_s1026" style="position:absolute;margin-left:-14.1pt;margin-top:8.3pt;width:121.2pt;height:49.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" fillcolor="black [3213]" strokecolor="black [3213]" strokeweight="2pt"/>
            </w:pict>
          </mc:Fallback>
        </mc:AlternateContent>
      </w:r>
    </w:p>
    <w:p w14:paraId="2FA69EED" w14:textId="279AD027" w:rsidR="006677FD" w:rsidRPr="006677FD" w:rsidRDefault="006677FD" w:rsidP="006677FD">
      <w:pPr>
        <w:ind w:left="-284"/>
        <w:rPr>
          <w:sz w:val="24"/>
          <w:szCs w:val="24"/>
        </w:rPr>
      </w:pPr>
    </w:p>
    <w:p w14:paraId="262BB09B" w14:textId="77777777" w:rsidR="006677FD" w:rsidRPr="006677FD" w:rsidRDefault="006677FD" w:rsidP="006677FD">
      <w:pPr>
        <w:ind w:left="-284"/>
        <w:rPr>
          <w:sz w:val="24"/>
          <w:szCs w:val="24"/>
        </w:rPr>
      </w:pPr>
    </w:p>
    <w:p w14:paraId="75230139" w14:textId="77777777" w:rsidR="006677FD" w:rsidRPr="006677FD" w:rsidRDefault="006677FD" w:rsidP="006677FD">
      <w:pPr>
        <w:ind w:left="-284"/>
        <w:rPr>
          <w:sz w:val="24"/>
          <w:szCs w:val="24"/>
        </w:rPr>
      </w:pPr>
    </w:p>
    <w:p w14:paraId="5AF2DC85" w14:textId="77777777" w:rsidR="006677FD" w:rsidRPr="006677FD" w:rsidRDefault="006677FD" w:rsidP="006677FD">
      <w:pPr>
        <w:ind w:left="-284"/>
        <w:rPr>
          <w:sz w:val="24"/>
          <w:szCs w:val="24"/>
        </w:rPr>
      </w:pPr>
    </w:p>
    <w:p w14:paraId="3202BB0D" w14:textId="77777777" w:rsidR="006677FD" w:rsidRPr="008D7E36" w:rsidRDefault="006677FD" w:rsidP="006677FD">
      <w:pPr>
        <w:ind w:left="-284"/>
        <w:rPr>
          <w:b/>
          <w:bCs/>
          <w:sz w:val="24"/>
          <w:szCs w:val="24"/>
        </w:rPr>
      </w:pPr>
      <w:r w:rsidRPr="008D7E36">
        <w:rPr>
          <w:b/>
          <w:bCs/>
          <w:sz w:val="24"/>
          <w:szCs w:val="24"/>
        </w:rPr>
        <w:t>Matthew Scott</w:t>
      </w:r>
    </w:p>
    <w:p w14:paraId="41431B7B" w14:textId="3AA44BB9" w:rsidR="006677FD" w:rsidRPr="008D7E36" w:rsidRDefault="006677FD" w:rsidP="006677FD">
      <w:pPr>
        <w:ind w:left="-284"/>
        <w:rPr>
          <w:b/>
          <w:bCs/>
          <w:sz w:val="24"/>
          <w:szCs w:val="24"/>
        </w:rPr>
      </w:pPr>
      <w:r w:rsidRPr="008D7E36">
        <w:rPr>
          <w:b/>
          <w:bCs/>
          <w:sz w:val="24"/>
          <w:szCs w:val="24"/>
        </w:rPr>
        <w:t>Kent Police and Crime Commissioner</w:t>
      </w:r>
    </w:p>
    <w:sectPr w:rsidR="006677FD" w:rsidRPr="008D7E36" w:rsidSect="0053294E">
      <w:type w:val="continuous"/>
      <w:pgSz w:w="11906" w:h="16838" w:code="9"/>
      <w:pgMar w:top="52" w:right="991" w:bottom="284" w:left="1134" w:header="15" w:footer="72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4393B" w14:textId="77777777" w:rsidR="002E4CE7" w:rsidRDefault="002E4CE7" w:rsidP="00BB2FC8">
      <w:r>
        <w:separator/>
      </w:r>
    </w:p>
  </w:endnote>
  <w:endnote w:type="continuationSeparator" w:id="0">
    <w:p w14:paraId="22A94372" w14:textId="77777777" w:rsidR="002E4CE7" w:rsidRDefault="002E4CE7" w:rsidP="00BB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F1350" w14:textId="77777777" w:rsidR="002E4CE7" w:rsidRDefault="002E4CE7" w:rsidP="00BB2FC8">
      <w:r>
        <w:separator/>
      </w:r>
    </w:p>
  </w:footnote>
  <w:footnote w:type="continuationSeparator" w:id="0">
    <w:p w14:paraId="56C5030D" w14:textId="77777777" w:rsidR="002E4CE7" w:rsidRDefault="002E4CE7" w:rsidP="00BB2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3C64" w14:textId="77777777" w:rsidR="00306003" w:rsidRDefault="002E4CE7">
    <w:pPr>
      <w:pStyle w:val="Header"/>
    </w:pPr>
    <w:r>
      <w:rPr>
        <w:noProof/>
      </w:rPr>
      <w:pict w14:anchorId="0DBA1D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76032" o:spid="_x0000_s1032" type="#_x0000_t75" style="position:absolute;margin-left:0;margin-top:0;width:704pt;height:514pt;z-index:-251657216;mso-position-horizontal:center;mso-position-horizontal-relative:margin;mso-position-vertical:center;mso-position-vertical-relative:margin" o:allowincell="f">
          <v:imagedata r:id="rId1" o:title="GREY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EFE41" w14:textId="77777777" w:rsidR="00C021CA" w:rsidRPr="008D7E36" w:rsidRDefault="002E4CE7" w:rsidP="00C021CA">
    <w:pPr>
      <w:pStyle w:val="Header"/>
      <w:tabs>
        <w:tab w:val="right" w:pos="10348"/>
      </w:tabs>
      <w:ind w:right="-144"/>
      <w:rPr>
        <w:rFonts w:ascii="Arial" w:hAnsi="Arial" w:cs="Arial"/>
        <w:color w:val="FF0000"/>
        <w:sz w:val="24"/>
        <w:szCs w:val="24"/>
      </w:rPr>
    </w:pPr>
    <w:r>
      <w:rPr>
        <w:rFonts w:ascii="Arial" w:hAnsi="Arial" w:cs="Arial"/>
        <w:noProof/>
        <w:color w:val="FF0000"/>
        <w:sz w:val="24"/>
        <w:szCs w:val="24"/>
      </w:rPr>
      <w:pict w14:anchorId="38067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76033" o:spid="_x0000_s1033" type="#_x0000_t75" style="position:absolute;margin-left:0;margin-top:0;width:704pt;height:514pt;z-index:-251656192;mso-position-horizontal:center;mso-position-horizontal-relative:margin;mso-position-vertical:center;mso-position-vertical-relative:margin" o:allowincell="f">
          <v:imagedata r:id="rId1" o:title="GREY WATERMARK"/>
          <w10:wrap anchorx="margin" anchory="margin"/>
        </v:shape>
      </w:pict>
    </w:r>
  </w:p>
  <w:p w14:paraId="2D7CE565" w14:textId="77777777" w:rsidR="00C021CA" w:rsidRPr="008D7E36" w:rsidRDefault="00C021CA" w:rsidP="00C56F24">
    <w:pPr>
      <w:pStyle w:val="Header"/>
      <w:tabs>
        <w:tab w:val="right" w:pos="10348"/>
      </w:tabs>
      <w:ind w:right="-144"/>
      <w:rPr>
        <w:rFonts w:ascii="Arial" w:hAnsi="Arial" w:cs="Arial"/>
        <w:color w:val="FF0000"/>
        <w:sz w:val="24"/>
        <w:szCs w:val="24"/>
      </w:rPr>
    </w:pPr>
  </w:p>
  <w:p w14:paraId="2B792F2E" w14:textId="461A6A00" w:rsidR="00C021CA" w:rsidRPr="008D7E36" w:rsidRDefault="00C021CA" w:rsidP="00C56F24">
    <w:pPr>
      <w:pStyle w:val="Header"/>
      <w:tabs>
        <w:tab w:val="right" w:pos="10348"/>
      </w:tabs>
      <w:ind w:right="-144"/>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7DEC" w14:textId="77777777" w:rsidR="00306003" w:rsidRDefault="002E4CE7">
    <w:pPr>
      <w:pStyle w:val="Header"/>
    </w:pPr>
    <w:r>
      <w:rPr>
        <w:noProof/>
      </w:rPr>
      <w:pict w14:anchorId="6A0D2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76031" o:spid="_x0000_s1031" type="#_x0000_t75" style="position:absolute;margin-left:0;margin-top:0;width:704pt;height:514pt;z-index:-251658240;mso-position-horizontal:center;mso-position-horizontal-relative:margin;mso-position-vertical:center;mso-position-vertical-relative:margin" o:allowincell="f">
          <v:imagedata r:id="rId1" o:title="GREY 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951E1"/>
    <w:multiLevelType w:val="hybridMultilevel"/>
    <w:tmpl w:val="65FA8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9D3576"/>
    <w:multiLevelType w:val="hybridMultilevel"/>
    <w:tmpl w:val="5A968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68F7D4A"/>
    <w:multiLevelType w:val="hybridMultilevel"/>
    <w:tmpl w:val="BDD895C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7A7F2B32"/>
    <w:multiLevelType w:val="hybridMultilevel"/>
    <w:tmpl w:val="B97A2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20591019">
    <w:abstractNumId w:val="1"/>
  </w:num>
  <w:num w:numId="2" w16cid:durableId="728722757">
    <w:abstractNumId w:val="2"/>
  </w:num>
  <w:num w:numId="3" w16cid:durableId="1665471995">
    <w:abstractNumId w:val="1"/>
  </w:num>
  <w:num w:numId="4" w16cid:durableId="1056078253">
    <w:abstractNumId w:val="2"/>
  </w:num>
  <w:num w:numId="5" w16cid:durableId="1068110953">
    <w:abstractNumId w:val="0"/>
  </w:num>
  <w:num w:numId="6" w16cid:durableId="1844973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BEB"/>
    <w:rsid w:val="000006AC"/>
    <w:rsid w:val="0000344F"/>
    <w:rsid w:val="00004857"/>
    <w:rsid w:val="000152F1"/>
    <w:rsid w:val="00017C0E"/>
    <w:rsid w:val="00022706"/>
    <w:rsid w:val="00025DC4"/>
    <w:rsid w:val="00031CC1"/>
    <w:rsid w:val="00033889"/>
    <w:rsid w:val="0004324F"/>
    <w:rsid w:val="0004364C"/>
    <w:rsid w:val="00051B8A"/>
    <w:rsid w:val="00053007"/>
    <w:rsid w:val="00053628"/>
    <w:rsid w:val="00055452"/>
    <w:rsid w:val="00057EF5"/>
    <w:rsid w:val="00065813"/>
    <w:rsid w:val="000660E1"/>
    <w:rsid w:val="000720D0"/>
    <w:rsid w:val="00077498"/>
    <w:rsid w:val="0008055C"/>
    <w:rsid w:val="00085D7D"/>
    <w:rsid w:val="00097CE3"/>
    <w:rsid w:val="000A7CB4"/>
    <w:rsid w:val="000B0031"/>
    <w:rsid w:val="000B0D31"/>
    <w:rsid w:val="000B1438"/>
    <w:rsid w:val="000B5AB7"/>
    <w:rsid w:val="000C0058"/>
    <w:rsid w:val="000E04FD"/>
    <w:rsid w:val="000F1096"/>
    <w:rsid w:val="000F353D"/>
    <w:rsid w:val="000F76D9"/>
    <w:rsid w:val="00102312"/>
    <w:rsid w:val="00105606"/>
    <w:rsid w:val="0010684B"/>
    <w:rsid w:val="00111046"/>
    <w:rsid w:val="00127264"/>
    <w:rsid w:val="001435C1"/>
    <w:rsid w:val="00152245"/>
    <w:rsid w:val="001546F4"/>
    <w:rsid w:val="00157616"/>
    <w:rsid w:val="001622F7"/>
    <w:rsid w:val="001715C9"/>
    <w:rsid w:val="001752ED"/>
    <w:rsid w:val="001809EE"/>
    <w:rsid w:val="0018256C"/>
    <w:rsid w:val="00182C0A"/>
    <w:rsid w:val="00184A3D"/>
    <w:rsid w:val="00184DD9"/>
    <w:rsid w:val="00190961"/>
    <w:rsid w:val="00190DB7"/>
    <w:rsid w:val="00191288"/>
    <w:rsid w:val="001945FE"/>
    <w:rsid w:val="001A0CA2"/>
    <w:rsid w:val="001A0CCD"/>
    <w:rsid w:val="001A3CD2"/>
    <w:rsid w:val="001A6659"/>
    <w:rsid w:val="001B7F4B"/>
    <w:rsid w:val="001C275D"/>
    <w:rsid w:val="001C4394"/>
    <w:rsid w:val="001C4A18"/>
    <w:rsid w:val="001C52BB"/>
    <w:rsid w:val="001C6F77"/>
    <w:rsid w:val="001D1AD9"/>
    <w:rsid w:val="001D20D2"/>
    <w:rsid w:val="001D66CF"/>
    <w:rsid w:val="001E1021"/>
    <w:rsid w:val="001E1BA7"/>
    <w:rsid w:val="001E22C4"/>
    <w:rsid w:val="001E40E8"/>
    <w:rsid w:val="001E5403"/>
    <w:rsid w:val="001E69CE"/>
    <w:rsid w:val="001E6B42"/>
    <w:rsid w:val="001F6C9B"/>
    <w:rsid w:val="001F7D58"/>
    <w:rsid w:val="002010E8"/>
    <w:rsid w:val="00211A5A"/>
    <w:rsid w:val="00212021"/>
    <w:rsid w:val="00221D81"/>
    <w:rsid w:val="00224FCA"/>
    <w:rsid w:val="0023314D"/>
    <w:rsid w:val="00246787"/>
    <w:rsid w:val="002470C7"/>
    <w:rsid w:val="00247B29"/>
    <w:rsid w:val="00255B1B"/>
    <w:rsid w:val="00260263"/>
    <w:rsid w:val="00261047"/>
    <w:rsid w:val="00262037"/>
    <w:rsid w:val="00263214"/>
    <w:rsid w:val="00267944"/>
    <w:rsid w:val="00272265"/>
    <w:rsid w:val="00277303"/>
    <w:rsid w:val="002876E0"/>
    <w:rsid w:val="0029771D"/>
    <w:rsid w:val="002A113C"/>
    <w:rsid w:val="002A1E95"/>
    <w:rsid w:val="002A56AD"/>
    <w:rsid w:val="002A5F7C"/>
    <w:rsid w:val="002A63B2"/>
    <w:rsid w:val="002A7658"/>
    <w:rsid w:val="002D0165"/>
    <w:rsid w:val="002E4CE7"/>
    <w:rsid w:val="002F4F44"/>
    <w:rsid w:val="002F7D35"/>
    <w:rsid w:val="0030099C"/>
    <w:rsid w:val="00302AD4"/>
    <w:rsid w:val="00304AD5"/>
    <w:rsid w:val="00305D77"/>
    <w:rsid w:val="00305E1B"/>
    <w:rsid w:val="00306003"/>
    <w:rsid w:val="00311FDB"/>
    <w:rsid w:val="003129AC"/>
    <w:rsid w:val="00315100"/>
    <w:rsid w:val="00316F58"/>
    <w:rsid w:val="00340E9A"/>
    <w:rsid w:val="0034189B"/>
    <w:rsid w:val="0035017B"/>
    <w:rsid w:val="00353AFF"/>
    <w:rsid w:val="00353C52"/>
    <w:rsid w:val="00370A6D"/>
    <w:rsid w:val="0037732D"/>
    <w:rsid w:val="00382C2A"/>
    <w:rsid w:val="00386B6E"/>
    <w:rsid w:val="00386FF2"/>
    <w:rsid w:val="00392AE6"/>
    <w:rsid w:val="00396104"/>
    <w:rsid w:val="00396D72"/>
    <w:rsid w:val="00397501"/>
    <w:rsid w:val="003A331F"/>
    <w:rsid w:val="003B2A39"/>
    <w:rsid w:val="003B37A8"/>
    <w:rsid w:val="003B42E1"/>
    <w:rsid w:val="003B4DCA"/>
    <w:rsid w:val="003B766D"/>
    <w:rsid w:val="003C3E09"/>
    <w:rsid w:val="003C568D"/>
    <w:rsid w:val="003C6412"/>
    <w:rsid w:val="003C6493"/>
    <w:rsid w:val="003D3363"/>
    <w:rsid w:val="003D3F28"/>
    <w:rsid w:val="003D60C9"/>
    <w:rsid w:val="003D73F3"/>
    <w:rsid w:val="003E3469"/>
    <w:rsid w:val="003E5D00"/>
    <w:rsid w:val="003F3CCF"/>
    <w:rsid w:val="00407B17"/>
    <w:rsid w:val="00407CE8"/>
    <w:rsid w:val="004105D2"/>
    <w:rsid w:val="00411F60"/>
    <w:rsid w:val="00414965"/>
    <w:rsid w:val="00415741"/>
    <w:rsid w:val="00424E00"/>
    <w:rsid w:val="00426A15"/>
    <w:rsid w:val="00436017"/>
    <w:rsid w:val="00436FEC"/>
    <w:rsid w:val="00437C87"/>
    <w:rsid w:val="00443507"/>
    <w:rsid w:val="00451B54"/>
    <w:rsid w:val="00454CDD"/>
    <w:rsid w:val="00461B54"/>
    <w:rsid w:val="00463544"/>
    <w:rsid w:val="00467EE9"/>
    <w:rsid w:val="00474F19"/>
    <w:rsid w:val="00482487"/>
    <w:rsid w:val="00491664"/>
    <w:rsid w:val="004931D9"/>
    <w:rsid w:val="00495902"/>
    <w:rsid w:val="004960B7"/>
    <w:rsid w:val="00497DA8"/>
    <w:rsid w:val="004A236C"/>
    <w:rsid w:val="004A3125"/>
    <w:rsid w:val="004A6487"/>
    <w:rsid w:val="004B0117"/>
    <w:rsid w:val="004B31F5"/>
    <w:rsid w:val="004C07A0"/>
    <w:rsid w:val="004C4537"/>
    <w:rsid w:val="004C7029"/>
    <w:rsid w:val="004D2D40"/>
    <w:rsid w:val="004E34E4"/>
    <w:rsid w:val="004E61CA"/>
    <w:rsid w:val="004E6627"/>
    <w:rsid w:val="004F0605"/>
    <w:rsid w:val="004F0F5D"/>
    <w:rsid w:val="004F4D90"/>
    <w:rsid w:val="004F5039"/>
    <w:rsid w:val="004F62C0"/>
    <w:rsid w:val="00501F73"/>
    <w:rsid w:val="00503EE1"/>
    <w:rsid w:val="005049F1"/>
    <w:rsid w:val="00514BF7"/>
    <w:rsid w:val="00516E19"/>
    <w:rsid w:val="00526E65"/>
    <w:rsid w:val="00527891"/>
    <w:rsid w:val="0053294E"/>
    <w:rsid w:val="005411C9"/>
    <w:rsid w:val="00551D03"/>
    <w:rsid w:val="00552774"/>
    <w:rsid w:val="00554DFF"/>
    <w:rsid w:val="00557435"/>
    <w:rsid w:val="00560709"/>
    <w:rsid w:val="00561A11"/>
    <w:rsid w:val="00563831"/>
    <w:rsid w:val="00563ACD"/>
    <w:rsid w:val="0057039F"/>
    <w:rsid w:val="005750CF"/>
    <w:rsid w:val="00580C33"/>
    <w:rsid w:val="00582AA2"/>
    <w:rsid w:val="00586C07"/>
    <w:rsid w:val="00587839"/>
    <w:rsid w:val="00590A57"/>
    <w:rsid w:val="00594AAF"/>
    <w:rsid w:val="00596AA0"/>
    <w:rsid w:val="005A2A71"/>
    <w:rsid w:val="005A4569"/>
    <w:rsid w:val="005A4F3A"/>
    <w:rsid w:val="005A6268"/>
    <w:rsid w:val="005A629F"/>
    <w:rsid w:val="005A7D6D"/>
    <w:rsid w:val="005B0226"/>
    <w:rsid w:val="005B39AB"/>
    <w:rsid w:val="005B70CF"/>
    <w:rsid w:val="005C2BF6"/>
    <w:rsid w:val="005C42F1"/>
    <w:rsid w:val="005D001A"/>
    <w:rsid w:val="005D5E62"/>
    <w:rsid w:val="005D5FDA"/>
    <w:rsid w:val="005F4661"/>
    <w:rsid w:val="00602ACB"/>
    <w:rsid w:val="00610510"/>
    <w:rsid w:val="00610616"/>
    <w:rsid w:val="006136EB"/>
    <w:rsid w:val="00622642"/>
    <w:rsid w:val="006262E5"/>
    <w:rsid w:val="00627C07"/>
    <w:rsid w:val="00632AA7"/>
    <w:rsid w:val="00633E9B"/>
    <w:rsid w:val="00634685"/>
    <w:rsid w:val="00640101"/>
    <w:rsid w:val="006430B3"/>
    <w:rsid w:val="006460BE"/>
    <w:rsid w:val="00650D53"/>
    <w:rsid w:val="00653D11"/>
    <w:rsid w:val="00654D33"/>
    <w:rsid w:val="006677FD"/>
    <w:rsid w:val="00681AB3"/>
    <w:rsid w:val="00681E47"/>
    <w:rsid w:val="00695D57"/>
    <w:rsid w:val="0069660B"/>
    <w:rsid w:val="006A0358"/>
    <w:rsid w:val="006C4D1A"/>
    <w:rsid w:val="006D0969"/>
    <w:rsid w:val="006D4F32"/>
    <w:rsid w:val="006E03EE"/>
    <w:rsid w:val="006E0AB4"/>
    <w:rsid w:val="006E4736"/>
    <w:rsid w:val="006E7C75"/>
    <w:rsid w:val="006F764C"/>
    <w:rsid w:val="00700DFD"/>
    <w:rsid w:val="007133EE"/>
    <w:rsid w:val="00715421"/>
    <w:rsid w:val="00722920"/>
    <w:rsid w:val="00722F94"/>
    <w:rsid w:val="007247BB"/>
    <w:rsid w:val="00727DBE"/>
    <w:rsid w:val="00734B57"/>
    <w:rsid w:val="007515A1"/>
    <w:rsid w:val="00755942"/>
    <w:rsid w:val="007563F3"/>
    <w:rsid w:val="00764871"/>
    <w:rsid w:val="00766C84"/>
    <w:rsid w:val="0076734E"/>
    <w:rsid w:val="007710D5"/>
    <w:rsid w:val="0077241A"/>
    <w:rsid w:val="00775A1D"/>
    <w:rsid w:val="0078268C"/>
    <w:rsid w:val="00786E1E"/>
    <w:rsid w:val="00787C5C"/>
    <w:rsid w:val="00792FBD"/>
    <w:rsid w:val="007A2C4D"/>
    <w:rsid w:val="007A3655"/>
    <w:rsid w:val="007B3320"/>
    <w:rsid w:val="007B3AB4"/>
    <w:rsid w:val="007B6685"/>
    <w:rsid w:val="007C6D5E"/>
    <w:rsid w:val="007C7426"/>
    <w:rsid w:val="007D73B3"/>
    <w:rsid w:val="007F2429"/>
    <w:rsid w:val="007F280A"/>
    <w:rsid w:val="007F61E4"/>
    <w:rsid w:val="00801E4E"/>
    <w:rsid w:val="00816A0A"/>
    <w:rsid w:val="00821A53"/>
    <w:rsid w:val="00821D8C"/>
    <w:rsid w:val="00822EB2"/>
    <w:rsid w:val="008274C9"/>
    <w:rsid w:val="00837988"/>
    <w:rsid w:val="00841CF8"/>
    <w:rsid w:val="00842032"/>
    <w:rsid w:val="008444C7"/>
    <w:rsid w:val="00847BEA"/>
    <w:rsid w:val="00853171"/>
    <w:rsid w:val="00864701"/>
    <w:rsid w:val="0086622B"/>
    <w:rsid w:val="008668DC"/>
    <w:rsid w:val="00872713"/>
    <w:rsid w:val="008735A1"/>
    <w:rsid w:val="00877A0D"/>
    <w:rsid w:val="00883BCB"/>
    <w:rsid w:val="0088616E"/>
    <w:rsid w:val="008906CC"/>
    <w:rsid w:val="00892DCB"/>
    <w:rsid w:val="008A0211"/>
    <w:rsid w:val="008A24B4"/>
    <w:rsid w:val="008B3243"/>
    <w:rsid w:val="008B3746"/>
    <w:rsid w:val="008B59A7"/>
    <w:rsid w:val="008B6DF7"/>
    <w:rsid w:val="008B762E"/>
    <w:rsid w:val="008B7CBE"/>
    <w:rsid w:val="008C010B"/>
    <w:rsid w:val="008C1028"/>
    <w:rsid w:val="008C2070"/>
    <w:rsid w:val="008C372D"/>
    <w:rsid w:val="008D78DF"/>
    <w:rsid w:val="008D7E36"/>
    <w:rsid w:val="008E1846"/>
    <w:rsid w:val="008E1EF2"/>
    <w:rsid w:val="008F1C81"/>
    <w:rsid w:val="008F4288"/>
    <w:rsid w:val="009064F9"/>
    <w:rsid w:val="009106DB"/>
    <w:rsid w:val="00913B6B"/>
    <w:rsid w:val="00913E1E"/>
    <w:rsid w:val="00920924"/>
    <w:rsid w:val="0092377E"/>
    <w:rsid w:val="00923CD8"/>
    <w:rsid w:val="00926A6E"/>
    <w:rsid w:val="009271E2"/>
    <w:rsid w:val="00935440"/>
    <w:rsid w:val="0093712B"/>
    <w:rsid w:val="00947E92"/>
    <w:rsid w:val="0095157E"/>
    <w:rsid w:val="009545DB"/>
    <w:rsid w:val="00954A07"/>
    <w:rsid w:val="00956B7D"/>
    <w:rsid w:val="00957C6C"/>
    <w:rsid w:val="00960865"/>
    <w:rsid w:val="00960BFC"/>
    <w:rsid w:val="00961583"/>
    <w:rsid w:val="00962CF6"/>
    <w:rsid w:val="00970847"/>
    <w:rsid w:val="00975C33"/>
    <w:rsid w:val="0098529D"/>
    <w:rsid w:val="00986AF8"/>
    <w:rsid w:val="009937AD"/>
    <w:rsid w:val="009974DE"/>
    <w:rsid w:val="009A5F80"/>
    <w:rsid w:val="009B13EB"/>
    <w:rsid w:val="009B14C1"/>
    <w:rsid w:val="009C0139"/>
    <w:rsid w:val="009C19A3"/>
    <w:rsid w:val="009C3B2B"/>
    <w:rsid w:val="009D5FC8"/>
    <w:rsid w:val="009E4036"/>
    <w:rsid w:val="009E4494"/>
    <w:rsid w:val="009E73BE"/>
    <w:rsid w:val="009F2010"/>
    <w:rsid w:val="009F357B"/>
    <w:rsid w:val="009F7B71"/>
    <w:rsid w:val="009F7F9F"/>
    <w:rsid w:val="00A039DB"/>
    <w:rsid w:val="00A05490"/>
    <w:rsid w:val="00A05752"/>
    <w:rsid w:val="00A102B9"/>
    <w:rsid w:val="00A134C3"/>
    <w:rsid w:val="00A13FC1"/>
    <w:rsid w:val="00A151EB"/>
    <w:rsid w:val="00A27BD4"/>
    <w:rsid w:val="00A31507"/>
    <w:rsid w:val="00A36806"/>
    <w:rsid w:val="00A375E3"/>
    <w:rsid w:val="00A42446"/>
    <w:rsid w:val="00A425BB"/>
    <w:rsid w:val="00A42870"/>
    <w:rsid w:val="00A52B67"/>
    <w:rsid w:val="00A532D2"/>
    <w:rsid w:val="00A54C32"/>
    <w:rsid w:val="00A60A78"/>
    <w:rsid w:val="00A61F29"/>
    <w:rsid w:val="00A65244"/>
    <w:rsid w:val="00A66EB9"/>
    <w:rsid w:val="00A72CF6"/>
    <w:rsid w:val="00A73B2E"/>
    <w:rsid w:val="00A81BEB"/>
    <w:rsid w:val="00AB0C05"/>
    <w:rsid w:val="00AB0D43"/>
    <w:rsid w:val="00AB5E27"/>
    <w:rsid w:val="00AB5F3B"/>
    <w:rsid w:val="00AB6FD2"/>
    <w:rsid w:val="00AC4A47"/>
    <w:rsid w:val="00AD2A4A"/>
    <w:rsid w:val="00AE031A"/>
    <w:rsid w:val="00AE403E"/>
    <w:rsid w:val="00AF1F14"/>
    <w:rsid w:val="00AF68CF"/>
    <w:rsid w:val="00B061A8"/>
    <w:rsid w:val="00B06A65"/>
    <w:rsid w:val="00B22A04"/>
    <w:rsid w:val="00B233E4"/>
    <w:rsid w:val="00B314A6"/>
    <w:rsid w:val="00B35A6D"/>
    <w:rsid w:val="00B35BA8"/>
    <w:rsid w:val="00B476EF"/>
    <w:rsid w:val="00B50ACB"/>
    <w:rsid w:val="00B57465"/>
    <w:rsid w:val="00B65963"/>
    <w:rsid w:val="00B6702C"/>
    <w:rsid w:val="00B76F02"/>
    <w:rsid w:val="00B76F17"/>
    <w:rsid w:val="00B771B5"/>
    <w:rsid w:val="00B93B04"/>
    <w:rsid w:val="00BA0081"/>
    <w:rsid w:val="00BA36E2"/>
    <w:rsid w:val="00BA4866"/>
    <w:rsid w:val="00BA662B"/>
    <w:rsid w:val="00BB2FC8"/>
    <w:rsid w:val="00BB405E"/>
    <w:rsid w:val="00BC257D"/>
    <w:rsid w:val="00BC4041"/>
    <w:rsid w:val="00BC59B6"/>
    <w:rsid w:val="00BD1665"/>
    <w:rsid w:val="00BD314C"/>
    <w:rsid w:val="00BD5BE0"/>
    <w:rsid w:val="00BE09E4"/>
    <w:rsid w:val="00BF016D"/>
    <w:rsid w:val="00BF398E"/>
    <w:rsid w:val="00BF47AF"/>
    <w:rsid w:val="00C021CA"/>
    <w:rsid w:val="00C0456F"/>
    <w:rsid w:val="00C0514B"/>
    <w:rsid w:val="00C21302"/>
    <w:rsid w:val="00C24F7E"/>
    <w:rsid w:val="00C2568C"/>
    <w:rsid w:val="00C2716F"/>
    <w:rsid w:val="00C31B58"/>
    <w:rsid w:val="00C3688A"/>
    <w:rsid w:val="00C37688"/>
    <w:rsid w:val="00C47112"/>
    <w:rsid w:val="00C5009C"/>
    <w:rsid w:val="00C74C64"/>
    <w:rsid w:val="00C86059"/>
    <w:rsid w:val="00C866B0"/>
    <w:rsid w:val="00C92603"/>
    <w:rsid w:val="00C9411D"/>
    <w:rsid w:val="00C964EB"/>
    <w:rsid w:val="00CA043E"/>
    <w:rsid w:val="00CA125B"/>
    <w:rsid w:val="00CA1806"/>
    <w:rsid w:val="00CA7473"/>
    <w:rsid w:val="00CA7BD3"/>
    <w:rsid w:val="00CB185B"/>
    <w:rsid w:val="00CB55A6"/>
    <w:rsid w:val="00CB5CB1"/>
    <w:rsid w:val="00CB79B3"/>
    <w:rsid w:val="00CC080C"/>
    <w:rsid w:val="00CC14D8"/>
    <w:rsid w:val="00CC1FE4"/>
    <w:rsid w:val="00CC27A8"/>
    <w:rsid w:val="00CC2DB9"/>
    <w:rsid w:val="00CC2FFD"/>
    <w:rsid w:val="00CC4A49"/>
    <w:rsid w:val="00CC72C9"/>
    <w:rsid w:val="00CD042C"/>
    <w:rsid w:val="00CE5D77"/>
    <w:rsid w:val="00CE6BDA"/>
    <w:rsid w:val="00CF1A7F"/>
    <w:rsid w:val="00CF3815"/>
    <w:rsid w:val="00CF49AA"/>
    <w:rsid w:val="00D03B0E"/>
    <w:rsid w:val="00D07D1E"/>
    <w:rsid w:val="00D103E9"/>
    <w:rsid w:val="00D261FC"/>
    <w:rsid w:val="00D307FD"/>
    <w:rsid w:val="00D360AA"/>
    <w:rsid w:val="00D37234"/>
    <w:rsid w:val="00D372D3"/>
    <w:rsid w:val="00D410D0"/>
    <w:rsid w:val="00D4197A"/>
    <w:rsid w:val="00D514FB"/>
    <w:rsid w:val="00D52977"/>
    <w:rsid w:val="00D53BAC"/>
    <w:rsid w:val="00D66C17"/>
    <w:rsid w:val="00D7012D"/>
    <w:rsid w:val="00D70FF9"/>
    <w:rsid w:val="00D73070"/>
    <w:rsid w:val="00D7725D"/>
    <w:rsid w:val="00D814A4"/>
    <w:rsid w:val="00D828D1"/>
    <w:rsid w:val="00D933BA"/>
    <w:rsid w:val="00D94B78"/>
    <w:rsid w:val="00D9569A"/>
    <w:rsid w:val="00DA3DA6"/>
    <w:rsid w:val="00DB3141"/>
    <w:rsid w:val="00DB44C8"/>
    <w:rsid w:val="00DB46F3"/>
    <w:rsid w:val="00DB5B2A"/>
    <w:rsid w:val="00DB7345"/>
    <w:rsid w:val="00DC6383"/>
    <w:rsid w:val="00DD40CB"/>
    <w:rsid w:val="00DE0A62"/>
    <w:rsid w:val="00DE0D97"/>
    <w:rsid w:val="00DE34C6"/>
    <w:rsid w:val="00DE5B97"/>
    <w:rsid w:val="00DE7441"/>
    <w:rsid w:val="00DF5997"/>
    <w:rsid w:val="00E05135"/>
    <w:rsid w:val="00E14FEE"/>
    <w:rsid w:val="00E31505"/>
    <w:rsid w:val="00E42323"/>
    <w:rsid w:val="00E46084"/>
    <w:rsid w:val="00E46AB9"/>
    <w:rsid w:val="00E478D4"/>
    <w:rsid w:val="00E51792"/>
    <w:rsid w:val="00E51972"/>
    <w:rsid w:val="00E53AB6"/>
    <w:rsid w:val="00E55103"/>
    <w:rsid w:val="00E768B6"/>
    <w:rsid w:val="00E816FD"/>
    <w:rsid w:val="00E85743"/>
    <w:rsid w:val="00E93AE3"/>
    <w:rsid w:val="00E960A9"/>
    <w:rsid w:val="00EA04C6"/>
    <w:rsid w:val="00EA38A1"/>
    <w:rsid w:val="00EA7D80"/>
    <w:rsid w:val="00EB3C3A"/>
    <w:rsid w:val="00EB48F4"/>
    <w:rsid w:val="00EB5B1F"/>
    <w:rsid w:val="00EB6FE3"/>
    <w:rsid w:val="00EB7304"/>
    <w:rsid w:val="00ED165D"/>
    <w:rsid w:val="00ED2338"/>
    <w:rsid w:val="00ED4783"/>
    <w:rsid w:val="00ED724B"/>
    <w:rsid w:val="00EE052D"/>
    <w:rsid w:val="00EF1A2C"/>
    <w:rsid w:val="00EF52D6"/>
    <w:rsid w:val="00F03132"/>
    <w:rsid w:val="00F06170"/>
    <w:rsid w:val="00F07AF9"/>
    <w:rsid w:val="00F373F9"/>
    <w:rsid w:val="00F455BF"/>
    <w:rsid w:val="00F524F5"/>
    <w:rsid w:val="00F525AF"/>
    <w:rsid w:val="00F60434"/>
    <w:rsid w:val="00F67C8A"/>
    <w:rsid w:val="00F738CB"/>
    <w:rsid w:val="00F82173"/>
    <w:rsid w:val="00F82318"/>
    <w:rsid w:val="00F8477C"/>
    <w:rsid w:val="00F87DEF"/>
    <w:rsid w:val="00FA400D"/>
    <w:rsid w:val="00FB09CD"/>
    <w:rsid w:val="00FB3768"/>
    <w:rsid w:val="00FC2012"/>
    <w:rsid w:val="00FC49A9"/>
    <w:rsid w:val="00FC4E30"/>
    <w:rsid w:val="00FD7B71"/>
    <w:rsid w:val="00FE10F2"/>
    <w:rsid w:val="00FE35D9"/>
    <w:rsid w:val="00FE6A94"/>
    <w:rsid w:val="00FE7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F1DAC"/>
  <w15:docId w15:val="{3DD80AF6-D1A1-4040-B7E9-6A3A93F7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19"/>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
      <w:ind w:left="119"/>
    </w:pPr>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text01">
    <w:name w:val="text01"/>
    <w:basedOn w:val="Normal"/>
    <w:rsid w:val="005C2BF6"/>
    <w:pPr>
      <w:widowControl/>
      <w:overflowPunct w:val="0"/>
      <w:adjustRightInd w:val="0"/>
      <w:textAlignment w:val="baseline"/>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021CA"/>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C021CA"/>
    <w:rPr>
      <w:lang w:val="en-GB"/>
    </w:rPr>
  </w:style>
  <w:style w:type="paragraph" w:styleId="Footer">
    <w:name w:val="footer"/>
    <w:basedOn w:val="Normal"/>
    <w:link w:val="FooterChar"/>
    <w:unhideWhenUsed/>
    <w:rsid w:val="00C021CA"/>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rsid w:val="00C021CA"/>
    <w:rPr>
      <w:lang w:val="en-GB"/>
    </w:rPr>
  </w:style>
  <w:style w:type="character" w:styleId="Hyperlink">
    <w:name w:val="Hyperlink"/>
    <w:basedOn w:val="DefaultParagraphFont"/>
    <w:uiPriority w:val="99"/>
    <w:unhideWhenUsed/>
    <w:rsid w:val="00C021CA"/>
    <w:rPr>
      <w:color w:val="0000FF" w:themeColor="hyperlink"/>
      <w:u w:val="single"/>
    </w:rPr>
  </w:style>
  <w:style w:type="character" w:customStyle="1" w:styleId="BodyTextChar">
    <w:name w:val="Body Text Char"/>
    <w:basedOn w:val="DefaultParagraphFont"/>
    <w:link w:val="BodyText"/>
    <w:uiPriority w:val="1"/>
    <w:rsid w:val="000B0D31"/>
    <w:rPr>
      <w:rFonts w:ascii="Arial" w:eastAsia="Arial" w:hAnsi="Arial" w:cs="Arial"/>
      <w:sz w:val="18"/>
      <w:szCs w:val="18"/>
      <w:lang w:val="en-GB"/>
    </w:rPr>
  </w:style>
  <w:style w:type="character" w:styleId="FollowedHyperlink">
    <w:name w:val="FollowedHyperlink"/>
    <w:basedOn w:val="DefaultParagraphFont"/>
    <w:uiPriority w:val="99"/>
    <w:semiHidden/>
    <w:unhideWhenUsed/>
    <w:rsid w:val="005D5FDA"/>
    <w:rPr>
      <w:color w:val="800080" w:themeColor="followedHyperlink"/>
      <w:u w:val="single"/>
    </w:rPr>
  </w:style>
  <w:style w:type="character" w:styleId="UnresolvedMention">
    <w:name w:val="Unresolved Mention"/>
    <w:basedOn w:val="DefaultParagraphFont"/>
    <w:uiPriority w:val="99"/>
    <w:semiHidden/>
    <w:unhideWhenUsed/>
    <w:rsid w:val="005D5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154026">
      <w:bodyDiv w:val="1"/>
      <w:marLeft w:val="0"/>
      <w:marRight w:val="0"/>
      <w:marTop w:val="0"/>
      <w:marBottom w:val="0"/>
      <w:divBdr>
        <w:top w:val="none" w:sz="0" w:space="0" w:color="auto"/>
        <w:left w:val="none" w:sz="0" w:space="0" w:color="auto"/>
        <w:bottom w:val="none" w:sz="0" w:space="0" w:color="auto"/>
        <w:right w:val="none" w:sz="0" w:space="0" w:color="auto"/>
      </w:divBdr>
    </w:div>
    <w:div w:id="1420833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_Flow_SignoffStatus xmlns="12027084-fd86-4dce-99a2-a4f647ec8a2b" xsi:nil="true"/>
    <PersonalData xmlns="12027084-fd86-4dce-99a2-a4f647ec8a2b" xsi:nil="true"/>
    <ReviewDate xmlns="12027084-fd86-4dce-99a2-a4f647ec8a2b" xsi:nil="true"/>
    <PaperNo_x002e_ xmlns="12027084-fd86-4dce-99a2-a4f647ec8a2b" xsi:nil="true"/>
    <Contactstrategy xmlns="12027084-fd86-4dce-99a2-a4f647ec8a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8" ma:contentTypeDescription="Create a new document." ma:contentTypeScope="" ma:versionID="1616af3e9ed1d655389c3c4ad8ea2acf">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47dc88f17a341f324269782306f024f7"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element ref="ns2:Contactstrateg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element name="Contactstrategy" ma:index="31" nillable="true" ma:displayName="Notes" ma:format="Dropdown" ma:internalName="Contactstrateg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6594F0-8CC6-4A6B-9D54-9A7734CC9AEE}">
  <ds:schemaRefs>
    <ds:schemaRef ds:uri="http://schemas.openxmlformats.org/officeDocument/2006/bibliography"/>
  </ds:schemaRefs>
</ds:datastoreItem>
</file>

<file path=customXml/itemProps2.xml><?xml version="1.0" encoding="utf-8"?>
<ds:datastoreItem xmlns:ds="http://schemas.openxmlformats.org/officeDocument/2006/customXml" ds:itemID="{39122F94-CBFB-45F1-A38C-CBBCE3289083}">
  <ds:schemaRefs>
    <ds:schemaRef ds:uri="http://schemas.microsoft.com/sharepoint/v3/contenttype/forms"/>
  </ds:schemaRefs>
</ds:datastoreItem>
</file>

<file path=customXml/itemProps3.xml><?xml version="1.0" encoding="utf-8"?>
<ds:datastoreItem xmlns:ds="http://schemas.openxmlformats.org/officeDocument/2006/customXml" ds:itemID="{333189D1-619F-4249-B082-28DBA7E755DD}">
  <ds:schemaRefs>
    <ds:schemaRef ds:uri="http://schemas.microsoft.com/office/2006/metadata/properties"/>
    <ds:schemaRef ds:uri="http://schemas.microsoft.com/office/infopath/2007/PartnerControls"/>
    <ds:schemaRef ds:uri="12027084-fd86-4dce-99a2-a4f647ec8a2b"/>
    <ds:schemaRef ds:uri="7a5b49a6-b746-41bd-866f-d8359e45cde9"/>
  </ds:schemaRefs>
</ds:datastoreItem>
</file>

<file path=customXml/itemProps4.xml><?xml version="1.0" encoding="utf-8"?>
<ds:datastoreItem xmlns:ds="http://schemas.openxmlformats.org/officeDocument/2006/customXml" ds:itemID="{E9DD4CA6-6934-4297-9C12-50A42780D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3796</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 Scott 46058860</dc:creator>
  <cp:lastModifiedBy>Neil Wickens 46052972</cp:lastModifiedBy>
  <cp:revision>4</cp:revision>
  <dcterms:created xsi:type="dcterms:W3CDTF">2026-06-08T15:26:00Z</dcterms:created>
  <dcterms:modified xsi:type="dcterms:W3CDTF">2026-06-08T15:30:00Z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2021-06-10T00:00:00Z</vt:filetime>
  </property>
  <property fmtid="{D5CDD505-2E9C-101B-9397-08002B2CF9AE}" pid="3" name="Creator">
    <vt:lpwstr>Adobe InDesign 16.2 (Macintosh)</vt:lpwstr>
  </property>
  <property fmtid="{D5CDD505-2E9C-101B-9397-08002B2CF9AE}" pid="4" name="LastSaved">
    <vt:filetime>2021-07-05T00:00:00Z</vt:filetime>
  </property>
  <property fmtid="{D5CDD505-2E9C-101B-9397-08002B2CF9AE}" pid="5" name="MSIP_Label_8f716d1d-13e1-4569-9dd0-bef6621415c1_Enabled">
    <vt:lpwstr>True</vt:lpwstr>
  </property>
  <property fmtid="{D5CDD505-2E9C-101B-9397-08002B2CF9AE}" pid="6" name="MSIP_Label_8f716d1d-13e1-4569-9dd0-bef6621415c1_SiteId">
    <vt:lpwstr>f31b07f0-9cf9-40db-964d-6ff986a97e3d</vt:lpwstr>
  </property>
  <property fmtid="{D5CDD505-2E9C-101B-9397-08002B2CF9AE}" pid="7" name="MSIP_Label_8f716d1d-13e1-4569-9dd0-bef6621415c1_Owner">
    <vt:lpwstr>elliott.fitzsimmons@kent.police.uk</vt:lpwstr>
  </property>
  <property fmtid="{D5CDD505-2E9C-101B-9397-08002B2CF9AE}" pid="8" name="MSIP_Label_8f716d1d-13e1-4569-9dd0-bef6621415c1_SetDate">
    <vt:lpwstr>2021-07-05T16:40:12.8515961Z</vt:lpwstr>
  </property>
  <property fmtid="{D5CDD505-2E9C-101B-9397-08002B2CF9AE}" pid="9" name="MSIP_Label_8f716d1d-13e1-4569-9dd0-bef6621415c1_Name">
    <vt:lpwstr>OFFICIAL</vt:lpwstr>
  </property>
  <property fmtid="{D5CDD505-2E9C-101B-9397-08002B2CF9AE}" pid="10" name="MSIP_Label_8f716d1d-13e1-4569-9dd0-bef6621415c1_Application">
    <vt:lpwstr>Microsoft Azure Information Protection</vt:lpwstr>
  </property>
  <property fmtid="{D5CDD505-2E9C-101B-9397-08002B2CF9AE}" pid="11" name="MSIP_Label_8f716d1d-13e1-4569-9dd0-bef6621415c1_ActionId">
    <vt:lpwstr>c5407e32-68bc-4abf-93cf-dc0a39cd9386</vt:lpwstr>
  </property>
  <property fmtid="{D5CDD505-2E9C-101B-9397-08002B2CF9AE}" pid="12" name="MSIP_Label_8f716d1d-13e1-4569-9dd0-bef6621415c1_Extended_MSFT_Method">
    <vt:lpwstr>Automatic</vt:lpwstr>
  </property>
  <property fmtid="{D5CDD505-2E9C-101B-9397-08002B2CF9AE}" pid="13" name="Sensitivity">
    <vt:lpwstr>OFFICIAL</vt:lpwstr>
  </property>
  <property fmtid="{D5CDD505-2E9C-101B-9397-08002B2CF9AE}" pid="14" name="ContentTypeId">
    <vt:lpwstr>0x01010079BD18C2CDB33D469BF3422450248DD0</vt:lpwstr>
  </property>
  <property fmtid="{D5CDD505-2E9C-101B-9397-08002B2CF9AE}" pid="15" name="MediaServiceImageTags">
    <vt:lpwstr/>
  </property>
</Properties>
</file>