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CCDD" w14:textId="1BE873AD" w:rsidR="00241915" w:rsidRPr="006E2FF1" w:rsidRDefault="00A03D94" w:rsidP="002D06D2">
      <w:pPr>
        <w:pStyle w:val="NoSpacing"/>
        <w:ind w:right="-46"/>
        <w:jc w:val="center"/>
        <w:rPr>
          <w:rFonts w:ascii="Trebuchet MS" w:hAnsi="Trebuchet MS" w:cstheme="minorHAnsi"/>
          <w:b/>
        </w:rPr>
      </w:pPr>
      <w:r w:rsidRPr="006E2FF1">
        <w:rPr>
          <w:rFonts w:ascii="Trebuchet MS" w:hAnsi="Trebuchet MS" w:cstheme="minorHAnsi"/>
          <w:b/>
        </w:rPr>
        <w:t>Performance and Delivery</w:t>
      </w:r>
    </w:p>
    <w:p w14:paraId="04AE9F92" w14:textId="09331129" w:rsidR="001958D0" w:rsidRPr="006E2FF1" w:rsidRDefault="00852C98" w:rsidP="002D06D2">
      <w:pPr>
        <w:pStyle w:val="NoSpacing"/>
        <w:ind w:right="-46"/>
        <w:jc w:val="center"/>
        <w:rPr>
          <w:rFonts w:ascii="Trebuchet MS" w:hAnsi="Trebuchet MS" w:cstheme="minorHAnsi"/>
          <w:b/>
        </w:rPr>
      </w:pPr>
      <w:r w:rsidRPr="006E2FF1">
        <w:rPr>
          <w:rFonts w:ascii="Trebuchet MS" w:hAnsi="Trebuchet MS" w:cstheme="minorHAnsi"/>
          <w:b/>
        </w:rPr>
        <w:t>Peopl</w:t>
      </w:r>
      <w:r w:rsidR="002F63B5" w:rsidRPr="006E2FF1">
        <w:rPr>
          <w:rFonts w:ascii="Trebuchet MS" w:hAnsi="Trebuchet MS" w:cstheme="minorHAnsi"/>
          <w:b/>
        </w:rPr>
        <w:t>e Paper</w:t>
      </w:r>
      <w:r w:rsidR="003110FC" w:rsidRPr="006E2FF1">
        <w:rPr>
          <w:rFonts w:ascii="Trebuchet MS" w:hAnsi="Trebuchet MS" w:cstheme="minorHAnsi"/>
          <w:b/>
        </w:rPr>
        <w:t xml:space="preserve"> </w:t>
      </w:r>
      <w:r w:rsidR="003C46F5" w:rsidRPr="006E2FF1">
        <w:rPr>
          <w:rFonts w:ascii="Trebuchet MS" w:hAnsi="Trebuchet MS" w:cstheme="minorHAnsi"/>
          <w:b/>
        </w:rPr>
        <w:t>–</w:t>
      </w:r>
      <w:r w:rsidR="00A45A84" w:rsidRPr="006E2FF1">
        <w:rPr>
          <w:rFonts w:ascii="Trebuchet MS" w:hAnsi="Trebuchet MS" w:cstheme="minorHAnsi"/>
          <w:b/>
        </w:rPr>
        <w:t xml:space="preserve"> </w:t>
      </w:r>
      <w:r w:rsidR="00675B27">
        <w:rPr>
          <w:rFonts w:ascii="Trebuchet MS" w:hAnsi="Trebuchet MS" w:cstheme="minorHAnsi"/>
          <w:b/>
        </w:rPr>
        <w:t>March 2025</w:t>
      </w:r>
    </w:p>
    <w:p w14:paraId="2BE8066B" w14:textId="2C704A2E" w:rsidR="00852C98" w:rsidRPr="006E2FF1" w:rsidRDefault="00852C98" w:rsidP="002D06D2">
      <w:pPr>
        <w:pBdr>
          <w:bottom w:val="single" w:sz="12" w:space="1" w:color="auto"/>
        </w:pBdr>
        <w:spacing w:line="240" w:lineRule="auto"/>
        <w:ind w:right="-46"/>
        <w:rPr>
          <w:rFonts w:ascii="Trebuchet MS" w:hAnsi="Trebuchet MS" w:cstheme="minorHAnsi"/>
          <w:b/>
          <w:bCs/>
          <w:color w:val="FF0000"/>
        </w:rPr>
      </w:pPr>
    </w:p>
    <w:p w14:paraId="1BF63B51" w14:textId="1C423D5F" w:rsidR="00A9665F" w:rsidRDefault="00D32307" w:rsidP="002D06D2">
      <w:pPr>
        <w:pStyle w:val="NoSpacing"/>
        <w:numPr>
          <w:ilvl w:val="0"/>
          <w:numId w:val="35"/>
        </w:numPr>
        <w:rPr>
          <w:rFonts w:ascii="Trebuchet MS" w:hAnsi="Trebuchet MS"/>
          <w:b/>
          <w:bCs/>
          <w:u w:val="single"/>
        </w:rPr>
      </w:pPr>
      <w:r w:rsidRPr="00C6239E">
        <w:rPr>
          <w:rFonts w:ascii="Trebuchet MS" w:hAnsi="Trebuchet MS"/>
          <w:b/>
          <w:bCs/>
          <w:u w:val="single"/>
        </w:rPr>
        <w:t>Introduction</w:t>
      </w:r>
    </w:p>
    <w:p w14:paraId="0FD378D1" w14:textId="77777777" w:rsidR="00A9665F" w:rsidRPr="00A9665F" w:rsidRDefault="00A9665F" w:rsidP="002D06D2">
      <w:pPr>
        <w:pStyle w:val="NoSpacing"/>
        <w:rPr>
          <w:rFonts w:ascii="Trebuchet MS" w:hAnsi="Trebuchet MS"/>
          <w:b/>
          <w:bCs/>
          <w:u w:val="single"/>
        </w:rPr>
      </w:pPr>
    </w:p>
    <w:p w14:paraId="47D4A79F" w14:textId="6C013B83" w:rsidR="00A737CC" w:rsidRDefault="00D32307" w:rsidP="002D06D2">
      <w:pPr>
        <w:pStyle w:val="NoSpacing"/>
        <w:rPr>
          <w:rFonts w:ascii="Trebuchet MS" w:eastAsia="Times New Roman" w:hAnsi="Trebuchet MS" w:cs="Tahoma"/>
          <w:bCs/>
        </w:rPr>
      </w:pPr>
      <w:r w:rsidRPr="006E2FF1">
        <w:rPr>
          <w:rFonts w:ascii="Trebuchet MS" w:eastAsia="Times New Roman" w:hAnsi="Trebuchet MS" w:cs="Tahoma"/>
          <w:bCs/>
        </w:rPr>
        <w:t xml:space="preserve">The following briefing paper provides an update with regards to the </w:t>
      </w:r>
      <w:r w:rsidR="00371E41" w:rsidRPr="006E2FF1">
        <w:rPr>
          <w:rFonts w:ascii="Trebuchet MS" w:eastAsia="Times New Roman" w:hAnsi="Trebuchet MS" w:cs="Tahoma"/>
          <w:bCs/>
        </w:rPr>
        <w:t xml:space="preserve">progress against the </w:t>
      </w:r>
      <w:r w:rsidR="00452471" w:rsidRPr="006E2FF1">
        <w:rPr>
          <w:rFonts w:ascii="Trebuchet MS" w:eastAsia="Times New Roman" w:hAnsi="Trebuchet MS" w:cs="Tahoma"/>
          <w:bCs/>
        </w:rPr>
        <w:t>force’s</w:t>
      </w:r>
      <w:r w:rsidR="00371E41" w:rsidRPr="006E2FF1">
        <w:rPr>
          <w:rFonts w:ascii="Trebuchet MS" w:eastAsia="Times New Roman" w:hAnsi="Trebuchet MS" w:cs="Tahoma"/>
          <w:bCs/>
        </w:rPr>
        <w:t xml:space="preserve"> headcount requirements</w:t>
      </w:r>
      <w:r w:rsidR="00452471" w:rsidRPr="006E2FF1">
        <w:rPr>
          <w:rFonts w:ascii="Trebuchet MS" w:eastAsia="Times New Roman" w:hAnsi="Trebuchet MS" w:cs="Tahoma"/>
          <w:bCs/>
        </w:rPr>
        <w:t>,</w:t>
      </w:r>
      <w:r w:rsidR="00FA6D1E" w:rsidRPr="006E2FF1">
        <w:rPr>
          <w:rFonts w:ascii="Trebuchet MS" w:eastAsia="Times New Roman" w:hAnsi="Trebuchet MS" w:cs="Tahoma"/>
          <w:bCs/>
        </w:rPr>
        <w:t xml:space="preserve"> as well as </w:t>
      </w:r>
      <w:r w:rsidRPr="006E2FF1">
        <w:rPr>
          <w:rFonts w:ascii="Trebuchet MS" w:eastAsia="Times New Roman" w:hAnsi="Trebuchet MS" w:cs="Tahoma"/>
          <w:bCs/>
        </w:rPr>
        <w:t>an update on recruitment</w:t>
      </w:r>
      <w:r w:rsidR="00E7178C" w:rsidRPr="006E2FF1">
        <w:rPr>
          <w:rFonts w:ascii="Trebuchet MS" w:eastAsia="Times New Roman" w:hAnsi="Trebuchet MS" w:cs="Tahoma"/>
          <w:bCs/>
        </w:rPr>
        <w:t>,</w:t>
      </w:r>
      <w:r w:rsidRPr="006E2FF1">
        <w:rPr>
          <w:rFonts w:ascii="Trebuchet MS" w:eastAsia="Times New Roman" w:hAnsi="Trebuchet MS" w:cs="Tahoma"/>
          <w:bCs/>
        </w:rPr>
        <w:t xml:space="preserve"> application numbers, </w:t>
      </w:r>
      <w:r w:rsidR="006048FE" w:rsidRPr="006E2FF1">
        <w:rPr>
          <w:rFonts w:ascii="Trebuchet MS" w:eastAsia="Times New Roman" w:hAnsi="Trebuchet MS" w:cs="Tahoma"/>
          <w:bCs/>
        </w:rPr>
        <w:t>officer e</w:t>
      </w:r>
      <w:r w:rsidRPr="006E2FF1">
        <w:rPr>
          <w:rFonts w:ascii="Trebuchet MS" w:eastAsia="Times New Roman" w:hAnsi="Trebuchet MS" w:cs="Tahoma"/>
          <w:bCs/>
        </w:rPr>
        <w:t xml:space="preserve">ntry routes and examples of </w:t>
      </w:r>
      <w:r w:rsidR="00570DD9" w:rsidRPr="006E2FF1">
        <w:rPr>
          <w:rFonts w:ascii="Trebuchet MS" w:eastAsia="Times New Roman" w:hAnsi="Trebuchet MS" w:cs="Tahoma"/>
          <w:bCs/>
        </w:rPr>
        <w:t xml:space="preserve">activity </w:t>
      </w:r>
      <w:r w:rsidRPr="006E2FF1">
        <w:rPr>
          <w:rFonts w:ascii="Trebuchet MS" w:eastAsia="Times New Roman" w:hAnsi="Trebuchet MS" w:cs="Tahoma"/>
          <w:bCs/>
        </w:rPr>
        <w:t xml:space="preserve">to promote recruitment and </w:t>
      </w:r>
      <w:r w:rsidR="00DF1E70" w:rsidRPr="006E2FF1">
        <w:rPr>
          <w:rFonts w:ascii="Trebuchet MS" w:eastAsia="Times New Roman" w:hAnsi="Trebuchet MS" w:cs="Tahoma"/>
          <w:bCs/>
        </w:rPr>
        <w:t>work</w:t>
      </w:r>
      <w:r w:rsidR="003E45DD" w:rsidRPr="006E2FF1">
        <w:rPr>
          <w:rFonts w:ascii="Trebuchet MS" w:eastAsia="Times New Roman" w:hAnsi="Trebuchet MS" w:cs="Tahoma"/>
          <w:bCs/>
        </w:rPr>
        <w:t>force</w:t>
      </w:r>
      <w:r w:rsidR="00DF1E70" w:rsidRPr="006E2FF1">
        <w:rPr>
          <w:rFonts w:ascii="Trebuchet MS" w:eastAsia="Times New Roman" w:hAnsi="Trebuchet MS" w:cs="Tahoma"/>
          <w:bCs/>
        </w:rPr>
        <w:t xml:space="preserve"> </w:t>
      </w:r>
      <w:r w:rsidRPr="006E2FF1">
        <w:rPr>
          <w:rFonts w:ascii="Trebuchet MS" w:eastAsia="Times New Roman" w:hAnsi="Trebuchet MS" w:cs="Tahoma"/>
          <w:bCs/>
        </w:rPr>
        <w:t>diversity</w:t>
      </w:r>
      <w:r w:rsidR="006144F3" w:rsidRPr="006E2FF1">
        <w:rPr>
          <w:rFonts w:ascii="Trebuchet MS" w:eastAsia="Times New Roman" w:hAnsi="Trebuchet MS" w:cs="Tahoma"/>
          <w:bCs/>
        </w:rPr>
        <w:t>.</w:t>
      </w:r>
    </w:p>
    <w:p w14:paraId="19ECD2BC" w14:textId="77777777" w:rsidR="00B65395" w:rsidRPr="006E2FF1" w:rsidRDefault="00B65395" w:rsidP="002D06D2">
      <w:pPr>
        <w:pStyle w:val="NoSpacing"/>
        <w:rPr>
          <w:rFonts w:ascii="Trebuchet MS" w:eastAsia="Times New Roman" w:hAnsi="Trebuchet MS" w:cs="Tahoma"/>
          <w:bCs/>
        </w:rPr>
      </w:pPr>
    </w:p>
    <w:p w14:paraId="3EFD98AB" w14:textId="33A24C3E" w:rsidR="00C04D20" w:rsidRDefault="001522E3" w:rsidP="002D06D2">
      <w:pPr>
        <w:pStyle w:val="NoSpacing"/>
        <w:rPr>
          <w:rFonts w:ascii="Trebuchet MS" w:eastAsia="Times New Roman" w:hAnsi="Trebuchet MS" w:cs="Tahoma"/>
          <w:bCs/>
        </w:rPr>
      </w:pPr>
      <w:r>
        <w:rPr>
          <w:rFonts w:ascii="Trebuchet MS" w:eastAsia="Times New Roman" w:hAnsi="Trebuchet MS" w:cs="Tahoma"/>
          <w:bCs/>
        </w:rPr>
        <w:t xml:space="preserve">This report also includes </w:t>
      </w:r>
      <w:r w:rsidR="006048FE" w:rsidRPr="006E2FF1">
        <w:rPr>
          <w:rFonts w:ascii="Trebuchet MS" w:eastAsia="Times New Roman" w:hAnsi="Trebuchet MS" w:cs="Tahoma"/>
          <w:bCs/>
        </w:rPr>
        <w:t>a</w:t>
      </w:r>
      <w:r w:rsidR="00C50CC5" w:rsidRPr="006E2FF1">
        <w:rPr>
          <w:rFonts w:ascii="Trebuchet MS" w:eastAsia="Times New Roman" w:hAnsi="Trebuchet MS" w:cs="Tahoma"/>
          <w:bCs/>
        </w:rPr>
        <w:t xml:space="preserve">n update </w:t>
      </w:r>
      <w:r w:rsidR="006048FE" w:rsidRPr="006E2FF1">
        <w:rPr>
          <w:rFonts w:ascii="Trebuchet MS" w:eastAsia="Times New Roman" w:hAnsi="Trebuchet MS" w:cs="Tahoma"/>
          <w:bCs/>
        </w:rPr>
        <w:t>on the</w:t>
      </w:r>
      <w:r w:rsidR="00C50CC5" w:rsidRPr="006E2FF1">
        <w:rPr>
          <w:rFonts w:ascii="Trebuchet MS" w:eastAsia="Times New Roman" w:hAnsi="Trebuchet MS" w:cs="Tahoma"/>
          <w:bCs/>
        </w:rPr>
        <w:t xml:space="preserve"> current PCSO establishment </w:t>
      </w:r>
      <w:r w:rsidR="00DA5279" w:rsidRPr="006E2FF1">
        <w:rPr>
          <w:rFonts w:ascii="Trebuchet MS" w:eastAsia="Times New Roman" w:hAnsi="Trebuchet MS" w:cs="Tahoma"/>
          <w:bCs/>
        </w:rPr>
        <w:t>versus</w:t>
      </w:r>
      <w:r w:rsidR="00C50CC5" w:rsidRPr="006E2FF1">
        <w:rPr>
          <w:rFonts w:ascii="Trebuchet MS" w:eastAsia="Times New Roman" w:hAnsi="Trebuchet MS" w:cs="Tahoma"/>
          <w:bCs/>
        </w:rPr>
        <w:t xml:space="preserve"> strength position</w:t>
      </w:r>
      <w:r w:rsidR="00F472B3">
        <w:rPr>
          <w:rFonts w:ascii="Trebuchet MS" w:eastAsia="Times New Roman" w:hAnsi="Trebuchet MS" w:cs="Tahoma"/>
          <w:bCs/>
        </w:rPr>
        <w:t xml:space="preserve">, </w:t>
      </w:r>
      <w:r w:rsidR="007A6F0B" w:rsidRPr="007A6F0B">
        <w:rPr>
          <w:rFonts w:ascii="Trebuchet MS" w:eastAsia="Times New Roman" w:hAnsi="Trebuchet MS" w:cs="Tahoma"/>
          <w:bCs/>
        </w:rPr>
        <w:t>the force’s progress regarding the Neighbourhood Policing uplift</w:t>
      </w:r>
      <w:r w:rsidR="007A6F0B">
        <w:rPr>
          <w:rFonts w:ascii="Trebuchet MS" w:eastAsia="Times New Roman" w:hAnsi="Trebuchet MS" w:cs="Tahoma"/>
          <w:bCs/>
        </w:rPr>
        <w:t xml:space="preserve"> </w:t>
      </w:r>
      <w:r w:rsidR="007A6F0B" w:rsidRPr="007A6F0B">
        <w:rPr>
          <w:rFonts w:ascii="Trebuchet MS" w:eastAsia="Times New Roman" w:hAnsi="Trebuchet MS" w:cs="Tahoma"/>
          <w:bCs/>
        </w:rPr>
        <w:t>and an update on the force’s latest absence position</w:t>
      </w:r>
      <w:r w:rsidR="007A6F0B">
        <w:rPr>
          <w:rFonts w:ascii="Trebuchet MS" w:eastAsia="Times New Roman" w:hAnsi="Trebuchet MS" w:cs="Tahoma"/>
          <w:bCs/>
        </w:rPr>
        <w:t>.</w:t>
      </w:r>
      <w:bookmarkStart w:id="0" w:name="_Hlk87001366"/>
    </w:p>
    <w:p w14:paraId="5FE102DB" w14:textId="77777777" w:rsidR="00F472B3" w:rsidRPr="00F472B3" w:rsidRDefault="00F472B3" w:rsidP="002D06D2">
      <w:pPr>
        <w:pStyle w:val="NoSpacing"/>
        <w:rPr>
          <w:rFonts w:ascii="Trebuchet MS" w:eastAsia="Times New Roman" w:hAnsi="Trebuchet MS" w:cs="Tahoma"/>
          <w:bCs/>
        </w:rPr>
      </w:pPr>
    </w:p>
    <w:bookmarkEnd w:id="0"/>
    <w:p w14:paraId="49742D5D" w14:textId="26B65CDB" w:rsidR="007D5E30" w:rsidRDefault="0030727E" w:rsidP="002D06D2">
      <w:pPr>
        <w:pStyle w:val="NoSpacing"/>
        <w:numPr>
          <w:ilvl w:val="0"/>
          <w:numId w:val="35"/>
        </w:numPr>
        <w:rPr>
          <w:rFonts w:ascii="Trebuchet MS" w:hAnsi="Trebuchet MS"/>
          <w:b/>
          <w:bCs/>
          <w:u w:val="single"/>
        </w:rPr>
      </w:pPr>
      <w:r w:rsidRPr="22D497E3">
        <w:rPr>
          <w:rFonts w:ascii="Trebuchet MS" w:hAnsi="Trebuchet MS"/>
          <w:b/>
          <w:bCs/>
          <w:u w:val="single"/>
        </w:rPr>
        <w:t>Current Officer Resour</w:t>
      </w:r>
      <w:r w:rsidR="003E7569" w:rsidRPr="22D497E3">
        <w:rPr>
          <w:rFonts w:ascii="Trebuchet MS" w:hAnsi="Trebuchet MS"/>
          <w:b/>
          <w:bCs/>
          <w:u w:val="single"/>
        </w:rPr>
        <w:t xml:space="preserve">cing Position </w:t>
      </w:r>
      <w:r w:rsidR="00C6583C" w:rsidRPr="22D497E3">
        <w:rPr>
          <w:rFonts w:ascii="Trebuchet MS" w:hAnsi="Trebuchet MS"/>
          <w:b/>
          <w:bCs/>
          <w:u w:val="single"/>
        </w:rPr>
        <w:t xml:space="preserve">&amp; </w:t>
      </w:r>
      <w:r w:rsidR="00A54382" w:rsidRPr="22D497E3">
        <w:rPr>
          <w:rFonts w:ascii="Trebuchet MS" w:hAnsi="Trebuchet MS"/>
          <w:b/>
          <w:bCs/>
          <w:u w:val="single"/>
        </w:rPr>
        <w:t>Recruitment Plan</w:t>
      </w:r>
      <w:r w:rsidR="000011D9" w:rsidRPr="22D497E3">
        <w:rPr>
          <w:rFonts w:ascii="Trebuchet MS" w:hAnsi="Trebuchet MS"/>
          <w:b/>
          <w:bCs/>
          <w:u w:val="single"/>
        </w:rPr>
        <w:t xml:space="preserve"> </w:t>
      </w:r>
      <w:bookmarkStart w:id="1" w:name="_Hlk87001806"/>
    </w:p>
    <w:p w14:paraId="24AAFE98" w14:textId="77777777" w:rsidR="00876FA3" w:rsidRDefault="00876FA3" w:rsidP="002D06D2">
      <w:pPr>
        <w:pStyle w:val="NoSpacing"/>
        <w:rPr>
          <w:rFonts w:ascii="Trebuchet MS" w:hAnsi="Trebuchet MS"/>
          <w:b/>
          <w:bCs/>
          <w:u w:val="single"/>
        </w:rPr>
      </w:pPr>
    </w:p>
    <w:p w14:paraId="3767C213" w14:textId="151BC4F6" w:rsidR="00A8649D" w:rsidRDefault="00A8649D" w:rsidP="002D06D2">
      <w:pPr>
        <w:spacing w:line="240" w:lineRule="auto"/>
        <w:ind w:right="-46"/>
        <w:rPr>
          <w:rFonts w:ascii="Trebuchet MS" w:eastAsia="Times New Roman" w:hAnsi="Trebuchet MS" w:cs="Tahoma"/>
        </w:rPr>
      </w:pPr>
      <w:r>
        <w:rPr>
          <w:rFonts w:ascii="Trebuchet MS" w:eastAsia="Times New Roman" w:hAnsi="Trebuchet MS" w:cs="Tahoma"/>
        </w:rPr>
        <w:t>In 2024/25, a total of 280 officers joined the force. This was made up of 269 new officer recruits, 6 transfers in from other forces, 3 re-joiners and 2</w:t>
      </w:r>
      <w:r w:rsidR="00EE6FF5">
        <w:rPr>
          <w:rFonts w:ascii="Trebuchet MS" w:eastAsia="Times New Roman" w:hAnsi="Trebuchet MS" w:cs="Tahoma"/>
        </w:rPr>
        <w:t xml:space="preserve"> returners.</w:t>
      </w:r>
      <w:r>
        <w:rPr>
          <w:rFonts w:ascii="Trebuchet MS" w:eastAsia="Times New Roman" w:hAnsi="Trebuchet MS" w:cs="Tahoma"/>
        </w:rPr>
        <w:t xml:space="preserve"> </w:t>
      </w:r>
    </w:p>
    <w:p w14:paraId="679F396E" w14:textId="4F5E7829" w:rsidR="00ED5EB1" w:rsidRDefault="00EE6FF5" w:rsidP="002D06D2">
      <w:pPr>
        <w:pStyle w:val="NoSpacing"/>
        <w:rPr>
          <w:rFonts w:ascii="Trebuchet MS" w:eastAsia="Times New Roman" w:hAnsi="Trebuchet MS" w:cs="Tahoma"/>
          <w:bCs/>
        </w:rPr>
      </w:pPr>
      <w:r w:rsidRPr="00ED5EB1">
        <w:rPr>
          <w:rFonts w:ascii="Trebuchet MS" w:eastAsia="Times New Roman" w:hAnsi="Trebuchet MS" w:cs="Tahoma"/>
          <w:bCs/>
        </w:rPr>
        <w:t>As at 31</w:t>
      </w:r>
      <w:r w:rsidR="00716745" w:rsidRPr="00716745">
        <w:rPr>
          <w:rFonts w:ascii="Trebuchet MS" w:eastAsia="Times New Roman" w:hAnsi="Trebuchet MS" w:cs="Tahoma"/>
          <w:bCs/>
          <w:vertAlign w:val="superscript"/>
        </w:rPr>
        <w:t>st</w:t>
      </w:r>
      <w:r w:rsidR="00716745">
        <w:rPr>
          <w:rFonts w:ascii="Trebuchet MS" w:eastAsia="Times New Roman" w:hAnsi="Trebuchet MS" w:cs="Tahoma"/>
          <w:bCs/>
        </w:rPr>
        <w:t xml:space="preserve"> </w:t>
      </w:r>
      <w:r w:rsidRPr="00ED5EB1">
        <w:rPr>
          <w:rFonts w:ascii="Trebuchet MS" w:eastAsia="Times New Roman" w:hAnsi="Trebuchet MS" w:cs="Tahoma"/>
          <w:bCs/>
        </w:rPr>
        <w:t>March 202</w:t>
      </w:r>
      <w:r>
        <w:rPr>
          <w:rFonts w:ascii="Trebuchet MS" w:eastAsia="Times New Roman" w:hAnsi="Trebuchet MS" w:cs="Tahoma"/>
          <w:bCs/>
        </w:rPr>
        <w:t>5</w:t>
      </w:r>
      <w:r w:rsidRPr="00ED5EB1">
        <w:rPr>
          <w:rFonts w:ascii="Trebuchet MS" w:eastAsia="Times New Roman" w:hAnsi="Trebuchet MS" w:cs="Tahoma"/>
          <w:bCs/>
        </w:rPr>
        <w:t xml:space="preserve">, the strength fte was </w:t>
      </w:r>
      <w:r>
        <w:rPr>
          <w:rFonts w:ascii="Trebuchet MS" w:eastAsia="Times New Roman" w:hAnsi="Trebuchet MS" w:cs="Tahoma"/>
          <w:bCs/>
        </w:rPr>
        <w:t>4107.88</w:t>
      </w:r>
      <w:r w:rsidR="007C567B">
        <w:rPr>
          <w:rFonts w:ascii="Trebuchet MS" w:eastAsia="Times New Roman" w:hAnsi="Trebuchet MS" w:cs="Tahoma"/>
          <w:bCs/>
        </w:rPr>
        <w:t xml:space="preserve"> and </w:t>
      </w:r>
      <w:r w:rsidR="0043077C">
        <w:rPr>
          <w:rFonts w:ascii="Trebuchet MS" w:eastAsia="Times New Roman" w:hAnsi="Trebuchet MS" w:cs="Tahoma"/>
          <w:bCs/>
        </w:rPr>
        <w:t>the</w:t>
      </w:r>
      <w:r w:rsidR="007C567B">
        <w:rPr>
          <w:rFonts w:ascii="Trebuchet MS" w:eastAsia="Times New Roman" w:hAnsi="Trebuchet MS" w:cs="Tahoma"/>
          <w:bCs/>
        </w:rPr>
        <w:t xml:space="preserve"> headcount </w:t>
      </w:r>
      <w:r w:rsidR="0043077C">
        <w:rPr>
          <w:rFonts w:ascii="Trebuchet MS" w:eastAsia="Times New Roman" w:hAnsi="Trebuchet MS" w:cs="Tahoma"/>
          <w:bCs/>
        </w:rPr>
        <w:t xml:space="preserve">was </w:t>
      </w:r>
      <w:r w:rsidR="007C567B">
        <w:rPr>
          <w:rFonts w:ascii="Trebuchet MS" w:eastAsia="Times New Roman" w:hAnsi="Trebuchet MS" w:cs="Tahoma"/>
          <w:bCs/>
        </w:rPr>
        <w:t>4224</w:t>
      </w:r>
      <w:r w:rsidRPr="00ED5EB1">
        <w:rPr>
          <w:rFonts w:ascii="Trebuchet MS" w:eastAsia="Times New Roman" w:hAnsi="Trebuchet MS" w:cs="Tahoma"/>
          <w:bCs/>
        </w:rPr>
        <w:t>, which is -</w:t>
      </w:r>
      <w:r>
        <w:rPr>
          <w:rFonts w:ascii="Trebuchet MS" w:eastAsia="Times New Roman" w:hAnsi="Trebuchet MS" w:cs="Tahoma"/>
          <w:bCs/>
        </w:rPr>
        <w:t>15.12</w:t>
      </w:r>
      <w:r w:rsidRPr="00ED5EB1">
        <w:rPr>
          <w:rFonts w:ascii="Trebuchet MS" w:eastAsia="Times New Roman" w:hAnsi="Trebuchet MS" w:cs="Tahoma"/>
          <w:bCs/>
        </w:rPr>
        <w:t xml:space="preserve"> </w:t>
      </w:r>
      <w:r w:rsidR="007C567B">
        <w:rPr>
          <w:rFonts w:ascii="Trebuchet MS" w:eastAsia="Times New Roman" w:hAnsi="Trebuchet MS" w:cs="Tahoma"/>
          <w:bCs/>
        </w:rPr>
        <w:t xml:space="preserve">fte </w:t>
      </w:r>
      <w:r w:rsidRPr="00ED5EB1">
        <w:rPr>
          <w:rFonts w:ascii="Trebuchet MS" w:eastAsia="Times New Roman" w:hAnsi="Trebuchet MS" w:cs="Tahoma"/>
          <w:bCs/>
        </w:rPr>
        <w:t xml:space="preserve">under the establishment of </w:t>
      </w:r>
      <w:r>
        <w:rPr>
          <w:rFonts w:ascii="Trebuchet MS" w:eastAsia="Times New Roman" w:hAnsi="Trebuchet MS" w:cs="Tahoma"/>
          <w:bCs/>
        </w:rPr>
        <w:t>4123</w:t>
      </w:r>
      <w:r w:rsidR="007C567B">
        <w:rPr>
          <w:rFonts w:ascii="Trebuchet MS" w:eastAsia="Times New Roman" w:hAnsi="Trebuchet MS" w:cs="Tahoma"/>
          <w:bCs/>
        </w:rPr>
        <w:t xml:space="preserve">.00 and 1 over the </w:t>
      </w:r>
      <w:r w:rsidR="00944BED">
        <w:rPr>
          <w:rFonts w:ascii="Trebuchet MS" w:eastAsia="Times New Roman" w:hAnsi="Trebuchet MS" w:cs="Tahoma"/>
          <w:bCs/>
        </w:rPr>
        <w:t xml:space="preserve">headcount requirement of </w:t>
      </w:r>
      <w:r w:rsidR="00F92291">
        <w:rPr>
          <w:rFonts w:ascii="Trebuchet MS" w:eastAsia="Times New Roman" w:hAnsi="Trebuchet MS" w:cs="Tahoma"/>
          <w:bCs/>
        </w:rPr>
        <w:t xml:space="preserve">4223. </w:t>
      </w:r>
    </w:p>
    <w:p w14:paraId="050CB827" w14:textId="77777777" w:rsidR="00B5505B" w:rsidRDefault="00B5505B" w:rsidP="002D06D2">
      <w:pPr>
        <w:pStyle w:val="NoSpacing"/>
        <w:rPr>
          <w:rFonts w:ascii="Trebuchet MS" w:eastAsia="Times New Roman" w:hAnsi="Trebuchet MS" w:cs="Tahoma"/>
          <w:bCs/>
        </w:rPr>
      </w:pPr>
    </w:p>
    <w:p w14:paraId="2A001641" w14:textId="19013FC8" w:rsidR="003E7569" w:rsidRDefault="003E7569" w:rsidP="002D06D2">
      <w:pPr>
        <w:pStyle w:val="NoSpacing"/>
        <w:rPr>
          <w:rFonts w:ascii="Trebuchet MS" w:hAnsi="Trebuchet MS"/>
          <w:b/>
          <w:bCs/>
          <w:u w:val="single"/>
        </w:rPr>
      </w:pPr>
      <w:r>
        <w:rPr>
          <w:rFonts w:ascii="Trebuchet MS" w:hAnsi="Trebuchet MS"/>
          <w:b/>
          <w:bCs/>
          <w:u w:val="single"/>
        </w:rPr>
        <w:t>2025/26 Recruitment Plan</w:t>
      </w:r>
    </w:p>
    <w:p w14:paraId="453E6A72" w14:textId="77777777" w:rsidR="00ED5EB1" w:rsidRPr="00A9665F" w:rsidRDefault="00ED5EB1" w:rsidP="002D06D2">
      <w:pPr>
        <w:pStyle w:val="NoSpacing"/>
        <w:rPr>
          <w:rFonts w:ascii="Trebuchet MS" w:hAnsi="Trebuchet MS"/>
          <w:b/>
          <w:bCs/>
          <w:u w:val="single"/>
        </w:rPr>
      </w:pPr>
    </w:p>
    <w:p w14:paraId="79A33D9E" w14:textId="72DA1FBD" w:rsidR="00C04D20" w:rsidRDefault="00C04D20" w:rsidP="002D06D2">
      <w:pPr>
        <w:pStyle w:val="NoSpacing"/>
        <w:rPr>
          <w:rFonts w:ascii="Trebuchet MS" w:eastAsia="Times New Roman" w:hAnsi="Trebuchet MS" w:cs="Tahoma"/>
        </w:rPr>
      </w:pPr>
      <w:r w:rsidRPr="578A08C8">
        <w:rPr>
          <w:rFonts w:ascii="Trebuchet MS" w:eastAsia="Times New Roman" w:hAnsi="Trebuchet MS" w:cs="Tahoma"/>
        </w:rPr>
        <w:t xml:space="preserve">The 2025/26 recruitment plan is based on </w:t>
      </w:r>
      <w:r w:rsidR="00215E5A">
        <w:rPr>
          <w:rFonts w:ascii="Trebuchet MS" w:eastAsia="Times New Roman" w:hAnsi="Trebuchet MS" w:cs="Tahoma"/>
        </w:rPr>
        <w:t xml:space="preserve">the </w:t>
      </w:r>
      <w:r w:rsidRPr="578A08C8">
        <w:rPr>
          <w:rFonts w:ascii="Trebuchet MS" w:eastAsia="Times New Roman" w:hAnsi="Trebuchet MS" w:cs="Tahoma"/>
        </w:rPr>
        <w:t>assumption t</w:t>
      </w:r>
      <w:r w:rsidR="00215E5A">
        <w:rPr>
          <w:rFonts w:ascii="Trebuchet MS" w:eastAsia="Times New Roman" w:hAnsi="Trebuchet MS" w:cs="Tahoma"/>
        </w:rPr>
        <w:t>hat t</w:t>
      </w:r>
      <w:r w:rsidRPr="578A08C8">
        <w:rPr>
          <w:rFonts w:ascii="Trebuchet MS" w:eastAsia="Times New Roman" w:hAnsi="Trebuchet MS" w:cs="Tahoma"/>
        </w:rPr>
        <w:t xml:space="preserve">he force will still be required to achieve a minimum headcount of 4223 in both September 2025 and March 2026. Currently, the plan is </w:t>
      </w:r>
      <w:r w:rsidR="644A1B4E" w:rsidRPr="578A08C8">
        <w:rPr>
          <w:rFonts w:ascii="Trebuchet MS" w:eastAsia="Times New Roman" w:hAnsi="Trebuchet MS" w:cs="Tahoma"/>
        </w:rPr>
        <w:t>made up</w:t>
      </w:r>
      <w:r w:rsidRPr="578A08C8">
        <w:rPr>
          <w:rFonts w:ascii="Trebuchet MS" w:eastAsia="Times New Roman" w:hAnsi="Trebuchet MS" w:cs="Tahoma"/>
        </w:rPr>
        <w:t xml:space="preserve"> of 4 intakes totalling 27</w:t>
      </w:r>
      <w:r w:rsidR="000F659C">
        <w:rPr>
          <w:rFonts w:ascii="Trebuchet MS" w:eastAsia="Times New Roman" w:hAnsi="Trebuchet MS" w:cs="Tahoma"/>
        </w:rPr>
        <w:t>1</w:t>
      </w:r>
      <w:r w:rsidR="19FB85C1" w:rsidRPr="578A08C8">
        <w:rPr>
          <w:rFonts w:ascii="Trebuchet MS" w:eastAsia="Times New Roman" w:hAnsi="Trebuchet MS" w:cs="Tahoma"/>
        </w:rPr>
        <w:t xml:space="preserve"> recruits</w:t>
      </w:r>
      <w:r w:rsidRPr="578A08C8">
        <w:rPr>
          <w:rFonts w:ascii="Trebuchet MS" w:eastAsia="Times New Roman" w:hAnsi="Trebuchet MS" w:cs="Tahoma"/>
        </w:rPr>
        <w:t xml:space="preserve"> across the months of July 2025 (</w:t>
      </w:r>
      <w:r w:rsidR="000F659C">
        <w:rPr>
          <w:rFonts w:ascii="Trebuchet MS" w:eastAsia="Times New Roman" w:hAnsi="Trebuchet MS" w:cs="Tahoma"/>
        </w:rPr>
        <w:t>35</w:t>
      </w:r>
      <w:r w:rsidRPr="578A08C8">
        <w:rPr>
          <w:rFonts w:ascii="Trebuchet MS" w:eastAsia="Times New Roman" w:hAnsi="Trebuchet MS" w:cs="Tahoma"/>
        </w:rPr>
        <w:t>), September 2025 (98), January 2026 (40) and March 2026 (98) as well as 1</w:t>
      </w:r>
      <w:r w:rsidR="00BF30D8">
        <w:rPr>
          <w:rFonts w:ascii="Trebuchet MS" w:eastAsia="Times New Roman" w:hAnsi="Trebuchet MS" w:cs="Tahoma"/>
        </w:rPr>
        <w:t>4</w:t>
      </w:r>
      <w:r w:rsidRPr="578A08C8">
        <w:rPr>
          <w:rFonts w:ascii="Trebuchet MS" w:eastAsia="Times New Roman" w:hAnsi="Trebuchet MS" w:cs="Tahoma"/>
        </w:rPr>
        <w:t xml:space="preserve"> transferees / re-joiners / returners over the financial year. This would result in a total </w:t>
      </w:r>
      <w:r w:rsidR="00A6149F">
        <w:rPr>
          <w:rFonts w:ascii="Trebuchet MS" w:eastAsia="Times New Roman" w:hAnsi="Trebuchet MS" w:cs="Tahoma"/>
        </w:rPr>
        <w:t xml:space="preserve">of </w:t>
      </w:r>
      <w:r w:rsidR="00CA405F" w:rsidRPr="578A08C8">
        <w:rPr>
          <w:rFonts w:ascii="Trebuchet MS" w:eastAsia="Times New Roman" w:hAnsi="Trebuchet MS" w:cs="Tahoma"/>
        </w:rPr>
        <w:t>28</w:t>
      </w:r>
      <w:r w:rsidR="00BF30D8">
        <w:rPr>
          <w:rFonts w:ascii="Trebuchet MS" w:eastAsia="Times New Roman" w:hAnsi="Trebuchet MS" w:cs="Tahoma"/>
        </w:rPr>
        <w:t xml:space="preserve">5 </w:t>
      </w:r>
      <w:r w:rsidR="00CA405F" w:rsidRPr="578A08C8">
        <w:rPr>
          <w:rFonts w:ascii="Trebuchet MS" w:eastAsia="Times New Roman" w:hAnsi="Trebuchet MS" w:cs="Tahoma"/>
        </w:rPr>
        <w:t>joining</w:t>
      </w:r>
      <w:r w:rsidR="00E62D67">
        <w:rPr>
          <w:rFonts w:ascii="Trebuchet MS" w:eastAsia="Times New Roman" w:hAnsi="Trebuchet MS" w:cs="Tahoma"/>
        </w:rPr>
        <w:t>,</w:t>
      </w:r>
      <w:r w:rsidR="00CA405F" w:rsidRPr="578A08C8">
        <w:rPr>
          <w:rFonts w:ascii="Trebuchet MS" w:eastAsia="Times New Roman" w:hAnsi="Trebuchet MS" w:cs="Tahoma"/>
        </w:rPr>
        <w:t xml:space="preserve"> however this is subject to change due to variations in attrition and other possible impacts</w:t>
      </w:r>
      <w:r w:rsidR="00BF30D8">
        <w:rPr>
          <w:rFonts w:ascii="Trebuchet MS" w:eastAsia="Times New Roman" w:hAnsi="Trebuchet MS" w:cs="Tahoma"/>
        </w:rPr>
        <w:t>.</w:t>
      </w:r>
    </w:p>
    <w:p w14:paraId="72EB1195" w14:textId="77777777" w:rsidR="00C04D20" w:rsidRPr="007567C2" w:rsidRDefault="00C04D20" w:rsidP="002D06D2">
      <w:pPr>
        <w:pStyle w:val="NoSpacing"/>
        <w:rPr>
          <w:rFonts w:ascii="Trebuchet MS" w:eastAsia="Times New Roman" w:hAnsi="Trebuchet MS" w:cs="Tahoma"/>
          <w:bCs/>
        </w:rPr>
      </w:pPr>
    </w:p>
    <w:p w14:paraId="2C9DA9E4" w14:textId="19E3991B" w:rsidR="00312613" w:rsidRDefault="00FC6A9A" w:rsidP="002D06D2">
      <w:pPr>
        <w:pStyle w:val="NoSpacing"/>
        <w:numPr>
          <w:ilvl w:val="0"/>
          <w:numId w:val="35"/>
        </w:numPr>
        <w:rPr>
          <w:rFonts w:ascii="Trebuchet MS" w:eastAsia="Times New Roman" w:hAnsi="Trebuchet MS" w:cs="Tahoma"/>
          <w:b/>
          <w:u w:val="single"/>
        </w:rPr>
      </w:pPr>
      <w:r w:rsidRPr="00876FA3">
        <w:rPr>
          <w:rFonts w:ascii="Trebuchet MS" w:eastAsia="Times New Roman" w:hAnsi="Trebuchet MS" w:cs="Tahoma"/>
          <w:b/>
          <w:u w:val="single"/>
        </w:rPr>
        <w:t xml:space="preserve">Diversity </w:t>
      </w:r>
      <w:r w:rsidR="00312613" w:rsidRPr="00876FA3">
        <w:rPr>
          <w:rFonts w:ascii="Trebuchet MS" w:eastAsia="Times New Roman" w:hAnsi="Trebuchet MS" w:cs="Tahoma"/>
          <w:b/>
          <w:u w:val="single"/>
        </w:rPr>
        <w:t>Application Data</w:t>
      </w:r>
      <w:r w:rsidRPr="00876FA3">
        <w:rPr>
          <w:rFonts w:ascii="Trebuchet MS" w:eastAsia="Times New Roman" w:hAnsi="Trebuchet MS" w:cs="Tahoma"/>
          <w:b/>
          <w:u w:val="single"/>
        </w:rPr>
        <w:t xml:space="preserve"> and </w:t>
      </w:r>
      <w:r w:rsidR="003E45DD" w:rsidRPr="00876FA3">
        <w:rPr>
          <w:rFonts w:ascii="Trebuchet MS" w:eastAsia="Times New Roman" w:hAnsi="Trebuchet MS" w:cs="Tahoma"/>
          <w:b/>
          <w:u w:val="single"/>
        </w:rPr>
        <w:t>Force</w:t>
      </w:r>
      <w:r w:rsidRPr="00876FA3">
        <w:rPr>
          <w:rFonts w:ascii="Trebuchet MS" w:eastAsia="Times New Roman" w:hAnsi="Trebuchet MS" w:cs="Tahoma"/>
          <w:b/>
          <w:u w:val="single"/>
        </w:rPr>
        <w:t xml:space="preserve"> Representation</w:t>
      </w:r>
    </w:p>
    <w:p w14:paraId="0DBBE0BB" w14:textId="77777777" w:rsidR="00FF4305" w:rsidRPr="00876FA3" w:rsidRDefault="00FF4305" w:rsidP="002D06D2">
      <w:pPr>
        <w:pStyle w:val="NoSpacing"/>
        <w:rPr>
          <w:rFonts w:ascii="Trebuchet MS" w:eastAsia="Times New Roman" w:hAnsi="Trebuchet MS" w:cs="Tahoma"/>
          <w:b/>
        </w:rPr>
      </w:pPr>
    </w:p>
    <w:bookmarkEnd w:id="1"/>
    <w:p w14:paraId="225F79E8" w14:textId="6D75EB73" w:rsidR="006274C5" w:rsidRPr="006E2FF1" w:rsidRDefault="006274C5" w:rsidP="002D06D2">
      <w:pPr>
        <w:spacing w:line="240" w:lineRule="auto"/>
        <w:ind w:right="-46"/>
        <w:rPr>
          <w:rFonts w:ascii="Trebuchet MS" w:eastAsia="Times New Roman" w:hAnsi="Trebuchet MS" w:cs="Tahoma"/>
          <w:u w:val="single"/>
        </w:rPr>
      </w:pPr>
      <w:r w:rsidRPr="006E2FF1">
        <w:rPr>
          <w:rFonts w:ascii="Trebuchet MS" w:eastAsia="Times New Roman" w:hAnsi="Trebuchet MS" w:cs="Tahoma"/>
          <w:u w:val="single"/>
        </w:rPr>
        <w:t>Applications</w:t>
      </w:r>
    </w:p>
    <w:p w14:paraId="109AD760" w14:textId="6B813F38" w:rsidR="00700A70" w:rsidRDefault="00C62C33" w:rsidP="002D06D2">
      <w:pPr>
        <w:pStyle w:val="NoSpacing"/>
        <w:rPr>
          <w:rFonts w:ascii="Trebuchet MS" w:eastAsia="Times New Roman" w:hAnsi="Trebuchet MS" w:cs="Tahoma"/>
          <w:bCs/>
        </w:rPr>
      </w:pPr>
      <w:r w:rsidRPr="006E2FF1">
        <w:rPr>
          <w:rFonts w:ascii="Trebuchet MS" w:eastAsia="Times New Roman" w:hAnsi="Trebuchet MS" w:cs="Tahoma"/>
          <w:bCs/>
        </w:rPr>
        <w:t xml:space="preserve">The </w:t>
      </w:r>
      <w:r w:rsidR="0019149A">
        <w:rPr>
          <w:rFonts w:ascii="Trebuchet MS" w:eastAsia="Times New Roman" w:hAnsi="Trebuchet MS" w:cs="Tahoma"/>
          <w:bCs/>
        </w:rPr>
        <w:t xml:space="preserve">following </w:t>
      </w:r>
      <w:r w:rsidR="00A8794F" w:rsidRPr="006E2FF1">
        <w:rPr>
          <w:rFonts w:ascii="Trebuchet MS" w:eastAsia="Times New Roman" w:hAnsi="Trebuchet MS" w:cs="Tahoma"/>
          <w:bCs/>
        </w:rPr>
        <w:t>table</w:t>
      </w:r>
      <w:r w:rsidRPr="006E2FF1">
        <w:rPr>
          <w:rFonts w:ascii="Trebuchet MS" w:eastAsia="Times New Roman" w:hAnsi="Trebuchet MS" w:cs="Tahoma"/>
          <w:bCs/>
        </w:rPr>
        <w:t xml:space="preserve"> shows </w:t>
      </w:r>
      <w:r w:rsidR="002875FC" w:rsidRPr="006E2FF1">
        <w:rPr>
          <w:rFonts w:ascii="Trebuchet MS" w:eastAsia="Times New Roman" w:hAnsi="Trebuchet MS" w:cs="Tahoma"/>
          <w:bCs/>
        </w:rPr>
        <w:t xml:space="preserve">the </w:t>
      </w:r>
      <w:r w:rsidR="0040440B" w:rsidRPr="006E2FF1">
        <w:rPr>
          <w:rFonts w:ascii="Trebuchet MS" w:eastAsia="Times New Roman" w:hAnsi="Trebuchet MS" w:cs="Tahoma"/>
          <w:bCs/>
        </w:rPr>
        <w:t xml:space="preserve">total </w:t>
      </w:r>
      <w:r w:rsidR="002875FC" w:rsidRPr="006E2FF1">
        <w:rPr>
          <w:rFonts w:ascii="Trebuchet MS" w:eastAsia="Times New Roman" w:hAnsi="Trebuchet MS" w:cs="Tahoma"/>
          <w:bCs/>
        </w:rPr>
        <w:t xml:space="preserve">number of </w:t>
      </w:r>
      <w:r w:rsidR="0040440B" w:rsidRPr="006E2FF1">
        <w:rPr>
          <w:rFonts w:ascii="Trebuchet MS" w:eastAsia="Times New Roman" w:hAnsi="Trebuchet MS" w:cs="Tahoma"/>
          <w:bCs/>
        </w:rPr>
        <w:t xml:space="preserve">new police constable </w:t>
      </w:r>
      <w:r w:rsidRPr="006E2FF1">
        <w:rPr>
          <w:rFonts w:ascii="Trebuchet MS" w:eastAsia="Times New Roman" w:hAnsi="Trebuchet MS" w:cs="Tahoma"/>
          <w:bCs/>
        </w:rPr>
        <w:t>applications</w:t>
      </w:r>
      <w:r w:rsidR="005472DE" w:rsidRPr="006E2FF1">
        <w:rPr>
          <w:rFonts w:ascii="Trebuchet MS" w:eastAsia="Times New Roman" w:hAnsi="Trebuchet MS" w:cs="Tahoma"/>
          <w:bCs/>
        </w:rPr>
        <w:t xml:space="preserve"> received</w:t>
      </w:r>
      <w:r w:rsidR="003F5377" w:rsidRPr="006E2FF1">
        <w:rPr>
          <w:rFonts w:ascii="Trebuchet MS" w:eastAsia="Times New Roman" w:hAnsi="Trebuchet MS" w:cs="Tahoma"/>
          <w:bCs/>
        </w:rPr>
        <w:t>,</w:t>
      </w:r>
      <w:r w:rsidRPr="006E2FF1">
        <w:rPr>
          <w:rFonts w:ascii="Trebuchet MS" w:eastAsia="Times New Roman" w:hAnsi="Trebuchet MS" w:cs="Tahoma"/>
          <w:bCs/>
        </w:rPr>
        <w:t xml:space="preserve"> </w:t>
      </w:r>
      <w:r w:rsidR="0034529B" w:rsidRPr="006E2FF1">
        <w:rPr>
          <w:rFonts w:ascii="Trebuchet MS" w:eastAsia="Times New Roman" w:hAnsi="Trebuchet MS" w:cs="Tahoma"/>
          <w:bCs/>
        </w:rPr>
        <w:t xml:space="preserve">broken down by standard entry and the bespoke detective Investigate First Programme </w:t>
      </w:r>
      <w:r w:rsidRPr="006E2FF1">
        <w:rPr>
          <w:rFonts w:ascii="Trebuchet MS" w:eastAsia="Times New Roman" w:hAnsi="Trebuchet MS" w:cs="Tahoma"/>
          <w:bCs/>
        </w:rPr>
        <w:t xml:space="preserve">for </w:t>
      </w:r>
      <w:r w:rsidR="00DD6C3D">
        <w:rPr>
          <w:rFonts w:ascii="Trebuchet MS" w:eastAsia="Times New Roman" w:hAnsi="Trebuchet MS" w:cs="Tahoma"/>
          <w:bCs/>
        </w:rPr>
        <w:t xml:space="preserve">each financial year from </w:t>
      </w:r>
      <w:r w:rsidR="001A50F4" w:rsidRPr="006E2FF1">
        <w:rPr>
          <w:rFonts w:ascii="Trebuchet MS" w:eastAsia="Times New Roman" w:hAnsi="Trebuchet MS" w:cs="Tahoma"/>
          <w:bCs/>
        </w:rPr>
        <w:t>2019/20</w:t>
      </w:r>
      <w:r w:rsidR="00DD6C3D">
        <w:rPr>
          <w:rFonts w:ascii="Trebuchet MS" w:eastAsia="Times New Roman" w:hAnsi="Trebuchet MS" w:cs="Tahoma"/>
          <w:bCs/>
        </w:rPr>
        <w:t xml:space="preserve"> to</w:t>
      </w:r>
      <w:r w:rsidR="00DC73DB">
        <w:rPr>
          <w:rFonts w:ascii="Trebuchet MS" w:eastAsia="Times New Roman" w:hAnsi="Trebuchet MS" w:cs="Tahoma"/>
          <w:bCs/>
        </w:rPr>
        <w:t xml:space="preserve"> 2024/25. </w:t>
      </w:r>
      <w:r w:rsidR="00131CD2" w:rsidRPr="006E2FF1">
        <w:rPr>
          <w:rFonts w:ascii="Trebuchet MS" w:eastAsia="Times New Roman" w:hAnsi="Trebuchet MS" w:cs="Tahoma"/>
          <w:bCs/>
        </w:rPr>
        <w:t xml:space="preserve">This is also broken down by </w:t>
      </w:r>
      <w:r w:rsidR="008D45C8" w:rsidRPr="006E2FF1">
        <w:rPr>
          <w:rFonts w:ascii="Trebuchet MS" w:eastAsia="Times New Roman" w:hAnsi="Trebuchet MS" w:cs="Tahoma"/>
          <w:bCs/>
        </w:rPr>
        <w:t>ethnic</w:t>
      </w:r>
      <w:r w:rsidR="00131CD2" w:rsidRPr="006E2FF1">
        <w:rPr>
          <w:rFonts w:ascii="Trebuchet MS" w:eastAsia="Times New Roman" w:hAnsi="Trebuchet MS" w:cs="Tahoma"/>
          <w:bCs/>
        </w:rPr>
        <w:t>ity and gender</w:t>
      </w:r>
      <w:r w:rsidR="005472DE" w:rsidRPr="006E2FF1">
        <w:rPr>
          <w:rFonts w:ascii="Trebuchet MS" w:eastAsia="Times New Roman" w:hAnsi="Trebuchet MS" w:cs="Tahoma"/>
          <w:bCs/>
        </w:rPr>
        <w:t>:</w:t>
      </w:r>
    </w:p>
    <w:p w14:paraId="298AF96B" w14:textId="77777777" w:rsidR="005453E9" w:rsidRPr="006E2FF1" w:rsidRDefault="005453E9" w:rsidP="002D06D2">
      <w:pPr>
        <w:pStyle w:val="NoSpacing"/>
        <w:rPr>
          <w:rFonts w:ascii="Trebuchet MS" w:eastAsia="Times New Roman" w:hAnsi="Trebuchet MS" w:cs="Tahoma"/>
          <w:bCs/>
        </w:rPr>
      </w:pPr>
    </w:p>
    <w:p w14:paraId="2074AB4E" w14:textId="49A8D1C4" w:rsidR="00672DD6" w:rsidRDefault="000A25AC" w:rsidP="2408E80B">
      <w:pPr>
        <w:pStyle w:val="NoSpacing"/>
        <w:rPr>
          <w:rFonts w:ascii="Trebuchet MS" w:eastAsia="Times New Roman" w:hAnsi="Trebuchet MS" w:cs="Tahoma"/>
        </w:rPr>
      </w:pPr>
      <w:r w:rsidRPr="000A25AC">
        <w:rPr>
          <w:noProof/>
        </w:rPr>
        <w:drawing>
          <wp:inline distT="0" distB="0" distL="0" distR="0" wp14:anchorId="61E3E8FE" wp14:editId="3269E544">
            <wp:extent cx="5295953" cy="2038350"/>
            <wp:effectExtent l="0" t="0" r="0" b="0"/>
            <wp:docPr id="269936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7851" cy="2062174"/>
                    </a:xfrm>
                    <a:prstGeom prst="rect">
                      <a:avLst/>
                    </a:prstGeom>
                    <a:noFill/>
                    <a:ln>
                      <a:noFill/>
                    </a:ln>
                  </pic:spPr>
                </pic:pic>
              </a:graphicData>
            </a:graphic>
          </wp:inline>
        </w:drawing>
      </w:r>
    </w:p>
    <w:p w14:paraId="4958A558" w14:textId="77777777" w:rsidR="0019149A" w:rsidRPr="006E2FF1" w:rsidRDefault="0019149A" w:rsidP="002D06D2">
      <w:pPr>
        <w:pStyle w:val="NoSpacing"/>
        <w:rPr>
          <w:rFonts w:ascii="Trebuchet MS" w:eastAsia="Times New Roman" w:hAnsi="Trebuchet MS" w:cs="Tahoma"/>
          <w:bCs/>
        </w:rPr>
      </w:pPr>
    </w:p>
    <w:p w14:paraId="0DF0FF1A" w14:textId="51687B32" w:rsidR="003F5ACD" w:rsidRDefault="00810C63" w:rsidP="002D06D2">
      <w:pPr>
        <w:pStyle w:val="NoSpacing"/>
        <w:rPr>
          <w:rFonts w:ascii="Trebuchet MS" w:eastAsia="Times New Roman" w:hAnsi="Trebuchet MS" w:cs="Tahoma"/>
          <w:bCs/>
        </w:rPr>
      </w:pPr>
      <w:r>
        <w:rPr>
          <w:rFonts w:ascii="Trebuchet MS" w:eastAsia="Times New Roman" w:hAnsi="Trebuchet MS" w:cs="Tahoma"/>
          <w:bCs/>
        </w:rPr>
        <w:t>In 2024/25 there were a total of 27</w:t>
      </w:r>
      <w:r w:rsidR="00511239">
        <w:rPr>
          <w:rFonts w:ascii="Trebuchet MS" w:eastAsia="Times New Roman" w:hAnsi="Trebuchet MS" w:cs="Tahoma"/>
          <w:bCs/>
        </w:rPr>
        <w:t>8</w:t>
      </w:r>
      <w:r>
        <w:rPr>
          <w:rFonts w:ascii="Trebuchet MS" w:eastAsia="Times New Roman" w:hAnsi="Trebuchet MS" w:cs="Tahoma"/>
          <w:bCs/>
        </w:rPr>
        <w:t xml:space="preserve">3 applications, which is marginally lower than 2023/24 (2836) but higher than both 2022/23 (2550) and 2021/22 (2161). Of the 2783 applications </w:t>
      </w:r>
      <w:r>
        <w:rPr>
          <w:rFonts w:ascii="Trebuchet MS" w:eastAsia="Times New Roman" w:hAnsi="Trebuchet MS" w:cs="Tahoma"/>
          <w:bCs/>
        </w:rPr>
        <w:lastRenderedPageBreak/>
        <w:t xml:space="preserve">in 2024/25, </w:t>
      </w:r>
      <w:r w:rsidR="004315D5">
        <w:rPr>
          <w:rFonts w:ascii="Trebuchet MS" w:eastAsia="Times New Roman" w:hAnsi="Trebuchet MS" w:cs="Tahoma"/>
          <w:bCs/>
        </w:rPr>
        <w:t>13.22% were from ethnic minority candidates</w:t>
      </w:r>
      <w:r w:rsidR="008A6140">
        <w:rPr>
          <w:rFonts w:ascii="Trebuchet MS" w:eastAsia="Times New Roman" w:hAnsi="Trebuchet MS" w:cs="Tahoma"/>
          <w:bCs/>
        </w:rPr>
        <w:t>. This is</w:t>
      </w:r>
      <w:r w:rsidR="004315D5">
        <w:rPr>
          <w:rFonts w:ascii="Trebuchet MS" w:eastAsia="Times New Roman" w:hAnsi="Trebuchet MS" w:cs="Tahoma"/>
          <w:bCs/>
        </w:rPr>
        <w:t xml:space="preserve"> lower than last year (15.02%) </w:t>
      </w:r>
      <w:r w:rsidR="008A6140">
        <w:rPr>
          <w:rFonts w:ascii="Trebuchet MS" w:eastAsia="Times New Roman" w:hAnsi="Trebuchet MS" w:cs="Tahoma"/>
          <w:bCs/>
        </w:rPr>
        <w:t xml:space="preserve">but </w:t>
      </w:r>
      <w:r w:rsidR="004315D5">
        <w:rPr>
          <w:rFonts w:ascii="Trebuchet MS" w:eastAsia="Times New Roman" w:hAnsi="Trebuchet MS" w:cs="Tahoma"/>
          <w:bCs/>
        </w:rPr>
        <w:t>higher than each financial year from 2019/20 to 2022/23</w:t>
      </w:r>
      <w:r w:rsidR="008A6140">
        <w:rPr>
          <w:rFonts w:ascii="Trebuchet MS" w:eastAsia="Times New Roman" w:hAnsi="Trebuchet MS" w:cs="Tahoma"/>
          <w:bCs/>
        </w:rPr>
        <w:t xml:space="preserve"> and is higher than the</w:t>
      </w:r>
      <w:r w:rsidR="00014B95">
        <w:rPr>
          <w:rFonts w:ascii="Trebuchet MS" w:eastAsia="Times New Roman" w:hAnsi="Trebuchet MS" w:cs="Tahoma"/>
          <w:bCs/>
        </w:rPr>
        <w:t xml:space="preserve"> </w:t>
      </w:r>
      <w:r w:rsidR="008A6140">
        <w:rPr>
          <w:rFonts w:ascii="Trebuchet MS" w:eastAsia="Times New Roman" w:hAnsi="Trebuchet MS" w:cs="Tahoma"/>
          <w:bCs/>
        </w:rPr>
        <w:t xml:space="preserve">economically active population (11.29%). </w:t>
      </w:r>
      <w:r w:rsidR="00331BDB">
        <w:rPr>
          <w:rFonts w:ascii="Trebuchet MS" w:eastAsia="Times New Roman" w:hAnsi="Trebuchet MS" w:cs="Tahoma"/>
          <w:bCs/>
        </w:rPr>
        <w:t>With regards to gender, 37.80% of applications were from females</w:t>
      </w:r>
      <w:r w:rsidR="007837C3">
        <w:rPr>
          <w:rFonts w:ascii="Trebuchet MS" w:eastAsia="Times New Roman" w:hAnsi="Trebuchet MS" w:cs="Tahoma"/>
          <w:bCs/>
        </w:rPr>
        <w:t xml:space="preserve"> which is higher than 2023/24 (36.21%).</w:t>
      </w:r>
      <w:r w:rsidR="00194DD9">
        <w:rPr>
          <w:rFonts w:ascii="Trebuchet MS" w:eastAsia="Times New Roman" w:hAnsi="Trebuchet MS" w:cs="Tahoma"/>
          <w:bCs/>
        </w:rPr>
        <w:t xml:space="preserve"> </w:t>
      </w:r>
    </w:p>
    <w:p w14:paraId="08144976" w14:textId="77777777" w:rsidR="003F5ACD" w:rsidRDefault="003F5ACD" w:rsidP="002D06D2">
      <w:pPr>
        <w:pStyle w:val="NoSpacing"/>
        <w:rPr>
          <w:rFonts w:ascii="Trebuchet MS" w:eastAsia="Times New Roman" w:hAnsi="Trebuchet MS" w:cs="Tahoma"/>
          <w:bCs/>
        </w:rPr>
      </w:pPr>
    </w:p>
    <w:p w14:paraId="35A47A35" w14:textId="12BE0B5D" w:rsidR="00AA2433" w:rsidRPr="006E2FF1" w:rsidRDefault="003F5ACD" w:rsidP="002D06D2">
      <w:pPr>
        <w:pStyle w:val="NoSpacing"/>
        <w:rPr>
          <w:rFonts w:ascii="Trebuchet MS" w:eastAsia="Times New Roman" w:hAnsi="Trebuchet MS" w:cs="Tahoma"/>
          <w:bCs/>
        </w:rPr>
      </w:pPr>
      <w:r>
        <w:rPr>
          <w:rFonts w:ascii="Trebuchet MS" w:eastAsia="Times New Roman" w:hAnsi="Trebuchet MS" w:cs="Tahoma"/>
          <w:bCs/>
        </w:rPr>
        <w:t xml:space="preserve">Investigate </w:t>
      </w:r>
      <w:r w:rsidR="00A6767C">
        <w:rPr>
          <w:rFonts w:ascii="Trebuchet MS" w:eastAsia="Times New Roman" w:hAnsi="Trebuchet MS" w:cs="Tahoma"/>
          <w:bCs/>
        </w:rPr>
        <w:t>F</w:t>
      </w:r>
      <w:r>
        <w:rPr>
          <w:rFonts w:ascii="Trebuchet MS" w:eastAsia="Times New Roman" w:hAnsi="Trebuchet MS" w:cs="Tahoma"/>
          <w:bCs/>
        </w:rPr>
        <w:t>irst,</w:t>
      </w:r>
      <w:r w:rsidR="008D043A">
        <w:rPr>
          <w:rFonts w:ascii="Trebuchet MS" w:eastAsia="Times New Roman" w:hAnsi="Trebuchet MS" w:cs="Tahoma"/>
          <w:bCs/>
        </w:rPr>
        <w:t xml:space="preserve"> </w:t>
      </w:r>
      <w:r w:rsidR="00194DD9" w:rsidRPr="00D92DCF">
        <w:rPr>
          <w:rFonts w:ascii="Trebuchet MS" w:eastAsia="Times New Roman" w:hAnsi="Trebuchet MS" w:cs="Tahoma"/>
          <w:bCs/>
        </w:rPr>
        <w:t>continues to attract a high proportion of female applications (4</w:t>
      </w:r>
      <w:r w:rsidR="00194DD9">
        <w:rPr>
          <w:rFonts w:ascii="Trebuchet MS" w:eastAsia="Times New Roman" w:hAnsi="Trebuchet MS" w:cs="Tahoma"/>
          <w:bCs/>
        </w:rPr>
        <w:t>7.</w:t>
      </w:r>
      <w:r w:rsidR="008D043A">
        <w:rPr>
          <w:rFonts w:ascii="Trebuchet MS" w:eastAsia="Times New Roman" w:hAnsi="Trebuchet MS" w:cs="Tahoma"/>
          <w:bCs/>
        </w:rPr>
        <w:t>35</w:t>
      </w:r>
      <w:r w:rsidR="00A6767C">
        <w:rPr>
          <w:rFonts w:ascii="Trebuchet MS" w:eastAsia="Times New Roman" w:hAnsi="Trebuchet MS" w:cs="Tahoma"/>
          <w:bCs/>
        </w:rPr>
        <w:t>%)</w:t>
      </w:r>
      <w:r w:rsidR="004B2F80">
        <w:rPr>
          <w:rFonts w:ascii="Trebuchet MS" w:eastAsia="Times New Roman" w:hAnsi="Trebuchet MS" w:cs="Tahoma"/>
          <w:bCs/>
        </w:rPr>
        <w:t xml:space="preserve"> and also </w:t>
      </w:r>
      <w:r w:rsidR="008C47E6">
        <w:rPr>
          <w:rFonts w:ascii="Trebuchet MS" w:eastAsia="Times New Roman" w:hAnsi="Trebuchet MS" w:cs="Tahoma"/>
          <w:bCs/>
        </w:rPr>
        <w:t>applications from ethnic minority candidates (14.20%)</w:t>
      </w:r>
      <w:r w:rsidR="00014B95">
        <w:rPr>
          <w:rFonts w:ascii="Trebuchet MS" w:eastAsia="Times New Roman" w:hAnsi="Trebuchet MS" w:cs="Tahoma"/>
          <w:bCs/>
        </w:rPr>
        <w:t>.</w:t>
      </w:r>
    </w:p>
    <w:p w14:paraId="66E3BE45" w14:textId="77777777" w:rsidR="00672DD6" w:rsidRPr="006E2FF1" w:rsidRDefault="00672DD6" w:rsidP="002D06D2">
      <w:pPr>
        <w:pStyle w:val="NoSpacing"/>
        <w:rPr>
          <w:rFonts w:ascii="Trebuchet MS" w:eastAsia="Times New Roman" w:hAnsi="Trebuchet MS" w:cs="Tahoma"/>
          <w:bCs/>
        </w:rPr>
      </w:pPr>
    </w:p>
    <w:p w14:paraId="760FE47A" w14:textId="56D150CA" w:rsidR="0016697D" w:rsidRPr="0031215C" w:rsidRDefault="1E1539BF" w:rsidP="002D06D2">
      <w:pPr>
        <w:pStyle w:val="NoSpacing"/>
        <w:rPr>
          <w:rFonts w:ascii="Trebuchet MS" w:eastAsia="Times New Roman" w:hAnsi="Trebuchet MS" w:cs="Tahoma"/>
        </w:rPr>
      </w:pPr>
      <w:r w:rsidRPr="22D497E3">
        <w:rPr>
          <w:rFonts w:ascii="Trebuchet MS" w:eastAsia="Times New Roman" w:hAnsi="Trebuchet MS" w:cs="Tahoma"/>
        </w:rPr>
        <w:t xml:space="preserve">In respect of the current overall police officer recruitment pipeline, as </w:t>
      </w:r>
      <w:bookmarkStart w:id="2" w:name="_Int_PQGBlDGz"/>
      <w:r w:rsidRPr="22D497E3">
        <w:rPr>
          <w:rFonts w:ascii="Trebuchet MS" w:eastAsia="Times New Roman" w:hAnsi="Trebuchet MS" w:cs="Tahoma"/>
        </w:rPr>
        <w:t>at</w:t>
      </w:r>
      <w:bookmarkEnd w:id="2"/>
      <w:r w:rsidRPr="22D497E3">
        <w:rPr>
          <w:rFonts w:ascii="Trebuchet MS" w:eastAsia="Times New Roman" w:hAnsi="Trebuchet MS" w:cs="Tahoma"/>
        </w:rPr>
        <w:t xml:space="preserve"> </w:t>
      </w:r>
      <w:r w:rsidR="002F13CD" w:rsidRPr="22D497E3">
        <w:rPr>
          <w:rFonts w:ascii="Trebuchet MS" w:eastAsia="Times New Roman" w:hAnsi="Trebuchet MS" w:cs="Tahoma"/>
        </w:rPr>
        <w:t>2</w:t>
      </w:r>
      <w:r w:rsidR="002F13CD" w:rsidRPr="22D497E3">
        <w:rPr>
          <w:rFonts w:ascii="Trebuchet MS" w:eastAsia="Times New Roman" w:hAnsi="Trebuchet MS" w:cs="Tahoma"/>
          <w:vertAlign w:val="superscript"/>
        </w:rPr>
        <w:t>nd</w:t>
      </w:r>
      <w:r w:rsidR="002F13CD" w:rsidRPr="22D497E3">
        <w:rPr>
          <w:rFonts w:ascii="Trebuchet MS" w:eastAsia="Times New Roman" w:hAnsi="Trebuchet MS" w:cs="Tahoma"/>
        </w:rPr>
        <w:t xml:space="preserve"> April 2025, </w:t>
      </w:r>
      <w:r w:rsidR="00D42E08" w:rsidRPr="22D497E3">
        <w:rPr>
          <w:rFonts w:ascii="Trebuchet MS" w:eastAsia="Times New Roman" w:hAnsi="Trebuchet MS" w:cs="Tahoma"/>
        </w:rPr>
        <w:t xml:space="preserve">there were </w:t>
      </w:r>
      <w:r w:rsidR="00CD670A" w:rsidRPr="22D497E3">
        <w:rPr>
          <w:rFonts w:ascii="Trebuchet MS" w:eastAsia="Times New Roman" w:hAnsi="Trebuchet MS" w:cs="Tahoma"/>
        </w:rPr>
        <w:t xml:space="preserve">748 </w:t>
      </w:r>
      <w:r w:rsidRPr="22D497E3">
        <w:rPr>
          <w:rFonts w:ascii="Trebuchet MS" w:eastAsia="Times New Roman" w:hAnsi="Trebuchet MS" w:cs="Tahoma"/>
        </w:rPr>
        <w:t>applications in process. Of the</w:t>
      </w:r>
      <w:r w:rsidR="00CD670A" w:rsidRPr="22D497E3">
        <w:rPr>
          <w:rFonts w:ascii="Trebuchet MS" w:eastAsia="Times New Roman" w:hAnsi="Trebuchet MS" w:cs="Tahoma"/>
        </w:rPr>
        <w:t xml:space="preserve"> 748,</w:t>
      </w:r>
      <w:r w:rsidRPr="22D497E3">
        <w:rPr>
          <w:rFonts w:ascii="Trebuchet MS" w:eastAsia="Times New Roman" w:hAnsi="Trebuchet MS" w:cs="Tahoma"/>
        </w:rPr>
        <w:t xml:space="preserve"> a total of </w:t>
      </w:r>
      <w:r w:rsidR="00CD670A" w:rsidRPr="22D497E3">
        <w:rPr>
          <w:rFonts w:ascii="Trebuchet MS" w:eastAsia="Times New Roman" w:hAnsi="Trebuchet MS" w:cs="Tahoma"/>
        </w:rPr>
        <w:t>85 (11.36%) are ethnic minority and 314 (41.98%) are female.</w:t>
      </w:r>
    </w:p>
    <w:p w14:paraId="5A067C11" w14:textId="77777777" w:rsidR="00272B85" w:rsidRPr="0031215C" w:rsidRDefault="00272B85" w:rsidP="002D06D2">
      <w:pPr>
        <w:pStyle w:val="NoSpacing"/>
        <w:rPr>
          <w:rFonts w:ascii="Trebuchet MS" w:eastAsia="Times New Roman" w:hAnsi="Trebuchet MS" w:cs="Tahoma"/>
        </w:rPr>
      </w:pPr>
    </w:p>
    <w:p w14:paraId="7BED18A5" w14:textId="0B222ACD" w:rsidR="007B5D6C" w:rsidRDefault="00972B7D" w:rsidP="002D06D2">
      <w:pPr>
        <w:pStyle w:val="NoSpacing"/>
        <w:rPr>
          <w:rFonts w:ascii="Trebuchet MS" w:eastAsia="Times New Roman" w:hAnsi="Trebuchet MS" w:cs="Tahoma"/>
          <w:bCs/>
        </w:rPr>
      </w:pPr>
      <w:r w:rsidRPr="006E2FF1">
        <w:rPr>
          <w:rFonts w:ascii="Trebuchet MS" w:eastAsia="Times New Roman" w:hAnsi="Trebuchet MS" w:cs="Tahoma"/>
          <w:bCs/>
        </w:rPr>
        <w:t xml:space="preserve">Section </w:t>
      </w:r>
      <w:r w:rsidR="00852364">
        <w:rPr>
          <w:rFonts w:ascii="Trebuchet MS" w:eastAsia="Times New Roman" w:hAnsi="Trebuchet MS" w:cs="Tahoma"/>
          <w:bCs/>
        </w:rPr>
        <w:t>4</w:t>
      </w:r>
      <w:r w:rsidRPr="006E2FF1">
        <w:rPr>
          <w:rFonts w:ascii="Trebuchet MS" w:eastAsia="Times New Roman" w:hAnsi="Trebuchet MS" w:cs="Tahoma"/>
          <w:bCs/>
        </w:rPr>
        <w:t xml:space="preserve"> provides further information regarding </w:t>
      </w:r>
      <w:r w:rsidR="006D6EFA" w:rsidRPr="006E2FF1">
        <w:rPr>
          <w:rFonts w:ascii="Trebuchet MS" w:eastAsia="Times New Roman" w:hAnsi="Trebuchet MS" w:cs="Tahoma"/>
          <w:bCs/>
        </w:rPr>
        <w:t>l</w:t>
      </w:r>
      <w:r w:rsidRPr="006E2FF1">
        <w:rPr>
          <w:rFonts w:ascii="Trebuchet MS" w:eastAsia="Times New Roman" w:hAnsi="Trebuchet MS" w:cs="Tahoma"/>
          <w:bCs/>
        </w:rPr>
        <w:t xml:space="preserve">ocal and </w:t>
      </w:r>
      <w:r w:rsidR="006D6EFA" w:rsidRPr="006E2FF1">
        <w:rPr>
          <w:rFonts w:ascii="Trebuchet MS" w:eastAsia="Times New Roman" w:hAnsi="Trebuchet MS" w:cs="Tahoma"/>
          <w:bCs/>
        </w:rPr>
        <w:t>n</w:t>
      </w:r>
      <w:r w:rsidRPr="006E2FF1">
        <w:rPr>
          <w:rFonts w:ascii="Trebuchet MS" w:eastAsia="Times New Roman" w:hAnsi="Trebuchet MS" w:cs="Tahoma"/>
          <w:bCs/>
        </w:rPr>
        <w:t xml:space="preserve">ational </w:t>
      </w:r>
      <w:r w:rsidR="006D6EFA" w:rsidRPr="006E2FF1">
        <w:rPr>
          <w:rFonts w:ascii="Trebuchet MS" w:eastAsia="Times New Roman" w:hAnsi="Trebuchet MS" w:cs="Tahoma"/>
          <w:bCs/>
        </w:rPr>
        <w:t>w</w:t>
      </w:r>
      <w:r w:rsidRPr="006E2FF1">
        <w:rPr>
          <w:rFonts w:ascii="Trebuchet MS" w:eastAsia="Times New Roman" w:hAnsi="Trebuchet MS" w:cs="Tahoma"/>
          <w:bCs/>
        </w:rPr>
        <w:t xml:space="preserve">ork to </w:t>
      </w:r>
      <w:r w:rsidR="006D6EFA" w:rsidRPr="006E2FF1">
        <w:rPr>
          <w:rFonts w:ascii="Trebuchet MS" w:eastAsia="Times New Roman" w:hAnsi="Trebuchet MS" w:cs="Tahoma"/>
          <w:bCs/>
        </w:rPr>
        <w:t>p</w:t>
      </w:r>
      <w:r w:rsidRPr="006E2FF1">
        <w:rPr>
          <w:rFonts w:ascii="Trebuchet MS" w:eastAsia="Times New Roman" w:hAnsi="Trebuchet MS" w:cs="Tahoma"/>
          <w:bCs/>
        </w:rPr>
        <w:t>romote recruitment.</w:t>
      </w:r>
    </w:p>
    <w:p w14:paraId="1411D94A" w14:textId="77777777" w:rsidR="007B5D6C" w:rsidRPr="006E2FF1" w:rsidRDefault="007B5D6C" w:rsidP="002D06D2">
      <w:pPr>
        <w:pStyle w:val="NoSpacing"/>
        <w:rPr>
          <w:rFonts w:ascii="Trebuchet MS" w:eastAsia="Times New Roman" w:hAnsi="Trebuchet MS" w:cs="Tahoma"/>
          <w:bCs/>
        </w:rPr>
      </w:pPr>
    </w:p>
    <w:p w14:paraId="442761D5" w14:textId="5F6107FA" w:rsidR="006274C5" w:rsidRDefault="003E45DD" w:rsidP="002D06D2">
      <w:pPr>
        <w:pStyle w:val="NoSpacing"/>
        <w:rPr>
          <w:rFonts w:ascii="Trebuchet MS" w:eastAsia="Times New Roman" w:hAnsi="Trebuchet MS" w:cs="Tahoma"/>
          <w:bCs/>
          <w:u w:val="single"/>
        </w:rPr>
      </w:pPr>
      <w:r w:rsidRPr="00B327DC">
        <w:rPr>
          <w:rFonts w:ascii="Trebuchet MS" w:eastAsia="Times New Roman" w:hAnsi="Trebuchet MS" w:cs="Tahoma"/>
          <w:bCs/>
          <w:u w:val="single"/>
        </w:rPr>
        <w:t>Force</w:t>
      </w:r>
      <w:r w:rsidR="001E53C7" w:rsidRPr="00B327DC">
        <w:rPr>
          <w:rFonts w:ascii="Trebuchet MS" w:eastAsia="Times New Roman" w:hAnsi="Trebuchet MS" w:cs="Tahoma"/>
          <w:bCs/>
          <w:u w:val="single"/>
        </w:rPr>
        <w:t xml:space="preserve"> Representation Data: </w:t>
      </w:r>
      <w:r w:rsidR="008D45C8" w:rsidRPr="00B327DC">
        <w:rPr>
          <w:rFonts w:ascii="Trebuchet MS" w:eastAsia="Times New Roman" w:hAnsi="Trebuchet MS" w:cs="Tahoma"/>
          <w:bCs/>
          <w:u w:val="single"/>
        </w:rPr>
        <w:t>Ethnic</w:t>
      </w:r>
      <w:r w:rsidR="001E53C7" w:rsidRPr="00B327DC">
        <w:rPr>
          <w:rFonts w:ascii="Trebuchet MS" w:eastAsia="Times New Roman" w:hAnsi="Trebuchet MS" w:cs="Tahoma"/>
          <w:bCs/>
          <w:u w:val="single"/>
        </w:rPr>
        <w:t>ity &amp; Gender</w:t>
      </w:r>
    </w:p>
    <w:p w14:paraId="32D07CBB" w14:textId="77777777" w:rsidR="00B327DC" w:rsidRPr="00B327DC" w:rsidRDefault="00B327DC" w:rsidP="002D06D2">
      <w:pPr>
        <w:pStyle w:val="NoSpacing"/>
        <w:rPr>
          <w:rFonts w:ascii="Trebuchet MS" w:eastAsia="Times New Roman" w:hAnsi="Trebuchet MS" w:cs="Tahoma"/>
          <w:bCs/>
          <w:u w:val="single"/>
        </w:rPr>
      </w:pPr>
    </w:p>
    <w:p w14:paraId="2174A079" w14:textId="4DA3955D" w:rsidR="00AC6019" w:rsidRDefault="0091280E" w:rsidP="002D06D2">
      <w:pPr>
        <w:pStyle w:val="NoSpacing"/>
        <w:rPr>
          <w:rFonts w:ascii="Trebuchet MS" w:eastAsia="Times New Roman" w:hAnsi="Trebuchet MS" w:cs="Tahoma"/>
        </w:rPr>
      </w:pPr>
      <w:r>
        <w:rPr>
          <w:rFonts w:ascii="Trebuchet MS" w:eastAsia="Times New Roman" w:hAnsi="Trebuchet MS" w:cs="Tahoma"/>
        </w:rPr>
        <w:t>As at 31</w:t>
      </w:r>
      <w:r w:rsidRPr="0091280E">
        <w:rPr>
          <w:rFonts w:ascii="Trebuchet MS" w:eastAsia="Times New Roman" w:hAnsi="Trebuchet MS" w:cs="Tahoma"/>
          <w:vertAlign w:val="superscript"/>
        </w:rPr>
        <w:t>st</w:t>
      </w:r>
      <w:r>
        <w:rPr>
          <w:rFonts w:ascii="Trebuchet MS" w:eastAsia="Times New Roman" w:hAnsi="Trebuchet MS" w:cs="Tahoma"/>
        </w:rPr>
        <w:t xml:space="preserve"> March 2025,</w:t>
      </w:r>
      <w:r w:rsidR="007F0D4D">
        <w:rPr>
          <w:rFonts w:ascii="Trebuchet MS" w:eastAsia="Times New Roman" w:hAnsi="Trebuchet MS" w:cs="Tahoma"/>
        </w:rPr>
        <w:t xml:space="preserve"> there were 157 (3.77%) ethnic minority officers in force. This is an increase when compared to the last update as at 31</w:t>
      </w:r>
      <w:r w:rsidR="007F0D4D" w:rsidRPr="007F0D4D">
        <w:rPr>
          <w:rFonts w:ascii="Trebuchet MS" w:eastAsia="Times New Roman" w:hAnsi="Trebuchet MS" w:cs="Tahoma"/>
          <w:vertAlign w:val="superscript"/>
        </w:rPr>
        <w:t>st</w:t>
      </w:r>
      <w:r w:rsidR="007F0D4D">
        <w:rPr>
          <w:rFonts w:ascii="Trebuchet MS" w:eastAsia="Times New Roman" w:hAnsi="Trebuchet MS" w:cs="Tahoma"/>
        </w:rPr>
        <w:t xml:space="preserve"> December 2024 (</w:t>
      </w:r>
      <w:r w:rsidR="0053410D">
        <w:rPr>
          <w:rFonts w:ascii="Trebuchet MS" w:eastAsia="Times New Roman" w:hAnsi="Trebuchet MS" w:cs="Tahoma"/>
        </w:rPr>
        <w:t>153 / 3.72%) and represents a marginal reduction when compared to 31</w:t>
      </w:r>
      <w:r w:rsidR="0053410D" w:rsidRPr="0053410D">
        <w:rPr>
          <w:rFonts w:ascii="Trebuchet MS" w:eastAsia="Times New Roman" w:hAnsi="Trebuchet MS" w:cs="Tahoma"/>
          <w:vertAlign w:val="superscript"/>
        </w:rPr>
        <w:t>st</w:t>
      </w:r>
      <w:r w:rsidR="0053410D">
        <w:rPr>
          <w:rFonts w:ascii="Trebuchet MS" w:eastAsia="Times New Roman" w:hAnsi="Trebuchet MS" w:cs="Tahoma"/>
        </w:rPr>
        <w:t xml:space="preserve"> March 2024 (160 / 3.85%). </w:t>
      </w:r>
    </w:p>
    <w:p w14:paraId="4932E2E4" w14:textId="77777777" w:rsidR="00AC6019" w:rsidRDefault="00AC6019" w:rsidP="002D06D2">
      <w:pPr>
        <w:pStyle w:val="NoSpacing"/>
        <w:rPr>
          <w:rFonts w:ascii="Trebuchet MS" w:eastAsia="Times New Roman" w:hAnsi="Trebuchet MS" w:cs="Tahoma"/>
        </w:rPr>
      </w:pPr>
    </w:p>
    <w:p w14:paraId="28981B2F" w14:textId="7AC4F052" w:rsidR="00BB1EAC" w:rsidRDefault="00BB1EAC" w:rsidP="002D06D2">
      <w:pPr>
        <w:pStyle w:val="NoSpacing"/>
        <w:rPr>
          <w:rFonts w:ascii="Trebuchet MS" w:eastAsia="Times New Roman" w:hAnsi="Trebuchet MS" w:cs="Tahoma"/>
        </w:rPr>
      </w:pPr>
      <w:r>
        <w:rPr>
          <w:rFonts w:ascii="Trebuchet MS" w:eastAsia="Times New Roman" w:hAnsi="Trebuchet MS" w:cs="Tahoma"/>
        </w:rPr>
        <w:t>With regards to female officers, the headcount is currently 1499, which equates to 36.02%.</w:t>
      </w:r>
      <w:r w:rsidR="00816B1C">
        <w:rPr>
          <w:rFonts w:ascii="Trebuchet MS" w:eastAsia="Times New Roman" w:hAnsi="Trebuchet MS" w:cs="Tahoma"/>
        </w:rPr>
        <w:t xml:space="preserve"> Of note, this is the highest ever end of month position on record</w:t>
      </w:r>
      <w:r w:rsidR="00046B96">
        <w:rPr>
          <w:rFonts w:ascii="Trebuchet MS" w:eastAsia="Times New Roman" w:hAnsi="Trebuchet MS" w:cs="Tahoma"/>
        </w:rPr>
        <w:t xml:space="preserve"> (both in terms of headcount and proportion of overall officers)</w:t>
      </w:r>
      <w:r w:rsidR="005A45C5">
        <w:rPr>
          <w:rFonts w:ascii="Trebuchet MS" w:eastAsia="Times New Roman" w:hAnsi="Trebuchet MS" w:cs="Tahoma"/>
        </w:rPr>
        <w:t xml:space="preserve">. </w:t>
      </w:r>
    </w:p>
    <w:p w14:paraId="1D656A8E" w14:textId="77777777" w:rsidR="00430BA7" w:rsidRDefault="00430BA7" w:rsidP="002D06D2">
      <w:pPr>
        <w:pStyle w:val="NoSpacing"/>
        <w:rPr>
          <w:rFonts w:ascii="Trebuchet MS" w:eastAsia="Times New Roman" w:hAnsi="Trebuchet MS" w:cs="Tahoma"/>
          <w:bCs/>
        </w:rPr>
      </w:pPr>
    </w:p>
    <w:p w14:paraId="636FF220" w14:textId="0CF51EE7" w:rsidR="006625DA" w:rsidRDefault="009316E5" w:rsidP="002D06D2">
      <w:pPr>
        <w:pStyle w:val="NoSpacing"/>
        <w:rPr>
          <w:rFonts w:ascii="Trebuchet MS" w:eastAsia="Times New Roman" w:hAnsi="Trebuchet MS" w:cs="Tahoma"/>
          <w:bCs/>
        </w:rPr>
      </w:pPr>
      <w:r>
        <w:rPr>
          <w:rFonts w:ascii="Trebuchet MS" w:eastAsia="Times New Roman" w:hAnsi="Trebuchet MS" w:cs="Tahoma"/>
          <w:bCs/>
        </w:rPr>
        <w:t xml:space="preserve">With regards to recruitment for 2024/25, of the total 280 joiners (all entry routes), 18 were ethnic minority. </w:t>
      </w:r>
      <w:r w:rsidR="00207054">
        <w:rPr>
          <w:rFonts w:ascii="Trebuchet MS" w:eastAsia="Times New Roman" w:hAnsi="Trebuchet MS" w:cs="Tahoma"/>
          <w:bCs/>
        </w:rPr>
        <w:t>This equates to 6.43% of all joiners and</w:t>
      </w:r>
      <w:r w:rsidR="00D617CE">
        <w:rPr>
          <w:rFonts w:ascii="Trebuchet MS" w:eastAsia="Times New Roman" w:hAnsi="Trebuchet MS" w:cs="Tahoma"/>
          <w:bCs/>
        </w:rPr>
        <w:t xml:space="preserve"> represents the</w:t>
      </w:r>
      <w:r w:rsidR="00207054">
        <w:rPr>
          <w:rFonts w:ascii="Trebuchet MS" w:eastAsia="Times New Roman" w:hAnsi="Trebuchet MS" w:cs="Tahoma"/>
          <w:bCs/>
        </w:rPr>
        <w:t xml:space="preserve"> second highest ever proportion of ethnic minority joiners in a financial year (second </w:t>
      </w:r>
      <w:r w:rsidR="00D617CE">
        <w:rPr>
          <w:rFonts w:ascii="Trebuchet MS" w:eastAsia="Times New Roman" w:hAnsi="Trebuchet MS" w:cs="Tahoma"/>
          <w:bCs/>
        </w:rPr>
        <w:t xml:space="preserve">only </w:t>
      </w:r>
      <w:r w:rsidR="00207054">
        <w:rPr>
          <w:rFonts w:ascii="Trebuchet MS" w:eastAsia="Times New Roman" w:hAnsi="Trebuchet MS" w:cs="Tahoma"/>
          <w:bCs/>
        </w:rPr>
        <w:t xml:space="preserve">to </w:t>
      </w:r>
      <w:r w:rsidR="00190AEA">
        <w:rPr>
          <w:rFonts w:ascii="Trebuchet MS" w:eastAsia="Times New Roman" w:hAnsi="Trebuchet MS" w:cs="Tahoma"/>
          <w:bCs/>
        </w:rPr>
        <w:t>2020/21 – 8.9</w:t>
      </w:r>
      <w:r w:rsidR="00F05D1D">
        <w:rPr>
          <w:rFonts w:ascii="Trebuchet MS" w:eastAsia="Times New Roman" w:hAnsi="Trebuchet MS" w:cs="Tahoma"/>
          <w:bCs/>
        </w:rPr>
        <w:t>1</w:t>
      </w:r>
      <w:r w:rsidR="00190AEA">
        <w:rPr>
          <w:rFonts w:ascii="Trebuchet MS" w:eastAsia="Times New Roman" w:hAnsi="Trebuchet MS" w:cs="Tahoma"/>
          <w:bCs/>
        </w:rPr>
        <w:t>%).</w:t>
      </w:r>
      <w:r w:rsidR="0065434A">
        <w:rPr>
          <w:rFonts w:ascii="Trebuchet MS" w:eastAsia="Times New Roman" w:hAnsi="Trebuchet MS" w:cs="Tahoma"/>
          <w:bCs/>
        </w:rPr>
        <w:t xml:space="preserve"> For information, the previous 3 financial years were 5.13%</w:t>
      </w:r>
      <w:r w:rsidR="0066461B">
        <w:rPr>
          <w:rFonts w:ascii="Trebuchet MS" w:eastAsia="Times New Roman" w:hAnsi="Trebuchet MS" w:cs="Tahoma"/>
          <w:bCs/>
        </w:rPr>
        <w:t xml:space="preserve"> (2023/24), 5.14% (2022/23) and 5.28% (2021/22).</w:t>
      </w:r>
      <w:r w:rsidR="004B4231">
        <w:rPr>
          <w:rFonts w:ascii="Trebuchet MS" w:eastAsia="Times New Roman" w:hAnsi="Trebuchet MS" w:cs="Tahoma"/>
          <w:bCs/>
        </w:rPr>
        <w:t xml:space="preserve"> </w:t>
      </w:r>
    </w:p>
    <w:p w14:paraId="7E0B634D" w14:textId="77777777" w:rsidR="00D527D4" w:rsidRDefault="00D527D4" w:rsidP="002D06D2">
      <w:pPr>
        <w:pStyle w:val="NoSpacing"/>
        <w:rPr>
          <w:rFonts w:ascii="Trebuchet MS" w:eastAsia="Times New Roman" w:hAnsi="Trebuchet MS" w:cs="Tahoma"/>
          <w:bCs/>
        </w:rPr>
      </w:pPr>
    </w:p>
    <w:p w14:paraId="344129D4" w14:textId="6CB162E1" w:rsidR="009C2926" w:rsidRDefault="00D527D4" w:rsidP="002D06D2">
      <w:pPr>
        <w:pStyle w:val="NoSpacing"/>
        <w:rPr>
          <w:rFonts w:ascii="Trebuchet MS" w:eastAsia="Times New Roman" w:hAnsi="Trebuchet MS" w:cs="Tahoma"/>
          <w:bCs/>
        </w:rPr>
      </w:pPr>
      <w:r>
        <w:rPr>
          <w:rFonts w:ascii="Trebuchet MS" w:eastAsia="Times New Roman" w:hAnsi="Trebuchet MS" w:cs="Tahoma"/>
          <w:bCs/>
        </w:rPr>
        <w:t>With regards to gender, o</w:t>
      </w:r>
      <w:r w:rsidR="009C2926">
        <w:rPr>
          <w:rFonts w:ascii="Trebuchet MS" w:eastAsia="Times New Roman" w:hAnsi="Trebuchet MS" w:cs="Tahoma"/>
          <w:bCs/>
        </w:rPr>
        <w:t>f the total 280 joiners (all entry routes), 118 were female. This equates to 42.14%</w:t>
      </w:r>
      <w:r w:rsidR="004B4231">
        <w:rPr>
          <w:rFonts w:ascii="Trebuchet MS" w:eastAsia="Times New Roman" w:hAnsi="Trebuchet MS" w:cs="Tahoma"/>
          <w:bCs/>
        </w:rPr>
        <w:t xml:space="preserve"> and represents the </w:t>
      </w:r>
      <w:r>
        <w:rPr>
          <w:rFonts w:ascii="Trebuchet MS" w:eastAsia="Times New Roman" w:hAnsi="Trebuchet MS" w:cs="Tahoma"/>
          <w:bCs/>
        </w:rPr>
        <w:t>third</w:t>
      </w:r>
      <w:r w:rsidR="004B4231">
        <w:rPr>
          <w:rFonts w:ascii="Trebuchet MS" w:eastAsia="Times New Roman" w:hAnsi="Trebuchet MS" w:cs="Tahoma"/>
          <w:bCs/>
        </w:rPr>
        <w:t xml:space="preserve"> highest ever proportion of joiners in a financial year</w:t>
      </w:r>
      <w:r w:rsidR="00442E32">
        <w:rPr>
          <w:rFonts w:ascii="Trebuchet MS" w:eastAsia="Times New Roman" w:hAnsi="Trebuchet MS" w:cs="Tahoma"/>
          <w:bCs/>
        </w:rPr>
        <w:t>. The highest ever was 60</w:t>
      </w:r>
      <w:r w:rsidR="00602526">
        <w:rPr>
          <w:rFonts w:ascii="Trebuchet MS" w:eastAsia="Times New Roman" w:hAnsi="Trebuchet MS" w:cs="Tahoma"/>
          <w:bCs/>
        </w:rPr>
        <w:t>.00</w:t>
      </w:r>
      <w:r w:rsidR="00442E32">
        <w:rPr>
          <w:rFonts w:ascii="Trebuchet MS" w:eastAsia="Times New Roman" w:hAnsi="Trebuchet MS" w:cs="Tahoma"/>
          <w:bCs/>
        </w:rPr>
        <w:t>% in 2012/13 (albeit only 20 officers joined that year in total</w:t>
      </w:r>
      <w:r w:rsidR="005118C1">
        <w:rPr>
          <w:rFonts w:ascii="Trebuchet MS" w:eastAsia="Times New Roman" w:hAnsi="Trebuchet MS" w:cs="Tahoma"/>
          <w:bCs/>
        </w:rPr>
        <w:t>,</w:t>
      </w:r>
      <w:r w:rsidR="00442E32">
        <w:rPr>
          <w:rFonts w:ascii="Trebuchet MS" w:eastAsia="Times New Roman" w:hAnsi="Trebuchet MS" w:cs="Tahoma"/>
          <w:bCs/>
        </w:rPr>
        <w:t xml:space="preserve"> of which 12 were female)</w:t>
      </w:r>
      <w:r w:rsidR="00B53A6C">
        <w:rPr>
          <w:rFonts w:ascii="Trebuchet MS" w:eastAsia="Times New Roman" w:hAnsi="Trebuchet MS" w:cs="Tahoma"/>
          <w:bCs/>
        </w:rPr>
        <w:t>,</w:t>
      </w:r>
      <w:r w:rsidR="00442E32">
        <w:rPr>
          <w:rFonts w:ascii="Trebuchet MS" w:eastAsia="Times New Roman" w:hAnsi="Trebuchet MS" w:cs="Tahoma"/>
          <w:bCs/>
        </w:rPr>
        <w:t xml:space="preserve"> followed by </w:t>
      </w:r>
      <w:r w:rsidR="00602526">
        <w:rPr>
          <w:rFonts w:ascii="Trebuchet MS" w:eastAsia="Times New Roman" w:hAnsi="Trebuchet MS" w:cs="Tahoma"/>
          <w:bCs/>
        </w:rPr>
        <w:t xml:space="preserve">43.97% in 2020/21. </w:t>
      </w:r>
      <w:r w:rsidR="004B4231">
        <w:rPr>
          <w:rFonts w:ascii="Trebuchet MS" w:eastAsia="Times New Roman" w:hAnsi="Trebuchet MS" w:cs="Tahoma"/>
          <w:bCs/>
        </w:rPr>
        <w:t xml:space="preserve">For information, the previous 3 financial years were </w:t>
      </w:r>
      <w:r w:rsidR="00726CF5">
        <w:rPr>
          <w:rFonts w:ascii="Trebuchet MS" w:eastAsia="Times New Roman" w:hAnsi="Trebuchet MS" w:cs="Tahoma"/>
          <w:bCs/>
        </w:rPr>
        <w:t>41.03</w:t>
      </w:r>
      <w:r w:rsidR="004B4231">
        <w:rPr>
          <w:rFonts w:ascii="Trebuchet MS" w:eastAsia="Times New Roman" w:hAnsi="Trebuchet MS" w:cs="Tahoma"/>
          <w:bCs/>
        </w:rPr>
        <w:t xml:space="preserve">% (2023/24), </w:t>
      </w:r>
      <w:r w:rsidR="00726CF5">
        <w:rPr>
          <w:rFonts w:ascii="Trebuchet MS" w:eastAsia="Times New Roman" w:hAnsi="Trebuchet MS" w:cs="Tahoma"/>
          <w:bCs/>
        </w:rPr>
        <w:t>38.70</w:t>
      </w:r>
      <w:r w:rsidR="004B4231">
        <w:rPr>
          <w:rFonts w:ascii="Trebuchet MS" w:eastAsia="Times New Roman" w:hAnsi="Trebuchet MS" w:cs="Tahoma"/>
          <w:bCs/>
        </w:rPr>
        <w:t xml:space="preserve">% (2022/23) and </w:t>
      </w:r>
      <w:r>
        <w:rPr>
          <w:rFonts w:ascii="Trebuchet MS" w:eastAsia="Times New Roman" w:hAnsi="Trebuchet MS" w:cs="Tahoma"/>
          <w:bCs/>
        </w:rPr>
        <w:t>40.28</w:t>
      </w:r>
      <w:r w:rsidR="004B4231">
        <w:rPr>
          <w:rFonts w:ascii="Trebuchet MS" w:eastAsia="Times New Roman" w:hAnsi="Trebuchet MS" w:cs="Tahoma"/>
          <w:bCs/>
        </w:rPr>
        <w:t>% (2021/22).</w:t>
      </w:r>
    </w:p>
    <w:p w14:paraId="0F93920F" w14:textId="77777777" w:rsidR="00430BA7" w:rsidRPr="008910DA" w:rsidRDefault="00430BA7" w:rsidP="002D06D2">
      <w:pPr>
        <w:pStyle w:val="NoSpacing"/>
        <w:rPr>
          <w:rFonts w:ascii="Trebuchet MS" w:eastAsia="Times New Roman" w:hAnsi="Trebuchet MS" w:cs="Tahoma"/>
          <w:bCs/>
        </w:rPr>
      </w:pPr>
    </w:p>
    <w:p w14:paraId="25211AFA" w14:textId="0813EB37" w:rsidR="009828A1" w:rsidRDefault="7886A3A7" w:rsidP="002D06D2">
      <w:pPr>
        <w:pStyle w:val="NoSpacing"/>
        <w:numPr>
          <w:ilvl w:val="0"/>
          <w:numId w:val="35"/>
        </w:numPr>
        <w:rPr>
          <w:rFonts w:ascii="Trebuchet MS" w:eastAsia="Times New Roman" w:hAnsi="Trebuchet MS" w:cs="Tahoma"/>
          <w:b/>
          <w:u w:val="single"/>
        </w:rPr>
      </w:pPr>
      <w:r w:rsidRPr="008D2D8A">
        <w:rPr>
          <w:rFonts w:ascii="Trebuchet MS" w:eastAsia="Times New Roman" w:hAnsi="Trebuchet MS" w:cs="Tahoma"/>
          <w:b/>
          <w:u w:val="single"/>
        </w:rPr>
        <w:t xml:space="preserve">Local &amp; National Work to Enhance </w:t>
      </w:r>
      <w:r w:rsidR="6FAF29E8" w:rsidRPr="008D2D8A">
        <w:rPr>
          <w:rFonts w:ascii="Trebuchet MS" w:eastAsia="Times New Roman" w:hAnsi="Trebuchet MS" w:cs="Tahoma"/>
          <w:b/>
          <w:u w:val="single"/>
        </w:rPr>
        <w:t>Recruitment</w:t>
      </w:r>
      <w:r w:rsidRPr="008D2D8A">
        <w:rPr>
          <w:rFonts w:ascii="Trebuchet MS" w:eastAsia="Times New Roman" w:hAnsi="Trebuchet MS" w:cs="Tahoma"/>
          <w:b/>
          <w:u w:val="single"/>
        </w:rPr>
        <w:t xml:space="preserve"> (including diversity)</w:t>
      </w:r>
    </w:p>
    <w:p w14:paraId="18F5BB57" w14:textId="77777777" w:rsidR="004F7314" w:rsidRPr="008D2D8A" w:rsidRDefault="004F7314" w:rsidP="002D06D2">
      <w:pPr>
        <w:pStyle w:val="NoSpacing"/>
        <w:ind w:left="720"/>
        <w:rPr>
          <w:rFonts w:ascii="Trebuchet MS" w:eastAsia="Times New Roman" w:hAnsi="Trebuchet MS" w:cs="Tahoma"/>
          <w:b/>
          <w:u w:val="single"/>
        </w:rPr>
      </w:pPr>
    </w:p>
    <w:p w14:paraId="1FF893A8" w14:textId="3C851AAC" w:rsidR="00EF0605" w:rsidRDefault="00EF0605" w:rsidP="002D06D2">
      <w:pPr>
        <w:pStyle w:val="NoSpacing"/>
        <w:rPr>
          <w:rFonts w:ascii="Trebuchet MS" w:hAnsi="Trebuchet MS"/>
        </w:rPr>
      </w:pPr>
      <w:r>
        <w:rPr>
          <w:rFonts w:ascii="Trebuchet MS" w:hAnsi="Trebuchet MS"/>
        </w:rPr>
        <w:t>The Internal Inclusion Team continue to work closely with their colleagues in recruitment to ensure that the Force engages in effective outreach events across the Force. This outreach seeks to build trust and confidence in the diverse communities, ensuring effective interactions with police officers and staff. During the last reporting period there have been a total of 34 outreach events, reaching 1478 individuals. A total of 551 were female and 540 were ethnic minority individuals (male and female)</w:t>
      </w:r>
      <w:r w:rsidR="005A45C5">
        <w:rPr>
          <w:rFonts w:ascii="Trebuchet MS" w:hAnsi="Trebuchet MS"/>
        </w:rPr>
        <w:t xml:space="preserve">. </w:t>
      </w:r>
      <w:r>
        <w:rPr>
          <w:rFonts w:ascii="Trebuchet MS" w:hAnsi="Trebuchet MS"/>
        </w:rPr>
        <w:t>This has led to</w:t>
      </w:r>
      <w:r w:rsidR="0015061E">
        <w:rPr>
          <w:rFonts w:ascii="Trebuchet MS" w:hAnsi="Trebuchet MS"/>
        </w:rPr>
        <w:t xml:space="preserve"> </w:t>
      </w:r>
      <w:r w:rsidR="00F6224D">
        <w:rPr>
          <w:rFonts w:ascii="Trebuchet MS" w:hAnsi="Trebuchet MS"/>
        </w:rPr>
        <w:t>128</w:t>
      </w:r>
      <w:r>
        <w:rPr>
          <w:rFonts w:ascii="Trebuchet MS" w:hAnsi="Trebuchet MS"/>
        </w:rPr>
        <w:t xml:space="preserve"> applications</w:t>
      </w:r>
      <w:r w:rsidR="00E21ED3">
        <w:rPr>
          <w:rFonts w:ascii="Trebuchet MS" w:hAnsi="Trebuchet MS"/>
        </w:rPr>
        <w:t>,</w:t>
      </w:r>
      <w:r>
        <w:rPr>
          <w:rFonts w:ascii="Trebuchet MS" w:hAnsi="Trebuchet MS"/>
        </w:rPr>
        <w:t xml:space="preserve"> of which </w:t>
      </w:r>
      <w:r w:rsidR="00F6224D">
        <w:rPr>
          <w:rFonts w:ascii="Trebuchet MS" w:hAnsi="Trebuchet MS"/>
        </w:rPr>
        <w:t xml:space="preserve">39 </w:t>
      </w:r>
      <w:r>
        <w:rPr>
          <w:rFonts w:ascii="Trebuchet MS" w:hAnsi="Trebuchet MS"/>
        </w:rPr>
        <w:t>were ethnic minority and</w:t>
      </w:r>
      <w:r w:rsidR="00F6224D">
        <w:rPr>
          <w:rFonts w:ascii="Trebuchet MS" w:hAnsi="Trebuchet MS"/>
        </w:rPr>
        <w:t xml:space="preserve"> 106 were female</w:t>
      </w:r>
      <w:r w:rsidR="00C32A24">
        <w:rPr>
          <w:rFonts w:ascii="Trebuchet MS" w:hAnsi="Trebuchet MS"/>
        </w:rPr>
        <w:t>.</w:t>
      </w:r>
      <w:r w:rsidR="006C45B8">
        <w:rPr>
          <w:rFonts w:ascii="Trebuchet MS" w:hAnsi="Trebuchet MS"/>
        </w:rPr>
        <w:t xml:space="preserve"> </w:t>
      </w:r>
    </w:p>
    <w:p w14:paraId="1E456003" w14:textId="77777777" w:rsidR="00EF0605" w:rsidRDefault="00EF0605" w:rsidP="002D06D2">
      <w:pPr>
        <w:pStyle w:val="NoSpacing"/>
        <w:rPr>
          <w:rFonts w:ascii="Trebuchet MS" w:hAnsi="Trebuchet MS"/>
        </w:rPr>
      </w:pPr>
      <w:r>
        <w:rPr>
          <w:rFonts w:ascii="Trebuchet MS" w:hAnsi="Trebuchet MS"/>
        </w:rPr>
        <w:t> </w:t>
      </w:r>
    </w:p>
    <w:p w14:paraId="66810D9B" w14:textId="77777777" w:rsidR="00EF0605" w:rsidRDefault="00EF0605" w:rsidP="002D06D2">
      <w:pPr>
        <w:pStyle w:val="NoSpacing"/>
        <w:rPr>
          <w:rFonts w:ascii="Trebuchet MS" w:hAnsi="Trebuchet MS"/>
          <w14:ligatures w14:val="standardContextual"/>
        </w:rPr>
      </w:pPr>
      <w:r>
        <w:rPr>
          <w:rFonts w:ascii="Trebuchet MS" w:hAnsi="Trebuchet MS"/>
        </w:rPr>
        <w:t>The Force currently has 73 recruitment ambassadors, a network of staff from across the force. This is a recent increase in numbers following directed work with Staff Support Associations to support the programme. The ambassadors are fully trained, resourced and have a clear strategy to identify opportunities to attract diverse groups into policing. There continues to be a strong focus on outreach in more diverse communities using demographic data to determine proper and effective targeting of locations.</w:t>
      </w:r>
    </w:p>
    <w:p w14:paraId="7FF3EE30" w14:textId="77777777" w:rsidR="00EF0605" w:rsidRDefault="00EF0605" w:rsidP="002D06D2">
      <w:pPr>
        <w:pStyle w:val="NoSpacing"/>
        <w:rPr>
          <w:rFonts w:ascii="Trebuchet MS" w:hAnsi="Trebuchet MS"/>
          <w:sz w:val="20"/>
          <w:szCs w:val="20"/>
          <w:lang w:eastAsia="en-GB"/>
        </w:rPr>
      </w:pPr>
    </w:p>
    <w:p w14:paraId="4C05A372" w14:textId="77777777" w:rsidR="00EF0605" w:rsidRDefault="00EF0605" w:rsidP="002D06D2">
      <w:pPr>
        <w:pStyle w:val="NoSpacing"/>
        <w:rPr>
          <w:rFonts w:ascii="Trebuchet MS" w:hAnsi="Trebuchet MS"/>
        </w:rPr>
      </w:pPr>
      <w:r>
        <w:rPr>
          <w:rFonts w:ascii="Trebuchet MS" w:hAnsi="Trebuchet MS"/>
        </w:rPr>
        <w:t xml:space="preserve">The Internal Inclusion Team are reviewing the Positive Action Engagement Programme (PAEP) to ensure it continues to achieve its objective to provide the best structured and supported assistance to its applicants. The programme includes one-on-one support, </w:t>
      </w:r>
      <w:r>
        <w:rPr>
          <w:rFonts w:ascii="Trebuchet MS" w:hAnsi="Trebuchet MS"/>
        </w:rPr>
        <w:lastRenderedPageBreak/>
        <w:t xml:space="preserve">guidance, signposting, support workshops, and access to a dedicated positive action support webpage. Overall, since the programme began in June 2022, 172 candidates have registered for the program, 4 candidates are currently in the program and there have been 36 applications. A total of 7 ethnic minority candidates have joined the organisation following the intervention of the positive action engagement process. </w:t>
      </w:r>
    </w:p>
    <w:p w14:paraId="0F5C1792" w14:textId="77777777" w:rsidR="00EF0605" w:rsidRDefault="00EF0605" w:rsidP="002D06D2">
      <w:pPr>
        <w:pStyle w:val="NoSpacing"/>
        <w:rPr>
          <w:rFonts w:ascii="Trebuchet MS" w:hAnsi="Trebuchet MS"/>
        </w:rPr>
      </w:pPr>
    </w:p>
    <w:p w14:paraId="5B00F6A2" w14:textId="39ABA3F8" w:rsidR="00EF0605" w:rsidRDefault="00EF0605" w:rsidP="002D06D2">
      <w:pPr>
        <w:pStyle w:val="NoSpacing"/>
        <w:rPr>
          <w:rFonts w:ascii="Trebuchet MS" w:hAnsi="Trebuchet MS"/>
        </w:rPr>
      </w:pPr>
      <w:r>
        <w:rPr>
          <w:rFonts w:ascii="Trebuchet MS" w:hAnsi="Trebuchet MS"/>
        </w:rPr>
        <w:t>As the Outreach work and PAEP have both been running for 3 years</w:t>
      </w:r>
      <w:r w:rsidR="001406E7">
        <w:rPr>
          <w:rFonts w:ascii="Trebuchet MS" w:hAnsi="Trebuchet MS"/>
        </w:rPr>
        <w:t>,</w:t>
      </w:r>
      <w:r>
        <w:rPr>
          <w:rFonts w:ascii="Trebuchet MS" w:hAnsi="Trebuchet MS"/>
        </w:rPr>
        <w:t xml:space="preserve"> a comprehensive review of both is commencing in April 2025</w:t>
      </w:r>
      <w:r w:rsidR="005A45C5">
        <w:rPr>
          <w:rFonts w:ascii="Trebuchet MS" w:hAnsi="Trebuchet MS"/>
        </w:rPr>
        <w:t xml:space="preserve">. </w:t>
      </w:r>
      <w:r>
        <w:rPr>
          <w:rFonts w:ascii="Trebuchet MS" w:hAnsi="Trebuchet MS"/>
        </w:rPr>
        <w:t>The purpose of this work is to assess the success and efficiency of both programs and take actions</w:t>
      </w:r>
      <w:r w:rsidR="00B31174">
        <w:rPr>
          <w:rFonts w:ascii="Trebuchet MS" w:hAnsi="Trebuchet MS"/>
        </w:rPr>
        <w:t>,</w:t>
      </w:r>
      <w:r>
        <w:rPr>
          <w:rFonts w:ascii="Trebuchet MS" w:hAnsi="Trebuchet MS"/>
        </w:rPr>
        <w:t xml:space="preserve"> where necessary</w:t>
      </w:r>
      <w:r w:rsidR="00B31174">
        <w:rPr>
          <w:rFonts w:ascii="Trebuchet MS" w:hAnsi="Trebuchet MS"/>
        </w:rPr>
        <w:t>,</w:t>
      </w:r>
      <w:r>
        <w:rPr>
          <w:rFonts w:ascii="Trebuchet MS" w:hAnsi="Trebuchet MS"/>
        </w:rPr>
        <w:t xml:space="preserve"> to increase both participation in the programs and </w:t>
      </w:r>
      <w:r w:rsidR="00B31174">
        <w:rPr>
          <w:rFonts w:ascii="Trebuchet MS" w:hAnsi="Trebuchet MS"/>
        </w:rPr>
        <w:t xml:space="preserve">the </w:t>
      </w:r>
      <w:r>
        <w:rPr>
          <w:rFonts w:ascii="Trebuchet MS" w:hAnsi="Trebuchet MS"/>
        </w:rPr>
        <w:t>number of applications</w:t>
      </w:r>
      <w:r w:rsidR="005A45C5">
        <w:rPr>
          <w:rFonts w:ascii="Trebuchet MS" w:hAnsi="Trebuchet MS"/>
        </w:rPr>
        <w:t xml:space="preserve">. </w:t>
      </w:r>
      <w:r>
        <w:rPr>
          <w:rFonts w:ascii="Trebuchet MS" w:hAnsi="Trebuchet MS"/>
        </w:rPr>
        <w:t>The review will include engagement, where appropriate</w:t>
      </w:r>
      <w:r w:rsidR="00B31174">
        <w:rPr>
          <w:rFonts w:ascii="Trebuchet MS" w:hAnsi="Trebuchet MS"/>
        </w:rPr>
        <w:t>,</w:t>
      </w:r>
      <w:r>
        <w:rPr>
          <w:rFonts w:ascii="Trebuchet MS" w:hAnsi="Trebuchet MS"/>
        </w:rPr>
        <w:t xml:space="preserve"> with both internal and external former participants of the programs to identify best </w:t>
      </w:r>
      <w:r w:rsidR="00F371C7">
        <w:rPr>
          <w:rFonts w:ascii="Trebuchet MS" w:hAnsi="Trebuchet MS"/>
        </w:rPr>
        <w:t>practice and</w:t>
      </w:r>
      <w:r>
        <w:rPr>
          <w:rFonts w:ascii="Trebuchet MS" w:hAnsi="Trebuchet MS"/>
        </w:rPr>
        <w:t xml:space="preserve"> aims to conclude prior to the end of June 2025. The force continues to use social media to positively represent the force, the most recent campaign has been a series of #Morethanthebadge podcasts, which has sought to shine the light on the personal aspects of being an officer. The force has released 19 podcasts over the last quarter. Each of the podcasts consists of a dialogue between two members of Kent Police with a significant focus on the person behind the uniform. </w:t>
      </w:r>
    </w:p>
    <w:p w14:paraId="4F028057" w14:textId="77777777" w:rsidR="00EF0605" w:rsidRDefault="00EF0605" w:rsidP="002D06D2">
      <w:pPr>
        <w:pStyle w:val="NoSpacing"/>
        <w:rPr>
          <w:rFonts w:ascii="Trebuchet MS" w:hAnsi="Trebuchet MS"/>
        </w:rPr>
      </w:pPr>
      <w:r>
        <w:rPr>
          <w:rFonts w:ascii="Trebuchet MS" w:hAnsi="Trebuchet MS"/>
        </w:rPr>
        <w:t> </w:t>
      </w:r>
    </w:p>
    <w:p w14:paraId="4A1BD9D3" w14:textId="752FAFBC" w:rsidR="00EF0605" w:rsidRDefault="00EF0605" w:rsidP="002D06D2">
      <w:pPr>
        <w:pStyle w:val="NoSpacing"/>
        <w:rPr>
          <w:rFonts w:ascii="Trebuchet MS" w:eastAsia="Times New Roman" w:hAnsi="Trebuchet MS" w:cs="Tahoma"/>
        </w:rPr>
      </w:pPr>
      <w:r>
        <w:rPr>
          <w:rFonts w:ascii="Trebuchet MS" w:hAnsi="Trebuchet MS"/>
        </w:rPr>
        <w:t>The Force remains committed to using social media to promote the Force, understanding the habits of young people, and ensuring that the content is both directed and appropriate. #Morethanthebadge remains the main brand of the strategy, the large amount of recorded content will allow for shorts and other media output in the future.</w:t>
      </w:r>
    </w:p>
    <w:p w14:paraId="0BD2597C" w14:textId="77777777" w:rsidR="00EF0605" w:rsidRPr="00303307" w:rsidRDefault="00EF0605" w:rsidP="002D06D2">
      <w:pPr>
        <w:pStyle w:val="NoSpacing"/>
        <w:rPr>
          <w:rFonts w:ascii="Trebuchet MS" w:eastAsia="Times New Roman" w:hAnsi="Trebuchet MS" w:cs="Tahoma"/>
        </w:rPr>
      </w:pPr>
    </w:p>
    <w:p w14:paraId="42A6D295" w14:textId="587DA2CF" w:rsidR="0044507B" w:rsidRDefault="0044507B" w:rsidP="002D06D2">
      <w:pPr>
        <w:pStyle w:val="NoSpacing"/>
        <w:numPr>
          <w:ilvl w:val="0"/>
          <w:numId w:val="35"/>
        </w:numPr>
        <w:rPr>
          <w:rFonts w:ascii="Trebuchet MS" w:eastAsia="Times New Roman" w:hAnsi="Trebuchet MS" w:cs="Tahoma"/>
          <w:b/>
          <w:u w:val="single"/>
        </w:rPr>
      </w:pPr>
      <w:r w:rsidRPr="00FF4305">
        <w:rPr>
          <w:rFonts w:ascii="Trebuchet MS" w:eastAsia="Times New Roman" w:hAnsi="Trebuchet MS" w:cs="Tahoma"/>
          <w:b/>
          <w:u w:val="single"/>
        </w:rPr>
        <w:t>Local &amp; National Work to Enhance Retention</w:t>
      </w:r>
    </w:p>
    <w:p w14:paraId="59E8F14B" w14:textId="77777777" w:rsidR="00FF4305" w:rsidRPr="00FF4305" w:rsidRDefault="00FF4305" w:rsidP="002D06D2">
      <w:pPr>
        <w:pStyle w:val="NoSpacing"/>
        <w:rPr>
          <w:rFonts w:ascii="Trebuchet MS" w:eastAsia="Times New Roman" w:hAnsi="Trebuchet MS" w:cs="Tahoma"/>
          <w:b/>
        </w:rPr>
      </w:pPr>
    </w:p>
    <w:p w14:paraId="2C47B27F" w14:textId="5B854931" w:rsidR="00043545" w:rsidRPr="00D41BB4" w:rsidRDefault="00D41BB4" w:rsidP="002D06D2">
      <w:pPr>
        <w:pStyle w:val="NoSpacing"/>
        <w:rPr>
          <w:rFonts w:ascii="Trebuchet MS" w:eastAsia="Times New Roman" w:hAnsi="Trebuchet MS" w:cs="Tahoma"/>
          <w:b/>
          <w:u w:val="single"/>
        </w:rPr>
      </w:pPr>
      <w:r w:rsidRPr="00D41BB4">
        <w:rPr>
          <w:rFonts w:ascii="Trebuchet MS" w:eastAsia="Times New Roman" w:hAnsi="Trebuchet MS" w:cs="Tahoma"/>
          <w:b/>
          <w:u w:val="single"/>
        </w:rPr>
        <w:t>Officers</w:t>
      </w:r>
    </w:p>
    <w:p w14:paraId="1BC5B3C2" w14:textId="77777777" w:rsidR="00B327DC" w:rsidRPr="00B327DC" w:rsidRDefault="00B327DC" w:rsidP="002D06D2">
      <w:pPr>
        <w:pStyle w:val="NoSpacing"/>
        <w:rPr>
          <w:rFonts w:ascii="Trebuchet MS" w:eastAsia="Times New Roman" w:hAnsi="Trebuchet MS" w:cs="Tahoma"/>
          <w:bCs/>
          <w:u w:val="single"/>
        </w:rPr>
      </w:pPr>
    </w:p>
    <w:p w14:paraId="23508C9C" w14:textId="00E049CD" w:rsidR="00CF0623" w:rsidRDefault="00D1325E" w:rsidP="002D06D2">
      <w:pPr>
        <w:pStyle w:val="NoSpacing"/>
        <w:rPr>
          <w:rFonts w:ascii="Trebuchet MS" w:eastAsia="Times New Roman" w:hAnsi="Trebuchet MS" w:cs="Tahoma"/>
        </w:rPr>
      </w:pPr>
      <w:r>
        <w:rPr>
          <w:rFonts w:ascii="Trebuchet MS" w:eastAsia="Times New Roman" w:hAnsi="Trebuchet MS" w:cs="Tahoma"/>
        </w:rPr>
        <w:t xml:space="preserve">As previously reported, the </w:t>
      </w:r>
      <w:r w:rsidR="00104A8F" w:rsidRPr="006E2FF1">
        <w:rPr>
          <w:rFonts w:ascii="Trebuchet MS" w:eastAsia="Times New Roman" w:hAnsi="Trebuchet MS" w:cs="Tahoma"/>
        </w:rPr>
        <w:t xml:space="preserve">2024/25 recruitment plan </w:t>
      </w:r>
      <w:r>
        <w:rPr>
          <w:rFonts w:ascii="Trebuchet MS" w:eastAsia="Times New Roman" w:hAnsi="Trebuchet MS" w:cs="Tahoma"/>
        </w:rPr>
        <w:t>was</w:t>
      </w:r>
      <w:r w:rsidR="00104A8F" w:rsidRPr="006E2FF1">
        <w:rPr>
          <w:rFonts w:ascii="Trebuchet MS" w:eastAsia="Times New Roman" w:hAnsi="Trebuchet MS" w:cs="Tahoma"/>
        </w:rPr>
        <w:t xml:space="preserve"> based on a projection of 27.00 fte leavers per month</w:t>
      </w:r>
      <w:r w:rsidR="00192B8F">
        <w:rPr>
          <w:rFonts w:ascii="Trebuchet MS" w:eastAsia="Times New Roman" w:hAnsi="Trebuchet MS" w:cs="Tahoma"/>
        </w:rPr>
        <w:t>. In 2024/25 a total of 280 officers</w:t>
      </w:r>
      <w:r w:rsidR="00CB354A">
        <w:rPr>
          <w:rFonts w:ascii="Trebuchet MS" w:eastAsia="Times New Roman" w:hAnsi="Trebuchet MS" w:cs="Tahoma"/>
        </w:rPr>
        <w:t xml:space="preserve"> (headcount)</w:t>
      </w:r>
      <w:r w:rsidR="00192B8F">
        <w:rPr>
          <w:rFonts w:ascii="Trebuchet MS" w:eastAsia="Times New Roman" w:hAnsi="Trebuchet MS" w:cs="Tahoma"/>
        </w:rPr>
        <w:t xml:space="preserve"> left the force</w:t>
      </w:r>
      <w:r w:rsidR="00F87824">
        <w:rPr>
          <w:rFonts w:ascii="Trebuchet MS" w:eastAsia="Times New Roman" w:hAnsi="Trebuchet MS" w:cs="Tahoma"/>
        </w:rPr>
        <w:t>,</w:t>
      </w:r>
      <w:r w:rsidR="00192B8F">
        <w:rPr>
          <w:rFonts w:ascii="Trebuchet MS" w:eastAsia="Times New Roman" w:hAnsi="Trebuchet MS" w:cs="Tahoma"/>
        </w:rPr>
        <w:t xml:space="preserve"> which is a monthly average of 23 a month (4 below the original </w:t>
      </w:r>
      <w:r w:rsidR="00682DEB">
        <w:rPr>
          <w:rFonts w:ascii="Trebuchet MS" w:eastAsia="Times New Roman" w:hAnsi="Trebuchet MS" w:cs="Tahoma"/>
        </w:rPr>
        <w:t>projection). This equates to a turnover rate of 6.73%</w:t>
      </w:r>
      <w:r w:rsidR="0065357B">
        <w:rPr>
          <w:rFonts w:ascii="Trebuchet MS" w:eastAsia="Times New Roman" w:hAnsi="Trebuchet MS" w:cs="Tahoma"/>
        </w:rPr>
        <w:t>,</w:t>
      </w:r>
      <w:r w:rsidR="00682DEB">
        <w:rPr>
          <w:rFonts w:ascii="Trebuchet MS" w:eastAsia="Times New Roman" w:hAnsi="Trebuchet MS" w:cs="Tahoma"/>
        </w:rPr>
        <w:t xml:space="preserve"> </w:t>
      </w:r>
      <w:r w:rsidR="007C3014">
        <w:rPr>
          <w:rFonts w:ascii="Trebuchet MS" w:eastAsia="Times New Roman" w:hAnsi="Trebuchet MS" w:cs="Tahoma"/>
        </w:rPr>
        <w:t xml:space="preserve">which is a reduction when compared to the previous 3 financial years (2023/24: 7.39%, 2022/23: 8.58%, 2021/22: 7.61%). </w:t>
      </w:r>
    </w:p>
    <w:p w14:paraId="468AA763" w14:textId="77777777" w:rsidR="001942AA" w:rsidRDefault="001942AA" w:rsidP="002D06D2">
      <w:pPr>
        <w:pStyle w:val="NoSpacing"/>
        <w:rPr>
          <w:rFonts w:ascii="Trebuchet MS" w:eastAsia="Times New Roman" w:hAnsi="Trebuchet MS" w:cs="Tahoma"/>
        </w:rPr>
      </w:pPr>
    </w:p>
    <w:p w14:paraId="1166A786" w14:textId="632C0644" w:rsidR="00D32D42" w:rsidRDefault="00A635CA" w:rsidP="002D06D2">
      <w:pPr>
        <w:pStyle w:val="NoSpacing"/>
        <w:rPr>
          <w:rFonts w:ascii="Trebuchet MS" w:eastAsia="Times New Roman" w:hAnsi="Trebuchet MS" w:cs="Tahoma"/>
        </w:rPr>
      </w:pPr>
      <w:r>
        <w:rPr>
          <w:rFonts w:ascii="Trebuchet MS" w:eastAsia="Times New Roman" w:hAnsi="Trebuchet MS" w:cs="Tahoma"/>
        </w:rPr>
        <w:t>As reported in the previous update</w:t>
      </w:r>
      <w:r w:rsidR="00D32D42">
        <w:rPr>
          <w:rFonts w:ascii="Trebuchet MS" w:eastAsia="Times New Roman" w:hAnsi="Trebuchet MS" w:cs="Tahoma"/>
        </w:rPr>
        <w:t>, due to the reduced level of leavers, the projected attrition for the 2025/26 financial year has been amended to 24.00 fte a month. Attrition will continue to be monitored daily and adjusted accordingly</w:t>
      </w:r>
      <w:r w:rsidR="00E75A35">
        <w:rPr>
          <w:rFonts w:ascii="Trebuchet MS" w:eastAsia="Times New Roman" w:hAnsi="Trebuchet MS" w:cs="Tahoma"/>
        </w:rPr>
        <w:t>,</w:t>
      </w:r>
      <w:r w:rsidR="00D32D42">
        <w:rPr>
          <w:rFonts w:ascii="Trebuchet MS" w:eastAsia="Times New Roman" w:hAnsi="Trebuchet MS" w:cs="Tahoma"/>
        </w:rPr>
        <w:t xml:space="preserve"> if required</w:t>
      </w:r>
      <w:r w:rsidR="005A45C5">
        <w:rPr>
          <w:rFonts w:ascii="Trebuchet MS" w:eastAsia="Times New Roman" w:hAnsi="Trebuchet MS" w:cs="Tahoma"/>
        </w:rPr>
        <w:t xml:space="preserve">. </w:t>
      </w:r>
    </w:p>
    <w:p w14:paraId="1FFDBCB5" w14:textId="77777777" w:rsidR="00D32D42" w:rsidRDefault="00D32D42" w:rsidP="002D06D2">
      <w:pPr>
        <w:pStyle w:val="NoSpacing"/>
        <w:rPr>
          <w:rFonts w:ascii="Trebuchet MS" w:eastAsia="Times New Roman" w:hAnsi="Trebuchet MS" w:cs="Tahoma"/>
        </w:rPr>
      </w:pPr>
    </w:p>
    <w:p w14:paraId="144E63D7" w14:textId="0B885A98" w:rsidR="00021727" w:rsidRDefault="0056081B" w:rsidP="002D06D2">
      <w:pPr>
        <w:pStyle w:val="NoSpacing"/>
        <w:rPr>
          <w:rFonts w:ascii="Trebuchet MS" w:eastAsia="Times New Roman" w:hAnsi="Trebuchet MS" w:cs="Tahoma"/>
        </w:rPr>
      </w:pPr>
      <w:r>
        <w:rPr>
          <w:rFonts w:ascii="Trebuchet MS" w:eastAsia="Times New Roman" w:hAnsi="Trebuchet MS" w:cs="Tahoma"/>
        </w:rPr>
        <w:t>At the time of writing (</w:t>
      </w:r>
      <w:r w:rsidR="008A6140">
        <w:rPr>
          <w:rFonts w:ascii="Trebuchet MS" w:eastAsia="Times New Roman" w:hAnsi="Trebuchet MS" w:cs="Tahoma"/>
        </w:rPr>
        <w:t>17</w:t>
      </w:r>
      <w:r w:rsidR="008A6140" w:rsidRPr="00D15573">
        <w:rPr>
          <w:rFonts w:ascii="Trebuchet MS" w:eastAsia="Times New Roman" w:hAnsi="Trebuchet MS" w:cs="Tahoma"/>
          <w:vertAlign w:val="superscript"/>
        </w:rPr>
        <w:t>th</w:t>
      </w:r>
      <w:r>
        <w:rPr>
          <w:rFonts w:ascii="Trebuchet MS" w:eastAsia="Times New Roman" w:hAnsi="Trebuchet MS" w:cs="Tahoma"/>
        </w:rPr>
        <w:t xml:space="preserve">April 2025), there are </w:t>
      </w:r>
      <w:r w:rsidR="008A6140">
        <w:rPr>
          <w:rFonts w:ascii="Trebuchet MS" w:eastAsia="Times New Roman" w:hAnsi="Trebuchet MS" w:cs="Tahoma"/>
        </w:rPr>
        <w:t xml:space="preserve">22.88 </w:t>
      </w:r>
      <w:r w:rsidR="001B3886">
        <w:rPr>
          <w:rFonts w:ascii="Trebuchet MS" w:eastAsia="Times New Roman" w:hAnsi="Trebuchet MS" w:cs="Tahoma"/>
        </w:rPr>
        <w:t xml:space="preserve">fte </w:t>
      </w:r>
      <w:r>
        <w:rPr>
          <w:rFonts w:ascii="Trebuchet MS" w:eastAsia="Times New Roman" w:hAnsi="Trebuchet MS" w:cs="Tahoma"/>
        </w:rPr>
        <w:t>confirmed leavers for April 2025</w:t>
      </w:r>
      <w:r w:rsidR="007706E4">
        <w:rPr>
          <w:rFonts w:ascii="Trebuchet MS" w:eastAsia="Times New Roman" w:hAnsi="Trebuchet MS" w:cs="Tahoma"/>
        </w:rPr>
        <w:t>, which is unlikely to change due to notice period requirements</w:t>
      </w:r>
      <w:r w:rsidR="00053061">
        <w:rPr>
          <w:rFonts w:ascii="Trebuchet MS" w:eastAsia="Times New Roman" w:hAnsi="Trebuchet MS" w:cs="Tahoma"/>
        </w:rPr>
        <w:t>.</w:t>
      </w:r>
      <w:r w:rsidR="00004F71">
        <w:rPr>
          <w:rFonts w:ascii="Trebuchet MS" w:eastAsia="Times New Roman" w:hAnsi="Trebuchet MS" w:cs="Tahoma"/>
        </w:rPr>
        <w:t xml:space="preserve"> Subject to no change</w:t>
      </w:r>
      <w:r w:rsidR="00DB2C03">
        <w:rPr>
          <w:rFonts w:ascii="Trebuchet MS" w:eastAsia="Times New Roman" w:hAnsi="Trebuchet MS" w:cs="Tahoma"/>
        </w:rPr>
        <w:t>s taking place</w:t>
      </w:r>
      <w:r w:rsidR="00004F71">
        <w:rPr>
          <w:rFonts w:ascii="Trebuchet MS" w:eastAsia="Times New Roman" w:hAnsi="Trebuchet MS" w:cs="Tahoma"/>
        </w:rPr>
        <w:t xml:space="preserve">, this would be </w:t>
      </w:r>
      <w:r w:rsidR="006B27D4">
        <w:rPr>
          <w:rFonts w:ascii="Trebuchet MS" w:eastAsia="Times New Roman" w:hAnsi="Trebuchet MS" w:cs="Tahoma"/>
        </w:rPr>
        <w:t>-</w:t>
      </w:r>
      <w:r w:rsidR="008A6140">
        <w:rPr>
          <w:rFonts w:ascii="Trebuchet MS" w:eastAsia="Times New Roman" w:hAnsi="Trebuchet MS" w:cs="Tahoma"/>
        </w:rPr>
        <w:t>1</w:t>
      </w:r>
      <w:r w:rsidR="00004F71">
        <w:rPr>
          <w:rFonts w:ascii="Trebuchet MS" w:eastAsia="Times New Roman" w:hAnsi="Trebuchet MS" w:cs="Tahoma"/>
        </w:rPr>
        <w:t xml:space="preserve">.12 fte under the projection of 24.00 fte. For information, there are also </w:t>
      </w:r>
      <w:r w:rsidR="008A6140">
        <w:rPr>
          <w:rFonts w:ascii="Trebuchet MS" w:eastAsia="Times New Roman" w:hAnsi="Trebuchet MS" w:cs="Tahoma"/>
        </w:rPr>
        <w:t>15.00</w:t>
      </w:r>
      <w:r w:rsidR="00004F71">
        <w:rPr>
          <w:rFonts w:ascii="Trebuchet MS" w:eastAsia="Times New Roman" w:hAnsi="Trebuchet MS" w:cs="Tahoma"/>
        </w:rPr>
        <w:t xml:space="preserve"> fte confirmed leavers</w:t>
      </w:r>
      <w:r w:rsidR="00B35D66">
        <w:rPr>
          <w:rFonts w:ascii="Trebuchet MS" w:eastAsia="Times New Roman" w:hAnsi="Trebuchet MS" w:cs="Tahoma"/>
        </w:rPr>
        <w:t xml:space="preserve"> for May 2025,</w:t>
      </w:r>
      <w:r w:rsidR="00004F71">
        <w:rPr>
          <w:rFonts w:ascii="Trebuchet MS" w:eastAsia="Times New Roman" w:hAnsi="Trebuchet MS" w:cs="Tahoma"/>
        </w:rPr>
        <w:t xml:space="preserve"> although this </w:t>
      </w:r>
      <w:r w:rsidR="004347A4">
        <w:rPr>
          <w:rFonts w:ascii="Trebuchet MS" w:eastAsia="Times New Roman" w:hAnsi="Trebuchet MS" w:cs="Tahoma"/>
        </w:rPr>
        <w:t>is</w:t>
      </w:r>
      <w:r w:rsidR="00EA278E">
        <w:rPr>
          <w:rFonts w:ascii="Trebuchet MS" w:eastAsia="Times New Roman" w:hAnsi="Trebuchet MS" w:cs="Tahoma"/>
        </w:rPr>
        <w:t xml:space="preserve"> likely</w:t>
      </w:r>
      <w:r w:rsidR="00004F71">
        <w:rPr>
          <w:rFonts w:ascii="Trebuchet MS" w:eastAsia="Times New Roman" w:hAnsi="Trebuchet MS" w:cs="Tahoma"/>
        </w:rPr>
        <w:t xml:space="preserve"> </w:t>
      </w:r>
      <w:r w:rsidR="004347A4">
        <w:rPr>
          <w:rFonts w:ascii="Trebuchet MS" w:eastAsia="Times New Roman" w:hAnsi="Trebuchet MS" w:cs="Tahoma"/>
        </w:rPr>
        <w:t xml:space="preserve">to </w:t>
      </w:r>
      <w:r w:rsidR="00004F71">
        <w:rPr>
          <w:rFonts w:ascii="Trebuchet MS" w:eastAsia="Times New Roman" w:hAnsi="Trebuchet MS" w:cs="Tahoma"/>
        </w:rPr>
        <w:t>increase</w:t>
      </w:r>
      <w:r w:rsidR="008A6140">
        <w:rPr>
          <w:rFonts w:ascii="Trebuchet MS" w:eastAsia="Times New Roman" w:hAnsi="Trebuchet MS" w:cs="Tahoma"/>
        </w:rPr>
        <w:t xml:space="preserve"> more in line with the projection</w:t>
      </w:r>
      <w:r w:rsidR="00004F71">
        <w:rPr>
          <w:rFonts w:ascii="Trebuchet MS" w:eastAsia="Times New Roman" w:hAnsi="Trebuchet MS" w:cs="Tahoma"/>
        </w:rPr>
        <w:t xml:space="preserve"> as there </w:t>
      </w:r>
      <w:r w:rsidR="00992404">
        <w:rPr>
          <w:rFonts w:ascii="Trebuchet MS" w:eastAsia="Times New Roman" w:hAnsi="Trebuchet MS" w:cs="Tahoma"/>
        </w:rPr>
        <w:t xml:space="preserve">are </w:t>
      </w:r>
      <w:r w:rsidR="008A6140">
        <w:rPr>
          <w:rFonts w:ascii="Trebuchet MS" w:eastAsia="Times New Roman" w:hAnsi="Trebuchet MS" w:cs="Tahoma"/>
        </w:rPr>
        <w:t xml:space="preserve">still 2 </w:t>
      </w:r>
      <w:r w:rsidR="00004F71">
        <w:rPr>
          <w:rFonts w:ascii="Trebuchet MS" w:eastAsia="Times New Roman" w:hAnsi="Trebuchet MS" w:cs="Tahoma"/>
        </w:rPr>
        <w:t xml:space="preserve">weeks for officers to hand their notice in to leave in </w:t>
      </w:r>
      <w:r w:rsidR="00992404">
        <w:rPr>
          <w:rFonts w:ascii="Trebuchet MS" w:eastAsia="Times New Roman" w:hAnsi="Trebuchet MS" w:cs="Tahoma"/>
        </w:rPr>
        <w:t>May 2025</w:t>
      </w:r>
      <w:r w:rsidR="008A6140">
        <w:rPr>
          <w:rFonts w:ascii="Trebuchet MS" w:eastAsia="Times New Roman" w:hAnsi="Trebuchet MS" w:cs="Tahoma"/>
        </w:rPr>
        <w:t xml:space="preserve">. </w:t>
      </w:r>
    </w:p>
    <w:p w14:paraId="65A9F446" w14:textId="77777777" w:rsidR="00992404" w:rsidRDefault="00992404" w:rsidP="002D06D2">
      <w:pPr>
        <w:pStyle w:val="NoSpacing"/>
        <w:rPr>
          <w:rFonts w:ascii="Trebuchet MS" w:eastAsia="Times New Roman" w:hAnsi="Trebuchet MS" w:cs="Tahoma"/>
        </w:rPr>
      </w:pPr>
    </w:p>
    <w:p w14:paraId="4C2A52E7" w14:textId="1E58FB4F" w:rsidR="00A26ACD" w:rsidRDefault="00A26ACD" w:rsidP="002D06D2">
      <w:pPr>
        <w:pStyle w:val="NoSpacing"/>
        <w:rPr>
          <w:rFonts w:ascii="Trebuchet MS" w:eastAsia="Times New Roman" w:hAnsi="Trebuchet MS" w:cs="Tahoma"/>
          <w:u w:val="single"/>
        </w:rPr>
      </w:pPr>
      <w:r w:rsidRPr="00A26ACD">
        <w:rPr>
          <w:rFonts w:ascii="Trebuchet MS" w:eastAsia="Times New Roman" w:hAnsi="Trebuchet MS" w:cs="Tahoma"/>
          <w:u w:val="single"/>
        </w:rPr>
        <w:t xml:space="preserve">Reasons for </w:t>
      </w:r>
      <w:r>
        <w:rPr>
          <w:rFonts w:ascii="Trebuchet MS" w:eastAsia="Times New Roman" w:hAnsi="Trebuchet MS" w:cs="Tahoma"/>
          <w:u w:val="single"/>
        </w:rPr>
        <w:t>L</w:t>
      </w:r>
      <w:r w:rsidRPr="00A26ACD">
        <w:rPr>
          <w:rFonts w:ascii="Trebuchet MS" w:eastAsia="Times New Roman" w:hAnsi="Trebuchet MS" w:cs="Tahoma"/>
          <w:u w:val="single"/>
        </w:rPr>
        <w:t>eaving</w:t>
      </w:r>
    </w:p>
    <w:p w14:paraId="11775763" w14:textId="77777777" w:rsidR="00783FD4" w:rsidRDefault="00783FD4" w:rsidP="002D06D2">
      <w:pPr>
        <w:pStyle w:val="NoSpacing"/>
        <w:rPr>
          <w:rFonts w:ascii="Trebuchet MS" w:eastAsia="Times New Roman" w:hAnsi="Trebuchet MS" w:cs="Tahoma"/>
          <w:u w:val="single"/>
        </w:rPr>
      </w:pPr>
    </w:p>
    <w:p w14:paraId="3F4CB2DE" w14:textId="09CD37B4" w:rsidR="00A26ACD" w:rsidRDefault="00783FD4" w:rsidP="002D06D2">
      <w:pPr>
        <w:pStyle w:val="NoSpacing"/>
        <w:rPr>
          <w:rFonts w:ascii="Trebuchet MS" w:eastAsia="Times New Roman" w:hAnsi="Trebuchet MS" w:cs="Tahoma"/>
        </w:rPr>
      </w:pPr>
      <w:r>
        <w:rPr>
          <w:rFonts w:ascii="Trebuchet MS" w:eastAsia="Times New Roman" w:hAnsi="Trebuchet MS" w:cs="Tahoma"/>
        </w:rPr>
        <w:t>Resignations continue to be the primary leaver type</w:t>
      </w:r>
      <w:r w:rsidR="000D7CAB">
        <w:rPr>
          <w:rFonts w:ascii="Trebuchet MS" w:eastAsia="Times New Roman" w:hAnsi="Trebuchet MS" w:cs="Tahoma"/>
        </w:rPr>
        <w:t xml:space="preserve">, with 158 </w:t>
      </w:r>
      <w:r w:rsidR="006C756D">
        <w:rPr>
          <w:rFonts w:ascii="Trebuchet MS" w:eastAsia="Times New Roman" w:hAnsi="Trebuchet MS" w:cs="Tahoma"/>
        </w:rPr>
        <w:t xml:space="preserve">of the 280 total leavers </w:t>
      </w:r>
      <w:r w:rsidR="00205765">
        <w:rPr>
          <w:rFonts w:ascii="Trebuchet MS" w:eastAsia="Times New Roman" w:hAnsi="Trebuchet MS" w:cs="Tahoma"/>
        </w:rPr>
        <w:t>(56.43%) resigning in 2024/25.</w:t>
      </w:r>
      <w:r w:rsidR="006C756D">
        <w:rPr>
          <w:rFonts w:ascii="Trebuchet MS" w:eastAsia="Times New Roman" w:hAnsi="Trebuchet MS" w:cs="Tahoma"/>
        </w:rPr>
        <w:t xml:space="preserve"> Other leaving reasons included retirements (73 / 26.07%), </w:t>
      </w:r>
      <w:r w:rsidR="00A31EC0">
        <w:rPr>
          <w:rFonts w:ascii="Trebuchet MS" w:eastAsia="Times New Roman" w:hAnsi="Trebuchet MS" w:cs="Tahoma"/>
        </w:rPr>
        <w:t>transfer to other force</w:t>
      </w:r>
      <w:r w:rsidR="00EA3A84">
        <w:rPr>
          <w:rFonts w:ascii="Trebuchet MS" w:eastAsia="Times New Roman" w:hAnsi="Trebuchet MS" w:cs="Tahoma"/>
        </w:rPr>
        <w:t>, including non-home office forces</w:t>
      </w:r>
      <w:r w:rsidR="00A31EC0">
        <w:rPr>
          <w:rFonts w:ascii="Trebuchet MS" w:eastAsia="Times New Roman" w:hAnsi="Trebuchet MS" w:cs="Tahoma"/>
        </w:rPr>
        <w:t xml:space="preserve"> (</w:t>
      </w:r>
      <w:r w:rsidR="00EA3A84">
        <w:rPr>
          <w:rFonts w:ascii="Trebuchet MS" w:eastAsia="Times New Roman" w:hAnsi="Trebuchet MS" w:cs="Tahoma"/>
        </w:rPr>
        <w:t>33</w:t>
      </w:r>
      <w:r w:rsidR="00A31EC0">
        <w:rPr>
          <w:rFonts w:ascii="Trebuchet MS" w:eastAsia="Times New Roman" w:hAnsi="Trebuchet MS" w:cs="Tahoma"/>
        </w:rPr>
        <w:t xml:space="preserve">/ </w:t>
      </w:r>
      <w:r w:rsidR="00EA3A84">
        <w:rPr>
          <w:rFonts w:ascii="Trebuchet MS" w:eastAsia="Times New Roman" w:hAnsi="Trebuchet MS" w:cs="Tahoma"/>
        </w:rPr>
        <w:t>11.79</w:t>
      </w:r>
      <w:r w:rsidR="00A31EC0">
        <w:rPr>
          <w:rFonts w:ascii="Trebuchet MS" w:eastAsia="Times New Roman" w:hAnsi="Trebuchet MS" w:cs="Tahoma"/>
        </w:rPr>
        <w:t>%),</w:t>
      </w:r>
      <w:r w:rsidR="00E03F1C">
        <w:rPr>
          <w:rFonts w:ascii="Trebuchet MS" w:eastAsia="Times New Roman" w:hAnsi="Trebuchet MS" w:cs="Tahoma"/>
        </w:rPr>
        <w:t xml:space="preserve"> ill-health retirements (</w:t>
      </w:r>
      <w:r w:rsidR="002E56D2">
        <w:rPr>
          <w:rFonts w:ascii="Trebuchet MS" w:eastAsia="Times New Roman" w:hAnsi="Trebuchet MS" w:cs="Tahoma"/>
        </w:rPr>
        <w:t xml:space="preserve">8 / 2.86%), </w:t>
      </w:r>
      <w:r w:rsidR="00E03F1C">
        <w:rPr>
          <w:rFonts w:ascii="Trebuchet MS" w:eastAsia="Times New Roman" w:hAnsi="Trebuchet MS" w:cs="Tahoma"/>
        </w:rPr>
        <w:t>dismissals (</w:t>
      </w:r>
      <w:r w:rsidR="00E14A29">
        <w:rPr>
          <w:rFonts w:ascii="Trebuchet MS" w:eastAsia="Times New Roman" w:hAnsi="Trebuchet MS" w:cs="Tahoma"/>
        </w:rPr>
        <w:t>7</w:t>
      </w:r>
      <w:r w:rsidR="00E03F1C">
        <w:rPr>
          <w:rFonts w:ascii="Trebuchet MS" w:eastAsia="Times New Roman" w:hAnsi="Trebuchet MS" w:cs="Tahoma"/>
        </w:rPr>
        <w:t xml:space="preserve"> / 2.</w:t>
      </w:r>
      <w:r w:rsidR="00E14A29">
        <w:rPr>
          <w:rFonts w:ascii="Trebuchet MS" w:eastAsia="Times New Roman" w:hAnsi="Trebuchet MS" w:cs="Tahoma"/>
        </w:rPr>
        <w:t>50</w:t>
      </w:r>
      <w:r w:rsidR="00E03F1C">
        <w:rPr>
          <w:rFonts w:ascii="Trebuchet MS" w:eastAsia="Times New Roman" w:hAnsi="Trebuchet MS" w:cs="Tahoma"/>
        </w:rPr>
        <w:t>%)</w:t>
      </w:r>
      <w:r w:rsidR="002E56D2">
        <w:rPr>
          <w:rFonts w:ascii="Trebuchet MS" w:eastAsia="Times New Roman" w:hAnsi="Trebuchet MS" w:cs="Tahoma"/>
        </w:rPr>
        <w:t xml:space="preserve"> and </w:t>
      </w:r>
      <w:r w:rsidR="00AA5A72">
        <w:rPr>
          <w:rFonts w:ascii="Trebuchet MS" w:eastAsia="Times New Roman" w:hAnsi="Trebuchet MS" w:cs="Tahoma"/>
        </w:rPr>
        <w:t xml:space="preserve">death in service (1 / 0.36%). </w:t>
      </w:r>
    </w:p>
    <w:p w14:paraId="1855471F" w14:textId="77777777" w:rsidR="00E14A29" w:rsidRDefault="00E14A29" w:rsidP="002D06D2">
      <w:pPr>
        <w:pStyle w:val="NoSpacing"/>
        <w:rPr>
          <w:rFonts w:ascii="Trebuchet MS" w:eastAsia="Times New Roman" w:hAnsi="Trebuchet MS" w:cs="Tahoma"/>
        </w:rPr>
      </w:pPr>
    </w:p>
    <w:p w14:paraId="757D9FC0" w14:textId="3E8D94DA" w:rsidR="00A26ACD" w:rsidRPr="006E2FF1" w:rsidRDefault="00B57F8A" w:rsidP="002D06D2">
      <w:pPr>
        <w:pStyle w:val="NoSpacing"/>
        <w:rPr>
          <w:rFonts w:ascii="Trebuchet MS" w:eastAsia="Times New Roman" w:hAnsi="Trebuchet MS" w:cs="Tahoma"/>
        </w:rPr>
      </w:pPr>
      <w:r>
        <w:rPr>
          <w:rFonts w:ascii="Trebuchet MS" w:eastAsia="Times New Roman" w:hAnsi="Trebuchet MS" w:cs="Tahoma"/>
        </w:rPr>
        <w:t xml:space="preserve">As </w:t>
      </w:r>
      <w:r w:rsidR="005E4699">
        <w:rPr>
          <w:rFonts w:ascii="Trebuchet MS" w:eastAsia="Times New Roman" w:hAnsi="Trebuchet MS" w:cs="Tahoma"/>
        </w:rPr>
        <w:t>previously</w:t>
      </w:r>
      <w:r>
        <w:rPr>
          <w:rFonts w:ascii="Trebuchet MS" w:eastAsia="Times New Roman" w:hAnsi="Trebuchet MS" w:cs="Tahoma"/>
        </w:rPr>
        <w:t xml:space="preserve"> reported, y</w:t>
      </w:r>
      <w:r w:rsidR="00A26ACD" w:rsidRPr="006E2FF1">
        <w:rPr>
          <w:rFonts w:ascii="Trebuchet MS" w:eastAsia="Times New Roman" w:hAnsi="Trebuchet MS" w:cs="Tahoma"/>
        </w:rPr>
        <w:t xml:space="preserve">oung in-service officers </w:t>
      </w:r>
      <w:r w:rsidR="00B10EB2">
        <w:rPr>
          <w:rFonts w:ascii="Trebuchet MS" w:eastAsia="Times New Roman" w:hAnsi="Trebuchet MS" w:cs="Tahoma"/>
        </w:rPr>
        <w:t>continue</w:t>
      </w:r>
      <w:r>
        <w:rPr>
          <w:rFonts w:ascii="Trebuchet MS" w:eastAsia="Times New Roman" w:hAnsi="Trebuchet MS" w:cs="Tahoma"/>
        </w:rPr>
        <w:t xml:space="preserve"> to </w:t>
      </w:r>
      <w:r w:rsidR="00A26ACD" w:rsidRPr="006E2FF1">
        <w:rPr>
          <w:rFonts w:ascii="Trebuchet MS" w:eastAsia="Times New Roman" w:hAnsi="Trebuchet MS" w:cs="Tahoma"/>
        </w:rPr>
        <w:t>make up the largest proportion of resignations. Of the 1</w:t>
      </w:r>
      <w:r>
        <w:rPr>
          <w:rFonts w:ascii="Trebuchet MS" w:eastAsia="Times New Roman" w:hAnsi="Trebuchet MS" w:cs="Tahoma"/>
        </w:rPr>
        <w:t xml:space="preserve">58 </w:t>
      </w:r>
      <w:r w:rsidR="00A26ACD" w:rsidRPr="006E2FF1">
        <w:rPr>
          <w:rFonts w:ascii="Trebuchet MS" w:eastAsia="Times New Roman" w:hAnsi="Trebuchet MS" w:cs="Tahoma"/>
        </w:rPr>
        <w:t xml:space="preserve">officer resignations </w:t>
      </w:r>
      <w:r>
        <w:rPr>
          <w:rFonts w:ascii="Trebuchet MS" w:eastAsia="Times New Roman" w:hAnsi="Trebuchet MS" w:cs="Tahoma"/>
        </w:rPr>
        <w:t>in 2024/25</w:t>
      </w:r>
      <w:r w:rsidR="008A1D90">
        <w:rPr>
          <w:rFonts w:ascii="Trebuchet MS" w:eastAsia="Times New Roman" w:hAnsi="Trebuchet MS" w:cs="Tahoma"/>
        </w:rPr>
        <w:t>, a total of 127 (</w:t>
      </w:r>
      <w:r w:rsidR="005C5BDC">
        <w:rPr>
          <w:rFonts w:ascii="Trebuchet MS" w:eastAsia="Times New Roman" w:hAnsi="Trebuchet MS" w:cs="Tahoma"/>
        </w:rPr>
        <w:t>80.38%</w:t>
      </w:r>
      <w:r w:rsidR="008A1D90">
        <w:rPr>
          <w:rFonts w:ascii="Trebuchet MS" w:eastAsia="Times New Roman" w:hAnsi="Trebuchet MS" w:cs="Tahoma"/>
        </w:rPr>
        <w:t xml:space="preserve">) </w:t>
      </w:r>
      <w:r w:rsidR="00A26ACD" w:rsidRPr="006E2FF1">
        <w:rPr>
          <w:rFonts w:ascii="Trebuchet MS" w:eastAsia="Times New Roman" w:hAnsi="Trebuchet MS" w:cs="Tahoma"/>
        </w:rPr>
        <w:t>were from officers with less than 5 years’ service.</w:t>
      </w:r>
      <w:r w:rsidR="008A1D90">
        <w:rPr>
          <w:rFonts w:ascii="Trebuchet MS" w:eastAsia="Times New Roman" w:hAnsi="Trebuchet MS" w:cs="Tahoma"/>
        </w:rPr>
        <w:t xml:space="preserve"> This is broadly </w:t>
      </w:r>
      <w:r w:rsidR="00B10EB2">
        <w:rPr>
          <w:rFonts w:ascii="Trebuchet MS" w:eastAsia="Times New Roman" w:hAnsi="Trebuchet MS" w:cs="Tahoma"/>
        </w:rPr>
        <w:t xml:space="preserve">similar </w:t>
      </w:r>
      <w:r w:rsidR="00B10EB2" w:rsidRPr="006E2FF1">
        <w:rPr>
          <w:rFonts w:ascii="Trebuchet MS" w:eastAsia="Times New Roman" w:hAnsi="Trebuchet MS" w:cs="Tahoma"/>
        </w:rPr>
        <w:t>to</w:t>
      </w:r>
      <w:r w:rsidR="008A1D90">
        <w:rPr>
          <w:rFonts w:ascii="Trebuchet MS" w:eastAsia="Times New Roman" w:hAnsi="Trebuchet MS" w:cs="Tahoma"/>
        </w:rPr>
        <w:t xml:space="preserve"> the previous </w:t>
      </w:r>
      <w:r w:rsidR="00FC2F76">
        <w:rPr>
          <w:rFonts w:ascii="Trebuchet MS" w:eastAsia="Times New Roman" w:hAnsi="Trebuchet MS" w:cs="Tahoma"/>
        </w:rPr>
        <w:t>2</w:t>
      </w:r>
      <w:r w:rsidR="008A1D90">
        <w:rPr>
          <w:rFonts w:ascii="Trebuchet MS" w:eastAsia="Times New Roman" w:hAnsi="Trebuchet MS" w:cs="Tahoma"/>
        </w:rPr>
        <w:t xml:space="preserve"> financial years</w:t>
      </w:r>
      <w:r w:rsidR="00FC2F76">
        <w:rPr>
          <w:rFonts w:ascii="Trebuchet MS" w:eastAsia="Times New Roman" w:hAnsi="Trebuchet MS" w:cs="Tahoma"/>
        </w:rPr>
        <w:t xml:space="preserve"> (2023/24: 128 / 79.01%, 2022/23: 128 / 77.11%). </w:t>
      </w:r>
    </w:p>
    <w:p w14:paraId="6F6681C2" w14:textId="77777777" w:rsidR="00A26ACD" w:rsidRPr="006E2FF1" w:rsidRDefault="00A26ACD" w:rsidP="002D06D2">
      <w:pPr>
        <w:pStyle w:val="NoSpacing"/>
        <w:rPr>
          <w:rFonts w:ascii="Trebuchet MS" w:eastAsia="Times New Roman" w:hAnsi="Trebuchet MS" w:cs="Tahoma"/>
        </w:rPr>
      </w:pPr>
    </w:p>
    <w:p w14:paraId="7A7B8085" w14:textId="0CA0B7BB" w:rsidR="00F20B80" w:rsidRDefault="008F248C" w:rsidP="002D06D2">
      <w:pPr>
        <w:pStyle w:val="NoSpacing"/>
        <w:rPr>
          <w:rFonts w:ascii="Trebuchet MS" w:eastAsia="Times New Roman" w:hAnsi="Trebuchet MS" w:cs="Tahoma"/>
        </w:rPr>
      </w:pPr>
      <w:r>
        <w:rPr>
          <w:rFonts w:ascii="Trebuchet MS" w:eastAsia="Times New Roman" w:hAnsi="Trebuchet MS" w:cs="Tahoma"/>
        </w:rPr>
        <w:lastRenderedPageBreak/>
        <w:t>With regards to detailed reasons for leaving for resignations and transfers, there</w:t>
      </w:r>
      <w:r w:rsidR="00F20B80">
        <w:rPr>
          <w:rFonts w:ascii="Trebuchet MS" w:eastAsia="Times New Roman" w:hAnsi="Trebuchet MS" w:cs="Tahoma"/>
        </w:rPr>
        <w:t xml:space="preserve"> </w:t>
      </w:r>
      <w:r>
        <w:rPr>
          <w:rFonts w:ascii="Trebuchet MS" w:eastAsia="Times New Roman" w:hAnsi="Trebuchet MS" w:cs="Tahoma"/>
        </w:rPr>
        <w:t>are no significant variations to repor</w:t>
      </w:r>
      <w:r w:rsidR="00F20B80">
        <w:rPr>
          <w:rFonts w:ascii="Trebuchet MS" w:eastAsia="Times New Roman" w:hAnsi="Trebuchet MS" w:cs="Tahoma"/>
        </w:rPr>
        <w:t xml:space="preserve">t when compared to the last update. The below provides a breakdown of the most common overarching leaving categories and </w:t>
      </w:r>
      <w:r w:rsidR="007E07A0">
        <w:rPr>
          <w:rFonts w:ascii="Trebuchet MS" w:eastAsia="Times New Roman" w:hAnsi="Trebuchet MS" w:cs="Tahoma"/>
        </w:rPr>
        <w:t>subcategories</w:t>
      </w:r>
      <w:r w:rsidR="00310091">
        <w:rPr>
          <w:rFonts w:ascii="Trebuchet MS" w:eastAsia="Times New Roman" w:hAnsi="Trebuchet MS" w:cs="Tahoma"/>
        </w:rPr>
        <w:t xml:space="preserve"> for the 19</w:t>
      </w:r>
      <w:r w:rsidR="00267F15">
        <w:rPr>
          <w:rFonts w:ascii="Trebuchet MS" w:eastAsia="Times New Roman" w:hAnsi="Trebuchet MS" w:cs="Tahoma"/>
        </w:rPr>
        <w:t>1</w:t>
      </w:r>
      <w:r w:rsidR="00310091">
        <w:rPr>
          <w:rFonts w:ascii="Trebuchet MS" w:eastAsia="Times New Roman" w:hAnsi="Trebuchet MS" w:cs="Tahoma"/>
        </w:rPr>
        <w:t xml:space="preserve"> resignations and transfers: </w:t>
      </w:r>
    </w:p>
    <w:p w14:paraId="06775BE7" w14:textId="77777777" w:rsidR="00310091" w:rsidRDefault="00310091" w:rsidP="002D06D2">
      <w:pPr>
        <w:pStyle w:val="NoSpacing"/>
        <w:rPr>
          <w:rFonts w:ascii="Trebuchet MS" w:eastAsia="Times New Roman" w:hAnsi="Trebuchet MS" w:cs="Tahoma"/>
        </w:rPr>
      </w:pPr>
    </w:p>
    <w:p w14:paraId="246098B8" w14:textId="1ED61B70" w:rsidR="00310091" w:rsidRDefault="00810C09" w:rsidP="002D06D2">
      <w:pPr>
        <w:pStyle w:val="NoSpacing"/>
        <w:numPr>
          <w:ilvl w:val="0"/>
          <w:numId w:val="39"/>
        </w:numPr>
        <w:rPr>
          <w:rFonts w:ascii="Trebuchet MS" w:eastAsia="Times New Roman" w:hAnsi="Trebuchet MS" w:cs="Tahoma"/>
        </w:rPr>
      </w:pPr>
      <w:r w:rsidRPr="00310091">
        <w:rPr>
          <w:rFonts w:ascii="Trebuchet MS" w:eastAsia="Times New Roman" w:hAnsi="Trebuchet MS" w:cs="Tahoma"/>
          <w:b/>
          <w:bCs/>
        </w:rPr>
        <w:t>Personal/Professional Development and Training</w:t>
      </w:r>
      <w:r>
        <w:rPr>
          <w:rFonts w:ascii="Trebuchet MS" w:eastAsia="Times New Roman" w:hAnsi="Trebuchet MS" w:cs="Tahoma"/>
        </w:rPr>
        <w:t xml:space="preserve"> </w:t>
      </w:r>
      <w:r w:rsidR="00745AFD">
        <w:rPr>
          <w:rFonts w:ascii="Trebuchet MS" w:eastAsia="Times New Roman" w:hAnsi="Trebuchet MS" w:cs="Tahoma"/>
        </w:rPr>
        <w:t xml:space="preserve">was </w:t>
      </w:r>
      <w:r>
        <w:rPr>
          <w:rFonts w:ascii="Trebuchet MS" w:eastAsia="Times New Roman" w:hAnsi="Trebuchet MS" w:cs="Tahoma"/>
        </w:rPr>
        <w:t>cited by 5</w:t>
      </w:r>
      <w:r w:rsidR="00A213F6">
        <w:rPr>
          <w:rFonts w:ascii="Trebuchet MS" w:eastAsia="Times New Roman" w:hAnsi="Trebuchet MS" w:cs="Tahoma"/>
        </w:rPr>
        <w:t>8</w:t>
      </w:r>
      <w:r>
        <w:rPr>
          <w:rFonts w:ascii="Trebuchet MS" w:eastAsia="Times New Roman" w:hAnsi="Trebuchet MS" w:cs="Tahoma"/>
        </w:rPr>
        <w:t xml:space="preserve"> </w:t>
      </w:r>
      <w:r w:rsidR="00E81896">
        <w:rPr>
          <w:rFonts w:ascii="Trebuchet MS" w:eastAsia="Times New Roman" w:hAnsi="Trebuchet MS" w:cs="Tahoma"/>
        </w:rPr>
        <w:t>officers</w:t>
      </w:r>
      <w:r>
        <w:rPr>
          <w:rFonts w:ascii="Trebuchet MS" w:eastAsia="Times New Roman" w:hAnsi="Trebuchet MS" w:cs="Tahoma"/>
        </w:rPr>
        <w:t xml:space="preserve"> (</w:t>
      </w:r>
      <w:r w:rsidR="000B6EE4">
        <w:rPr>
          <w:rFonts w:ascii="Trebuchet MS" w:eastAsia="Times New Roman" w:hAnsi="Trebuchet MS" w:cs="Tahoma"/>
        </w:rPr>
        <w:t>30.</w:t>
      </w:r>
      <w:r w:rsidR="00267F15">
        <w:rPr>
          <w:rFonts w:ascii="Trebuchet MS" w:eastAsia="Times New Roman" w:hAnsi="Trebuchet MS" w:cs="Tahoma"/>
        </w:rPr>
        <w:t>37</w:t>
      </w:r>
      <w:r w:rsidR="000B6EE4">
        <w:rPr>
          <w:rFonts w:ascii="Trebuchet MS" w:eastAsia="Times New Roman" w:hAnsi="Trebuchet MS" w:cs="Tahoma"/>
        </w:rPr>
        <w:t xml:space="preserve">%), of which the most common detailed reasons for leaving were </w:t>
      </w:r>
      <w:r w:rsidR="0031769A">
        <w:rPr>
          <w:rFonts w:ascii="Trebuchet MS" w:eastAsia="Times New Roman" w:hAnsi="Trebuchet MS" w:cs="Tahoma"/>
        </w:rPr>
        <w:t>a</w:t>
      </w:r>
      <w:r w:rsidR="000B6EE4">
        <w:rPr>
          <w:rFonts w:ascii="Trebuchet MS" w:eastAsia="Times New Roman" w:hAnsi="Trebuchet MS" w:cs="Tahoma"/>
        </w:rPr>
        <w:t xml:space="preserve">lternative </w:t>
      </w:r>
      <w:r w:rsidR="0031769A">
        <w:rPr>
          <w:rFonts w:ascii="Trebuchet MS" w:eastAsia="Times New Roman" w:hAnsi="Trebuchet MS" w:cs="Tahoma"/>
        </w:rPr>
        <w:t>e</w:t>
      </w:r>
      <w:r w:rsidR="000B6EE4">
        <w:rPr>
          <w:rFonts w:ascii="Trebuchet MS" w:eastAsia="Times New Roman" w:hAnsi="Trebuchet MS" w:cs="Tahoma"/>
        </w:rPr>
        <w:t>mployment/</w:t>
      </w:r>
      <w:r w:rsidR="0031769A">
        <w:rPr>
          <w:rFonts w:ascii="Trebuchet MS" w:eastAsia="Times New Roman" w:hAnsi="Trebuchet MS" w:cs="Tahoma"/>
        </w:rPr>
        <w:t>c</w:t>
      </w:r>
      <w:r w:rsidR="000B6EE4">
        <w:rPr>
          <w:rFonts w:ascii="Trebuchet MS" w:eastAsia="Times New Roman" w:hAnsi="Trebuchet MS" w:cs="Tahoma"/>
        </w:rPr>
        <w:t xml:space="preserve">areer </w:t>
      </w:r>
      <w:r w:rsidR="0031769A">
        <w:rPr>
          <w:rFonts w:ascii="Trebuchet MS" w:eastAsia="Times New Roman" w:hAnsi="Trebuchet MS" w:cs="Tahoma"/>
        </w:rPr>
        <w:t>c</w:t>
      </w:r>
      <w:r w:rsidR="000B6EE4">
        <w:rPr>
          <w:rFonts w:ascii="Trebuchet MS" w:eastAsia="Times New Roman" w:hAnsi="Trebuchet MS" w:cs="Tahoma"/>
        </w:rPr>
        <w:t xml:space="preserve">hange (33) and </w:t>
      </w:r>
      <w:r w:rsidR="0031769A">
        <w:rPr>
          <w:rFonts w:ascii="Trebuchet MS" w:eastAsia="Times New Roman" w:hAnsi="Trebuchet MS" w:cs="Tahoma"/>
        </w:rPr>
        <w:t>b</w:t>
      </w:r>
      <w:r w:rsidR="000B6EE4">
        <w:rPr>
          <w:rFonts w:ascii="Trebuchet MS" w:eastAsia="Times New Roman" w:hAnsi="Trebuchet MS" w:cs="Tahoma"/>
        </w:rPr>
        <w:t xml:space="preserve">etter </w:t>
      </w:r>
      <w:r w:rsidR="0031769A">
        <w:rPr>
          <w:rFonts w:ascii="Trebuchet MS" w:eastAsia="Times New Roman" w:hAnsi="Trebuchet MS" w:cs="Tahoma"/>
        </w:rPr>
        <w:t>o</w:t>
      </w:r>
      <w:r w:rsidR="000B6EE4">
        <w:rPr>
          <w:rFonts w:ascii="Trebuchet MS" w:eastAsia="Times New Roman" w:hAnsi="Trebuchet MS" w:cs="Tahoma"/>
        </w:rPr>
        <w:t xml:space="preserve">pportunities </w:t>
      </w:r>
      <w:r w:rsidR="0031769A">
        <w:rPr>
          <w:rFonts w:ascii="Trebuchet MS" w:eastAsia="Times New Roman" w:hAnsi="Trebuchet MS" w:cs="Tahoma"/>
        </w:rPr>
        <w:t>e</w:t>
      </w:r>
      <w:r w:rsidR="000B6EE4">
        <w:rPr>
          <w:rFonts w:ascii="Trebuchet MS" w:eastAsia="Times New Roman" w:hAnsi="Trebuchet MS" w:cs="Tahoma"/>
        </w:rPr>
        <w:t>lsewhere</w:t>
      </w:r>
      <w:r w:rsidR="00DE3906">
        <w:rPr>
          <w:rFonts w:ascii="Trebuchet MS" w:eastAsia="Times New Roman" w:hAnsi="Trebuchet MS" w:cs="Tahoma"/>
        </w:rPr>
        <w:t xml:space="preserve"> (16)</w:t>
      </w:r>
      <w:r w:rsidR="000B6EE4">
        <w:rPr>
          <w:rFonts w:ascii="Trebuchet MS" w:eastAsia="Times New Roman" w:hAnsi="Trebuchet MS" w:cs="Tahoma"/>
        </w:rPr>
        <w:t xml:space="preserve">. </w:t>
      </w:r>
    </w:p>
    <w:p w14:paraId="3D306A50" w14:textId="7014C790" w:rsidR="00310091" w:rsidRDefault="00E81896" w:rsidP="002D06D2">
      <w:pPr>
        <w:pStyle w:val="NoSpacing"/>
        <w:numPr>
          <w:ilvl w:val="0"/>
          <w:numId w:val="39"/>
        </w:numPr>
        <w:rPr>
          <w:rFonts w:ascii="Trebuchet MS" w:eastAsia="Times New Roman" w:hAnsi="Trebuchet MS" w:cs="Tahoma"/>
        </w:rPr>
      </w:pPr>
      <w:r w:rsidRPr="00745AFD">
        <w:rPr>
          <w:rFonts w:ascii="Trebuchet MS" w:eastAsia="Times New Roman" w:hAnsi="Trebuchet MS" w:cs="Tahoma"/>
          <w:b/>
          <w:bCs/>
        </w:rPr>
        <w:t>Personal Circumstances</w:t>
      </w:r>
      <w:r w:rsidR="0031769A">
        <w:rPr>
          <w:rFonts w:ascii="Trebuchet MS" w:eastAsia="Times New Roman" w:hAnsi="Trebuchet MS" w:cs="Tahoma"/>
          <w:b/>
          <w:bCs/>
        </w:rPr>
        <w:t xml:space="preserve"> </w:t>
      </w:r>
      <w:r>
        <w:rPr>
          <w:rFonts w:ascii="Trebuchet MS" w:eastAsia="Times New Roman" w:hAnsi="Trebuchet MS" w:cs="Tahoma"/>
        </w:rPr>
        <w:t>was cited by 50 officers (26.</w:t>
      </w:r>
      <w:r w:rsidR="00267F15">
        <w:rPr>
          <w:rFonts w:ascii="Trebuchet MS" w:eastAsia="Times New Roman" w:hAnsi="Trebuchet MS" w:cs="Tahoma"/>
        </w:rPr>
        <w:t>18</w:t>
      </w:r>
      <w:r>
        <w:rPr>
          <w:rFonts w:ascii="Trebuchet MS" w:eastAsia="Times New Roman" w:hAnsi="Trebuchet MS" w:cs="Tahoma"/>
        </w:rPr>
        <w:t>%)</w:t>
      </w:r>
      <w:r w:rsidR="0050406A">
        <w:rPr>
          <w:rFonts w:ascii="Trebuchet MS" w:eastAsia="Times New Roman" w:hAnsi="Trebuchet MS" w:cs="Tahoma"/>
        </w:rPr>
        <w:t>,</w:t>
      </w:r>
      <w:r>
        <w:rPr>
          <w:rFonts w:ascii="Trebuchet MS" w:eastAsia="Times New Roman" w:hAnsi="Trebuchet MS" w:cs="Tahoma"/>
        </w:rPr>
        <w:t xml:space="preserve"> </w:t>
      </w:r>
      <w:r w:rsidR="005A4AE2">
        <w:rPr>
          <w:rFonts w:ascii="Trebuchet MS" w:eastAsia="Times New Roman" w:hAnsi="Trebuchet MS" w:cs="Tahoma"/>
        </w:rPr>
        <w:t>with</w:t>
      </w:r>
      <w:r w:rsidR="00745AFD">
        <w:rPr>
          <w:rFonts w:ascii="Trebuchet MS" w:eastAsia="Times New Roman" w:hAnsi="Trebuchet MS" w:cs="Tahoma"/>
        </w:rPr>
        <w:t xml:space="preserve"> </w:t>
      </w:r>
      <w:r w:rsidR="00DE3906">
        <w:rPr>
          <w:rFonts w:ascii="Trebuchet MS" w:eastAsia="Times New Roman" w:hAnsi="Trebuchet MS" w:cs="Tahoma"/>
        </w:rPr>
        <w:t xml:space="preserve">the most common detailed reasons for leaving being </w:t>
      </w:r>
      <w:r w:rsidR="0031769A">
        <w:rPr>
          <w:rFonts w:ascii="Trebuchet MS" w:eastAsia="Times New Roman" w:hAnsi="Trebuchet MS" w:cs="Tahoma"/>
        </w:rPr>
        <w:t>h</w:t>
      </w:r>
      <w:r w:rsidR="00533F2D">
        <w:rPr>
          <w:rFonts w:ascii="Trebuchet MS" w:eastAsia="Times New Roman" w:hAnsi="Trebuchet MS" w:cs="Tahoma"/>
        </w:rPr>
        <w:t xml:space="preserve">ealth-related (22) and </w:t>
      </w:r>
      <w:r w:rsidR="0031769A">
        <w:rPr>
          <w:rFonts w:ascii="Trebuchet MS" w:eastAsia="Times New Roman" w:hAnsi="Trebuchet MS" w:cs="Tahoma"/>
        </w:rPr>
        <w:t>r</w:t>
      </w:r>
      <w:r w:rsidR="00533F2D">
        <w:rPr>
          <w:rFonts w:ascii="Trebuchet MS" w:eastAsia="Times New Roman" w:hAnsi="Trebuchet MS" w:cs="Tahoma"/>
        </w:rPr>
        <w:t>elocation</w:t>
      </w:r>
      <w:r w:rsidR="0031769A">
        <w:rPr>
          <w:rFonts w:ascii="Trebuchet MS" w:eastAsia="Times New Roman" w:hAnsi="Trebuchet MS" w:cs="Tahoma"/>
        </w:rPr>
        <w:t xml:space="preserve"> </w:t>
      </w:r>
      <w:r w:rsidR="00A05217">
        <w:rPr>
          <w:rFonts w:ascii="Trebuchet MS" w:eastAsia="Times New Roman" w:hAnsi="Trebuchet MS" w:cs="Tahoma"/>
        </w:rPr>
        <w:t xml:space="preserve">(15). </w:t>
      </w:r>
    </w:p>
    <w:p w14:paraId="4A8CEDBB" w14:textId="6838D852" w:rsidR="00A26ACD" w:rsidRDefault="00A05217" w:rsidP="002D06D2">
      <w:pPr>
        <w:pStyle w:val="NoSpacing"/>
        <w:numPr>
          <w:ilvl w:val="0"/>
          <w:numId w:val="39"/>
        </w:numPr>
        <w:rPr>
          <w:rFonts w:ascii="Trebuchet MS" w:eastAsia="Times New Roman" w:hAnsi="Trebuchet MS" w:cs="Tahoma"/>
        </w:rPr>
      </w:pPr>
      <w:r w:rsidRPr="00DE3906">
        <w:rPr>
          <w:rFonts w:ascii="Trebuchet MS" w:eastAsia="Times New Roman" w:hAnsi="Trebuchet MS" w:cs="Tahoma"/>
          <w:b/>
          <w:bCs/>
        </w:rPr>
        <w:t>Work/life balance and Wellbeing</w:t>
      </w:r>
      <w:r>
        <w:rPr>
          <w:rFonts w:ascii="Trebuchet MS" w:eastAsia="Times New Roman" w:hAnsi="Trebuchet MS" w:cs="Tahoma"/>
        </w:rPr>
        <w:t xml:space="preserve"> was</w:t>
      </w:r>
      <w:r w:rsidR="00DE3906">
        <w:rPr>
          <w:rFonts w:ascii="Trebuchet MS" w:eastAsia="Times New Roman" w:hAnsi="Trebuchet MS" w:cs="Tahoma"/>
        </w:rPr>
        <w:t xml:space="preserve"> cited by </w:t>
      </w:r>
      <w:r>
        <w:rPr>
          <w:rFonts w:ascii="Trebuchet MS" w:eastAsia="Times New Roman" w:hAnsi="Trebuchet MS" w:cs="Tahoma"/>
        </w:rPr>
        <w:t>31</w:t>
      </w:r>
      <w:r w:rsidR="00360404">
        <w:rPr>
          <w:rFonts w:ascii="Trebuchet MS" w:eastAsia="Times New Roman" w:hAnsi="Trebuchet MS" w:cs="Tahoma"/>
        </w:rPr>
        <w:t xml:space="preserve"> officer</w:t>
      </w:r>
      <w:r w:rsidR="00DE3906">
        <w:rPr>
          <w:rFonts w:ascii="Trebuchet MS" w:eastAsia="Times New Roman" w:hAnsi="Trebuchet MS" w:cs="Tahoma"/>
        </w:rPr>
        <w:t xml:space="preserve">s </w:t>
      </w:r>
      <w:r w:rsidR="00360404">
        <w:rPr>
          <w:rFonts w:ascii="Trebuchet MS" w:eastAsia="Times New Roman" w:hAnsi="Trebuchet MS" w:cs="Tahoma"/>
        </w:rPr>
        <w:t>(16.</w:t>
      </w:r>
      <w:r w:rsidR="00267F15">
        <w:rPr>
          <w:rFonts w:ascii="Trebuchet MS" w:eastAsia="Times New Roman" w:hAnsi="Trebuchet MS" w:cs="Tahoma"/>
        </w:rPr>
        <w:t>23</w:t>
      </w:r>
      <w:r w:rsidR="00360404">
        <w:rPr>
          <w:rFonts w:ascii="Trebuchet MS" w:eastAsia="Times New Roman" w:hAnsi="Trebuchet MS" w:cs="Tahoma"/>
        </w:rPr>
        <w:t>%)</w:t>
      </w:r>
      <w:r w:rsidR="0050406A">
        <w:rPr>
          <w:rFonts w:ascii="Trebuchet MS" w:eastAsia="Times New Roman" w:hAnsi="Trebuchet MS" w:cs="Tahoma"/>
        </w:rPr>
        <w:t>,</w:t>
      </w:r>
      <w:r w:rsidR="00F20B80">
        <w:rPr>
          <w:rFonts w:ascii="Trebuchet MS" w:eastAsia="Times New Roman" w:hAnsi="Trebuchet MS" w:cs="Tahoma"/>
        </w:rPr>
        <w:t xml:space="preserve"> with </w:t>
      </w:r>
      <w:r w:rsidR="007E07A0">
        <w:rPr>
          <w:rFonts w:ascii="Trebuchet MS" w:eastAsia="Times New Roman" w:hAnsi="Trebuchet MS" w:cs="Tahoma"/>
        </w:rPr>
        <w:t>the most common detailed reasons for leaving being</w:t>
      </w:r>
      <w:r w:rsidR="0031769A">
        <w:rPr>
          <w:rFonts w:ascii="Trebuchet MS" w:eastAsia="Times New Roman" w:hAnsi="Trebuchet MS" w:cs="Tahoma"/>
        </w:rPr>
        <w:t xml:space="preserve"> work stress and burnout (10), impact of job on persona</w:t>
      </w:r>
      <w:r w:rsidR="000732EE">
        <w:rPr>
          <w:rFonts w:ascii="Trebuchet MS" w:eastAsia="Times New Roman" w:hAnsi="Trebuchet MS" w:cs="Tahoma"/>
        </w:rPr>
        <w:t>l</w:t>
      </w:r>
      <w:r w:rsidR="0031769A">
        <w:rPr>
          <w:rFonts w:ascii="Trebuchet MS" w:eastAsia="Times New Roman" w:hAnsi="Trebuchet MS" w:cs="Tahoma"/>
        </w:rPr>
        <w:t xml:space="preserve"> life (6) and commute time (5)</w:t>
      </w:r>
      <w:r w:rsidR="005A45C5">
        <w:rPr>
          <w:rFonts w:ascii="Trebuchet MS" w:eastAsia="Times New Roman" w:hAnsi="Trebuchet MS" w:cs="Tahoma"/>
        </w:rPr>
        <w:t xml:space="preserve">. </w:t>
      </w:r>
    </w:p>
    <w:p w14:paraId="1B88FB53" w14:textId="77777777" w:rsidR="00A26ACD" w:rsidRDefault="00A26ACD" w:rsidP="002D06D2">
      <w:pPr>
        <w:pStyle w:val="NoSpacing"/>
        <w:rPr>
          <w:rFonts w:ascii="Trebuchet MS" w:eastAsia="Times New Roman" w:hAnsi="Trebuchet MS" w:cs="Tahoma"/>
        </w:rPr>
      </w:pPr>
    </w:p>
    <w:p w14:paraId="7880F831" w14:textId="393A6E10" w:rsidR="00D41BB4" w:rsidRPr="00021727" w:rsidRDefault="00D41BB4" w:rsidP="002D06D2">
      <w:pPr>
        <w:pStyle w:val="NoSpacing"/>
        <w:rPr>
          <w:rFonts w:ascii="Trebuchet MS" w:eastAsia="Times New Roman" w:hAnsi="Trebuchet MS" w:cs="Tahoma"/>
          <w:b/>
          <w:bCs/>
          <w:u w:val="single"/>
        </w:rPr>
      </w:pPr>
      <w:r w:rsidRPr="00021727">
        <w:rPr>
          <w:rFonts w:ascii="Trebuchet MS" w:eastAsia="Times New Roman" w:hAnsi="Trebuchet MS" w:cs="Tahoma"/>
          <w:b/>
          <w:bCs/>
          <w:u w:val="single"/>
        </w:rPr>
        <w:t>Staff (including PCSOs)</w:t>
      </w:r>
    </w:p>
    <w:p w14:paraId="584B0BE4" w14:textId="77777777" w:rsidR="00D41BB4" w:rsidRPr="00A86820" w:rsidRDefault="00D41BB4" w:rsidP="002D06D2">
      <w:pPr>
        <w:pStyle w:val="NoSpacing"/>
        <w:rPr>
          <w:rFonts w:ascii="Trebuchet MS" w:eastAsia="Times New Roman" w:hAnsi="Trebuchet MS" w:cs="Tahoma"/>
          <w:b/>
          <w:bCs/>
          <w:color w:val="FF0000"/>
          <w:u w:val="single"/>
        </w:rPr>
      </w:pPr>
    </w:p>
    <w:p w14:paraId="2F84F79C" w14:textId="597FDE8F" w:rsidR="00D41BB4" w:rsidRPr="000B5DFD" w:rsidRDefault="001114E1" w:rsidP="002D06D2">
      <w:pPr>
        <w:pStyle w:val="NoSpacing"/>
        <w:rPr>
          <w:rFonts w:ascii="Trebuchet MS" w:eastAsia="Times New Roman" w:hAnsi="Trebuchet MS" w:cs="Tahoma"/>
        </w:rPr>
      </w:pPr>
      <w:r w:rsidRPr="000B5DFD">
        <w:rPr>
          <w:rFonts w:ascii="Trebuchet MS" w:eastAsia="Times New Roman" w:hAnsi="Trebuchet MS" w:cs="Tahoma"/>
        </w:rPr>
        <w:t xml:space="preserve">In 2024/25, there were a total of 258 </w:t>
      </w:r>
      <w:r w:rsidR="0087739C" w:rsidRPr="000B5DFD">
        <w:rPr>
          <w:rFonts w:ascii="Trebuchet MS" w:eastAsia="Times New Roman" w:hAnsi="Trebuchet MS" w:cs="Tahoma"/>
        </w:rPr>
        <w:t>leavers</w:t>
      </w:r>
      <w:r w:rsidR="009A4DF3" w:rsidRPr="000B5DFD">
        <w:rPr>
          <w:rFonts w:ascii="Trebuchet MS" w:eastAsia="Times New Roman" w:hAnsi="Trebuchet MS" w:cs="Tahoma"/>
        </w:rPr>
        <w:t xml:space="preserve"> which is </w:t>
      </w:r>
      <w:r w:rsidR="00A72FCF" w:rsidRPr="000B5DFD">
        <w:rPr>
          <w:rFonts w:ascii="Trebuchet MS" w:eastAsia="Times New Roman" w:hAnsi="Trebuchet MS" w:cs="Tahoma"/>
        </w:rPr>
        <w:t xml:space="preserve">a turnover rate of 10.38%. This represents </w:t>
      </w:r>
      <w:r w:rsidR="009A4DF3" w:rsidRPr="000B5DFD">
        <w:rPr>
          <w:rFonts w:ascii="Trebuchet MS" w:eastAsia="Times New Roman" w:hAnsi="Trebuchet MS" w:cs="Tahoma"/>
        </w:rPr>
        <w:t xml:space="preserve">the lowest ever </w:t>
      </w:r>
      <w:r w:rsidR="00A72FCF" w:rsidRPr="000B5DFD">
        <w:rPr>
          <w:rFonts w:ascii="Trebuchet MS" w:eastAsia="Times New Roman" w:hAnsi="Trebuchet MS" w:cs="Tahoma"/>
        </w:rPr>
        <w:t>headcount</w:t>
      </w:r>
      <w:r w:rsidR="009A4DF3" w:rsidRPr="000B5DFD">
        <w:rPr>
          <w:rFonts w:ascii="Trebuchet MS" w:eastAsia="Times New Roman" w:hAnsi="Trebuchet MS" w:cs="Tahoma"/>
        </w:rPr>
        <w:t xml:space="preserve"> of leavers in a financial</w:t>
      </w:r>
      <w:r w:rsidR="0018162B">
        <w:rPr>
          <w:rFonts w:ascii="Trebuchet MS" w:eastAsia="Times New Roman" w:hAnsi="Trebuchet MS" w:cs="Tahoma"/>
        </w:rPr>
        <w:t xml:space="preserve"> year,</w:t>
      </w:r>
      <w:r w:rsidR="009A4DF3" w:rsidRPr="000B5DFD">
        <w:rPr>
          <w:rFonts w:ascii="Trebuchet MS" w:eastAsia="Times New Roman" w:hAnsi="Trebuchet MS" w:cs="Tahoma"/>
        </w:rPr>
        <w:t xml:space="preserve"> based on available data</w:t>
      </w:r>
      <w:r w:rsidR="0014181D">
        <w:rPr>
          <w:rFonts w:ascii="Trebuchet MS" w:eastAsia="Times New Roman" w:hAnsi="Trebuchet MS" w:cs="Tahoma"/>
        </w:rPr>
        <w:t xml:space="preserve"> (back</w:t>
      </w:r>
      <w:r w:rsidR="009A4DF3" w:rsidRPr="000B5DFD">
        <w:rPr>
          <w:rFonts w:ascii="Trebuchet MS" w:eastAsia="Times New Roman" w:hAnsi="Trebuchet MS" w:cs="Tahoma"/>
        </w:rPr>
        <w:t xml:space="preserve"> to 20</w:t>
      </w:r>
      <w:r w:rsidR="0018162B">
        <w:rPr>
          <w:rFonts w:ascii="Trebuchet MS" w:eastAsia="Times New Roman" w:hAnsi="Trebuchet MS" w:cs="Tahoma"/>
        </w:rPr>
        <w:t>1</w:t>
      </w:r>
      <w:r w:rsidR="009A4DF3" w:rsidRPr="000B5DFD">
        <w:rPr>
          <w:rFonts w:ascii="Trebuchet MS" w:eastAsia="Times New Roman" w:hAnsi="Trebuchet MS" w:cs="Tahoma"/>
        </w:rPr>
        <w:t>3</w:t>
      </w:r>
      <w:r w:rsidR="0018162B">
        <w:rPr>
          <w:rFonts w:ascii="Trebuchet MS" w:eastAsia="Times New Roman" w:hAnsi="Trebuchet MS" w:cs="Tahoma"/>
        </w:rPr>
        <w:t>/</w:t>
      </w:r>
      <w:r w:rsidR="009A4DF3" w:rsidRPr="000B5DFD">
        <w:rPr>
          <w:rFonts w:ascii="Trebuchet MS" w:eastAsia="Times New Roman" w:hAnsi="Trebuchet MS" w:cs="Tahoma"/>
        </w:rPr>
        <w:t>14</w:t>
      </w:r>
      <w:r w:rsidR="0014181D">
        <w:rPr>
          <w:rFonts w:ascii="Trebuchet MS" w:eastAsia="Times New Roman" w:hAnsi="Trebuchet MS" w:cs="Tahoma"/>
        </w:rPr>
        <w:t>)</w:t>
      </w:r>
      <w:r w:rsidR="00A72FCF" w:rsidRPr="000B5DFD">
        <w:rPr>
          <w:rFonts w:ascii="Trebuchet MS" w:eastAsia="Times New Roman" w:hAnsi="Trebuchet MS" w:cs="Tahoma"/>
        </w:rPr>
        <w:t xml:space="preserve"> and the second lowest level of turnover over the same period (second </w:t>
      </w:r>
      <w:r w:rsidR="00324A46" w:rsidRPr="000B5DFD">
        <w:rPr>
          <w:rFonts w:ascii="Trebuchet MS" w:eastAsia="Times New Roman" w:hAnsi="Trebuchet MS" w:cs="Tahoma"/>
        </w:rPr>
        <w:t xml:space="preserve">only </w:t>
      </w:r>
      <w:r w:rsidR="00A72FCF" w:rsidRPr="000B5DFD">
        <w:rPr>
          <w:rFonts w:ascii="Trebuchet MS" w:eastAsia="Times New Roman" w:hAnsi="Trebuchet MS" w:cs="Tahoma"/>
        </w:rPr>
        <w:t>to 2020/21 – 9.34%).</w:t>
      </w:r>
      <w:r w:rsidR="009A4DF3" w:rsidRPr="000B5DFD">
        <w:rPr>
          <w:rFonts w:ascii="Trebuchet MS" w:eastAsia="Times New Roman" w:hAnsi="Trebuchet MS" w:cs="Tahoma"/>
        </w:rPr>
        <w:t xml:space="preserve"> </w:t>
      </w:r>
      <w:r w:rsidR="00CB37CB" w:rsidRPr="000B5DFD">
        <w:rPr>
          <w:rFonts w:ascii="Trebuchet MS" w:eastAsia="Times New Roman" w:hAnsi="Trebuchet MS" w:cs="Tahoma"/>
        </w:rPr>
        <w:t xml:space="preserve">Of the 258 leavers, a total of </w:t>
      </w:r>
      <w:r w:rsidR="00F14858" w:rsidRPr="000B5DFD">
        <w:rPr>
          <w:rFonts w:ascii="Trebuchet MS" w:eastAsia="Times New Roman" w:hAnsi="Trebuchet MS" w:cs="Tahoma"/>
        </w:rPr>
        <w:t>178 (</w:t>
      </w:r>
      <w:r w:rsidR="00CE1CFF" w:rsidRPr="000B5DFD">
        <w:rPr>
          <w:rFonts w:ascii="Trebuchet MS" w:eastAsia="Times New Roman" w:hAnsi="Trebuchet MS" w:cs="Tahoma"/>
        </w:rPr>
        <w:t xml:space="preserve">68.99%) </w:t>
      </w:r>
      <w:r w:rsidR="00924DEE" w:rsidRPr="000B5DFD">
        <w:rPr>
          <w:rFonts w:ascii="Trebuchet MS" w:eastAsia="Times New Roman" w:hAnsi="Trebuchet MS" w:cs="Tahoma"/>
        </w:rPr>
        <w:t>resigned</w:t>
      </w:r>
      <w:r w:rsidR="00CE1CFF" w:rsidRPr="000B5DFD">
        <w:rPr>
          <w:rFonts w:ascii="Trebuchet MS" w:eastAsia="Times New Roman" w:hAnsi="Trebuchet MS" w:cs="Tahoma"/>
        </w:rPr>
        <w:t xml:space="preserve">, </w:t>
      </w:r>
      <w:r w:rsidR="00AC719F" w:rsidRPr="000B5DFD">
        <w:rPr>
          <w:rFonts w:ascii="Trebuchet MS" w:eastAsia="Times New Roman" w:hAnsi="Trebuchet MS" w:cs="Tahoma"/>
        </w:rPr>
        <w:t xml:space="preserve">47 </w:t>
      </w:r>
      <w:r w:rsidR="00924DEE" w:rsidRPr="000B5DFD">
        <w:rPr>
          <w:rFonts w:ascii="Trebuchet MS" w:eastAsia="Times New Roman" w:hAnsi="Trebuchet MS" w:cs="Tahoma"/>
        </w:rPr>
        <w:t>retired</w:t>
      </w:r>
      <w:r w:rsidR="00AC719F" w:rsidRPr="000B5DFD">
        <w:rPr>
          <w:rFonts w:ascii="Trebuchet MS" w:eastAsia="Times New Roman" w:hAnsi="Trebuchet MS" w:cs="Tahoma"/>
        </w:rPr>
        <w:t xml:space="preserve"> (18.22%)</w:t>
      </w:r>
      <w:r w:rsidR="006E0F61" w:rsidRPr="000B5DFD">
        <w:rPr>
          <w:rFonts w:ascii="Trebuchet MS" w:eastAsia="Times New Roman" w:hAnsi="Trebuchet MS" w:cs="Tahoma"/>
        </w:rPr>
        <w:t xml:space="preserve"> and</w:t>
      </w:r>
      <w:r w:rsidR="009608AD" w:rsidRPr="000B5DFD">
        <w:rPr>
          <w:rFonts w:ascii="Trebuchet MS" w:eastAsia="Times New Roman" w:hAnsi="Trebuchet MS" w:cs="Tahoma"/>
        </w:rPr>
        <w:t xml:space="preserve"> </w:t>
      </w:r>
      <w:r w:rsidR="00F320B4" w:rsidRPr="000B5DFD">
        <w:rPr>
          <w:rFonts w:ascii="Trebuchet MS" w:eastAsia="Times New Roman" w:hAnsi="Trebuchet MS" w:cs="Tahoma"/>
        </w:rPr>
        <w:t>13 (</w:t>
      </w:r>
      <w:r w:rsidR="004623E5" w:rsidRPr="000B5DFD">
        <w:rPr>
          <w:rFonts w:ascii="Trebuchet MS" w:eastAsia="Times New Roman" w:hAnsi="Trebuchet MS" w:cs="Tahoma"/>
        </w:rPr>
        <w:t>5.04%) left to join Kent Police as a new officer recruit</w:t>
      </w:r>
      <w:r w:rsidR="006E0F61" w:rsidRPr="000B5DFD">
        <w:rPr>
          <w:rFonts w:ascii="Trebuchet MS" w:eastAsia="Times New Roman" w:hAnsi="Trebuchet MS" w:cs="Tahoma"/>
        </w:rPr>
        <w:t>. The</w:t>
      </w:r>
      <w:r w:rsidR="00924DEE" w:rsidRPr="000B5DFD">
        <w:rPr>
          <w:rFonts w:ascii="Trebuchet MS" w:eastAsia="Times New Roman" w:hAnsi="Trebuchet MS" w:cs="Tahoma"/>
        </w:rPr>
        <w:t xml:space="preserve"> remaining </w:t>
      </w:r>
      <w:r w:rsidR="009D401A" w:rsidRPr="000B5DFD">
        <w:rPr>
          <w:rFonts w:ascii="Trebuchet MS" w:eastAsia="Times New Roman" w:hAnsi="Trebuchet MS" w:cs="Tahoma"/>
        </w:rPr>
        <w:t>20</w:t>
      </w:r>
      <w:r w:rsidR="00D8168B" w:rsidRPr="000B5DFD">
        <w:rPr>
          <w:rFonts w:ascii="Trebuchet MS" w:eastAsia="Times New Roman" w:hAnsi="Trebuchet MS" w:cs="Tahoma"/>
        </w:rPr>
        <w:t xml:space="preserve"> left </w:t>
      </w:r>
      <w:r w:rsidR="006E0F61" w:rsidRPr="000B5DFD">
        <w:rPr>
          <w:rFonts w:ascii="Trebuchet MS" w:eastAsia="Times New Roman" w:hAnsi="Trebuchet MS" w:cs="Tahoma"/>
        </w:rPr>
        <w:t xml:space="preserve">for other reasons </w:t>
      </w:r>
      <w:r w:rsidR="00A471AE" w:rsidRPr="000B5DFD">
        <w:rPr>
          <w:rFonts w:ascii="Trebuchet MS" w:eastAsia="Times New Roman" w:hAnsi="Trebuchet MS" w:cs="Tahoma"/>
        </w:rPr>
        <w:t>including</w:t>
      </w:r>
      <w:r w:rsidR="006E0F61" w:rsidRPr="000B5DFD">
        <w:rPr>
          <w:rFonts w:ascii="Trebuchet MS" w:eastAsia="Times New Roman" w:hAnsi="Trebuchet MS" w:cs="Tahoma"/>
        </w:rPr>
        <w:t xml:space="preserve">, </w:t>
      </w:r>
      <w:r w:rsidR="000528EE" w:rsidRPr="000B5DFD">
        <w:rPr>
          <w:rFonts w:ascii="Trebuchet MS" w:eastAsia="Times New Roman" w:hAnsi="Trebuchet MS" w:cs="Tahoma"/>
        </w:rPr>
        <w:t>dismissal (6),</w:t>
      </w:r>
      <w:r w:rsidR="00A471AE" w:rsidRPr="000B5DFD">
        <w:rPr>
          <w:rFonts w:ascii="Trebuchet MS" w:eastAsia="Times New Roman" w:hAnsi="Trebuchet MS" w:cs="Tahoma"/>
        </w:rPr>
        <w:t xml:space="preserve"> </w:t>
      </w:r>
      <w:r w:rsidR="006E0F61" w:rsidRPr="000B5DFD">
        <w:rPr>
          <w:rFonts w:ascii="Trebuchet MS" w:eastAsia="Times New Roman" w:hAnsi="Trebuchet MS" w:cs="Tahoma"/>
        </w:rPr>
        <w:t>TUPE transfer</w:t>
      </w:r>
      <w:r w:rsidR="00A471AE" w:rsidRPr="000B5DFD">
        <w:rPr>
          <w:rFonts w:ascii="Trebuchet MS" w:eastAsia="Times New Roman" w:hAnsi="Trebuchet MS" w:cs="Tahoma"/>
        </w:rPr>
        <w:t xml:space="preserve"> (5)</w:t>
      </w:r>
      <w:r w:rsidR="006E0F61" w:rsidRPr="000B5DFD">
        <w:rPr>
          <w:rFonts w:ascii="Trebuchet MS" w:eastAsia="Times New Roman" w:hAnsi="Trebuchet MS" w:cs="Tahoma"/>
        </w:rPr>
        <w:t xml:space="preserve">, </w:t>
      </w:r>
      <w:r w:rsidR="00A957D5" w:rsidRPr="000B5DFD">
        <w:rPr>
          <w:rFonts w:ascii="Trebuchet MS" w:eastAsia="Times New Roman" w:hAnsi="Trebuchet MS" w:cs="Tahoma"/>
        </w:rPr>
        <w:t xml:space="preserve">ill-health retirement (4), </w:t>
      </w:r>
      <w:r w:rsidR="00B86478" w:rsidRPr="000B5DFD">
        <w:rPr>
          <w:rFonts w:ascii="Trebuchet MS" w:eastAsia="Times New Roman" w:hAnsi="Trebuchet MS" w:cs="Tahoma"/>
        </w:rPr>
        <w:t xml:space="preserve">redundancy (2), </w:t>
      </w:r>
      <w:r w:rsidR="005060BC" w:rsidRPr="000B5DFD">
        <w:rPr>
          <w:rFonts w:ascii="Trebuchet MS" w:eastAsia="Times New Roman" w:hAnsi="Trebuchet MS" w:cs="Tahoma"/>
        </w:rPr>
        <w:t>end of contract (1), death in service (1)</w:t>
      </w:r>
      <w:r w:rsidR="0026081B">
        <w:rPr>
          <w:rFonts w:ascii="Trebuchet MS" w:eastAsia="Times New Roman" w:hAnsi="Trebuchet MS" w:cs="Tahoma"/>
        </w:rPr>
        <w:t>,</w:t>
      </w:r>
      <w:r w:rsidR="00C32A1D" w:rsidRPr="000B5DFD">
        <w:rPr>
          <w:rFonts w:ascii="Trebuchet MS" w:eastAsia="Times New Roman" w:hAnsi="Trebuchet MS" w:cs="Tahoma"/>
        </w:rPr>
        <w:t xml:space="preserve"> and 1 individual transferr</w:t>
      </w:r>
      <w:r w:rsidR="0026081B">
        <w:rPr>
          <w:rFonts w:ascii="Trebuchet MS" w:eastAsia="Times New Roman" w:hAnsi="Trebuchet MS" w:cs="Tahoma"/>
        </w:rPr>
        <w:t>ed to</w:t>
      </w:r>
      <w:r w:rsidR="00C32A1D" w:rsidRPr="000B5DFD">
        <w:rPr>
          <w:rFonts w:ascii="Trebuchet MS" w:eastAsia="Times New Roman" w:hAnsi="Trebuchet MS" w:cs="Tahoma"/>
        </w:rPr>
        <w:t xml:space="preserve"> the Office of Police &amp; Crime Commissioner.</w:t>
      </w:r>
    </w:p>
    <w:p w14:paraId="7FF68E9B" w14:textId="77777777" w:rsidR="009C5A50" w:rsidRDefault="009C5A50" w:rsidP="002D06D2">
      <w:pPr>
        <w:pStyle w:val="NoSpacing"/>
        <w:rPr>
          <w:rFonts w:ascii="Trebuchet MS" w:eastAsia="Times New Roman" w:hAnsi="Trebuchet MS" w:cs="Tahoma"/>
        </w:rPr>
      </w:pPr>
    </w:p>
    <w:p w14:paraId="11A01646" w14:textId="282FAAFF" w:rsidR="009C5A50" w:rsidRDefault="009C5A50" w:rsidP="002D06D2">
      <w:pPr>
        <w:pStyle w:val="NoSpacing"/>
        <w:rPr>
          <w:rFonts w:ascii="Trebuchet MS" w:eastAsia="Times New Roman" w:hAnsi="Trebuchet MS" w:cs="Tahoma"/>
        </w:rPr>
      </w:pPr>
      <w:r>
        <w:rPr>
          <w:rFonts w:ascii="Trebuchet MS" w:eastAsia="Times New Roman" w:hAnsi="Trebuchet MS" w:cs="Tahoma"/>
        </w:rPr>
        <w:t xml:space="preserve">The below provides a breakdown of the most common overarching leaving categories and subcategories for the 178 resignations and transfers: </w:t>
      </w:r>
    </w:p>
    <w:p w14:paraId="143C8EE1" w14:textId="77777777" w:rsidR="009C5A50" w:rsidRDefault="009C5A50" w:rsidP="002D06D2">
      <w:pPr>
        <w:pStyle w:val="NoSpacing"/>
        <w:rPr>
          <w:rFonts w:ascii="Trebuchet MS" w:eastAsia="Times New Roman" w:hAnsi="Trebuchet MS" w:cs="Tahoma"/>
        </w:rPr>
      </w:pPr>
    </w:p>
    <w:p w14:paraId="45834456" w14:textId="29A220B1" w:rsidR="009C5A50" w:rsidRDefault="009C5A50" w:rsidP="002D06D2">
      <w:pPr>
        <w:pStyle w:val="NoSpacing"/>
        <w:numPr>
          <w:ilvl w:val="0"/>
          <w:numId w:val="39"/>
        </w:numPr>
        <w:rPr>
          <w:rFonts w:ascii="Trebuchet MS" w:eastAsia="Times New Roman" w:hAnsi="Trebuchet MS" w:cs="Tahoma"/>
        </w:rPr>
      </w:pPr>
      <w:r w:rsidRPr="00310091">
        <w:rPr>
          <w:rFonts w:ascii="Trebuchet MS" w:eastAsia="Times New Roman" w:hAnsi="Trebuchet MS" w:cs="Tahoma"/>
          <w:b/>
          <w:bCs/>
        </w:rPr>
        <w:t>Personal/Professional Development and Training</w:t>
      </w:r>
      <w:r>
        <w:rPr>
          <w:rFonts w:ascii="Trebuchet MS" w:eastAsia="Times New Roman" w:hAnsi="Trebuchet MS" w:cs="Tahoma"/>
        </w:rPr>
        <w:t xml:space="preserve"> was cited by 57 staff (</w:t>
      </w:r>
      <w:r w:rsidR="004A21EE">
        <w:rPr>
          <w:rFonts w:ascii="Trebuchet MS" w:eastAsia="Times New Roman" w:hAnsi="Trebuchet MS" w:cs="Tahoma"/>
        </w:rPr>
        <w:t>32.02</w:t>
      </w:r>
      <w:r>
        <w:rPr>
          <w:rFonts w:ascii="Trebuchet MS" w:eastAsia="Times New Roman" w:hAnsi="Trebuchet MS" w:cs="Tahoma"/>
        </w:rPr>
        <w:t>%), of which the most common detailed reasons for leaving were alternative employment/career change (</w:t>
      </w:r>
      <w:r w:rsidR="004A21EE">
        <w:rPr>
          <w:rFonts w:ascii="Trebuchet MS" w:eastAsia="Times New Roman" w:hAnsi="Trebuchet MS" w:cs="Tahoma"/>
        </w:rPr>
        <w:t>28</w:t>
      </w:r>
      <w:r>
        <w:rPr>
          <w:rFonts w:ascii="Trebuchet MS" w:eastAsia="Times New Roman" w:hAnsi="Trebuchet MS" w:cs="Tahoma"/>
        </w:rPr>
        <w:t>) and better opportunities elsewhere (</w:t>
      </w:r>
      <w:r w:rsidR="004A21EE">
        <w:rPr>
          <w:rFonts w:ascii="Trebuchet MS" w:eastAsia="Times New Roman" w:hAnsi="Trebuchet MS" w:cs="Tahoma"/>
        </w:rPr>
        <w:t>12</w:t>
      </w:r>
      <w:r>
        <w:rPr>
          <w:rFonts w:ascii="Trebuchet MS" w:eastAsia="Times New Roman" w:hAnsi="Trebuchet MS" w:cs="Tahoma"/>
        </w:rPr>
        <w:t xml:space="preserve">). </w:t>
      </w:r>
    </w:p>
    <w:p w14:paraId="57E166F7" w14:textId="72296213" w:rsidR="009C5A50" w:rsidRDefault="009C5A50" w:rsidP="002D06D2">
      <w:pPr>
        <w:pStyle w:val="NoSpacing"/>
        <w:numPr>
          <w:ilvl w:val="0"/>
          <w:numId w:val="39"/>
        </w:numPr>
        <w:rPr>
          <w:rFonts w:ascii="Trebuchet MS" w:eastAsia="Times New Roman" w:hAnsi="Trebuchet MS" w:cs="Tahoma"/>
        </w:rPr>
      </w:pPr>
      <w:r w:rsidRPr="00745AFD">
        <w:rPr>
          <w:rFonts w:ascii="Trebuchet MS" w:eastAsia="Times New Roman" w:hAnsi="Trebuchet MS" w:cs="Tahoma"/>
          <w:b/>
          <w:bCs/>
        </w:rPr>
        <w:t>Personal Circumstances</w:t>
      </w:r>
      <w:r>
        <w:rPr>
          <w:rFonts w:ascii="Trebuchet MS" w:eastAsia="Times New Roman" w:hAnsi="Trebuchet MS" w:cs="Tahoma"/>
          <w:b/>
          <w:bCs/>
        </w:rPr>
        <w:t xml:space="preserve"> </w:t>
      </w:r>
      <w:r>
        <w:rPr>
          <w:rFonts w:ascii="Trebuchet MS" w:eastAsia="Times New Roman" w:hAnsi="Trebuchet MS" w:cs="Tahoma"/>
        </w:rPr>
        <w:t>was cited by 5</w:t>
      </w:r>
      <w:r w:rsidR="004A21EE">
        <w:rPr>
          <w:rFonts w:ascii="Trebuchet MS" w:eastAsia="Times New Roman" w:hAnsi="Trebuchet MS" w:cs="Tahoma"/>
        </w:rPr>
        <w:t>1</w:t>
      </w:r>
      <w:r>
        <w:rPr>
          <w:rFonts w:ascii="Trebuchet MS" w:eastAsia="Times New Roman" w:hAnsi="Trebuchet MS" w:cs="Tahoma"/>
        </w:rPr>
        <w:t xml:space="preserve"> </w:t>
      </w:r>
      <w:r w:rsidR="004A21EE">
        <w:rPr>
          <w:rFonts w:ascii="Trebuchet MS" w:eastAsia="Times New Roman" w:hAnsi="Trebuchet MS" w:cs="Tahoma"/>
        </w:rPr>
        <w:t>staff</w:t>
      </w:r>
      <w:r>
        <w:rPr>
          <w:rFonts w:ascii="Trebuchet MS" w:eastAsia="Times New Roman" w:hAnsi="Trebuchet MS" w:cs="Tahoma"/>
        </w:rPr>
        <w:t xml:space="preserve"> (</w:t>
      </w:r>
      <w:r w:rsidR="007311B9">
        <w:rPr>
          <w:rFonts w:ascii="Trebuchet MS" w:eastAsia="Times New Roman" w:hAnsi="Trebuchet MS" w:cs="Tahoma"/>
        </w:rPr>
        <w:t>28.65</w:t>
      </w:r>
      <w:r>
        <w:rPr>
          <w:rFonts w:ascii="Trebuchet MS" w:eastAsia="Times New Roman" w:hAnsi="Trebuchet MS" w:cs="Tahoma"/>
        </w:rPr>
        <w:t>%)</w:t>
      </w:r>
      <w:r w:rsidR="00FA032D">
        <w:rPr>
          <w:rFonts w:ascii="Trebuchet MS" w:eastAsia="Times New Roman" w:hAnsi="Trebuchet MS" w:cs="Tahoma"/>
        </w:rPr>
        <w:t>,</w:t>
      </w:r>
      <w:r>
        <w:rPr>
          <w:rFonts w:ascii="Trebuchet MS" w:eastAsia="Times New Roman" w:hAnsi="Trebuchet MS" w:cs="Tahoma"/>
        </w:rPr>
        <w:t xml:space="preserve"> with the most common detailed reasons for leaving being health-related (22) and relocation (</w:t>
      </w:r>
      <w:r w:rsidR="006D026F">
        <w:rPr>
          <w:rFonts w:ascii="Trebuchet MS" w:eastAsia="Times New Roman" w:hAnsi="Trebuchet MS" w:cs="Tahoma"/>
        </w:rPr>
        <w:t>11</w:t>
      </w:r>
      <w:r>
        <w:rPr>
          <w:rFonts w:ascii="Trebuchet MS" w:eastAsia="Times New Roman" w:hAnsi="Trebuchet MS" w:cs="Tahoma"/>
        </w:rPr>
        <w:t xml:space="preserve">). </w:t>
      </w:r>
    </w:p>
    <w:p w14:paraId="055F03F0" w14:textId="38A4671F" w:rsidR="00D574B4" w:rsidRDefault="009C5A50" w:rsidP="002D06D2">
      <w:pPr>
        <w:pStyle w:val="NoSpacing"/>
        <w:numPr>
          <w:ilvl w:val="0"/>
          <w:numId w:val="39"/>
        </w:numPr>
        <w:rPr>
          <w:rFonts w:ascii="Trebuchet MS" w:eastAsia="Times New Roman" w:hAnsi="Trebuchet MS" w:cs="Tahoma"/>
        </w:rPr>
      </w:pPr>
      <w:r w:rsidRPr="00DE3906">
        <w:rPr>
          <w:rFonts w:ascii="Trebuchet MS" w:eastAsia="Times New Roman" w:hAnsi="Trebuchet MS" w:cs="Tahoma"/>
          <w:b/>
          <w:bCs/>
        </w:rPr>
        <w:t xml:space="preserve">Work/life </w:t>
      </w:r>
      <w:r w:rsidR="00B5601F">
        <w:rPr>
          <w:rFonts w:ascii="Trebuchet MS" w:eastAsia="Times New Roman" w:hAnsi="Trebuchet MS" w:cs="Tahoma"/>
          <w:b/>
          <w:bCs/>
        </w:rPr>
        <w:t>B</w:t>
      </w:r>
      <w:r w:rsidRPr="00DE3906">
        <w:rPr>
          <w:rFonts w:ascii="Trebuchet MS" w:eastAsia="Times New Roman" w:hAnsi="Trebuchet MS" w:cs="Tahoma"/>
          <w:b/>
          <w:bCs/>
        </w:rPr>
        <w:t>alance and Wellbeing</w:t>
      </w:r>
      <w:r>
        <w:rPr>
          <w:rFonts w:ascii="Trebuchet MS" w:eastAsia="Times New Roman" w:hAnsi="Trebuchet MS" w:cs="Tahoma"/>
        </w:rPr>
        <w:t xml:space="preserve"> was cited by </w:t>
      </w:r>
      <w:r w:rsidR="006D026F">
        <w:rPr>
          <w:rFonts w:ascii="Trebuchet MS" w:eastAsia="Times New Roman" w:hAnsi="Trebuchet MS" w:cs="Tahoma"/>
        </w:rPr>
        <w:t>24 staff</w:t>
      </w:r>
      <w:r>
        <w:rPr>
          <w:rFonts w:ascii="Trebuchet MS" w:eastAsia="Times New Roman" w:hAnsi="Trebuchet MS" w:cs="Tahoma"/>
        </w:rPr>
        <w:t xml:space="preserve"> (</w:t>
      </w:r>
      <w:r w:rsidR="00C320DB">
        <w:rPr>
          <w:rFonts w:ascii="Trebuchet MS" w:eastAsia="Times New Roman" w:hAnsi="Trebuchet MS" w:cs="Tahoma"/>
        </w:rPr>
        <w:t>13.48</w:t>
      </w:r>
      <w:r>
        <w:rPr>
          <w:rFonts w:ascii="Trebuchet MS" w:eastAsia="Times New Roman" w:hAnsi="Trebuchet MS" w:cs="Tahoma"/>
        </w:rPr>
        <w:t>%)</w:t>
      </w:r>
      <w:r w:rsidR="00FA032D">
        <w:rPr>
          <w:rFonts w:ascii="Trebuchet MS" w:eastAsia="Times New Roman" w:hAnsi="Trebuchet MS" w:cs="Tahoma"/>
        </w:rPr>
        <w:t>,</w:t>
      </w:r>
      <w:r>
        <w:rPr>
          <w:rFonts w:ascii="Trebuchet MS" w:eastAsia="Times New Roman" w:hAnsi="Trebuchet MS" w:cs="Tahoma"/>
        </w:rPr>
        <w:t xml:space="preserve"> with the most common detailed reasons for leaving being </w:t>
      </w:r>
      <w:r w:rsidR="00F95AF2" w:rsidRPr="00F95AF2">
        <w:rPr>
          <w:rFonts w:ascii="Trebuchet MS" w:eastAsia="Times New Roman" w:hAnsi="Trebuchet MS" w:cs="Tahoma"/>
        </w:rPr>
        <w:t xml:space="preserve">dislike of shifts/working patterns (6), </w:t>
      </w:r>
      <w:r>
        <w:rPr>
          <w:rFonts w:ascii="Trebuchet MS" w:eastAsia="Times New Roman" w:hAnsi="Trebuchet MS" w:cs="Tahoma"/>
        </w:rPr>
        <w:t>work stress and burnout (</w:t>
      </w:r>
      <w:r w:rsidR="00F95AF2" w:rsidRPr="00F95AF2">
        <w:rPr>
          <w:rFonts w:ascii="Trebuchet MS" w:eastAsia="Times New Roman" w:hAnsi="Trebuchet MS" w:cs="Tahoma"/>
        </w:rPr>
        <w:t>5</w:t>
      </w:r>
      <w:r>
        <w:rPr>
          <w:rFonts w:ascii="Trebuchet MS" w:eastAsia="Times New Roman" w:hAnsi="Trebuchet MS" w:cs="Tahoma"/>
        </w:rPr>
        <w:t xml:space="preserve">), impact of job on </w:t>
      </w:r>
      <w:r w:rsidR="00F95AF2" w:rsidRPr="00F95AF2">
        <w:rPr>
          <w:rFonts w:ascii="Trebuchet MS" w:eastAsia="Times New Roman" w:hAnsi="Trebuchet MS" w:cs="Tahoma"/>
        </w:rPr>
        <w:t>personal</w:t>
      </w:r>
      <w:r>
        <w:rPr>
          <w:rFonts w:ascii="Trebuchet MS" w:eastAsia="Times New Roman" w:hAnsi="Trebuchet MS" w:cs="Tahoma"/>
        </w:rPr>
        <w:t xml:space="preserve"> life (</w:t>
      </w:r>
      <w:r w:rsidR="00F95AF2" w:rsidRPr="00F95AF2">
        <w:rPr>
          <w:rFonts w:ascii="Trebuchet MS" w:eastAsia="Times New Roman" w:hAnsi="Trebuchet MS" w:cs="Tahoma"/>
        </w:rPr>
        <w:t>4</w:t>
      </w:r>
      <w:r>
        <w:rPr>
          <w:rFonts w:ascii="Trebuchet MS" w:eastAsia="Times New Roman" w:hAnsi="Trebuchet MS" w:cs="Tahoma"/>
        </w:rPr>
        <w:t xml:space="preserve">) and </w:t>
      </w:r>
      <w:r w:rsidR="00F95AF2" w:rsidRPr="00F95AF2">
        <w:rPr>
          <w:rFonts w:ascii="Trebuchet MS" w:eastAsia="Times New Roman" w:hAnsi="Trebuchet MS" w:cs="Tahoma"/>
        </w:rPr>
        <w:t>work / life balance (4).</w:t>
      </w:r>
    </w:p>
    <w:p w14:paraId="2E61BBA0" w14:textId="77777777" w:rsidR="00E50EDE" w:rsidRPr="00D2455D" w:rsidRDefault="00E50EDE" w:rsidP="002D06D2">
      <w:pPr>
        <w:pStyle w:val="NoSpacing"/>
        <w:rPr>
          <w:rFonts w:ascii="Trebuchet MS" w:eastAsia="Times New Roman" w:hAnsi="Trebuchet MS" w:cs="Tahoma"/>
          <w:highlight w:val="yellow"/>
        </w:rPr>
      </w:pPr>
    </w:p>
    <w:p w14:paraId="51C6F182" w14:textId="77777777" w:rsidR="001942AA" w:rsidRPr="008D4991" w:rsidRDefault="001942AA" w:rsidP="002D06D2">
      <w:pPr>
        <w:pStyle w:val="NoSpacing"/>
        <w:rPr>
          <w:rFonts w:ascii="Trebuchet MS" w:eastAsia="Times New Roman" w:hAnsi="Trebuchet MS" w:cs="Tahoma"/>
          <w:u w:val="single"/>
        </w:rPr>
      </w:pPr>
      <w:r w:rsidRPr="008D4991">
        <w:rPr>
          <w:rFonts w:ascii="Trebuchet MS" w:eastAsia="Times New Roman" w:hAnsi="Trebuchet MS" w:cs="Tahoma"/>
          <w:u w:val="single"/>
        </w:rPr>
        <w:t>Retention</w:t>
      </w:r>
      <w:r w:rsidR="00723B68" w:rsidRPr="008D4991">
        <w:rPr>
          <w:rFonts w:ascii="Trebuchet MS" w:eastAsia="Times New Roman" w:hAnsi="Trebuchet MS" w:cs="Tahoma"/>
          <w:u w:val="single"/>
        </w:rPr>
        <w:t xml:space="preserve"> Summary and Activity</w:t>
      </w:r>
    </w:p>
    <w:p w14:paraId="582BE164" w14:textId="77777777" w:rsidR="001942AA" w:rsidRPr="008D4991" w:rsidRDefault="001942AA" w:rsidP="002D06D2">
      <w:pPr>
        <w:pStyle w:val="NoSpacing"/>
        <w:rPr>
          <w:rFonts w:ascii="Trebuchet MS" w:eastAsia="Times New Roman" w:hAnsi="Trebuchet MS" w:cs="Tahoma"/>
        </w:rPr>
      </w:pPr>
    </w:p>
    <w:p w14:paraId="43E897F9" w14:textId="4F8FC07F" w:rsidR="00EF1E0E" w:rsidRDefault="00EF1E0E" w:rsidP="002D06D2">
      <w:pPr>
        <w:pStyle w:val="NoSpacing"/>
        <w:rPr>
          <w:rFonts w:ascii="Trebuchet MS" w:eastAsia="Times New Roman" w:hAnsi="Trebuchet MS" w:cs="Tahoma"/>
        </w:rPr>
      </w:pPr>
      <w:r w:rsidRPr="008D4991">
        <w:rPr>
          <w:rFonts w:ascii="Trebuchet MS" w:eastAsia="Times New Roman" w:hAnsi="Trebuchet MS" w:cs="Tahoma"/>
        </w:rPr>
        <w:t xml:space="preserve">Since the implementation of the 'National Leaver Framework' in April 2024, the force has gained a better understanding of the factors influencing officers to voluntarily leave. </w:t>
      </w:r>
      <w:r>
        <w:rPr>
          <w:rFonts w:ascii="Trebuchet MS" w:eastAsia="Times New Roman" w:hAnsi="Trebuchet MS" w:cs="Tahoma"/>
        </w:rPr>
        <w:t xml:space="preserve">As stated above in the ‘Reasons for Leaving’ analysis, </w:t>
      </w:r>
      <w:r w:rsidRPr="001C1D30">
        <w:rPr>
          <w:rFonts w:ascii="Trebuchet MS" w:eastAsia="Times New Roman" w:hAnsi="Trebuchet MS" w:cs="Tahoma"/>
        </w:rPr>
        <w:t>Personal/Professional Development</w:t>
      </w:r>
      <w:r>
        <w:rPr>
          <w:rFonts w:ascii="Trebuchet MS" w:eastAsia="Times New Roman" w:hAnsi="Trebuchet MS" w:cs="Tahoma"/>
        </w:rPr>
        <w:t>, P</w:t>
      </w:r>
      <w:r w:rsidRPr="001C1D30">
        <w:rPr>
          <w:rFonts w:ascii="Trebuchet MS" w:eastAsia="Times New Roman" w:hAnsi="Trebuchet MS" w:cs="Tahoma"/>
        </w:rPr>
        <w:t>ersonal Circumstances</w:t>
      </w:r>
      <w:r>
        <w:rPr>
          <w:rFonts w:ascii="Trebuchet MS" w:eastAsia="Times New Roman" w:hAnsi="Trebuchet MS" w:cs="Tahoma"/>
        </w:rPr>
        <w:t>,</w:t>
      </w:r>
      <w:r w:rsidRPr="001C1D30">
        <w:rPr>
          <w:rFonts w:ascii="Trebuchet MS" w:eastAsia="Times New Roman" w:hAnsi="Trebuchet MS" w:cs="Tahoma"/>
        </w:rPr>
        <w:t xml:space="preserve"> </w:t>
      </w:r>
      <w:r>
        <w:rPr>
          <w:rFonts w:ascii="Trebuchet MS" w:eastAsia="Times New Roman" w:hAnsi="Trebuchet MS" w:cs="Tahoma"/>
        </w:rPr>
        <w:t xml:space="preserve">and </w:t>
      </w:r>
      <w:r w:rsidRPr="001C1D30">
        <w:rPr>
          <w:rFonts w:ascii="Trebuchet MS" w:eastAsia="Times New Roman" w:hAnsi="Trebuchet MS" w:cs="Tahoma"/>
        </w:rPr>
        <w:t xml:space="preserve">Work/life </w:t>
      </w:r>
      <w:r>
        <w:rPr>
          <w:rFonts w:ascii="Trebuchet MS" w:eastAsia="Times New Roman" w:hAnsi="Trebuchet MS" w:cs="Tahoma"/>
        </w:rPr>
        <w:t>balance are the key headline themes</w:t>
      </w:r>
      <w:r w:rsidR="005A45C5">
        <w:rPr>
          <w:rFonts w:ascii="Trebuchet MS" w:eastAsia="Times New Roman" w:hAnsi="Trebuchet MS" w:cs="Tahoma"/>
        </w:rPr>
        <w:t xml:space="preserve">. </w:t>
      </w:r>
      <w:r>
        <w:rPr>
          <w:rFonts w:ascii="Trebuchet MS" w:eastAsia="Times New Roman" w:hAnsi="Trebuchet MS" w:cs="Tahoma"/>
        </w:rPr>
        <w:t xml:space="preserve">However, the national leaver framework allows the force to analyse deeper, and understand not just the final primary reason, but also all the contributing factors. This </w:t>
      </w:r>
      <w:r w:rsidRPr="00A95740">
        <w:rPr>
          <w:rFonts w:ascii="Trebuchet MS" w:eastAsia="Times New Roman" w:hAnsi="Trebuchet MS" w:cs="Tahoma"/>
        </w:rPr>
        <w:t>provides a richer understanding of the push and pull factors that are influencing officers’ decisions to leave. ‘Alternative employment’ and ‘Better opportunities elsewhere’ continue to be the main ‘pull’ factors however there is also significant reporting of ‘Impact of job on personal life’, ‘Workload/demand’ and ‘Work-stress/burnout’</w:t>
      </w:r>
      <w:r w:rsidR="009A140C">
        <w:rPr>
          <w:rFonts w:ascii="Trebuchet MS" w:eastAsia="Times New Roman" w:hAnsi="Trebuchet MS" w:cs="Tahoma"/>
        </w:rPr>
        <w:t>,</w:t>
      </w:r>
      <w:r w:rsidRPr="00A95740">
        <w:rPr>
          <w:rFonts w:ascii="Trebuchet MS" w:eastAsia="Times New Roman" w:hAnsi="Trebuchet MS" w:cs="Tahoma"/>
        </w:rPr>
        <w:t xml:space="preserve"> which can be viewed as ‘push’ factors over which the force has a degree of control </w:t>
      </w:r>
      <w:r>
        <w:rPr>
          <w:rFonts w:ascii="Trebuchet MS" w:eastAsia="Times New Roman" w:hAnsi="Trebuchet MS" w:cs="Tahoma"/>
        </w:rPr>
        <w:t xml:space="preserve">and can develop </w:t>
      </w:r>
      <w:r w:rsidRPr="00A95740">
        <w:rPr>
          <w:rFonts w:ascii="Trebuchet MS" w:eastAsia="Times New Roman" w:hAnsi="Trebuchet MS" w:cs="Tahoma"/>
        </w:rPr>
        <w:t>retention strategy.</w:t>
      </w:r>
      <w:r>
        <w:rPr>
          <w:rFonts w:ascii="Trebuchet MS" w:eastAsia="Times New Roman" w:hAnsi="Trebuchet MS" w:cs="Tahoma"/>
        </w:rPr>
        <w:t xml:space="preserve"> </w:t>
      </w:r>
    </w:p>
    <w:p w14:paraId="4D1B0B71" w14:textId="77777777" w:rsidR="00EF1E0E" w:rsidRDefault="00EF1E0E" w:rsidP="002D06D2">
      <w:pPr>
        <w:pStyle w:val="NoSpacing"/>
        <w:rPr>
          <w:rFonts w:ascii="Trebuchet MS" w:eastAsia="Times New Roman" w:hAnsi="Trebuchet MS" w:cs="Tahoma"/>
        </w:rPr>
      </w:pPr>
    </w:p>
    <w:p w14:paraId="2192BBAE" w14:textId="02535322" w:rsidR="00EF1E0E" w:rsidRPr="008D4991" w:rsidRDefault="00EF1E0E" w:rsidP="002D06D2">
      <w:pPr>
        <w:pStyle w:val="NoSpacing"/>
        <w:rPr>
          <w:rFonts w:ascii="Trebuchet MS" w:eastAsia="Times New Roman" w:hAnsi="Trebuchet MS" w:cs="Tahoma"/>
        </w:rPr>
      </w:pPr>
      <w:r w:rsidRPr="22D497E3">
        <w:rPr>
          <w:rFonts w:ascii="Trebuchet MS" w:eastAsia="Times New Roman" w:hAnsi="Trebuchet MS" w:cs="Tahoma"/>
        </w:rPr>
        <w:t>To mitigate the range of leaver reasons</w:t>
      </w:r>
      <w:r w:rsidR="00D0789E" w:rsidRPr="22D497E3">
        <w:rPr>
          <w:rFonts w:ascii="Trebuchet MS" w:eastAsia="Times New Roman" w:hAnsi="Trebuchet MS" w:cs="Tahoma"/>
        </w:rPr>
        <w:t>,</w:t>
      </w:r>
      <w:r w:rsidRPr="22D497E3">
        <w:rPr>
          <w:rFonts w:ascii="Trebuchet MS" w:eastAsia="Times New Roman" w:hAnsi="Trebuchet MS" w:cs="Tahoma"/>
        </w:rPr>
        <w:t xml:space="preserve"> retention strategy has been developed to be holistic and spans the entire career journey, beginning with recruitment teams providing advertising, online information, and candidate briefings that clearly outline the realities of the role. This approach has helped bridge the 'reality vs expectation' gap, that has been identified from exit interviews, in particular for officers leaving within their first five </w:t>
      </w:r>
      <w:r w:rsidRPr="22D497E3">
        <w:rPr>
          <w:rFonts w:ascii="Trebuchet MS" w:eastAsia="Times New Roman" w:hAnsi="Trebuchet MS" w:cs="Tahoma"/>
        </w:rPr>
        <w:lastRenderedPageBreak/>
        <w:t xml:space="preserve">years of service. Enhanced support is provided at key touchpoints during foundation training and probation to further reduce the number of probationary officer leavers. Additionally, retention is now a key focus in the 'Be the Change' course for first-line leaders, emphasising the critical role supervisors play in retaining personnel. </w:t>
      </w:r>
    </w:p>
    <w:p w14:paraId="1536BC95" w14:textId="77777777" w:rsidR="00EF1E0E" w:rsidRPr="008D4991" w:rsidRDefault="00EF1E0E" w:rsidP="002D06D2">
      <w:pPr>
        <w:pStyle w:val="NoSpacing"/>
        <w:rPr>
          <w:rFonts w:ascii="Trebuchet MS" w:eastAsia="Times New Roman" w:hAnsi="Trebuchet MS" w:cs="Tahoma"/>
        </w:rPr>
      </w:pPr>
    </w:p>
    <w:p w14:paraId="6FED66B5" w14:textId="149D1500" w:rsidR="00EF1E0E" w:rsidRPr="008D4991" w:rsidRDefault="00EF1E0E" w:rsidP="002D06D2">
      <w:pPr>
        <w:pStyle w:val="NoSpacing"/>
        <w:rPr>
          <w:rFonts w:ascii="Trebuchet MS" w:eastAsia="Times New Roman" w:hAnsi="Trebuchet MS" w:cs="Tahoma"/>
        </w:rPr>
      </w:pPr>
      <w:r w:rsidRPr="008D4991">
        <w:rPr>
          <w:rFonts w:ascii="Trebuchet MS" w:eastAsia="Times New Roman" w:hAnsi="Trebuchet MS" w:cs="Tahoma"/>
        </w:rPr>
        <w:t>The retention ambassador programme continues with 5</w:t>
      </w:r>
      <w:r w:rsidR="000D5856">
        <w:rPr>
          <w:rFonts w:ascii="Trebuchet MS" w:eastAsia="Times New Roman" w:hAnsi="Trebuchet MS" w:cs="Tahoma"/>
        </w:rPr>
        <w:t>2</w:t>
      </w:r>
      <w:r w:rsidRPr="008D4991">
        <w:rPr>
          <w:rFonts w:ascii="Trebuchet MS" w:eastAsia="Times New Roman" w:hAnsi="Trebuchet MS" w:cs="Tahoma"/>
        </w:rPr>
        <w:t xml:space="preserve"> ambassadors bringing experience from a wide range of ranks, grades, roles and departments, who provide support, advice and guidance for officers and staff who are thinking about leaving and explore any retention opportunities.</w:t>
      </w:r>
      <w:r w:rsidRPr="008D4991">
        <w:rPr>
          <w:rFonts w:ascii="Arial" w:eastAsia="Times New Roman" w:hAnsi="Arial" w:cs="Arial"/>
        </w:rPr>
        <w:t> </w:t>
      </w:r>
      <w:r>
        <w:rPr>
          <w:rFonts w:ascii="Trebuchet MS" w:eastAsia="Times New Roman" w:hAnsi="Trebuchet MS" w:cs="Tahoma"/>
        </w:rPr>
        <w:t>Representation is strong within the Retention Ambassador cadre</w:t>
      </w:r>
      <w:r w:rsidR="00B17A78">
        <w:rPr>
          <w:rFonts w:ascii="Trebuchet MS" w:eastAsia="Times New Roman" w:hAnsi="Trebuchet MS" w:cs="Tahoma"/>
        </w:rPr>
        <w:t>,</w:t>
      </w:r>
      <w:r>
        <w:rPr>
          <w:rFonts w:ascii="Trebuchet MS" w:eastAsia="Times New Roman" w:hAnsi="Trebuchet MS" w:cs="Tahoma"/>
        </w:rPr>
        <w:t xml:space="preserve"> with 24 (46.2%) female ambassadors and 5 (9.6%) ambassadors being from an ethnic minority.</w:t>
      </w:r>
    </w:p>
    <w:p w14:paraId="018A3202" w14:textId="77777777" w:rsidR="00EF1E0E" w:rsidRPr="008D4991" w:rsidRDefault="00EF1E0E" w:rsidP="002D06D2">
      <w:pPr>
        <w:pStyle w:val="NoSpacing"/>
        <w:rPr>
          <w:rFonts w:ascii="Trebuchet MS" w:eastAsia="Times New Roman" w:hAnsi="Trebuchet MS" w:cs="Tahoma"/>
        </w:rPr>
      </w:pPr>
    </w:p>
    <w:p w14:paraId="66996D8D" w14:textId="20DCAA45" w:rsidR="00694015" w:rsidRDefault="00EF1E0E" w:rsidP="002D06D2">
      <w:pPr>
        <w:pStyle w:val="NoSpacing"/>
        <w:rPr>
          <w:rFonts w:ascii="Trebuchet MS" w:eastAsia="Times New Roman" w:hAnsi="Trebuchet MS" w:cs="Tahoma"/>
        </w:rPr>
      </w:pPr>
      <w:r w:rsidRPr="008D4991">
        <w:rPr>
          <w:rFonts w:ascii="Trebuchet MS" w:eastAsia="Times New Roman" w:hAnsi="Trebuchet MS" w:cs="Tahoma"/>
        </w:rPr>
        <w:t xml:space="preserve">More broadly the force </w:t>
      </w:r>
      <w:r>
        <w:rPr>
          <w:rFonts w:ascii="Trebuchet MS" w:eastAsia="Times New Roman" w:hAnsi="Trebuchet MS" w:cs="Tahoma"/>
        </w:rPr>
        <w:t xml:space="preserve">continues to </w:t>
      </w:r>
      <w:r w:rsidRPr="008D4991">
        <w:rPr>
          <w:rFonts w:ascii="Trebuchet MS" w:eastAsia="Times New Roman" w:hAnsi="Trebuchet MS" w:cs="Tahoma"/>
        </w:rPr>
        <w:t>signpost support and positive aspects of working within the organisation through its ‘Keep it Kent’ SharePoint web pages. This includes information, advice, and guidance about:</w:t>
      </w:r>
      <w:r w:rsidRPr="008D4991">
        <w:rPr>
          <w:rFonts w:ascii="Arial" w:eastAsia="Times New Roman" w:hAnsi="Arial" w:cs="Arial"/>
        </w:rPr>
        <w:t> </w:t>
      </w:r>
      <w:r w:rsidRPr="008D4991">
        <w:rPr>
          <w:rFonts w:ascii="Trebuchet MS" w:eastAsia="Times New Roman" w:hAnsi="Trebuchet MS" w:cs="Tahoma"/>
        </w:rPr>
        <w:t>health and wellbeing support, financial wellbeing support, development opportunities, promotional opportunities, flexible working, career breaks, and the posting exchange initiative.</w:t>
      </w:r>
    </w:p>
    <w:p w14:paraId="0D33A6D7" w14:textId="77777777" w:rsidR="00EF1E0E" w:rsidRPr="002E5785" w:rsidRDefault="00EF1E0E" w:rsidP="002D06D2">
      <w:pPr>
        <w:pStyle w:val="NoSpacing"/>
        <w:rPr>
          <w:rFonts w:ascii="Trebuchet MS" w:eastAsia="Times New Roman" w:hAnsi="Trebuchet MS" w:cs="Tahoma"/>
        </w:rPr>
      </w:pPr>
    </w:p>
    <w:p w14:paraId="51628492" w14:textId="1C214F37" w:rsidR="00C50CC5" w:rsidRPr="00FF4305" w:rsidRDefault="00C50CC5" w:rsidP="002D06D2">
      <w:pPr>
        <w:pStyle w:val="NoSpacing"/>
        <w:numPr>
          <w:ilvl w:val="0"/>
          <w:numId w:val="35"/>
        </w:numPr>
        <w:rPr>
          <w:rFonts w:ascii="Trebuchet MS" w:eastAsia="Times New Roman" w:hAnsi="Trebuchet MS" w:cs="Tahoma"/>
          <w:b/>
          <w:u w:val="single"/>
        </w:rPr>
      </w:pPr>
      <w:r w:rsidRPr="00FF4305">
        <w:rPr>
          <w:rFonts w:ascii="Trebuchet MS" w:eastAsia="Times New Roman" w:hAnsi="Trebuchet MS" w:cs="Tahoma"/>
          <w:b/>
          <w:u w:val="single"/>
        </w:rPr>
        <w:t xml:space="preserve">PCSO </w:t>
      </w:r>
      <w:r w:rsidR="00743652" w:rsidRPr="00FF4305">
        <w:rPr>
          <w:rFonts w:ascii="Trebuchet MS" w:eastAsia="Times New Roman" w:hAnsi="Trebuchet MS" w:cs="Tahoma"/>
          <w:b/>
          <w:u w:val="single"/>
        </w:rPr>
        <w:t>Update</w:t>
      </w:r>
    </w:p>
    <w:p w14:paraId="202A919F" w14:textId="77777777" w:rsidR="00FF4305" w:rsidRPr="00FF4305" w:rsidRDefault="00FF4305" w:rsidP="002D06D2">
      <w:pPr>
        <w:pStyle w:val="NoSpacing"/>
        <w:rPr>
          <w:rFonts w:ascii="Trebuchet MS" w:eastAsia="Times New Roman" w:hAnsi="Trebuchet MS" w:cs="Tahoma"/>
          <w:b/>
        </w:rPr>
      </w:pPr>
    </w:p>
    <w:p w14:paraId="7AB6CB82" w14:textId="7B0E3E63" w:rsidR="006A3742" w:rsidRPr="009C4E11" w:rsidRDefault="64DEB5CD" w:rsidP="002D06D2">
      <w:pPr>
        <w:pStyle w:val="NoSpacing"/>
        <w:rPr>
          <w:rFonts w:ascii="Trebuchet MS" w:eastAsia="Times New Roman" w:hAnsi="Trebuchet MS" w:cs="Tahoma"/>
        </w:rPr>
      </w:pPr>
      <w:r w:rsidRPr="00032111">
        <w:rPr>
          <w:rFonts w:ascii="Trebuchet MS" w:eastAsia="Times New Roman" w:hAnsi="Trebuchet MS" w:cs="Tahoma"/>
        </w:rPr>
        <w:t>The</w:t>
      </w:r>
      <w:r w:rsidR="1B645C13" w:rsidRPr="00032111">
        <w:rPr>
          <w:rFonts w:ascii="Trebuchet MS" w:eastAsia="Times New Roman" w:hAnsi="Trebuchet MS" w:cs="Tahoma"/>
        </w:rPr>
        <w:t xml:space="preserve"> PCSO </w:t>
      </w:r>
      <w:r w:rsidRPr="00032111">
        <w:rPr>
          <w:rFonts w:ascii="Trebuchet MS" w:eastAsia="Times New Roman" w:hAnsi="Trebuchet MS" w:cs="Tahoma"/>
        </w:rPr>
        <w:t xml:space="preserve">strength </w:t>
      </w:r>
      <w:r w:rsidR="1FF6A5AE" w:rsidRPr="00032111">
        <w:rPr>
          <w:rFonts w:ascii="Trebuchet MS" w:eastAsia="Times New Roman" w:hAnsi="Trebuchet MS" w:cs="Tahoma"/>
        </w:rPr>
        <w:t xml:space="preserve">was </w:t>
      </w:r>
      <w:r w:rsidR="00064320" w:rsidRPr="00032111">
        <w:rPr>
          <w:rFonts w:ascii="Trebuchet MS" w:eastAsia="Times New Roman" w:hAnsi="Trebuchet MS" w:cs="Tahoma"/>
        </w:rPr>
        <w:t>86.64</w:t>
      </w:r>
      <w:r w:rsidR="1FF6A5AE" w:rsidRPr="00032111">
        <w:rPr>
          <w:rFonts w:ascii="Trebuchet MS" w:eastAsia="Times New Roman" w:hAnsi="Trebuchet MS" w:cs="Tahoma"/>
        </w:rPr>
        <w:t xml:space="preserve"> fte as </w:t>
      </w:r>
      <w:bookmarkStart w:id="3" w:name="_Int_K2Fwx6ag"/>
      <w:r w:rsidR="1FF6A5AE" w:rsidRPr="00032111">
        <w:rPr>
          <w:rFonts w:ascii="Trebuchet MS" w:eastAsia="Times New Roman" w:hAnsi="Trebuchet MS" w:cs="Tahoma"/>
        </w:rPr>
        <w:t>at</w:t>
      </w:r>
      <w:bookmarkEnd w:id="3"/>
      <w:r w:rsidR="1FF6A5AE" w:rsidRPr="00032111">
        <w:rPr>
          <w:rFonts w:ascii="Trebuchet MS" w:eastAsia="Times New Roman" w:hAnsi="Trebuchet MS" w:cs="Tahoma"/>
        </w:rPr>
        <w:t xml:space="preserve"> 31</w:t>
      </w:r>
      <w:r w:rsidR="6C14D117" w:rsidRPr="00032111">
        <w:rPr>
          <w:rFonts w:ascii="Trebuchet MS" w:eastAsia="Times New Roman" w:hAnsi="Trebuchet MS" w:cs="Tahoma"/>
          <w:vertAlign w:val="superscript"/>
        </w:rPr>
        <w:t>st</w:t>
      </w:r>
      <w:r w:rsidR="6C14D117" w:rsidRPr="00032111">
        <w:rPr>
          <w:rFonts w:ascii="Trebuchet MS" w:eastAsia="Times New Roman" w:hAnsi="Trebuchet MS" w:cs="Tahoma"/>
        </w:rPr>
        <w:t xml:space="preserve"> </w:t>
      </w:r>
      <w:r w:rsidR="00064320" w:rsidRPr="00032111">
        <w:rPr>
          <w:rFonts w:ascii="Trebuchet MS" w:eastAsia="Times New Roman" w:hAnsi="Trebuchet MS" w:cs="Tahoma"/>
        </w:rPr>
        <w:t>March 2025</w:t>
      </w:r>
      <w:r w:rsidR="1FF6A5AE" w:rsidRPr="00032111">
        <w:rPr>
          <w:rFonts w:ascii="Trebuchet MS" w:eastAsia="Times New Roman" w:hAnsi="Trebuchet MS" w:cs="Tahoma"/>
        </w:rPr>
        <w:t xml:space="preserve">, which </w:t>
      </w:r>
      <w:r w:rsidR="005601C1" w:rsidRPr="00032111">
        <w:rPr>
          <w:rFonts w:ascii="Trebuchet MS" w:eastAsia="Times New Roman" w:hAnsi="Trebuchet MS" w:cs="Tahoma"/>
        </w:rPr>
        <w:t>-14.86</w:t>
      </w:r>
      <w:r w:rsidR="42F94A21" w:rsidRPr="00032111">
        <w:rPr>
          <w:rFonts w:ascii="Trebuchet MS" w:eastAsia="Times New Roman" w:hAnsi="Trebuchet MS" w:cs="Tahoma"/>
        </w:rPr>
        <w:t xml:space="preserve"> fte under the </w:t>
      </w:r>
      <w:r w:rsidR="1B645C13" w:rsidRPr="00032111">
        <w:rPr>
          <w:rFonts w:ascii="Trebuchet MS" w:eastAsia="Times New Roman" w:hAnsi="Trebuchet MS" w:cs="Tahoma"/>
        </w:rPr>
        <w:t>establishment</w:t>
      </w:r>
      <w:r w:rsidR="42F94A21" w:rsidRPr="00032111">
        <w:rPr>
          <w:rFonts w:ascii="Trebuchet MS" w:eastAsia="Times New Roman" w:hAnsi="Trebuchet MS" w:cs="Tahoma"/>
        </w:rPr>
        <w:t xml:space="preserve"> of </w:t>
      </w:r>
      <w:r w:rsidR="1B645C13" w:rsidRPr="00032111">
        <w:rPr>
          <w:rFonts w:ascii="Trebuchet MS" w:eastAsia="Times New Roman" w:hAnsi="Trebuchet MS" w:cs="Tahoma"/>
        </w:rPr>
        <w:t>101.50 fte</w:t>
      </w:r>
      <w:r w:rsidR="05A0757F" w:rsidRPr="00032111">
        <w:rPr>
          <w:rFonts w:ascii="Trebuchet MS" w:eastAsia="Times New Roman" w:hAnsi="Trebuchet MS" w:cs="Tahoma"/>
        </w:rPr>
        <w:t>.</w:t>
      </w:r>
      <w:r w:rsidR="001779DD">
        <w:rPr>
          <w:rFonts w:ascii="Trebuchet MS" w:eastAsia="Times New Roman" w:hAnsi="Trebuchet MS" w:cs="Tahoma"/>
        </w:rPr>
        <w:t xml:space="preserve"> </w:t>
      </w:r>
      <w:r w:rsidR="005A2187">
        <w:rPr>
          <w:rFonts w:ascii="Trebuchet MS" w:eastAsia="Times New Roman" w:hAnsi="Trebuchet MS" w:cs="Tahoma"/>
        </w:rPr>
        <w:t>If required, t</w:t>
      </w:r>
      <w:r w:rsidR="00491191" w:rsidRPr="009C4E11">
        <w:rPr>
          <w:rFonts w:ascii="Trebuchet MS" w:eastAsia="Times New Roman" w:hAnsi="Trebuchet MS" w:cs="Tahoma"/>
        </w:rPr>
        <w:t>he</w:t>
      </w:r>
      <w:r w:rsidR="005A2187">
        <w:rPr>
          <w:rFonts w:ascii="Trebuchet MS" w:eastAsia="Times New Roman" w:hAnsi="Trebuchet MS" w:cs="Tahoma"/>
        </w:rPr>
        <w:t>re</w:t>
      </w:r>
      <w:r w:rsidR="00491191" w:rsidRPr="009C4E11">
        <w:rPr>
          <w:rFonts w:ascii="Trebuchet MS" w:eastAsia="Times New Roman" w:hAnsi="Trebuchet MS" w:cs="Tahoma"/>
        </w:rPr>
        <w:t xml:space="preserve"> </w:t>
      </w:r>
      <w:r w:rsidR="005A2187">
        <w:rPr>
          <w:rFonts w:ascii="Trebuchet MS" w:eastAsia="Times New Roman" w:hAnsi="Trebuchet MS" w:cs="Tahoma"/>
        </w:rPr>
        <w:t>are intakes</w:t>
      </w:r>
      <w:r w:rsidR="00491191" w:rsidRPr="009C4E11">
        <w:rPr>
          <w:rFonts w:ascii="Trebuchet MS" w:eastAsia="Times New Roman" w:hAnsi="Trebuchet MS" w:cs="Tahoma"/>
        </w:rPr>
        <w:t xml:space="preserve"> scheduled for</w:t>
      </w:r>
      <w:r w:rsidR="005A2187">
        <w:rPr>
          <w:rFonts w:ascii="Trebuchet MS" w:eastAsia="Times New Roman" w:hAnsi="Trebuchet MS" w:cs="Tahoma"/>
        </w:rPr>
        <w:t xml:space="preserve"> July 2025 and November 2025</w:t>
      </w:r>
      <w:r w:rsidR="007A2FBC">
        <w:rPr>
          <w:rFonts w:ascii="Trebuchet MS" w:eastAsia="Times New Roman" w:hAnsi="Trebuchet MS" w:cs="Tahoma"/>
        </w:rPr>
        <w:t xml:space="preserve">. </w:t>
      </w:r>
      <w:r w:rsidR="001422E0">
        <w:rPr>
          <w:rFonts w:ascii="Trebuchet MS" w:eastAsia="Times New Roman" w:hAnsi="Trebuchet MS" w:cs="Tahoma"/>
        </w:rPr>
        <w:t>The position will continue to be monitored both with regards to attrition and any requirements set by the Home Office in relation to maintaining the PCSO baseline (</w:t>
      </w:r>
      <w:r w:rsidR="00A53094">
        <w:rPr>
          <w:rFonts w:ascii="Trebuchet MS" w:eastAsia="Times New Roman" w:hAnsi="Trebuchet MS" w:cs="Tahoma"/>
        </w:rPr>
        <w:t>which is covered</w:t>
      </w:r>
      <w:r w:rsidR="001422E0">
        <w:rPr>
          <w:rFonts w:ascii="Trebuchet MS" w:eastAsia="Times New Roman" w:hAnsi="Trebuchet MS" w:cs="Tahoma"/>
        </w:rPr>
        <w:t xml:space="preserve"> in the next section)</w:t>
      </w:r>
      <w:r w:rsidR="005A45C5">
        <w:rPr>
          <w:rFonts w:ascii="Trebuchet MS" w:eastAsia="Times New Roman" w:hAnsi="Trebuchet MS" w:cs="Tahoma"/>
        </w:rPr>
        <w:t xml:space="preserve">. </w:t>
      </w:r>
    </w:p>
    <w:p w14:paraId="4FCAEFEF" w14:textId="77777777" w:rsidR="00945A3B" w:rsidRDefault="00945A3B" w:rsidP="002D06D2">
      <w:pPr>
        <w:pStyle w:val="NoSpacing"/>
        <w:rPr>
          <w:rFonts w:ascii="Trebuchet MS" w:eastAsia="Times New Roman" w:hAnsi="Trebuchet MS" w:cs="Tahoma"/>
        </w:rPr>
      </w:pPr>
    </w:p>
    <w:p w14:paraId="69255DA6" w14:textId="77777777" w:rsidR="00032111" w:rsidRDefault="00032111" w:rsidP="002D06D2">
      <w:pPr>
        <w:pStyle w:val="NoSpacing"/>
        <w:numPr>
          <w:ilvl w:val="0"/>
          <w:numId w:val="35"/>
        </w:numPr>
        <w:rPr>
          <w:rFonts w:ascii="Arial" w:hAnsi="Arial" w:cs="Arial"/>
          <w:b/>
          <w:bCs/>
          <w:sz w:val="24"/>
          <w:szCs w:val="24"/>
          <w:u w:val="single"/>
        </w:rPr>
      </w:pPr>
      <w:r w:rsidRPr="005A7A27">
        <w:rPr>
          <w:rFonts w:ascii="Arial" w:hAnsi="Arial" w:cs="Arial"/>
          <w:b/>
          <w:bCs/>
          <w:sz w:val="24"/>
          <w:szCs w:val="24"/>
          <w:u w:val="single"/>
        </w:rPr>
        <w:t>Neighbourhood Policing Update</w:t>
      </w:r>
    </w:p>
    <w:p w14:paraId="59868697" w14:textId="77777777" w:rsidR="00032111" w:rsidRDefault="00032111" w:rsidP="002D06D2">
      <w:pPr>
        <w:pStyle w:val="NoSpacing"/>
        <w:ind w:left="720"/>
        <w:rPr>
          <w:rFonts w:ascii="Arial" w:hAnsi="Arial" w:cs="Arial"/>
          <w:b/>
          <w:bCs/>
          <w:sz w:val="24"/>
          <w:szCs w:val="24"/>
          <w:u w:val="single"/>
        </w:rPr>
      </w:pPr>
    </w:p>
    <w:p w14:paraId="18E62E2B" w14:textId="77D2076B" w:rsidR="00032111" w:rsidRPr="00032111" w:rsidRDefault="00032111" w:rsidP="002D06D2">
      <w:pPr>
        <w:pStyle w:val="NoSpacing"/>
        <w:rPr>
          <w:rFonts w:ascii="Trebuchet MS" w:eastAsia="Times New Roman" w:hAnsi="Trebuchet MS" w:cs="Tahoma"/>
        </w:rPr>
      </w:pPr>
      <w:r w:rsidRPr="00032111">
        <w:rPr>
          <w:rFonts w:ascii="Trebuchet MS" w:eastAsia="Times New Roman" w:hAnsi="Trebuchet MS" w:cs="Tahoma"/>
        </w:rPr>
        <w:t xml:space="preserve">The force submitted their Neighbourhood Delivery Plans to the Home Office, which will see </w:t>
      </w:r>
      <w:r>
        <w:rPr>
          <w:rFonts w:ascii="Trebuchet MS" w:eastAsia="Times New Roman" w:hAnsi="Trebuchet MS" w:cs="Tahoma"/>
        </w:rPr>
        <w:t>Kent</w:t>
      </w:r>
      <w:r w:rsidRPr="00032111">
        <w:rPr>
          <w:rFonts w:ascii="Trebuchet MS" w:eastAsia="Times New Roman" w:hAnsi="Trebuchet MS" w:cs="Tahoma"/>
        </w:rPr>
        <w:t xml:space="preserve"> Police increase its strength fte within the Neighbourhood Policing function by </w:t>
      </w:r>
      <w:r>
        <w:rPr>
          <w:rFonts w:ascii="Trebuchet MS" w:eastAsia="Times New Roman" w:hAnsi="Trebuchet MS" w:cs="Tahoma"/>
        </w:rPr>
        <w:t>65.00</w:t>
      </w:r>
      <w:r w:rsidRPr="00032111">
        <w:rPr>
          <w:rFonts w:ascii="Trebuchet MS" w:eastAsia="Times New Roman" w:hAnsi="Trebuchet MS" w:cs="Tahoma"/>
        </w:rPr>
        <w:t xml:space="preserve"> fte. For information, the force’s baseline and ongoing monitoring will be measured against resources within the Police Objective Analysis (POA) function 1a (Neighbourhood Policing). However, it should be noted that individuals who are long term absent (29 days or more) are excluded from the numbers as per Home Office guidance. Long term absence includes career break, compassionate leave, maternity or paternity, special leave, study leave, suspension, and sickness</w:t>
      </w:r>
      <w:r w:rsidR="005A45C5">
        <w:rPr>
          <w:rFonts w:ascii="Trebuchet MS" w:eastAsia="Times New Roman" w:hAnsi="Trebuchet MS" w:cs="Tahoma"/>
        </w:rPr>
        <w:t xml:space="preserve">. </w:t>
      </w:r>
    </w:p>
    <w:p w14:paraId="5185DCE5" w14:textId="77777777" w:rsidR="00032111" w:rsidRPr="00032111" w:rsidRDefault="00032111" w:rsidP="002D06D2">
      <w:pPr>
        <w:pStyle w:val="NoSpacing"/>
        <w:rPr>
          <w:rFonts w:ascii="Trebuchet MS" w:eastAsia="Times New Roman" w:hAnsi="Trebuchet MS" w:cs="Tahoma"/>
        </w:rPr>
      </w:pPr>
    </w:p>
    <w:p w14:paraId="17781CA7" w14:textId="18653A4F" w:rsidR="00032111" w:rsidRPr="00032111" w:rsidRDefault="00032111" w:rsidP="002D06D2">
      <w:pPr>
        <w:pStyle w:val="NoSpacing"/>
        <w:rPr>
          <w:rFonts w:ascii="Trebuchet MS" w:eastAsia="Times New Roman" w:hAnsi="Trebuchet MS" w:cs="Tahoma"/>
        </w:rPr>
      </w:pPr>
      <w:r w:rsidRPr="22D497E3">
        <w:rPr>
          <w:rFonts w:ascii="Trebuchet MS" w:eastAsia="Times New Roman" w:hAnsi="Trebuchet MS" w:cs="Tahoma"/>
        </w:rPr>
        <w:t>The provisional 31</w:t>
      </w:r>
      <w:r w:rsidR="00384660" w:rsidRPr="22D497E3">
        <w:rPr>
          <w:rFonts w:ascii="Trebuchet MS" w:eastAsia="Times New Roman" w:hAnsi="Trebuchet MS" w:cs="Tahoma"/>
          <w:vertAlign w:val="superscript"/>
        </w:rPr>
        <w:t>st</w:t>
      </w:r>
      <w:r w:rsidR="00384660" w:rsidRPr="22D497E3">
        <w:rPr>
          <w:rFonts w:ascii="Trebuchet MS" w:eastAsia="Times New Roman" w:hAnsi="Trebuchet MS" w:cs="Tahoma"/>
        </w:rPr>
        <w:t xml:space="preserve"> </w:t>
      </w:r>
      <w:r w:rsidRPr="22D497E3">
        <w:rPr>
          <w:rFonts w:ascii="Trebuchet MS" w:eastAsia="Times New Roman" w:hAnsi="Trebuchet MS" w:cs="Tahoma"/>
        </w:rPr>
        <w:t>March 2025 figures were submitted to the Home Office on 3</w:t>
      </w:r>
      <w:r w:rsidR="00384660" w:rsidRPr="22D497E3">
        <w:rPr>
          <w:rFonts w:ascii="Trebuchet MS" w:eastAsia="Times New Roman" w:hAnsi="Trebuchet MS" w:cs="Tahoma"/>
          <w:vertAlign w:val="superscript"/>
        </w:rPr>
        <w:t>rd</w:t>
      </w:r>
      <w:r w:rsidR="00384660" w:rsidRPr="22D497E3">
        <w:rPr>
          <w:rFonts w:ascii="Trebuchet MS" w:eastAsia="Times New Roman" w:hAnsi="Trebuchet MS" w:cs="Tahoma"/>
        </w:rPr>
        <w:t xml:space="preserve"> </w:t>
      </w:r>
      <w:r w:rsidRPr="22D497E3">
        <w:rPr>
          <w:rFonts w:ascii="Trebuchet MS" w:eastAsia="Times New Roman" w:hAnsi="Trebuchet MS" w:cs="Tahoma"/>
        </w:rPr>
        <w:t xml:space="preserve">April 2025 and shows the force had an officer baseline of </w:t>
      </w:r>
      <w:r w:rsidR="00AA3665" w:rsidRPr="22D497E3">
        <w:rPr>
          <w:rFonts w:ascii="Trebuchet MS" w:eastAsia="Times New Roman" w:hAnsi="Trebuchet MS" w:cs="Tahoma"/>
        </w:rPr>
        <w:t>244.82</w:t>
      </w:r>
      <w:r w:rsidRPr="22D497E3">
        <w:rPr>
          <w:rFonts w:ascii="Trebuchet MS" w:eastAsia="Times New Roman" w:hAnsi="Trebuchet MS" w:cs="Tahoma"/>
        </w:rPr>
        <w:t xml:space="preserve"> fte within POA function 1a</w:t>
      </w:r>
      <w:r w:rsidR="00691E00" w:rsidRPr="22D497E3">
        <w:rPr>
          <w:rFonts w:ascii="Trebuchet MS" w:eastAsia="Times New Roman" w:hAnsi="Trebuchet MS" w:cs="Tahoma"/>
        </w:rPr>
        <w:t>.</w:t>
      </w:r>
      <w:r w:rsidRPr="22D497E3">
        <w:rPr>
          <w:rFonts w:ascii="Trebuchet MS" w:eastAsia="Times New Roman" w:hAnsi="Trebuchet MS" w:cs="Tahoma"/>
        </w:rPr>
        <w:t xml:space="preserve"> This therefore means, the force is aiming to achieve a total fte of </w:t>
      </w:r>
      <w:r w:rsidR="006B1E7C" w:rsidRPr="22D497E3">
        <w:rPr>
          <w:rFonts w:ascii="Trebuchet MS" w:eastAsia="Times New Roman" w:hAnsi="Trebuchet MS" w:cs="Tahoma"/>
        </w:rPr>
        <w:t>309.82</w:t>
      </w:r>
      <w:r w:rsidRPr="22D497E3">
        <w:rPr>
          <w:rFonts w:ascii="Trebuchet MS" w:eastAsia="Times New Roman" w:hAnsi="Trebuchet MS" w:cs="Tahoma"/>
        </w:rPr>
        <w:t xml:space="preserve"> (baseline of </w:t>
      </w:r>
      <w:r w:rsidR="00B308D6" w:rsidRPr="22D497E3">
        <w:rPr>
          <w:rFonts w:ascii="Trebuchet MS" w:eastAsia="Times New Roman" w:hAnsi="Trebuchet MS" w:cs="Tahoma"/>
        </w:rPr>
        <w:t>244.82</w:t>
      </w:r>
      <w:r w:rsidRPr="22D497E3">
        <w:rPr>
          <w:rFonts w:ascii="Trebuchet MS" w:eastAsia="Times New Roman" w:hAnsi="Trebuchet MS" w:cs="Tahoma"/>
        </w:rPr>
        <w:t xml:space="preserve"> fte + neighbourhood policing growth of </w:t>
      </w:r>
      <w:r w:rsidR="00B308D6" w:rsidRPr="22D497E3">
        <w:rPr>
          <w:rFonts w:ascii="Trebuchet MS" w:eastAsia="Times New Roman" w:hAnsi="Trebuchet MS" w:cs="Tahoma"/>
        </w:rPr>
        <w:t>65</w:t>
      </w:r>
      <w:r w:rsidRPr="22D497E3">
        <w:rPr>
          <w:rFonts w:ascii="Trebuchet MS" w:eastAsia="Times New Roman" w:hAnsi="Trebuchet MS" w:cs="Tahoma"/>
        </w:rPr>
        <w:t>.00 fte).</w:t>
      </w:r>
    </w:p>
    <w:p w14:paraId="66669B23" w14:textId="77777777" w:rsidR="00691E00" w:rsidRDefault="00691E00" w:rsidP="002D06D2">
      <w:pPr>
        <w:pStyle w:val="NoSpacing"/>
        <w:rPr>
          <w:rFonts w:ascii="Trebuchet MS" w:eastAsia="Times New Roman" w:hAnsi="Trebuchet MS" w:cs="Tahoma"/>
        </w:rPr>
      </w:pPr>
    </w:p>
    <w:p w14:paraId="550E7E74" w14:textId="20E4A490" w:rsidR="00FC521D" w:rsidRPr="00AB50C8" w:rsidRDefault="00691E00" w:rsidP="002D06D2">
      <w:pPr>
        <w:pStyle w:val="NoSpacing"/>
        <w:rPr>
          <w:rFonts w:ascii="Trebuchet MS" w:eastAsia="Times New Roman" w:hAnsi="Trebuchet MS" w:cs="Tahoma"/>
        </w:rPr>
      </w:pPr>
      <w:r>
        <w:rPr>
          <w:rFonts w:ascii="Trebuchet MS" w:eastAsia="Times New Roman" w:hAnsi="Trebuchet MS" w:cs="Tahoma"/>
        </w:rPr>
        <w:t>For information, the force</w:t>
      </w:r>
      <w:r w:rsidR="001774F4">
        <w:rPr>
          <w:rFonts w:ascii="Trebuchet MS" w:eastAsia="Times New Roman" w:hAnsi="Trebuchet MS" w:cs="Tahoma"/>
        </w:rPr>
        <w:t>’</w:t>
      </w:r>
      <w:r>
        <w:rPr>
          <w:rFonts w:ascii="Trebuchet MS" w:eastAsia="Times New Roman" w:hAnsi="Trebuchet MS" w:cs="Tahoma"/>
        </w:rPr>
        <w:t>s PCSOs baseline position was 54.53</w:t>
      </w:r>
      <w:r w:rsidRPr="00032111">
        <w:rPr>
          <w:rFonts w:ascii="Trebuchet MS" w:eastAsia="Times New Roman" w:hAnsi="Trebuchet MS" w:cs="Tahoma"/>
        </w:rPr>
        <w:t xml:space="preserve"> fte</w:t>
      </w:r>
      <w:r>
        <w:rPr>
          <w:rFonts w:ascii="Trebuchet MS" w:eastAsia="Times New Roman" w:hAnsi="Trebuchet MS" w:cs="Tahoma"/>
        </w:rPr>
        <w:t xml:space="preserve">, which differs to the overall PCSO position </w:t>
      </w:r>
      <w:r w:rsidR="008A3069">
        <w:rPr>
          <w:rFonts w:ascii="Trebuchet MS" w:eastAsia="Times New Roman" w:hAnsi="Trebuchet MS" w:cs="Tahoma"/>
        </w:rPr>
        <w:t xml:space="preserve">cited earlier. This is because Child Centred Policing Team and Rural Task Force PCSOs </w:t>
      </w:r>
      <w:r w:rsidR="00FB0B87">
        <w:rPr>
          <w:rFonts w:ascii="Trebuchet MS" w:eastAsia="Times New Roman" w:hAnsi="Trebuchet MS" w:cs="Tahoma"/>
        </w:rPr>
        <w:t>roles are categorised</w:t>
      </w:r>
      <w:r w:rsidR="008A3069">
        <w:rPr>
          <w:rFonts w:ascii="Trebuchet MS" w:eastAsia="Times New Roman" w:hAnsi="Trebuchet MS" w:cs="Tahoma"/>
        </w:rPr>
        <w:t xml:space="preserve"> under POA </w:t>
      </w:r>
      <w:r w:rsidR="001774F4">
        <w:rPr>
          <w:rFonts w:ascii="Trebuchet MS" w:eastAsia="Times New Roman" w:hAnsi="Trebuchet MS" w:cs="Tahoma"/>
        </w:rPr>
        <w:t xml:space="preserve">function </w:t>
      </w:r>
      <w:r w:rsidR="008A3069">
        <w:rPr>
          <w:rFonts w:ascii="Trebuchet MS" w:eastAsia="Times New Roman" w:hAnsi="Trebuchet MS" w:cs="Tahoma"/>
        </w:rPr>
        <w:t>1c (Specialist Community Liaison</w:t>
      </w:r>
      <w:r w:rsidR="004E4D6C">
        <w:rPr>
          <w:rFonts w:ascii="Trebuchet MS" w:eastAsia="Times New Roman" w:hAnsi="Trebuchet MS" w:cs="Tahoma"/>
        </w:rPr>
        <w:t>)</w:t>
      </w:r>
      <w:r w:rsidR="00FB0B87">
        <w:rPr>
          <w:rFonts w:ascii="Trebuchet MS" w:eastAsia="Times New Roman" w:hAnsi="Trebuchet MS" w:cs="Tahoma"/>
        </w:rPr>
        <w:t xml:space="preserve"> not POA </w:t>
      </w:r>
      <w:r w:rsidR="001774F4">
        <w:rPr>
          <w:rFonts w:ascii="Trebuchet MS" w:eastAsia="Times New Roman" w:hAnsi="Trebuchet MS" w:cs="Tahoma"/>
        </w:rPr>
        <w:t xml:space="preserve">function </w:t>
      </w:r>
      <w:r w:rsidR="00FB0B87">
        <w:rPr>
          <w:rFonts w:ascii="Trebuchet MS" w:eastAsia="Times New Roman" w:hAnsi="Trebuchet MS" w:cs="Tahoma"/>
        </w:rPr>
        <w:t>1a Neighbourhood Policing (</w:t>
      </w:r>
      <w:r w:rsidR="00FB0B87" w:rsidRPr="00AB50C8">
        <w:rPr>
          <w:rFonts w:ascii="Trebuchet MS" w:eastAsia="Times New Roman" w:hAnsi="Trebuchet MS" w:cs="Tahoma"/>
        </w:rPr>
        <w:t xml:space="preserve">which is what the baseline is measured against). </w:t>
      </w:r>
      <w:r w:rsidR="000D5A04" w:rsidRPr="00AB50C8">
        <w:rPr>
          <w:rFonts w:ascii="Trebuchet MS" w:eastAsia="Times New Roman" w:hAnsi="Trebuchet MS" w:cs="Tahoma"/>
        </w:rPr>
        <w:t>Therefore,</w:t>
      </w:r>
      <w:r w:rsidR="00FB0B87" w:rsidRPr="00AB50C8">
        <w:rPr>
          <w:rFonts w:ascii="Trebuchet MS" w:eastAsia="Times New Roman" w:hAnsi="Trebuchet MS" w:cs="Tahoma"/>
        </w:rPr>
        <w:t xml:space="preserve"> the only PCSO role counted </w:t>
      </w:r>
      <w:r w:rsidR="00332BB3" w:rsidRPr="00AB50C8">
        <w:rPr>
          <w:rFonts w:ascii="Trebuchet MS" w:eastAsia="Times New Roman" w:hAnsi="Trebuchet MS" w:cs="Tahoma"/>
        </w:rPr>
        <w:t xml:space="preserve">under POA </w:t>
      </w:r>
      <w:r w:rsidR="001774F4">
        <w:rPr>
          <w:rFonts w:ascii="Trebuchet MS" w:eastAsia="Times New Roman" w:hAnsi="Trebuchet MS" w:cs="Tahoma"/>
        </w:rPr>
        <w:t xml:space="preserve">function </w:t>
      </w:r>
      <w:r w:rsidR="00332BB3" w:rsidRPr="00AB50C8">
        <w:rPr>
          <w:rFonts w:ascii="Trebuchet MS" w:eastAsia="Times New Roman" w:hAnsi="Trebuchet MS" w:cs="Tahoma"/>
        </w:rPr>
        <w:t xml:space="preserve">1a </w:t>
      </w:r>
      <w:r w:rsidR="00FB0B87" w:rsidRPr="00AB50C8">
        <w:rPr>
          <w:rFonts w:ascii="Trebuchet MS" w:eastAsia="Times New Roman" w:hAnsi="Trebuchet MS" w:cs="Tahoma"/>
        </w:rPr>
        <w:t>is the</w:t>
      </w:r>
      <w:r w:rsidR="0038574E" w:rsidRPr="00AB50C8">
        <w:rPr>
          <w:rFonts w:ascii="Trebuchet MS" w:eastAsia="Times New Roman" w:hAnsi="Trebuchet MS" w:cs="Tahoma"/>
        </w:rPr>
        <w:t xml:space="preserve"> </w:t>
      </w:r>
      <w:r w:rsidR="0031616C" w:rsidRPr="00AB50C8">
        <w:rPr>
          <w:rFonts w:ascii="Trebuchet MS" w:eastAsia="Times New Roman" w:hAnsi="Trebuchet MS" w:cs="Tahoma"/>
        </w:rPr>
        <w:t xml:space="preserve">Neighbourhood Task Force </w:t>
      </w:r>
      <w:r w:rsidR="00FB0B87" w:rsidRPr="00AB50C8">
        <w:rPr>
          <w:rFonts w:ascii="Trebuchet MS" w:eastAsia="Times New Roman" w:hAnsi="Trebuchet MS" w:cs="Tahoma"/>
        </w:rPr>
        <w:t>PCSOs</w:t>
      </w:r>
      <w:r w:rsidR="005A45C5">
        <w:rPr>
          <w:rFonts w:ascii="Trebuchet MS" w:eastAsia="Times New Roman" w:hAnsi="Trebuchet MS" w:cs="Tahoma"/>
        </w:rPr>
        <w:t xml:space="preserve">. </w:t>
      </w:r>
    </w:p>
    <w:p w14:paraId="3CCC7592" w14:textId="77777777" w:rsidR="00491191" w:rsidRDefault="00491191" w:rsidP="002D06D2">
      <w:pPr>
        <w:pStyle w:val="NoSpacing"/>
        <w:rPr>
          <w:rFonts w:ascii="Trebuchet MS" w:eastAsia="Times New Roman" w:hAnsi="Trebuchet MS" w:cs="Tahoma"/>
          <w:bCs/>
        </w:rPr>
      </w:pPr>
    </w:p>
    <w:p w14:paraId="3FFA389B" w14:textId="6BD59FC8" w:rsidR="00AE4CF5" w:rsidRDefault="003974DB" w:rsidP="002D06D2">
      <w:pPr>
        <w:pStyle w:val="NoSpacing"/>
        <w:numPr>
          <w:ilvl w:val="0"/>
          <w:numId w:val="35"/>
        </w:numPr>
        <w:rPr>
          <w:rFonts w:ascii="Trebuchet MS" w:eastAsia="Times New Roman" w:hAnsi="Trebuchet MS" w:cs="Tahoma"/>
          <w:b/>
          <w:bCs/>
        </w:rPr>
      </w:pPr>
      <w:r w:rsidRPr="009936B9">
        <w:rPr>
          <w:rFonts w:ascii="Trebuchet MS" w:eastAsia="Times New Roman" w:hAnsi="Trebuchet MS" w:cs="Tahoma"/>
          <w:b/>
          <w:bCs/>
          <w:u w:val="single"/>
        </w:rPr>
        <w:t>Attendance and Wellbeing</w:t>
      </w:r>
      <w:r w:rsidRPr="009936B9">
        <w:rPr>
          <w:rFonts w:ascii="Trebuchet MS" w:eastAsia="Times New Roman" w:hAnsi="Trebuchet MS" w:cs="Tahoma"/>
          <w:b/>
          <w:bCs/>
        </w:rPr>
        <w:t xml:space="preserve"> </w:t>
      </w:r>
      <w:r w:rsidR="00AE4CF5" w:rsidRPr="009936B9">
        <w:rPr>
          <w:rFonts w:ascii="Trebuchet MS" w:eastAsia="Times New Roman" w:hAnsi="Trebuchet MS" w:cs="Tahoma"/>
          <w:b/>
          <w:bCs/>
        </w:rPr>
        <w:t xml:space="preserve"> </w:t>
      </w:r>
    </w:p>
    <w:p w14:paraId="5D93028C" w14:textId="77777777" w:rsidR="009936B9" w:rsidRPr="009936B9" w:rsidRDefault="009936B9" w:rsidP="002D06D2">
      <w:pPr>
        <w:pStyle w:val="NoSpacing"/>
        <w:rPr>
          <w:rFonts w:ascii="Trebuchet MS" w:eastAsia="Times New Roman" w:hAnsi="Trebuchet MS" w:cs="Tahoma"/>
          <w:b/>
          <w:bCs/>
        </w:rPr>
      </w:pPr>
    </w:p>
    <w:p w14:paraId="42684199" w14:textId="0F6FECD8" w:rsidR="00A26CA7" w:rsidRDefault="39972570" w:rsidP="002D06D2">
      <w:pPr>
        <w:pStyle w:val="NoSpacing"/>
        <w:rPr>
          <w:rFonts w:ascii="Trebuchet MS" w:eastAsia="Times New Roman" w:hAnsi="Trebuchet MS" w:cs="Tahoma"/>
        </w:rPr>
      </w:pPr>
      <w:r w:rsidRPr="00355D82">
        <w:rPr>
          <w:rFonts w:ascii="Trebuchet MS" w:eastAsia="Times New Roman" w:hAnsi="Trebuchet MS" w:cs="Tahoma"/>
        </w:rPr>
        <w:t xml:space="preserve">The </w:t>
      </w:r>
      <w:r w:rsidR="00BD436D" w:rsidRPr="00355D82">
        <w:rPr>
          <w:rFonts w:ascii="Trebuchet MS" w:eastAsia="Times New Roman" w:hAnsi="Trebuchet MS" w:cs="Tahoma"/>
        </w:rPr>
        <w:t xml:space="preserve">following </w:t>
      </w:r>
      <w:r w:rsidRPr="00355D82">
        <w:rPr>
          <w:rFonts w:ascii="Trebuchet MS" w:eastAsia="Times New Roman" w:hAnsi="Trebuchet MS" w:cs="Tahoma"/>
        </w:rPr>
        <w:t>table</w:t>
      </w:r>
      <w:r w:rsidR="25B5E05A" w:rsidRPr="00355D82">
        <w:rPr>
          <w:rFonts w:ascii="Trebuchet MS" w:eastAsia="Times New Roman" w:hAnsi="Trebuchet MS" w:cs="Tahoma"/>
        </w:rPr>
        <w:t xml:space="preserve"> </w:t>
      </w:r>
      <w:r w:rsidRPr="00355D82">
        <w:rPr>
          <w:rFonts w:ascii="Trebuchet MS" w:eastAsia="Times New Roman" w:hAnsi="Trebuchet MS" w:cs="Tahoma"/>
        </w:rPr>
        <w:t>shows the breakdown of average days lost per person for each year from 2016</w:t>
      </w:r>
      <w:r w:rsidR="006E67EB">
        <w:rPr>
          <w:rFonts w:ascii="Trebuchet MS" w:eastAsia="Times New Roman" w:hAnsi="Trebuchet MS" w:cs="Tahoma"/>
        </w:rPr>
        <w:t>17</w:t>
      </w:r>
      <w:r w:rsidRPr="00355D82">
        <w:rPr>
          <w:rFonts w:ascii="Trebuchet MS" w:eastAsia="Times New Roman" w:hAnsi="Trebuchet MS" w:cs="Tahoma"/>
        </w:rPr>
        <w:t xml:space="preserve"> to 2024</w:t>
      </w:r>
      <w:r w:rsidR="006E67EB">
        <w:rPr>
          <w:rFonts w:ascii="Trebuchet MS" w:eastAsia="Times New Roman" w:hAnsi="Trebuchet MS" w:cs="Tahoma"/>
        </w:rPr>
        <w:t>/25</w:t>
      </w:r>
      <w:r w:rsidR="004F31DD">
        <w:rPr>
          <w:rFonts w:ascii="Trebuchet MS" w:eastAsia="Times New Roman" w:hAnsi="Trebuchet MS" w:cs="Tahoma"/>
        </w:rPr>
        <w:t xml:space="preserve">: </w:t>
      </w:r>
    </w:p>
    <w:p w14:paraId="0088C07E" w14:textId="77777777" w:rsidR="0025124F" w:rsidRPr="00355D82" w:rsidRDefault="0025124F" w:rsidP="002D06D2">
      <w:pPr>
        <w:pStyle w:val="NoSpacing"/>
        <w:rPr>
          <w:rFonts w:ascii="Trebuchet MS" w:eastAsia="Times New Roman" w:hAnsi="Trebuchet MS" w:cs="Tahoma"/>
          <w:bCs/>
        </w:rPr>
      </w:pPr>
    </w:p>
    <w:p w14:paraId="34332424" w14:textId="77777777" w:rsidR="006E67EB" w:rsidRDefault="006E67EB" w:rsidP="002D06D2">
      <w:pPr>
        <w:pStyle w:val="NoSpacing"/>
        <w:rPr>
          <w:rFonts w:ascii="Trebuchet MS" w:eastAsia="Times New Roman" w:hAnsi="Trebuchet MS" w:cs="Tahoma"/>
          <w:bCs/>
        </w:rPr>
      </w:pPr>
      <w:r w:rsidRPr="006E67EB">
        <w:rPr>
          <w:noProof/>
        </w:rPr>
        <w:lastRenderedPageBreak/>
        <w:drawing>
          <wp:inline distT="0" distB="0" distL="0" distR="0" wp14:anchorId="02C496C6" wp14:editId="7057ECFC">
            <wp:extent cx="2175510" cy="1771277"/>
            <wp:effectExtent l="0" t="0" r="0" b="635"/>
            <wp:docPr id="127170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892" cy="1783801"/>
                    </a:xfrm>
                    <a:prstGeom prst="rect">
                      <a:avLst/>
                    </a:prstGeom>
                    <a:noFill/>
                    <a:ln>
                      <a:noFill/>
                    </a:ln>
                  </pic:spPr>
                </pic:pic>
              </a:graphicData>
            </a:graphic>
          </wp:inline>
        </w:drawing>
      </w:r>
    </w:p>
    <w:p w14:paraId="3E6122D2" w14:textId="77777777" w:rsidR="006E67EB" w:rsidRDefault="006E67EB" w:rsidP="002D06D2">
      <w:pPr>
        <w:pStyle w:val="NoSpacing"/>
        <w:rPr>
          <w:rFonts w:ascii="Trebuchet MS" w:eastAsia="Times New Roman" w:hAnsi="Trebuchet MS" w:cs="Tahoma"/>
          <w:bCs/>
        </w:rPr>
      </w:pPr>
    </w:p>
    <w:p w14:paraId="1E70A5DA" w14:textId="53CAF2DE" w:rsidR="00C05741" w:rsidRDefault="0077650D" w:rsidP="002D06D2">
      <w:pPr>
        <w:pStyle w:val="NoSpacing"/>
        <w:rPr>
          <w:rFonts w:ascii="Trebuchet MS" w:eastAsia="Times New Roman" w:hAnsi="Trebuchet MS" w:cs="Tahoma"/>
          <w:bCs/>
        </w:rPr>
      </w:pPr>
      <w:r w:rsidRPr="00355D82">
        <w:rPr>
          <w:rFonts w:ascii="Trebuchet MS" w:eastAsia="Times New Roman" w:hAnsi="Trebuchet MS" w:cs="Tahoma"/>
          <w:bCs/>
        </w:rPr>
        <w:t xml:space="preserve">The table demonstrates that, </w:t>
      </w:r>
      <w:r w:rsidR="002D0512" w:rsidRPr="00355D82">
        <w:rPr>
          <w:rFonts w:ascii="Trebuchet MS" w:eastAsia="Times New Roman" w:hAnsi="Trebuchet MS" w:cs="Tahoma"/>
          <w:bCs/>
        </w:rPr>
        <w:t xml:space="preserve">for </w:t>
      </w:r>
      <w:r w:rsidR="00AB3DE4" w:rsidRPr="00355D82">
        <w:rPr>
          <w:rFonts w:ascii="Trebuchet MS" w:eastAsia="Times New Roman" w:hAnsi="Trebuchet MS" w:cs="Tahoma"/>
          <w:bCs/>
        </w:rPr>
        <w:t>2024</w:t>
      </w:r>
      <w:r w:rsidR="003E1D8B">
        <w:rPr>
          <w:rFonts w:ascii="Trebuchet MS" w:eastAsia="Times New Roman" w:hAnsi="Trebuchet MS" w:cs="Tahoma"/>
          <w:bCs/>
        </w:rPr>
        <w:t>/25</w:t>
      </w:r>
      <w:r w:rsidR="00F44CA4" w:rsidRPr="00355D82">
        <w:rPr>
          <w:rFonts w:ascii="Trebuchet MS" w:eastAsia="Times New Roman" w:hAnsi="Trebuchet MS" w:cs="Tahoma"/>
          <w:bCs/>
        </w:rPr>
        <w:t xml:space="preserve"> officers </w:t>
      </w:r>
      <w:r w:rsidR="002D0512" w:rsidRPr="00355D82">
        <w:rPr>
          <w:rFonts w:ascii="Trebuchet MS" w:eastAsia="Times New Roman" w:hAnsi="Trebuchet MS" w:cs="Tahoma"/>
          <w:bCs/>
        </w:rPr>
        <w:t>average days lost</w:t>
      </w:r>
      <w:r w:rsidR="00F44CA4" w:rsidRPr="00355D82">
        <w:rPr>
          <w:rFonts w:ascii="Trebuchet MS" w:eastAsia="Times New Roman" w:hAnsi="Trebuchet MS" w:cs="Tahoma"/>
          <w:bCs/>
        </w:rPr>
        <w:t xml:space="preserve"> per person</w:t>
      </w:r>
      <w:r w:rsidR="002D0512" w:rsidRPr="00355D82">
        <w:rPr>
          <w:rFonts w:ascii="Trebuchet MS" w:eastAsia="Times New Roman" w:hAnsi="Trebuchet MS" w:cs="Tahoma"/>
          <w:bCs/>
        </w:rPr>
        <w:t xml:space="preserve"> (</w:t>
      </w:r>
      <w:r w:rsidR="003E1D8B">
        <w:rPr>
          <w:rFonts w:ascii="Trebuchet MS" w:eastAsia="Times New Roman" w:hAnsi="Trebuchet MS" w:cs="Tahoma"/>
          <w:bCs/>
        </w:rPr>
        <w:t>9.54</w:t>
      </w:r>
      <w:r w:rsidR="002D0512" w:rsidRPr="00355D82">
        <w:rPr>
          <w:rFonts w:ascii="Trebuchet MS" w:eastAsia="Times New Roman" w:hAnsi="Trebuchet MS" w:cs="Tahoma"/>
          <w:bCs/>
        </w:rPr>
        <w:t xml:space="preserve">) is </w:t>
      </w:r>
      <w:r w:rsidR="00814DEF">
        <w:rPr>
          <w:rFonts w:ascii="Trebuchet MS" w:eastAsia="Times New Roman" w:hAnsi="Trebuchet MS" w:cs="Tahoma"/>
          <w:bCs/>
        </w:rPr>
        <w:t>h</w:t>
      </w:r>
      <w:r w:rsidR="003E1D8B">
        <w:rPr>
          <w:rFonts w:ascii="Trebuchet MS" w:eastAsia="Times New Roman" w:hAnsi="Trebuchet MS" w:cs="Tahoma"/>
          <w:bCs/>
        </w:rPr>
        <w:t>igher t</w:t>
      </w:r>
      <w:r w:rsidR="002D0512" w:rsidRPr="00355D82">
        <w:rPr>
          <w:rFonts w:ascii="Trebuchet MS" w:eastAsia="Times New Roman" w:hAnsi="Trebuchet MS" w:cs="Tahoma"/>
          <w:bCs/>
        </w:rPr>
        <w:t>han</w:t>
      </w:r>
      <w:r w:rsidRPr="00355D82">
        <w:rPr>
          <w:rFonts w:ascii="Trebuchet MS" w:eastAsia="Times New Roman" w:hAnsi="Trebuchet MS" w:cs="Tahoma"/>
          <w:bCs/>
        </w:rPr>
        <w:t xml:space="preserve"> </w:t>
      </w:r>
      <w:r w:rsidR="0092098F">
        <w:rPr>
          <w:rFonts w:ascii="Trebuchet MS" w:eastAsia="Times New Roman" w:hAnsi="Trebuchet MS" w:cs="Tahoma"/>
          <w:bCs/>
        </w:rPr>
        <w:t xml:space="preserve">the </w:t>
      </w:r>
      <w:r w:rsidR="00814DEF">
        <w:rPr>
          <w:rFonts w:ascii="Trebuchet MS" w:eastAsia="Times New Roman" w:hAnsi="Trebuchet MS" w:cs="Tahoma"/>
          <w:bCs/>
        </w:rPr>
        <w:t>previous 8</w:t>
      </w:r>
      <w:r w:rsidR="00BF7446" w:rsidRPr="00355D82">
        <w:rPr>
          <w:rFonts w:ascii="Trebuchet MS" w:eastAsia="Times New Roman" w:hAnsi="Trebuchet MS" w:cs="Tahoma"/>
          <w:bCs/>
        </w:rPr>
        <w:t xml:space="preserve"> years</w:t>
      </w:r>
      <w:r w:rsidR="004C653D" w:rsidRPr="00355D82">
        <w:rPr>
          <w:rFonts w:ascii="Trebuchet MS" w:eastAsia="Times New Roman" w:hAnsi="Trebuchet MS" w:cs="Tahoma"/>
          <w:bCs/>
        </w:rPr>
        <w:t>.</w:t>
      </w:r>
      <w:r w:rsidRPr="00355D82">
        <w:rPr>
          <w:rFonts w:ascii="Trebuchet MS" w:eastAsia="Times New Roman" w:hAnsi="Trebuchet MS" w:cs="Tahoma"/>
          <w:bCs/>
        </w:rPr>
        <w:t xml:space="preserve"> </w:t>
      </w:r>
    </w:p>
    <w:p w14:paraId="1DC315BF" w14:textId="77777777" w:rsidR="00FE6E12" w:rsidRPr="00355D82" w:rsidRDefault="00FE6E12" w:rsidP="002D06D2">
      <w:pPr>
        <w:pStyle w:val="NoSpacing"/>
        <w:rPr>
          <w:rFonts w:ascii="Trebuchet MS" w:eastAsia="Times New Roman" w:hAnsi="Trebuchet MS" w:cs="Tahoma"/>
          <w:bCs/>
        </w:rPr>
      </w:pPr>
    </w:p>
    <w:p w14:paraId="23F212FD" w14:textId="56DE9A04" w:rsidR="006F3620" w:rsidRPr="00720B49" w:rsidRDefault="3CD45240" w:rsidP="002D06D2">
      <w:pPr>
        <w:spacing w:line="240" w:lineRule="auto"/>
        <w:rPr>
          <w:rFonts w:ascii="Trebuchet MS" w:eastAsia="Times New Roman" w:hAnsi="Trebuchet MS" w:cs="Tahoma"/>
          <w:bCs/>
          <w:color w:val="FF0000"/>
          <w:u w:val="single"/>
        </w:rPr>
      </w:pPr>
      <w:r w:rsidRPr="578A08C8">
        <w:rPr>
          <w:rFonts w:ascii="Trebuchet MS" w:eastAsia="Times New Roman" w:hAnsi="Trebuchet MS" w:cs="Tahoma"/>
        </w:rPr>
        <w:t xml:space="preserve">The average days lost per person for </w:t>
      </w:r>
      <w:r w:rsidR="0092098F">
        <w:rPr>
          <w:rFonts w:ascii="Trebuchet MS" w:eastAsia="Times New Roman" w:hAnsi="Trebuchet MS" w:cs="Tahoma"/>
        </w:rPr>
        <w:t>2024/25</w:t>
      </w:r>
      <w:r w:rsidR="3756F10F" w:rsidRPr="578A08C8">
        <w:rPr>
          <w:rFonts w:ascii="Trebuchet MS" w:eastAsia="Times New Roman" w:hAnsi="Trebuchet MS" w:cs="Tahoma"/>
        </w:rPr>
        <w:t xml:space="preserve"> </w:t>
      </w:r>
      <w:r w:rsidRPr="578A08C8">
        <w:rPr>
          <w:rFonts w:ascii="Trebuchet MS" w:eastAsia="Times New Roman" w:hAnsi="Trebuchet MS" w:cs="Tahoma"/>
        </w:rPr>
        <w:t xml:space="preserve">for staff </w:t>
      </w:r>
      <w:r w:rsidR="25B5E05A" w:rsidRPr="578A08C8">
        <w:rPr>
          <w:rFonts w:ascii="Trebuchet MS" w:eastAsia="Times New Roman" w:hAnsi="Trebuchet MS" w:cs="Tahoma"/>
        </w:rPr>
        <w:t>(inc PCS</w:t>
      </w:r>
      <w:r w:rsidR="6863BA11" w:rsidRPr="578A08C8">
        <w:rPr>
          <w:rFonts w:ascii="Trebuchet MS" w:eastAsia="Times New Roman" w:hAnsi="Trebuchet MS" w:cs="Tahoma"/>
        </w:rPr>
        <w:t>O</w:t>
      </w:r>
      <w:r w:rsidR="25B5E05A" w:rsidRPr="578A08C8">
        <w:rPr>
          <w:rFonts w:ascii="Trebuchet MS" w:eastAsia="Times New Roman" w:hAnsi="Trebuchet MS" w:cs="Tahoma"/>
        </w:rPr>
        <w:t xml:space="preserve">s) </w:t>
      </w:r>
      <w:r w:rsidR="00720B49">
        <w:rPr>
          <w:rFonts w:ascii="Trebuchet MS" w:eastAsia="Times New Roman" w:hAnsi="Trebuchet MS" w:cs="Tahoma"/>
        </w:rPr>
        <w:t>is also</w:t>
      </w:r>
      <w:r w:rsidR="790A5869" w:rsidRPr="578A08C8">
        <w:rPr>
          <w:rFonts w:ascii="Trebuchet MS" w:eastAsia="Times New Roman" w:hAnsi="Trebuchet MS" w:cs="Tahoma"/>
        </w:rPr>
        <w:t xml:space="preserve"> </w:t>
      </w:r>
      <w:r w:rsidR="121C07FC" w:rsidRPr="578A08C8">
        <w:rPr>
          <w:rFonts w:ascii="Trebuchet MS" w:eastAsia="Times New Roman" w:hAnsi="Trebuchet MS" w:cs="Tahoma"/>
        </w:rPr>
        <w:t>higher</w:t>
      </w:r>
      <w:r w:rsidR="1F3CFA4C" w:rsidRPr="578A08C8">
        <w:rPr>
          <w:rFonts w:ascii="Trebuchet MS" w:eastAsia="Times New Roman" w:hAnsi="Trebuchet MS" w:cs="Tahoma"/>
        </w:rPr>
        <w:t xml:space="preserve"> than</w:t>
      </w:r>
      <w:r w:rsidR="790A5869" w:rsidRPr="578A08C8">
        <w:rPr>
          <w:rFonts w:ascii="Trebuchet MS" w:eastAsia="Times New Roman" w:hAnsi="Trebuchet MS" w:cs="Tahoma"/>
        </w:rPr>
        <w:t xml:space="preserve"> the last 8 years</w:t>
      </w:r>
      <w:r w:rsidR="121C07FC" w:rsidRPr="578A08C8">
        <w:rPr>
          <w:rFonts w:ascii="Trebuchet MS" w:eastAsia="Times New Roman" w:hAnsi="Trebuchet MS" w:cs="Tahoma"/>
        </w:rPr>
        <w:t>.</w:t>
      </w:r>
      <w:r w:rsidR="007E08DA">
        <w:rPr>
          <w:rFonts w:ascii="Trebuchet MS" w:eastAsia="Times New Roman" w:hAnsi="Trebuchet MS" w:cs="Tahoma"/>
        </w:rPr>
        <w:t xml:space="preserve"> </w:t>
      </w:r>
      <w:r w:rsidR="007E08DA" w:rsidRPr="00D96DF4">
        <w:rPr>
          <w:rFonts w:ascii="Trebuchet MS" w:eastAsia="Times New Roman" w:hAnsi="Trebuchet MS" w:cs="Tahoma"/>
        </w:rPr>
        <w:t xml:space="preserve">Further information regarding why this has </w:t>
      </w:r>
      <w:r w:rsidR="00720B49" w:rsidRPr="00D96DF4">
        <w:rPr>
          <w:rFonts w:ascii="Trebuchet MS" w:eastAsia="Times New Roman" w:hAnsi="Trebuchet MS" w:cs="Tahoma"/>
        </w:rPr>
        <w:t>increased,</w:t>
      </w:r>
      <w:r w:rsidR="007E08DA" w:rsidRPr="00D96DF4">
        <w:rPr>
          <w:rFonts w:ascii="Trebuchet MS" w:eastAsia="Times New Roman" w:hAnsi="Trebuchet MS" w:cs="Tahoma"/>
        </w:rPr>
        <w:t xml:space="preserve"> </w:t>
      </w:r>
      <w:r w:rsidR="00DD51B1" w:rsidRPr="00D96DF4">
        <w:rPr>
          <w:rFonts w:ascii="Trebuchet MS" w:eastAsia="Times New Roman" w:hAnsi="Trebuchet MS" w:cs="Tahoma"/>
        </w:rPr>
        <w:t xml:space="preserve">and </w:t>
      </w:r>
      <w:r w:rsidR="008A2459" w:rsidRPr="00D96DF4">
        <w:rPr>
          <w:rFonts w:ascii="Trebuchet MS" w:eastAsia="Times New Roman" w:hAnsi="Trebuchet MS" w:cs="Tahoma"/>
        </w:rPr>
        <w:t>the activity being undertaken to address this can be found</w:t>
      </w:r>
      <w:r w:rsidR="00DD51B1" w:rsidRPr="00D96DF4">
        <w:rPr>
          <w:rFonts w:ascii="Trebuchet MS" w:eastAsia="Times New Roman" w:hAnsi="Trebuchet MS" w:cs="Tahoma"/>
        </w:rPr>
        <w:t xml:space="preserve"> later </w:t>
      </w:r>
      <w:r w:rsidR="00EB1DD2" w:rsidRPr="00D96DF4">
        <w:rPr>
          <w:rFonts w:ascii="Trebuchet MS" w:eastAsia="Times New Roman" w:hAnsi="Trebuchet MS" w:cs="Tahoma"/>
        </w:rPr>
        <w:t xml:space="preserve">in </w:t>
      </w:r>
      <w:r w:rsidR="00DD51B1" w:rsidRPr="00D96DF4">
        <w:rPr>
          <w:rFonts w:ascii="Trebuchet MS" w:eastAsia="Times New Roman" w:hAnsi="Trebuchet MS" w:cs="Tahoma"/>
        </w:rPr>
        <w:t>the paper</w:t>
      </w:r>
      <w:r w:rsidR="00454C28" w:rsidRPr="00D96DF4">
        <w:rPr>
          <w:rFonts w:ascii="Trebuchet MS" w:eastAsia="Times New Roman" w:hAnsi="Trebuchet MS" w:cs="Tahoma"/>
        </w:rPr>
        <w:t xml:space="preserve">. </w:t>
      </w:r>
    </w:p>
    <w:p w14:paraId="199E8AAB" w14:textId="1134717A" w:rsidR="00CC1DB4" w:rsidRPr="00031F69" w:rsidRDefault="00CC1DB4" w:rsidP="002D06D2">
      <w:pPr>
        <w:pStyle w:val="NoSpacing"/>
        <w:rPr>
          <w:rFonts w:ascii="Trebuchet MS" w:eastAsia="Times New Roman" w:hAnsi="Trebuchet MS" w:cs="Tahoma"/>
          <w:bCs/>
          <w:u w:val="single"/>
        </w:rPr>
      </w:pPr>
      <w:r w:rsidRPr="00031F69">
        <w:rPr>
          <w:rFonts w:ascii="Trebuchet MS" w:eastAsia="Times New Roman" w:hAnsi="Trebuchet MS" w:cs="Tahoma"/>
          <w:bCs/>
          <w:u w:val="single"/>
        </w:rPr>
        <w:t>Officers</w:t>
      </w:r>
    </w:p>
    <w:p w14:paraId="47D53F38" w14:textId="77777777" w:rsidR="00CC1DB4" w:rsidRPr="00031F69" w:rsidRDefault="00CC1DB4" w:rsidP="002D06D2">
      <w:pPr>
        <w:pStyle w:val="NoSpacing"/>
        <w:rPr>
          <w:rFonts w:ascii="Trebuchet MS" w:eastAsia="Times New Roman" w:hAnsi="Trebuchet MS" w:cs="Tahoma"/>
          <w:bCs/>
        </w:rPr>
      </w:pPr>
    </w:p>
    <w:p w14:paraId="27E1AE00" w14:textId="2E7A9577" w:rsidR="00026C6B" w:rsidRPr="00031F69" w:rsidRDefault="00026C6B" w:rsidP="002D06D2">
      <w:pPr>
        <w:pStyle w:val="NoSpacing"/>
        <w:rPr>
          <w:rFonts w:ascii="Trebuchet MS" w:eastAsia="Times New Roman" w:hAnsi="Trebuchet MS" w:cs="Tahoma"/>
          <w:bCs/>
        </w:rPr>
      </w:pPr>
      <w:r w:rsidRPr="00031F69">
        <w:rPr>
          <w:rFonts w:ascii="Trebuchet MS" w:eastAsia="Times New Roman" w:hAnsi="Trebuchet MS" w:cs="Tahoma"/>
          <w:bCs/>
        </w:rPr>
        <w:t xml:space="preserve">The </w:t>
      </w:r>
      <w:r w:rsidR="00337722" w:rsidRPr="00031F69">
        <w:rPr>
          <w:rFonts w:ascii="Trebuchet MS" w:eastAsia="Times New Roman" w:hAnsi="Trebuchet MS" w:cs="Tahoma"/>
          <w:bCs/>
        </w:rPr>
        <w:t xml:space="preserve">next </w:t>
      </w:r>
      <w:r w:rsidR="000D727D" w:rsidRPr="00031F69">
        <w:rPr>
          <w:rFonts w:ascii="Trebuchet MS" w:eastAsia="Times New Roman" w:hAnsi="Trebuchet MS" w:cs="Tahoma"/>
          <w:bCs/>
        </w:rPr>
        <w:t>graph</w:t>
      </w:r>
      <w:r w:rsidRPr="00031F69">
        <w:rPr>
          <w:rFonts w:ascii="Trebuchet MS" w:eastAsia="Times New Roman" w:hAnsi="Trebuchet MS" w:cs="Tahoma"/>
          <w:bCs/>
        </w:rPr>
        <w:t xml:space="preserve"> show</w:t>
      </w:r>
      <w:r w:rsidR="007A5412" w:rsidRPr="00031F69">
        <w:rPr>
          <w:rFonts w:ascii="Trebuchet MS" w:eastAsia="Times New Roman" w:hAnsi="Trebuchet MS" w:cs="Tahoma"/>
          <w:bCs/>
        </w:rPr>
        <w:t>s</w:t>
      </w:r>
      <w:r w:rsidRPr="00031F69">
        <w:rPr>
          <w:rFonts w:ascii="Trebuchet MS" w:eastAsia="Times New Roman" w:hAnsi="Trebuchet MS" w:cs="Tahoma"/>
          <w:bCs/>
        </w:rPr>
        <w:t xml:space="preserve"> the </w:t>
      </w:r>
      <w:r w:rsidR="007A5412" w:rsidRPr="00031F69">
        <w:rPr>
          <w:rFonts w:ascii="Trebuchet MS" w:eastAsia="Times New Roman" w:hAnsi="Trebuchet MS" w:cs="Tahoma"/>
          <w:bCs/>
        </w:rPr>
        <w:t xml:space="preserve">officer </w:t>
      </w:r>
      <w:r w:rsidRPr="00031F69">
        <w:rPr>
          <w:rFonts w:ascii="Trebuchet MS" w:eastAsia="Times New Roman" w:hAnsi="Trebuchet MS" w:cs="Tahoma"/>
          <w:bCs/>
        </w:rPr>
        <w:t>month-on-month absence, in hours lost per person, for 202</w:t>
      </w:r>
      <w:r w:rsidR="00CA1CD1" w:rsidRPr="00031F69">
        <w:rPr>
          <w:rFonts w:ascii="Trebuchet MS" w:eastAsia="Times New Roman" w:hAnsi="Trebuchet MS" w:cs="Tahoma"/>
          <w:bCs/>
        </w:rPr>
        <w:t>1</w:t>
      </w:r>
      <w:r w:rsidRPr="00031F69">
        <w:rPr>
          <w:rFonts w:ascii="Trebuchet MS" w:eastAsia="Times New Roman" w:hAnsi="Trebuchet MS" w:cs="Tahoma"/>
          <w:bCs/>
        </w:rPr>
        <w:t>/2</w:t>
      </w:r>
      <w:r w:rsidR="00CA1CD1" w:rsidRPr="00031F69">
        <w:rPr>
          <w:rFonts w:ascii="Trebuchet MS" w:eastAsia="Times New Roman" w:hAnsi="Trebuchet MS" w:cs="Tahoma"/>
          <w:bCs/>
        </w:rPr>
        <w:t>2</w:t>
      </w:r>
      <w:r w:rsidR="00BF176C" w:rsidRPr="00031F69">
        <w:rPr>
          <w:rFonts w:ascii="Trebuchet MS" w:eastAsia="Times New Roman" w:hAnsi="Trebuchet MS" w:cs="Tahoma"/>
          <w:bCs/>
        </w:rPr>
        <w:t xml:space="preserve"> </w:t>
      </w:r>
      <w:r w:rsidRPr="00031F69">
        <w:rPr>
          <w:rFonts w:ascii="Trebuchet MS" w:eastAsia="Times New Roman" w:hAnsi="Trebuchet MS" w:cs="Tahoma"/>
          <w:bCs/>
        </w:rPr>
        <w:t>to 202</w:t>
      </w:r>
      <w:r w:rsidR="00CA1CD1" w:rsidRPr="00031F69">
        <w:rPr>
          <w:rFonts w:ascii="Trebuchet MS" w:eastAsia="Times New Roman" w:hAnsi="Trebuchet MS" w:cs="Tahoma"/>
          <w:bCs/>
        </w:rPr>
        <w:t>4</w:t>
      </w:r>
      <w:r w:rsidR="00BF176C" w:rsidRPr="00031F69">
        <w:rPr>
          <w:rFonts w:ascii="Trebuchet MS" w:eastAsia="Times New Roman" w:hAnsi="Trebuchet MS" w:cs="Tahoma"/>
          <w:bCs/>
        </w:rPr>
        <w:t>/2</w:t>
      </w:r>
      <w:r w:rsidR="00CA1CD1" w:rsidRPr="00031F69">
        <w:rPr>
          <w:rFonts w:ascii="Trebuchet MS" w:eastAsia="Times New Roman" w:hAnsi="Trebuchet MS" w:cs="Tahoma"/>
          <w:bCs/>
        </w:rPr>
        <w:t>5</w:t>
      </w:r>
      <w:r w:rsidR="00BF176C" w:rsidRPr="00031F69">
        <w:rPr>
          <w:rFonts w:ascii="Trebuchet MS" w:eastAsia="Times New Roman" w:hAnsi="Trebuchet MS" w:cs="Tahoma"/>
          <w:bCs/>
        </w:rPr>
        <w:t>.</w:t>
      </w:r>
    </w:p>
    <w:p w14:paraId="06847E62" w14:textId="77777777" w:rsidR="00CC05BA" w:rsidRPr="00031F69" w:rsidRDefault="00CC05BA" w:rsidP="002D06D2">
      <w:pPr>
        <w:pStyle w:val="NoSpacing"/>
        <w:rPr>
          <w:rFonts w:ascii="Trebuchet MS" w:eastAsia="Times New Roman" w:hAnsi="Trebuchet MS" w:cs="Tahoma"/>
          <w:bCs/>
        </w:rPr>
      </w:pPr>
    </w:p>
    <w:p w14:paraId="31314F44" w14:textId="69AAC57F" w:rsidR="003F738D" w:rsidRPr="00031F69" w:rsidRDefault="00286C2F" w:rsidP="002D06D2">
      <w:pPr>
        <w:spacing w:line="240" w:lineRule="auto"/>
        <w:rPr>
          <w:rFonts w:ascii="Trebuchet MS" w:hAnsi="Trebuchet MS"/>
          <w:noProof/>
        </w:rPr>
      </w:pPr>
      <w:r>
        <w:rPr>
          <w:rFonts w:ascii="Trebuchet MS" w:hAnsi="Trebuchet MS"/>
          <w:noProof/>
        </w:rPr>
        <w:drawing>
          <wp:inline distT="0" distB="0" distL="0" distR="0" wp14:anchorId="20765F0F" wp14:editId="6A2536CA">
            <wp:extent cx="2781300" cy="1651940"/>
            <wp:effectExtent l="0" t="0" r="0" b="5715"/>
            <wp:docPr id="1575104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8123" cy="1655993"/>
                    </a:xfrm>
                    <a:prstGeom prst="rect">
                      <a:avLst/>
                    </a:prstGeom>
                    <a:noFill/>
                  </pic:spPr>
                </pic:pic>
              </a:graphicData>
            </a:graphic>
          </wp:inline>
        </w:drawing>
      </w:r>
    </w:p>
    <w:p w14:paraId="79637097" w14:textId="373EC548" w:rsidR="00BE096E" w:rsidRDefault="00623F70" w:rsidP="002D06D2">
      <w:pPr>
        <w:pStyle w:val="NoSpacing"/>
        <w:rPr>
          <w:rFonts w:ascii="Trebuchet MS" w:eastAsia="Times New Roman" w:hAnsi="Trebuchet MS" w:cs="Tahoma"/>
          <w:bCs/>
        </w:rPr>
      </w:pPr>
      <w:r w:rsidRPr="00496E14">
        <w:rPr>
          <w:rFonts w:ascii="Trebuchet MS" w:eastAsia="Times New Roman" w:hAnsi="Trebuchet MS" w:cs="Tahoma"/>
          <w:bCs/>
        </w:rPr>
        <w:t>For officers,</w:t>
      </w:r>
      <w:r w:rsidR="000E6F28" w:rsidRPr="00496E14">
        <w:rPr>
          <w:rFonts w:ascii="Trebuchet MS" w:eastAsia="Times New Roman" w:hAnsi="Trebuchet MS" w:cs="Tahoma"/>
          <w:bCs/>
        </w:rPr>
        <w:t xml:space="preserve"> the graph demonstrates that absence </w:t>
      </w:r>
      <w:r w:rsidR="006321D0" w:rsidRPr="00496E14">
        <w:rPr>
          <w:rFonts w:ascii="Trebuchet MS" w:eastAsia="Times New Roman" w:hAnsi="Trebuchet MS" w:cs="Tahoma"/>
          <w:bCs/>
        </w:rPr>
        <w:t xml:space="preserve">was higher </w:t>
      </w:r>
      <w:r w:rsidR="00953B6D">
        <w:rPr>
          <w:rFonts w:ascii="Trebuchet MS" w:eastAsia="Times New Roman" w:hAnsi="Trebuchet MS" w:cs="Tahoma"/>
          <w:bCs/>
        </w:rPr>
        <w:t>in the months of April, May and June 202</w:t>
      </w:r>
      <w:r w:rsidR="003B735B">
        <w:rPr>
          <w:rFonts w:ascii="Trebuchet MS" w:eastAsia="Times New Roman" w:hAnsi="Trebuchet MS" w:cs="Tahoma"/>
          <w:bCs/>
        </w:rPr>
        <w:t>4</w:t>
      </w:r>
      <w:r w:rsidR="00953B6D">
        <w:rPr>
          <w:rFonts w:ascii="Trebuchet MS" w:eastAsia="Times New Roman" w:hAnsi="Trebuchet MS" w:cs="Tahoma"/>
          <w:bCs/>
        </w:rPr>
        <w:t xml:space="preserve"> when compared to the same months in 202</w:t>
      </w:r>
      <w:r w:rsidR="003B735B">
        <w:rPr>
          <w:rFonts w:ascii="Trebuchet MS" w:eastAsia="Times New Roman" w:hAnsi="Trebuchet MS" w:cs="Tahoma"/>
          <w:bCs/>
        </w:rPr>
        <w:t>3</w:t>
      </w:r>
      <w:r w:rsidR="00503006">
        <w:rPr>
          <w:rFonts w:ascii="Trebuchet MS" w:eastAsia="Times New Roman" w:hAnsi="Trebuchet MS" w:cs="Tahoma"/>
          <w:bCs/>
        </w:rPr>
        <w:t>,</w:t>
      </w:r>
      <w:r w:rsidR="00695A95">
        <w:rPr>
          <w:rFonts w:ascii="Trebuchet MS" w:eastAsia="Times New Roman" w:hAnsi="Trebuchet MS" w:cs="Tahoma"/>
          <w:bCs/>
        </w:rPr>
        <w:t xml:space="preserve"> however this was</w:t>
      </w:r>
      <w:r w:rsidR="0014623A">
        <w:rPr>
          <w:rFonts w:ascii="Trebuchet MS" w:eastAsia="Times New Roman" w:hAnsi="Trebuchet MS" w:cs="Tahoma"/>
          <w:bCs/>
        </w:rPr>
        <w:t xml:space="preserve"> followed</w:t>
      </w:r>
      <w:r w:rsidR="00953B6D">
        <w:rPr>
          <w:rFonts w:ascii="Trebuchet MS" w:eastAsia="Times New Roman" w:hAnsi="Trebuchet MS" w:cs="Tahoma"/>
          <w:bCs/>
        </w:rPr>
        <w:t xml:space="preserve"> by 5 months of reduced absence </w:t>
      </w:r>
      <w:r w:rsidR="000B4162">
        <w:rPr>
          <w:rFonts w:ascii="Trebuchet MS" w:eastAsia="Times New Roman" w:hAnsi="Trebuchet MS" w:cs="Tahoma"/>
          <w:bCs/>
        </w:rPr>
        <w:t xml:space="preserve">between </w:t>
      </w:r>
      <w:r w:rsidR="00953B6D">
        <w:rPr>
          <w:rFonts w:ascii="Trebuchet MS" w:eastAsia="Times New Roman" w:hAnsi="Trebuchet MS" w:cs="Tahoma"/>
          <w:bCs/>
        </w:rPr>
        <w:t>July</w:t>
      </w:r>
      <w:r w:rsidR="003B735B">
        <w:rPr>
          <w:rFonts w:ascii="Trebuchet MS" w:eastAsia="Times New Roman" w:hAnsi="Trebuchet MS" w:cs="Tahoma"/>
          <w:bCs/>
        </w:rPr>
        <w:t xml:space="preserve"> and</w:t>
      </w:r>
      <w:r w:rsidR="00953B6D">
        <w:rPr>
          <w:rFonts w:ascii="Trebuchet MS" w:eastAsia="Times New Roman" w:hAnsi="Trebuchet MS" w:cs="Tahoma"/>
          <w:bCs/>
        </w:rPr>
        <w:t xml:space="preserve"> November 2024</w:t>
      </w:r>
      <w:r w:rsidR="000B4162">
        <w:rPr>
          <w:rFonts w:ascii="Trebuchet MS" w:eastAsia="Times New Roman" w:hAnsi="Trebuchet MS" w:cs="Tahoma"/>
          <w:bCs/>
        </w:rPr>
        <w:t xml:space="preserve"> (when compared to the same months in 202</w:t>
      </w:r>
      <w:r w:rsidR="003B735B">
        <w:rPr>
          <w:rFonts w:ascii="Trebuchet MS" w:eastAsia="Times New Roman" w:hAnsi="Trebuchet MS" w:cs="Tahoma"/>
          <w:bCs/>
        </w:rPr>
        <w:t>3</w:t>
      </w:r>
      <w:r w:rsidR="000B4162">
        <w:rPr>
          <w:rFonts w:ascii="Trebuchet MS" w:eastAsia="Times New Roman" w:hAnsi="Trebuchet MS" w:cs="Tahoma"/>
          <w:bCs/>
        </w:rPr>
        <w:t>).</w:t>
      </w:r>
      <w:r w:rsidR="00BE096E">
        <w:rPr>
          <w:rFonts w:ascii="Trebuchet MS" w:eastAsia="Times New Roman" w:hAnsi="Trebuchet MS" w:cs="Tahoma"/>
          <w:bCs/>
        </w:rPr>
        <w:t xml:space="preserve"> With regards to December 2024 to March 2025, </w:t>
      </w:r>
      <w:r w:rsidR="008B0F0B">
        <w:rPr>
          <w:rFonts w:ascii="Trebuchet MS" w:eastAsia="Times New Roman" w:hAnsi="Trebuchet MS" w:cs="Tahoma"/>
          <w:bCs/>
        </w:rPr>
        <w:t xml:space="preserve">whilst </w:t>
      </w:r>
      <w:r w:rsidR="00BE096E">
        <w:rPr>
          <w:rFonts w:ascii="Trebuchet MS" w:eastAsia="Times New Roman" w:hAnsi="Trebuchet MS" w:cs="Tahoma"/>
          <w:bCs/>
        </w:rPr>
        <w:t>absence was higher than the same months last year,</w:t>
      </w:r>
      <w:r w:rsidR="00020586">
        <w:rPr>
          <w:rFonts w:ascii="Trebuchet MS" w:eastAsia="Times New Roman" w:hAnsi="Trebuchet MS" w:cs="Tahoma"/>
          <w:bCs/>
        </w:rPr>
        <w:t xml:space="preserve"> </w:t>
      </w:r>
      <w:r w:rsidR="00BF7732">
        <w:rPr>
          <w:rFonts w:ascii="Trebuchet MS" w:eastAsia="Times New Roman" w:hAnsi="Trebuchet MS" w:cs="Tahoma"/>
          <w:bCs/>
        </w:rPr>
        <w:t>there has been a month on month reduction from 8.02</w:t>
      </w:r>
      <w:r w:rsidR="008B0F0B">
        <w:rPr>
          <w:rFonts w:ascii="Trebuchet MS" w:eastAsia="Times New Roman" w:hAnsi="Trebuchet MS" w:cs="Tahoma"/>
          <w:bCs/>
        </w:rPr>
        <w:t xml:space="preserve"> average hours lost per</w:t>
      </w:r>
      <w:r w:rsidR="00877133">
        <w:rPr>
          <w:rFonts w:ascii="Trebuchet MS" w:eastAsia="Times New Roman" w:hAnsi="Trebuchet MS" w:cs="Tahoma"/>
          <w:bCs/>
        </w:rPr>
        <w:t xml:space="preserve"> person in December 2024 to 7.24 </w:t>
      </w:r>
      <w:r w:rsidR="005331F8">
        <w:rPr>
          <w:rFonts w:ascii="Trebuchet MS" w:eastAsia="Times New Roman" w:hAnsi="Trebuchet MS" w:cs="Tahoma"/>
          <w:bCs/>
        </w:rPr>
        <w:t>in J</w:t>
      </w:r>
      <w:r w:rsidR="00877133">
        <w:rPr>
          <w:rFonts w:ascii="Trebuchet MS" w:eastAsia="Times New Roman" w:hAnsi="Trebuchet MS" w:cs="Tahoma"/>
          <w:bCs/>
        </w:rPr>
        <w:t>anuary 2025</w:t>
      </w:r>
      <w:r w:rsidR="005331F8">
        <w:rPr>
          <w:rFonts w:ascii="Trebuchet MS" w:eastAsia="Times New Roman" w:hAnsi="Trebuchet MS" w:cs="Tahoma"/>
          <w:bCs/>
        </w:rPr>
        <w:t xml:space="preserve">, </w:t>
      </w:r>
      <w:r w:rsidR="00877133">
        <w:rPr>
          <w:rFonts w:ascii="Trebuchet MS" w:eastAsia="Times New Roman" w:hAnsi="Trebuchet MS" w:cs="Tahoma"/>
          <w:bCs/>
        </w:rPr>
        <w:t xml:space="preserve">6.71 </w:t>
      </w:r>
      <w:r w:rsidR="005331F8">
        <w:rPr>
          <w:rFonts w:ascii="Trebuchet MS" w:eastAsia="Times New Roman" w:hAnsi="Trebuchet MS" w:cs="Tahoma"/>
          <w:bCs/>
        </w:rPr>
        <w:t xml:space="preserve">in </w:t>
      </w:r>
      <w:r w:rsidR="00877133">
        <w:rPr>
          <w:rFonts w:ascii="Trebuchet MS" w:eastAsia="Times New Roman" w:hAnsi="Trebuchet MS" w:cs="Tahoma"/>
          <w:bCs/>
        </w:rPr>
        <w:t>February 2025</w:t>
      </w:r>
      <w:r w:rsidR="005331F8">
        <w:rPr>
          <w:rFonts w:ascii="Trebuchet MS" w:eastAsia="Times New Roman" w:hAnsi="Trebuchet MS" w:cs="Tahoma"/>
          <w:bCs/>
        </w:rPr>
        <w:t xml:space="preserve"> </w:t>
      </w:r>
      <w:r w:rsidR="00877133">
        <w:rPr>
          <w:rFonts w:ascii="Trebuchet MS" w:eastAsia="Times New Roman" w:hAnsi="Trebuchet MS" w:cs="Tahoma"/>
          <w:bCs/>
        </w:rPr>
        <w:t xml:space="preserve">and 6.67 </w:t>
      </w:r>
      <w:r w:rsidR="005331F8">
        <w:rPr>
          <w:rFonts w:ascii="Trebuchet MS" w:eastAsia="Times New Roman" w:hAnsi="Trebuchet MS" w:cs="Tahoma"/>
          <w:bCs/>
        </w:rPr>
        <w:t xml:space="preserve">in </w:t>
      </w:r>
      <w:r w:rsidR="00877133">
        <w:rPr>
          <w:rFonts w:ascii="Trebuchet MS" w:eastAsia="Times New Roman" w:hAnsi="Trebuchet MS" w:cs="Tahoma"/>
          <w:bCs/>
        </w:rPr>
        <w:t>March 2025</w:t>
      </w:r>
      <w:r w:rsidR="005331F8">
        <w:rPr>
          <w:rFonts w:ascii="Trebuchet MS" w:eastAsia="Times New Roman" w:hAnsi="Trebuchet MS" w:cs="Tahoma"/>
          <w:bCs/>
        </w:rPr>
        <w:t xml:space="preserve">. </w:t>
      </w:r>
    </w:p>
    <w:p w14:paraId="7015C18D" w14:textId="77777777" w:rsidR="00B327DC" w:rsidRPr="002A2500" w:rsidRDefault="00B327DC" w:rsidP="002D06D2">
      <w:pPr>
        <w:pStyle w:val="NoSpacing"/>
        <w:rPr>
          <w:rFonts w:ascii="Trebuchet MS" w:eastAsia="Times New Roman" w:hAnsi="Trebuchet MS" w:cs="Tahoma"/>
          <w:bCs/>
        </w:rPr>
      </w:pPr>
    </w:p>
    <w:p w14:paraId="1E445CC5" w14:textId="275BA761" w:rsidR="004020DE" w:rsidRPr="002A2500" w:rsidRDefault="00CA72BB" w:rsidP="002D06D2">
      <w:pPr>
        <w:pStyle w:val="NoSpacing"/>
        <w:rPr>
          <w:rFonts w:ascii="Trebuchet MS" w:eastAsia="Times New Roman" w:hAnsi="Trebuchet MS" w:cs="Tahoma"/>
          <w:bCs/>
        </w:rPr>
      </w:pPr>
      <w:r w:rsidRPr="002A2500">
        <w:rPr>
          <w:rFonts w:ascii="Trebuchet MS" w:eastAsia="Times New Roman" w:hAnsi="Trebuchet MS" w:cs="Tahoma"/>
          <w:bCs/>
        </w:rPr>
        <w:t>Wi</w:t>
      </w:r>
      <w:r w:rsidR="00E1729A" w:rsidRPr="002A2500">
        <w:rPr>
          <w:rFonts w:ascii="Trebuchet MS" w:eastAsia="Times New Roman" w:hAnsi="Trebuchet MS" w:cs="Tahoma"/>
          <w:bCs/>
        </w:rPr>
        <w:t>t</w:t>
      </w:r>
      <w:r w:rsidRPr="002A2500">
        <w:rPr>
          <w:rFonts w:ascii="Trebuchet MS" w:eastAsia="Times New Roman" w:hAnsi="Trebuchet MS" w:cs="Tahoma"/>
          <w:bCs/>
        </w:rPr>
        <w:t>h regards to Commands,</w:t>
      </w:r>
      <w:r w:rsidR="00440911" w:rsidRPr="002A2500">
        <w:rPr>
          <w:rFonts w:ascii="Trebuchet MS" w:eastAsia="Times New Roman" w:hAnsi="Trebuchet MS" w:cs="Tahoma"/>
          <w:bCs/>
        </w:rPr>
        <w:t xml:space="preserve"> positively</w:t>
      </w:r>
      <w:r w:rsidR="007C1073" w:rsidRPr="002A2500">
        <w:rPr>
          <w:rFonts w:ascii="Trebuchet MS" w:eastAsia="Times New Roman" w:hAnsi="Trebuchet MS" w:cs="Tahoma"/>
          <w:bCs/>
        </w:rPr>
        <w:t xml:space="preserve">, a total of </w:t>
      </w:r>
      <w:r w:rsidR="00B03F35" w:rsidRPr="002A2500">
        <w:rPr>
          <w:rFonts w:ascii="Trebuchet MS" w:eastAsia="Times New Roman" w:hAnsi="Trebuchet MS" w:cs="Tahoma"/>
          <w:bCs/>
        </w:rPr>
        <w:t>1</w:t>
      </w:r>
      <w:r w:rsidR="00F82229" w:rsidRPr="002A2500">
        <w:rPr>
          <w:rFonts w:ascii="Trebuchet MS" w:eastAsia="Times New Roman" w:hAnsi="Trebuchet MS" w:cs="Tahoma"/>
          <w:bCs/>
        </w:rPr>
        <w:t>3</w:t>
      </w:r>
      <w:r w:rsidR="007C1073" w:rsidRPr="002A2500">
        <w:rPr>
          <w:rFonts w:ascii="Trebuchet MS" w:eastAsia="Times New Roman" w:hAnsi="Trebuchet MS" w:cs="Tahoma"/>
          <w:bCs/>
        </w:rPr>
        <w:t xml:space="preserve"> Commands have lower average days lost per person for the 2024</w:t>
      </w:r>
      <w:r w:rsidR="002902F8" w:rsidRPr="002A2500">
        <w:rPr>
          <w:rFonts w:ascii="Trebuchet MS" w:eastAsia="Times New Roman" w:hAnsi="Trebuchet MS" w:cs="Tahoma"/>
          <w:bCs/>
        </w:rPr>
        <w:t>/25</w:t>
      </w:r>
      <w:r w:rsidR="007C1073" w:rsidRPr="002A2500">
        <w:rPr>
          <w:rFonts w:ascii="Trebuchet MS" w:eastAsia="Times New Roman" w:hAnsi="Trebuchet MS" w:cs="Tahoma"/>
          <w:bCs/>
        </w:rPr>
        <w:t xml:space="preserve"> compared to 2023</w:t>
      </w:r>
      <w:r w:rsidR="00DE7542" w:rsidRPr="002A2500">
        <w:rPr>
          <w:rFonts w:ascii="Trebuchet MS" w:eastAsia="Times New Roman" w:hAnsi="Trebuchet MS" w:cs="Tahoma"/>
          <w:bCs/>
        </w:rPr>
        <w:t>/24</w:t>
      </w:r>
      <w:r w:rsidR="007C1073" w:rsidRPr="002A2500">
        <w:rPr>
          <w:rFonts w:ascii="Trebuchet MS" w:eastAsia="Times New Roman" w:hAnsi="Trebuchet MS" w:cs="Tahoma"/>
          <w:bCs/>
        </w:rPr>
        <w:t>.</w:t>
      </w:r>
      <w:r w:rsidR="004020DE" w:rsidRPr="002A2500">
        <w:rPr>
          <w:rFonts w:ascii="Trebuchet MS" w:eastAsia="Times New Roman" w:hAnsi="Trebuchet MS" w:cs="Tahoma"/>
          <w:bCs/>
        </w:rPr>
        <w:t xml:space="preserve"> Notably Crime &amp; Incident Command have one of the highest average days lost per person</w:t>
      </w:r>
      <w:r w:rsidR="00C17D2D" w:rsidRPr="002A2500">
        <w:rPr>
          <w:rFonts w:ascii="Trebuchet MS" w:eastAsia="Times New Roman" w:hAnsi="Trebuchet MS" w:cs="Tahoma"/>
          <w:bCs/>
        </w:rPr>
        <w:t xml:space="preserve"> (</w:t>
      </w:r>
      <w:r w:rsidR="00705920" w:rsidRPr="002A2500">
        <w:rPr>
          <w:rFonts w:ascii="Trebuchet MS" w:eastAsia="Times New Roman" w:hAnsi="Trebuchet MS" w:cs="Tahoma"/>
          <w:bCs/>
        </w:rPr>
        <w:t>1</w:t>
      </w:r>
      <w:r w:rsidR="0042038D" w:rsidRPr="002A2500">
        <w:rPr>
          <w:rFonts w:ascii="Trebuchet MS" w:eastAsia="Times New Roman" w:hAnsi="Trebuchet MS" w:cs="Tahoma"/>
          <w:bCs/>
        </w:rPr>
        <w:t>5.65</w:t>
      </w:r>
      <w:r w:rsidR="00C17D2D" w:rsidRPr="002A2500">
        <w:rPr>
          <w:rFonts w:ascii="Trebuchet MS" w:eastAsia="Times New Roman" w:hAnsi="Trebuchet MS" w:cs="Tahoma"/>
          <w:bCs/>
        </w:rPr>
        <w:t>)</w:t>
      </w:r>
      <w:r w:rsidR="006152D4" w:rsidRPr="002A2500">
        <w:rPr>
          <w:rFonts w:ascii="Trebuchet MS" w:eastAsia="Times New Roman" w:hAnsi="Trebuchet MS" w:cs="Tahoma"/>
          <w:bCs/>
        </w:rPr>
        <w:t>,</w:t>
      </w:r>
      <w:r w:rsidR="00C17D2D" w:rsidRPr="002A2500">
        <w:rPr>
          <w:rFonts w:ascii="Trebuchet MS" w:eastAsia="Times New Roman" w:hAnsi="Trebuchet MS" w:cs="Tahoma"/>
          <w:bCs/>
        </w:rPr>
        <w:t xml:space="preserve"> however this is a reduction of </w:t>
      </w:r>
      <w:r w:rsidR="0042038D" w:rsidRPr="002A2500">
        <w:rPr>
          <w:rFonts w:ascii="Trebuchet MS" w:eastAsia="Times New Roman" w:hAnsi="Trebuchet MS" w:cs="Tahoma"/>
          <w:bCs/>
        </w:rPr>
        <w:t>2.25</w:t>
      </w:r>
      <w:r w:rsidR="00C17D2D" w:rsidRPr="002A2500">
        <w:rPr>
          <w:rFonts w:ascii="Trebuchet MS" w:eastAsia="Times New Roman" w:hAnsi="Trebuchet MS" w:cs="Tahoma"/>
          <w:bCs/>
        </w:rPr>
        <w:t xml:space="preserve"> when compared to last year (</w:t>
      </w:r>
      <w:r w:rsidR="001379FD" w:rsidRPr="002A2500">
        <w:rPr>
          <w:rFonts w:ascii="Trebuchet MS" w:eastAsia="Times New Roman" w:hAnsi="Trebuchet MS" w:cs="Tahoma"/>
          <w:bCs/>
        </w:rPr>
        <w:t>1</w:t>
      </w:r>
      <w:r w:rsidR="002A2500" w:rsidRPr="002A2500">
        <w:rPr>
          <w:rFonts w:ascii="Trebuchet MS" w:eastAsia="Times New Roman" w:hAnsi="Trebuchet MS" w:cs="Tahoma"/>
          <w:bCs/>
        </w:rPr>
        <w:t>7.89</w:t>
      </w:r>
      <w:r w:rsidR="00C17D2D" w:rsidRPr="002A2500">
        <w:rPr>
          <w:rFonts w:ascii="Trebuchet MS" w:eastAsia="Times New Roman" w:hAnsi="Trebuchet MS" w:cs="Tahoma"/>
          <w:bCs/>
        </w:rPr>
        <w:t xml:space="preserve">). </w:t>
      </w:r>
    </w:p>
    <w:p w14:paraId="2089E51B" w14:textId="77777777" w:rsidR="004020DE" w:rsidRPr="00040DFC" w:rsidRDefault="004020DE" w:rsidP="002D06D2">
      <w:pPr>
        <w:pStyle w:val="NoSpacing"/>
        <w:rPr>
          <w:rFonts w:ascii="Trebuchet MS" w:eastAsia="Times New Roman" w:hAnsi="Trebuchet MS" w:cs="Tahoma"/>
          <w:bCs/>
        </w:rPr>
      </w:pPr>
    </w:p>
    <w:p w14:paraId="55EFBFA2" w14:textId="2BC6C638" w:rsidR="00ED34D1" w:rsidRDefault="526AF187" w:rsidP="002D06D2">
      <w:pPr>
        <w:pStyle w:val="NoSpacing"/>
        <w:rPr>
          <w:rFonts w:ascii="Trebuchet MS" w:eastAsia="Times New Roman" w:hAnsi="Trebuchet MS" w:cs="Tahoma"/>
        </w:rPr>
      </w:pPr>
      <w:r w:rsidRPr="00040DFC">
        <w:rPr>
          <w:rFonts w:ascii="Trebuchet MS" w:eastAsia="Times New Roman" w:hAnsi="Trebuchet MS" w:cs="Tahoma"/>
        </w:rPr>
        <w:t xml:space="preserve">When </w:t>
      </w:r>
      <w:r w:rsidR="00471F80" w:rsidRPr="00040DFC">
        <w:rPr>
          <w:rFonts w:ascii="Trebuchet MS" w:eastAsia="Times New Roman" w:hAnsi="Trebuchet MS" w:cs="Tahoma"/>
        </w:rPr>
        <w:t>reviewing</w:t>
      </w:r>
      <w:r w:rsidRPr="00040DFC">
        <w:rPr>
          <w:rFonts w:ascii="Trebuchet MS" w:eastAsia="Times New Roman" w:hAnsi="Trebuchet MS" w:cs="Tahoma"/>
        </w:rPr>
        <w:t xml:space="preserve"> Commands with an average headcount of 25 and over, only </w:t>
      </w:r>
      <w:r w:rsidR="009A3676" w:rsidRPr="00040DFC">
        <w:rPr>
          <w:rFonts w:ascii="Trebuchet MS" w:eastAsia="Times New Roman" w:hAnsi="Trebuchet MS" w:cs="Tahoma"/>
        </w:rPr>
        <w:t>5</w:t>
      </w:r>
      <w:r w:rsidRPr="00040DFC">
        <w:rPr>
          <w:rFonts w:ascii="Trebuchet MS" w:eastAsia="Times New Roman" w:hAnsi="Trebuchet MS" w:cs="Tahoma"/>
        </w:rPr>
        <w:t xml:space="preserve"> have increased</w:t>
      </w:r>
      <w:r w:rsidR="68E7EF57" w:rsidRPr="00040DFC">
        <w:rPr>
          <w:rFonts w:ascii="Trebuchet MS" w:eastAsia="Times New Roman" w:hAnsi="Trebuchet MS" w:cs="Tahoma"/>
        </w:rPr>
        <w:t>,</w:t>
      </w:r>
      <w:r w:rsidRPr="00040DFC">
        <w:rPr>
          <w:rFonts w:ascii="Trebuchet MS" w:eastAsia="Times New Roman" w:hAnsi="Trebuchet MS" w:cs="Tahoma"/>
        </w:rPr>
        <w:t xml:space="preserve"> with the most notable being </w:t>
      </w:r>
      <w:r w:rsidR="00C31DC1" w:rsidRPr="00040DFC">
        <w:rPr>
          <w:rFonts w:ascii="Trebuchet MS" w:eastAsia="Times New Roman" w:hAnsi="Trebuchet MS" w:cs="Tahoma"/>
        </w:rPr>
        <w:t>Public Protection</w:t>
      </w:r>
      <w:r w:rsidRPr="00040DFC">
        <w:rPr>
          <w:rFonts w:ascii="Trebuchet MS" w:eastAsia="Times New Roman" w:hAnsi="Trebuchet MS" w:cs="Tahoma"/>
        </w:rPr>
        <w:t xml:space="preserve"> (</w:t>
      </w:r>
      <w:r w:rsidR="00507C90" w:rsidRPr="00040DFC">
        <w:rPr>
          <w:rFonts w:ascii="Trebuchet MS" w:eastAsia="Times New Roman" w:hAnsi="Trebuchet MS" w:cs="Tahoma"/>
        </w:rPr>
        <w:t>13.26</w:t>
      </w:r>
      <w:r w:rsidRPr="00040DFC">
        <w:rPr>
          <w:rFonts w:ascii="Trebuchet MS" w:eastAsia="Times New Roman" w:hAnsi="Trebuchet MS" w:cs="Tahoma"/>
        </w:rPr>
        <w:t xml:space="preserve"> to </w:t>
      </w:r>
      <w:r w:rsidR="00507C90" w:rsidRPr="00040DFC">
        <w:rPr>
          <w:rFonts w:ascii="Trebuchet MS" w:eastAsia="Times New Roman" w:hAnsi="Trebuchet MS" w:cs="Tahoma"/>
        </w:rPr>
        <w:t>15.73</w:t>
      </w:r>
      <w:r w:rsidRPr="00040DFC">
        <w:rPr>
          <w:rFonts w:ascii="Trebuchet MS" w:eastAsia="Times New Roman" w:hAnsi="Trebuchet MS" w:cs="Tahoma"/>
        </w:rPr>
        <w:t xml:space="preserve"> average days lost per person)</w:t>
      </w:r>
      <w:r w:rsidR="103AB5F6" w:rsidRPr="00040DFC">
        <w:rPr>
          <w:rFonts w:ascii="Trebuchet MS" w:eastAsia="Times New Roman" w:hAnsi="Trebuchet MS" w:cs="Tahoma"/>
        </w:rPr>
        <w:t>.</w:t>
      </w:r>
      <w:r w:rsidR="00A736A3">
        <w:rPr>
          <w:rFonts w:ascii="Trebuchet MS" w:eastAsia="Times New Roman" w:hAnsi="Trebuchet MS" w:cs="Tahoma"/>
        </w:rPr>
        <w:t xml:space="preserve"> This increase is</w:t>
      </w:r>
      <w:r w:rsidR="005932E5">
        <w:rPr>
          <w:rFonts w:ascii="Trebuchet MS" w:eastAsia="Times New Roman" w:hAnsi="Trebuchet MS" w:cs="Tahoma"/>
        </w:rPr>
        <w:t>, in part,</w:t>
      </w:r>
      <w:r w:rsidR="00A736A3">
        <w:rPr>
          <w:rFonts w:ascii="Trebuchet MS" w:eastAsia="Times New Roman" w:hAnsi="Trebuchet MS" w:cs="Tahoma"/>
        </w:rPr>
        <w:t xml:space="preserve"> due to organisational structure changes</w:t>
      </w:r>
      <w:r w:rsidR="00C658BC">
        <w:rPr>
          <w:rFonts w:ascii="Trebuchet MS" w:eastAsia="Times New Roman" w:hAnsi="Trebuchet MS" w:cs="Tahoma"/>
        </w:rPr>
        <w:t xml:space="preserve"> that took effect in October 2024 and saw the department inherit some </w:t>
      </w:r>
      <w:r w:rsidR="00E11039">
        <w:rPr>
          <w:rFonts w:ascii="Trebuchet MS" w:eastAsia="Times New Roman" w:hAnsi="Trebuchet MS" w:cs="Tahoma"/>
        </w:rPr>
        <w:t>long-term</w:t>
      </w:r>
      <w:r w:rsidR="00C658BC">
        <w:rPr>
          <w:rFonts w:ascii="Trebuchet MS" w:eastAsia="Times New Roman" w:hAnsi="Trebuchet MS" w:cs="Tahoma"/>
        </w:rPr>
        <w:t xml:space="preserve"> cases from those </w:t>
      </w:r>
      <w:r w:rsidR="00FD2097">
        <w:rPr>
          <w:rFonts w:ascii="Trebuchet MS" w:eastAsia="Times New Roman" w:hAnsi="Trebuchet MS" w:cs="Tahoma"/>
        </w:rPr>
        <w:t xml:space="preserve">who were previously on division. The Command have worked with </w:t>
      </w:r>
      <w:r w:rsidR="00020586">
        <w:rPr>
          <w:rFonts w:ascii="Trebuchet MS" w:eastAsia="Times New Roman" w:hAnsi="Trebuchet MS" w:cs="Tahoma"/>
        </w:rPr>
        <w:t xml:space="preserve">the </w:t>
      </w:r>
      <w:r w:rsidR="00FD2097">
        <w:rPr>
          <w:rFonts w:ascii="Trebuchet MS" w:eastAsia="Times New Roman" w:hAnsi="Trebuchet MS" w:cs="Tahoma"/>
        </w:rPr>
        <w:t>P</w:t>
      </w:r>
      <w:r w:rsidR="00020586">
        <w:rPr>
          <w:rFonts w:ascii="Trebuchet MS" w:eastAsia="Times New Roman" w:hAnsi="Trebuchet MS" w:cs="Tahoma"/>
        </w:rPr>
        <w:t xml:space="preserve">erformance Improvement Unit (PIU) </w:t>
      </w:r>
      <w:r w:rsidR="00FD2097">
        <w:rPr>
          <w:rFonts w:ascii="Trebuchet MS" w:eastAsia="Times New Roman" w:hAnsi="Trebuchet MS" w:cs="Tahoma"/>
        </w:rPr>
        <w:t xml:space="preserve">to ensure effective </w:t>
      </w:r>
      <w:r w:rsidR="00607C11">
        <w:rPr>
          <w:rFonts w:ascii="Trebuchet MS" w:eastAsia="Times New Roman" w:hAnsi="Trebuchet MS" w:cs="Tahoma"/>
        </w:rPr>
        <w:t>management of these case</w:t>
      </w:r>
      <w:r w:rsidR="00683ADF">
        <w:rPr>
          <w:rFonts w:ascii="Trebuchet MS" w:eastAsia="Times New Roman" w:hAnsi="Trebuchet MS" w:cs="Tahoma"/>
        </w:rPr>
        <w:t>s</w:t>
      </w:r>
      <w:r w:rsidR="005932E5">
        <w:rPr>
          <w:rFonts w:ascii="Trebuchet MS" w:eastAsia="Times New Roman" w:hAnsi="Trebuchet MS" w:cs="Tahoma"/>
        </w:rPr>
        <w:t>,</w:t>
      </w:r>
      <w:r w:rsidR="00683ADF">
        <w:rPr>
          <w:rFonts w:ascii="Trebuchet MS" w:eastAsia="Times New Roman" w:hAnsi="Trebuchet MS" w:cs="Tahoma"/>
        </w:rPr>
        <w:t xml:space="preserve"> which has contributed to </w:t>
      </w:r>
      <w:r w:rsidR="004D2C44">
        <w:rPr>
          <w:rFonts w:ascii="Trebuchet MS" w:eastAsia="Times New Roman" w:hAnsi="Trebuchet MS" w:cs="Tahoma"/>
        </w:rPr>
        <w:t xml:space="preserve">the average days lost per person </w:t>
      </w:r>
      <w:r w:rsidR="00683ADF">
        <w:rPr>
          <w:rFonts w:ascii="Trebuchet MS" w:eastAsia="Times New Roman" w:hAnsi="Trebuchet MS" w:cs="Tahoma"/>
        </w:rPr>
        <w:t>reducing</w:t>
      </w:r>
      <w:r w:rsidR="00A125AE">
        <w:rPr>
          <w:rFonts w:ascii="Trebuchet MS" w:eastAsia="Times New Roman" w:hAnsi="Trebuchet MS" w:cs="Tahoma"/>
        </w:rPr>
        <w:t xml:space="preserve"> month on month from December 2024</w:t>
      </w:r>
      <w:r w:rsidR="004D2C44">
        <w:rPr>
          <w:rFonts w:ascii="Trebuchet MS" w:eastAsia="Times New Roman" w:hAnsi="Trebuchet MS" w:cs="Tahoma"/>
        </w:rPr>
        <w:t xml:space="preserve"> (1.84) to March 2025 (</w:t>
      </w:r>
      <w:r w:rsidR="009333A9">
        <w:rPr>
          <w:rFonts w:ascii="Trebuchet MS" w:eastAsia="Times New Roman" w:hAnsi="Trebuchet MS" w:cs="Tahoma"/>
        </w:rPr>
        <w:t xml:space="preserve">1.13). </w:t>
      </w:r>
    </w:p>
    <w:p w14:paraId="1EA106D8" w14:textId="77777777" w:rsidR="00ED34D1" w:rsidRDefault="00ED34D1" w:rsidP="002D06D2">
      <w:pPr>
        <w:pStyle w:val="NoSpacing"/>
        <w:rPr>
          <w:rFonts w:ascii="Trebuchet MS" w:eastAsia="Times New Roman" w:hAnsi="Trebuchet MS" w:cs="Tahoma"/>
        </w:rPr>
      </w:pPr>
    </w:p>
    <w:p w14:paraId="231A05D5" w14:textId="7F69C921" w:rsidR="00FC5880" w:rsidRDefault="6EF38462" w:rsidP="002D06D2">
      <w:pPr>
        <w:pStyle w:val="NoSpacing"/>
        <w:rPr>
          <w:rFonts w:ascii="Trebuchet MS" w:eastAsia="Times New Roman" w:hAnsi="Trebuchet MS" w:cs="Tahoma"/>
        </w:rPr>
      </w:pPr>
      <w:r w:rsidRPr="00040DFC">
        <w:rPr>
          <w:rFonts w:ascii="Trebuchet MS" w:eastAsia="Times New Roman" w:hAnsi="Trebuchet MS" w:cs="Tahoma"/>
        </w:rPr>
        <w:lastRenderedPageBreak/>
        <w:t>Other Commands of note</w:t>
      </w:r>
      <w:r w:rsidR="49BEDE0D" w:rsidRPr="00040DFC">
        <w:rPr>
          <w:rFonts w:ascii="Trebuchet MS" w:eastAsia="Times New Roman" w:hAnsi="Trebuchet MS" w:cs="Tahoma"/>
        </w:rPr>
        <w:t xml:space="preserve"> are </w:t>
      </w:r>
      <w:r w:rsidR="00F61F60" w:rsidRPr="00040DFC">
        <w:rPr>
          <w:rFonts w:ascii="Trebuchet MS" w:eastAsia="Times New Roman" w:hAnsi="Trebuchet MS" w:cs="Tahoma"/>
        </w:rPr>
        <w:t>West</w:t>
      </w:r>
      <w:r w:rsidR="49BEDE0D" w:rsidRPr="00040DFC">
        <w:rPr>
          <w:rFonts w:ascii="Trebuchet MS" w:eastAsia="Times New Roman" w:hAnsi="Trebuchet MS" w:cs="Tahoma"/>
        </w:rPr>
        <w:t xml:space="preserve"> Division</w:t>
      </w:r>
      <w:r w:rsidR="7C2CF0D9" w:rsidRPr="00040DFC">
        <w:rPr>
          <w:rFonts w:ascii="Trebuchet MS" w:eastAsia="Times New Roman" w:hAnsi="Trebuchet MS" w:cs="Tahoma"/>
        </w:rPr>
        <w:t>,</w:t>
      </w:r>
      <w:r w:rsidR="49BEDE0D" w:rsidRPr="00040DFC">
        <w:rPr>
          <w:rFonts w:ascii="Trebuchet MS" w:eastAsia="Times New Roman" w:hAnsi="Trebuchet MS" w:cs="Tahoma"/>
        </w:rPr>
        <w:t xml:space="preserve"> which </w:t>
      </w:r>
      <w:r w:rsidR="5CE01868" w:rsidRPr="00040DFC">
        <w:rPr>
          <w:rFonts w:ascii="Trebuchet MS" w:eastAsia="Times New Roman" w:hAnsi="Trebuchet MS" w:cs="Tahoma"/>
        </w:rPr>
        <w:t>h</w:t>
      </w:r>
      <w:r w:rsidR="49BEDE0D" w:rsidRPr="00040DFC">
        <w:rPr>
          <w:rFonts w:ascii="Trebuchet MS" w:eastAsia="Times New Roman" w:hAnsi="Trebuchet MS" w:cs="Tahoma"/>
        </w:rPr>
        <w:t xml:space="preserve">as increased by </w:t>
      </w:r>
      <w:r w:rsidR="009C5C2E" w:rsidRPr="00040DFC">
        <w:rPr>
          <w:rFonts w:ascii="Trebuchet MS" w:eastAsia="Times New Roman" w:hAnsi="Trebuchet MS" w:cs="Tahoma"/>
        </w:rPr>
        <w:t>1.</w:t>
      </w:r>
      <w:r w:rsidR="0059559C" w:rsidRPr="00040DFC">
        <w:rPr>
          <w:rFonts w:ascii="Trebuchet MS" w:eastAsia="Times New Roman" w:hAnsi="Trebuchet MS" w:cs="Tahoma"/>
        </w:rPr>
        <w:t>4</w:t>
      </w:r>
      <w:r w:rsidR="009C5C2E" w:rsidRPr="00040DFC">
        <w:rPr>
          <w:rFonts w:ascii="Trebuchet MS" w:eastAsia="Times New Roman" w:hAnsi="Trebuchet MS" w:cs="Tahoma"/>
        </w:rPr>
        <w:t>3</w:t>
      </w:r>
      <w:r w:rsidR="49BEDE0D" w:rsidRPr="00040DFC">
        <w:rPr>
          <w:rFonts w:ascii="Trebuchet MS" w:eastAsia="Times New Roman" w:hAnsi="Trebuchet MS" w:cs="Tahoma"/>
        </w:rPr>
        <w:t xml:space="preserve"> average days lost per </w:t>
      </w:r>
      <w:r w:rsidR="49BEDE0D" w:rsidRPr="006F4045">
        <w:rPr>
          <w:rFonts w:ascii="Trebuchet MS" w:eastAsia="Times New Roman" w:hAnsi="Trebuchet MS" w:cs="Tahoma"/>
        </w:rPr>
        <w:t xml:space="preserve">person (from </w:t>
      </w:r>
      <w:r w:rsidR="00AF3264" w:rsidRPr="006F4045">
        <w:rPr>
          <w:rFonts w:ascii="Trebuchet MS" w:eastAsia="Times New Roman" w:hAnsi="Trebuchet MS" w:cs="Tahoma"/>
        </w:rPr>
        <w:t>7.30</w:t>
      </w:r>
      <w:r w:rsidR="49BEDE0D" w:rsidRPr="006F4045">
        <w:rPr>
          <w:rFonts w:ascii="Trebuchet MS" w:eastAsia="Times New Roman" w:hAnsi="Trebuchet MS" w:cs="Tahoma"/>
        </w:rPr>
        <w:t xml:space="preserve"> to </w:t>
      </w:r>
      <w:r w:rsidR="00AF3264" w:rsidRPr="006F4045">
        <w:rPr>
          <w:rFonts w:ascii="Trebuchet MS" w:eastAsia="Times New Roman" w:hAnsi="Trebuchet MS" w:cs="Tahoma"/>
        </w:rPr>
        <w:t>8.70</w:t>
      </w:r>
      <w:r w:rsidR="49BEDE0D" w:rsidRPr="006F4045">
        <w:rPr>
          <w:rFonts w:ascii="Trebuchet MS" w:eastAsia="Times New Roman" w:hAnsi="Trebuchet MS" w:cs="Tahoma"/>
        </w:rPr>
        <w:t>)</w:t>
      </w:r>
      <w:r w:rsidR="00AA4CAE">
        <w:rPr>
          <w:rFonts w:ascii="Trebuchet MS" w:eastAsia="Times New Roman" w:hAnsi="Trebuchet MS" w:cs="Tahoma"/>
        </w:rPr>
        <w:t>,</w:t>
      </w:r>
      <w:r w:rsidR="008F68D6">
        <w:rPr>
          <w:rFonts w:ascii="Trebuchet MS" w:eastAsia="Times New Roman" w:hAnsi="Trebuchet MS" w:cs="Tahoma"/>
        </w:rPr>
        <w:t xml:space="preserve"> </w:t>
      </w:r>
      <w:r w:rsidR="00DA3394">
        <w:rPr>
          <w:rFonts w:ascii="Trebuchet MS" w:eastAsia="Times New Roman" w:hAnsi="Trebuchet MS" w:cs="Tahoma"/>
        </w:rPr>
        <w:t xml:space="preserve">which is primarily </w:t>
      </w:r>
      <w:r w:rsidR="008F68D6">
        <w:rPr>
          <w:rFonts w:ascii="Trebuchet MS" w:eastAsia="Times New Roman" w:hAnsi="Trebuchet MS" w:cs="Tahoma"/>
        </w:rPr>
        <w:t xml:space="preserve">due to an increase </w:t>
      </w:r>
      <w:r w:rsidR="00DA3394">
        <w:rPr>
          <w:rFonts w:ascii="Trebuchet MS" w:eastAsia="Times New Roman" w:hAnsi="Trebuchet MS" w:cs="Tahoma"/>
        </w:rPr>
        <w:t xml:space="preserve">in </w:t>
      </w:r>
      <w:r w:rsidR="0025350A">
        <w:rPr>
          <w:rFonts w:ascii="Trebuchet MS" w:eastAsia="Times New Roman" w:hAnsi="Trebuchet MS" w:cs="Tahoma"/>
        </w:rPr>
        <w:t>p</w:t>
      </w:r>
      <w:r w:rsidR="00DA3394">
        <w:rPr>
          <w:rFonts w:ascii="Trebuchet MS" w:eastAsia="Times New Roman" w:hAnsi="Trebuchet MS" w:cs="Tahoma"/>
        </w:rPr>
        <w:t xml:space="preserve">sychological and </w:t>
      </w:r>
      <w:r w:rsidR="0025350A">
        <w:rPr>
          <w:rFonts w:ascii="Trebuchet MS" w:eastAsia="Times New Roman" w:hAnsi="Trebuchet MS" w:cs="Tahoma"/>
        </w:rPr>
        <w:t>m</w:t>
      </w:r>
      <w:r w:rsidR="00DA3394">
        <w:rPr>
          <w:rFonts w:ascii="Trebuchet MS" w:eastAsia="Times New Roman" w:hAnsi="Trebuchet MS" w:cs="Tahoma"/>
        </w:rPr>
        <w:t>usculo/skeletal absences.</w:t>
      </w:r>
      <w:r w:rsidR="0095590A">
        <w:rPr>
          <w:rFonts w:ascii="Trebuchet MS" w:eastAsia="Times New Roman" w:hAnsi="Trebuchet MS" w:cs="Tahoma"/>
        </w:rPr>
        <w:t xml:space="preserve"> </w:t>
      </w:r>
      <w:r w:rsidR="001A0994">
        <w:rPr>
          <w:rFonts w:ascii="Trebuchet MS" w:eastAsia="Times New Roman" w:hAnsi="Trebuchet MS" w:cs="Tahoma"/>
        </w:rPr>
        <w:t xml:space="preserve">The </w:t>
      </w:r>
      <w:r w:rsidR="006A6C85">
        <w:rPr>
          <w:rFonts w:ascii="Trebuchet MS" w:eastAsia="Times New Roman" w:hAnsi="Trebuchet MS" w:cs="Tahoma"/>
        </w:rPr>
        <w:t>C</w:t>
      </w:r>
      <w:r w:rsidR="001A0994">
        <w:rPr>
          <w:rFonts w:ascii="Trebuchet MS" w:eastAsia="Times New Roman" w:hAnsi="Trebuchet MS" w:cs="Tahoma"/>
        </w:rPr>
        <w:t xml:space="preserve">ommand have taken steps to help support individuals in certain departments, for example by undertaking local restructuring, conducting individual workload reviews, increasing supervision and reviewing the allocation of administration periods. </w:t>
      </w:r>
      <w:r w:rsidR="006211FE">
        <w:rPr>
          <w:rFonts w:ascii="Trebuchet MS" w:eastAsia="Times New Roman" w:hAnsi="Trebuchet MS" w:cs="Tahoma"/>
        </w:rPr>
        <w:t xml:space="preserve">For information, whilst </w:t>
      </w:r>
      <w:r w:rsidR="009B1607">
        <w:rPr>
          <w:rFonts w:ascii="Trebuchet MS" w:eastAsia="Times New Roman" w:hAnsi="Trebuchet MS" w:cs="Tahoma"/>
        </w:rPr>
        <w:t xml:space="preserve">West has increased it is lower than both </w:t>
      </w:r>
      <w:r w:rsidR="00A16199">
        <w:rPr>
          <w:rFonts w:ascii="Trebuchet MS" w:eastAsia="Times New Roman" w:hAnsi="Trebuchet MS" w:cs="Tahoma"/>
        </w:rPr>
        <w:t>East Division</w:t>
      </w:r>
      <w:r w:rsidR="00054329">
        <w:rPr>
          <w:rFonts w:ascii="Trebuchet MS" w:eastAsia="Times New Roman" w:hAnsi="Trebuchet MS" w:cs="Tahoma"/>
        </w:rPr>
        <w:t xml:space="preserve"> (</w:t>
      </w:r>
      <w:r w:rsidR="009B5E28">
        <w:rPr>
          <w:rFonts w:ascii="Trebuchet MS" w:eastAsia="Times New Roman" w:hAnsi="Trebuchet MS" w:cs="Tahoma"/>
        </w:rPr>
        <w:t xml:space="preserve">10.89) and North Division (10.47), both of which are relatively stable compared to 2023/24. </w:t>
      </w:r>
    </w:p>
    <w:p w14:paraId="3EF37EBE" w14:textId="77777777" w:rsidR="00FC5880" w:rsidRDefault="00FC5880" w:rsidP="002D06D2">
      <w:pPr>
        <w:pStyle w:val="NoSpacing"/>
        <w:rPr>
          <w:rFonts w:ascii="Trebuchet MS" w:eastAsia="Times New Roman" w:hAnsi="Trebuchet MS" w:cs="Tahoma"/>
        </w:rPr>
      </w:pPr>
    </w:p>
    <w:p w14:paraId="5A1DDE6C" w14:textId="5319A7E8" w:rsidR="00E44E8B" w:rsidRDefault="00A065D2" w:rsidP="002D06D2">
      <w:pPr>
        <w:pStyle w:val="NoSpacing"/>
        <w:rPr>
          <w:rFonts w:ascii="Trebuchet MS" w:eastAsia="Times New Roman" w:hAnsi="Trebuchet MS" w:cs="Tahoma"/>
        </w:rPr>
      </w:pPr>
      <w:r w:rsidRPr="006F4045">
        <w:rPr>
          <w:rFonts w:ascii="Trebuchet MS" w:eastAsia="Times New Roman" w:hAnsi="Trebuchet MS" w:cs="Tahoma"/>
        </w:rPr>
        <w:t>Serious Crime Directorate</w:t>
      </w:r>
      <w:r w:rsidR="002D04D0" w:rsidRPr="006F4045">
        <w:rPr>
          <w:rFonts w:ascii="Trebuchet MS" w:eastAsia="Times New Roman" w:hAnsi="Trebuchet MS" w:cs="Tahoma"/>
        </w:rPr>
        <w:t xml:space="preserve"> </w:t>
      </w:r>
      <w:r w:rsidR="00D276AB">
        <w:rPr>
          <w:rFonts w:ascii="Trebuchet MS" w:eastAsia="Times New Roman" w:hAnsi="Trebuchet MS" w:cs="Tahoma"/>
        </w:rPr>
        <w:t xml:space="preserve">have also increased </w:t>
      </w:r>
      <w:r w:rsidR="75025D46" w:rsidRPr="006F4045">
        <w:rPr>
          <w:rFonts w:ascii="Trebuchet MS" w:eastAsia="Times New Roman" w:hAnsi="Trebuchet MS" w:cs="Tahoma"/>
        </w:rPr>
        <w:t>(from</w:t>
      </w:r>
      <w:r w:rsidR="005F3A79" w:rsidRPr="006F4045">
        <w:rPr>
          <w:rFonts w:ascii="Trebuchet MS" w:eastAsia="Times New Roman" w:hAnsi="Trebuchet MS" w:cs="Tahoma"/>
        </w:rPr>
        <w:t xml:space="preserve"> 5.29</w:t>
      </w:r>
      <w:r w:rsidR="75025D46" w:rsidRPr="006F4045">
        <w:rPr>
          <w:rFonts w:ascii="Trebuchet MS" w:eastAsia="Times New Roman" w:hAnsi="Trebuchet MS" w:cs="Tahoma"/>
        </w:rPr>
        <w:t xml:space="preserve"> to </w:t>
      </w:r>
      <w:r w:rsidR="005F3A79" w:rsidRPr="006F4045">
        <w:rPr>
          <w:rFonts w:ascii="Trebuchet MS" w:eastAsia="Times New Roman" w:hAnsi="Trebuchet MS" w:cs="Tahoma"/>
        </w:rPr>
        <w:t>6.61</w:t>
      </w:r>
      <w:r w:rsidR="75025D46" w:rsidRPr="006F4045">
        <w:rPr>
          <w:rFonts w:ascii="Trebuchet MS" w:eastAsia="Times New Roman" w:hAnsi="Trebuchet MS" w:cs="Tahoma"/>
        </w:rPr>
        <w:t>)</w:t>
      </w:r>
      <w:r w:rsidR="005D4BBD" w:rsidRPr="006F4045">
        <w:rPr>
          <w:rFonts w:ascii="Trebuchet MS" w:eastAsia="Times New Roman" w:hAnsi="Trebuchet MS" w:cs="Tahoma"/>
        </w:rPr>
        <w:t>,</w:t>
      </w:r>
      <w:r w:rsidR="00D276AB">
        <w:rPr>
          <w:rFonts w:ascii="Trebuchet MS" w:eastAsia="Times New Roman" w:hAnsi="Trebuchet MS" w:cs="Tahoma"/>
        </w:rPr>
        <w:t xml:space="preserve"> which is predominately due to an increase in miscellaneous related absenc</w:t>
      </w:r>
      <w:r w:rsidR="005F1323">
        <w:rPr>
          <w:rFonts w:ascii="Trebuchet MS" w:eastAsia="Times New Roman" w:hAnsi="Trebuchet MS" w:cs="Tahoma"/>
        </w:rPr>
        <w:t xml:space="preserve">e, more specifically post operative recovery and cancer. </w:t>
      </w:r>
    </w:p>
    <w:p w14:paraId="41B84723" w14:textId="77777777" w:rsidR="00E44E8B" w:rsidRDefault="00E44E8B" w:rsidP="002D06D2">
      <w:pPr>
        <w:pStyle w:val="NoSpacing"/>
        <w:rPr>
          <w:rFonts w:ascii="Trebuchet MS" w:eastAsia="Times New Roman" w:hAnsi="Trebuchet MS" w:cs="Tahoma"/>
        </w:rPr>
      </w:pPr>
    </w:p>
    <w:p w14:paraId="65688E5C" w14:textId="4294C232" w:rsidR="00A251EF" w:rsidRDefault="00BE3465" w:rsidP="002D06D2">
      <w:pPr>
        <w:pStyle w:val="NoSpacing"/>
        <w:rPr>
          <w:rFonts w:ascii="Trebuchet MS" w:eastAsia="Times New Roman" w:hAnsi="Trebuchet MS" w:cs="Tahoma"/>
        </w:rPr>
      </w:pPr>
      <w:r>
        <w:rPr>
          <w:rFonts w:ascii="Trebuchet MS" w:eastAsia="Times New Roman" w:hAnsi="Trebuchet MS" w:cs="Tahoma"/>
        </w:rPr>
        <w:t>It should be noted that</w:t>
      </w:r>
      <w:r w:rsidR="00D276AB">
        <w:rPr>
          <w:rFonts w:ascii="Trebuchet MS" w:eastAsia="Times New Roman" w:hAnsi="Trebuchet MS" w:cs="Tahoma"/>
        </w:rPr>
        <w:t xml:space="preserve"> </w:t>
      </w:r>
      <w:r w:rsidR="009B5E28">
        <w:rPr>
          <w:rFonts w:ascii="Trebuchet MS" w:eastAsia="Times New Roman" w:hAnsi="Trebuchet MS" w:cs="Tahoma"/>
        </w:rPr>
        <w:t>whilst both West Division</w:t>
      </w:r>
      <w:r>
        <w:rPr>
          <w:rFonts w:ascii="Trebuchet MS" w:eastAsia="Times New Roman" w:hAnsi="Trebuchet MS" w:cs="Tahoma"/>
        </w:rPr>
        <w:t xml:space="preserve"> and</w:t>
      </w:r>
      <w:r w:rsidR="002A6913">
        <w:rPr>
          <w:rFonts w:ascii="Trebuchet MS" w:eastAsia="Times New Roman" w:hAnsi="Trebuchet MS" w:cs="Tahoma"/>
        </w:rPr>
        <w:t xml:space="preserve"> the Serious Crime Directorate</w:t>
      </w:r>
      <w:r w:rsidR="00444DBB">
        <w:rPr>
          <w:rFonts w:ascii="Trebuchet MS" w:eastAsia="Times New Roman" w:hAnsi="Trebuchet MS" w:cs="Tahoma"/>
        </w:rPr>
        <w:t xml:space="preserve"> have increased, both </w:t>
      </w:r>
      <w:r w:rsidR="00506573">
        <w:rPr>
          <w:rFonts w:ascii="Trebuchet MS" w:eastAsia="Times New Roman" w:hAnsi="Trebuchet MS" w:cs="Tahoma"/>
          <w:bCs/>
        </w:rPr>
        <w:t xml:space="preserve">are </w:t>
      </w:r>
      <w:r w:rsidR="005D4BBD" w:rsidRPr="006F4045">
        <w:rPr>
          <w:rFonts w:ascii="Trebuchet MS" w:eastAsia="Times New Roman" w:hAnsi="Trebuchet MS" w:cs="Tahoma"/>
          <w:bCs/>
        </w:rPr>
        <w:t>lower than the force average days lost per person (</w:t>
      </w:r>
      <w:r w:rsidR="00F16F87" w:rsidRPr="006F4045">
        <w:rPr>
          <w:rFonts w:ascii="Trebuchet MS" w:eastAsia="Times New Roman" w:hAnsi="Trebuchet MS" w:cs="Tahoma"/>
          <w:bCs/>
        </w:rPr>
        <w:t>9.54</w:t>
      </w:r>
      <w:r w:rsidR="005D4BBD" w:rsidRPr="006F4045">
        <w:rPr>
          <w:rFonts w:ascii="Trebuchet MS" w:eastAsia="Times New Roman" w:hAnsi="Trebuchet MS" w:cs="Tahoma"/>
          <w:bCs/>
        </w:rPr>
        <w:t>)</w:t>
      </w:r>
      <w:r w:rsidR="001A11F5">
        <w:rPr>
          <w:rFonts w:ascii="Trebuchet MS" w:eastAsia="Times New Roman" w:hAnsi="Trebuchet MS" w:cs="Tahoma"/>
          <w:bCs/>
        </w:rPr>
        <w:t>,</w:t>
      </w:r>
      <w:r w:rsidR="005D4BBD" w:rsidRPr="006F4045">
        <w:rPr>
          <w:rFonts w:ascii="Trebuchet MS" w:eastAsia="Times New Roman" w:hAnsi="Trebuchet MS" w:cs="Tahoma"/>
          <w:bCs/>
        </w:rPr>
        <w:t xml:space="preserve"> so not a significant area of concern.</w:t>
      </w:r>
      <w:r w:rsidR="75025D46" w:rsidRPr="006F4045">
        <w:rPr>
          <w:rFonts w:ascii="Trebuchet MS" w:eastAsia="Times New Roman" w:hAnsi="Trebuchet MS" w:cs="Tahoma"/>
        </w:rPr>
        <w:t xml:space="preserve"> </w:t>
      </w:r>
    </w:p>
    <w:p w14:paraId="1CC166E3" w14:textId="77777777" w:rsidR="001A11F5" w:rsidRDefault="001A11F5" w:rsidP="002D06D2">
      <w:pPr>
        <w:pStyle w:val="NoSpacing"/>
        <w:rPr>
          <w:rFonts w:ascii="Trebuchet MS" w:eastAsia="Times New Roman" w:hAnsi="Trebuchet MS" w:cs="Tahoma"/>
        </w:rPr>
      </w:pPr>
    </w:p>
    <w:p w14:paraId="65D691D0" w14:textId="45E6A611" w:rsidR="00430BA7" w:rsidRPr="009E7B7A" w:rsidRDefault="00180E81" w:rsidP="002D06D2">
      <w:pPr>
        <w:pStyle w:val="NoSpacing"/>
        <w:rPr>
          <w:rFonts w:ascii="Trebuchet MS" w:eastAsia="Times New Roman" w:hAnsi="Trebuchet MS" w:cs="Tahoma"/>
          <w:bCs/>
        </w:rPr>
      </w:pPr>
      <w:r w:rsidRPr="009E7B7A">
        <w:rPr>
          <w:rFonts w:ascii="Trebuchet MS" w:eastAsia="Times New Roman" w:hAnsi="Trebuchet MS" w:cs="Tahoma"/>
          <w:bCs/>
        </w:rPr>
        <w:t>With regards to absence reasons, p</w:t>
      </w:r>
      <w:r w:rsidR="004819AC" w:rsidRPr="009E7B7A">
        <w:rPr>
          <w:rFonts w:ascii="Trebuchet MS" w:eastAsia="Times New Roman" w:hAnsi="Trebuchet MS" w:cs="Tahoma"/>
          <w:bCs/>
        </w:rPr>
        <w:t>sychological related absence continues to account for the highest proportion of payroll hours lost for officers (</w:t>
      </w:r>
      <w:r w:rsidR="00441895" w:rsidRPr="009E7B7A">
        <w:rPr>
          <w:rFonts w:ascii="Trebuchet MS" w:eastAsia="Times New Roman" w:hAnsi="Trebuchet MS" w:cs="Tahoma"/>
          <w:bCs/>
        </w:rPr>
        <w:t>40.24</w:t>
      </w:r>
      <w:r w:rsidR="004819AC" w:rsidRPr="009E7B7A">
        <w:rPr>
          <w:rFonts w:ascii="Trebuchet MS" w:eastAsia="Times New Roman" w:hAnsi="Trebuchet MS" w:cs="Tahoma"/>
          <w:bCs/>
        </w:rPr>
        <w:t>%)</w:t>
      </w:r>
      <w:r w:rsidR="004713A3" w:rsidRPr="009E7B7A">
        <w:rPr>
          <w:rFonts w:ascii="Trebuchet MS" w:eastAsia="Times New Roman" w:hAnsi="Trebuchet MS" w:cs="Tahoma"/>
          <w:bCs/>
        </w:rPr>
        <w:t>,</w:t>
      </w:r>
      <w:r w:rsidR="000D3E8E" w:rsidRPr="009E7B7A">
        <w:rPr>
          <w:rFonts w:ascii="Trebuchet MS" w:eastAsia="Times New Roman" w:hAnsi="Trebuchet MS" w:cs="Tahoma"/>
          <w:bCs/>
        </w:rPr>
        <w:t xml:space="preserve"> </w:t>
      </w:r>
      <w:r w:rsidR="00F243E1" w:rsidRPr="009E7B7A">
        <w:rPr>
          <w:rFonts w:ascii="Trebuchet MS" w:eastAsia="Times New Roman" w:hAnsi="Trebuchet MS" w:cs="Tahoma"/>
          <w:bCs/>
        </w:rPr>
        <w:t>and</w:t>
      </w:r>
      <w:r w:rsidR="000D3E8E" w:rsidRPr="009E7B7A">
        <w:rPr>
          <w:rFonts w:ascii="Trebuchet MS" w:eastAsia="Times New Roman" w:hAnsi="Trebuchet MS" w:cs="Tahoma"/>
          <w:bCs/>
        </w:rPr>
        <w:t xml:space="preserve"> when measured as average days lost per person </w:t>
      </w:r>
      <w:r w:rsidR="00E24E5C" w:rsidRPr="009E7B7A">
        <w:rPr>
          <w:rFonts w:ascii="Trebuchet MS" w:eastAsia="Times New Roman" w:hAnsi="Trebuchet MS" w:cs="Tahoma"/>
          <w:bCs/>
        </w:rPr>
        <w:t xml:space="preserve">it has </w:t>
      </w:r>
      <w:r w:rsidR="00F243E1" w:rsidRPr="009E7B7A">
        <w:rPr>
          <w:rFonts w:ascii="Trebuchet MS" w:eastAsia="Times New Roman" w:hAnsi="Trebuchet MS" w:cs="Tahoma"/>
          <w:bCs/>
        </w:rPr>
        <w:t>increased</w:t>
      </w:r>
      <w:r w:rsidR="00E24E5C" w:rsidRPr="009E7B7A">
        <w:rPr>
          <w:rFonts w:ascii="Trebuchet MS" w:eastAsia="Times New Roman" w:hAnsi="Trebuchet MS" w:cs="Tahoma"/>
          <w:bCs/>
        </w:rPr>
        <w:t xml:space="preserve"> by 0.1</w:t>
      </w:r>
      <w:r w:rsidR="00F243E1" w:rsidRPr="009E7B7A">
        <w:rPr>
          <w:rFonts w:ascii="Trebuchet MS" w:eastAsia="Times New Roman" w:hAnsi="Trebuchet MS" w:cs="Tahoma"/>
          <w:bCs/>
        </w:rPr>
        <w:t>1</w:t>
      </w:r>
      <w:r w:rsidR="00E24E5C" w:rsidRPr="009E7B7A">
        <w:rPr>
          <w:rFonts w:ascii="Trebuchet MS" w:eastAsia="Times New Roman" w:hAnsi="Trebuchet MS" w:cs="Tahoma"/>
          <w:bCs/>
        </w:rPr>
        <w:t xml:space="preserve"> from </w:t>
      </w:r>
      <w:r w:rsidR="008974DF" w:rsidRPr="009E7B7A">
        <w:rPr>
          <w:rFonts w:ascii="Trebuchet MS" w:eastAsia="Times New Roman" w:hAnsi="Trebuchet MS" w:cs="Tahoma"/>
          <w:bCs/>
        </w:rPr>
        <w:t>3.73</w:t>
      </w:r>
      <w:r w:rsidR="00E24E5C" w:rsidRPr="009E7B7A">
        <w:rPr>
          <w:rFonts w:ascii="Trebuchet MS" w:eastAsia="Times New Roman" w:hAnsi="Trebuchet MS" w:cs="Tahoma"/>
          <w:bCs/>
        </w:rPr>
        <w:t xml:space="preserve"> to </w:t>
      </w:r>
      <w:r w:rsidR="008974DF" w:rsidRPr="009E7B7A">
        <w:rPr>
          <w:rFonts w:ascii="Trebuchet MS" w:eastAsia="Times New Roman" w:hAnsi="Trebuchet MS" w:cs="Tahoma"/>
          <w:bCs/>
        </w:rPr>
        <w:t>3.84</w:t>
      </w:r>
      <w:r w:rsidR="00E24E5C" w:rsidRPr="009E7B7A">
        <w:rPr>
          <w:rFonts w:ascii="Trebuchet MS" w:eastAsia="Times New Roman" w:hAnsi="Trebuchet MS" w:cs="Tahoma"/>
          <w:bCs/>
        </w:rPr>
        <w:t xml:space="preserve">. </w:t>
      </w:r>
      <w:r w:rsidR="003C4490" w:rsidRPr="009E7B7A">
        <w:rPr>
          <w:rFonts w:ascii="Trebuchet MS" w:eastAsia="Times New Roman" w:hAnsi="Trebuchet MS" w:cs="Tahoma"/>
          <w:bCs/>
        </w:rPr>
        <w:t>Respiratory</w:t>
      </w:r>
      <w:r w:rsidR="00E24E5C" w:rsidRPr="009E7B7A">
        <w:rPr>
          <w:rFonts w:ascii="Trebuchet MS" w:eastAsia="Times New Roman" w:hAnsi="Trebuchet MS" w:cs="Tahoma"/>
          <w:bCs/>
        </w:rPr>
        <w:t xml:space="preserve"> </w:t>
      </w:r>
      <w:r w:rsidR="0028794A" w:rsidRPr="009E7B7A">
        <w:rPr>
          <w:rFonts w:ascii="Trebuchet MS" w:eastAsia="Times New Roman" w:hAnsi="Trebuchet MS" w:cs="Tahoma"/>
          <w:bCs/>
        </w:rPr>
        <w:t xml:space="preserve">absence </w:t>
      </w:r>
      <w:r w:rsidR="00E24E5C" w:rsidRPr="009E7B7A">
        <w:rPr>
          <w:rFonts w:ascii="Trebuchet MS" w:eastAsia="Times New Roman" w:hAnsi="Trebuchet MS" w:cs="Tahoma"/>
          <w:bCs/>
        </w:rPr>
        <w:t>accounts for the second highest proportion of payroll hours (1</w:t>
      </w:r>
      <w:r w:rsidR="00A73F3B" w:rsidRPr="009E7B7A">
        <w:rPr>
          <w:rFonts w:ascii="Trebuchet MS" w:eastAsia="Times New Roman" w:hAnsi="Trebuchet MS" w:cs="Tahoma"/>
          <w:bCs/>
        </w:rPr>
        <w:t>4.32</w:t>
      </w:r>
      <w:r w:rsidR="006F5503" w:rsidRPr="009E7B7A">
        <w:rPr>
          <w:rFonts w:ascii="Trebuchet MS" w:eastAsia="Times New Roman" w:hAnsi="Trebuchet MS" w:cs="Tahoma"/>
          <w:bCs/>
        </w:rPr>
        <w:t>%)</w:t>
      </w:r>
      <w:r w:rsidR="00954514">
        <w:rPr>
          <w:rFonts w:ascii="Trebuchet MS" w:eastAsia="Times New Roman" w:hAnsi="Trebuchet MS" w:cs="Tahoma"/>
          <w:bCs/>
        </w:rPr>
        <w:t>,</w:t>
      </w:r>
      <w:r w:rsidR="006F5503" w:rsidRPr="009E7B7A">
        <w:rPr>
          <w:rFonts w:ascii="Trebuchet MS" w:eastAsia="Times New Roman" w:hAnsi="Trebuchet MS" w:cs="Tahoma"/>
          <w:bCs/>
        </w:rPr>
        <w:t xml:space="preserve"> </w:t>
      </w:r>
      <w:r w:rsidR="005406CA" w:rsidRPr="009E7B7A">
        <w:rPr>
          <w:rFonts w:ascii="Trebuchet MS" w:eastAsia="Times New Roman" w:hAnsi="Trebuchet MS" w:cs="Tahoma"/>
          <w:bCs/>
        </w:rPr>
        <w:t>but</w:t>
      </w:r>
      <w:r w:rsidR="006F5503" w:rsidRPr="009E7B7A">
        <w:rPr>
          <w:rFonts w:ascii="Trebuchet MS" w:eastAsia="Times New Roman" w:hAnsi="Trebuchet MS" w:cs="Tahoma"/>
          <w:bCs/>
        </w:rPr>
        <w:t xml:space="preserve"> when measured as average days lost per person has </w:t>
      </w:r>
      <w:r w:rsidR="005406CA" w:rsidRPr="009E7B7A">
        <w:rPr>
          <w:rFonts w:ascii="Trebuchet MS" w:eastAsia="Times New Roman" w:hAnsi="Trebuchet MS" w:cs="Tahoma"/>
          <w:bCs/>
        </w:rPr>
        <w:t>reduced</w:t>
      </w:r>
      <w:r w:rsidR="006F5503" w:rsidRPr="009E7B7A">
        <w:rPr>
          <w:rFonts w:ascii="Trebuchet MS" w:eastAsia="Times New Roman" w:hAnsi="Trebuchet MS" w:cs="Tahoma"/>
          <w:bCs/>
        </w:rPr>
        <w:t xml:space="preserve"> </w:t>
      </w:r>
      <w:r w:rsidR="00ED1D12" w:rsidRPr="009E7B7A">
        <w:rPr>
          <w:rFonts w:ascii="Trebuchet MS" w:eastAsia="Times New Roman" w:hAnsi="Trebuchet MS" w:cs="Tahoma"/>
          <w:bCs/>
        </w:rPr>
        <w:t xml:space="preserve">marginally </w:t>
      </w:r>
      <w:r w:rsidR="006F5503" w:rsidRPr="009E7B7A">
        <w:rPr>
          <w:rFonts w:ascii="Trebuchet MS" w:eastAsia="Times New Roman" w:hAnsi="Trebuchet MS" w:cs="Tahoma"/>
          <w:bCs/>
        </w:rPr>
        <w:t xml:space="preserve">from </w:t>
      </w:r>
      <w:r w:rsidR="005838CD" w:rsidRPr="009E7B7A">
        <w:rPr>
          <w:rFonts w:ascii="Trebuchet MS" w:eastAsia="Times New Roman" w:hAnsi="Trebuchet MS" w:cs="Tahoma"/>
          <w:bCs/>
        </w:rPr>
        <w:t>1.39</w:t>
      </w:r>
      <w:r w:rsidR="006F5503" w:rsidRPr="009E7B7A">
        <w:rPr>
          <w:rFonts w:ascii="Trebuchet MS" w:eastAsia="Times New Roman" w:hAnsi="Trebuchet MS" w:cs="Tahoma"/>
          <w:bCs/>
        </w:rPr>
        <w:t xml:space="preserve"> to </w:t>
      </w:r>
      <w:r w:rsidR="005838CD" w:rsidRPr="009E7B7A">
        <w:rPr>
          <w:rFonts w:ascii="Trebuchet MS" w:eastAsia="Times New Roman" w:hAnsi="Trebuchet MS" w:cs="Tahoma"/>
          <w:bCs/>
        </w:rPr>
        <w:t>1.37</w:t>
      </w:r>
      <w:r w:rsidR="006F5503" w:rsidRPr="009E7B7A">
        <w:rPr>
          <w:rFonts w:ascii="Trebuchet MS" w:eastAsia="Times New Roman" w:hAnsi="Trebuchet MS" w:cs="Tahoma"/>
          <w:bCs/>
        </w:rPr>
        <w:t>.</w:t>
      </w:r>
      <w:r w:rsidR="00CC1DB4" w:rsidRPr="009E7B7A">
        <w:rPr>
          <w:rFonts w:ascii="Trebuchet MS" w:eastAsia="Times New Roman" w:hAnsi="Trebuchet MS" w:cs="Tahoma"/>
          <w:bCs/>
        </w:rPr>
        <w:t xml:space="preserve"> Other general sickness reasons that have increased by more than 0.03 average days lost per person are </w:t>
      </w:r>
      <w:r w:rsidR="00681E4E" w:rsidRPr="009E7B7A">
        <w:rPr>
          <w:rFonts w:ascii="Trebuchet MS" w:eastAsia="Times New Roman" w:hAnsi="Trebuchet MS" w:cs="Tahoma"/>
          <w:bCs/>
        </w:rPr>
        <w:t xml:space="preserve">miscellaneous from </w:t>
      </w:r>
      <w:r w:rsidR="007541CA" w:rsidRPr="009E7B7A">
        <w:rPr>
          <w:rFonts w:ascii="Trebuchet MS" w:eastAsia="Times New Roman" w:hAnsi="Trebuchet MS" w:cs="Tahoma"/>
          <w:bCs/>
        </w:rPr>
        <w:t>1.06</w:t>
      </w:r>
      <w:r w:rsidR="00681E4E" w:rsidRPr="009E7B7A">
        <w:rPr>
          <w:rFonts w:ascii="Trebuchet MS" w:eastAsia="Times New Roman" w:hAnsi="Trebuchet MS" w:cs="Tahoma"/>
          <w:bCs/>
        </w:rPr>
        <w:t xml:space="preserve"> to </w:t>
      </w:r>
      <w:r w:rsidR="007541CA" w:rsidRPr="009E7B7A">
        <w:rPr>
          <w:rFonts w:ascii="Trebuchet MS" w:eastAsia="Times New Roman" w:hAnsi="Trebuchet MS" w:cs="Tahoma"/>
          <w:bCs/>
        </w:rPr>
        <w:t>1.24</w:t>
      </w:r>
      <w:r w:rsidR="00681E4E" w:rsidRPr="009E7B7A">
        <w:rPr>
          <w:rFonts w:ascii="Trebuchet MS" w:eastAsia="Times New Roman" w:hAnsi="Trebuchet MS" w:cs="Tahoma"/>
          <w:bCs/>
        </w:rPr>
        <w:t xml:space="preserve"> (the greatest increase)</w:t>
      </w:r>
      <w:r w:rsidR="007541CA" w:rsidRPr="009E7B7A">
        <w:rPr>
          <w:rFonts w:ascii="Trebuchet MS" w:eastAsia="Times New Roman" w:hAnsi="Trebuchet MS" w:cs="Tahoma"/>
          <w:bCs/>
        </w:rPr>
        <w:t>, and</w:t>
      </w:r>
      <w:r w:rsidR="00681E4E" w:rsidRPr="009E7B7A">
        <w:rPr>
          <w:rFonts w:ascii="Trebuchet MS" w:eastAsia="Times New Roman" w:hAnsi="Trebuchet MS" w:cs="Tahoma"/>
          <w:bCs/>
        </w:rPr>
        <w:t xml:space="preserve"> </w:t>
      </w:r>
      <w:r w:rsidR="00CC1DB4" w:rsidRPr="009E7B7A">
        <w:rPr>
          <w:rFonts w:ascii="Trebuchet MS" w:eastAsia="Times New Roman" w:hAnsi="Trebuchet MS" w:cs="Tahoma"/>
          <w:bCs/>
        </w:rPr>
        <w:t>digestive (from 0.</w:t>
      </w:r>
      <w:r w:rsidR="009E7B7A" w:rsidRPr="009E7B7A">
        <w:rPr>
          <w:rFonts w:ascii="Trebuchet MS" w:eastAsia="Times New Roman" w:hAnsi="Trebuchet MS" w:cs="Tahoma"/>
          <w:bCs/>
        </w:rPr>
        <w:t xml:space="preserve">72 </w:t>
      </w:r>
      <w:r w:rsidR="00CC1DB4" w:rsidRPr="009E7B7A">
        <w:rPr>
          <w:rFonts w:ascii="Trebuchet MS" w:eastAsia="Times New Roman" w:hAnsi="Trebuchet MS" w:cs="Tahoma"/>
          <w:bCs/>
        </w:rPr>
        <w:t>to 0</w:t>
      </w:r>
      <w:r w:rsidR="008F2312" w:rsidRPr="009E7B7A">
        <w:rPr>
          <w:rFonts w:ascii="Trebuchet MS" w:eastAsia="Times New Roman" w:hAnsi="Trebuchet MS" w:cs="Tahoma"/>
          <w:bCs/>
        </w:rPr>
        <w:t>.</w:t>
      </w:r>
      <w:r w:rsidR="009E7B7A" w:rsidRPr="009E7B7A">
        <w:rPr>
          <w:rFonts w:ascii="Trebuchet MS" w:eastAsia="Times New Roman" w:hAnsi="Trebuchet MS" w:cs="Tahoma"/>
          <w:bCs/>
        </w:rPr>
        <w:t>89).</w:t>
      </w:r>
    </w:p>
    <w:p w14:paraId="71EFB6BC" w14:textId="77777777" w:rsidR="009E7B7A" w:rsidRPr="00C24ED9" w:rsidRDefault="009E7B7A" w:rsidP="002D06D2">
      <w:pPr>
        <w:pStyle w:val="NoSpacing"/>
        <w:rPr>
          <w:rFonts w:ascii="Trebuchet MS" w:eastAsia="Times New Roman" w:hAnsi="Trebuchet MS" w:cs="Tahoma"/>
          <w:bCs/>
          <w:color w:val="FF0000"/>
        </w:rPr>
      </w:pPr>
    </w:p>
    <w:p w14:paraId="764DB7C4" w14:textId="75535C97" w:rsidR="00CC1DB4" w:rsidRPr="00954514" w:rsidRDefault="00CC1DB4" w:rsidP="002D06D2">
      <w:pPr>
        <w:pStyle w:val="NoSpacing"/>
        <w:rPr>
          <w:rFonts w:ascii="Trebuchet MS" w:eastAsia="Times New Roman" w:hAnsi="Trebuchet MS" w:cs="Tahoma"/>
          <w:bCs/>
          <w:u w:val="single"/>
        </w:rPr>
      </w:pPr>
      <w:r w:rsidRPr="00954514">
        <w:rPr>
          <w:rFonts w:ascii="Trebuchet MS" w:eastAsia="Times New Roman" w:hAnsi="Trebuchet MS" w:cs="Tahoma"/>
          <w:bCs/>
          <w:u w:val="single"/>
        </w:rPr>
        <w:t>Staff (including PCSOs)</w:t>
      </w:r>
    </w:p>
    <w:p w14:paraId="68A07A9B" w14:textId="77777777" w:rsidR="00202896" w:rsidRDefault="00202896" w:rsidP="002D06D2">
      <w:pPr>
        <w:pStyle w:val="NoSpacing"/>
        <w:rPr>
          <w:rFonts w:ascii="Trebuchet MS" w:eastAsia="Times New Roman" w:hAnsi="Trebuchet MS" w:cs="Tahoma"/>
          <w:bCs/>
          <w:u w:val="single"/>
        </w:rPr>
      </w:pPr>
    </w:p>
    <w:p w14:paraId="39D8A083" w14:textId="1D3A19D4" w:rsidR="00005B76" w:rsidRPr="00AF37A3" w:rsidRDefault="00005B76" w:rsidP="002D06D2">
      <w:pPr>
        <w:pStyle w:val="NoSpacing"/>
        <w:rPr>
          <w:rFonts w:ascii="Trebuchet MS" w:eastAsia="Times New Roman" w:hAnsi="Trebuchet MS" w:cs="Tahoma"/>
          <w:bCs/>
        </w:rPr>
      </w:pPr>
      <w:r w:rsidRPr="00AF37A3">
        <w:rPr>
          <w:rFonts w:ascii="Trebuchet MS" w:eastAsia="Times New Roman" w:hAnsi="Trebuchet MS" w:cs="Tahoma"/>
          <w:bCs/>
        </w:rPr>
        <w:t xml:space="preserve">The graph </w:t>
      </w:r>
      <w:r w:rsidR="00987DAA">
        <w:rPr>
          <w:rFonts w:ascii="Trebuchet MS" w:eastAsia="Times New Roman" w:hAnsi="Trebuchet MS" w:cs="Tahoma"/>
          <w:bCs/>
        </w:rPr>
        <w:t>below</w:t>
      </w:r>
      <w:r w:rsidR="00BD31B8" w:rsidRPr="00AF37A3">
        <w:rPr>
          <w:rFonts w:ascii="Trebuchet MS" w:eastAsia="Times New Roman" w:hAnsi="Trebuchet MS" w:cs="Tahoma"/>
          <w:bCs/>
        </w:rPr>
        <w:t xml:space="preserve"> </w:t>
      </w:r>
      <w:r w:rsidRPr="00AF37A3">
        <w:rPr>
          <w:rFonts w:ascii="Trebuchet MS" w:eastAsia="Times New Roman" w:hAnsi="Trebuchet MS" w:cs="Tahoma"/>
          <w:bCs/>
        </w:rPr>
        <w:t>shows the staff (including PCSOs) month-on-month absence, in hours lost per person, for 2021/22 to 2024/25.</w:t>
      </w:r>
    </w:p>
    <w:p w14:paraId="587B5D7B" w14:textId="77777777" w:rsidR="008D1C28" w:rsidRPr="004C11C3" w:rsidRDefault="008D1C28" w:rsidP="002D06D2">
      <w:pPr>
        <w:pStyle w:val="NoSpacing"/>
        <w:rPr>
          <w:rFonts w:ascii="Trebuchet MS" w:eastAsia="Times New Roman" w:hAnsi="Trebuchet MS" w:cs="Tahoma"/>
          <w:bCs/>
          <w:color w:val="FF0000"/>
        </w:rPr>
      </w:pPr>
    </w:p>
    <w:p w14:paraId="03CF6942" w14:textId="58443C70" w:rsidR="00C9578D" w:rsidRPr="00FF4EE6" w:rsidRDefault="00E0675F" w:rsidP="002D06D2">
      <w:pPr>
        <w:pStyle w:val="NoSpacing"/>
        <w:rPr>
          <w:rFonts w:ascii="Trebuchet MS" w:eastAsia="Times New Roman" w:hAnsi="Trebuchet MS" w:cs="Tahoma"/>
          <w:bCs/>
        </w:rPr>
      </w:pPr>
      <w:r>
        <w:rPr>
          <w:rFonts w:ascii="Trebuchet MS" w:eastAsia="Times New Roman" w:hAnsi="Trebuchet MS" w:cs="Tahoma"/>
          <w:bCs/>
        </w:rPr>
        <w:t xml:space="preserve"> </w:t>
      </w:r>
      <w:r w:rsidR="005922D8" w:rsidRPr="005922D8">
        <w:rPr>
          <w:noProof/>
        </w:rPr>
        <w:drawing>
          <wp:inline distT="0" distB="0" distL="0" distR="0" wp14:anchorId="1893A29D" wp14:editId="5D0D2CCB">
            <wp:extent cx="3981450" cy="1757378"/>
            <wp:effectExtent l="0" t="0" r="0" b="0"/>
            <wp:docPr id="1878933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3992" cy="1762914"/>
                    </a:xfrm>
                    <a:prstGeom prst="rect">
                      <a:avLst/>
                    </a:prstGeom>
                    <a:noFill/>
                    <a:ln>
                      <a:noFill/>
                    </a:ln>
                  </pic:spPr>
                </pic:pic>
              </a:graphicData>
            </a:graphic>
          </wp:inline>
        </w:drawing>
      </w:r>
    </w:p>
    <w:p w14:paraId="56EF99DB" w14:textId="77777777" w:rsidR="00AF14B4" w:rsidRPr="00FF4EE6" w:rsidRDefault="00AF14B4" w:rsidP="002D06D2">
      <w:pPr>
        <w:pStyle w:val="NoSpacing"/>
        <w:rPr>
          <w:rFonts w:ascii="Trebuchet MS" w:eastAsia="Times New Roman" w:hAnsi="Trebuchet MS" w:cs="Tahoma"/>
          <w:bCs/>
        </w:rPr>
      </w:pPr>
    </w:p>
    <w:p w14:paraId="23C54DB4" w14:textId="04D9E52C" w:rsidR="00005B76" w:rsidRPr="005E0D99" w:rsidRDefault="00005B76" w:rsidP="002D06D2">
      <w:pPr>
        <w:pStyle w:val="NoSpacing"/>
        <w:rPr>
          <w:rFonts w:ascii="Trebuchet MS" w:eastAsia="Times New Roman" w:hAnsi="Trebuchet MS" w:cs="Tahoma"/>
          <w:bCs/>
        </w:rPr>
      </w:pPr>
      <w:r w:rsidRPr="005E0D99">
        <w:rPr>
          <w:rFonts w:ascii="Trebuchet MS" w:eastAsia="Times New Roman" w:hAnsi="Trebuchet MS" w:cs="Tahoma"/>
          <w:bCs/>
        </w:rPr>
        <w:t>For staff (inc</w:t>
      </w:r>
      <w:r w:rsidR="00303307">
        <w:rPr>
          <w:rFonts w:ascii="Trebuchet MS" w:eastAsia="Times New Roman" w:hAnsi="Trebuchet MS" w:cs="Tahoma"/>
          <w:bCs/>
        </w:rPr>
        <w:t>l</w:t>
      </w:r>
      <w:r w:rsidRPr="005E0D99">
        <w:rPr>
          <w:rFonts w:ascii="Trebuchet MS" w:eastAsia="Times New Roman" w:hAnsi="Trebuchet MS" w:cs="Tahoma"/>
          <w:bCs/>
        </w:rPr>
        <w:t xml:space="preserve"> PCSOs), the average hours lost per person were higher in all months </w:t>
      </w:r>
      <w:r w:rsidR="00F103BC" w:rsidRPr="005E0D99">
        <w:rPr>
          <w:rFonts w:ascii="Trebuchet MS" w:eastAsia="Times New Roman" w:hAnsi="Trebuchet MS" w:cs="Tahoma"/>
          <w:bCs/>
        </w:rPr>
        <w:t>from April to January</w:t>
      </w:r>
      <w:r w:rsidRPr="005E0D99">
        <w:rPr>
          <w:rFonts w:ascii="Trebuchet MS" w:eastAsia="Times New Roman" w:hAnsi="Trebuchet MS" w:cs="Tahoma"/>
          <w:bCs/>
        </w:rPr>
        <w:t xml:space="preserve"> in 2024</w:t>
      </w:r>
      <w:r w:rsidR="00FF4EE6" w:rsidRPr="005E0D99">
        <w:rPr>
          <w:rFonts w:ascii="Trebuchet MS" w:eastAsia="Times New Roman" w:hAnsi="Trebuchet MS" w:cs="Tahoma"/>
          <w:bCs/>
        </w:rPr>
        <w:t>/25</w:t>
      </w:r>
      <w:r w:rsidRPr="005E0D99">
        <w:rPr>
          <w:rFonts w:ascii="Trebuchet MS" w:eastAsia="Times New Roman" w:hAnsi="Trebuchet MS" w:cs="Tahoma"/>
          <w:bCs/>
        </w:rPr>
        <w:t xml:space="preserve"> when compared to the same months last year. </w:t>
      </w:r>
      <w:r w:rsidR="00F30B97" w:rsidRPr="005E0D99">
        <w:rPr>
          <w:rFonts w:ascii="Trebuchet MS" w:eastAsia="Times New Roman" w:hAnsi="Trebuchet MS" w:cs="Tahoma"/>
          <w:bCs/>
        </w:rPr>
        <w:t>However, positively</w:t>
      </w:r>
      <w:r w:rsidR="002F5555" w:rsidRPr="005E0D99">
        <w:rPr>
          <w:rFonts w:ascii="Trebuchet MS" w:eastAsia="Times New Roman" w:hAnsi="Trebuchet MS" w:cs="Tahoma"/>
          <w:bCs/>
        </w:rPr>
        <w:t xml:space="preserve">, they were lower for February and March </w:t>
      </w:r>
      <w:r w:rsidR="005E0D99" w:rsidRPr="005E0D99">
        <w:rPr>
          <w:rFonts w:ascii="Trebuchet MS" w:eastAsia="Times New Roman" w:hAnsi="Trebuchet MS" w:cs="Tahoma"/>
          <w:bCs/>
        </w:rPr>
        <w:t>2024/25 when compared to the same months last year.</w:t>
      </w:r>
    </w:p>
    <w:p w14:paraId="1BB12CFB" w14:textId="77777777" w:rsidR="00005B76" w:rsidRPr="00F21788" w:rsidRDefault="00005B76" w:rsidP="002D06D2">
      <w:pPr>
        <w:pStyle w:val="NoSpacing"/>
        <w:rPr>
          <w:rFonts w:ascii="Trebuchet MS" w:eastAsia="Times New Roman" w:hAnsi="Trebuchet MS" w:cs="Tahoma"/>
          <w:bCs/>
        </w:rPr>
      </w:pPr>
    </w:p>
    <w:p w14:paraId="45B99C9D" w14:textId="74ED53D7" w:rsidR="007068BE" w:rsidRPr="00F21788" w:rsidRDefault="004D6E56" w:rsidP="002D06D2">
      <w:pPr>
        <w:pStyle w:val="NoSpacing"/>
        <w:rPr>
          <w:rFonts w:ascii="Trebuchet MS" w:eastAsia="Times New Roman" w:hAnsi="Trebuchet MS" w:cs="Tahoma"/>
          <w:bCs/>
        </w:rPr>
      </w:pPr>
      <w:r w:rsidRPr="00F21788">
        <w:rPr>
          <w:rFonts w:ascii="Trebuchet MS" w:eastAsia="Times New Roman" w:hAnsi="Trebuchet MS" w:cs="Tahoma"/>
          <w:bCs/>
        </w:rPr>
        <w:t xml:space="preserve">With regards to Commands, there have been increases across </w:t>
      </w:r>
      <w:r w:rsidR="00261C52" w:rsidRPr="00F21788">
        <w:rPr>
          <w:rFonts w:ascii="Trebuchet MS" w:eastAsia="Times New Roman" w:hAnsi="Trebuchet MS" w:cs="Tahoma"/>
          <w:bCs/>
        </w:rPr>
        <w:t>1</w:t>
      </w:r>
      <w:r w:rsidR="00F21788" w:rsidRPr="00F21788">
        <w:rPr>
          <w:rFonts w:ascii="Trebuchet MS" w:eastAsia="Times New Roman" w:hAnsi="Trebuchet MS" w:cs="Tahoma"/>
          <w:bCs/>
        </w:rPr>
        <w:t>2</w:t>
      </w:r>
      <w:r w:rsidR="00261C52" w:rsidRPr="00F21788">
        <w:rPr>
          <w:rFonts w:ascii="Trebuchet MS" w:eastAsia="Times New Roman" w:hAnsi="Trebuchet MS" w:cs="Tahoma"/>
          <w:bCs/>
        </w:rPr>
        <w:t xml:space="preserve"> </w:t>
      </w:r>
      <w:r w:rsidR="006A6C85">
        <w:rPr>
          <w:rFonts w:ascii="Trebuchet MS" w:eastAsia="Times New Roman" w:hAnsi="Trebuchet MS" w:cs="Tahoma"/>
          <w:bCs/>
        </w:rPr>
        <w:t xml:space="preserve">but also </w:t>
      </w:r>
      <w:r w:rsidR="00C75ECE" w:rsidRPr="00F21788">
        <w:rPr>
          <w:rFonts w:ascii="Trebuchet MS" w:eastAsia="Times New Roman" w:hAnsi="Trebuchet MS" w:cs="Tahoma"/>
          <w:bCs/>
        </w:rPr>
        <w:t xml:space="preserve">reductions in </w:t>
      </w:r>
      <w:r w:rsidR="00F21788" w:rsidRPr="00F21788">
        <w:rPr>
          <w:rFonts w:ascii="Trebuchet MS" w:eastAsia="Times New Roman" w:hAnsi="Trebuchet MS" w:cs="Tahoma"/>
          <w:bCs/>
        </w:rPr>
        <w:t>12</w:t>
      </w:r>
      <w:r w:rsidR="00C75ECE" w:rsidRPr="00F21788">
        <w:rPr>
          <w:rFonts w:ascii="Trebuchet MS" w:eastAsia="Times New Roman" w:hAnsi="Trebuchet MS" w:cs="Tahoma"/>
          <w:bCs/>
        </w:rPr>
        <w:t xml:space="preserve"> </w:t>
      </w:r>
      <w:r w:rsidR="00957EAA" w:rsidRPr="00F21788">
        <w:rPr>
          <w:rFonts w:ascii="Trebuchet MS" w:eastAsia="Times New Roman" w:hAnsi="Trebuchet MS" w:cs="Tahoma"/>
          <w:bCs/>
        </w:rPr>
        <w:t>during 2024</w:t>
      </w:r>
      <w:r w:rsidR="00F21788" w:rsidRPr="00F21788">
        <w:rPr>
          <w:rFonts w:ascii="Trebuchet MS" w:eastAsia="Times New Roman" w:hAnsi="Trebuchet MS" w:cs="Tahoma"/>
          <w:bCs/>
        </w:rPr>
        <w:t>/25</w:t>
      </w:r>
      <w:r w:rsidR="00957EAA" w:rsidRPr="00F21788">
        <w:rPr>
          <w:rFonts w:ascii="Trebuchet MS" w:eastAsia="Times New Roman" w:hAnsi="Trebuchet MS" w:cs="Tahoma"/>
          <w:bCs/>
        </w:rPr>
        <w:t xml:space="preserve"> compared to </w:t>
      </w:r>
      <w:r w:rsidR="00F21788" w:rsidRPr="00F21788">
        <w:rPr>
          <w:rFonts w:ascii="Trebuchet MS" w:eastAsia="Times New Roman" w:hAnsi="Trebuchet MS" w:cs="Tahoma"/>
          <w:bCs/>
        </w:rPr>
        <w:t>last year</w:t>
      </w:r>
      <w:r w:rsidR="002C3575" w:rsidRPr="00F21788">
        <w:rPr>
          <w:rFonts w:ascii="Trebuchet MS" w:eastAsia="Times New Roman" w:hAnsi="Trebuchet MS" w:cs="Tahoma"/>
          <w:bCs/>
        </w:rPr>
        <w:t xml:space="preserve">. </w:t>
      </w:r>
    </w:p>
    <w:p w14:paraId="08DA5B8F" w14:textId="77777777" w:rsidR="007068BE" w:rsidRPr="00A22245" w:rsidRDefault="007068BE" w:rsidP="002D06D2">
      <w:pPr>
        <w:pStyle w:val="NoSpacing"/>
        <w:rPr>
          <w:rFonts w:ascii="Trebuchet MS" w:eastAsia="Times New Roman" w:hAnsi="Trebuchet MS" w:cs="Tahoma"/>
          <w:bCs/>
        </w:rPr>
      </w:pPr>
    </w:p>
    <w:p w14:paraId="088DE08C" w14:textId="1B56D3FE" w:rsidR="008D1C28" w:rsidRPr="00F06F64" w:rsidRDefault="006365A6" w:rsidP="002D06D2">
      <w:pPr>
        <w:pStyle w:val="NoSpacing"/>
        <w:rPr>
          <w:rFonts w:ascii="Trebuchet MS" w:eastAsia="Times New Roman" w:hAnsi="Trebuchet MS" w:cs="Tahoma"/>
          <w:bCs/>
        </w:rPr>
      </w:pPr>
      <w:r w:rsidRPr="00A22245">
        <w:rPr>
          <w:rFonts w:ascii="Trebuchet MS" w:eastAsia="Times New Roman" w:hAnsi="Trebuchet MS" w:cs="Tahoma"/>
          <w:bCs/>
        </w:rPr>
        <w:t>Some of the</w:t>
      </w:r>
      <w:r w:rsidR="00077684" w:rsidRPr="00A22245">
        <w:rPr>
          <w:rFonts w:ascii="Trebuchet MS" w:eastAsia="Times New Roman" w:hAnsi="Trebuchet MS" w:cs="Tahoma"/>
          <w:bCs/>
        </w:rPr>
        <w:t xml:space="preserve"> most notable </w:t>
      </w:r>
      <w:r w:rsidR="002C3575" w:rsidRPr="00A22245">
        <w:rPr>
          <w:rFonts w:ascii="Trebuchet MS" w:eastAsia="Times New Roman" w:hAnsi="Trebuchet MS" w:cs="Tahoma"/>
          <w:bCs/>
        </w:rPr>
        <w:t xml:space="preserve">reductions </w:t>
      </w:r>
      <w:r w:rsidR="00E2714A">
        <w:rPr>
          <w:rFonts w:ascii="Trebuchet MS" w:eastAsia="Times New Roman" w:hAnsi="Trebuchet MS" w:cs="Tahoma"/>
          <w:bCs/>
        </w:rPr>
        <w:t xml:space="preserve">in average days lost per person </w:t>
      </w:r>
      <w:r w:rsidR="00DA0021" w:rsidRPr="00A22245">
        <w:rPr>
          <w:rFonts w:ascii="Trebuchet MS" w:eastAsia="Times New Roman" w:hAnsi="Trebuchet MS" w:cs="Tahoma"/>
          <w:bCs/>
        </w:rPr>
        <w:t xml:space="preserve">were in </w:t>
      </w:r>
      <w:r w:rsidR="00975983">
        <w:rPr>
          <w:rFonts w:ascii="Trebuchet MS" w:eastAsia="Times New Roman" w:hAnsi="Trebuchet MS" w:cs="Tahoma"/>
          <w:bCs/>
        </w:rPr>
        <w:t>West Division</w:t>
      </w:r>
      <w:r w:rsidR="00CE6EC6">
        <w:rPr>
          <w:rFonts w:ascii="Trebuchet MS" w:eastAsia="Times New Roman" w:hAnsi="Trebuchet MS" w:cs="Tahoma"/>
          <w:bCs/>
        </w:rPr>
        <w:t xml:space="preserve"> (from 25.94</w:t>
      </w:r>
      <w:r w:rsidR="009803C9">
        <w:rPr>
          <w:rFonts w:ascii="Trebuchet MS" w:eastAsia="Times New Roman" w:hAnsi="Trebuchet MS" w:cs="Tahoma"/>
          <w:bCs/>
        </w:rPr>
        <w:t xml:space="preserve"> </w:t>
      </w:r>
      <w:r w:rsidR="00CE6EC6">
        <w:rPr>
          <w:rFonts w:ascii="Trebuchet MS" w:eastAsia="Times New Roman" w:hAnsi="Trebuchet MS" w:cs="Tahoma"/>
          <w:bCs/>
        </w:rPr>
        <w:t>to 1</w:t>
      </w:r>
      <w:r w:rsidR="00F940E0">
        <w:rPr>
          <w:rFonts w:ascii="Trebuchet MS" w:eastAsia="Times New Roman" w:hAnsi="Trebuchet MS" w:cs="Tahoma"/>
          <w:bCs/>
        </w:rPr>
        <w:t xml:space="preserve">5.23), </w:t>
      </w:r>
      <w:r w:rsidRPr="00A22245">
        <w:rPr>
          <w:rFonts w:ascii="Trebuchet MS" w:eastAsia="Times New Roman" w:hAnsi="Trebuchet MS" w:cs="Tahoma"/>
          <w:bCs/>
        </w:rPr>
        <w:t xml:space="preserve">Strategic Prevention Command (from </w:t>
      </w:r>
      <w:r w:rsidR="009C3373" w:rsidRPr="00A22245">
        <w:rPr>
          <w:rFonts w:ascii="Trebuchet MS" w:eastAsia="Times New Roman" w:hAnsi="Trebuchet MS" w:cs="Tahoma"/>
          <w:bCs/>
        </w:rPr>
        <w:t>8.41</w:t>
      </w:r>
      <w:r w:rsidRPr="00A22245">
        <w:rPr>
          <w:rFonts w:ascii="Trebuchet MS" w:eastAsia="Times New Roman" w:hAnsi="Trebuchet MS" w:cs="Tahoma"/>
          <w:bCs/>
        </w:rPr>
        <w:t xml:space="preserve"> to </w:t>
      </w:r>
      <w:r w:rsidR="009C3373" w:rsidRPr="00A22245">
        <w:rPr>
          <w:rFonts w:ascii="Trebuchet MS" w:eastAsia="Times New Roman" w:hAnsi="Trebuchet MS" w:cs="Tahoma"/>
          <w:bCs/>
        </w:rPr>
        <w:t>4.71</w:t>
      </w:r>
      <w:r w:rsidR="000C2030">
        <w:rPr>
          <w:rFonts w:ascii="Trebuchet MS" w:eastAsia="Times New Roman" w:hAnsi="Trebuchet MS" w:cs="Tahoma"/>
          <w:bCs/>
        </w:rPr>
        <w:t>)</w:t>
      </w:r>
      <w:r w:rsidR="00B843C7" w:rsidRPr="00A22245">
        <w:rPr>
          <w:rFonts w:ascii="Trebuchet MS" w:eastAsia="Times New Roman" w:hAnsi="Trebuchet MS" w:cs="Tahoma"/>
          <w:bCs/>
        </w:rPr>
        <w:t xml:space="preserve">, </w:t>
      </w:r>
      <w:r w:rsidR="004A5BEB" w:rsidRPr="00A22245">
        <w:rPr>
          <w:rFonts w:ascii="Trebuchet MS" w:eastAsia="Times New Roman" w:hAnsi="Trebuchet MS" w:cs="Tahoma"/>
          <w:bCs/>
        </w:rPr>
        <w:t>East Division</w:t>
      </w:r>
      <w:r w:rsidR="009D4982" w:rsidRPr="00A22245">
        <w:rPr>
          <w:rFonts w:ascii="Trebuchet MS" w:eastAsia="Times New Roman" w:hAnsi="Trebuchet MS" w:cs="Tahoma"/>
          <w:bCs/>
        </w:rPr>
        <w:t xml:space="preserve"> (from </w:t>
      </w:r>
      <w:r w:rsidR="00E479EF" w:rsidRPr="00A22245">
        <w:rPr>
          <w:rFonts w:ascii="Trebuchet MS" w:eastAsia="Times New Roman" w:hAnsi="Trebuchet MS" w:cs="Tahoma"/>
          <w:bCs/>
        </w:rPr>
        <w:t>8.98 to 7.34)</w:t>
      </w:r>
      <w:r w:rsidR="00151FDE" w:rsidRPr="00A22245">
        <w:rPr>
          <w:rFonts w:ascii="Trebuchet MS" w:eastAsia="Times New Roman" w:hAnsi="Trebuchet MS" w:cs="Tahoma"/>
          <w:bCs/>
        </w:rPr>
        <w:t xml:space="preserve">, </w:t>
      </w:r>
      <w:r w:rsidR="00175AC6" w:rsidRPr="00A22245">
        <w:rPr>
          <w:rFonts w:ascii="Trebuchet MS" w:eastAsia="Times New Roman" w:hAnsi="Trebuchet MS" w:cs="Tahoma"/>
          <w:bCs/>
        </w:rPr>
        <w:t xml:space="preserve">Learning &amp; Development </w:t>
      </w:r>
      <w:r w:rsidR="007336E8" w:rsidRPr="00A22245">
        <w:rPr>
          <w:rFonts w:ascii="Trebuchet MS" w:eastAsia="Times New Roman" w:hAnsi="Trebuchet MS" w:cs="Tahoma"/>
          <w:bCs/>
        </w:rPr>
        <w:t xml:space="preserve">(from </w:t>
      </w:r>
      <w:r w:rsidR="00FA6400" w:rsidRPr="00A22245">
        <w:rPr>
          <w:rFonts w:ascii="Trebuchet MS" w:eastAsia="Times New Roman" w:hAnsi="Trebuchet MS" w:cs="Tahoma"/>
          <w:bCs/>
        </w:rPr>
        <w:t xml:space="preserve">7.07 to </w:t>
      </w:r>
      <w:r w:rsidR="001675A8" w:rsidRPr="00A22245">
        <w:rPr>
          <w:rFonts w:ascii="Trebuchet MS" w:eastAsia="Times New Roman" w:hAnsi="Trebuchet MS" w:cs="Tahoma"/>
          <w:bCs/>
        </w:rPr>
        <w:t>5.8</w:t>
      </w:r>
      <w:r w:rsidR="00FA6400" w:rsidRPr="00A22245">
        <w:rPr>
          <w:rFonts w:ascii="Trebuchet MS" w:eastAsia="Times New Roman" w:hAnsi="Trebuchet MS" w:cs="Tahoma"/>
          <w:bCs/>
        </w:rPr>
        <w:t>3</w:t>
      </w:r>
      <w:r w:rsidR="007336E8" w:rsidRPr="00A22245">
        <w:rPr>
          <w:rFonts w:ascii="Trebuchet MS" w:eastAsia="Times New Roman" w:hAnsi="Trebuchet MS" w:cs="Tahoma"/>
          <w:bCs/>
        </w:rPr>
        <w:t xml:space="preserve">) and </w:t>
      </w:r>
      <w:r w:rsidR="001675A8" w:rsidRPr="00A22245">
        <w:rPr>
          <w:rFonts w:ascii="Trebuchet MS" w:eastAsia="Times New Roman" w:hAnsi="Trebuchet MS" w:cs="Tahoma"/>
          <w:bCs/>
        </w:rPr>
        <w:t>Public Protection Command</w:t>
      </w:r>
      <w:r w:rsidR="007336E8" w:rsidRPr="00A22245">
        <w:rPr>
          <w:rFonts w:ascii="Trebuchet MS" w:eastAsia="Times New Roman" w:hAnsi="Trebuchet MS" w:cs="Tahoma"/>
          <w:bCs/>
        </w:rPr>
        <w:t xml:space="preserve"> (from </w:t>
      </w:r>
      <w:r w:rsidR="00A22245" w:rsidRPr="00A22245">
        <w:rPr>
          <w:rFonts w:ascii="Trebuchet MS" w:eastAsia="Times New Roman" w:hAnsi="Trebuchet MS" w:cs="Tahoma"/>
          <w:bCs/>
        </w:rPr>
        <w:t>9.65</w:t>
      </w:r>
      <w:r w:rsidR="007336E8" w:rsidRPr="00A22245">
        <w:rPr>
          <w:rFonts w:ascii="Trebuchet MS" w:eastAsia="Times New Roman" w:hAnsi="Trebuchet MS" w:cs="Tahoma"/>
          <w:bCs/>
        </w:rPr>
        <w:t xml:space="preserve"> to</w:t>
      </w:r>
      <w:r w:rsidR="00A22245" w:rsidRPr="00A22245">
        <w:rPr>
          <w:rFonts w:ascii="Trebuchet MS" w:eastAsia="Times New Roman" w:hAnsi="Trebuchet MS" w:cs="Tahoma"/>
          <w:bCs/>
        </w:rPr>
        <w:t xml:space="preserve"> 8.47</w:t>
      </w:r>
      <w:r w:rsidRPr="00F06F64">
        <w:rPr>
          <w:rFonts w:ascii="Trebuchet MS" w:eastAsia="Times New Roman" w:hAnsi="Trebuchet MS" w:cs="Tahoma"/>
          <w:bCs/>
        </w:rPr>
        <w:t>)</w:t>
      </w:r>
      <w:r w:rsidR="0015475C" w:rsidRPr="00F06F64">
        <w:rPr>
          <w:rFonts w:ascii="Trebuchet MS" w:eastAsia="Times New Roman" w:hAnsi="Trebuchet MS" w:cs="Tahoma"/>
          <w:bCs/>
        </w:rPr>
        <w:t>.</w:t>
      </w:r>
      <w:r w:rsidR="00077684" w:rsidRPr="00F06F64">
        <w:rPr>
          <w:rFonts w:ascii="Trebuchet MS" w:eastAsia="Times New Roman" w:hAnsi="Trebuchet MS" w:cs="Tahoma"/>
          <w:bCs/>
        </w:rPr>
        <w:t xml:space="preserve"> </w:t>
      </w:r>
      <w:r w:rsidR="00DA0021" w:rsidRPr="00F06F64">
        <w:rPr>
          <w:rFonts w:ascii="Trebuchet MS" w:eastAsia="Times New Roman" w:hAnsi="Trebuchet MS" w:cs="Tahoma"/>
          <w:bCs/>
        </w:rPr>
        <w:t xml:space="preserve">There were also </w:t>
      </w:r>
      <w:r w:rsidR="00F3715B" w:rsidRPr="00F06F64">
        <w:rPr>
          <w:rFonts w:ascii="Trebuchet MS" w:eastAsia="Times New Roman" w:hAnsi="Trebuchet MS" w:cs="Tahoma"/>
          <w:bCs/>
        </w:rPr>
        <w:t xml:space="preserve">notable </w:t>
      </w:r>
      <w:r w:rsidR="00DA0021" w:rsidRPr="00F06F64">
        <w:rPr>
          <w:rFonts w:ascii="Trebuchet MS" w:eastAsia="Times New Roman" w:hAnsi="Trebuchet MS" w:cs="Tahoma"/>
          <w:bCs/>
        </w:rPr>
        <w:t>reductions in the</w:t>
      </w:r>
      <w:r w:rsidR="00AE0971" w:rsidRPr="00F06F64">
        <w:rPr>
          <w:rFonts w:ascii="Trebuchet MS" w:eastAsia="Times New Roman" w:hAnsi="Trebuchet MS" w:cs="Tahoma"/>
          <w:bCs/>
        </w:rPr>
        <w:t xml:space="preserve"> </w:t>
      </w:r>
      <w:r w:rsidRPr="00F06F64">
        <w:rPr>
          <w:rFonts w:ascii="Trebuchet MS" w:eastAsia="Times New Roman" w:hAnsi="Trebuchet MS" w:cs="Tahoma"/>
          <w:bCs/>
        </w:rPr>
        <w:t xml:space="preserve">Diversity &amp; Inclusion Command </w:t>
      </w:r>
      <w:r w:rsidR="00AE0971" w:rsidRPr="00F06F64">
        <w:rPr>
          <w:rFonts w:ascii="Trebuchet MS" w:eastAsia="Times New Roman" w:hAnsi="Trebuchet MS" w:cs="Tahoma"/>
          <w:bCs/>
        </w:rPr>
        <w:t xml:space="preserve">and </w:t>
      </w:r>
      <w:r w:rsidR="00DA0021" w:rsidRPr="00F06F64">
        <w:rPr>
          <w:rFonts w:ascii="Trebuchet MS" w:eastAsia="Times New Roman" w:hAnsi="Trebuchet MS" w:cs="Tahoma"/>
          <w:bCs/>
        </w:rPr>
        <w:t>Chief Constable</w:t>
      </w:r>
      <w:r w:rsidR="0073322B">
        <w:rPr>
          <w:rFonts w:ascii="Trebuchet MS" w:eastAsia="Times New Roman" w:hAnsi="Trebuchet MS" w:cs="Tahoma"/>
          <w:bCs/>
        </w:rPr>
        <w:t>’</w:t>
      </w:r>
      <w:r w:rsidR="00DA0021" w:rsidRPr="00F06F64">
        <w:rPr>
          <w:rFonts w:ascii="Trebuchet MS" w:eastAsia="Times New Roman" w:hAnsi="Trebuchet MS" w:cs="Tahoma"/>
          <w:bCs/>
        </w:rPr>
        <w:t>s Office</w:t>
      </w:r>
      <w:r w:rsidR="00AE3338">
        <w:rPr>
          <w:rFonts w:ascii="Trebuchet MS" w:eastAsia="Times New Roman" w:hAnsi="Trebuchet MS" w:cs="Tahoma"/>
          <w:bCs/>
        </w:rPr>
        <w:t>,</w:t>
      </w:r>
      <w:r w:rsidR="00EC11C6" w:rsidRPr="00F06F64">
        <w:rPr>
          <w:rFonts w:ascii="Trebuchet MS" w:eastAsia="Times New Roman" w:hAnsi="Trebuchet MS" w:cs="Tahoma"/>
          <w:bCs/>
        </w:rPr>
        <w:t xml:space="preserve"> however </w:t>
      </w:r>
      <w:r w:rsidR="00AE0971" w:rsidRPr="00F06F64">
        <w:rPr>
          <w:rFonts w:ascii="Trebuchet MS" w:eastAsia="Times New Roman" w:hAnsi="Trebuchet MS" w:cs="Tahoma"/>
          <w:bCs/>
        </w:rPr>
        <w:t xml:space="preserve">both </w:t>
      </w:r>
      <w:r w:rsidR="00EC11C6" w:rsidRPr="00F06F64">
        <w:rPr>
          <w:rFonts w:ascii="Trebuchet MS" w:eastAsia="Times New Roman" w:hAnsi="Trebuchet MS" w:cs="Tahoma"/>
          <w:bCs/>
        </w:rPr>
        <w:t xml:space="preserve">have low headcounts. </w:t>
      </w:r>
    </w:p>
    <w:p w14:paraId="6AD72089" w14:textId="77777777" w:rsidR="00EC11C6" w:rsidRPr="00500283" w:rsidRDefault="00EC11C6" w:rsidP="002D06D2">
      <w:pPr>
        <w:pStyle w:val="NoSpacing"/>
        <w:rPr>
          <w:rFonts w:ascii="Trebuchet MS" w:eastAsia="Times New Roman" w:hAnsi="Trebuchet MS" w:cs="Tahoma"/>
          <w:bCs/>
        </w:rPr>
      </w:pPr>
    </w:p>
    <w:p w14:paraId="21036781" w14:textId="3B369A77" w:rsidR="00E45591" w:rsidRPr="009C0850" w:rsidRDefault="00B575C5" w:rsidP="002D06D2">
      <w:pPr>
        <w:pStyle w:val="NoSpacing"/>
        <w:rPr>
          <w:rFonts w:ascii="Trebuchet MS" w:eastAsia="Times New Roman" w:hAnsi="Trebuchet MS" w:cs="Tahoma"/>
          <w:highlight w:val="yellow"/>
        </w:rPr>
      </w:pPr>
      <w:r w:rsidRPr="00500283">
        <w:rPr>
          <w:rFonts w:ascii="Trebuchet MS" w:eastAsia="Times New Roman" w:hAnsi="Trebuchet MS" w:cs="Tahoma"/>
        </w:rPr>
        <w:lastRenderedPageBreak/>
        <w:t>Of the Commands</w:t>
      </w:r>
      <w:r w:rsidR="009A489F" w:rsidRPr="00500283">
        <w:rPr>
          <w:rFonts w:ascii="Trebuchet MS" w:eastAsia="Times New Roman" w:hAnsi="Trebuchet MS" w:cs="Tahoma"/>
        </w:rPr>
        <w:t>,</w:t>
      </w:r>
      <w:r w:rsidRPr="00500283">
        <w:rPr>
          <w:rFonts w:ascii="Trebuchet MS" w:eastAsia="Times New Roman" w:hAnsi="Trebuchet MS" w:cs="Tahoma"/>
        </w:rPr>
        <w:t xml:space="preserve"> with a headcount of 25</w:t>
      </w:r>
      <w:r w:rsidR="001D61F2" w:rsidRPr="00500283">
        <w:rPr>
          <w:rFonts w:ascii="Trebuchet MS" w:eastAsia="Times New Roman" w:hAnsi="Trebuchet MS" w:cs="Tahoma"/>
        </w:rPr>
        <w:t xml:space="preserve"> or more</w:t>
      </w:r>
      <w:r w:rsidRPr="00500283">
        <w:rPr>
          <w:rFonts w:ascii="Trebuchet MS" w:eastAsia="Times New Roman" w:hAnsi="Trebuchet MS" w:cs="Tahoma"/>
        </w:rPr>
        <w:t xml:space="preserve">, </w:t>
      </w:r>
      <w:r w:rsidR="00FE6A2B" w:rsidRPr="00500283">
        <w:rPr>
          <w:rFonts w:ascii="Trebuchet MS" w:eastAsia="Times New Roman" w:hAnsi="Trebuchet MS" w:cs="Tahoma"/>
        </w:rPr>
        <w:t>West Division have the highest average days lost per person (</w:t>
      </w:r>
      <w:r w:rsidR="00AF70EE" w:rsidRPr="00500283">
        <w:rPr>
          <w:rFonts w:ascii="Trebuchet MS" w:eastAsia="Times New Roman" w:hAnsi="Trebuchet MS" w:cs="Tahoma"/>
        </w:rPr>
        <w:t>1</w:t>
      </w:r>
      <w:r w:rsidR="004A4F8C" w:rsidRPr="00500283">
        <w:rPr>
          <w:rFonts w:ascii="Trebuchet MS" w:eastAsia="Times New Roman" w:hAnsi="Trebuchet MS" w:cs="Tahoma"/>
        </w:rPr>
        <w:t>5.2</w:t>
      </w:r>
      <w:r w:rsidR="002612E5" w:rsidRPr="00500283">
        <w:rPr>
          <w:rFonts w:ascii="Trebuchet MS" w:eastAsia="Times New Roman" w:hAnsi="Trebuchet MS" w:cs="Tahoma"/>
        </w:rPr>
        <w:t>3</w:t>
      </w:r>
      <w:r w:rsidR="00FE6A2B" w:rsidRPr="00500283">
        <w:rPr>
          <w:rFonts w:ascii="Trebuchet MS" w:eastAsia="Times New Roman" w:hAnsi="Trebuchet MS" w:cs="Tahoma"/>
        </w:rPr>
        <w:t>)</w:t>
      </w:r>
      <w:r w:rsidR="009A489F" w:rsidRPr="00500283">
        <w:rPr>
          <w:rFonts w:ascii="Trebuchet MS" w:eastAsia="Times New Roman" w:hAnsi="Trebuchet MS" w:cs="Tahoma"/>
        </w:rPr>
        <w:t xml:space="preserve">, </w:t>
      </w:r>
      <w:r w:rsidR="00152E96" w:rsidRPr="00500283">
        <w:rPr>
          <w:rFonts w:ascii="Trebuchet MS" w:eastAsia="Times New Roman" w:hAnsi="Trebuchet MS" w:cs="Tahoma"/>
        </w:rPr>
        <w:t>but</w:t>
      </w:r>
      <w:r w:rsidR="002D52A8" w:rsidRPr="00500283">
        <w:rPr>
          <w:rFonts w:ascii="Trebuchet MS" w:eastAsia="Times New Roman" w:hAnsi="Trebuchet MS" w:cs="Tahoma"/>
        </w:rPr>
        <w:t xml:space="preserve"> </w:t>
      </w:r>
      <w:r w:rsidR="00F940E0" w:rsidRPr="00500283">
        <w:rPr>
          <w:rFonts w:ascii="Trebuchet MS" w:eastAsia="Times New Roman" w:hAnsi="Trebuchet MS" w:cs="Tahoma"/>
        </w:rPr>
        <w:t>as stated above this has significantly reduced when compared to</w:t>
      </w:r>
      <w:r w:rsidR="00E908C5" w:rsidRPr="00500283">
        <w:rPr>
          <w:rFonts w:ascii="Trebuchet MS" w:eastAsia="Times New Roman" w:hAnsi="Trebuchet MS" w:cs="Tahoma"/>
        </w:rPr>
        <w:t xml:space="preserve"> </w:t>
      </w:r>
      <w:r w:rsidR="00F940E0" w:rsidRPr="00500283">
        <w:rPr>
          <w:rFonts w:ascii="Trebuchet MS" w:eastAsia="Times New Roman" w:hAnsi="Trebuchet MS" w:cs="Tahoma"/>
        </w:rPr>
        <w:t>last year</w:t>
      </w:r>
      <w:r w:rsidR="00E908C5" w:rsidRPr="00500283">
        <w:rPr>
          <w:rFonts w:ascii="Trebuchet MS" w:eastAsia="Times New Roman" w:hAnsi="Trebuchet MS" w:cs="Tahoma"/>
        </w:rPr>
        <w:t>.</w:t>
      </w:r>
      <w:r w:rsidR="003474A4" w:rsidRPr="00500283">
        <w:rPr>
          <w:rFonts w:ascii="Trebuchet MS" w:eastAsia="Times New Roman" w:hAnsi="Trebuchet MS" w:cs="Tahoma"/>
        </w:rPr>
        <w:t xml:space="preserve"> </w:t>
      </w:r>
      <w:r w:rsidR="005903D0">
        <w:rPr>
          <w:rFonts w:ascii="Trebuchet MS" w:eastAsia="Times New Roman" w:hAnsi="Trebuchet MS" w:cs="Tahoma"/>
        </w:rPr>
        <w:t>The reason for the reduction</w:t>
      </w:r>
      <w:r w:rsidR="00E51A22">
        <w:rPr>
          <w:rFonts w:ascii="Trebuchet MS" w:eastAsia="Times New Roman" w:hAnsi="Trebuchet MS" w:cs="Tahoma"/>
        </w:rPr>
        <w:t xml:space="preserve"> is predominantly due to a reduction in miscellaneous absence</w:t>
      </w:r>
      <w:r w:rsidR="00565F67">
        <w:rPr>
          <w:rFonts w:ascii="Trebuchet MS" w:eastAsia="Times New Roman" w:hAnsi="Trebuchet MS" w:cs="Tahoma"/>
        </w:rPr>
        <w:t xml:space="preserve">, which has reduced by -1672 payroll hours. </w:t>
      </w:r>
      <w:r w:rsidR="003474A4" w:rsidRPr="00500283">
        <w:rPr>
          <w:rFonts w:ascii="Trebuchet MS" w:eastAsia="Times New Roman" w:hAnsi="Trebuchet MS" w:cs="Tahoma"/>
        </w:rPr>
        <w:t>Th</w:t>
      </w:r>
      <w:r w:rsidR="00E908C5" w:rsidRPr="00500283">
        <w:rPr>
          <w:rFonts w:ascii="Trebuchet MS" w:eastAsia="Times New Roman" w:hAnsi="Trebuchet MS" w:cs="Tahoma"/>
        </w:rPr>
        <w:t>e</w:t>
      </w:r>
      <w:r w:rsidR="0077326C">
        <w:rPr>
          <w:rFonts w:ascii="Trebuchet MS" w:eastAsia="Times New Roman" w:hAnsi="Trebuchet MS" w:cs="Tahoma"/>
        </w:rPr>
        <w:t xml:space="preserve"> </w:t>
      </w:r>
      <w:r w:rsidR="00565F67">
        <w:rPr>
          <w:rFonts w:ascii="Trebuchet MS" w:eastAsia="Times New Roman" w:hAnsi="Trebuchet MS" w:cs="Tahoma"/>
        </w:rPr>
        <w:t>re</w:t>
      </w:r>
      <w:r w:rsidR="0077326C">
        <w:rPr>
          <w:rFonts w:ascii="Trebuchet MS" w:eastAsia="Times New Roman" w:hAnsi="Trebuchet MS" w:cs="Tahoma"/>
        </w:rPr>
        <w:t>a</w:t>
      </w:r>
      <w:r w:rsidR="00565F67">
        <w:rPr>
          <w:rFonts w:ascii="Trebuchet MS" w:eastAsia="Times New Roman" w:hAnsi="Trebuchet MS" w:cs="Tahoma"/>
        </w:rPr>
        <w:t>sons for the continuing high</w:t>
      </w:r>
      <w:r w:rsidR="00E908C5" w:rsidRPr="00500283">
        <w:rPr>
          <w:rFonts w:ascii="Trebuchet MS" w:eastAsia="Times New Roman" w:hAnsi="Trebuchet MS" w:cs="Tahoma"/>
        </w:rPr>
        <w:t xml:space="preserve"> absence in this </w:t>
      </w:r>
      <w:r w:rsidR="006A6C85">
        <w:rPr>
          <w:rFonts w:ascii="Trebuchet MS" w:eastAsia="Times New Roman" w:hAnsi="Trebuchet MS" w:cs="Tahoma"/>
        </w:rPr>
        <w:t>C</w:t>
      </w:r>
      <w:r w:rsidR="00E908C5" w:rsidRPr="00500283">
        <w:rPr>
          <w:rFonts w:ascii="Trebuchet MS" w:eastAsia="Times New Roman" w:hAnsi="Trebuchet MS" w:cs="Tahoma"/>
        </w:rPr>
        <w:t>ommand</w:t>
      </w:r>
      <w:r w:rsidR="003474A4" w:rsidRPr="00500283">
        <w:rPr>
          <w:rFonts w:ascii="Trebuchet MS" w:eastAsia="Times New Roman" w:hAnsi="Trebuchet MS" w:cs="Tahoma"/>
        </w:rPr>
        <w:t xml:space="preserve"> is</w:t>
      </w:r>
      <w:r w:rsidR="00385500" w:rsidRPr="00500283">
        <w:rPr>
          <w:rFonts w:ascii="Trebuchet MS" w:eastAsia="Times New Roman" w:hAnsi="Trebuchet MS" w:cs="Tahoma"/>
        </w:rPr>
        <w:t xml:space="preserve"> predominately due</w:t>
      </w:r>
      <w:r w:rsidR="00E83A83">
        <w:rPr>
          <w:rFonts w:ascii="Trebuchet MS" w:eastAsia="Times New Roman" w:hAnsi="Trebuchet MS" w:cs="Tahoma"/>
        </w:rPr>
        <w:t xml:space="preserve"> to cardiac/circulatory absence (</w:t>
      </w:r>
      <w:r w:rsidR="00E8146F">
        <w:rPr>
          <w:rFonts w:ascii="Trebuchet MS" w:eastAsia="Times New Roman" w:hAnsi="Trebuchet MS" w:cs="Tahoma"/>
        </w:rPr>
        <w:t>30.82% of payroll hours lost)</w:t>
      </w:r>
      <w:r w:rsidR="00B371E9">
        <w:rPr>
          <w:rFonts w:ascii="Trebuchet MS" w:eastAsia="Times New Roman" w:hAnsi="Trebuchet MS" w:cs="Tahoma"/>
        </w:rPr>
        <w:t xml:space="preserve">, </w:t>
      </w:r>
      <w:r w:rsidR="007337C8" w:rsidRPr="00500283">
        <w:rPr>
          <w:rFonts w:ascii="Trebuchet MS" w:eastAsia="Times New Roman" w:hAnsi="Trebuchet MS" w:cs="Tahoma"/>
        </w:rPr>
        <w:t>psychological absence (2</w:t>
      </w:r>
      <w:r w:rsidR="003F12AA">
        <w:rPr>
          <w:rFonts w:ascii="Trebuchet MS" w:eastAsia="Times New Roman" w:hAnsi="Trebuchet MS" w:cs="Tahoma"/>
        </w:rPr>
        <w:t>6.73</w:t>
      </w:r>
      <w:r w:rsidR="007337C8" w:rsidRPr="00500283">
        <w:rPr>
          <w:rFonts w:ascii="Trebuchet MS" w:eastAsia="Times New Roman" w:hAnsi="Trebuchet MS" w:cs="Tahoma"/>
        </w:rPr>
        <w:t>%</w:t>
      </w:r>
      <w:r w:rsidR="00E105B4">
        <w:rPr>
          <w:rFonts w:ascii="Trebuchet MS" w:eastAsia="Times New Roman" w:hAnsi="Trebuchet MS" w:cs="Tahoma"/>
        </w:rPr>
        <w:t>)</w:t>
      </w:r>
      <w:r w:rsidR="00220385" w:rsidRPr="00500283">
        <w:rPr>
          <w:rFonts w:ascii="Trebuchet MS" w:eastAsia="Times New Roman" w:hAnsi="Trebuchet MS" w:cs="Tahoma"/>
        </w:rPr>
        <w:t>,</w:t>
      </w:r>
      <w:r w:rsidR="00E105B4">
        <w:rPr>
          <w:rFonts w:ascii="Trebuchet MS" w:eastAsia="Times New Roman" w:hAnsi="Trebuchet MS" w:cs="Tahoma"/>
        </w:rPr>
        <w:t xml:space="preserve"> and</w:t>
      </w:r>
      <w:r w:rsidR="00220385" w:rsidRPr="00500283">
        <w:rPr>
          <w:rFonts w:ascii="Trebuchet MS" w:eastAsia="Times New Roman" w:hAnsi="Trebuchet MS" w:cs="Tahoma"/>
        </w:rPr>
        <w:t xml:space="preserve"> </w:t>
      </w:r>
      <w:r w:rsidR="00983A2D" w:rsidRPr="00500283">
        <w:rPr>
          <w:rFonts w:ascii="Trebuchet MS" w:eastAsia="Times New Roman" w:hAnsi="Trebuchet MS" w:cs="Tahoma"/>
        </w:rPr>
        <w:t>miscellaneous</w:t>
      </w:r>
      <w:r w:rsidR="00814BEB" w:rsidRPr="00500283">
        <w:rPr>
          <w:rFonts w:ascii="Trebuchet MS" w:eastAsia="Times New Roman" w:hAnsi="Trebuchet MS" w:cs="Tahoma"/>
        </w:rPr>
        <w:t xml:space="preserve"> absence (1</w:t>
      </w:r>
      <w:r w:rsidR="00E105B4">
        <w:rPr>
          <w:rFonts w:ascii="Trebuchet MS" w:eastAsia="Times New Roman" w:hAnsi="Trebuchet MS" w:cs="Tahoma"/>
        </w:rPr>
        <w:t>670</w:t>
      </w:r>
      <w:r w:rsidR="00983A2D" w:rsidRPr="00500283">
        <w:rPr>
          <w:rFonts w:ascii="Trebuchet MS" w:eastAsia="Times New Roman" w:hAnsi="Trebuchet MS" w:cs="Tahoma"/>
        </w:rPr>
        <w:t>%)</w:t>
      </w:r>
      <w:r w:rsidR="00E105B4">
        <w:rPr>
          <w:rFonts w:ascii="Trebuchet MS" w:eastAsia="Times New Roman" w:hAnsi="Trebuchet MS" w:cs="Tahoma"/>
        </w:rPr>
        <w:t>.</w:t>
      </w:r>
      <w:r w:rsidR="00983A2D" w:rsidRPr="00500283">
        <w:rPr>
          <w:rFonts w:ascii="Trebuchet MS" w:eastAsia="Times New Roman" w:hAnsi="Trebuchet MS" w:cs="Tahoma"/>
        </w:rPr>
        <w:t xml:space="preserve"> </w:t>
      </w:r>
      <w:r w:rsidR="009559C2" w:rsidRPr="00500283">
        <w:rPr>
          <w:rFonts w:ascii="Trebuchet MS" w:hAnsi="Trebuchet MS"/>
        </w:rPr>
        <w:t>Whilst West Division have higher average days lost per person, the overall headcount in the</w:t>
      </w:r>
      <w:r w:rsidR="009559C2" w:rsidRPr="00500283">
        <w:t xml:space="preserve"> </w:t>
      </w:r>
      <w:r w:rsidR="009559C2" w:rsidRPr="00500283">
        <w:rPr>
          <w:rFonts w:ascii="Trebuchet MS" w:hAnsi="Trebuchet MS"/>
        </w:rPr>
        <w:t xml:space="preserve">Command is </w:t>
      </w:r>
      <w:r w:rsidR="00500283" w:rsidRPr="00500283">
        <w:rPr>
          <w:rFonts w:ascii="Trebuchet MS" w:hAnsi="Trebuchet MS"/>
        </w:rPr>
        <w:t xml:space="preserve">relatively </w:t>
      </w:r>
      <w:r w:rsidR="009559C2" w:rsidRPr="00500283">
        <w:rPr>
          <w:rFonts w:ascii="Trebuchet MS" w:hAnsi="Trebuchet MS"/>
        </w:rPr>
        <w:t>low at just 3</w:t>
      </w:r>
      <w:r w:rsidR="00500283" w:rsidRPr="00500283">
        <w:rPr>
          <w:rFonts w:ascii="Trebuchet MS" w:hAnsi="Trebuchet MS"/>
        </w:rPr>
        <w:t>9</w:t>
      </w:r>
      <w:r w:rsidR="009559C2" w:rsidRPr="00500283">
        <w:rPr>
          <w:rFonts w:ascii="Trebuchet MS" w:hAnsi="Trebuchet MS"/>
        </w:rPr>
        <w:t>, therefore</w:t>
      </w:r>
      <w:r w:rsidR="007D755D">
        <w:rPr>
          <w:rFonts w:ascii="Trebuchet MS" w:hAnsi="Trebuchet MS"/>
        </w:rPr>
        <w:t xml:space="preserve"> a</w:t>
      </w:r>
      <w:r w:rsidR="009559C2" w:rsidRPr="00500283">
        <w:rPr>
          <w:rFonts w:ascii="Trebuchet MS" w:hAnsi="Trebuchet MS"/>
        </w:rPr>
        <w:t xml:space="preserve"> small number of absences can have a greater impact on the position resulting in greater fluctuations month on </w:t>
      </w:r>
      <w:r w:rsidR="009559C2" w:rsidRPr="009C0850">
        <w:rPr>
          <w:rFonts w:ascii="Trebuchet MS" w:hAnsi="Trebuchet MS"/>
        </w:rPr>
        <w:t>month.</w:t>
      </w:r>
    </w:p>
    <w:p w14:paraId="7EAC41E3" w14:textId="77777777" w:rsidR="00E45591" w:rsidRPr="009C0850" w:rsidRDefault="00E45591" w:rsidP="002D06D2">
      <w:pPr>
        <w:pStyle w:val="NoSpacing"/>
        <w:rPr>
          <w:rFonts w:ascii="Trebuchet MS" w:eastAsia="Times New Roman" w:hAnsi="Trebuchet MS" w:cs="Tahoma"/>
          <w:highlight w:val="yellow"/>
        </w:rPr>
      </w:pPr>
    </w:p>
    <w:p w14:paraId="6B12DAEA" w14:textId="77777777" w:rsidR="00986DCA" w:rsidRDefault="00A54043" w:rsidP="002D06D2">
      <w:pPr>
        <w:pStyle w:val="NoSpacing"/>
        <w:rPr>
          <w:rFonts w:ascii="Trebuchet MS" w:eastAsia="Times New Roman" w:hAnsi="Trebuchet MS" w:cs="Tahoma"/>
        </w:rPr>
      </w:pPr>
      <w:r w:rsidRPr="009C0850">
        <w:rPr>
          <w:rFonts w:ascii="Trebuchet MS" w:eastAsia="Times New Roman" w:hAnsi="Trebuchet MS" w:cs="Tahoma"/>
        </w:rPr>
        <w:t>Crime &amp; Incident Response Command</w:t>
      </w:r>
      <w:r w:rsidR="009B1A8E" w:rsidRPr="009C0850">
        <w:rPr>
          <w:rFonts w:ascii="Trebuchet MS" w:eastAsia="Times New Roman" w:hAnsi="Trebuchet MS" w:cs="Tahoma"/>
        </w:rPr>
        <w:t xml:space="preserve"> have the </w:t>
      </w:r>
      <w:r w:rsidR="00324A3A" w:rsidRPr="009C0850">
        <w:rPr>
          <w:rFonts w:ascii="Trebuchet MS" w:eastAsia="Times New Roman" w:hAnsi="Trebuchet MS" w:cs="Tahoma"/>
        </w:rPr>
        <w:t>second</w:t>
      </w:r>
      <w:r w:rsidR="009B1A8E" w:rsidRPr="009C0850">
        <w:rPr>
          <w:rFonts w:ascii="Trebuchet MS" w:eastAsia="Times New Roman" w:hAnsi="Trebuchet MS" w:cs="Tahoma"/>
        </w:rPr>
        <w:t xml:space="preserve"> highest average days lost per person (</w:t>
      </w:r>
      <w:r w:rsidR="00324A3A" w:rsidRPr="009C0850">
        <w:rPr>
          <w:rFonts w:ascii="Trebuchet MS" w:eastAsia="Times New Roman" w:hAnsi="Trebuchet MS" w:cs="Tahoma"/>
        </w:rPr>
        <w:t>1</w:t>
      </w:r>
      <w:r w:rsidR="00AB6A6B" w:rsidRPr="009C0850">
        <w:rPr>
          <w:rFonts w:ascii="Trebuchet MS" w:eastAsia="Times New Roman" w:hAnsi="Trebuchet MS" w:cs="Tahoma"/>
        </w:rPr>
        <w:t>4.92</w:t>
      </w:r>
      <w:r w:rsidR="009B1A8E" w:rsidRPr="009C0850">
        <w:rPr>
          <w:rFonts w:ascii="Trebuchet MS" w:eastAsia="Times New Roman" w:hAnsi="Trebuchet MS" w:cs="Tahoma"/>
        </w:rPr>
        <w:t>)</w:t>
      </w:r>
      <w:r w:rsidR="000E56EC" w:rsidRPr="009C0850">
        <w:rPr>
          <w:rFonts w:ascii="Trebuchet MS" w:eastAsia="Times New Roman" w:hAnsi="Trebuchet MS" w:cs="Tahoma"/>
        </w:rPr>
        <w:t>,</w:t>
      </w:r>
      <w:r w:rsidR="009B1A8E" w:rsidRPr="009C0850">
        <w:rPr>
          <w:rFonts w:ascii="Trebuchet MS" w:eastAsia="Times New Roman" w:hAnsi="Trebuchet MS" w:cs="Tahoma"/>
        </w:rPr>
        <w:t xml:space="preserve"> </w:t>
      </w:r>
      <w:r w:rsidR="001C48F2" w:rsidRPr="009C0850">
        <w:rPr>
          <w:rFonts w:ascii="Trebuchet MS" w:eastAsia="Times New Roman" w:hAnsi="Trebuchet MS" w:cs="Tahoma"/>
        </w:rPr>
        <w:t>which is</w:t>
      </w:r>
      <w:r w:rsidR="009B1A8E" w:rsidRPr="009C0850">
        <w:rPr>
          <w:rFonts w:ascii="Trebuchet MS" w:eastAsia="Times New Roman" w:hAnsi="Trebuchet MS" w:cs="Tahoma"/>
        </w:rPr>
        <w:t xml:space="preserve"> an increase </w:t>
      </w:r>
      <w:r w:rsidR="001C48F2" w:rsidRPr="009C0850">
        <w:rPr>
          <w:rFonts w:ascii="Trebuchet MS" w:eastAsia="Times New Roman" w:hAnsi="Trebuchet MS" w:cs="Tahoma"/>
        </w:rPr>
        <w:t>compared to the last year</w:t>
      </w:r>
      <w:r w:rsidR="009B1A8E" w:rsidRPr="009C0850">
        <w:rPr>
          <w:rFonts w:ascii="Trebuchet MS" w:eastAsia="Times New Roman" w:hAnsi="Trebuchet MS" w:cs="Tahoma"/>
        </w:rPr>
        <w:t xml:space="preserve"> (</w:t>
      </w:r>
      <w:r w:rsidR="00324A3A" w:rsidRPr="009C0850">
        <w:rPr>
          <w:rFonts w:ascii="Trebuchet MS" w:eastAsia="Times New Roman" w:hAnsi="Trebuchet MS" w:cs="Tahoma"/>
        </w:rPr>
        <w:t>1</w:t>
      </w:r>
      <w:r w:rsidR="00AB6A6B" w:rsidRPr="009C0850">
        <w:rPr>
          <w:rFonts w:ascii="Trebuchet MS" w:eastAsia="Times New Roman" w:hAnsi="Trebuchet MS" w:cs="Tahoma"/>
        </w:rPr>
        <w:t>3.37</w:t>
      </w:r>
      <w:r w:rsidR="0061145F" w:rsidRPr="009C0850">
        <w:rPr>
          <w:rFonts w:ascii="Trebuchet MS" w:eastAsia="Times New Roman" w:hAnsi="Trebuchet MS" w:cs="Tahoma"/>
        </w:rPr>
        <w:t>).</w:t>
      </w:r>
      <w:r w:rsidR="004C03F9" w:rsidRPr="009C0850">
        <w:rPr>
          <w:rFonts w:ascii="Trebuchet MS" w:eastAsia="Times New Roman" w:hAnsi="Trebuchet MS" w:cs="Tahoma"/>
        </w:rPr>
        <w:t xml:space="preserve"> This </w:t>
      </w:r>
      <w:r w:rsidR="00526C18" w:rsidRPr="009C0850">
        <w:rPr>
          <w:rFonts w:ascii="Trebuchet MS" w:eastAsia="Times New Roman" w:hAnsi="Trebuchet MS" w:cs="Tahoma"/>
        </w:rPr>
        <w:t>is due to</w:t>
      </w:r>
      <w:r w:rsidR="00E45591" w:rsidRPr="009C0850">
        <w:rPr>
          <w:rFonts w:ascii="Trebuchet MS" w:eastAsia="Times New Roman" w:hAnsi="Trebuchet MS" w:cs="Tahoma"/>
        </w:rPr>
        <w:t xml:space="preserve"> an</w:t>
      </w:r>
      <w:r w:rsidR="00526C18" w:rsidRPr="009C0850">
        <w:rPr>
          <w:rFonts w:ascii="Trebuchet MS" w:eastAsia="Times New Roman" w:hAnsi="Trebuchet MS" w:cs="Tahoma"/>
        </w:rPr>
        <w:t xml:space="preserve"> increase across a number of general sickness </w:t>
      </w:r>
      <w:r w:rsidR="00526C18" w:rsidRPr="00951A5B">
        <w:rPr>
          <w:rFonts w:ascii="Trebuchet MS" w:eastAsia="Times New Roman" w:hAnsi="Trebuchet MS" w:cs="Tahoma"/>
        </w:rPr>
        <w:t>reasons</w:t>
      </w:r>
      <w:r w:rsidR="002D32EF" w:rsidRPr="00951A5B">
        <w:rPr>
          <w:rFonts w:ascii="Trebuchet MS" w:eastAsia="Times New Roman" w:hAnsi="Trebuchet MS" w:cs="Tahoma"/>
        </w:rPr>
        <w:t xml:space="preserve"> with the most significant being </w:t>
      </w:r>
      <w:r w:rsidR="00526C18" w:rsidRPr="00951A5B">
        <w:rPr>
          <w:rFonts w:ascii="Trebuchet MS" w:eastAsia="Times New Roman" w:hAnsi="Trebuchet MS" w:cs="Tahoma"/>
        </w:rPr>
        <w:t xml:space="preserve">psychological, miscellaneous, </w:t>
      </w:r>
      <w:r w:rsidR="000C432E" w:rsidRPr="00951A5B">
        <w:rPr>
          <w:rFonts w:ascii="Trebuchet MS" w:eastAsia="Times New Roman" w:hAnsi="Trebuchet MS" w:cs="Tahoma"/>
        </w:rPr>
        <w:t>headache/</w:t>
      </w:r>
      <w:r w:rsidR="00E45591" w:rsidRPr="00951A5B">
        <w:rPr>
          <w:rFonts w:ascii="Trebuchet MS" w:eastAsia="Times New Roman" w:hAnsi="Trebuchet MS" w:cs="Tahoma"/>
        </w:rPr>
        <w:t>migraine</w:t>
      </w:r>
      <w:r w:rsidR="000C432E" w:rsidRPr="00951A5B">
        <w:rPr>
          <w:rFonts w:ascii="Trebuchet MS" w:eastAsia="Times New Roman" w:hAnsi="Trebuchet MS" w:cs="Tahoma"/>
        </w:rPr>
        <w:t xml:space="preserve"> and </w:t>
      </w:r>
      <w:r w:rsidR="00E45591" w:rsidRPr="00951A5B">
        <w:rPr>
          <w:rFonts w:ascii="Trebuchet MS" w:eastAsia="Times New Roman" w:hAnsi="Trebuchet MS" w:cs="Tahoma"/>
        </w:rPr>
        <w:t>nervous</w:t>
      </w:r>
      <w:r w:rsidR="000C432E" w:rsidRPr="00951A5B">
        <w:rPr>
          <w:rFonts w:ascii="Trebuchet MS" w:eastAsia="Times New Roman" w:hAnsi="Trebuchet MS" w:cs="Tahoma"/>
        </w:rPr>
        <w:t xml:space="preserve"> system</w:t>
      </w:r>
      <w:r w:rsidR="002D32EF" w:rsidRPr="00951A5B">
        <w:rPr>
          <w:rFonts w:ascii="Trebuchet MS" w:eastAsia="Times New Roman" w:hAnsi="Trebuchet MS" w:cs="Tahoma"/>
        </w:rPr>
        <w:t xml:space="preserve"> related absences</w:t>
      </w:r>
      <w:r w:rsidR="000C432E" w:rsidRPr="00951A5B">
        <w:rPr>
          <w:rFonts w:ascii="Trebuchet MS" w:eastAsia="Times New Roman" w:hAnsi="Trebuchet MS" w:cs="Tahoma"/>
        </w:rPr>
        <w:t xml:space="preserve">. </w:t>
      </w:r>
    </w:p>
    <w:p w14:paraId="6B2CC7A9" w14:textId="77777777" w:rsidR="00986DCA" w:rsidRDefault="00986DCA" w:rsidP="002D06D2">
      <w:pPr>
        <w:pStyle w:val="NoSpacing"/>
        <w:rPr>
          <w:rFonts w:ascii="Trebuchet MS" w:eastAsia="Times New Roman" w:hAnsi="Trebuchet MS" w:cs="Tahoma"/>
        </w:rPr>
      </w:pPr>
    </w:p>
    <w:p w14:paraId="7F9FC7C1" w14:textId="7CFD2579" w:rsidR="00133C52" w:rsidRDefault="000C432E" w:rsidP="002D06D2">
      <w:pPr>
        <w:pStyle w:val="NoSpacing"/>
        <w:rPr>
          <w:rFonts w:ascii="Trebuchet MS" w:eastAsia="Times New Roman" w:hAnsi="Trebuchet MS" w:cs="Tahoma"/>
        </w:rPr>
      </w:pPr>
      <w:r w:rsidRPr="00951A5B">
        <w:rPr>
          <w:rFonts w:ascii="Trebuchet MS" w:eastAsia="Times New Roman" w:hAnsi="Trebuchet MS" w:cs="Tahoma"/>
        </w:rPr>
        <w:t xml:space="preserve">Other areas of note are </w:t>
      </w:r>
      <w:r w:rsidR="00AA0F8D" w:rsidRPr="00951A5B">
        <w:rPr>
          <w:rFonts w:ascii="Trebuchet MS" w:eastAsia="Times New Roman" w:hAnsi="Trebuchet MS" w:cs="Tahoma"/>
        </w:rPr>
        <w:t>Professional Standards with 12.</w:t>
      </w:r>
      <w:r w:rsidR="008C6B3B" w:rsidRPr="00951A5B">
        <w:rPr>
          <w:rFonts w:ascii="Trebuchet MS" w:eastAsia="Times New Roman" w:hAnsi="Trebuchet MS" w:cs="Tahoma"/>
        </w:rPr>
        <w:t>18 a</w:t>
      </w:r>
      <w:r w:rsidR="00AA0F8D" w:rsidRPr="00951A5B">
        <w:rPr>
          <w:rFonts w:ascii="Trebuchet MS" w:eastAsia="Times New Roman" w:hAnsi="Trebuchet MS" w:cs="Tahoma"/>
        </w:rPr>
        <w:t xml:space="preserve">verage days lost per person, albeit this is </w:t>
      </w:r>
      <w:r w:rsidR="008C6B3B" w:rsidRPr="00951A5B">
        <w:rPr>
          <w:rFonts w:ascii="Trebuchet MS" w:eastAsia="Times New Roman" w:hAnsi="Trebuchet MS" w:cs="Tahoma"/>
        </w:rPr>
        <w:t>only slightly higher than last year (12.04)</w:t>
      </w:r>
      <w:r w:rsidR="00F63E0A">
        <w:rPr>
          <w:rFonts w:ascii="Trebuchet MS" w:eastAsia="Times New Roman" w:hAnsi="Trebuchet MS" w:cs="Tahoma"/>
        </w:rPr>
        <w:t>.</w:t>
      </w:r>
      <w:r w:rsidR="001747E8">
        <w:rPr>
          <w:rFonts w:ascii="Trebuchet MS" w:eastAsia="Times New Roman" w:hAnsi="Trebuchet MS" w:cs="Tahoma"/>
        </w:rPr>
        <w:t xml:space="preserve"> T</w:t>
      </w:r>
      <w:r w:rsidR="00F63E0A">
        <w:rPr>
          <w:rFonts w:ascii="Trebuchet MS" w:eastAsia="Times New Roman" w:hAnsi="Trebuchet MS" w:cs="Tahoma"/>
        </w:rPr>
        <w:t xml:space="preserve">he high </w:t>
      </w:r>
      <w:r w:rsidR="00793D32">
        <w:rPr>
          <w:rFonts w:ascii="Trebuchet MS" w:eastAsia="Times New Roman" w:hAnsi="Trebuchet MS" w:cs="Tahoma"/>
        </w:rPr>
        <w:t xml:space="preserve">level of </w:t>
      </w:r>
      <w:r w:rsidR="00F63E0A">
        <w:rPr>
          <w:rFonts w:ascii="Trebuchet MS" w:eastAsia="Times New Roman" w:hAnsi="Trebuchet MS" w:cs="Tahoma"/>
        </w:rPr>
        <w:t xml:space="preserve">absence in this Command is due to </w:t>
      </w:r>
      <w:r w:rsidR="004E5047">
        <w:rPr>
          <w:rFonts w:ascii="Trebuchet MS" w:eastAsia="Times New Roman" w:hAnsi="Trebuchet MS" w:cs="Tahoma"/>
        </w:rPr>
        <w:t>3</w:t>
      </w:r>
      <w:r w:rsidR="001747E8">
        <w:rPr>
          <w:rFonts w:ascii="Trebuchet MS" w:eastAsia="Times New Roman" w:hAnsi="Trebuchet MS" w:cs="Tahoma"/>
        </w:rPr>
        <w:t xml:space="preserve"> long term</w:t>
      </w:r>
      <w:r w:rsidR="006F4D0B">
        <w:rPr>
          <w:rFonts w:ascii="Trebuchet MS" w:eastAsia="Times New Roman" w:hAnsi="Trebuchet MS" w:cs="Tahoma"/>
        </w:rPr>
        <w:t xml:space="preserve"> health</w:t>
      </w:r>
      <w:r w:rsidR="001747E8">
        <w:rPr>
          <w:rFonts w:ascii="Trebuchet MS" w:eastAsia="Times New Roman" w:hAnsi="Trebuchet MS" w:cs="Tahoma"/>
        </w:rPr>
        <w:t xml:space="preserve"> related absences</w:t>
      </w:r>
      <w:r w:rsidR="00666A63">
        <w:rPr>
          <w:rFonts w:ascii="Trebuchet MS" w:eastAsia="Times New Roman" w:hAnsi="Trebuchet MS" w:cs="Tahoma"/>
        </w:rPr>
        <w:t xml:space="preserve"> all of which have </w:t>
      </w:r>
      <w:r w:rsidR="003B7F57">
        <w:rPr>
          <w:rFonts w:ascii="Trebuchet MS" w:eastAsia="Times New Roman" w:hAnsi="Trebuchet MS" w:cs="Tahoma"/>
        </w:rPr>
        <w:t>recently</w:t>
      </w:r>
      <w:r w:rsidR="00614933">
        <w:rPr>
          <w:rFonts w:ascii="Trebuchet MS" w:eastAsia="Times New Roman" w:hAnsi="Trebuchet MS" w:cs="Tahoma"/>
        </w:rPr>
        <w:t xml:space="preserve"> returned to work</w:t>
      </w:r>
      <w:r w:rsidR="00666A63">
        <w:rPr>
          <w:rFonts w:ascii="Trebuchet MS" w:eastAsia="Times New Roman" w:hAnsi="Trebuchet MS" w:cs="Tahoma"/>
        </w:rPr>
        <w:t xml:space="preserve"> on phased returns.</w:t>
      </w:r>
      <w:r w:rsidR="000D675C">
        <w:rPr>
          <w:rFonts w:ascii="Trebuchet MS" w:eastAsia="Times New Roman" w:hAnsi="Trebuchet MS" w:cs="Tahoma"/>
        </w:rPr>
        <w:t xml:space="preserve"> </w:t>
      </w:r>
    </w:p>
    <w:p w14:paraId="2DA718EF" w14:textId="77777777" w:rsidR="00133C52" w:rsidRDefault="00133C52" w:rsidP="002D06D2">
      <w:pPr>
        <w:pStyle w:val="NoSpacing"/>
        <w:rPr>
          <w:rFonts w:ascii="Trebuchet MS" w:eastAsia="Times New Roman" w:hAnsi="Trebuchet MS" w:cs="Tahoma"/>
        </w:rPr>
      </w:pPr>
    </w:p>
    <w:p w14:paraId="031F21F4" w14:textId="029E1ABD" w:rsidR="008D1C28" w:rsidRPr="002745DB" w:rsidRDefault="00951A5B" w:rsidP="002D06D2">
      <w:pPr>
        <w:pStyle w:val="NoSpacing"/>
        <w:rPr>
          <w:rFonts w:ascii="Trebuchet MS" w:eastAsia="Times New Roman" w:hAnsi="Trebuchet MS" w:cs="Tahoma"/>
        </w:rPr>
      </w:pPr>
      <w:r w:rsidRPr="00951A5B">
        <w:rPr>
          <w:rFonts w:ascii="Trebuchet MS" w:eastAsia="Times New Roman" w:hAnsi="Trebuchet MS" w:cs="Tahoma"/>
        </w:rPr>
        <w:t>Tactical Operations &amp; CT Border Policing</w:t>
      </w:r>
      <w:r w:rsidR="00133C52">
        <w:rPr>
          <w:rFonts w:ascii="Trebuchet MS" w:eastAsia="Times New Roman" w:hAnsi="Trebuchet MS" w:cs="Tahoma"/>
        </w:rPr>
        <w:t xml:space="preserve"> </w:t>
      </w:r>
      <w:r w:rsidRPr="00951A5B">
        <w:rPr>
          <w:rFonts w:ascii="Trebuchet MS" w:eastAsia="Times New Roman" w:hAnsi="Trebuchet MS" w:cs="Tahoma"/>
        </w:rPr>
        <w:t>increased from 5.69</w:t>
      </w:r>
      <w:r w:rsidR="005A45C5">
        <w:rPr>
          <w:rFonts w:ascii="Trebuchet MS" w:eastAsia="Times New Roman" w:hAnsi="Trebuchet MS" w:cs="Tahoma"/>
        </w:rPr>
        <w:t xml:space="preserve"> average days lost per person</w:t>
      </w:r>
      <w:r w:rsidRPr="00951A5B">
        <w:rPr>
          <w:rFonts w:ascii="Trebuchet MS" w:eastAsia="Times New Roman" w:hAnsi="Trebuchet MS" w:cs="Tahoma"/>
        </w:rPr>
        <w:t xml:space="preserve"> to 8.18</w:t>
      </w:r>
      <w:r w:rsidR="00C60D79">
        <w:rPr>
          <w:rFonts w:ascii="Trebuchet MS" w:eastAsia="Times New Roman" w:hAnsi="Trebuchet MS" w:cs="Tahoma"/>
        </w:rPr>
        <w:t>,</w:t>
      </w:r>
      <w:r w:rsidRPr="00951A5B">
        <w:rPr>
          <w:rFonts w:ascii="Trebuchet MS" w:eastAsia="Times New Roman" w:hAnsi="Trebuchet MS" w:cs="Tahoma"/>
        </w:rPr>
        <w:t xml:space="preserve"> </w:t>
      </w:r>
      <w:r w:rsidR="00E923A4">
        <w:rPr>
          <w:rFonts w:ascii="Trebuchet MS" w:eastAsia="Times New Roman" w:hAnsi="Trebuchet MS" w:cs="Tahoma"/>
        </w:rPr>
        <w:t>which was predominately due to higher levels of absence in the Dog Unit and Roads Policing</w:t>
      </w:r>
      <w:r w:rsidR="003F7218">
        <w:rPr>
          <w:rFonts w:ascii="Trebuchet MS" w:eastAsia="Times New Roman" w:hAnsi="Trebuchet MS" w:cs="Tahoma"/>
        </w:rPr>
        <w:t>. However, positively both departments saw a significant reduction in absence throughout quarter 4</w:t>
      </w:r>
      <w:r w:rsidR="00A34E3F">
        <w:rPr>
          <w:rFonts w:ascii="Trebuchet MS" w:eastAsia="Times New Roman" w:hAnsi="Trebuchet MS" w:cs="Tahoma"/>
        </w:rPr>
        <w:t xml:space="preserve"> resulting in the overall Command hav</w:t>
      </w:r>
      <w:r w:rsidR="007738EF">
        <w:rPr>
          <w:rFonts w:ascii="Trebuchet MS" w:eastAsia="Times New Roman" w:hAnsi="Trebuchet MS" w:cs="Tahoma"/>
        </w:rPr>
        <w:t>ing</w:t>
      </w:r>
      <w:r w:rsidR="00A34E3F">
        <w:rPr>
          <w:rFonts w:ascii="Trebuchet MS" w:eastAsia="Times New Roman" w:hAnsi="Trebuchet MS" w:cs="Tahoma"/>
        </w:rPr>
        <w:t xml:space="preserve"> a much lower average days lost per person than the force average</w:t>
      </w:r>
      <w:r w:rsidR="007738EF">
        <w:rPr>
          <w:rFonts w:ascii="Trebuchet MS" w:eastAsia="Times New Roman" w:hAnsi="Trebuchet MS" w:cs="Tahoma"/>
        </w:rPr>
        <w:t>.</w:t>
      </w:r>
      <w:r w:rsidR="00A34E3F">
        <w:rPr>
          <w:rFonts w:ascii="Trebuchet MS" w:eastAsia="Times New Roman" w:hAnsi="Trebuchet MS" w:cs="Tahoma"/>
        </w:rPr>
        <w:t xml:space="preserve"> </w:t>
      </w:r>
      <w:r w:rsidR="00EB000B">
        <w:rPr>
          <w:rFonts w:ascii="Trebuchet MS" w:eastAsia="Times New Roman" w:hAnsi="Trebuchet MS" w:cs="Tahoma"/>
        </w:rPr>
        <w:t xml:space="preserve">Finally, </w:t>
      </w:r>
      <w:r w:rsidR="00B17AB2" w:rsidRPr="00951A5B">
        <w:rPr>
          <w:rFonts w:ascii="Trebuchet MS" w:eastAsia="Times New Roman" w:hAnsi="Trebuchet MS" w:cs="Tahoma"/>
        </w:rPr>
        <w:t xml:space="preserve">Kent Criminal Justice </w:t>
      </w:r>
      <w:r w:rsidR="00B17AB2" w:rsidRPr="002745DB">
        <w:rPr>
          <w:rFonts w:ascii="Trebuchet MS" w:eastAsia="Times New Roman" w:hAnsi="Trebuchet MS" w:cs="Tahoma"/>
        </w:rPr>
        <w:t>Command</w:t>
      </w:r>
      <w:r w:rsidR="00F93233" w:rsidRPr="002745DB">
        <w:rPr>
          <w:rFonts w:ascii="Trebuchet MS" w:eastAsia="Times New Roman" w:hAnsi="Trebuchet MS" w:cs="Tahoma"/>
        </w:rPr>
        <w:t>,</w:t>
      </w:r>
      <w:r w:rsidR="00B17AB2" w:rsidRPr="002745DB">
        <w:rPr>
          <w:rFonts w:ascii="Trebuchet MS" w:eastAsia="Times New Roman" w:hAnsi="Trebuchet MS" w:cs="Tahoma"/>
        </w:rPr>
        <w:t xml:space="preserve"> </w:t>
      </w:r>
      <w:r w:rsidR="00F115D0" w:rsidRPr="002745DB">
        <w:rPr>
          <w:rFonts w:ascii="Trebuchet MS" w:eastAsia="Times New Roman" w:hAnsi="Trebuchet MS" w:cs="Tahoma"/>
        </w:rPr>
        <w:t>has</w:t>
      </w:r>
      <w:r w:rsidR="00B17AB2" w:rsidRPr="002745DB">
        <w:rPr>
          <w:rFonts w:ascii="Trebuchet MS" w:eastAsia="Times New Roman" w:hAnsi="Trebuchet MS" w:cs="Tahoma"/>
        </w:rPr>
        <w:t xml:space="preserve"> increased from </w:t>
      </w:r>
      <w:r w:rsidR="00F115D0" w:rsidRPr="002745DB">
        <w:rPr>
          <w:rFonts w:ascii="Trebuchet MS" w:eastAsia="Times New Roman" w:hAnsi="Trebuchet MS" w:cs="Tahoma"/>
        </w:rPr>
        <w:t>8.94</w:t>
      </w:r>
      <w:r w:rsidR="00B17AB2" w:rsidRPr="002745DB">
        <w:rPr>
          <w:rFonts w:ascii="Trebuchet MS" w:eastAsia="Times New Roman" w:hAnsi="Trebuchet MS" w:cs="Tahoma"/>
        </w:rPr>
        <w:t xml:space="preserve"> to </w:t>
      </w:r>
      <w:r w:rsidR="00F115D0" w:rsidRPr="002745DB">
        <w:rPr>
          <w:rFonts w:ascii="Trebuchet MS" w:eastAsia="Times New Roman" w:hAnsi="Trebuchet MS" w:cs="Tahoma"/>
        </w:rPr>
        <w:t>11.34</w:t>
      </w:r>
      <w:r w:rsidR="004E5047">
        <w:rPr>
          <w:rFonts w:ascii="Trebuchet MS" w:eastAsia="Times New Roman" w:hAnsi="Trebuchet MS" w:cs="Tahoma"/>
        </w:rPr>
        <w:t>, which is in part due to 4 long term cancer related absences</w:t>
      </w:r>
      <w:r w:rsidR="005A45C5">
        <w:rPr>
          <w:rFonts w:ascii="Trebuchet MS" w:eastAsia="Times New Roman" w:hAnsi="Trebuchet MS" w:cs="Tahoma"/>
        </w:rPr>
        <w:t>.</w:t>
      </w:r>
    </w:p>
    <w:p w14:paraId="1F0DA8C3" w14:textId="77777777" w:rsidR="008D1C28" w:rsidRPr="002745DB" w:rsidRDefault="008D1C28" w:rsidP="002D06D2">
      <w:pPr>
        <w:pStyle w:val="NoSpacing"/>
        <w:rPr>
          <w:rFonts w:ascii="Trebuchet MS" w:eastAsia="Times New Roman" w:hAnsi="Trebuchet MS" w:cs="Tahoma"/>
          <w:bCs/>
        </w:rPr>
      </w:pPr>
    </w:p>
    <w:p w14:paraId="0E49419B" w14:textId="19856956" w:rsidR="00EB1DD2" w:rsidRPr="001F3807" w:rsidRDefault="00C8144F" w:rsidP="002D06D2">
      <w:pPr>
        <w:pStyle w:val="NoSpacing"/>
        <w:rPr>
          <w:rFonts w:ascii="Trebuchet MS" w:eastAsia="Times New Roman" w:hAnsi="Trebuchet MS" w:cs="Tahoma"/>
          <w:bCs/>
        </w:rPr>
      </w:pPr>
      <w:r w:rsidRPr="002745DB">
        <w:rPr>
          <w:rFonts w:ascii="Trebuchet MS" w:eastAsia="Times New Roman" w:hAnsi="Trebuchet MS" w:cs="Tahoma"/>
          <w:bCs/>
        </w:rPr>
        <w:t>With regards to reasons,</w:t>
      </w:r>
      <w:r w:rsidR="000C432E" w:rsidRPr="002745DB">
        <w:rPr>
          <w:rFonts w:ascii="Trebuchet MS" w:eastAsia="Times New Roman" w:hAnsi="Trebuchet MS" w:cs="Tahoma"/>
          <w:bCs/>
        </w:rPr>
        <w:t xml:space="preserve"> </w:t>
      </w:r>
      <w:r w:rsidR="00115148" w:rsidRPr="002745DB">
        <w:rPr>
          <w:rFonts w:ascii="Trebuchet MS" w:eastAsia="Times New Roman" w:hAnsi="Trebuchet MS" w:cs="Tahoma"/>
          <w:bCs/>
        </w:rPr>
        <w:t>psychological related absence accounts for the highest proportion of payroll hours lost (</w:t>
      </w:r>
      <w:r w:rsidR="003E5721" w:rsidRPr="002745DB">
        <w:rPr>
          <w:rFonts w:ascii="Trebuchet MS" w:eastAsia="Times New Roman" w:hAnsi="Trebuchet MS" w:cs="Tahoma"/>
          <w:bCs/>
        </w:rPr>
        <w:t>2</w:t>
      </w:r>
      <w:r w:rsidR="00D864D8" w:rsidRPr="002745DB">
        <w:rPr>
          <w:rFonts w:ascii="Trebuchet MS" w:eastAsia="Times New Roman" w:hAnsi="Trebuchet MS" w:cs="Tahoma"/>
          <w:bCs/>
        </w:rPr>
        <w:t>8.44</w:t>
      </w:r>
      <w:r w:rsidR="00115148" w:rsidRPr="002745DB">
        <w:rPr>
          <w:rFonts w:ascii="Trebuchet MS" w:eastAsia="Times New Roman" w:hAnsi="Trebuchet MS" w:cs="Tahoma"/>
          <w:bCs/>
        </w:rPr>
        <w:t>%)</w:t>
      </w:r>
      <w:r w:rsidR="0075119B" w:rsidRPr="002745DB">
        <w:rPr>
          <w:rFonts w:ascii="Trebuchet MS" w:eastAsia="Times New Roman" w:hAnsi="Trebuchet MS" w:cs="Tahoma"/>
          <w:bCs/>
        </w:rPr>
        <w:t xml:space="preserve">. </w:t>
      </w:r>
      <w:r w:rsidR="0075119B" w:rsidRPr="001F3807">
        <w:rPr>
          <w:rFonts w:ascii="Trebuchet MS" w:eastAsia="Times New Roman" w:hAnsi="Trebuchet MS" w:cs="Tahoma"/>
          <w:bCs/>
        </w:rPr>
        <w:t xml:space="preserve">When measured as average days lost per person it has increased from </w:t>
      </w:r>
      <w:r w:rsidR="000979B5" w:rsidRPr="001F3807">
        <w:rPr>
          <w:rFonts w:ascii="Trebuchet MS" w:eastAsia="Times New Roman" w:hAnsi="Trebuchet MS" w:cs="Tahoma"/>
          <w:bCs/>
        </w:rPr>
        <w:t>2.60</w:t>
      </w:r>
      <w:r w:rsidR="0075119B" w:rsidRPr="001F3807">
        <w:rPr>
          <w:rFonts w:ascii="Trebuchet MS" w:eastAsia="Times New Roman" w:hAnsi="Trebuchet MS" w:cs="Tahoma"/>
          <w:bCs/>
        </w:rPr>
        <w:t xml:space="preserve"> to</w:t>
      </w:r>
      <w:r w:rsidR="00170D66" w:rsidRPr="001F3807">
        <w:rPr>
          <w:rFonts w:ascii="Trebuchet MS" w:eastAsia="Times New Roman" w:hAnsi="Trebuchet MS" w:cs="Tahoma"/>
          <w:bCs/>
        </w:rPr>
        <w:t xml:space="preserve"> </w:t>
      </w:r>
      <w:r w:rsidR="00B23DA9" w:rsidRPr="001F3807">
        <w:rPr>
          <w:rFonts w:ascii="Trebuchet MS" w:eastAsia="Times New Roman" w:hAnsi="Trebuchet MS" w:cs="Tahoma"/>
          <w:bCs/>
        </w:rPr>
        <w:t>2.</w:t>
      </w:r>
      <w:r w:rsidR="000979B5" w:rsidRPr="001F3807">
        <w:rPr>
          <w:rFonts w:ascii="Trebuchet MS" w:eastAsia="Times New Roman" w:hAnsi="Trebuchet MS" w:cs="Tahoma"/>
          <w:bCs/>
        </w:rPr>
        <w:t>92</w:t>
      </w:r>
      <w:r w:rsidR="0075119B" w:rsidRPr="001F3807">
        <w:rPr>
          <w:rFonts w:ascii="Trebuchet MS" w:eastAsia="Times New Roman" w:hAnsi="Trebuchet MS" w:cs="Tahoma"/>
          <w:bCs/>
        </w:rPr>
        <w:t>. Miscellaneous related absences account for the second highest proportion of payroll hours lost (</w:t>
      </w:r>
      <w:r w:rsidR="000979B5" w:rsidRPr="001F3807">
        <w:rPr>
          <w:rFonts w:ascii="Trebuchet MS" w:eastAsia="Times New Roman" w:hAnsi="Trebuchet MS" w:cs="Tahoma"/>
          <w:bCs/>
        </w:rPr>
        <w:t>19.9</w:t>
      </w:r>
      <w:r w:rsidR="00170D66" w:rsidRPr="001F3807">
        <w:rPr>
          <w:rFonts w:ascii="Trebuchet MS" w:eastAsia="Times New Roman" w:hAnsi="Trebuchet MS" w:cs="Tahoma"/>
          <w:bCs/>
        </w:rPr>
        <w:t>2</w:t>
      </w:r>
      <w:r w:rsidR="0075119B" w:rsidRPr="001F3807">
        <w:rPr>
          <w:rFonts w:ascii="Trebuchet MS" w:eastAsia="Times New Roman" w:hAnsi="Trebuchet MS" w:cs="Tahoma"/>
          <w:bCs/>
        </w:rPr>
        <w:t>%)</w:t>
      </w:r>
      <w:r w:rsidR="00420AAF">
        <w:rPr>
          <w:rFonts w:ascii="Trebuchet MS" w:eastAsia="Times New Roman" w:hAnsi="Trebuchet MS" w:cs="Tahoma"/>
          <w:bCs/>
        </w:rPr>
        <w:t>,</w:t>
      </w:r>
      <w:r w:rsidR="0075119B" w:rsidRPr="001F3807">
        <w:rPr>
          <w:rFonts w:ascii="Trebuchet MS" w:eastAsia="Times New Roman" w:hAnsi="Trebuchet MS" w:cs="Tahoma"/>
          <w:bCs/>
        </w:rPr>
        <w:t xml:space="preserve"> </w:t>
      </w:r>
      <w:r w:rsidR="0074598A" w:rsidRPr="001F3807">
        <w:rPr>
          <w:rFonts w:ascii="Trebuchet MS" w:eastAsia="Times New Roman" w:hAnsi="Trebuchet MS" w:cs="Tahoma"/>
          <w:bCs/>
        </w:rPr>
        <w:t>with the average days lost per person also increasing</w:t>
      </w:r>
      <w:r w:rsidR="00A36374" w:rsidRPr="001F3807">
        <w:rPr>
          <w:rFonts w:ascii="Trebuchet MS" w:eastAsia="Times New Roman" w:hAnsi="Trebuchet MS" w:cs="Tahoma"/>
          <w:bCs/>
        </w:rPr>
        <w:t xml:space="preserve"> significantly</w:t>
      </w:r>
      <w:r w:rsidR="0074598A" w:rsidRPr="001F3807">
        <w:rPr>
          <w:rFonts w:ascii="Trebuchet MS" w:eastAsia="Times New Roman" w:hAnsi="Trebuchet MS" w:cs="Tahoma"/>
          <w:bCs/>
        </w:rPr>
        <w:t xml:space="preserve"> from </w:t>
      </w:r>
      <w:r w:rsidR="008332B1" w:rsidRPr="001F3807">
        <w:rPr>
          <w:rFonts w:ascii="Trebuchet MS" w:eastAsia="Times New Roman" w:hAnsi="Trebuchet MS" w:cs="Tahoma"/>
          <w:bCs/>
        </w:rPr>
        <w:t>1.</w:t>
      </w:r>
      <w:r w:rsidR="00F34E0D" w:rsidRPr="001F3807">
        <w:rPr>
          <w:rFonts w:ascii="Trebuchet MS" w:eastAsia="Times New Roman" w:hAnsi="Trebuchet MS" w:cs="Tahoma"/>
          <w:bCs/>
        </w:rPr>
        <w:t>5</w:t>
      </w:r>
      <w:r w:rsidR="008332B1" w:rsidRPr="001F3807">
        <w:rPr>
          <w:rFonts w:ascii="Trebuchet MS" w:eastAsia="Times New Roman" w:hAnsi="Trebuchet MS" w:cs="Tahoma"/>
          <w:bCs/>
        </w:rPr>
        <w:t>7</w:t>
      </w:r>
      <w:r w:rsidR="0074598A" w:rsidRPr="001F3807">
        <w:rPr>
          <w:rFonts w:ascii="Trebuchet MS" w:eastAsia="Times New Roman" w:hAnsi="Trebuchet MS" w:cs="Tahoma"/>
          <w:bCs/>
        </w:rPr>
        <w:t xml:space="preserve"> to </w:t>
      </w:r>
      <w:r w:rsidR="00F34E0D" w:rsidRPr="001F3807">
        <w:rPr>
          <w:rFonts w:ascii="Trebuchet MS" w:eastAsia="Times New Roman" w:hAnsi="Trebuchet MS" w:cs="Tahoma"/>
          <w:bCs/>
        </w:rPr>
        <w:t>2.04</w:t>
      </w:r>
      <w:r w:rsidR="00683CDA" w:rsidRPr="001F3807">
        <w:rPr>
          <w:rFonts w:ascii="Trebuchet MS" w:eastAsia="Times New Roman" w:hAnsi="Trebuchet MS" w:cs="Tahoma"/>
          <w:bCs/>
        </w:rPr>
        <w:t>. This</w:t>
      </w:r>
      <w:r w:rsidR="0074598A" w:rsidRPr="001F3807">
        <w:rPr>
          <w:rFonts w:ascii="Trebuchet MS" w:eastAsia="Times New Roman" w:hAnsi="Trebuchet MS" w:cs="Tahoma"/>
          <w:bCs/>
        </w:rPr>
        <w:t xml:space="preserve"> represents the greatest increase</w:t>
      </w:r>
      <w:r w:rsidR="004C0F01" w:rsidRPr="001F3807">
        <w:rPr>
          <w:rFonts w:ascii="Trebuchet MS" w:eastAsia="Times New Roman" w:hAnsi="Trebuchet MS" w:cs="Tahoma"/>
          <w:bCs/>
        </w:rPr>
        <w:t xml:space="preserve"> across the sickness reasons</w:t>
      </w:r>
      <w:r w:rsidR="000F6E9E" w:rsidRPr="001F3807">
        <w:rPr>
          <w:rFonts w:ascii="Trebuchet MS" w:eastAsia="Times New Roman" w:hAnsi="Trebuchet MS" w:cs="Tahoma"/>
          <w:bCs/>
        </w:rPr>
        <w:t xml:space="preserve"> and one of the main reasons for this is due to a significant increase in payroll hours lost to cancer (</w:t>
      </w:r>
      <w:r w:rsidR="00EB1DD2" w:rsidRPr="001F3807">
        <w:rPr>
          <w:rFonts w:ascii="Trebuchet MS" w:eastAsia="Times New Roman" w:hAnsi="Trebuchet MS" w:cs="Tahoma"/>
          <w:bCs/>
        </w:rPr>
        <w:t>+6</w:t>
      </w:r>
      <w:r w:rsidR="00603952" w:rsidRPr="001F3807">
        <w:rPr>
          <w:rFonts w:ascii="Trebuchet MS" w:eastAsia="Times New Roman" w:hAnsi="Trebuchet MS" w:cs="Tahoma"/>
          <w:bCs/>
        </w:rPr>
        <w:t>506</w:t>
      </w:r>
      <w:r w:rsidR="00EB1DD2" w:rsidRPr="001F3807">
        <w:rPr>
          <w:rFonts w:ascii="Trebuchet MS" w:eastAsia="Times New Roman" w:hAnsi="Trebuchet MS" w:cs="Tahoma"/>
          <w:bCs/>
        </w:rPr>
        <w:t xml:space="preserve"> from </w:t>
      </w:r>
      <w:r w:rsidR="009D1EFA" w:rsidRPr="001F3807">
        <w:rPr>
          <w:rFonts w:ascii="Trebuchet MS" w:eastAsia="Times New Roman" w:hAnsi="Trebuchet MS" w:cs="Tahoma"/>
          <w:bCs/>
        </w:rPr>
        <w:t>1171</w:t>
      </w:r>
      <w:r w:rsidR="00EB1DD2" w:rsidRPr="001F3807">
        <w:rPr>
          <w:rFonts w:ascii="Trebuchet MS" w:eastAsia="Times New Roman" w:hAnsi="Trebuchet MS" w:cs="Tahoma"/>
          <w:bCs/>
        </w:rPr>
        <w:t>8 to 1</w:t>
      </w:r>
      <w:r w:rsidR="000B2FCC" w:rsidRPr="001F3807">
        <w:rPr>
          <w:rFonts w:ascii="Trebuchet MS" w:eastAsia="Times New Roman" w:hAnsi="Trebuchet MS" w:cs="Tahoma"/>
          <w:bCs/>
        </w:rPr>
        <w:t>8223</w:t>
      </w:r>
      <w:r w:rsidR="00EB1DD2" w:rsidRPr="001F3807">
        <w:rPr>
          <w:rFonts w:ascii="Trebuchet MS" w:eastAsia="Times New Roman" w:hAnsi="Trebuchet MS" w:cs="Tahoma"/>
          <w:bCs/>
        </w:rPr>
        <w:t xml:space="preserve">). </w:t>
      </w:r>
    </w:p>
    <w:p w14:paraId="18E12771" w14:textId="77777777" w:rsidR="00EB1DD2" w:rsidRPr="001F3807" w:rsidRDefault="00EB1DD2" w:rsidP="002D06D2">
      <w:pPr>
        <w:pStyle w:val="NoSpacing"/>
        <w:rPr>
          <w:rFonts w:ascii="Trebuchet MS" w:eastAsia="Times New Roman" w:hAnsi="Trebuchet MS" w:cs="Tahoma"/>
          <w:bCs/>
        </w:rPr>
      </w:pPr>
    </w:p>
    <w:p w14:paraId="7F457DE8" w14:textId="4C2C5E2F" w:rsidR="0075119B" w:rsidRPr="006D19B6" w:rsidRDefault="008F2312" w:rsidP="002D06D2">
      <w:pPr>
        <w:pStyle w:val="NoSpacing"/>
        <w:rPr>
          <w:rFonts w:ascii="Trebuchet MS" w:eastAsia="Times New Roman" w:hAnsi="Trebuchet MS" w:cs="Tahoma"/>
          <w:bCs/>
        </w:rPr>
      </w:pPr>
      <w:r w:rsidRPr="001F3807">
        <w:rPr>
          <w:rFonts w:ascii="Trebuchet MS" w:eastAsia="Times New Roman" w:hAnsi="Trebuchet MS" w:cs="Tahoma"/>
          <w:bCs/>
        </w:rPr>
        <w:t>Other general sickness reasons that have increased by more than 0.0</w:t>
      </w:r>
      <w:r w:rsidR="00D115D6" w:rsidRPr="001F3807">
        <w:rPr>
          <w:rFonts w:ascii="Trebuchet MS" w:eastAsia="Times New Roman" w:hAnsi="Trebuchet MS" w:cs="Tahoma"/>
          <w:bCs/>
        </w:rPr>
        <w:t>4</w:t>
      </w:r>
      <w:r w:rsidRPr="001F3807">
        <w:rPr>
          <w:rFonts w:ascii="Trebuchet MS" w:eastAsia="Times New Roman" w:hAnsi="Trebuchet MS" w:cs="Tahoma"/>
          <w:bCs/>
        </w:rPr>
        <w:t xml:space="preserve"> average days lost per person are cardiac/circulatory (from 0.</w:t>
      </w:r>
      <w:r w:rsidR="004A5BA9" w:rsidRPr="001F3807">
        <w:rPr>
          <w:rFonts w:ascii="Trebuchet MS" w:eastAsia="Times New Roman" w:hAnsi="Trebuchet MS" w:cs="Tahoma"/>
          <w:bCs/>
        </w:rPr>
        <w:t>44</w:t>
      </w:r>
      <w:r w:rsidRPr="001F3807">
        <w:rPr>
          <w:rFonts w:ascii="Trebuchet MS" w:eastAsia="Times New Roman" w:hAnsi="Trebuchet MS" w:cs="Tahoma"/>
          <w:bCs/>
        </w:rPr>
        <w:t xml:space="preserve"> to 0.</w:t>
      </w:r>
      <w:r w:rsidR="004A5BA9" w:rsidRPr="001F3807">
        <w:rPr>
          <w:rFonts w:ascii="Trebuchet MS" w:eastAsia="Times New Roman" w:hAnsi="Trebuchet MS" w:cs="Tahoma"/>
          <w:bCs/>
        </w:rPr>
        <w:t>6</w:t>
      </w:r>
      <w:r w:rsidR="003F2C2C" w:rsidRPr="001F3807">
        <w:rPr>
          <w:rFonts w:ascii="Trebuchet MS" w:eastAsia="Times New Roman" w:hAnsi="Trebuchet MS" w:cs="Tahoma"/>
          <w:bCs/>
        </w:rPr>
        <w:t>0</w:t>
      </w:r>
      <w:r w:rsidRPr="001F3807">
        <w:rPr>
          <w:rFonts w:ascii="Trebuchet MS" w:eastAsia="Times New Roman" w:hAnsi="Trebuchet MS" w:cs="Tahoma"/>
          <w:bCs/>
        </w:rPr>
        <w:t xml:space="preserve">), </w:t>
      </w:r>
      <w:r w:rsidR="006927C8" w:rsidRPr="001F3807">
        <w:rPr>
          <w:rFonts w:ascii="Trebuchet MS" w:eastAsia="Times New Roman" w:hAnsi="Trebuchet MS" w:cs="Tahoma"/>
          <w:bCs/>
        </w:rPr>
        <w:t>digestive from 0.</w:t>
      </w:r>
      <w:r w:rsidR="0098130A" w:rsidRPr="001F3807">
        <w:rPr>
          <w:rFonts w:ascii="Trebuchet MS" w:eastAsia="Times New Roman" w:hAnsi="Trebuchet MS" w:cs="Tahoma"/>
          <w:bCs/>
        </w:rPr>
        <w:t>79</w:t>
      </w:r>
      <w:r w:rsidR="006927C8" w:rsidRPr="001F3807">
        <w:rPr>
          <w:rFonts w:ascii="Trebuchet MS" w:eastAsia="Times New Roman" w:hAnsi="Trebuchet MS" w:cs="Tahoma"/>
          <w:bCs/>
        </w:rPr>
        <w:t xml:space="preserve"> to 0.</w:t>
      </w:r>
      <w:r w:rsidR="0098130A" w:rsidRPr="001F3807">
        <w:rPr>
          <w:rFonts w:ascii="Trebuchet MS" w:eastAsia="Times New Roman" w:hAnsi="Trebuchet MS" w:cs="Tahoma"/>
          <w:bCs/>
        </w:rPr>
        <w:t>89</w:t>
      </w:r>
      <w:r w:rsidR="006927C8" w:rsidRPr="001F3807">
        <w:rPr>
          <w:rFonts w:ascii="Trebuchet MS" w:eastAsia="Times New Roman" w:hAnsi="Trebuchet MS" w:cs="Tahoma"/>
          <w:bCs/>
        </w:rPr>
        <w:t>, headache/</w:t>
      </w:r>
      <w:r w:rsidR="006927C8" w:rsidRPr="006D19B6">
        <w:rPr>
          <w:rFonts w:ascii="Trebuchet MS" w:eastAsia="Times New Roman" w:hAnsi="Trebuchet MS" w:cs="Tahoma"/>
          <w:bCs/>
        </w:rPr>
        <w:t xml:space="preserve">migraine from </w:t>
      </w:r>
      <w:r w:rsidR="00400AA4" w:rsidRPr="006D19B6">
        <w:rPr>
          <w:rFonts w:ascii="Trebuchet MS" w:eastAsia="Times New Roman" w:hAnsi="Trebuchet MS" w:cs="Tahoma"/>
          <w:bCs/>
        </w:rPr>
        <w:t>0.</w:t>
      </w:r>
      <w:r w:rsidR="00256417" w:rsidRPr="006D19B6">
        <w:rPr>
          <w:rFonts w:ascii="Trebuchet MS" w:eastAsia="Times New Roman" w:hAnsi="Trebuchet MS" w:cs="Tahoma"/>
          <w:bCs/>
        </w:rPr>
        <w:t>2</w:t>
      </w:r>
      <w:r w:rsidR="008859E2" w:rsidRPr="006D19B6">
        <w:rPr>
          <w:rFonts w:ascii="Trebuchet MS" w:eastAsia="Times New Roman" w:hAnsi="Trebuchet MS" w:cs="Tahoma"/>
          <w:bCs/>
        </w:rPr>
        <w:t>7</w:t>
      </w:r>
      <w:r w:rsidR="00400AA4" w:rsidRPr="006D19B6">
        <w:rPr>
          <w:rFonts w:ascii="Trebuchet MS" w:eastAsia="Times New Roman" w:hAnsi="Trebuchet MS" w:cs="Tahoma"/>
          <w:bCs/>
        </w:rPr>
        <w:t xml:space="preserve"> to 0.</w:t>
      </w:r>
      <w:r w:rsidR="00DB611A" w:rsidRPr="006D19B6">
        <w:rPr>
          <w:rFonts w:ascii="Trebuchet MS" w:eastAsia="Times New Roman" w:hAnsi="Trebuchet MS" w:cs="Tahoma"/>
          <w:bCs/>
        </w:rPr>
        <w:t>3</w:t>
      </w:r>
      <w:r w:rsidR="00256417" w:rsidRPr="006D19B6">
        <w:rPr>
          <w:rFonts w:ascii="Trebuchet MS" w:eastAsia="Times New Roman" w:hAnsi="Trebuchet MS" w:cs="Tahoma"/>
          <w:bCs/>
        </w:rPr>
        <w:t>5</w:t>
      </w:r>
      <w:r w:rsidR="00077C39" w:rsidRPr="006D19B6">
        <w:rPr>
          <w:rFonts w:ascii="Trebuchet MS" w:eastAsia="Times New Roman" w:hAnsi="Trebuchet MS" w:cs="Tahoma"/>
          <w:bCs/>
        </w:rPr>
        <w:t xml:space="preserve"> and</w:t>
      </w:r>
      <w:r w:rsidR="00400AA4" w:rsidRPr="006D19B6">
        <w:rPr>
          <w:rFonts w:ascii="Trebuchet MS" w:eastAsia="Times New Roman" w:hAnsi="Trebuchet MS" w:cs="Tahoma"/>
          <w:bCs/>
        </w:rPr>
        <w:t xml:space="preserve"> nervous system from 0.0</w:t>
      </w:r>
      <w:r w:rsidR="001F3807" w:rsidRPr="006D19B6">
        <w:rPr>
          <w:rFonts w:ascii="Trebuchet MS" w:eastAsia="Times New Roman" w:hAnsi="Trebuchet MS" w:cs="Tahoma"/>
          <w:bCs/>
        </w:rPr>
        <w:t>7</w:t>
      </w:r>
      <w:r w:rsidR="00400AA4" w:rsidRPr="006D19B6">
        <w:rPr>
          <w:rFonts w:ascii="Trebuchet MS" w:eastAsia="Times New Roman" w:hAnsi="Trebuchet MS" w:cs="Tahoma"/>
          <w:bCs/>
        </w:rPr>
        <w:t xml:space="preserve"> to 0.</w:t>
      </w:r>
      <w:r w:rsidR="001F3807" w:rsidRPr="006D19B6">
        <w:rPr>
          <w:rFonts w:ascii="Trebuchet MS" w:eastAsia="Times New Roman" w:hAnsi="Trebuchet MS" w:cs="Tahoma"/>
          <w:bCs/>
        </w:rPr>
        <w:t>22</w:t>
      </w:r>
      <w:r w:rsidR="00132F6E" w:rsidRPr="006D19B6">
        <w:rPr>
          <w:rFonts w:ascii="Trebuchet MS" w:eastAsia="Times New Roman" w:hAnsi="Trebuchet MS" w:cs="Tahoma"/>
          <w:bCs/>
        </w:rPr>
        <w:t>.</w:t>
      </w:r>
    </w:p>
    <w:p w14:paraId="38CB89DF" w14:textId="77777777" w:rsidR="00082E0B" w:rsidRPr="006D19B6" w:rsidRDefault="00082E0B" w:rsidP="002D06D2">
      <w:pPr>
        <w:pStyle w:val="NoSpacing"/>
        <w:rPr>
          <w:rFonts w:ascii="Trebuchet MS" w:eastAsia="Times New Roman" w:hAnsi="Trebuchet MS" w:cs="Tahoma"/>
          <w:bCs/>
        </w:rPr>
      </w:pPr>
    </w:p>
    <w:p w14:paraId="59260CA0" w14:textId="77777777" w:rsidR="00082E0B" w:rsidRPr="006D19B6" w:rsidRDefault="00082E0B" w:rsidP="002D06D2">
      <w:pPr>
        <w:pStyle w:val="NoSpacing"/>
        <w:rPr>
          <w:rFonts w:ascii="Trebuchet MS" w:eastAsia="Times New Roman" w:hAnsi="Trebuchet MS" w:cs="Tahoma"/>
          <w:bCs/>
          <w:u w:val="single"/>
        </w:rPr>
      </w:pPr>
      <w:r w:rsidRPr="006D19B6">
        <w:rPr>
          <w:rFonts w:ascii="Trebuchet MS" w:eastAsia="Times New Roman" w:hAnsi="Trebuchet MS" w:cs="Tahoma"/>
        </w:rPr>
        <w:t xml:space="preserve">It was reported in the last update that following increases seen in police staff absence, the Central Analytical Team were undertaking detailed analysis of the reasons for the increase. This work was completed and presented to Chief Officers in February 2025. The key findings from this report identified the following: </w:t>
      </w:r>
    </w:p>
    <w:p w14:paraId="23BF48D8" w14:textId="77777777" w:rsidR="00082E0B" w:rsidRPr="006D19B6" w:rsidRDefault="00082E0B" w:rsidP="002D06D2">
      <w:pPr>
        <w:numPr>
          <w:ilvl w:val="1"/>
          <w:numId w:val="40"/>
        </w:numPr>
        <w:spacing w:before="100" w:beforeAutospacing="1" w:after="100" w:afterAutospacing="1" w:line="240" w:lineRule="auto"/>
        <w:ind w:left="709" w:hanging="284"/>
        <w:rPr>
          <w:rFonts w:ascii="Trebuchet MS" w:eastAsia="Times New Roman" w:hAnsi="Trebuchet MS" w:cs="Tahoma"/>
          <w:bCs/>
        </w:rPr>
      </w:pPr>
      <w:r w:rsidRPr="006D19B6">
        <w:rPr>
          <w:rFonts w:ascii="Trebuchet MS" w:eastAsia="Times New Roman" w:hAnsi="Trebuchet MS" w:cs="Tahoma"/>
          <w:bCs/>
        </w:rPr>
        <w:t xml:space="preserve">The number of absences and the length of absence has been increasing. </w:t>
      </w:r>
    </w:p>
    <w:p w14:paraId="7C5A3D76" w14:textId="77777777" w:rsidR="00082E0B" w:rsidRPr="006D19B6" w:rsidRDefault="00082E0B" w:rsidP="002D06D2">
      <w:pPr>
        <w:numPr>
          <w:ilvl w:val="1"/>
          <w:numId w:val="40"/>
        </w:numPr>
        <w:spacing w:before="100" w:beforeAutospacing="1" w:after="100" w:afterAutospacing="1" w:line="240" w:lineRule="auto"/>
        <w:ind w:left="709" w:hanging="284"/>
        <w:rPr>
          <w:rFonts w:ascii="Trebuchet MS" w:eastAsia="Times New Roman" w:hAnsi="Trebuchet MS" w:cs="Tahoma"/>
          <w:bCs/>
        </w:rPr>
      </w:pPr>
      <w:r w:rsidRPr="006D19B6">
        <w:rPr>
          <w:rFonts w:ascii="Trebuchet MS" w:eastAsia="Times New Roman" w:hAnsi="Trebuchet MS" w:cs="Tahoma"/>
          <w:bCs/>
        </w:rPr>
        <w:t>There has been a consistent increase in one-day absences.</w:t>
      </w:r>
    </w:p>
    <w:p w14:paraId="2CF4E482" w14:textId="77777777" w:rsidR="00082E0B" w:rsidRPr="006D19B6" w:rsidRDefault="00082E0B" w:rsidP="002D06D2">
      <w:pPr>
        <w:numPr>
          <w:ilvl w:val="1"/>
          <w:numId w:val="40"/>
        </w:numPr>
        <w:spacing w:before="100" w:beforeAutospacing="1" w:after="100" w:afterAutospacing="1" w:line="240" w:lineRule="auto"/>
        <w:ind w:left="709" w:hanging="284"/>
        <w:rPr>
          <w:rFonts w:ascii="Trebuchet MS" w:eastAsia="Times New Roman" w:hAnsi="Trebuchet MS" w:cs="Tahoma"/>
          <w:bCs/>
        </w:rPr>
      </w:pPr>
      <w:r w:rsidRPr="006D19B6">
        <w:rPr>
          <w:rFonts w:ascii="Trebuchet MS" w:eastAsia="Times New Roman" w:hAnsi="Trebuchet MS" w:cs="Tahoma"/>
          <w:bCs/>
        </w:rPr>
        <w:t>The most common causes of long-term absences include respiratory issues, digestive issues, psychological issues, and musculo/skeletal issues.</w:t>
      </w:r>
    </w:p>
    <w:p w14:paraId="49EF26D1" w14:textId="6BEA10E8" w:rsidR="00082E0B" w:rsidRPr="006D19B6" w:rsidRDefault="00082E0B" w:rsidP="002D06D2">
      <w:pPr>
        <w:numPr>
          <w:ilvl w:val="1"/>
          <w:numId w:val="40"/>
        </w:numPr>
        <w:spacing w:before="100" w:beforeAutospacing="1" w:after="100" w:afterAutospacing="1" w:line="240" w:lineRule="auto"/>
        <w:ind w:left="709" w:hanging="284"/>
        <w:rPr>
          <w:rFonts w:ascii="Trebuchet MS" w:eastAsia="Times New Roman" w:hAnsi="Trebuchet MS" w:cs="Tahoma"/>
          <w:bCs/>
        </w:rPr>
      </w:pPr>
      <w:r w:rsidRPr="006D19B6">
        <w:rPr>
          <w:rFonts w:ascii="Trebuchet MS" w:eastAsia="Times New Roman" w:hAnsi="Trebuchet MS" w:cs="Tahoma"/>
          <w:bCs/>
        </w:rPr>
        <w:t>Cancer-related absences have increased significantly</w:t>
      </w:r>
      <w:r w:rsidR="0075256A">
        <w:rPr>
          <w:rFonts w:ascii="Trebuchet MS" w:eastAsia="Times New Roman" w:hAnsi="Trebuchet MS" w:cs="Tahoma"/>
          <w:bCs/>
        </w:rPr>
        <w:t>.</w:t>
      </w:r>
    </w:p>
    <w:p w14:paraId="76B106B9" w14:textId="0D977338" w:rsidR="00082E0B" w:rsidRPr="006D19B6" w:rsidRDefault="00082E0B" w:rsidP="002D06D2">
      <w:pPr>
        <w:numPr>
          <w:ilvl w:val="1"/>
          <w:numId w:val="40"/>
        </w:numPr>
        <w:spacing w:before="100" w:beforeAutospacing="1" w:after="100" w:afterAutospacing="1" w:line="240" w:lineRule="auto"/>
        <w:ind w:left="709" w:hanging="284"/>
        <w:rPr>
          <w:rFonts w:ascii="Trebuchet MS" w:eastAsia="Times New Roman" w:hAnsi="Trebuchet MS" w:cs="Tahoma"/>
          <w:bCs/>
        </w:rPr>
      </w:pPr>
      <w:r w:rsidRPr="006D19B6">
        <w:rPr>
          <w:rFonts w:ascii="Trebuchet MS" w:eastAsia="Times New Roman" w:hAnsi="Trebuchet MS" w:cs="Tahoma"/>
          <w:bCs/>
        </w:rPr>
        <w:t>There is little correlation between vacancy rate and sickness</w:t>
      </w:r>
      <w:r w:rsidR="0075256A">
        <w:rPr>
          <w:rFonts w:ascii="Trebuchet MS" w:eastAsia="Times New Roman" w:hAnsi="Trebuchet MS" w:cs="Tahoma"/>
          <w:bCs/>
        </w:rPr>
        <w:t>.</w:t>
      </w:r>
    </w:p>
    <w:p w14:paraId="65C93E48" w14:textId="1A8AD7BE" w:rsidR="00945A6C" w:rsidRPr="006D19B6" w:rsidRDefault="00082E0B" w:rsidP="002D06D2">
      <w:pPr>
        <w:numPr>
          <w:ilvl w:val="1"/>
          <w:numId w:val="40"/>
        </w:numPr>
        <w:spacing w:before="100" w:beforeAutospacing="1" w:after="100" w:afterAutospacing="1" w:line="240" w:lineRule="auto"/>
        <w:ind w:left="709" w:hanging="284"/>
        <w:jc w:val="both"/>
        <w:rPr>
          <w:rFonts w:ascii="Trebuchet MS" w:eastAsia="Times New Roman" w:hAnsi="Trebuchet MS" w:cs="Tahoma"/>
          <w:bCs/>
        </w:rPr>
      </w:pPr>
      <w:r w:rsidRPr="006D19B6">
        <w:rPr>
          <w:rFonts w:ascii="Trebuchet MS" w:eastAsia="Times New Roman" w:hAnsi="Trebuchet MS" w:cs="Tahoma"/>
          <w:bCs/>
        </w:rPr>
        <w:t>Home-Based Workers report fewer absences but tend to have longer durations of sickness absences.</w:t>
      </w:r>
    </w:p>
    <w:p w14:paraId="308E4FCF" w14:textId="6004854F" w:rsidR="4F89518A" w:rsidRDefault="00EB44BD" w:rsidP="22D497E3">
      <w:pPr>
        <w:spacing w:before="100" w:beforeAutospacing="1" w:after="100" w:afterAutospacing="1" w:line="240" w:lineRule="auto"/>
        <w:jc w:val="both"/>
        <w:rPr>
          <w:rFonts w:ascii="Trebuchet MS" w:eastAsia="Times New Roman" w:hAnsi="Trebuchet MS" w:cs="Tahoma"/>
        </w:rPr>
      </w:pPr>
      <w:r w:rsidRPr="22D497E3">
        <w:rPr>
          <w:rFonts w:ascii="Trebuchet MS" w:eastAsia="Times New Roman" w:hAnsi="Trebuchet MS" w:cs="Tahoma"/>
        </w:rPr>
        <w:t xml:space="preserve">As demonstrated above, staff absence is high, but positively has improved in the last 2 months. As a result of the above, further and broader work for improvement is now to be </w:t>
      </w:r>
      <w:r w:rsidRPr="22D497E3">
        <w:rPr>
          <w:rFonts w:ascii="Trebuchet MS" w:eastAsia="Times New Roman" w:hAnsi="Trebuchet MS" w:cs="Tahoma"/>
        </w:rPr>
        <w:lastRenderedPageBreak/>
        <w:t>presented to Chief Officers. In addition</w:t>
      </w:r>
      <w:r w:rsidR="00CF3772" w:rsidRPr="22D497E3">
        <w:rPr>
          <w:rFonts w:ascii="Trebuchet MS" w:eastAsia="Times New Roman" w:hAnsi="Trebuchet MS" w:cs="Tahoma"/>
        </w:rPr>
        <w:t>,</w:t>
      </w:r>
      <w:r w:rsidRPr="22D497E3">
        <w:rPr>
          <w:rFonts w:ascii="Trebuchet MS" w:eastAsia="Times New Roman" w:hAnsi="Trebuchet MS" w:cs="Tahoma"/>
        </w:rPr>
        <w:t xml:space="preserve"> the following provides an update on the ongoing activity to support attendance.</w:t>
      </w:r>
    </w:p>
    <w:p w14:paraId="2E070934" w14:textId="287B030A" w:rsidR="000A247B" w:rsidRPr="00F35DF8" w:rsidRDefault="000A247B" w:rsidP="002D06D2">
      <w:pPr>
        <w:pStyle w:val="NoSpacing"/>
        <w:rPr>
          <w:rFonts w:ascii="Trebuchet MS" w:eastAsia="Times New Roman" w:hAnsi="Trebuchet MS" w:cs="Tahoma"/>
          <w:u w:val="single"/>
        </w:rPr>
      </w:pPr>
      <w:r w:rsidRPr="00F35DF8">
        <w:rPr>
          <w:rFonts w:ascii="Trebuchet MS" w:eastAsia="Times New Roman" w:hAnsi="Trebuchet MS" w:cs="Tahoma"/>
          <w:u w:val="single"/>
        </w:rPr>
        <w:t>Performance Improvement Unit &amp; Operational HR</w:t>
      </w:r>
      <w:r w:rsidR="6AA63A0F" w:rsidRPr="00F35DF8">
        <w:rPr>
          <w:rFonts w:ascii="Trebuchet MS" w:eastAsia="Times New Roman" w:hAnsi="Trebuchet MS" w:cs="Tahoma"/>
          <w:u w:val="single"/>
        </w:rPr>
        <w:t xml:space="preserve"> </w:t>
      </w:r>
    </w:p>
    <w:p w14:paraId="5EF8EA1A" w14:textId="77777777" w:rsidR="000A247B" w:rsidRPr="00F35DF8" w:rsidRDefault="000A247B" w:rsidP="002D06D2">
      <w:pPr>
        <w:spacing w:after="0" w:line="240" w:lineRule="auto"/>
        <w:rPr>
          <w:rFonts w:ascii="Trebuchet MS" w:hAnsi="Trebuchet MS"/>
          <w:u w:val="single"/>
        </w:rPr>
      </w:pPr>
    </w:p>
    <w:p w14:paraId="0E74D771" w14:textId="77777777" w:rsidR="00D52FD1" w:rsidRPr="004403DC" w:rsidRDefault="00D52FD1" w:rsidP="002D06D2">
      <w:pPr>
        <w:pStyle w:val="NoSpacing"/>
        <w:jc w:val="both"/>
        <w:rPr>
          <w:rFonts w:ascii="Trebuchet MS" w:eastAsia="Times New Roman" w:hAnsi="Trebuchet MS" w:cs="Tahoma"/>
          <w:bCs/>
        </w:rPr>
      </w:pPr>
      <w:r w:rsidRPr="004403DC">
        <w:rPr>
          <w:rFonts w:ascii="Trebuchet MS" w:eastAsia="Times New Roman" w:hAnsi="Trebuchet MS" w:cs="Tahoma"/>
          <w:bCs/>
        </w:rPr>
        <w:t>The increase in absence levels has been acknowledged across the force and work continues at all levels to ensure ongoing support and interventions aimed at reductions.</w:t>
      </w:r>
    </w:p>
    <w:p w14:paraId="3DE3384E" w14:textId="77777777" w:rsidR="004403DC" w:rsidRDefault="004403DC" w:rsidP="002D06D2">
      <w:pPr>
        <w:pStyle w:val="NoSpacing"/>
        <w:jc w:val="both"/>
        <w:rPr>
          <w:rFonts w:ascii="Trebuchet MS" w:eastAsia="Times New Roman" w:hAnsi="Trebuchet MS" w:cs="Tahoma"/>
          <w:bCs/>
          <w:color w:val="0070C0"/>
        </w:rPr>
      </w:pPr>
    </w:p>
    <w:p w14:paraId="216DD1DE" w14:textId="45D75287" w:rsidR="00F35DF8" w:rsidRDefault="00F35DF8" w:rsidP="002D06D2">
      <w:pPr>
        <w:pStyle w:val="NoSpacing"/>
        <w:rPr>
          <w:rFonts w:ascii="Trebuchet MS" w:eastAsia="Times New Roman" w:hAnsi="Trebuchet MS" w:cs="Tahoma"/>
        </w:rPr>
      </w:pPr>
      <w:r w:rsidRPr="00F35DF8">
        <w:rPr>
          <w:rFonts w:ascii="Trebuchet MS" w:eastAsia="Times New Roman" w:hAnsi="Trebuchet MS" w:cs="Tahoma"/>
        </w:rPr>
        <w:t xml:space="preserve">The number of total absence interventions (Advice Requests and Attendance Support Meetings) recorded at PIU for the </w:t>
      </w:r>
      <w:r>
        <w:rPr>
          <w:rFonts w:ascii="Trebuchet MS" w:eastAsia="Times New Roman" w:hAnsi="Trebuchet MS" w:cs="Tahoma"/>
        </w:rPr>
        <w:t xml:space="preserve">2024/25 </w:t>
      </w:r>
      <w:r w:rsidRPr="00F35DF8">
        <w:rPr>
          <w:rFonts w:ascii="Trebuchet MS" w:eastAsia="Times New Roman" w:hAnsi="Trebuchet MS" w:cs="Tahoma"/>
        </w:rPr>
        <w:t>financial year indicates an up-turn in overall numbers when compared to the previous financial year</w:t>
      </w:r>
      <w:r w:rsidR="003E00BB">
        <w:rPr>
          <w:rFonts w:ascii="Trebuchet MS" w:eastAsia="Times New Roman" w:hAnsi="Trebuchet MS" w:cs="Tahoma"/>
        </w:rPr>
        <w:t>,</w:t>
      </w:r>
      <w:r w:rsidRPr="00F35DF8">
        <w:rPr>
          <w:rFonts w:ascii="Trebuchet MS" w:eastAsia="Times New Roman" w:hAnsi="Trebuchet MS" w:cs="Tahoma"/>
        </w:rPr>
        <w:t xml:space="preserve"> </w:t>
      </w:r>
      <w:r w:rsidR="003E00BB">
        <w:rPr>
          <w:rFonts w:ascii="Trebuchet MS" w:eastAsia="Times New Roman" w:hAnsi="Trebuchet MS" w:cs="Tahoma"/>
        </w:rPr>
        <w:t>2023/24</w:t>
      </w:r>
      <w:r w:rsidRPr="00F35DF8">
        <w:rPr>
          <w:rFonts w:ascii="Trebuchet MS" w:eastAsia="Times New Roman" w:hAnsi="Trebuchet MS" w:cs="Tahoma"/>
        </w:rPr>
        <w:t xml:space="preserve">. Combined figures for both officers and staff for 2024/25 are 816 interventions, compared with </w:t>
      </w:r>
      <w:r w:rsidR="003E00BB" w:rsidRPr="00F35DF8">
        <w:rPr>
          <w:rFonts w:ascii="Trebuchet MS" w:eastAsia="Times New Roman" w:hAnsi="Trebuchet MS" w:cs="Tahoma"/>
        </w:rPr>
        <w:t xml:space="preserve">769 interventions </w:t>
      </w:r>
      <w:r w:rsidR="003E00BB">
        <w:rPr>
          <w:rFonts w:ascii="Trebuchet MS" w:eastAsia="Times New Roman" w:hAnsi="Trebuchet MS" w:cs="Tahoma"/>
        </w:rPr>
        <w:t xml:space="preserve">for </w:t>
      </w:r>
      <w:r w:rsidRPr="00F35DF8">
        <w:rPr>
          <w:rFonts w:ascii="Trebuchet MS" w:eastAsia="Times New Roman" w:hAnsi="Trebuchet MS" w:cs="Tahoma"/>
        </w:rPr>
        <w:t>2023/24.</w:t>
      </w:r>
    </w:p>
    <w:p w14:paraId="0D190738" w14:textId="77777777" w:rsidR="00F35DF8" w:rsidRPr="00F35DF8" w:rsidRDefault="00F35DF8" w:rsidP="002D06D2">
      <w:pPr>
        <w:pStyle w:val="NoSpacing"/>
        <w:rPr>
          <w:rFonts w:ascii="Trebuchet MS" w:eastAsia="Times New Roman" w:hAnsi="Trebuchet MS" w:cs="Tahoma"/>
        </w:rPr>
      </w:pPr>
    </w:p>
    <w:p w14:paraId="1436B375" w14:textId="77777777" w:rsidR="004403DC" w:rsidRDefault="004403DC" w:rsidP="002D06D2">
      <w:pPr>
        <w:pStyle w:val="NoSpacing"/>
        <w:rPr>
          <w:rFonts w:ascii="Trebuchet MS" w:eastAsia="Times New Roman" w:hAnsi="Trebuchet MS" w:cs="Tahoma"/>
        </w:rPr>
      </w:pPr>
      <w:r w:rsidRPr="00F35DF8">
        <w:rPr>
          <w:rFonts w:ascii="Trebuchet MS" w:eastAsia="Times New Roman" w:hAnsi="Trebuchet MS" w:cs="Tahoma"/>
        </w:rPr>
        <w:t>The number of A</w:t>
      </w:r>
      <w:r>
        <w:rPr>
          <w:rFonts w:ascii="Trebuchet MS" w:eastAsia="Times New Roman" w:hAnsi="Trebuchet MS" w:cs="Tahoma"/>
        </w:rPr>
        <w:t>ttendance Support Meetings (ASMs)</w:t>
      </w:r>
      <w:r w:rsidRPr="00F35DF8">
        <w:rPr>
          <w:rFonts w:ascii="Trebuchet MS" w:eastAsia="Times New Roman" w:hAnsi="Trebuchet MS" w:cs="Tahoma"/>
        </w:rPr>
        <w:t xml:space="preserve"> recorded for officers for 2024/25 was 564, compared with 526 during the previous financial year. For Police Staff there were 216 ASMs recorded </w:t>
      </w:r>
      <w:r>
        <w:rPr>
          <w:rFonts w:ascii="Trebuchet MS" w:eastAsia="Times New Roman" w:hAnsi="Trebuchet MS" w:cs="Tahoma"/>
        </w:rPr>
        <w:t>in</w:t>
      </w:r>
      <w:r w:rsidRPr="00F35DF8">
        <w:rPr>
          <w:rFonts w:ascii="Trebuchet MS" w:eastAsia="Times New Roman" w:hAnsi="Trebuchet MS" w:cs="Tahoma"/>
        </w:rPr>
        <w:t xml:space="preserve"> 2024/25</w:t>
      </w:r>
      <w:r>
        <w:rPr>
          <w:rFonts w:ascii="Trebuchet MS" w:eastAsia="Times New Roman" w:hAnsi="Trebuchet MS" w:cs="Tahoma"/>
        </w:rPr>
        <w:t>,</w:t>
      </w:r>
      <w:r w:rsidRPr="00F35DF8">
        <w:rPr>
          <w:rFonts w:ascii="Trebuchet MS" w:eastAsia="Times New Roman" w:hAnsi="Trebuchet MS" w:cs="Tahoma"/>
        </w:rPr>
        <w:t xml:space="preserve"> compared with 165 during the previous year.</w:t>
      </w:r>
    </w:p>
    <w:p w14:paraId="118F4741" w14:textId="77777777" w:rsidR="003E00BB" w:rsidRPr="00F35DF8" w:rsidRDefault="003E00BB" w:rsidP="002D06D2">
      <w:pPr>
        <w:pStyle w:val="NoSpacing"/>
        <w:rPr>
          <w:rFonts w:ascii="Trebuchet MS" w:eastAsia="Times New Roman" w:hAnsi="Trebuchet MS" w:cs="Tahoma"/>
        </w:rPr>
      </w:pPr>
    </w:p>
    <w:p w14:paraId="40AD417C" w14:textId="77777777" w:rsidR="00F35DF8" w:rsidRDefault="00F35DF8" w:rsidP="002D06D2">
      <w:pPr>
        <w:pStyle w:val="NoSpacing"/>
        <w:rPr>
          <w:rFonts w:ascii="Trebuchet MS" w:eastAsia="Times New Roman" w:hAnsi="Trebuchet MS" w:cs="Tahoma"/>
        </w:rPr>
      </w:pPr>
      <w:r w:rsidRPr="00F35DF8">
        <w:rPr>
          <w:rFonts w:ascii="Trebuchet MS" w:eastAsia="Times New Roman" w:hAnsi="Trebuchet MS" w:cs="Tahoma"/>
        </w:rPr>
        <w:t>The number of Advice Requests</w:t>
      </w:r>
      <w:r w:rsidR="003F2689">
        <w:rPr>
          <w:rFonts w:ascii="Trebuchet MS" w:eastAsia="Times New Roman" w:hAnsi="Trebuchet MS" w:cs="Tahoma"/>
        </w:rPr>
        <w:t>,</w:t>
      </w:r>
      <w:r w:rsidRPr="00F35DF8">
        <w:rPr>
          <w:rFonts w:ascii="Trebuchet MS" w:eastAsia="Times New Roman" w:hAnsi="Trebuchet MS" w:cs="Tahoma"/>
        </w:rPr>
        <w:t xml:space="preserve"> in relation to attendance concerns</w:t>
      </w:r>
      <w:r w:rsidR="003F2689">
        <w:rPr>
          <w:rFonts w:ascii="Trebuchet MS" w:eastAsia="Times New Roman" w:hAnsi="Trebuchet MS" w:cs="Tahoma"/>
        </w:rPr>
        <w:t>,</w:t>
      </w:r>
      <w:r w:rsidRPr="00F35DF8">
        <w:rPr>
          <w:rFonts w:ascii="Trebuchet MS" w:eastAsia="Times New Roman" w:hAnsi="Trebuchet MS" w:cs="Tahoma"/>
        </w:rPr>
        <w:t xml:space="preserve"> has decreased across the two financial years with 36 for </w:t>
      </w:r>
      <w:r w:rsidR="003F2689">
        <w:rPr>
          <w:rFonts w:ascii="Trebuchet MS" w:eastAsia="Times New Roman" w:hAnsi="Trebuchet MS" w:cs="Tahoma"/>
        </w:rPr>
        <w:t>2024/25</w:t>
      </w:r>
      <w:r w:rsidRPr="00F35DF8">
        <w:rPr>
          <w:rFonts w:ascii="Trebuchet MS" w:eastAsia="Times New Roman" w:hAnsi="Trebuchet MS" w:cs="Tahoma"/>
        </w:rPr>
        <w:t xml:space="preserve"> compared to 78 for the previous financial year. This is directly attributable to PIU having introduced a consultation level of advice, aimed at being less bureaucratic, and timelier in assisting line managers.</w:t>
      </w:r>
    </w:p>
    <w:p w14:paraId="51B606B7" w14:textId="77777777" w:rsidR="003F2689" w:rsidRPr="00F35DF8" w:rsidRDefault="003F2689" w:rsidP="002D06D2">
      <w:pPr>
        <w:pStyle w:val="NoSpacing"/>
        <w:rPr>
          <w:rFonts w:ascii="Trebuchet MS" w:eastAsia="Times New Roman" w:hAnsi="Trebuchet MS" w:cs="Tahoma"/>
        </w:rPr>
      </w:pPr>
    </w:p>
    <w:p w14:paraId="4F2C7E0F" w14:textId="0E4DD1AE" w:rsidR="00F35DF8" w:rsidRDefault="00F35DF8" w:rsidP="002D06D2">
      <w:pPr>
        <w:pStyle w:val="NoSpacing"/>
        <w:rPr>
          <w:rFonts w:ascii="Trebuchet MS" w:eastAsia="Times New Roman" w:hAnsi="Trebuchet MS" w:cs="Tahoma"/>
        </w:rPr>
      </w:pPr>
      <w:r w:rsidRPr="00F35DF8">
        <w:rPr>
          <w:rFonts w:ascii="Trebuchet MS" w:eastAsia="Times New Roman" w:hAnsi="Trebuchet MS" w:cs="Tahoma"/>
        </w:rPr>
        <w:t xml:space="preserve">The consultation level of advice provided by the PIU Advisors offers line managers </w:t>
      </w:r>
      <w:r w:rsidR="003F2689">
        <w:rPr>
          <w:rFonts w:ascii="Trebuchet MS" w:eastAsia="Times New Roman" w:hAnsi="Trebuchet MS" w:cs="Tahoma"/>
        </w:rPr>
        <w:t xml:space="preserve">a </w:t>
      </w:r>
      <w:r w:rsidRPr="00F35DF8">
        <w:rPr>
          <w:rFonts w:ascii="Trebuchet MS" w:eastAsia="Times New Roman" w:hAnsi="Trebuchet MS" w:cs="Tahoma"/>
        </w:rPr>
        <w:t>level of intervention to bridge the gap between a ‘quick phone call’ and the Advice Request. A consultation constitutes a significant input from a PIU advisor, and generally the outcome is tangible i.e. PDR objectives, recommendations for an ASM, assistance with a plan etc</w:t>
      </w:r>
      <w:r w:rsidR="005A45C5">
        <w:rPr>
          <w:rFonts w:ascii="Trebuchet MS" w:eastAsia="Times New Roman" w:hAnsi="Trebuchet MS" w:cs="Tahoma"/>
        </w:rPr>
        <w:t xml:space="preserve">. </w:t>
      </w:r>
      <w:r w:rsidRPr="00F35DF8">
        <w:rPr>
          <w:rFonts w:ascii="Trebuchet MS" w:eastAsia="Times New Roman" w:hAnsi="Trebuchet MS" w:cs="Tahoma"/>
        </w:rPr>
        <w:t>This level of intervention was introduced in October 2023 so comparable data for the</w:t>
      </w:r>
      <w:r w:rsidR="00A45C95">
        <w:rPr>
          <w:rFonts w:ascii="Trebuchet MS" w:eastAsia="Times New Roman" w:hAnsi="Trebuchet MS" w:cs="Tahoma"/>
        </w:rPr>
        <w:t xml:space="preserve"> 2023/24 </w:t>
      </w:r>
      <w:r w:rsidRPr="00F35DF8">
        <w:rPr>
          <w:rFonts w:ascii="Trebuchet MS" w:eastAsia="Times New Roman" w:hAnsi="Trebuchet MS" w:cs="Tahoma"/>
        </w:rPr>
        <w:t>financial year is</w:t>
      </w:r>
      <w:r w:rsidR="00A45C95">
        <w:rPr>
          <w:rFonts w:ascii="Trebuchet MS" w:eastAsia="Times New Roman" w:hAnsi="Trebuchet MS" w:cs="Tahoma"/>
        </w:rPr>
        <w:t xml:space="preserve"> </w:t>
      </w:r>
      <w:r w:rsidRPr="00F35DF8">
        <w:rPr>
          <w:rFonts w:ascii="Trebuchet MS" w:eastAsia="Times New Roman" w:hAnsi="Trebuchet MS" w:cs="Tahoma"/>
        </w:rPr>
        <w:t>n</w:t>
      </w:r>
      <w:r w:rsidR="00A45C95">
        <w:rPr>
          <w:rFonts w:ascii="Trebuchet MS" w:eastAsia="Times New Roman" w:hAnsi="Trebuchet MS" w:cs="Tahoma"/>
        </w:rPr>
        <w:t>o</w:t>
      </w:r>
      <w:r w:rsidRPr="00F35DF8">
        <w:rPr>
          <w:rFonts w:ascii="Trebuchet MS" w:eastAsia="Times New Roman" w:hAnsi="Trebuchet MS" w:cs="Tahoma"/>
        </w:rPr>
        <w:t xml:space="preserve">t </w:t>
      </w:r>
      <w:r w:rsidR="004403DC">
        <w:rPr>
          <w:rFonts w:ascii="Trebuchet MS" w:eastAsia="Times New Roman" w:hAnsi="Trebuchet MS" w:cs="Tahoma"/>
        </w:rPr>
        <w:t>yet</w:t>
      </w:r>
      <w:r w:rsidR="004403DC" w:rsidRPr="00F35DF8">
        <w:rPr>
          <w:rFonts w:ascii="Trebuchet MS" w:eastAsia="Times New Roman" w:hAnsi="Trebuchet MS" w:cs="Tahoma"/>
        </w:rPr>
        <w:t xml:space="preserve"> </w:t>
      </w:r>
      <w:r w:rsidRPr="00F35DF8">
        <w:rPr>
          <w:rFonts w:ascii="Trebuchet MS" w:eastAsia="Times New Roman" w:hAnsi="Trebuchet MS" w:cs="Tahoma"/>
        </w:rPr>
        <w:t xml:space="preserve">available, however the number of attendance-related consultations for </w:t>
      </w:r>
      <w:r w:rsidR="00D23F85">
        <w:rPr>
          <w:rFonts w:ascii="Trebuchet MS" w:eastAsia="Times New Roman" w:hAnsi="Trebuchet MS" w:cs="Tahoma"/>
        </w:rPr>
        <w:t xml:space="preserve">the full </w:t>
      </w:r>
      <w:r w:rsidRPr="00F35DF8">
        <w:rPr>
          <w:rFonts w:ascii="Trebuchet MS" w:eastAsia="Times New Roman" w:hAnsi="Trebuchet MS" w:cs="Tahoma"/>
        </w:rPr>
        <w:t>2024</w:t>
      </w:r>
      <w:r w:rsidR="00D23F85">
        <w:rPr>
          <w:rFonts w:ascii="Trebuchet MS" w:eastAsia="Times New Roman" w:hAnsi="Trebuchet MS" w:cs="Tahoma"/>
        </w:rPr>
        <w:t>/25 year</w:t>
      </w:r>
      <w:r w:rsidRPr="00F35DF8">
        <w:rPr>
          <w:rFonts w:ascii="Trebuchet MS" w:eastAsia="Times New Roman" w:hAnsi="Trebuchet MS" w:cs="Tahoma"/>
        </w:rPr>
        <w:t xml:space="preserve"> is 99, which provides a base line for comparison going forward. The consultation numbers are not included in the ‘total absence intervention’ numbers above.</w:t>
      </w:r>
    </w:p>
    <w:p w14:paraId="78ECEEA5" w14:textId="77777777" w:rsidR="00D23F85" w:rsidRPr="00F35DF8" w:rsidRDefault="00D23F85" w:rsidP="002D06D2">
      <w:pPr>
        <w:pStyle w:val="NoSpacing"/>
        <w:rPr>
          <w:rFonts w:ascii="Trebuchet MS" w:eastAsia="Times New Roman" w:hAnsi="Trebuchet MS" w:cs="Tahoma"/>
        </w:rPr>
      </w:pPr>
    </w:p>
    <w:p w14:paraId="348C310B" w14:textId="77777777" w:rsidR="00F35DF8" w:rsidRPr="00F35DF8" w:rsidRDefault="00F35DF8" w:rsidP="002D06D2">
      <w:pPr>
        <w:pStyle w:val="NoSpacing"/>
        <w:rPr>
          <w:rFonts w:ascii="Trebuchet MS" w:eastAsia="Times New Roman" w:hAnsi="Trebuchet MS" w:cs="Tahoma"/>
        </w:rPr>
      </w:pPr>
      <w:r w:rsidRPr="00F35DF8">
        <w:rPr>
          <w:rFonts w:ascii="Trebuchet MS" w:eastAsia="Times New Roman" w:hAnsi="Trebuchet MS" w:cs="Tahoma"/>
        </w:rPr>
        <w:t>Of the Advice Requests received by the unit, during 2024</w:t>
      </w:r>
      <w:r w:rsidR="00D23F85">
        <w:rPr>
          <w:rFonts w:ascii="Trebuchet MS" w:eastAsia="Times New Roman" w:hAnsi="Trebuchet MS" w:cs="Tahoma"/>
        </w:rPr>
        <w:t>/25,</w:t>
      </w:r>
      <w:r w:rsidRPr="00F35DF8">
        <w:rPr>
          <w:rFonts w:ascii="Trebuchet MS" w:eastAsia="Times New Roman" w:hAnsi="Trebuchet MS" w:cs="Tahoma"/>
        </w:rPr>
        <w:t xml:space="preserve"> four Stage One Written Improvement Notices have been issued for </w:t>
      </w:r>
      <w:r w:rsidR="004403DC">
        <w:rPr>
          <w:rFonts w:ascii="Trebuchet MS" w:eastAsia="Times New Roman" w:hAnsi="Trebuchet MS" w:cs="Tahoma"/>
        </w:rPr>
        <w:t>a</w:t>
      </w:r>
      <w:r w:rsidR="004403DC" w:rsidRPr="00F35DF8">
        <w:rPr>
          <w:rFonts w:ascii="Trebuchet MS" w:eastAsia="Times New Roman" w:hAnsi="Trebuchet MS" w:cs="Tahoma"/>
        </w:rPr>
        <w:t>ttendance.</w:t>
      </w:r>
      <w:r w:rsidRPr="00F35DF8">
        <w:rPr>
          <w:rFonts w:ascii="Trebuchet MS" w:eastAsia="Times New Roman" w:hAnsi="Trebuchet MS" w:cs="Tahoma"/>
        </w:rPr>
        <w:t xml:space="preserve"> A further Stage One meeting was held with an NFA </w:t>
      </w:r>
      <w:r w:rsidR="002B6804">
        <w:rPr>
          <w:rFonts w:ascii="Trebuchet MS" w:eastAsia="Times New Roman" w:hAnsi="Trebuchet MS" w:cs="Tahoma"/>
        </w:rPr>
        <w:t xml:space="preserve">(no further action) </w:t>
      </w:r>
      <w:r w:rsidRPr="00F35DF8">
        <w:rPr>
          <w:rFonts w:ascii="Trebuchet MS" w:eastAsia="Times New Roman" w:hAnsi="Trebuchet MS" w:cs="Tahoma"/>
        </w:rPr>
        <w:t>outcome. One officer has also progressed to Stage Two Attendance</w:t>
      </w:r>
      <w:r w:rsidR="002B6804">
        <w:rPr>
          <w:rFonts w:ascii="Trebuchet MS" w:eastAsia="Times New Roman" w:hAnsi="Trebuchet MS" w:cs="Tahoma"/>
        </w:rPr>
        <w:t>,</w:t>
      </w:r>
      <w:r w:rsidRPr="00F35DF8">
        <w:rPr>
          <w:rFonts w:ascii="Trebuchet MS" w:eastAsia="Times New Roman" w:hAnsi="Trebuchet MS" w:cs="Tahoma"/>
        </w:rPr>
        <w:t xml:space="preserve"> with a Final Written Improvement Notice having been issued.</w:t>
      </w:r>
    </w:p>
    <w:p w14:paraId="01424BA4" w14:textId="77777777" w:rsidR="00F35DF8" w:rsidRPr="00F35DF8" w:rsidRDefault="00F35DF8" w:rsidP="002D06D2">
      <w:pPr>
        <w:pStyle w:val="NoSpacing"/>
        <w:rPr>
          <w:rFonts w:ascii="Trebuchet MS" w:eastAsia="Times New Roman" w:hAnsi="Trebuchet MS" w:cs="Tahoma"/>
        </w:rPr>
      </w:pPr>
    </w:p>
    <w:p w14:paraId="38975A3E" w14:textId="405EB7A0" w:rsidR="00F35DF8" w:rsidRDefault="00F35DF8" w:rsidP="002D06D2">
      <w:pPr>
        <w:pStyle w:val="NoSpacing"/>
        <w:rPr>
          <w:rFonts w:ascii="Trebuchet MS" w:eastAsia="Times New Roman" w:hAnsi="Trebuchet MS" w:cs="Tahoma"/>
          <w:color w:val="0070C0"/>
        </w:rPr>
      </w:pPr>
      <w:r w:rsidRPr="00F35DF8">
        <w:rPr>
          <w:rFonts w:ascii="Trebuchet MS" w:eastAsia="Times New Roman" w:hAnsi="Trebuchet MS" w:cs="Tahoma"/>
        </w:rPr>
        <w:t>Within each calendar month there is routine and consistent activity to engage with line managers across all ranks, offer support regarding Policy L180 Attendance Management, Limited Duties and the Unsatisfactory Performance Procedures (UPP) via PIU Advisor attendance at A</w:t>
      </w:r>
      <w:r w:rsidR="00E56680">
        <w:rPr>
          <w:rFonts w:ascii="Trebuchet MS" w:eastAsia="Times New Roman" w:hAnsi="Trebuchet MS" w:cs="Tahoma"/>
        </w:rPr>
        <w:t>bsence and Wellbeing Management Group (A</w:t>
      </w:r>
      <w:r w:rsidRPr="00F35DF8">
        <w:rPr>
          <w:rFonts w:ascii="Trebuchet MS" w:eastAsia="Times New Roman" w:hAnsi="Trebuchet MS" w:cs="Tahoma"/>
        </w:rPr>
        <w:t>WMG</w:t>
      </w:r>
      <w:r w:rsidR="00E56680">
        <w:rPr>
          <w:rFonts w:ascii="Trebuchet MS" w:eastAsia="Times New Roman" w:hAnsi="Trebuchet MS" w:cs="Tahoma"/>
        </w:rPr>
        <w:t>s)</w:t>
      </w:r>
      <w:r w:rsidRPr="00F35DF8">
        <w:rPr>
          <w:rFonts w:ascii="Trebuchet MS" w:eastAsia="Times New Roman" w:hAnsi="Trebuchet MS" w:cs="Tahoma"/>
        </w:rPr>
        <w:t>.</w:t>
      </w:r>
    </w:p>
    <w:p w14:paraId="3379C4DF" w14:textId="77777777" w:rsidR="00D52FD1" w:rsidRDefault="00D52FD1" w:rsidP="002D06D2">
      <w:pPr>
        <w:pStyle w:val="NoSpacing"/>
        <w:jc w:val="both"/>
        <w:rPr>
          <w:rFonts w:ascii="Trebuchet MS" w:eastAsia="Times New Roman" w:hAnsi="Trebuchet MS" w:cs="Tahoma"/>
          <w:bCs/>
          <w:color w:val="0070C0"/>
        </w:rPr>
      </w:pPr>
      <w:r w:rsidRPr="00034118">
        <w:rPr>
          <w:rFonts w:ascii="Trebuchet MS" w:eastAsia="Times New Roman" w:hAnsi="Trebuchet MS" w:cs="Tahoma"/>
          <w:bCs/>
          <w:color w:val="0070C0"/>
        </w:rPr>
        <w:t xml:space="preserve"> </w:t>
      </w:r>
    </w:p>
    <w:p w14:paraId="6182690A" w14:textId="77777777" w:rsidR="00D52FD1" w:rsidRPr="00240449" w:rsidRDefault="00D52FD1" w:rsidP="002D06D2">
      <w:pPr>
        <w:pStyle w:val="NoSpacing"/>
        <w:jc w:val="both"/>
        <w:rPr>
          <w:rFonts w:ascii="Trebuchet MS" w:eastAsia="Times New Roman" w:hAnsi="Trebuchet MS" w:cs="Tahoma"/>
          <w:bCs/>
        </w:rPr>
      </w:pPr>
      <w:r w:rsidRPr="00240449">
        <w:rPr>
          <w:rFonts w:ascii="Trebuchet MS" w:eastAsia="Times New Roman" w:hAnsi="Trebuchet MS" w:cs="Tahoma"/>
          <w:bCs/>
        </w:rPr>
        <w:t>PIU and Operational HR have been working to identify where business as usual work has a positive impact to ongoing attendance review work. Firstly, through Local AWMG meetings, the PIU and Operational HR have continued the focus on attendance through advice and guidance, assessing the consistency of management interventions to address attendance concerns and enhance compliance with policy L180 Attendance Management continues.</w:t>
      </w:r>
    </w:p>
    <w:p w14:paraId="63049027" w14:textId="77777777" w:rsidR="00D52FD1" w:rsidRPr="00240449" w:rsidRDefault="00D52FD1" w:rsidP="002D06D2">
      <w:pPr>
        <w:pStyle w:val="NoSpacing"/>
        <w:jc w:val="both"/>
        <w:rPr>
          <w:rFonts w:ascii="Trebuchet MS" w:eastAsia="Times New Roman" w:hAnsi="Trebuchet MS" w:cs="Tahoma"/>
          <w:bCs/>
        </w:rPr>
      </w:pPr>
    </w:p>
    <w:p w14:paraId="411B1B1C" w14:textId="77777777" w:rsidR="00D52FD1" w:rsidRPr="00240449" w:rsidRDefault="00D52FD1" w:rsidP="002D06D2">
      <w:pPr>
        <w:pStyle w:val="NoSpacing"/>
        <w:jc w:val="both"/>
        <w:rPr>
          <w:rFonts w:ascii="Trebuchet MS" w:eastAsia="Times New Roman" w:hAnsi="Trebuchet MS" w:cs="Tahoma"/>
          <w:bCs/>
        </w:rPr>
      </w:pPr>
      <w:r w:rsidRPr="00240449">
        <w:rPr>
          <w:rFonts w:ascii="Trebuchet MS" w:eastAsia="Times New Roman" w:hAnsi="Trebuchet MS" w:cs="Tahoma"/>
          <w:bCs/>
        </w:rPr>
        <w:t xml:space="preserve">In support of local advice, Operational HR and PIU hold regular internal oversight and review meetings whereby the top long-term sickness cases, top Bradford scores and longest recuperative cases are analysed to ensure appropriate support and intervention. Recently FCIR was subject to an HR oversight review, 8 of the 10 top Bradford Score cases reviewed were actively being managed through the capability protocol and the other 2 had detailed rationales for actions taken to date based on the specifics of the case. </w:t>
      </w:r>
    </w:p>
    <w:p w14:paraId="47EBCD13" w14:textId="77777777" w:rsidR="00D52FD1" w:rsidRPr="00240449" w:rsidRDefault="00D52FD1" w:rsidP="002D06D2">
      <w:pPr>
        <w:pStyle w:val="NoSpacing"/>
        <w:jc w:val="both"/>
        <w:rPr>
          <w:rFonts w:ascii="Trebuchet MS" w:eastAsia="Times New Roman" w:hAnsi="Trebuchet MS" w:cs="Tahoma"/>
          <w:bCs/>
        </w:rPr>
      </w:pPr>
    </w:p>
    <w:p w14:paraId="3C272BD1" w14:textId="77777777" w:rsidR="00D52FD1" w:rsidRPr="00240449" w:rsidRDefault="00D52FD1" w:rsidP="002D06D2">
      <w:pPr>
        <w:pStyle w:val="NoSpacing"/>
        <w:jc w:val="both"/>
        <w:rPr>
          <w:rFonts w:ascii="Trebuchet MS" w:eastAsia="Times New Roman" w:hAnsi="Trebuchet MS" w:cs="Tahoma"/>
          <w:bCs/>
        </w:rPr>
      </w:pPr>
      <w:r w:rsidRPr="00240449">
        <w:rPr>
          <w:rFonts w:ascii="Trebuchet MS" w:eastAsia="Times New Roman" w:hAnsi="Trebuchet MS" w:cs="Tahoma"/>
          <w:bCs/>
        </w:rPr>
        <w:lastRenderedPageBreak/>
        <w:t xml:space="preserve">In terms of interventions, the total number of formal absence interventions recorded for the rolling twelve-month period March 2024 to March 2025 indicates 42 formal cases were opened on SAP. This is alongside the informal advice, guidance and intervention. </w:t>
      </w:r>
    </w:p>
    <w:p w14:paraId="45C8C991" w14:textId="77777777" w:rsidR="00D52FD1" w:rsidRPr="00240449" w:rsidRDefault="00D52FD1" w:rsidP="002D06D2">
      <w:pPr>
        <w:pStyle w:val="NoSpacing"/>
        <w:jc w:val="both"/>
        <w:rPr>
          <w:rFonts w:ascii="Trebuchet MS" w:eastAsia="Times New Roman" w:hAnsi="Trebuchet MS" w:cs="Tahoma"/>
          <w:bCs/>
        </w:rPr>
      </w:pPr>
    </w:p>
    <w:p w14:paraId="42E994F2" w14:textId="3219B357" w:rsidR="00D52FD1" w:rsidRPr="00240449" w:rsidRDefault="00D52FD1" w:rsidP="002D06D2">
      <w:pPr>
        <w:pStyle w:val="NoSpacing"/>
        <w:jc w:val="both"/>
        <w:rPr>
          <w:rFonts w:ascii="Trebuchet MS" w:eastAsia="Times New Roman" w:hAnsi="Trebuchet MS" w:cs="Tahoma"/>
          <w:bCs/>
        </w:rPr>
      </w:pPr>
      <w:r w:rsidRPr="00240449">
        <w:rPr>
          <w:rFonts w:ascii="Trebuchet MS" w:eastAsia="Times New Roman" w:hAnsi="Trebuchet MS" w:cs="Tahoma"/>
          <w:bCs/>
        </w:rPr>
        <w:t>Inputs on the ‘Be the Change’ courses and specific C</w:t>
      </w:r>
      <w:r w:rsidR="00303307">
        <w:rPr>
          <w:rFonts w:ascii="Trebuchet MS" w:eastAsia="Times New Roman" w:hAnsi="Trebuchet MS" w:cs="Tahoma"/>
          <w:bCs/>
        </w:rPr>
        <w:t xml:space="preserve">ontinuous Professional Development (CPD) </w:t>
      </w:r>
      <w:r w:rsidRPr="00240449">
        <w:rPr>
          <w:rFonts w:ascii="Trebuchet MS" w:eastAsia="Times New Roman" w:hAnsi="Trebuchet MS" w:cs="Tahoma"/>
          <w:bCs/>
        </w:rPr>
        <w:t xml:space="preserve">sessions for managers continue, with positive feedback, this helps our supervisors and managers better understand processes and tools to manage absence and provide support. </w:t>
      </w:r>
    </w:p>
    <w:p w14:paraId="1603D684" w14:textId="77777777" w:rsidR="00D52FD1" w:rsidRPr="00240449" w:rsidRDefault="00D52FD1" w:rsidP="002D06D2">
      <w:pPr>
        <w:pStyle w:val="NoSpacing"/>
        <w:jc w:val="both"/>
        <w:rPr>
          <w:rFonts w:ascii="Trebuchet MS" w:eastAsia="Times New Roman" w:hAnsi="Trebuchet MS" w:cs="Tahoma"/>
          <w:bCs/>
        </w:rPr>
      </w:pPr>
    </w:p>
    <w:p w14:paraId="2C494E2F" w14:textId="19ADB2A0" w:rsidR="00D52FD1" w:rsidRPr="00240449" w:rsidRDefault="00F14033" w:rsidP="002D06D2">
      <w:pPr>
        <w:pStyle w:val="NoSpacing"/>
        <w:jc w:val="both"/>
        <w:rPr>
          <w:rFonts w:ascii="Trebuchet MS" w:eastAsia="Times New Roman" w:hAnsi="Trebuchet MS" w:cs="Tahoma"/>
          <w:bCs/>
        </w:rPr>
      </w:pPr>
      <w:r>
        <w:rPr>
          <w:rFonts w:ascii="Trebuchet MS" w:eastAsia="Times New Roman" w:hAnsi="Trebuchet MS" w:cs="Tahoma"/>
          <w:bCs/>
        </w:rPr>
        <w:t>T</w:t>
      </w:r>
      <w:r w:rsidR="00D52FD1" w:rsidRPr="00240449">
        <w:rPr>
          <w:rFonts w:ascii="Trebuchet MS" w:eastAsia="Times New Roman" w:hAnsi="Trebuchet MS" w:cs="Tahoma"/>
          <w:bCs/>
        </w:rPr>
        <w:t>he PIU Head of Department continues to chair the monthly Adjusted Duties Panel for officers, which ensures a consistency of approach, along with representation from the Police Federation, Human Resources and HR Resourcing, across the Force in the cases where officers have permanent workplace adjustments. Every quarter, Command leads are also invited to attend.</w:t>
      </w:r>
    </w:p>
    <w:p w14:paraId="7BFB6DF4" w14:textId="77777777" w:rsidR="00D52FD1" w:rsidRPr="00240449" w:rsidRDefault="00D52FD1" w:rsidP="002D06D2">
      <w:pPr>
        <w:pStyle w:val="NoSpacing"/>
        <w:jc w:val="both"/>
        <w:rPr>
          <w:rFonts w:ascii="Trebuchet MS" w:eastAsia="Times New Roman" w:hAnsi="Trebuchet MS" w:cs="Tahoma"/>
          <w:bCs/>
        </w:rPr>
      </w:pPr>
    </w:p>
    <w:p w14:paraId="77B612E9" w14:textId="0D598996" w:rsidR="00D52FD1" w:rsidRPr="00240449" w:rsidRDefault="00D52FD1" w:rsidP="002D06D2">
      <w:pPr>
        <w:pStyle w:val="NoSpacing"/>
        <w:jc w:val="both"/>
        <w:rPr>
          <w:rFonts w:ascii="Trebuchet MS" w:eastAsia="Times New Roman" w:hAnsi="Trebuchet MS" w:cs="Tahoma"/>
          <w:bCs/>
        </w:rPr>
      </w:pPr>
      <w:r w:rsidRPr="00240449">
        <w:rPr>
          <w:rFonts w:ascii="Trebuchet MS" w:eastAsia="Times New Roman" w:hAnsi="Trebuchet MS" w:cs="Tahoma"/>
          <w:bCs/>
        </w:rPr>
        <w:t>To focus on the trends in absence</w:t>
      </w:r>
      <w:r w:rsidR="00F14033">
        <w:rPr>
          <w:rFonts w:ascii="Trebuchet MS" w:eastAsia="Times New Roman" w:hAnsi="Trebuchet MS" w:cs="Tahoma"/>
          <w:bCs/>
        </w:rPr>
        <w:t>,</w:t>
      </w:r>
      <w:r w:rsidRPr="00240449">
        <w:rPr>
          <w:rFonts w:ascii="Trebuchet MS" w:eastAsia="Times New Roman" w:hAnsi="Trebuchet MS" w:cs="Tahoma"/>
          <w:bCs/>
        </w:rPr>
        <w:t xml:space="preserve"> the HR Business Partners for areas where absence is a cause for concern, for example Criminal Justice Command and Force Control and Incident Response Command, have held a series of deep dive reviews in attendance, looking at statistical data </w:t>
      </w:r>
      <w:r w:rsidR="00846E64">
        <w:rPr>
          <w:rFonts w:ascii="Trebuchet MS" w:eastAsia="Times New Roman" w:hAnsi="Trebuchet MS" w:cs="Tahoma"/>
          <w:bCs/>
        </w:rPr>
        <w:t>and</w:t>
      </w:r>
      <w:r w:rsidRPr="00240449">
        <w:rPr>
          <w:rFonts w:ascii="Trebuchet MS" w:eastAsia="Times New Roman" w:hAnsi="Trebuchet MS" w:cs="Tahoma"/>
          <w:bCs/>
        </w:rPr>
        <w:t xml:space="preserve"> also assessing any other environmental impacts. Criminal Justice Command</w:t>
      </w:r>
      <w:r w:rsidR="00846E64">
        <w:rPr>
          <w:rFonts w:ascii="Trebuchet MS" w:eastAsia="Times New Roman" w:hAnsi="Trebuchet MS" w:cs="Tahoma"/>
          <w:bCs/>
        </w:rPr>
        <w:t>,</w:t>
      </w:r>
      <w:r w:rsidRPr="00240449">
        <w:rPr>
          <w:rFonts w:ascii="Trebuchet MS" w:eastAsia="Times New Roman" w:hAnsi="Trebuchet MS" w:cs="Tahoma"/>
          <w:bCs/>
        </w:rPr>
        <w:t xml:space="preserve"> as a result of the review</w:t>
      </w:r>
      <w:r w:rsidR="00846E64">
        <w:rPr>
          <w:rFonts w:ascii="Trebuchet MS" w:eastAsia="Times New Roman" w:hAnsi="Trebuchet MS" w:cs="Tahoma"/>
          <w:bCs/>
        </w:rPr>
        <w:t>,</w:t>
      </w:r>
      <w:r w:rsidRPr="00240449">
        <w:rPr>
          <w:rFonts w:ascii="Trebuchet MS" w:eastAsia="Times New Roman" w:hAnsi="Trebuchet MS" w:cs="Tahoma"/>
          <w:bCs/>
        </w:rPr>
        <w:t xml:space="preserve"> confirmed that high risk cases are being managed in line with Force processes and positive interventions have been put in place</w:t>
      </w:r>
      <w:r w:rsidR="005A45C5">
        <w:rPr>
          <w:rFonts w:ascii="Trebuchet MS" w:eastAsia="Times New Roman" w:hAnsi="Trebuchet MS" w:cs="Tahoma"/>
          <w:bCs/>
        </w:rPr>
        <w:t xml:space="preserve">. </w:t>
      </w:r>
      <w:r w:rsidRPr="00240449">
        <w:rPr>
          <w:rFonts w:ascii="Trebuchet MS" w:eastAsia="Times New Roman" w:hAnsi="Trebuchet MS" w:cs="Tahoma"/>
          <w:bCs/>
        </w:rPr>
        <w:t>It is noted that Custody is a high-risk environment for absence due to a number of factors including location, turnover of people in the environment and shift working. In response to the deep dive review, a Custody wellbeing plan has been developed together with a series of Viva Engage posts on various elements of health and wellbeing, which will be rolled out shortly.</w:t>
      </w:r>
      <w:r w:rsidR="005A45C5">
        <w:rPr>
          <w:rFonts w:ascii="Trebuchet MS" w:eastAsia="Times New Roman" w:hAnsi="Trebuchet MS" w:cs="Tahoma"/>
          <w:bCs/>
        </w:rPr>
        <w:t xml:space="preserve"> </w:t>
      </w:r>
      <w:r w:rsidR="00E56680">
        <w:rPr>
          <w:rFonts w:ascii="Trebuchet MS" w:eastAsia="Times New Roman" w:hAnsi="Trebuchet MS" w:cs="Tahoma"/>
          <w:bCs/>
        </w:rPr>
        <w:t>These will be reviewed to consider adopting</w:t>
      </w:r>
      <w:r w:rsidRPr="00240449">
        <w:rPr>
          <w:rFonts w:ascii="Trebuchet MS" w:eastAsia="Times New Roman" w:hAnsi="Trebuchet MS" w:cs="Tahoma"/>
          <w:bCs/>
        </w:rPr>
        <w:t xml:space="preserve"> for other Commands.</w:t>
      </w:r>
    </w:p>
    <w:p w14:paraId="1F007CCB" w14:textId="77777777" w:rsidR="00D52FD1" w:rsidRPr="00240449" w:rsidRDefault="00D52FD1" w:rsidP="002D06D2">
      <w:pPr>
        <w:pStyle w:val="NoSpacing"/>
        <w:jc w:val="both"/>
        <w:rPr>
          <w:rFonts w:ascii="Trebuchet MS" w:eastAsia="Times New Roman" w:hAnsi="Trebuchet MS" w:cs="Tahoma"/>
          <w:bCs/>
        </w:rPr>
      </w:pPr>
    </w:p>
    <w:p w14:paraId="69E1193B" w14:textId="565738D7" w:rsidR="00D52FD1" w:rsidRPr="00240449" w:rsidRDefault="00D52FD1" w:rsidP="002D06D2">
      <w:pPr>
        <w:pStyle w:val="NoSpacing"/>
        <w:jc w:val="both"/>
        <w:rPr>
          <w:rFonts w:ascii="Trebuchet MS" w:eastAsia="Times New Roman" w:hAnsi="Trebuchet MS" w:cs="Tahoma"/>
          <w:bCs/>
        </w:rPr>
      </w:pPr>
      <w:r w:rsidRPr="00240449">
        <w:rPr>
          <w:rFonts w:ascii="Trebuchet MS" w:eastAsia="Times New Roman" w:hAnsi="Trebuchet MS" w:cs="Tahoma"/>
          <w:bCs/>
        </w:rPr>
        <w:t>In addition, as part of the Reducing Bureaucracy Review work, the utilisation of informal attendance management techniques is being assessed</w:t>
      </w:r>
      <w:r w:rsidR="004B2CE0">
        <w:rPr>
          <w:rFonts w:ascii="Trebuchet MS" w:eastAsia="Times New Roman" w:hAnsi="Trebuchet MS" w:cs="Tahoma"/>
          <w:bCs/>
        </w:rPr>
        <w:t>,</w:t>
      </w:r>
      <w:r w:rsidRPr="00240449">
        <w:rPr>
          <w:rFonts w:ascii="Trebuchet MS" w:eastAsia="Times New Roman" w:hAnsi="Trebuchet MS" w:cs="Tahoma"/>
          <w:bCs/>
        </w:rPr>
        <w:t xml:space="preserve"> which includes a review of the use of the Attendance Support Meeting (ASM). The aim is to devise informal attendance management</w:t>
      </w:r>
      <w:r w:rsidR="004B2CE0">
        <w:rPr>
          <w:rFonts w:ascii="Trebuchet MS" w:eastAsia="Times New Roman" w:hAnsi="Trebuchet MS" w:cs="Tahoma"/>
          <w:bCs/>
        </w:rPr>
        <w:t>,</w:t>
      </w:r>
      <w:r w:rsidRPr="00240449">
        <w:rPr>
          <w:rFonts w:ascii="Trebuchet MS" w:eastAsia="Times New Roman" w:hAnsi="Trebuchet MS" w:cs="Tahoma"/>
          <w:bCs/>
        </w:rPr>
        <w:t xml:space="preserve"> which is streamlined and easy for managers to understand and implement. The first working group, including key stakeholders from the HR/PIU teams, Health Services and local departments will be held in April 2025. </w:t>
      </w:r>
    </w:p>
    <w:p w14:paraId="069DD9FC" w14:textId="77777777" w:rsidR="000A247B" w:rsidRPr="00F35DF8" w:rsidRDefault="000A247B" w:rsidP="002D06D2">
      <w:pPr>
        <w:pStyle w:val="NoSpacing"/>
        <w:rPr>
          <w:rFonts w:ascii="Trebuchet MS" w:eastAsia="Times New Roman" w:hAnsi="Trebuchet MS" w:cs="Tahoma"/>
        </w:rPr>
      </w:pPr>
    </w:p>
    <w:p w14:paraId="525D7CD5" w14:textId="77777777" w:rsidR="00242E37" w:rsidRPr="00242E37" w:rsidRDefault="00242E37" w:rsidP="002D06D2">
      <w:pPr>
        <w:pStyle w:val="ListParagraph"/>
        <w:spacing w:after="0" w:line="240" w:lineRule="auto"/>
        <w:ind w:left="0"/>
        <w:rPr>
          <w:rFonts w:ascii="Trebuchet MS" w:hAnsi="Trebuchet MS" w:cs="Tahoma"/>
          <w:u w:val="single"/>
        </w:rPr>
      </w:pPr>
      <w:r w:rsidRPr="00242E37">
        <w:rPr>
          <w:rFonts w:ascii="Trebuchet MS" w:hAnsi="Trebuchet MS" w:cs="Tahoma"/>
          <w:u w:val="single"/>
        </w:rPr>
        <w:t>Health and Wellbeing</w:t>
      </w:r>
    </w:p>
    <w:p w14:paraId="678AC8E6" w14:textId="77777777" w:rsidR="00242E37" w:rsidRPr="00242E37" w:rsidRDefault="00242E37" w:rsidP="002D06D2">
      <w:pPr>
        <w:pStyle w:val="ListParagraph"/>
        <w:spacing w:after="0" w:line="240" w:lineRule="auto"/>
        <w:ind w:left="0"/>
        <w:rPr>
          <w:rFonts w:ascii="Trebuchet MS" w:hAnsi="Trebuchet MS" w:cs="Tahoma"/>
        </w:rPr>
      </w:pPr>
    </w:p>
    <w:p w14:paraId="524A115F" w14:textId="4B7AA372" w:rsidR="00242E37" w:rsidRPr="001A52DD" w:rsidRDefault="00242E37" w:rsidP="002D06D2">
      <w:pPr>
        <w:pStyle w:val="NoSpacing"/>
        <w:rPr>
          <w:rFonts w:ascii="Trebuchet MS" w:eastAsia="Times New Roman" w:hAnsi="Trebuchet MS" w:cs="Tahoma"/>
        </w:rPr>
      </w:pPr>
      <w:r w:rsidRPr="22D497E3">
        <w:rPr>
          <w:rFonts w:ascii="Trebuchet MS" w:eastAsia="Times New Roman" w:hAnsi="Trebuchet MS" w:cs="Tahoma"/>
        </w:rPr>
        <w:t xml:space="preserve">In </w:t>
      </w:r>
      <w:r w:rsidR="007468DB" w:rsidRPr="22D497E3">
        <w:rPr>
          <w:rFonts w:ascii="Trebuchet MS" w:eastAsia="Times New Roman" w:hAnsi="Trebuchet MS" w:cs="Tahoma"/>
        </w:rPr>
        <w:t xml:space="preserve">the </w:t>
      </w:r>
      <w:r w:rsidRPr="22D497E3">
        <w:rPr>
          <w:rFonts w:ascii="Trebuchet MS" w:eastAsia="Times New Roman" w:hAnsi="Trebuchet MS" w:cs="Tahoma"/>
        </w:rPr>
        <w:t>financial year 2024/25</w:t>
      </w:r>
      <w:r w:rsidR="007468DB" w:rsidRPr="22D497E3">
        <w:rPr>
          <w:rFonts w:ascii="Trebuchet MS" w:eastAsia="Times New Roman" w:hAnsi="Trebuchet MS" w:cs="Tahoma"/>
        </w:rPr>
        <w:t>,</w:t>
      </w:r>
      <w:r w:rsidRPr="22D497E3">
        <w:rPr>
          <w:rFonts w:ascii="Trebuchet MS" w:eastAsia="Times New Roman" w:hAnsi="Trebuchet MS" w:cs="Tahoma"/>
        </w:rPr>
        <w:t xml:space="preserve"> Occupational Health received 2,249 management referrals</w:t>
      </w:r>
      <w:r w:rsidR="007468DB" w:rsidRPr="22D497E3">
        <w:rPr>
          <w:rFonts w:ascii="Trebuchet MS" w:eastAsia="Times New Roman" w:hAnsi="Trebuchet MS" w:cs="Tahoma"/>
        </w:rPr>
        <w:t>,</w:t>
      </w:r>
      <w:r w:rsidRPr="22D497E3">
        <w:rPr>
          <w:rFonts w:ascii="Trebuchet MS" w:eastAsia="Times New Roman" w:hAnsi="Trebuchet MS" w:cs="Tahoma"/>
        </w:rPr>
        <w:t xml:space="preserve"> which </w:t>
      </w:r>
      <w:r w:rsidR="004A424B" w:rsidRPr="22D497E3">
        <w:rPr>
          <w:rFonts w:ascii="Trebuchet MS" w:eastAsia="Times New Roman" w:hAnsi="Trebuchet MS" w:cs="Tahoma"/>
        </w:rPr>
        <w:t>resulted in</w:t>
      </w:r>
      <w:r w:rsidRPr="22D497E3">
        <w:rPr>
          <w:rFonts w:ascii="Trebuchet MS" w:eastAsia="Times New Roman" w:hAnsi="Trebuchet MS" w:cs="Tahoma"/>
        </w:rPr>
        <w:t xml:space="preserve"> 2820 appointments being undertaken. The average Occupational Health referral to appointment waiting time for 2024/2025 </w:t>
      </w:r>
      <w:r w:rsidR="00F94639" w:rsidRPr="22D497E3">
        <w:rPr>
          <w:rFonts w:ascii="Trebuchet MS" w:eastAsia="Times New Roman" w:hAnsi="Trebuchet MS" w:cs="Tahoma"/>
        </w:rPr>
        <w:t>was</w:t>
      </w:r>
      <w:r w:rsidRPr="22D497E3">
        <w:rPr>
          <w:rFonts w:ascii="Trebuchet MS" w:eastAsia="Times New Roman" w:hAnsi="Trebuchet MS" w:cs="Tahoma"/>
        </w:rPr>
        <w:t xml:space="preserve"> 9.7 working days – a significant improvement on the previous year</w:t>
      </w:r>
      <w:r w:rsidR="00F94639" w:rsidRPr="22D497E3">
        <w:rPr>
          <w:rFonts w:ascii="Trebuchet MS" w:eastAsia="Times New Roman" w:hAnsi="Trebuchet MS" w:cs="Tahoma"/>
        </w:rPr>
        <w:t>,</w:t>
      </w:r>
      <w:r w:rsidRPr="22D497E3">
        <w:rPr>
          <w:rFonts w:ascii="Trebuchet MS" w:eastAsia="Times New Roman" w:hAnsi="Trebuchet MS" w:cs="Tahoma"/>
        </w:rPr>
        <w:t xml:space="preserve"> at 17.52 average working days.</w:t>
      </w:r>
    </w:p>
    <w:p w14:paraId="7E893FFA" w14:textId="77777777" w:rsidR="00242E37" w:rsidRPr="001A52DD" w:rsidRDefault="00242E37" w:rsidP="002D06D2">
      <w:pPr>
        <w:pStyle w:val="NoSpacing"/>
        <w:rPr>
          <w:rFonts w:ascii="Trebuchet MS" w:eastAsia="Times New Roman" w:hAnsi="Trebuchet MS" w:cs="Tahoma"/>
        </w:rPr>
      </w:pPr>
    </w:p>
    <w:p w14:paraId="72684B2F" w14:textId="220F4010" w:rsidR="00242E37" w:rsidRPr="001A52DD" w:rsidRDefault="00242E37" w:rsidP="002D06D2">
      <w:pPr>
        <w:pStyle w:val="NoSpacing"/>
        <w:rPr>
          <w:rFonts w:ascii="Trebuchet MS" w:eastAsia="Times New Roman" w:hAnsi="Trebuchet MS" w:cs="Tahoma"/>
        </w:rPr>
      </w:pPr>
      <w:r w:rsidRPr="001A52DD">
        <w:rPr>
          <w:rFonts w:ascii="Trebuchet MS" w:eastAsia="Times New Roman" w:hAnsi="Trebuchet MS" w:cs="Tahoma"/>
        </w:rPr>
        <w:t>A new Force Medical Adviser (FMA) contract has been awarded</w:t>
      </w:r>
      <w:r w:rsidR="00F94639">
        <w:rPr>
          <w:rFonts w:ascii="Trebuchet MS" w:eastAsia="Times New Roman" w:hAnsi="Trebuchet MS" w:cs="Tahoma"/>
        </w:rPr>
        <w:t>,</w:t>
      </w:r>
      <w:r w:rsidRPr="001A52DD">
        <w:rPr>
          <w:rFonts w:ascii="Trebuchet MS" w:eastAsia="Times New Roman" w:hAnsi="Trebuchet MS" w:cs="Tahoma"/>
        </w:rPr>
        <w:t xml:space="preserve"> following a full procurement tender process in late 2024. This new provider had been providing the force with interim services and</w:t>
      </w:r>
      <w:r w:rsidR="00F94639">
        <w:rPr>
          <w:rFonts w:ascii="Trebuchet MS" w:eastAsia="Times New Roman" w:hAnsi="Trebuchet MS" w:cs="Tahoma"/>
        </w:rPr>
        <w:t>,</w:t>
      </w:r>
      <w:r w:rsidRPr="001A52DD">
        <w:rPr>
          <w:rFonts w:ascii="Trebuchet MS" w:eastAsia="Times New Roman" w:hAnsi="Trebuchet MS" w:cs="Tahoma"/>
        </w:rPr>
        <w:t xml:space="preserve"> as a larger company rather than a sole trader, has proved beneficial by being able to flex the provision to support not only occupational health appointments in the more complex cases, but also in support of the force’s recruitment ambitions.</w:t>
      </w:r>
    </w:p>
    <w:p w14:paraId="26194389" w14:textId="77777777" w:rsidR="00242E37" w:rsidRPr="001A52DD" w:rsidRDefault="00242E37" w:rsidP="002D06D2">
      <w:pPr>
        <w:pStyle w:val="NoSpacing"/>
        <w:rPr>
          <w:rFonts w:ascii="Trebuchet MS" w:eastAsia="Times New Roman" w:hAnsi="Trebuchet MS" w:cs="Tahoma"/>
        </w:rPr>
      </w:pPr>
    </w:p>
    <w:p w14:paraId="3240A32E" w14:textId="016C219A" w:rsidR="00242E37" w:rsidRDefault="00242E37" w:rsidP="002D06D2">
      <w:pPr>
        <w:pStyle w:val="NoSpacing"/>
        <w:rPr>
          <w:rFonts w:ascii="Trebuchet MS" w:eastAsia="Times New Roman" w:hAnsi="Trebuchet MS" w:cs="Tahoma"/>
        </w:rPr>
      </w:pPr>
      <w:r w:rsidRPr="001A52DD">
        <w:rPr>
          <w:rFonts w:ascii="Trebuchet MS" w:eastAsia="Times New Roman" w:hAnsi="Trebuchet MS" w:cs="Tahoma"/>
        </w:rPr>
        <w:t>This year has seen 1233 screening nurse interventions, which include health surveillance reviews, blood borne virus (BBV) interventions, blood testing and inoculations, in addition to the 332 police officer recruitment medical assessments. The in-house physiotherapist has undertaken 1718 appointments</w:t>
      </w:r>
      <w:r w:rsidR="00343E7A">
        <w:rPr>
          <w:rFonts w:ascii="Trebuchet MS" w:eastAsia="Times New Roman" w:hAnsi="Trebuchet MS" w:cs="Tahoma"/>
        </w:rPr>
        <w:t>,</w:t>
      </w:r>
      <w:r w:rsidRPr="001A52DD">
        <w:rPr>
          <w:rFonts w:ascii="Trebuchet MS" w:eastAsia="Times New Roman" w:hAnsi="Trebuchet MS" w:cs="Tahoma"/>
        </w:rPr>
        <w:t xml:space="preserve"> which includes telephone appointments, assessments, and face-to-face physiotherapy sessions in this period. </w:t>
      </w:r>
    </w:p>
    <w:p w14:paraId="126895C7" w14:textId="77777777" w:rsidR="001A52DD" w:rsidRPr="001A52DD" w:rsidRDefault="001A52DD" w:rsidP="002D06D2">
      <w:pPr>
        <w:pStyle w:val="NoSpacing"/>
        <w:rPr>
          <w:rFonts w:ascii="Trebuchet MS" w:eastAsia="Times New Roman" w:hAnsi="Trebuchet MS" w:cs="Tahoma"/>
        </w:rPr>
      </w:pPr>
    </w:p>
    <w:p w14:paraId="74C0EF54" w14:textId="6D1EC05E" w:rsidR="00242E37" w:rsidRDefault="00242E37" w:rsidP="002D06D2">
      <w:pPr>
        <w:pStyle w:val="NoSpacing"/>
        <w:rPr>
          <w:rFonts w:ascii="Trebuchet MS" w:eastAsia="Times New Roman" w:hAnsi="Trebuchet MS" w:cs="Tahoma"/>
        </w:rPr>
      </w:pPr>
      <w:r w:rsidRPr="001A52DD">
        <w:rPr>
          <w:rFonts w:ascii="Trebuchet MS" w:eastAsia="Times New Roman" w:hAnsi="Trebuchet MS" w:cs="Tahoma"/>
        </w:rPr>
        <w:t xml:space="preserve">In addition to the established in-house counselling and wellbeing team, the force continues to utilise an Employee Assistance Programme (EAP). In 2024/25, 332 contacts were made to the EAP service; 192 of these were via the mobile App service. The counselling service was accessed by 233 people, with 1,069 counselling sessions delivered </w:t>
      </w:r>
      <w:r w:rsidRPr="001A52DD">
        <w:rPr>
          <w:rFonts w:ascii="Trebuchet MS" w:eastAsia="Times New Roman" w:hAnsi="Trebuchet MS" w:cs="Tahoma"/>
        </w:rPr>
        <w:lastRenderedPageBreak/>
        <w:t>online or via telephone. There have been 2,218 logins to the App</w:t>
      </w:r>
      <w:r w:rsidR="001C72DE">
        <w:rPr>
          <w:rFonts w:ascii="Trebuchet MS" w:eastAsia="Times New Roman" w:hAnsi="Trebuchet MS" w:cs="Tahoma"/>
        </w:rPr>
        <w:t>,</w:t>
      </w:r>
      <w:r w:rsidRPr="001A52DD">
        <w:rPr>
          <w:rFonts w:ascii="Trebuchet MS" w:eastAsia="Times New Roman" w:hAnsi="Trebuchet MS" w:cs="Tahoma"/>
        </w:rPr>
        <w:t xml:space="preserve"> with 341 visits to the mind section, 224 for the life section, 133 for nutrition and 36 for fitness.</w:t>
      </w:r>
    </w:p>
    <w:p w14:paraId="61603FDD" w14:textId="77777777" w:rsidR="00262CB9" w:rsidRPr="001A52DD" w:rsidRDefault="00262CB9" w:rsidP="002D06D2">
      <w:pPr>
        <w:pStyle w:val="NoSpacing"/>
        <w:rPr>
          <w:rFonts w:ascii="Trebuchet MS" w:eastAsia="Times New Roman" w:hAnsi="Trebuchet MS" w:cs="Tahoma"/>
        </w:rPr>
      </w:pPr>
    </w:p>
    <w:p w14:paraId="28AA5EA1" w14:textId="77777777" w:rsidR="00242E37" w:rsidRDefault="00242E37" w:rsidP="002D06D2">
      <w:pPr>
        <w:pStyle w:val="NoSpacing"/>
        <w:rPr>
          <w:rFonts w:ascii="Trebuchet MS" w:eastAsia="Times New Roman" w:hAnsi="Trebuchet MS" w:cs="Tahoma"/>
        </w:rPr>
      </w:pPr>
      <w:r w:rsidRPr="001A52DD">
        <w:rPr>
          <w:rFonts w:ascii="Trebuchet MS" w:eastAsia="Times New Roman" w:hAnsi="Trebuchet MS" w:cs="Tahoma"/>
        </w:rPr>
        <w:t>The force benefits from student placement counsellors who complete 150 counselling hours each as part of their placement (generally over a 12-month period). Whilst the current placement counsellors are coming to the end of their attachments, three additional placements have been secured to support the force and their individual development, as a productive relationship with the external College is in place, maintaining the pipeline of placement counsellors.</w:t>
      </w:r>
    </w:p>
    <w:p w14:paraId="6B8692B0" w14:textId="77777777" w:rsidR="00262CB9" w:rsidRPr="001A52DD" w:rsidRDefault="00262CB9" w:rsidP="002D06D2">
      <w:pPr>
        <w:pStyle w:val="NoSpacing"/>
        <w:rPr>
          <w:rFonts w:ascii="Trebuchet MS" w:eastAsia="Times New Roman" w:hAnsi="Trebuchet MS" w:cs="Tahoma"/>
        </w:rPr>
      </w:pPr>
    </w:p>
    <w:p w14:paraId="2AFD1CBB" w14:textId="4746E681" w:rsidR="00242E37" w:rsidRPr="00242E37" w:rsidRDefault="00242E37" w:rsidP="002D06D2">
      <w:pPr>
        <w:pStyle w:val="NoSpacing"/>
        <w:rPr>
          <w:rFonts w:ascii="Trebuchet MS" w:hAnsi="Trebuchet MS"/>
        </w:rPr>
      </w:pPr>
      <w:r w:rsidRPr="00242E37">
        <w:rPr>
          <w:rFonts w:ascii="Trebuchet MS" w:hAnsi="Trebuchet MS"/>
        </w:rPr>
        <w:t>A further benefit of this programme was evidenced in the recent recruitment process for in-house counsellors</w:t>
      </w:r>
      <w:r w:rsidR="00696552">
        <w:rPr>
          <w:rFonts w:ascii="Trebuchet MS" w:hAnsi="Trebuchet MS"/>
        </w:rPr>
        <w:t>,</w:t>
      </w:r>
      <w:r w:rsidRPr="00242E37">
        <w:rPr>
          <w:rFonts w:ascii="Trebuchet MS" w:hAnsi="Trebuchet MS"/>
        </w:rPr>
        <w:t xml:space="preserve"> as two of the three vacancies were filled by these placement counsellors. The benefit being realised here is they already understand the aims, needs, values and ethics of the force and have been working within this framework and it is anticipated this will enhance future retention within the team.</w:t>
      </w:r>
    </w:p>
    <w:p w14:paraId="4B440E65" w14:textId="77777777" w:rsidR="00242E37" w:rsidRPr="00242E37" w:rsidRDefault="00242E37" w:rsidP="002D06D2">
      <w:pPr>
        <w:pStyle w:val="NoSpacing"/>
        <w:rPr>
          <w:rFonts w:ascii="Trebuchet MS" w:hAnsi="Trebuchet MS"/>
        </w:rPr>
      </w:pPr>
    </w:p>
    <w:p w14:paraId="0CE91814" w14:textId="5CA59FF3" w:rsidR="00242E37" w:rsidRDefault="00242E37" w:rsidP="002D06D2">
      <w:pPr>
        <w:pStyle w:val="NoSpacing"/>
        <w:rPr>
          <w:rFonts w:ascii="Trebuchet MS" w:hAnsi="Trebuchet MS"/>
        </w:rPr>
      </w:pPr>
      <w:r w:rsidRPr="00242E37">
        <w:rPr>
          <w:rFonts w:ascii="Trebuchet MS" w:hAnsi="Trebuchet MS"/>
        </w:rPr>
        <w:t>The initial Investigator Wellbeing programme has been uploaded to the College of Policing Practice Bank for sharing with other organisations. Phase Two of the programme</w:t>
      </w:r>
      <w:r w:rsidR="00530A9C">
        <w:rPr>
          <w:rFonts w:ascii="Trebuchet MS" w:hAnsi="Trebuchet MS"/>
        </w:rPr>
        <w:t>,</w:t>
      </w:r>
      <w:r w:rsidRPr="00242E37">
        <w:rPr>
          <w:rFonts w:ascii="Trebuchet MS" w:hAnsi="Trebuchet MS"/>
        </w:rPr>
        <w:t xml:space="preserve"> delivered by the Counselling and Wellbeing Team and an external partner, commenced in February 2025 and this recognises the challenging roles undertaken within the investigative arena and aims to provide the necessary support to those undertaking them.</w:t>
      </w:r>
      <w:r w:rsidR="00B16454">
        <w:rPr>
          <w:rFonts w:ascii="Trebuchet MS" w:hAnsi="Trebuchet MS"/>
        </w:rPr>
        <w:t xml:space="preserve"> To date, 902 investigators have attended the sessions, with a further 603 required to attend.</w:t>
      </w:r>
    </w:p>
    <w:p w14:paraId="7C879594" w14:textId="77777777" w:rsidR="00262CB9" w:rsidRPr="00242E37" w:rsidRDefault="00262CB9" w:rsidP="002D06D2">
      <w:pPr>
        <w:pStyle w:val="NoSpacing"/>
        <w:rPr>
          <w:rFonts w:ascii="Trebuchet MS" w:hAnsi="Trebuchet MS"/>
        </w:rPr>
      </w:pPr>
    </w:p>
    <w:p w14:paraId="654D7382" w14:textId="5E268D5E" w:rsidR="00242E37" w:rsidRPr="00242E37" w:rsidRDefault="00242E37" w:rsidP="002D06D2">
      <w:pPr>
        <w:spacing w:line="240" w:lineRule="auto"/>
        <w:rPr>
          <w:rFonts w:ascii="Trebuchet MS" w:hAnsi="Trebuchet MS"/>
        </w:rPr>
      </w:pPr>
      <w:r w:rsidRPr="00242E37">
        <w:rPr>
          <w:rFonts w:ascii="Trebuchet MS" w:hAnsi="Trebuchet MS"/>
        </w:rPr>
        <w:t>In addition, the Occupational Health team have undertaken a series of Investigator health checks across the force to complement the Phase Two programme and provided an opportunity for investigators to have a confidential, in-person appointment and undertake a series of health checks including</w:t>
      </w:r>
      <w:r w:rsidR="00530A9C">
        <w:rPr>
          <w:rFonts w:ascii="Trebuchet MS" w:hAnsi="Trebuchet MS"/>
        </w:rPr>
        <w:t>,</w:t>
      </w:r>
      <w:r w:rsidRPr="00242E37">
        <w:rPr>
          <w:rFonts w:ascii="Trebuchet MS" w:hAnsi="Trebuchet MS"/>
        </w:rPr>
        <w:t xml:space="preserve"> as examples</w:t>
      </w:r>
      <w:r w:rsidR="00530A9C">
        <w:rPr>
          <w:rFonts w:ascii="Trebuchet MS" w:hAnsi="Trebuchet MS"/>
        </w:rPr>
        <w:t>,</w:t>
      </w:r>
      <w:r w:rsidRPr="00242E37">
        <w:rPr>
          <w:rFonts w:ascii="Trebuchet MS" w:hAnsi="Trebuchet MS"/>
        </w:rPr>
        <w:t xml:space="preserve"> blood pressure and health promotion.</w:t>
      </w:r>
    </w:p>
    <w:p w14:paraId="4AFA71B1" w14:textId="70402EE4" w:rsidR="00B54E23" w:rsidRPr="00B54E23" w:rsidRDefault="00242E37" w:rsidP="002D06D2">
      <w:pPr>
        <w:pStyle w:val="NormalWeb"/>
        <w:rPr>
          <w:rFonts w:ascii="Trebuchet MS" w:hAnsi="Trebuchet MS" w:cs="Tahoma"/>
          <w:bCs/>
        </w:rPr>
      </w:pPr>
      <w:r w:rsidRPr="00262CB9">
        <w:rPr>
          <w:rFonts w:ascii="Trebuchet MS" w:eastAsiaTheme="minorHAnsi" w:hAnsi="Trebuchet MS" w:cstheme="minorBidi"/>
          <w:sz w:val="22"/>
          <w:szCs w:val="22"/>
          <w:lang w:eastAsia="en-US"/>
        </w:rPr>
        <w:t>Throughout March 2025 the Health and Wellbeing Team have been hosting wellbeing CPD events with the Rape &amp; Domestic Abuse Investigation Team (RDAIT)</w:t>
      </w:r>
      <w:r w:rsidR="004514F6">
        <w:rPr>
          <w:rFonts w:ascii="Trebuchet MS" w:eastAsiaTheme="minorHAnsi" w:hAnsi="Trebuchet MS" w:cstheme="minorBidi"/>
          <w:sz w:val="22"/>
          <w:szCs w:val="22"/>
          <w:lang w:eastAsia="en-US"/>
        </w:rPr>
        <w:t>,</w:t>
      </w:r>
      <w:r w:rsidRPr="00262CB9">
        <w:rPr>
          <w:rFonts w:ascii="Trebuchet MS" w:eastAsiaTheme="minorHAnsi" w:hAnsi="Trebuchet MS" w:cstheme="minorBidi"/>
          <w:sz w:val="22"/>
          <w:szCs w:val="22"/>
          <w:lang w:eastAsia="en-US"/>
        </w:rPr>
        <w:t xml:space="preserve"> with the aim being to ensure this high-risk role group understand what support and services are available to them and how to access them. The CPD also provides opportunity for decompression and engagement, optimising the ability to discuss and understand any barriers to wellbeing for RDAIT, utilising this knowledge to inform and develop initiatives bespoke to this team.</w:t>
      </w:r>
    </w:p>
    <w:p w14:paraId="5C622F2E" w14:textId="3DB8D7C5" w:rsidR="009936B9" w:rsidRDefault="00A962CA" w:rsidP="002D06D2">
      <w:pPr>
        <w:pStyle w:val="NoSpacing"/>
        <w:numPr>
          <w:ilvl w:val="0"/>
          <w:numId w:val="35"/>
        </w:numPr>
        <w:rPr>
          <w:rFonts w:ascii="Trebuchet MS" w:eastAsia="Times New Roman" w:hAnsi="Trebuchet MS" w:cs="Tahoma"/>
          <w:b/>
        </w:rPr>
      </w:pPr>
      <w:r w:rsidRPr="009936B9">
        <w:rPr>
          <w:rFonts w:ascii="Trebuchet MS" w:eastAsia="Times New Roman" w:hAnsi="Trebuchet MS" w:cs="Tahoma"/>
          <w:b/>
          <w:u w:val="single"/>
        </w:rPr>
        <w:t>Decisions Required</w:t>
      </w:r>
      <w:r w:rsidRPr="009936B9">
        <w:rPr>
          <w:rFonts w:ascii="Trebuchet MS" w:eastAsia="Times New Roman" w:hAnsi="Trebuchet MS" w:cs="Tahoma"/>
          <w:b/>
        </w:rPr>
        <w:t xml:space="preserve"> </w:t>
      </w:r>
    </w:p>
    <w:p w14:paraId="64F0ABBE" w14:textId="47427A7F" w:rsidR="00A962CA" w:rsidRPr="009936B9" w:rsidRDefault="00A962CA" w:rsidP="002D06D2">
      <w:pPr>
        <w:pStyle w:val="NoSpacing"/>
        <w:rPr>
          <w:rFonts w:ascii="Trebuchet MS" w:eastAsia="Times New Roman" w:hAnsi="Trebuchet MS" w:cs="Tahoma"/>
          <w:b/>
        </w:rPr>
      </w:pPr>
      <w:r w:rsidRPr="009936B9">
        <w:rPr>
          <w:rFonts w:ascii="Trebuchet MS" w:eastAsia="Times New Roman" w:hAnsi="Trebuchet MS" w:cs="Tahoma"/>
          <w:b/>
        </w:rPr>
        <w:t xml:space="preserve"> </w:t>
      </w:r>
    </w:p>
    <w:p w14:paraId="7E207DAE" w14:textId="35E226FE" w:rsidR="00631BC7" w:rsidRPr="00AF1010" w:rsidRDefault="00A962CA" w:rsidP="002D06D2">
      <w:pPr>
        <w:pStyle w:val="NoSpacing"/>
        <w:rPr>
          <w:rFonts w:ascii="Trebuchet MS" w:eastAsia="Times New Roman" w:hAnsi="Trebuchet MS" w:cs="Tahoma"/>
          <w:bCs/>
        </w:rPr>
      </w:pPr>
      <w:r w:rsidRPr="00AF1010">
        <w:rPr>
          <w:rFonts w:ascii="Trebuchet MS" w:eastAsia="Times New Roman" w:hAnsi="Trebuchet MS" w:cs="Tahoma"/>
          <w:bCs/>
        </w:rPr>
        <w:t xml:space="preserve">For information only. </w:t>
      </w:r>
    </w:p>
    <w:sectPr w:rsidR="00631BC7" w:rsidRPr="00AF1010" w:rsidSect="00A77748">
      <w:footerReference w:type="default" r:id="rId15"/>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8CA3" w14:textId="77777777" w:rsidR="00341F00" w:rsidRDefault="00341F00" w:rsidP="0080589C">
      <w:pPr>
        <w:spacing w:after="0" w:line="240" w:lineRule="auto"/>
      </w:pPr>
      <w:r>
        <w:separator/>
      </w:r>
    </w:p>
  </w:endnote>
  <w:endnote w:type="continuationSeparator" w:id="0">
    <w:p w14:paraId="1054E82C" w14:textId="77777777" w:rsidR="00341F00" w:rsidRDefault="00341F00" w:rsidP="0080589C">
      <w:pPr>
        <w:spacing w:after="0" w:line="240" w:lineRule="auto"/>
      </w:pPr>
      <w:r>
        <w:continuationSeparator/>
      </w:r>
    </w:p>
  </w:endnote>
  <w:endnote w:type="continuationNotice" w:id="1">
    <w:p w14:paraId="6796CEA6" w14:textId="77777777" w:rsidR="00341F00" w:rsidRDefault="00341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9136" w14:textId="77777777" w:rsidR="00341F00" w:rsidRDefault="00341F00" w:rsidP="0080589C">
      <w:pPr>
        <w:spacing w:after="0" w:line="240" w:lineRule="auto"/>
      </w:pPr>
      <w:r>
        <w:separator/>
      </w:r>
    </w:p>
  </w:footnote>
  <w:footnote w:type="continuationSeparator" w:id="0">
    <w:p w14:paraId="4A6D112D" w14:textId="77777777" w:rsidR="00341F00" w:rsidRDefault="00341F00" w:rsidP="0080589C">
      <w:pPr>
        <w:spacing w:after="0" w:line="240" w:lineRule="auto"/>
      </w:pPr>
      <w:r>
        <w:continuationSeparator/>
      </w:r>
    </w:p>
  </w:footnote>
  <w:footnote w:type="continuationNotice" w:id="1">
    <w:p w14:paraId="7E562F94" w14:textId="77777777" w:rsidR="00341F00" w:rsidRDefault="00341F0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4FJ6dsa0SggED" int2:id="4C0qgPWG">
      <int2:state int2:value="Rejected" int2:type="AugLoop_Text_Critique"/>
    </int2:textHash>
    <int2:textHash int2:hashCode="VRSOjrnYdZJjld" int2:id="88ph9bhV">
      <int2:state int2:value="Rejected" int2:type="AugLoop_Text_Critique"/>
    </int2:textHash>
    <int2:textHash int2:hashCode="C1umt8lG3ES7+0" int2:id="SwR1Lmuf">
      <int2:state int2:value="Rejected" int2:type="AugLoop_Text_Critique"/>
    </int2:textHash>
    <int2:bookmark int2:bookmarkName="_Int_PQGBlDGz" int2:invalidationBookmarkName="" int2:hashCode="J+kN+lfDWKz69H" int2:id="NlgsExO2">
      <int2:state int2:value="Rejected" int2:type="AugLoop_Text_Critique"/>
    </int2:bookmark>
    <int2:bookmark int2:bookmarkName="_Int_K2Fwx6ag" int2:invalidationBookmarkName="" int2:hashCode="J+kN+lfDWKz69H" int2:id="TiQ6kLu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5936"/>
    <w:multiLevelType w:val="hybridMultilevel"/>
    <w:tmpl w:val="523EA53C"/>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163B7"/>
    <w:multiLevelType w:val="hybridMultilevel"/>
    <w:tmpl w:val="5106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C50BD"/>
    <w:multiLevelType w:val="hybridMultilevel"/>
    <w:tmpl w:val="5BBEEE1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15EA6C66"/>
    <w:multiLevelType w:val="hybridMultilevel"/>
    <w:tmpl w:val="55D8D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A9693C"/>
    <w:multiLevelType w:val="multilevel"/>
    <w:tmpl w:val="E2FC7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3F109B4"/>
    <w:multiLevelType w:val="hybridMultilevel"/>
    <w:tmpl w:val="F8A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5282B"/>
    <w:multiLevelType w:val="hybridMultilevel"/>
    <w:tmpl w:val="585C230E"/>
    <w:lvl w:ilvl="0" w:tplc="EE54C23A">
      <w:numFmt w:val="bullet"/>
      <w:lvlText w:val="•"/>
      <w:lvlJc w:val="left"/>
      <w:pPr>
        <w:ind w:left="644" w:hanging="360"/>
      </w:pPr>
      <w:rPr>
        <w:rFonts w:ascii="Trebuchet MS" w:eastAsiaTheme="minorHAnsi" w:hAnsi="Trebuchet M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B7E9A"/>
    <w:multiLevelType w:val="hybridMultilevel"/>
    <w:tmpl w:val="AD88BFBE"/>
    <w:lvl w:ilvl="0" w:tplc="EE54C23A">
      <w:numFmt w:val="bullet"/>
      <w:lvlText w:val="•"/>
      <w:lvlJc w:val="left"/>
      <w:pPr>
        <w:ind w:left="502" w:hanging="360"/>
      </w:pPr>
      <w:rPr>
        <w:rFonts w:ascii="Trebuchet MS" w:eastAsiaTheme="minorHAnsi" w:hAnsi="Trebuchet MS"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B45DA"/>
    <w:multiLevelType w:val="hybridMultilevel"/>
    <w:tmpl w:val="0308C2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3C34C19"/>
    <w:multiLevelType w:val="hybridMultilevel"/>
    <w:tmpl w:val="58D67E78"/>
    <w:lvl w:ilvl="0" w:tplc="737E1880">
      <w:numFmt w:val="bullet"/>
      <w:lvlText w:val="•"/>
      <w:lvlJc w:val="left"/>
      <w:pPr>
        <w:ind w:left="1080" w:hanging="72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F6933"/>
    <w:multiLevelType w:val="hybridMultilevel"/>
    <w:tmpl w:val="08AC2D00"/>
    <w:lvl w:ilvl="0" w:tplc="EE54C23A">
      <w:numFmt w:val="bullet"/>
      <w:lvlText w:val="•"/>
      <w:lvlJc w:val="left"/>
      <w:pPr>
        <w:ind w:left="862"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E84061"/>
    <w:multiLevelType w:val="hybridMultilevel"/>
    <w:tmpl w:val="1EF63EE8"/>
    <w:lvl w:ilvl="0" w:tplc="5AF03B66">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4721458">
    <w:abstractNumId w:val="31"/>
  </w:num>
  <w:num w:numId="2" w16cid:durableId="597636121">
    <w:abstractNumId w:val="36"/>
  </w:num>
  <w:num w:numId="3" w16cid:durableId="1935162593">
    <w:abstractNumId w:val="5"/>
  </w:num>
  <w:num w:numId="4" w16cid:durableId="1508787380">
    <w:abstractNumId w:val="20"/>
  </w:num>
  <w:num w:numId="5" w16cid:durableId="1764762167">
    <w:abstractNumId w:val="18"/>
  </w:num>
  <w:num w:numId="6" w16cid:durableId="2123642205">
    <w:abstractNumId w:val="32"/>
  </w:num>
  <w:num w:numId="7" w16cid:durableId="901914329">
    <w:abstractNumId w:val="21"/>
  </w:num>
  <w:num w:numId="8" w16cid:durableId="1454901877">
    <w:abstractNumId w:val="8"/>
  </w:num>
  <w:num w:numId="9" w16cid:durableId="171267314">
    <w:abstractNumId w:val="35"/>
  </w:num>
  <w:num w:numId="10" w16cid:durableId="1609972038">
    <w:abstractNumId w:val="9"/>
  </w:num>
  <w:num w:numId="11" w16cid:durableId="589894601">
    <w:abstractNumId w:val="33"/>
  </w:num>
  <w:num w:numId="12" w16cid:durableId="939488974">
    <w:abstractNumId w:val="37"/>
  </w:num>
  <w:num w:numId="13" w16cid:durableId="2003045601">
    <w:abstractNumId w:val="26"/>
  </w:num>
  <w:num w:numId="14" w16cid:durableId="811751437">
    <w:abstractNumId w:val="15"/>
  </w:num>
  <w:num w:numId="15" w16cid:durableId="388653472">
    <w:abstractNumId w:val="27"/>
  </w:num>
  <w:num w:numId="16" w16cid:durableId="2098014202">
    <w:abstractNumId w:val="13"/>
  </w:num>
  <w:num w:numId="17" w16cid:durableId="1429733933">
    <w:abstractNumId w:val="0"/>
  </w:num>
  <w:num w:numId="18" w16cid:durableId="624192318">
    <w:abstractNumId w:val="2"/>
  </w:num>
  <w:num w:numId="19" w16cid:durableId="644354947">
    <w:abstractNumId w:val="34"/>
  </w:num>
  <w:num w:numId="20" w16cid:durableId="1191259836">
    <w:abstractNumId w:val="16"/>
  </w:num>
  <w:num w:numId="21" w16cid:durableId="78330529">
    <w:abstractNumId w:val="30"/>
  </w:num>
  <w:num w:numId="22" w16cid:durableId="303851403">
    <w:abstractNumId w:val="11"/>
  </w:num>
  <w:num w:numId="23" w16cid:durableId="1855877219">
    <w:abstractNumId w:val="28"/>
  </w:num>
  <w:num w:numId="24" w16cid:durableId="1454129163">
    <w:abstractNumId w:val="12"/>
  </w:num>
  <w:num w:numId="25" w16cid:durableId="1568497119">
    <w:abstractNumId w:val="3"/>
  </w:num>
  <w:num w:numId="26" w16cid:durableId="797801615">
    <w:abstractNumId w:val="22"/>
  </w:num>
  <w:num w:numId="27" w16cid:durableId="1012755193">
    <w:abstractNumId w:val="26"/>
  </w:num>
  <w:num w:numId="28" w16cid:durableId="2029063488">
    <w:abstractNumId w:val="29"/>
  </w:num>
  <w:num w:numId="29" w16cid:durableId="188226517">
    <w:abstractNumId w:val="24"/>
  </w:num>
  <w:num w:numId="30" w16cid:durableId="831068430">
    <w:abstractNumId w:val="14"/>
  </w:num>
  <w:num w:numId="31" w16cid:durableId="1562934975">
    <w:abstractNumId w:val="23"/>
  </w:num>
  <w:num w:numId="32" w16cid:durableId="118686072">
    <w:abstractNumId w:val="19"/>
  </w:num>
  <w:num w:numId="33" w16cid:durableId="354042791">
    <w:abstractNumId w:val="17"/>
  </w:num>
  <w:num w:numId="34" w16cid:durableId="978454679">
    <w:abstractNumId w:val="25"/>
  </w:num>
  <w:num w:numId="35" w16cid:durableId="544684973">
    <w:abstractNumId w:val="38"/>
  </w:num>
  <w:num w:numId="36" w16cid:durableId="1843473681">
    <w:abstractNumId w:val="7"/>
  </w:num>
  <w:num w:numId="37" w16cid:durableId="1719359023">
    <w:abstractNumId w:val="1"/>
  </w:num>
  <w:num w:numId="38" w16cid:durableId="2063366055">
    <w:abstractNumId w:val="4"/>
  </w:num>
  <w:num w:numId="39" w16cid:durableId="19859466">
    <w:abstractNumId w:val="6"/>
  </w:num>
  <w:num w:numId="40" w16cid:durableId="57281463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774"/>
    <w:rsid w:val="0000191A"/>
    <w:rsid w:val="0000234C"/>
    <w:rsid w:val="00002947"/>
    <w:rsid w:val="00003905"/>
    <w:rsid w:val="00003DFB"/>
    <w:rsid w:val="000041A0"/>
    <w:rsid w:val="00004E49"/>
    <w:rsid w:val="00004F71"/>
    <w:rsid w:val="00004FF4"/>
    <w:rsid w:val="00005293"/>
    <w:rsid w:val="00005B76"/>
    <w:rsid w:val="000061E5"/>
    <w:rsid w:val="00006B3C"/>
    <w:rsid w:val="0000787C"/>
    <w:rsid w:val="00007EA3"/>
    <w:rsid w:val="00010A0D"/>
    <w:rsid w:val="00010B8D"/>
    <w:rsid w:val="00010EA9"/>
    <w:rsid w:val="00010FAF"/>
    <w:rsid w:val="0001115A"/>
    <w:rsid w:val="0001138A"/>
    <w:rsid w:val="00011B12"/>
    <w:rsid w:val="000124D0"/>
    <w:rsid w:val="00012C2B"/>
    <w:rsid w:val="00013231"/>
    <w:rsid w:val="00013744"/>
    <w:rsid w:val="00013BD8"/>
    <w:rsid w:val="00014725"/>
    <w:rsid w:val="000148CD"/>
    <w:rsid w:val="00014B48"/>
    <w:rsid w:val="00014B95"/>
    <w:rsid w:val="000153BC"/>
    <w:rsid w:val="00015F0C"/>
    <w:rsid w:val="00015F8F"/>
    <w:rsid w:val="00016E39"/>
    <w:rsid w:val="000170C6"/>
    <w:rsid w:val="000177F8"/>
    <w:rsid w:val="00017ED8"/>
    <w:rsid w:val="00020586"/>
    <w:rsid w:val="00020F72"/>
    <w:rsid w:val="000216B3"/>
    <w:rsid w:val="00021727"/>
    <w:rsid w:val="000225A1"/>
    <w:rsid w:val="000227C5"/>
    <w:rsid w:val="00024587"/>
    <w:rsid w:val="000257B7"/>
    <w:rsid w:val="00026352"/>
    <w:rsid w:val="00026B80"/>
    <w:rsid w:val="00026C6B"/>
    <w:rsid w:val="000270D9"/>
    <w:rsid w:val="00027780"/>
    <w:rsid w:val="00027F04"/>
    <w:rsid w:val="00030BE2"/>
    <w:rsid w:val="0003125D"/>
    <w:rsid w:val="00031676"/>
    <w:rsid w:val="0003190C"/>
    <w:rsid w:val="00031F69"/>
    <w:rsid w:val="00032111"/>
    <w:rsid w:val="000321CF"/>
    <w:rsid w:val="00032356"/>
    <w:rsid w:val="00032D04"/>
    <w:rsid w:val="00033470"/>
    <w:rsid w:val="00035ED0"/>
    <w:rsid w:val="00036CEC"/>
    <w:rsid w:val="0003747F"/>
    <w:rsid w:val="000379D3"/>
    <w:rsid w:val="00040436"/>
    <w:rsid w:val="00040DFC"/>
    <w:rsid w:val="00041819"/>
    <w:rsid w:val="00043545"/>
    <w:rsid w:val="00043CED"/>
    <w:rsid w:val="00043D7A"/>
    <w:rsid w:val="00043DAD"/>
    <w:rsid w:val="0004412E"/>
    <w:rsid w:val="00044926"/>
    <w:rsid w:val="00045B21"/>
    <w:rsid w:val="00045E15"/>
    <w:rsid w:val="0004676D"/>
    <w:rsid w:val="00046B96"/>
    <w:rsid w:val="0004725B"/>
    <w:rsid w:val="00047D0D"/>
    <w:rsid w:val="000502B0"/>
    <w:rsid w:val="00050677"/>
    <w:rsid w:val="00050FBE"/>
    <w:rsid w:val="000516D5"/>
    <w:rsid w:val="00051C0A"/>
    <w:rsid w:val="00051CF8"/>
    <w:rsid w:val="000528EE"/>
    <w:rsid w:val="00052D2A"/>
    <w:rsid w:val="00053061"/>
    <w:rsid w:val="0005325B"/>
    <w:rsid w:val="000534A8"/>
    <w:rsid w:val="000537D4"/>
    <w:rsid w:val="00053835"/>
    <w:rsid w:val="00053ACA"/>
    <w:rsid w:val="00054329"/>
    <w:rsid w:val="00054C3E"/>
    <w:rsid w:val="000550CB"/>
    <w:rsid w:val="00055261"/>
    <w:rsid w:val="00055ACA"/>
    <w:rsid w:val="000573C4"/>
    <w:rsid w:val="00057674"/>
    <w:rsid w:val="0006016D"/>
    <w:rsid w:val="00060399"/>
    <w:rsid w:val="000605C0"/>
    <w:rsid w:val="00061459"/>
    <w:rsid w:val="0006178C"/>
    <w:rsid w:val="00061A37"/>
    <w:rsid w:val="000620B7"/>
    <w:rsid w:val="0006248B"/>
    <w:rsid w:val="00062D0D"/>
    <w:rsid w:val="00063652"/>
    <w:rsid w:val="0006368B"/>
    <w:rsid w:val="00063914"/>
    <w:rsid w:val="0006419A"/>
    <w:rsid w:val="00064320"/>
    <w:rsid w:val="00064DE9"/>
    <w:rsid w:val="00065911"/>
    <w:rsid w:val="00065D99"/>
    <w:rsid w:val="0006693F"/>
    <w:rsid w:val="000669EE"/>
    <w:rsid w:val="00066E55"/>
    <w:rsid w:val="00067884"/>
    <w:rsid w:val="000678B9"/>
    <w:rsid w:val="000707A5"/>
    <w:rsid w:val="00071085"/>
    <w:rsid w:val="0007180C"/>
    <w:rsid w:val="00071836"/>
    <w:rsid w:val="00071BB7"/>
    <w:rsid w:val="000722B3"/>
    <w:rsid w:val="000724F3"/>
    <w:rsid w:val="000725B6"/>
    <w:rsid w:val="00072FB7"/>
    <w:rsid w:val="000732EE"/>
    <w:rsid w:val="00073BFA"/>
    <w:rsid w:val="00074038"/>
    <w:rsid w:val="00074960"/>
    <w:rsid w:val="00074B3A"/>
    <w:rsid w:val="00075C4B"/>
    <w:rsid w:val="00075C69"/>
    <w:rsid w:val="00076185"/>
    <w:rsid w:val="00076A43"/>
    <w:rsid w:val="00077050"/>
    <w:rsid w:val="00077684"/>
    <w:rsid w:val="00077C39"/>
    <w:rsid w:val="0008001D"/>
    <w:rsid w:val="00080135"/>
    <w:rsid w:val="0008041C"/>
    <w:rsid w:val="00080CF8"/>
    <w:rsid w:val="0008103B"/>
    <w:rsid w:val="000816D9"/>
    <w:rsid w:val="00081A4A"/>
    <w:rsid w:val="0008236E"/>
    <w:rsid w:val="0008288E"/>
    <w:rsid w:val="00082D10"/>
    <w:rsid w:val="00082E0B"/>
    <w:rsid w:val="00083483"/>
    <w:rsid w:val="00083656"/>
    <w:rsid w:val="000839B1"/>
    <w:rsid w:val="00083B75"/>
    <w:rsid w:val="00083E70"/>
    <w:rsid w:val="0008452A"/>
    <w:rsid w:val="000845FC"/>
    <w:rsid w:val="00084841"/>
    <w:rsid w:val="00084D99"/>
    <w:rsid w:val="000853DF"/>
    <w:rsid w:val="000854CD"/>
    <w:rsid w:val="00085ED2"/>
    <w:rsid w:val="0008606E"/>
    <w:rsid w:val="00086372"/>
    <w:rsid w:val="00086831"/>
    <w:rsid w:val="00086CD8"/>
    <w:rsid w:val="000905F3"/>
    <w:rsid w:val="000911A5"/>
    <w:rsid w:val="00092ACF"/>
    <w:rsid w:val="00092D84"/>
    <w:rsid w:val="0009355E"/>
    <w:rsid w:val="00093E4C"/>
    <w:rsid w:val="00094068"/>
    <w:rsid w:val="000956AD"/>
    <w:rsid w:val="00095997"/>
    <w:rsid w:val="00095B1F"/>
    <w:rsid w:val="00095C20"/>
    <w:rsid w:val="000965CF"/>
    <w:rsid w:val="00096ACB"/>
    <w:rsid w:val="00097310"/>
    <w:rsid w:val="000979B5"/>
    <w:rsid w:val="000A00FC"/>
    <w:rsid w:val="000A0708"/>
    <w:rsid w:val="000A1237"/>
    <w:rsid w:val="000A159B"/>
    <w:rsid w:val="000A1E11"/>
    <w:rsid w:val="000A1F99"/>
    <w:rsid w:val="000A247B"/>
    <w:rsid w:val="000A25AC"/>
    <w:rsid w:val="000A2A16"/>
    <w:rsid w:val="000A2B85"/>
    <w:rsid w:val="000A2E30"/>
    <w:rsid w:val="000A3AAF"/>
    <w:rsid w:val="000A43C4"/>
    <w:rsid w:val="000A4579"/>
    <w:rsid w:val="000A4627"/>
    <w:rsid w:val="000A4A0C"/>
    <w:rsid w:val="000A5F37"/>
    <w:rsid w:val="000A7263"/>
    <w:rsid w:val="000A7353"/>
    <w:rsid w:val="000A73DB"/>
    <w:rsid w:val="000A784E"/>
    <w:rsid w:val="000A7A2E"/>
    <w:rsid w:val="000B004A"/>
    <w:rsid w:val="000B00C9"/>
    <w:rsid w:val="000B00DE"/>
    <w:rsid w:val="000B0197"/>
    <w:rsid w:val="000B01C2"/>
    <w:rsid w:val="000B0290"/>
    <w:rsid w:val="000B0415"/>
    <w:rsid w:val="000B0F1F"/>
    <w:rsid w:val="000B1EF0"/>
    <w:rsid w:val="000B2C13"/>
    <w:rsid w:val="000B2F03"/>
    <w:rsid w:val="000B2FCC"/>
    <w:rsid w:val="000B33FE"/>
    <w:rsid w:val="000B4162"/>
    <w:rsid w:val="000B4254"/>
    <w:rsid w:val="000B4F06"/>
    <w:rsid w:val="000B4F80"/>
    <w:rsid w:val="000B5070"/>
    <w:rsid w:val="000B59FA"/>
    <w:rsid w:val="000B5C11"/>
    <w:rsid w:val="000B5DFD"/>
    <w:rsid w:val="000B5F5A"/>
    <w:rsid w:val="000B6D1B"/>
    <w:rsid w:val="000B6EE4"/>
    <w:rsid w:val="000B73FE"/>
    <w:rsid w:val="000C0070"/>
    <w:rsid w:val="000C04EC"/>
    <w:rsid w:val="000C084F"/>
    <w:rsid w:val="000C097B"/>
    <w:rsid w:val="000C09E2"/>
    <w:rsid w:val="000C0F57"/>
    <w:rsid w:val="000C105B"/>
    <w:rsid w:val="000C2030"/>
    <w:rsid w:val="000C2F22"/>
    <w:rsid w:val="000C306D"/>
    <w:rsid w:val="000C3F85"/>
    <w:rsid w:val="000C432E"/>
    <w:rsid w:val="000C4BFF"/>
    <w:rsid w:val="000C4C46"/>
    <w:rsid w:val="000C674B"/>
    <w:rsid w:val="000C67BA"/>
    <w:rsid w:val="000C6CBD"/>
    <w:rsid w:val="000C6CF7"/>
    <w:rsid w:val="000C71C6"/>
    <w:rsid w:val="000C7525"/>
    <w:rsid w:val="000C75E4"/>
    <w:rsid w:val="000D033F"/>
    <w:rsid w:val="000D0B04"/>
    <w:rsid w:val="000D0BDE"/>
    <w:rsid w:val="000D15A7"/>
    <w:rsid w:val="000D1849"/>
    <w:rsid w:val="000D1C7C"/>
    <w:rsid w:val="000D1F83"/>
    <w:rsid w:val="000D2270"/>
    <w:rsid w:val="000D2713"/>
    <w:rsid w:val="000D3E8E"/>
    <w:rsid w:val="000D42CF"/>
    <w:rsid w:val="000D435A"/>
    <w:rsid w:val="000D4855"/>
    <w:rsid w:val="000D5856"/>
    <w:rsid w:val="000D5A04"/>
    <w:rsid w:val="000D5BA6"/>
    <w:rsid w:val="000D6147"/>
    <w:rsid w:val="000D66B3"/>
    <w:rsid w:val="000D675C"/>
    <w:rsid w:val="000D697F"/>
    <w:rsid w:val="000D6F60"/>
    <w:rsid w:val="000D724B"/>
    <w:rsid w:val="000D727D"/>
    <w:rsid w:val="000D7459"/>
    <w:rsid w:val="000D78D1"/>
    <w:rsid w:val="000D7CAB"/>
    <w:rsid w:val="000E0024"/>
    <w:rsid w:val="000E0060"/>
    <w:rsid w:val="000E0776"/>
    <w:rsid w:val="000E0FAE"/>
    <w:rsid w:val="000E15EF"/>
    <w:rsid w:val="000E1689"/>
    <w:rsid w:val="000E2DC1"/>
    <w:rsid w:val="000E314F"/>
    <w:rsid w:val="000E38BC"/>
    <w:rsid w:val="000E3B05"/>
    <w:rsid w:val="000E3D2E"/>
    <w:rsid w:val="000E3E60"/>
    <w:rsid w:val="000E43F8"/>
    <w:rsid w:val="000E45D9"/>
    <w:rsid w:val="000E46FF"/>
    <w:rsid w:val="000E56D8"/>
    <w:rsid w:val="000E56EC"/>
    <w:rsid w:val="000E5BD1"/>
    <w:rsid w:val="000E66E7"/>
    <w:rsid w:val="000E6F28"/>
    <w:rsid w:val="000E72D1"/>
    <w:rsid w:val="000E7B22"/>
    <w:rsid w:val="000F0A1A"/>
    <w:rsid w:val="000F0C69"/>
    <w:rsid w:val="000F113D"/>
    <w:rsid w:val="000F2044"/>
    <w:rsid w:val="000F278C"/>
    <w:rsid w:val="000F2933"/>
    <w:rsid w:val="000F2B7F"/>
    <w:rsid w:val="000F34DB"/>
    <w:rsid w:val="000F5D96"/>
    <w:rsid w:val="000F6005"/>
    <w:rsid w:val="000F659C"/>
    <w:rsid w:val="000F6930"/>
    <w:rsid w:val="000F6E3E"/>
    <w:rsid w:val="000F6E9E"/>
    <w:rsid w:val="000F72CC"/>
    <w:rsid w:val="00100425"/>
    <w:rsid w:val="0010131D"/>
    <w:rsid w:val="001014D5"/>
    <w:rsid w:val="00101762"/>
    <w:rsid w:val="00102FA4"/>
    <w:rsid w:val="0010354C"/>
    <w:rsid w:val="001039C3"/>
    <w:rsid w:val="00103CE2"/>
    <w:rsid w:val="00104A8F"/>
    <w:rsid w:val="001055D8"/>
    <w:rsid w:val="00105667"/>
    <w:rsid w:val="00105737"/>
    <w:rsid w:val="00105765"/>
    <w:rsid w:val="00106225"/>
    <w:rsid w:val="00106B52"/>
    <w:rsid w:val="00107D3C"/>
    <w:rsid w:val="00110479"/>
    <w:rsid w:val="00110520"/>
    <w:rsid w:val="00110D56"/>
    <w:rsid w:val="001114E1"/>
    <w:rsid w:val="00111652"/>
    <w:rsid w:val="0011260A"/>
    <w:rsid w:val="00112625"/>
    <w:rsid w:val="00112799"/>
    <w:rsid w:val="0011294B"/>
    <w:rsid w:val="00112AD2"/>
    <w:rsid w:val="00114041"/>
    <w:rsid w:val="001145E3"/>
    <w:rsid w:val="001147AA"/>
    <w:rsid w:val="00114F02"/>
    <w:rsid w:val="00115148"/>
    <w:rsid w:val="00115B5C"/>
    <w:rsid w:val="00115E07"/>
    <w:rsid w:val="00115E9B"/>
    <w:rsid w:val="00116C35"/>
    <w:rsid w:val="00117332"/>
    <w:rsid w:val="001175B1"/>
    <w:rsid w:val="001205ED"/>
    <w:rsid w:val="00120CE4"/>
    <w:rsid w:val="001214D0"/>
    <w:rsid w:val="0012213E"/>
    <w:rsid w:val="00122714"/>
    <w:rsid w:val="00123236"/>
    <w:rsid w:val="00123300"/>
    <w:rsid w:val="00123338"/>
    <w:rsid w:val="00123861"/>
    <w:rsid w:val="00124303"/>
    <w:rsid w:val="00124512"/>
    <w:rsid w:val="00124B86"/>
    <w:rsid w:val="00124DC7"/>
    <w:rsid w:val="00124FFC"/>
    <w:rsid w:val="00127022"/>
    <w:rsid w:val="001300D4"/>
    <w:rsid w:val="001312E6"/>
    <w:rsid w:val="0013133F"/>
    <w:rsid w:val="001314BB"/>
    <w:rsid w:val="001317AB"/>
    <w:rsid w:val="00131B4B"/>
    <w:rsid w:val="00131CD2"/>
    <w:rsid w:val="00131FDB"/>
    <w:rsid w:val="00132733"/>
    <w:rsid w:val="001327D7"/>
    <w:rsid w:val="00132F6E"/>
    <w:rsid w:val="001332FD"/>
    <w:rsid w:val="001338DD"/>
    <w:rsid w:val="00133AE7"/>
    <w:rsid w:val="00133C52"/>
    <w:rsid w:val="0013484B"/>
    <w:rsid w:val="001350F7"/>
    <w:rsid w:val="00135655"/>
    <w:rsid w:val="001365AE"/>
    <w:rsid w:val="001372B7"/>
    <w:rsid w:val="001373D1"/>
    <w:rsid w:val="00137678"/>
    <w:rsid w:val="001379B7"/>
    <w:rsid w:val="001379C6"/>
    <w:rsid w:val="001379FD"/>
    <w:rsid w:val="001403EE"/>
    <w:rsid w:val="00140642"/>
    <w:rsid w:val="001406E7"/>
    <w:rsid w:val="00140F1F"/>
    <w:rsid w:val="00140FC3"/>
    <w:rsid w:val="001416A9"/>
    <w:rsid w:val="0014181D"/>
    <w:rsid w:val="001418A3"/>
    <w:rsid w:val="001422E0"/>
    <w:rsid w:val="0014266B"/>
    <w:rsid w:val="00142BDD"/>
    <w:rsid w:val="00142E9E"/>
    <w:rsid w:val="00143757"/>
    <w:rsid w:val="0014377F"/>
    <w:rsid w:val="001442AA"/>
    <w:rsid w:val="0014460E"/>
    <w:rsid w:val="0014469C"/>
    <w:rsid w:val="001450E9"/>
    <w:rsid w:val="001455DB"/>
    <w:rsid w:val="001457C6"/>
    <w:rsid w:val="00145BAE"/>
    <w:rsid w:val="00145D7A"/>
    <w:rsid w:val="0014623A"/>
    <w:rsid w:val="001466AE"/>
    <w:rsid w:val="001472BB"/>
    <w:rsid w:val="00147C4C"/>
    <w:rsid w:val="00150162"/>
    <w:rsid w:val="0015061E"/>
    <w:rsid w:val="001510EE"/>
    <w:rsid w:val="00151643"/>
    <w:rsid w:val="00151DA3"/>
    <w:rsid w:val="00151FDE"/>
    <w:rsid w:val="001522E3"/>
    <w:rsid w:val="001529F4"/>
    <w:rsid w:val="00152E96"/>
    <w:rsid w:val="00153596"/>
    <w:rsid w:val="001535EA"/>
    <w:rsid w:val="0015391B"/>
    <w:rsid w:val="00153D66"/>
    <w:rsid w:val="00153D99"/>
    <w:rsid w:val="00153DAF"/>
    <w:rsid w:val="00153DFB"/>
    <w:rsid w:val="0015475C"/>
    <w:rsid w:val="00154B9A"/>
    <w:rsid w:val="00154BE6"/>
    <w:rsid w:val="001551FC"/>
    <w:rsid w:val="0015538D"/>
    <w:rsid w:val="00155EB7"/>
    <w:rsid w:val="00155F65"/>
    <w:rsid w:val="0015638A"/>
    <w:rsid w:val="001565D6"/>
    <w:rsid w:val="00157D53"/>
    <w:rsid w:val="00157FA1"/>
    <w:rsid w:val="001603FE"/>
    <w:rsid w:val="001604AC"/>
    <w:rsid w:val="00161778"/>
    <w:rsid w:val="00162025"/>
    <w:rsid w:val="001624B8"/>
    <w:rsid w:val="00162B97"/>
    <w:rsid w:val="00162E9D"/>
    <w:rsid w:val="001635DE"/>
    <w:rsid w:val="0016389F"/>
    <w:rsid w:val="00163CCA"/>
    <w:rsid w:val="0016407F"/>
    <w:rsid w:val="0016416A"/>
    <w:rsid w:val="001643E8"/>
    <w:rsid w:val="00164A9F"/>
    <w:rsid w:val="00164D69"/>
    <w:rsid w:val="00166471"/>
    <w:rsid w:val="00166923"/>
    <w:rsid w:val="0016697D"/>
    <w:rsid w:val="00167086"/>
    <w:rsid w:val="001673BB"/>
    <w:rsid w:val="001675A8"/>
    <w:rsid w:val="0016795D"/>
    <w:rsid w:val="00167AAC"/>
    <w:rsid w:val="0017073E"/>
    <w:rsid w:val="0017087F"/>
    <w:rsid w:val="00170AAD"/>
    <w:rsid w:val="00170D66"/>
    <w:rsid w:val="00171BEE"/>
    <w:rsid w:val="00171F9C"/>
    <w:rsid w:val="00171FA0"/>
    <w:rsid w:val="00172057"/>
    <w:rsid w:val="001724F1"/>
    <w:rsid w:val="001725C7"/>
    <w:rsid w:val="00172746"/>
    <w:rsid w:val="00172847"/>
    <w:rsid w:val="001733C7"/>
    <w:rsid w:val="0017368E"/>
    <w:rsid w:val="00173972"/>
    <w:rsid w:val="00173AD4"/>
    <w:rsid w:val="00173B72"/>
    <w:rsid w:val="00173BAC"/>
    <w:rsid w:val="001747E8"/>
    <w:rsid w:val="00174FAA"/>
    <w:rsid w:val="001752DC"/>
    <w:rsid w:val="00175AC6"/>
    <w:rsid w:val="001762BE"/>
    <w:rsid w:val="00176508"/>
    <w:rsid w:val="0017659A"/>
    <w:rsid w:val="001774F4"/>
    <w:rsid w:val="001779DD"/>
    <w:rsid w:val="00177C7D"/>
    <w:rsid w:val="00177E0E"/>
    <w:rsid w:val="00180369"/>
    <w:rsid w:val="001806E2"/>
    <w:rsid w:val="0018074F"/>
    <w:rsid w:val="00180E65"/>
    <w:rsid w:val="00180E81"/>
    <w:rsid w:val="0018162B"/>
    <w:rsid w:val="0018291E"/>
    <w:rsid w:val="00183002"/>
    <w:rsid w:val="00183031"/>
    <w:rsid w:val="00183995"/>
    <w:rsid w:val="00183E53"/>
    <w:rsid w:val="001845DF"/>
    <w:rsid w:val="00186D1C"/>
    <w:rsid w:val="001871D5"/>
    <w:rsid w:val="00187B8E"/>
    <w:rsid w:val="00187CFC"/>
    <w:rsid w:val="00190AEA"/>
    <w:rsid w:val="0019149A"/>
    <w:rsid w:val="00191590"/>
    <w:rsid w:val="00191B0B"/>
    <w:rsid w:val="00191BAC"/>
    <w:rsid w:val="00191E27"/>
    <w:rsid w:val="00191FD8"/>
    <w:rsid w:val="00192141"/>
    <w:rsid w:val="00192A29"/>
    <w:rsid w:val="00192B8F"/>
    <w:rsid w:val="00192D37"/>
    <w:rsid w:val="00192F7F"/>
    <w:rsid w:val="00193378"/>
    <w:rsid w:val="00193405"/>
    <w:rsid w:val="0019364F"/>
    <w:rsid w:val="00193677"/>
    <w:rsid w:val="001938BB"/>
    <w:rsid w:val="001938BE"/>
    <w:rsid w:val="001940F8"/>
    <w:rsid w:val="0019415B"/>
    <w:rsid w:val="001942AA"/>
    <w:rsid w:val="0019445A"/>
    <w:rsid w:val="0019464B"/>
    <w:rsid w:val="00194DD9"/>
    <w:rsid w:val="001952C3"/>
    <w:rsid w:val="0019557A"/>
    <w:rsid w:val="001958D0"/>
    <w:rsid w:val="00195D9B"/>
    <w:rsid w:val="00197636"/>
    <w:rsid w:val="00197755"/>
    <w:rsid w:val="0019793E"/>
    <w:rsid w:val="00197B0A"/>
    <w:rsid w:val="00197B98"/>
    <w:rsid w:val="00197DAB"/>
    <w:rsid w:val="001A0388"/>
    <w:rsid w:val="001A0643"/>
    <w:rsid w:val="001A0994"/>
    <w:rsid w:val="001A11F5"/>
    <w:rsid w:val="001A1888"/>
    <w:rsid w:val="001A1D55"/>
    <w:rsid w:val="001A1E0B"/>
    <w:rsid w:val="001A29C3"/>
    <w:rsid w:val="001A3005"/>
    <w:rsid w:val="001A3F9C"/>
    <w:rsid w:val="001A4414"/>
    <w:rsid w:val="001A485F"/>
    <w:rsid w:val="001A4924"/>
    <w:rsid w:val="001A4B42"/>
    <w:rsid w:val="001A502D"/>
    <w:rsid w:val="001A5078"/>
    <w:rsid w:val="001A50F4"/>
    <w:rsid w:val="001A52DD"/>
    <w:rsid w:val="001A5587"/>
    <w:rsid w:val="001A5EC0"/>
    <w:rsid w:val="001A61FB"/>
    <w:rsid w:val="001A6E2B"/>
    <w:rsid w:val="001A7BD6"/>
    <w:rsid w:val="001B0860"/>
    <w:rsid w:val="001B0C61"/>
    <w:rsid w:val="001B137D"/>
    <w:rsid w:val="001B2CF4"/>
    <w:rsid w:val="001B3009"/>
    <w:rsid w:val="001B3258"/>
    <w:rsid w:val="001B3284"/>
    <w:rsid w:val="001B3886"/>
    <w:rsid w:val="001B3D3E"/>
    <w:rsid w:val="001B4A0F"/>
    <w:rsid w:val="001B4EC7"/>
    <w:rsid w:val="001B590E"/>
    <w:rsid w:val="001B6471"/>
    <w:rsid w:val="001B67D3"/>
    <w:rsid w:val="001B6D5B"/>
    <w:rsid w:val="001B701E"/>
    <w:rsid w:val="001C0C1E"/>
    <w:rsid w:val="001C0EA5"/>
    <w:rsid w:val="001C147D"/>
    <w:rsid w:val="001C2694"/>
    <w:rsid w:val="001C2D1C"/>
    <w:rsid w:val="001C3FE5"/>
    <w:rsid w:val="001C48F2"/>
    <w:rsid w:val="001C51B5"/>
    <w:rsid w:val="001C644D"/>
    <w:rsid w:val="001C659B"/>
    <w:rsid w:val="001C65C0"/>
    <w:rsid w:val="001C6699"/>
    <w:rsid w:val="001C6AAF"/>
    <w:rsid w:val="001C710D"/>
    <w:rsid w:val="001C72DE"/>
    <w:rsid w:val="001C762C"/>
    <w:rsid w:val="001C7747"/>
    <w:rsid w:val="001C7875"/>
    <w:rsid w:val="001C7D1D"/>
    <w:rsid w:val="001C7F0D"/>
    <w:rsid w:val="001C7FC6"/>
    <w:rsid w:val="001D0203"/>
    <w:rsid w:val="001D0A11"/>
    <w:rsid w:val="001D1272"/>
    <w:rsid w:val="001D1706"/>
    <w:rsid w:val="001D196D"/>
    <w:rsid w:val="001D1BE2"/>
    <w:rsid w:val="001D1EBB"/>
    <w:rsid w:val="001D2431"/>
    <w:rsid w:val="001D291C"/>
    <w:rsid w:val="001D2F3D"/>
    <w:rsid w:val="001D302C"/>
    <w:rsid w:val="001D37D4"/>
    <w:rsid w:val="001D3AE2"/>
    <w:rsid w:val="001D41BD"/>
    <w:rsid w:val="001D4826"/>
    <w:rsid w:val="001D5091"/>
    <w:rsid w:val="001D52FD"/>
    <w:rsid w:val="001D53D2"/>
    <w:rsid w:val="001D54A0"/>
    <w:rsid w:val="001D57DE"/>
    <w:rsid w:val="001D5A2B"/>
    <w:rsid w:val="001D5B06"/>
    <w:rsid w:val="001D61F2"/>
    <w:rsid w:val="001D6392"/>
    <w:rsid w:val="001D661A"/>
    <w:rsid w:val="001D7A64"/>
    <w:rsid w:val="001D7CCE"/>
    <w:rsid w:val="001E04D2"/>
    <w:rsid w:val="001E0ABD"/>
    <w:rsid w:val="001E14F1"/>
    <w:rsid w:val="001E1FA5"/>
    <w:rsid w:val="001E2625"/>
    <w:rsid w:val="001E2801"/>
    <w:rsid w:val="001E28B1"/>
    <w:rsid w:val="001E2C8A"/>
    <w:rsid w:val="001E31F7"/>
    <w:rsid w:val="001E352D"/>
    <w:rsid w:val="001E376C"/>
    <w:rsid w:val="001E3D0A"/>
    <w:rsid w:val="001E4334"/>
    <w:rsid w:val="001E4742"/>
    <w:rsid w:val="001E5076"/>
    <w:rsid w:val="001E53C7"/>
    <w:rsid w:val="001E5964"/>
    <w:rsid w:val="001E5AAA"/>
    <w:rsid w:val="001E69A9"/>
    <w:rsid w:val="001E72AA"/>
    <w:rsid w:val="001E79A7"/>
    <w:rsid w:val="001E7E1A"/>
    <w:rsid w:val="001E7F76"/>
    <w:rsid w:val="001F03B1"/>
    <w:rsid w:val="001F1950"/>
    <w:rsid w:val="001F2502"/>
    <w:rsid w:val="001F26F7"/>
    <w:rsid w:val="001F373B"/>
    <w:rsid w:val="001F3807"/>
    <w:rsid w:val="001F3F14"/>
    <w:rsid w:val="001F438E"/>
    <w:rsid w:val="001F442E"/>
    <w:rsid w:val="001F4469"/>
    <w:rsid w:val="001F6132"/>
    <w:rsid w:val="001F7979"/>
    <w:rsid w:val="0020025D"/>
    <w:rsid w:val="00200F17"/>
    <w:rsid w:val="002015B2"/>
    <w:rsid w:val="002019BC"/>
    <w:rsid w:val="00201B09"/>
    <w:rsid w:val="002020BE"/>
    <w:rsid w:val="002027C9"/>
    <w:rsid w:val="00202896"/>
    <w:rsid w:val="00202981"/>
    <w:rsid w:val="00202E21"/>
    <w:rsid w:val="00202EB0"/>
    <w:rsid w:val="0020308F"/>
    <w:rsid w:val="00203C0C"/>
    <w:rsid w:val="00204AA1"/>
    <w:rsid w:val="00204EC8"/>
    <w:rsid w:val="00205300"/>
    <w:rsid w:val="0020540A"/>
    <w:rsid w:val="0020565F"/>
    <w:rsid w:val="00205765"/>
    <w:rsid w:val="00205D7C"/>
    <w:rsid w:val="00206497"/>
    <w:rsid w:val="002065B9"/>
    <w:rsid w:val="00207054"/>
    <w:rsid w:val="002070F4"/>
    <w:rsid w:val="0020764E"/>
    <w:rsid w:val="00207700"/>
    <w:rsid w:val="00210246"/>
    <w:rsid w:val="002112B1"/>
    <w:rsid w:val="002117E0"/>
    <w:rsid w:val="002118E5"/>
    <w:rsid w:val="00211CA7"/>
    <w:rsid w:val="0021203A"/>
    <w:rsid w:val="00212326"/>
    <w:rsid w:val="0021254E"/>
    <w:rsid w:val="00212809"/>
    <w:rsid w:val="00212C29"/>
    <w:rsid w:val="00212F45"/>
    <w:rsid w:val="00213270"/>
    <w:rsid w:val="00213349"/>
    <w:rsid w:val="00213B9F"/>
    <w:rsid w:val="00213D84"/>
    <w:rsid w:val="0021495A"/>
    <w:rsid w:val="002150C2"/>
    <w:rsid w:val="00215436"/>
    <w:rsid w:val="00215B40"/>
    <w:rsid w:val="00215BF6"/>
    <w:rsid w:val="00215E5A"/>
    <w:rsid w:val="00215F5F"/>
    <w:rsid w:val="002163A6"/>
    <w:rsid w:val="00216C84"/>
    <w:rsid w:val="002173AA"/>
    <w:rsid w:val="002178EB"/>
    <w:rsid w:val="00217DFD"/>
    <w:rsid w:val="00220385"/>
    <w:rsid w:val="00220B3A"/>
    <w:rsid w:val="00220F50"/>
    <w:rsid w:val="00221103"/>
    <w:rsid w:val="0022137F"/>
    <w:rsid w:val="00222104"/>
    <w:rsid w:val="00223C87"/>
    <w:rsid w:val="002244E5"/>
    <w:rsid w:val="00224A18"/>
    <w:rsid w:val="00225381"/>
    <w:rsid w:val="00225A56"/>
    <w:rsid w:val="00225E44"/>
    <w:rsid w:val="00226043"/>
    <w:rsid w:val="00227596"/>
    <w:rsid w:val="002275D6"/>
    <w:rsid w:val="002317EF"/>
    <w:rsid w:val="00231A30"/>
    <w:rsid w:val="0023267D"/>
    <w:rsid w:val="00234104"/>
    <w:rsid w:val="002346C5"/>
    <w:rsid w:val="00234D8E"/>
    <w:rsid w:val="00236268"/>
    <w:rsid w:val="00237D6A"/>
    <w:rsid w:val="00237FB5"/>
    <w:rsid w:val="0024017D"/>
    <w:rsid w:val="00240449"/>
    <w:rsid w:val="00240A17"/>
    <w:rsid w:val="00240AC1"/>
    <w:rsid w:val="00241379"/>
    <w:rsid w:val="00241915"/>
    <w:rsid w:val="00242594"/>
    <w:rsid w:val="00242DC5"/>
    <w:rsid w:val="00242E37"/>
    <w:rsid w:val="002450BC"/>
    <w:rsid w:val="00245BD9"/>
    <w:rsid w:val="00245D01"/>
    <w:rsid w:val="00245D45"/>
    <w:rsid w:val="00246CA7"/>
    <w:rsid w:val="00247B66"/>
    <w:rsid w:val="00247BFF"/>
    <w:rsid w:val="00250728"/>
    <w:rsid w:val="00250E58"/>
    <w:rsid w:val="002511B4"/>
    <w:rsid w:val="0025124F"/>
    <w:rsid w:val="0025189E"/>
    <w:rsid w:val="00251BBC"/>
    <w:rsid w:val="00251C61"/>
    <w:rsid w:val="0025215D"/>
    <w:rsid w:val="00252331"/>
    <w:rsid w:val="00252402"/>
    <w:rsid w:val="002528BE"/>
    <w:rsid w:val="00252AC5"/>
    <w:rsid w:val="00252ACB"/>
    <w:rsid w:val="00252D3A"/>
    <w:rsid w:val="00253451"/>
    <w:rsid w:val="0025350A"/>
    <w:rsid w:val="002539AE"/>
    <w:rsid w:val="00254ADF"/>
    <w:rsid w:val="00255D47"/>
    <w:rsid w:val="00256315"/>
    <w:rsid w:val="00256417"/>
    <w:rsid w:val="00256664"/>
    <w:rsid w:val="00256C9A"/>
    <w:rsid w:val="00256F04"/>
    <w:rsid w:val="00257B49"/>
    <w:rsid w:val="0026081B"/>
    <w:rsid w:val="002612E5"/>
    <w:rsid w:val="00261509"/>
    <w:rsid w:val="0026155C"/>
    <w:rsid w:val="00261B69"/>
    <w:rsid w:val="00261C52"/>
    <w:rsid w:val="00262CB9"/>
    <w:rsid w:val="00262FC9"/>
    <w:rsid w:val="0026311C"/>
    <w:rsid w:val="00263238"/>
    <w:rsid w:val="00263625"/>
    <w:rsid w:val="00263CD0"/>
    <w:rsid w:val="00263DA8"/>
    <w:rsid w:val="00264422"/>
    <w:rsid w:val="0026562D"/>
    <w:rsid w:val="002657E6"/>
    <w:rsid w:val="00265C55"/>
    <w:rsid w:val="00266037"/>
    <w:rsid w:val="00266473"/>
    <w:rsid w:val="00266C71"/>
    <w:rsid w:val="00267290"/>
    <w:rsid w:val="00267E00"/>
    <w:rsid w:val="00267F15"/>
    <w:rsid w:val="002705FE"/>
    <w:rsid w:val="002706D8"/>
    <w:rsid w:val="00270785"/>
    <w:rsid w:val="00270A0F"/>
    <w:rsid w:val="00270AA8"/>
    <w:rsid w:val="0027200E"/>
    <w:rsid w:val="0027272E"/>
    <w:rsid w:val="00272B67"/>
    <w:rsid w:val="00272B85"/>
    <w:rsid w:val="00272F39"/>
    <w:rsid w:val="00273493"/>
    <w:rsid w:val="0027365D"/>
    <w:rsid w:val="0027447F"/>
    <w:rsid w:val="002745DB"/>
    <w:rsid w:val="0027480D"/>
    <w:rsid w:val="00274A82"/>
    <w:rsid w:val="00274C1A"/>
    <w:rsid w:val="00274FD7"/>
    <w:rsid w:val="00276225"/>
    <w:rsid w:val="00276EBD"/>
    <w:rsid w:val="00276FF4"/>
    <w:rsid w:val="00277926"/>
    <w:rsid w:val="00281060"/>
    <w:rsid w:val="0028118A"/>
    <w:rsid w:val="002812E7"/>
    <w:rsid w:val="00281498"/>
    <w:rsid w:val="00281CCB"/>
    <w:rsid w:val="00282D22"/>
    <w:rsid w:val="002837B1"/>
    <w:rsid w:val="00283F8F"/>
    <w:rsid w:val="00284325"/>
    <w:rsid w:val="00284702"/>
    <w:rsid w:val="00284A6F"/>
    <w:rsid w:val="002853E0"/>
    <w:rsid w:val="002858F5"/>
    <w:rsid w:val="00285A56"/>
    <w:rsid w:val="002867E4"/>
    <w:rsid w:val="00286C2F"/>
    <w:rsid w:val="00286CF0"/>
    <w:rsid w:val="00286CF4"/>
    <w:rsid w:val="002873E7"/>
    <w:rsid w:val="002875FC"/>
    <w:rsid w:val="0028794A"/>
    <w:rsid w:val="0029018F"/>
    <w:rsid w:val="002902F8"/>
    <w:rsid w:val="002908A7"/>
    <w:rsid w:val="00290955"/>
    <w:rsid w:val="00291745"/>
    <w:rsid w:val="00292138"/>
    <w:rsid w:val="0029222A"/>
    <w:rsid w:val="00292288"/>
    <w:rsid w:val="002926CA"/>
    <w:rsid w:val="00292760"/>
    <w:rsid w:val="00292B24"/>
    <w:rsid w:val="00292B8A"/>
    <w:rsid w:val="0029340F"/>
    <w:rsid w:val="0029385F"/>
    <w:rsid w:val="00295714"/>
    <w:rsid w:val="0029583D"/>
    <w:rsid w:val="00296DA5"/>
    <w:rsid w:val="00297396"/>
    <w:rsid w:val="002A0435"/>
    <w:rsid w:val="002A0EB8"/>
    <w:rsid w:val="002A1301"/>
    <w:rsid w:val="002A1BBC"/>
    <w:rsid w:val="002A2103"/>
    <w:rsid w:val="002A243E"/>
    <w:rsid w:val="002A2500"/>
    <w:rsid w:val="002A25A1"/>
    <w:rsid w:val="002A3360"/>
    <w:rsid w:val="002A37D1"/>
    <w:rsid w:val="002A44C3"/>
    <w:rsid w:val="002A4934"/>
    <w:rsid w:val="002A4A0B"/>
    <w:rsid w:val="002A4D1E"/>
    <w:rsid w:val="002A4FBF"/>
    <w:rsid w:val="002A543E"/>
    <w:rsid w:val="002A60FD"/>
    <w:rsid w:val="002A6508"/>
    <w:rsid w:val="002A6631"/>
    <w:rsid w:val="002A6913"/>
    <w:rsid w:val="002A6A94"/>
    <w:rsid w:val="002A6D69"/>
    <w:rsid w:val="002A6E7E"/>
    <w:rsid w:val="002A7508"/>
    <w:rsid w:val="002A757E"/>
    <w:rsid w:val="002A7D72"/>
    <w:rsid w:val="002B01A3"/>
    <w:rsid w:val="002B0F00"/>
    <w:rsid w:val="002B1692"/>
    <w:rsid w:val="002B1AD4"/>
    <w:rsid w:val="002B2AF9"/>
    <w:rsid w:val="002B3185"/>
    <w:rsid w:val="002B38C1"/>
    <w:rsid w:val="002B3E07"/>
    <w:rsid w:val="002B42D4"/>
    <w:rsid w:val="002B52FB"/>
    <w:rsid w:val="002B56F4"/>
    <w:rsid w:val="002B58CF"/>
    <w:rsid w:val="002B5A90"/>
    <w:rsid w:val="002B6441"/>
    <w:rsid w:val="002B6804"/>
    <w:rsid w:val="002B7644"/>
    <w:rsid w:val="002B7973"/>
    <w:rsid w:val="002C0564"/>
    <w:rsid w:val="002C0AB0"/>
    <w:rsid w:val="002C127E"/>
    <w:rsid w:val="002C15CE"/>
    <w:rsid w:val="002C1BE2"/>
    <w:rsid w:val="002C2288"/>
    <w:rsid w:val="002C319D"/>
    <w:rsid w:val="002C32CD"/>
    <w:rsid w:val="002C32F6"/>
    <w:rsid w:val="002C3575"/>
    <w:rsid w:val="002C43A1"/>
    <w:rsid w:val="002C44BD"/>
    <w:rsid w:val="002C4B02"/>
    <w:rsid w:val="002C53F2"/>
    <w:rsid w:val="002C61A6"/>
    <w:rsid w:val="002C6EEB"/>
    <w:rsid w:val="002C746B"/>
    <w:rsid w:val="002D04D0"/>
    <w:rsid w:val="002D0512"/>
    <w:rsid w:val="002D06D2"/>
    <w:rsid w:val="002D07AF"/>
    <w:rsid w:val="002D1297"/>
    <w:rsid w:val="002D1B31"/>
    <w:rsid w:val="002D2045"/>
    <w:rsid w:val="002D2333"/>
    <w:rsid w:val="002D2CB2"/>
    <w:rsid w:val="002D3255"/>
    <w:rsid w:val="002D32EF"/>
    <w:rsid w:val="002D3726"/>
    <w:rsid w:val="002D4135"/>
    <w:rsid w:val="002D4DCC"/>
    <w:rsid w:val="002D52A8"/>
    <w:rsid w:val="002D5826"/>
    <w:rsid w:val="002D699B"/>
    <w:rsid w:val="002D6F66"/>
    <w:rsid w:val="002DFCF2"/>
    <w:rsid w:val="002E0320"/>
    <w:rsid w:val="002E04F3"/>
    <w:rsid w:val="002E0AD7"/>
    <w:rsid w:val="002E0EED"/>
    <w:rsid w:val="002E19CC"/>
    <w:rsid w:val="002E20FA"/>
    <w:rsid w:val="002E267B"/>
    <w:rsid w:val="002E3200"/>
    <w:rsid w:val="002E3291"/>
    <w:rsid w:val="002E33F4"/>
    <w:rsid w:val="002E3943"/>
    <w:rsid w:val="002E44B6"/>
    <w:rsid w:val="002E4725"/>
    <w:rsid w:val="002E4941"/>
    <w:rsid w:val="002E4E9F"/>
    <w:rsid w:val="002E51BD"/>
    <w:rsid w:val="002E56D2"/>
    <w:rsid w:val="002E5785"/>
    <w:rsid w:val="002E58B6"/>
    <w:rsid w:val="002E5E12"/>
    <w:rsid w:val="002E605D"/>
    <w:rsid w:val="002E63E2"/>
    <w:rsid w:val="002E66CE"/>
    <w:rsid w:val="002E7479"/>
    <w:rsid w:val="002E774E"/>
    <w:rsid w:val="002E7D63"/>
    <w:rsid w:val="002F0E2E"/>
    <w:rsid w:val="002F1140"/>
    <w:rsid w:val="002F13CD"/>
    <w:rsid w:val="002F1753"/>
    <w:rsid w:val="002F187B"/>
    <w:rsid w:val="002F19E3"/>
    <w:rsid w:val="002F1D31"/>
    <w:rsid w:val="002F1D72"/>
    <w:rsid w:val="002F299B"/>
    <w:rsid w:val="002F3005"/>
    <w:rsid w:val="002F33D5"/>
    <w:rsid w:val="002F3BC0"/>
    <w:rsid w:val="002F5555"/>
    <w:rsid w:val="002F5D8F"/>
    <w:rsid w:val="002F6267"/>
    <w:rsid w:val="002F63B5"/>
    <w:rsid w:val="002F696D"/>
    <w:rsid w:val="002F7936"/>
    <w:rsid w:val="002F7CE4"/>
    <w:rsid w:val="00300A34"/>
    <w:rsid w:val="0030162A"/>
    <w:rsid w:val="00302592"/>
    <w:rsid w:val="0030282A"/>
    <w:rsid w:val="00302BE8"/>
    <w:rsid w:val="00303307"/>
    <w:rsid w:val="00303471"/>
    <w:rsid w:val="0030468E"/>
    <w:rsid w:val="0030470E"/>
    <w:rsid w:val="00304E28"/>
    <w:rsid w:val="0030598C"/>
    <w:rsid w:val="003062B1"/>
    <w:rsid w:val="00306757"/>
    <w:rsid w:val="0030727E"/>
    <w:rsid w:val="003079A6"/>
    <w:rsid w:val="00307B72"/>
    <w:rsid w:val="00310091"/>
    <w:rsid w:val="003100E3"/>
    <w:rsid w:val="003108BB"/>
    <w:rsid w:val="00310B26"/>
    <w:rsid w:val="00310D06"/>
    <w:rsid w:val="00310D6A"/>
    <w:rsid w:val="00310F1A"/>
    <w:rsid w:val="003110FC"/>
    <w:rsid w:val="0031157A"/>
    <w:rsid w:val="00311AD7"/>
    <w:rsid w:val="00311E56"/>
    <w:rsid w:val="00311F05"/>
    <w:rsid w:val="0031215C"/>
    <w:rsid w:val="003122E1"/>
    <w:rsid w:val="0031258D"/>
    <w:rsid w:val="00312613"/>
    <w:rsid w:val="003133FD"/>
    <w:rsid w:val="0031374E"/>
    <w:rsid w:val="0031532E"/>
    <w:rsid w:val="0031616C"/>
    <w:rsid w:val="003163B5"/>
    <w:rsid w:val="00316451"/>
    <w:rsid w:val="003165D7"/>
    <w:rsid w:val="003172B5"/>
    <w:rsid w:val="0031769A"/>
    <w:rsid w:val="00317947"/>
    <w:rsid w:val="00317A55"/>
    <w:rsid w:val="00317A93"/>
    <w:rsid w:val="00317FB2"/>
    <w:rsid w:val="0031D8CF"/>
    <w:rsid w:val="00320713"/>
    <w:rsid w:val="00320C86"/>
    <w:rsid w:val="00320E90"/>
    <w:rsid w:val="003228ED"/>
    <w:rsid w:val="00322E1F"/>
    <w:rsid w:val="00323298"/>
    <w:rsid w:val="0032375A"/>
    <w:rsid w:val="00323DF0"/>
    <w:rsid w:val="00324508"/>
    <w:rsid w:val="00324A3A"/>
    <w:rsid w:val="00324A46"/>
    <w:rsid w:val="0032691F"/>
    <w:rsid w:val="00326975"/>
    <w:rsid w:val="003270D0"/>
    <w:rsid w:val="00327441"/>
    <w:rsid w:val="00327A65"/>
    <w:rsid w:val="00330160"/>
    <w:rsid w:val="0033044C"/>
    <w:rsid w:val="00330F23"/>
    <w:rsid w:val="00331281"/>
    <w:rsid w:val="003312E5"/>
    <w:rsid w:val="00331BDB"/>
    <w:rsid w:val="003321BA"/>
    <w:rsid w:val="00332570"/>
    <w:rsid w:val="003329B5"/>
    <w:rsid w:val="00332BB3"/>
    <w:rsid w:val="00332C3B"/>
    <w:rsid w:val="00333914"/>
    <w:rsid w:val="00333ADB"/>
    <w:rsid w:val="00333EB7"/>
    <w:rsid w:val="003342B9"/>
    <w:rsid w:val="0033435B"/>
    <w:rsid w:val="0033480B"/>
    <w:rsid w:val="003348E8"/>
    <w:rsid w:val="003353B0"/>
    <w:rsid w:val="00335C3E"/>
    <w:rsid w:val="00335E67"/>
    <w:rsid w:val="00335EE0"/>
    <w:rsid w:val="0033678C"/>
    <w:rsid w:val="00336CA9"/>
    <w:rsid w:val="003376CA"/>
    <w:rsid w:val="00337722"/>
    <w:rsid w:val="003379CE"/>
    <w:rsid w:val="003407D7"/>
    <w:rsid w:val="00340A21"/>
    <w:rsid w:val="003411F4"/>
    <w:rsid w:val="00341359"/>
    <w:rsid w:val="00341F00"/>
    <w:rsid w:val="003420F0"/>
    <w:rsid w:val="0034229B"/>
    <w:rsid w:val="003424F1"/>
    <w:rsid w:val="0034341F"/>
    <w:rsid w:val="003436FC"/>
    <w:rsid w:val="00343AD5"/>
    <w:rsid w:val="00343E7A"/>
    <w:rsid w:val="0034529B"/>
    <w:rsid w:val="00345474"/>
    <w:rsid w:val="0034582F"/>
    <w:rsid w:val="003459D3"/>
    <w:rsid w:val="00345C7E"/>
    <w:rsid w:val="00345C8D"/>
    <w:rsid w:val="00345F42"/>
    <w:rsid w:val="00345F52"/>
    <w:rsid w:val="003461E3"/>
    <w:rsid w:val="00346568"/>
    <w:rsid w:val="00346FC6"/>
    <w:rsid w:val="003474A4"/>
    <w:rsid w:val="0034757F"/>
    <w:rsid w:val="00347E18"/>
    <w:rsid w:val="00350485"/>
    <w:rsid w:val="003506DF"/>
    <w:rsid w:val="0035081D"/>
    <w:rsid w:val="00350D56"/>
    <w:rsid w:val="003510A5"/>
    <w:rsid w:val="00351530"/>
    <w:rsid w:val="00351A5E"/>
    <w:rsid w:val="00351C39"/>
    <w:rsid w:val="00351FB4"/>
    <w:rsid w:val="00352A22"/>
    <w:rsid w:val="00353127"/>
    <w:rsid w:val="00353547"/>
    <w:rsid w:val="0035441D"/>
    <w:rsid w:val="00354FF1"/>
    <w:rsid w:val="00355294"/>
    <w:rsid w:val="00355D3C"/>
    <w:rsid w:val="00355D82"/>
    <w:rsid w:val="00355FC6"/>
    <w:rsid w:val="00356ABD"/>
    <w:rsid w:val="00357057"/>
    <w:rsid w:val="0035714F"/>
    <w:rsid w:val="00357A75"/>
    <w:rsid w:val="00357FDD"/>
    <w:rsid w:val="00360404"/>
    <w:rsid w:val="003605C1"/>
    <w:rsid w:val="00360A52"/>
    <w:rsid w:val="00360BB6"/>
    <w:rsid w:val="00360C4A"/>
    <w:rsid w:val="003610BA"/>
    <w:rsid w:val="003612CA"/>
    <w:rsid w:val="00361990"/>
    <w:rsid w:val="00361F99"/>
    <w:rsid w:val="00362780"/>
    <w:rsid w:val="003629E1"/>
    <w:rsid w:val="00362AB4"/>
    <w:rsid w:val="00362B5A"/>
    <w:rsid w:val="00362F32"/>
    <w:rsid w:val="00363176"/>
    <w:rsid w:val="00363726"/>
    <w:rsid w:val="0036380D"/>
    <w:rsid w:val="00363E45"/>
    <w:rsid w:val="00363FFA"/>
    <w:rsid w:val="00364DEF"/>
    <w:rsid w:val="00365150"/>
    <w:rsid w:val="003651D8"/>
    <w:rsid w:val="00365F66"/>
    <w:rsid w:val="0036647B"/>
    <w:rsid w:val="003664F9"/>
    <w:rsid w:val="0036677D"/>
    <w:rsid w:val="003677EA"/>
    <w:rsid w:val="003679E3"/>
    <w:rsid w:val="0037063A"/>
    <w:rsid w:val="0037095C"/>
    <w:rsid w:val="00371478"/>
    <w:rsid w:val="0037191D"/>
    <w:rsid w:val="00371B89"/>
    <w:rsid w:val="00371E41"/>
    <w:rsid w:val="00372C42"/>
    <w:rsid w:val="00372FC4"/>
    <w:rsid w:val="00373C44"/>
    <w:rsid w:val="00373E84"/>
    <w:rsid w:val="00374158"/>
    <w:rsid w:val="00374BBE"/>
    <w:rsid w:val="0037529C"/>
    <w:rsid w:val="0037534E"/>
    <w:rsid w:val="00375370"/>
    <w:rsid w:val="00375601"/>
    <w:rsid w:val="003768AB"/>
    <w:rsid w:val="0037724B"/>
    <w:rsid w:val="003778D8"/>
    <w:rsid w:val="00377A55"/>
    <w:rsid w:val="00380EC4"/>
    <w:rsid w:val="0038271E"/>
    <w:rsid w:val="003829B6"/>
    <w:rsid w:val="00382CB6"/>
    <w:rsid w:val="00382F30"/>
    <w:rsid w:val="00382F8C"/>
    <w:rsid w:val="0038379D"/>
    <w:rsid w:val="00383838"/>
    <w:rsid w:val="0038391D"/>
    <w:rsid w:val="00383A8D"/>
    <w:rsid w:val="00383CEB"/>
    <w:rsid w:val="00384660"/>
    <w:rsid w:val="0038511C"/>
    <w:rsid w:val="00385271"/>
    <w:rsid w:val="00385500"/>
    <w:rsid w:val="0038574E"/>
    <w:rsid w:val="00385970"/>
    <w:rsid w:val="00385A9D"/>
    <w:rsid w:val="00386277"/>
    <w:rsid w:val="0038741F"/>
    <w:rsid w:val="00387B38"/>
    <w:rsid w:val="00387F01"/>
    <w:rsid w:val="00390062"/>
    <w:rsid w:val="00390CF8"/>
    <w:rsid w:val="00392040"/>
    <w:rsid w:val="003920EC"/>
    <w:rsid w:val="00392855"/>
    <w:rsid w:val="00392BBB"/>
    <w:rsid w:val="00393556"/>
    <w:rsid w:val="00393614"/>
    <w:rsid w:val="003936D7"/>
    <w:rsid w:val="0039528D"/>
    <w:rsid w:val="00395B9B"/>
    <w:rsid w:val="00396F1A"/>
    <w:rsid w:val="0039726E"/>
    <w:rsid w:val="003974DB"/>
    <w:rsid w:val="00397805"/>
    <w:rsid w:val="0039DC31"/>
    <w:rsid w:val="003A0A7A"/>
    <w:rsid w:val="003A0B4F"/>
    <w:rsid w:val="003A103A"/>
    <w:rsid w:val="003A139F"/>
    <w:rsid w:val="003A2822"/>
    <w:rsid w:val="003A369E"/>
    <w:rsid w:val="003A3A83"/>
    <w:rsid w:val="003A3C48"/>
    <w:rsid w:val="003A55E4"/>
    <w:rsid w:val="003A5D62"/>
    <w:rsid w:val="003A5DE9"/>
    <w:rsid w:val="003A6544"/>
    <w:rsid w:val="003A6A1C"/>
    <w:rsid w:val="003A6A7B"/>
    <w:rsid w:val="003A71F6"/>
    <w:rsid w:val="003A73B2"/>
    <w:rsid w:val="003B0EBD"/>
    <w:rsid w:val="003B1125"/>
    <w:rsid w:val="003B1572"/>
    <w:rsid w:val="003B17F0"/>
    <w:rsid w:val="003B1D0B"/>
    <w:rsid w:val="003B29E1"/>
    <w:rsid w:val="003B31AA"/>
    <w:rsid w:val="003B3223"/>
    <w:rsid w:val="003B3AC2"/>
    <w:rsid w:val="003B4B0A"/>
    <w:rsid w:val="003B58AE"/>
    <w:rsid w:val="003B5EAC"/>
    <w:rsid w:val="003B735B"/>
    <w:rsid w:val="003B7AF5"/>
    <w:rsid w:val="003B7F57"/>
    <w:rsid w:val="003C0811"/>
    <w:rsid w:val="003C0AC9"/>
    <w:rsid w:val="003C0B63"/>
    <w:rsid w:val="003C0DA8"/>
    <w:rsid w:val="003C1088"/>
    <w:rsid w:val="003C150A"/>
    <w:rsid w:val="003C1759"/>
    <w:rsid w:val="003C1800"/>
    <w:rsid w:val="003C1F95"/>
    <w:rsid w:val="003C266A"/>
    <w:rsid w:val="003C2868"/>
    <w:rsid w:val="003C2A9B"/>
    <w:rsid w:val="003C2E86"/>
    <w:rsid w:val="003C3B3D"/>
    <w:rsid w:val="003C4490"/>
    <w:rsid w:val="003C44CD"/>
    <w:rsid w:val="003C46F5"/>
    <w:rsid w:val="003C5074"/>
    <w:rsid w:val="003C5123"/>
    <w:rsid w:val="003C5564"/>
    <w:rsid w:val="003C7B22"/>
    <w:rsid w:val="003C7C08"/>
    <w:rsid w:val="003C7E42"/>
    <w:rsid w:val="003D0515"/>
    <w:rsid w:val="003D05C0"/>
    <w:rsid w:val="003D0F91"/>
    <w:rsid w:val="003D12F9"/>
    <w:rsid w:val="003D1550"/>
    <w:rsid w:val="003D1563"/>
    <w:rsid w:val="003D15B8"/>
    <w:rsid w:val="003D2121"/>
    <w:rsid w:val="003D24AD"/>
    <w:rsid w:val="003D2C5F"/>
    <w:rsid w:val="003D2D78"/>
    <w:rsid w:val="003D390B"/>
    <w:rsid w:val="003D42E9"/>
    <w:rsid w:val="003D4808"/>
    <w:rsid w:val="003D4A57"/>
    <w:rsid w:val="003D4FDB"/>
    <w:rsid w:val="003D5169"/>
    <w:rsid w:val="003D51F9"/>
    <w:rsid w:val="003D5517"/>
    <w:rsid w:val="003D561B"/>
    <w:rsid w:val="003D609C"/>
    <w:rsid w:val="003D6252"/>
    <w:rsid w:val="003D679F"/>
    <w:rsid w:val="003D718C"/>
    <w:rsid w:val="003D7502"/>
    <w:rsid w:val="003E00BB"/>
    <w:rsid w:val="003E0FA9"/>
    <w:rsid w:val="003E1CF3"/>
    <w:rsid w:val="003E1D8B"/>
    <w:rsid w:val="003E2617"/>
    <w:rsid w:val="003E2E86"/>
    <w:rsid w:val="003E395F"/>
    <w:rsid w:val="003E45DD"/>
    <w:rsid w:val="003E50A0"/>
    <w:rsid w:val="003E5721"/>
    <w:rsid w:val="003E5B5C"/>
    <w:rsid w:val="003E6977"/>
    <w:rsid w:val="003E7569"/>
    <w:rsid w:val="003E785B"/>
    <w:rsid w:val="003E7AA5"/>
    <w:rsid w:val="003F0306"/>
    <w:rsid w:val="003F031F"/>
    <w:rsid w:val="003F05A6"/>
    <w:rsid w:val="003F0789"/>
    <w:rsid w:val="003F12AA"/>
    <w:rsid w:val="003F1429"/>
    <w:rsid w:val="003F1702"/>
    <w:rsid w:val="003F18D1"/>
    <w:rsid w:val="003F1929"/>
    <w:rsid w:val="003F1A5C"/>
    <w:rsid w:val="003F1C1B"/>
    <w:rsid w:val="003F2521"/>
    <w:rsid w:val="003F2689"/>
    <w:rsid w:val="003F2C2C"/>
    <w:rsid w:val="003F2CBC"/>
    <w:rsid w:val="003F2E33"/>
    <w:rsid w:val="003F2FED"/>
    <w:rsid w:val="003F32E5"/>
    <w:rsid w:val="003F3354"/>
    <w:rsid w:val="003F3D2E"/>
    <w:rsid w:val="003F4B87"/>
    <w:rsid w:val="003F4FA0"/>
    <w:rsid w:val="003F5377"/>
    <w:rsid w:val="003F56BE"/>
    <w:rsid w:val="003F593C"/>
    <w:rsid w:val="003F5ACD"/>
    <w:rsid w:val="003F5E82"/>
    <w:rsid w:val="003F66F9"/>
    <w:rsid w:val="003F7218"/>
    <w:rsid w:val="003F738D"/>
    <w:rsid w:val="003F7706"/>
    <w:rsid w:val="003F7E97"/>
    <w:rsid w:val="004009FA"/>
    <w:rsid w:val="00400AA4"/>
    <w:rsid w:val="00400C6F"/>
    <w:rsid w:val="00400DB8"/>
    <w:rsid w:val="0040169B"/>
    <w:rsid w:val="00401EE0"/>
    <w:rsid w:val="004020DE"/>
    <w:rsid w:val="00402246"/>
    <w:rsid w:val="00402361"/>
    <w:rsid w:val="004024A6"/>
    <w:rsid w:val="004029FB"/>
    <w:rsid w:val="00402A0C"/>
    <w:rsid w:val="004030E1"/>
    <w:rsid w:val="00403428"/>
    <w:rsid w:val="004037AA"/>
    <w:rsid w:val="0040440B"/>
    <w:rsid w:val="004046FB"/>
    <w:rsid w:val="00404E1A"/>
    <w:rsid w:val="00404EE4"/>
    <w:rsid w:val="004057AE"/>
    <w:rsid w:val="00405CA4"/>
    <w:rsid w:val="00406F53"/>
    <w:rsid w:val="00407275"/>
    <w:rsid w:val="004076FF"/>
    <w:rsid w:val="00410B98"/>
    <w:rsid w:val="00410F34"/>
    <w:rsid w:val="00411424"/>
    <w:rsid w:val="0041223E"/>
    <w:rsid w:val="00412C56"/>
    <w:rsid w:val="00412D1B"/>
    <w:rsid w:val="0041347E"/>
    <w:rsid w:val="0041351E"/>
    <w:rsid w:val="0041358E"/>
    <w:rsid w:val="0041414E"/>
    <w:rsid w:val="0041423D"/>
    <w:rsid w:val="00414DCF"/>
    <w:rsid w:val="00415E27"/>
    <w:rsid w:val="004167EE"/>
    <w:rsid w:val="004169F6"/>
    <w:rsid w:val="004170E0"/>
    <w:rsid w:val="00417183"/>
    <w:rsid w:val="0041792F"/>
    <w:rsid w:val="00417E9E"/>
    <w:rsid w:val="00417F13"/>
    <w:rsid w:val="004202E2"/>
    <w:rsid w:val="0042038D"/>
    <w:rsid w:val="00420AAF"/>
    <w:rsid w:val="00421947"/>
    <w:rsid w:val="00421C14"/>
    <w:rsid w:val="00423521"/>
    <w:rsid w:val="00423978"/>
    <w:rsid w:val="00423C13"/>
    <w:rsid w:val="00423F52"/>
    <w:rsid w:val="004244C1"/>
    <w:rsid w:val="00424843"/>
    <w:rsid w:val="00425187"/>
    <w:rsid w:val="00425824"/>
    <w:rsid w:val="00425B95"/>
    <w:rsid w:val="00425DEC"/>
    <w:rsid w:val="004261B4"/>
    <w:rsid w:val="004276AD"/>
    <w:rsid w:val="004279CC"/>
    <w:rsid w:val="004301A6"/>
    <w:rsid w:val="0043027F"/>
    <w:rsid w:val="00430596"/>
    <w:rsid w:val="0043077C"/>
    <w:rsid w:val="00430BA7"/>
    <w:rsid w:val="0043145D"/>
    <w:rsid w:val="004315D5"/>
    <w:rsid w:val="00431E08"/>
    <w:rsid w:val="00432E68"/>
    <w:rsid w:val="00432FE2"/>
    <w:rsid w:val="00432FF7"/>
    <w:rsid w:val="00433348"/>
    <w:rsid w:val="00433528"/>
    <w:rsid w:val="0043365E"/>
    <w:rsid w:val="00433D93"/>
    <w:rsid w:val="00434128"/>
    <w:rsid w:val="00434473"/>
    <w:rsid w:val="004347A4"/>
    <w:rsid w:val="00435480"/>
    <w:rsid w:val="00436662"/>
    <w:rsid w:val="00436847"/>
    <w:rsid w:val="00437C6F"/>
    <w:rsid w:val="004403DC"/>
    <w:rsid w:val="00440911"/>
    <w:rsid w:val="00441895"/>
    <w:rsid w:val="00441BC2"/>
    <w:rsid w:val="00442E32"/>
    <w:rsid w:val="00443DDD"/>
    <w:rsid w:val="00443EBD"/>
    <w:rsid w:val="00443F05"/>
    <w:rsid w:val="00444DBB"/>
    <w:rsid w:val="0044507B"/>
    <w:rsid w:val="0044525B"/>
    <w:rsid w:val="0044526D"/>
    <w:rsid w:val="004453DE"/>
    <w:rsid w:val="00446236"/>
    <w:rsid w:val="00446AA7"/>
    <w:rsid w:val="00447284"/>
    <w:rsid w:val="004478C5"/>
    <w:rsid w:val="00447A81"/>
    <w:rsid w:val="00447FBC"/>
    <w:rsid w:val="00448AF1"/>
    <w:rsid w:val="00450BA4"/>
    <w:rsid w:val="004514F6"/>
    <w:rsid w:val="00451DE3"/>
    <w:rsid w:val="00452471"/>
    <w:rsid w:val="00452C22"/>
    <w:rsid w:val="0045356E"/>
    <w:rsid w:val="00453DD1"/>
    <w:rsid w:val="00454377"/>
    <w:rsid w:val="00454C28"/>
    <w:rsid w:val="00455CF6"/>
    <w:rsid w:val="004572FE"/>
    <w:rsid w:val="00460033"/>
    <w:rsid w:val="00460389"/>
    <w:rsid w:val="004605ED"/>
    <w:rsid w:val="00460D9A"/>
    <w:rsid w:val="004616DB"/>
    <w:rsid w:val="00461BE5"/>
    <w:rsid w:val="00461CEC"/>
    <w:rsid w:val="004623E5"/>
    <w:rsid w:val="0046267D"/>
    <w:rsid w:val="00462B8A"/>
    <w:rsid w:val="00463221"/>
    <w:rsid w:val="004639AE"/>
    <w:rsid w:val="004643CF"/>
    <w:rsid w:val="00465304"/>
    <w:rsid w:val="00465872"/>
    <w:rsid w:val="00465D8D"/>
    <w:rsid w:val="004662AB"/>
    <w:rsid w:val="00466575"/>
    <w:rsid w:val="004665AD"/>
    <w:rsid w:val="00466D9C"/>
    <w:rsid w:val="00466EAF"/>
    <w:rsid w:val="004674FB"/>
    <w:rsid w:val="00470C59"/>
    <w:rsid w:val="004713A3"/>
    <w:rsid w:val="00471BB3"/>
    <w:rsid w:val="00471DB0"/>
    <w:rsid w:val="00471EAC"/>
    <w:rsid w:val="00471F80"/>
    <w:rsid w:val="004724EB"/>
    <w:rsid w:val="004730F3"/>
    <w:rsid w:val="00473678"/>
    <w:rsid w:val="004743FA"/>
    <w:rsid w:val="00475157"/>
    <w:rsid w:val="004751E4"/>
    <w:rsid w:val="00475697"/>
    <w:rsid w:val="0047591E"/>
    <w:rsid w:val="0047592A"/>
    <w:rsid w:val="00475B8F"/>
    <w:rsid w:val="0047746D"/>
    <w:rsid w:val="004775E6"/>
    <w:rsid w:val="004801DE"/>
    <w:rsid w:val="00480B8A"/>
    <w:rsid w:val="00480D5A"/>
    <w:rsid w:val="004819AC"/>
    <w:rsid w:val="00482289"/>
    <w:rsid w:val="0048265B"/>
    <w:rsid w:val="00482F17"/>
    <w:rsid w:val="00483E50"/>
    <w:rsid w:val="0048443D"/>
    <w:rsid w:val="0048508E"/>
    <w:rsid w:val="00485AD5"/>
    <w:rsid w:val="00485B3D"/>
    <w:rsid w:val="004868C1"/>
    <w:rsid w:val="00486C28"/>
    <w:rsid w:val="00486DC8"/>
    <w:rsid w:val="0048709A"/>
    <w:rsid w:val="004872EB"/>
    <w:rsid w:val="0048779A"/>
    <w:rsid w:val="0049006A"/>
    <w:rsid w:val="00490B57"/>
    <w:rsid w:val="00491191"/>
    <w:rsid w:val="0049181B"/>
    <w:rsid w:val="00491A7B"/>
    <w:rsid w:val="00491C88"/>
    <w:rsid w:val="00491EEF"/>
    <w:rsid w:val="00492E5E"/>
    <w:rsid w:val="00493405"/>
    <w:rsid w:val="00493711"/>
    <w:rsid w:val="0049382E"/>
    <w:rsid w:val="00493EC4"/>
    <w:rsid w:val="004943D0"/>
    <w:rsid w:val="00494573"/>
    <w:rsid w:val="00494648"/>
    <w:rsid w:val="00494A1F"/>
    <w:rsid w:val="00494A4A"/>
    <w:rsid w:val="00494FC9"/>
    <w:rsid w:val="00495551"/>
    <w:rsid w:val="00495811"/>
    <w:rsid w:val="0049625F"/>
    <w:rsid w:val="004967BD"/>
    <w:rsid w:val="00496E14"/>
    <w:rsid w:val="00496E19"/>
    <w:rsid w:val="00497DED"/>
    <w:rsid w:val="004A0AB5"/>
    <w:rsid w:val="004A0F2A"/>
    <w:rsid w:val="004A1565"/>
    <w:rsid w:val="004A21EE"/>
    <w:rsid w:val="004A2232"/>
    <w:rsid w:val="004A2283"/>
    <w:rsid w:val="004A2380"/>
    <w:rsid w:val="004A3023"/>
    <w:rsid w:val="004A333A"/>
    <w:rsid w:val="004A398A"/>
    <w:rsid w:val="004A424B"/>
    <w:rsid w:val="004A4C88"/>
    <w:rsid w:val="004A4F8C"/>
    <w:rsid w:val="004A580F"/>
    <w:rsid w:val="004A5A8E"/>
    <w:rsid w:val="004A5BA9"/>
    <w:rsid w:val="004A5BEB"/>
    <w:rsid w:val="004A5D3B"/>
    <w:rsid w:val="004A690F"/>
    <w:rsid w:val="004A7052"/>
    <w:rsid w:val="004A7292"/>
    <w:rsid w:val="004A775E"/>
    <w:rsid w:val="004A7DA9"/>
    <w:rsid w:val="004B0308"/>
    <w:rsid w:val="004B0B8B"/>
    <w:rsid w:val="004B0B9C"/>
    <w:rsid w:val="004B0DFE"/>
    <w:rsid w:val="004B0EFB"/>
    <w:rsid w:val="004B1CC3"/>
    <w:rsid w:val="004B2171"/>
    <w:rsid w:val="004B2998"/>
    <w:rsid w:val="004B2CE0"/>
    <w:rsid w:val="004B2F80"/>
    <w:rsid w:val="004B34E6"/>
    <w:rsid w:val="004B3595"/>
    <w:rsid w:val="004B368D"/>
    <w:rsid w:val="004B36C0"/>
    <w:rsid w:val="004B40B2"/>
    <w:rsid w:val="004B4231"/>
    <w:rsid w:val="004B4657"/>
    <w:rsid w:val="004B62E9"/>
    <w:rsid w:val="004B682E"/>
    <w:rsid w:val="004B6C75"/>
    <w:rsid w:val="004C0135"/>
    <w:rsid w:val="004C03F9"/>
    <w:rsid w:val="004C0565"/>
    <w:rsid w:val="004C08E3"/>
    <w:rsid w:val="004C0F01"/>
    <w:rsid w:val="004C0F07"/>
    <w:rsid w:val="004C11C3"/>
    <w:rsid w:val="004C1501"/>
    <w:rsid w:val="004C1BFF"/>
    <w:rsid w:val="004C2619"/>
    <w:rsid w:val="004C2A74"/>
    <w:rsid w:val="004C3574"/>
    <w:rsid w:val="004C3B6B"/>
    <w:rsid w:val="004C3C35"/>
    <w:rsid w:val="004C3E11"/>
    <w:rsid w:val="004C4124"/>
    <w:rsid w:val="004C47F3"/>
    <w:rsid w:val="004C51CF"/>
    <w:rsid w:val="004C5DA0"/>
    <w:rsid w:val="004C6032"/>
    <w:rsid w:val="004C653D"/>
    <w:rsid w:val="004C65E1"/>
    <w:rsid w:val="004C6E68"/>
    <w:rsid w:val="004C774F"/>
    <w:rsid w:val="004C7B20"/>
    <w:rsid w:val="004D0E2A"/>
    <w:rsid w:val="004D0FA0"/>
    <w:rsid w:val="004D22DD"/>
    <w:rsid w:val="004D2C44"/>
    <w:rsid w:val="004D3149"/>
    <w:rsid w:val="004D39D0"/>
    <w:rsid w:val="004D3C34"/>
    <w:rsid w:val="004D3D79"/>
    <w:rsid w:val="004D3F9B"/>
    <w:rsid w:val="004D42B5"/>
    <w:rsid w:val="004D42E8"/>
    <w:rsid w:val="004D52B7"/>
    <w:rsid w:val="004D58DB"/>
    <w:rsid w:val="004D6061"/>
    <w:rsid w:val="004D63B6"/>
    <w:rsid w:val="004D6E2D"/>
    <w:rsid w:val="004D6E56"/>
    <w:rsid w:val="004D7C29"/>
    <w:rsid w:val="004D7E14"/>
    <w:rsid w:val="004D7F1C"/>
    <w:rsid w:val="004E02BD"/>
    <w:rsid w:val="004E04D5"/>
    <w:rsid w:val="004E056B"/>
    <w:rsid w:val="004E0760"/>
    <w:rsid w:val="004E076E"/>
    <w:rsid w:val="004E16EF"/>
    <w:rsid w:val="004E1896"/>
    <w:rsid w:val="004E1BB1"/>
    <w:rsid w:val="004E1BE6"/>
    <w:rsid w:val="004E1C2B"/>
    <w:rsid w:val="004E1DA8"/>
    <w:rsid w:val="004E209B"/>
    <w:rsid w:val="004E2852"/>
    <w:rsid w:val="004E302C"/>
    <w:rsid w:val="004E3098"/>
    <w:rsid w:val="004E3155"/>
    <w:rsid w:val="004E36E2"/>
    <w:rsid w:val="004E47D7"/>
    <w:rsid w:val="004E49E6"/>
    <w:rsid w:val="004E4A2A"/>
    <w:rsid w:val="004E4D6C"/>
    <w:rsid w:val="004E5047"/>
    <w:rsid w:val="004E579F"/>
    <w:rsid w:val="004E57EE"/>
    <w:rsid w:val="004E5D44"/>
    <w:rsid w:val="004E6A0F"/>
    <w:rsid w:val="004E6A84"/>
    <w:rsid w:val="004E6CD7"/>
    <w:rsid w:val="004E6EA6"/>
    <w:rsid w:val="004E7385"/>
    <w:rsid w:val="004F0DAD"/>
    <w:rsid w:val="004F139A"/>
    <w:rsid w:val="004F15AF"/>
    <w:rsid w:val="004F2021"/>
    <w:rsid w:val="004F29B2"/>
    <w:rsid w:val="004F31DD"/>
    <w:rsid w:val="004F3366"/>
    <w:rsid w:val="004F357A"/>
    <w:rsid w:val="004F404C"/>
    <w:rsid w:val="004F421C"/>
    <w:rsid w:val="004F60BE"/>
    <w:rsid w:val="004F671F"/>
    <w:rsid w:val="004F6788"/>
    <w:rsid w:val="004F686A"/>
    <w:rsid w:val="004F6AAB"/>
    <w:rsid w:val="004F6D66"/>
    <w:rsid w:val="004F7314"/>
    <w:rsid w:val="00500283"/>
    <w:rsid w:val="0050057B"/>
    <w:rsid w:val="005007C0"/>
    <w:rsid w:val="00501D3B"/>
    <w:rsid w:val="00502279"/>
    <w:rsid w:val="00502577"/>
    <w:rsid w:val="00502647"/>
    <w:rsid w:val="0050271B"/>
    <w:rsid w:val="0050283E"/>
    <w:rsid w:val="00502BAD"/>
    <w:rsid w:val="00503006"/>
    <w:rsid w:val="00503730"/>
    <w:rsid w:val="0050382B"/>
    <w:rsid w:val="00503FAF"/>
    <w:rsid w:val="0050406A"/>
    <w:rsid w:val="00504572"/>
    <w:rsid w:val="00505B48"/>
    <w:rsid w:val="005060BC"/>
    <w:rsid w:val="00506573"/>
    <w:rsid w:val="00507789"/>
    <w:rsid w:val="005078F1"/>
    <w:rsid w:val="00507AFC"/>
    <w:rsid w:val="00507C90"/>
    <w:rsid w:val="005106D9"/>
    <w:rsid w:val="00510EFE"/>
    <w:rsid w:val="00511239"/>
    <w:rsid w:val="0051144F"/>
    <w:rsid w:val="005118C1"/>
    <w:rsid w:val="0051193B"/>
    <w:rsid w:val="00511E30"/>
    <w:rsid w:val="00511EBD"/>
    <w:rsid w:val="0051268A"/>
    <w:rsid w:val="00513AF4"/>
    <w:rsid w:val="00513FBF"/>
    <w:rsid w:val="00514270"/>
    <w:rsid w:val="00514638"/>
    <w:rsid w:val="00514DE7"/>
    <w:rsid w:val="00515AC7"/>
    <w:rsid w:val="005162AC"/>
    <w:rsid w:val="00516B14"/>
    <w:rsid w:val="00516FB7"/>
    <w:rsid w:val="00517A6A"/>
    <w:rsid w:val="00517D3E"/>
    <w:rsid w:val="00520FC5"/>
    <w:rsid w:val="00520FCD"/>
    <w:rsid w:val="0052360D"/>
    <w:rsid w:val="005255CB"/>
    <w:rsid w:val="00526014"/>
    <w:rsid w:val="00526093"/>
    <w:rsid w:val="00526375"/>
    <w:rsid w:val="00526C18"/>
    <w:rsid w:val="00526E91"/>
    <w:rsid w:val="00526EDE"/>
    <w:rsid w:val="00527113"/>
    <w:rsid w:val="00530442"/>
    <w:rsid w:val="00530A9C"/>
    <w:rsid w:val="00530AF7"/>
    <w:rsid w:val="00531C97"/>
    <w:rsid w:val="00532237"/>
    <w:rsid w:val="005322A6"/>
    <w:rsid w:val="005323C4"/>
    <w:rsid w:val="0053244F"/>
    <w:rsid w:val="0053282B"/>
    <w:rsid w:val="00532EB0"/>
    <w:rsid w:val="005331F8"/>
    <w:rsid w:val="00533F2D"/>
    <w:rsid w:val="0053410D"/>
    <w:rsid w:val="00534549"/>
    <w:rsid w:val="00534759"/>
    <w:rsid w:val="00534B51"/>
    <w:rsid w:val="00534FB0"/>
    <w:rsid w:val="00535311"/>
    <w:rsid w:val="0053533A"/>
    <w:rsid w:val="00535C49"/>
    <w:rsid w:val="0053612E"/>
    <w:rsid w:val="005373A3"/>
    <w:rsid w:val="0053755F"/>
    <w:rsid w:val="005379E6"/>
    <w:rsid w:val="00537B28"/>
    <w:rsid w:val="00537C17"/>
    <w:rsid w:val="00537CB0"/>
    <w:rsid w:val="005406CA"/>
    <w:rsid w:val="005406ED"/>
    <w:rsid w:val="00540806"/>
    <w:rsid w:val="00540BCE"/>
    <w:rsid w:val="00540D20"/>
    <w:rsid w:val="0054112E"/>
    <w:rsid w:val="0054199F"/>
    <w:rsid w:val="00541A96"/>
    <w:rsid w:val="00541D15"/>
    <w:rsid w:val="00542183"/>
    <w:rsid w:val="0054282F"/>
    <w:rsid w:val="00542B7B"/>
    <w:rsid w:val="005431E4"/>
    <w:rsid w:val="00543881"/>
    <w:rsid w:val="00543BB8"/>
    <w:rsid w:val="00543F0D"/>
    <w:rsid w:val="00544041"/>
    <w:rsid w:val="005446DB"/>
    <w:rsid w:val="005453E9"/>
    <w:rsid w:val="00546674"/>
    <w:rsid w:val="00546744"/>
    <w:rsid w:val="0054677A"/>
    <w:rsid w:val="005472DE"/>
    <w:rsid w:val="005476A4"/>
    <w:rsid w:val="005519EC"/>
    <w:rsid w:val="00551ADC"/>
    <w:rsid w:val="00551DD4"/>
    <w:rsid w:val="005526E9"/>
    <w:rsid w:val="00552997"/>
    <w:rsid w:val="00552C39"/>
    <w:rsid w:val="005544D7"/>
    <w:rsid w:val="00554BB1"/>
    <w:rsid w:val="00555680"/>
    <w:rsid w:val="00556DD9"/>
    <w:rsid w:val="00556E74"/>
    <w:rsid w:val="00557615"/>
    <w:rsid w:val="00557FE2"/>
    <w:rsid w:val="005601C1"/>
    <w:rsid w:val="00560568"/>
    <w:rsid w:val="0056081B"/>
    <w:rsid w:val="00560AD4"/>
    <w:rsid w:val="00560C69"/>
    <w:rsid w:val="00561FEA"/>
    <w:rsid w:val="00562297"/>
    <w:rsid w:val="00562875"/>
    <w:rsid w:val="0056287C"/>
    <w:rsid w:val="005636E0"/>
    <w:rsid w:val="005647B8"/>
    <w:rsid w:val="0056488E"/>
    <w:rsid w:val="00564CF9"/>
    <w:rsid w:val="00564D52"/>
    <w:rsid w:val="00565B12"/>
    <w:rsid w:val="00565CAD"/>
    <w:rsid w:val="00565F67"/>
    <w:rsid w:val="0056654C"/>
    <w:rsid w:val="00566704"/>
    <w:rsid w:val="00567479"/>
    <w:rsid w:val="005679E2"/>
    <w:rsid w:val="00567B65"/>
    <w:rsid w:val="00570DD9"/>
    <w:rsid w:val="005710B9"/>
    <w:rsid w:val="00572A88"/>
    <w:rsid w:val="00572AE1"/>
    <w:rsid w:val="00572CA1"/>
    <w:rsid w:val="00573220"/>
    <w:rsid w:val="00573443"/>
    <w:rsid w:val="00574054"/>
    <w:rsid w:val="005747BC"/>
    <w:rsid w:val="00574C06"/>
    <w:rsid w:val="005752E4"/>
    <w:rsid w:val="00575C79"/>
    <w:rsid w:val="0057651D"/>
    <w:rsid w:val="00576F8E"/>
    <w:rsid w:val="005802E6"/>
    <w:rsid w:val="0058086F"/>
    <w:rsid w:val="00580DAA"/>
    <w:rsid w:val="00581035"/>
    <w:rsid w:val="00581B59"/>
    <w:rsid w:val="00583058"/>
    <w:rsid w:val="005838CD"/>
    <w:rsid w:val="00583B6D"/>
    <w:rsid w:val="00583D7E"/>
    <w:rsid w:val="005857C3"/>
    <w:rsid w:val="005862EF"/>
    <w:rsid w:val="005867D0"/>
    <w:rsid w:val="005871CA"/>
    <w:rsid w:val="005903D0"/>
    <w:rsid w:val="005915FB"/>
    <w:rsid w:val="0059183F"/>
    <w:rsid w:val="00591C0D"/>
    <w:rsid w:val="005922D8"/>
    <w:rsid w:val="00592AB4"/>
    <w:rsid w:val="005930FE"/>
    <w:rsid w:val="005932E5"/>
    <w:rsid w:val="00593738"/>
    <w:rsid w:val="00593FB2"/>
    <w:rsid w:val="00594450"/>
    <w:rsid w:val="005947EE"/>
    <w:rsid w:val="005953FF"/>
    <w:rsid w:val="0059559C"/>
    <w:rsid w:val="00595771"/>
    <w:rsid w:val="0059652F"/>
    <w:rsid w:val="00597894"/>
    <w:rsid w:val="00597C05"/>
    <w:rsid w:val="00597C33"/>
    <w:rsid w:val="00597FDF"/>
    <w:rsid w:val="005A02C9"/>
    <w:rsid w:val="005A067E"/>
    <w:rsid w:val="005A1E28"/>
    <w:rsid w:val="005A2187"/>
    <w:rsid w:val="005A26B4"/>
    <w:rsid w:val="005A3985"/>
    <w:rsid w:val="005A45C5"/>
    <w:rsid w:val="005A4A31"/>
    <w:rsid w:val="005A4AE2"/>
    <w:rsid w:val="005A4D4A"/>
    <w:rsid w:val="005A528A"/>
    <w:rsid w:val="005A52EA"/>
    <w:rsid w:val="005A56D7"/>
    <w:rsid w:val="005A596A"/>
    <w:rsid w:val="005A7A38"/>
    <w:rsid w:val="005B01D9"/>
    <w:rsid w:val="005B0629"/>
    <w:rsid w:val="005B208B"/>
    <w:rsid w:val="005B28C9"/>
    <w:rsid w:val="005B32F8"/>
    <w:rsid w:val="005B3522"/>
    <w:rsid w:val="005B3DC9"/>
    <w:rsid w:val="005B3EAF"/>
    <w:rsid w:val="005B50AE"/>
    <w:rsid w:val="005B5605"/>
    <w:rsid w:val="005B5E8E"/>
    <w:rsid w:val="005B5EDE"/>
    <w:rsid w:val="005B6098"/>
    <w:rsid w:val="005B69FC"/>
    <w:rsid w:val="005B6F9C"/>
    <w:rsid w:val="005B716C"/>
    <w:rsid w:val="005B7360"/>
    <w:rsid w:val="005B73C6"/>
    <w:rsid w:val="005B77A5"/>
    <w:rsid w:val="005C008C"/>
    <w:rsid w:val="005C00E5"/>
    <w:rsid w:val="005C058B"/>
    <w:rsid w:val="005C1099"/>
    <w:rsid w:val="005C23F4"/>
    <w:rsid w:val="005C2593"/>
    <w:rsid w:val="005C2B4A"/>
    <w:rsid w:val="005C2EE4"/>
    <w:rsid w:val="005C30D3"/>
    <w:rsid w:val="005C3D63"/>
    <w:rsid w:val="005C48E9"/>
    <w:rsid w:val="005C5BDC"/>
    <w:rsid w:val="005C615C"/>
    <w:rsid w:val="005C6726"/>
    <w:rsid w:val="005C68DA"/>
    <w:rsid w:val="005C7D48"/>
    <w:rsid w:val="005D01CA"/>
    <w:rsid w:val="005D02CE"/>
    <w:rsid w:val="005D1845"/>
    <w:rsid w:val="005D1FE3"/>
    <w:rsid w:val="005D241F"/>
    <w:rsid w:val="005D2480"/>
    <w:rsid w:val="005D2569"/>
    <w:rsid w:val="005D31BF"/>
    <w:rsid w:val="005D36A2"/>
    <w:rsid w:val="005D4455"/>
    <w:rsid w:val="005D4517"/>
    <w:rsid w:val="005D4A6F"/>
    <w:rsid w:val="005D4BBD"/>
    <w:rsid w:val="005D535D"/>
    <w:rsid w:val="005D536A"/>
    <w:rsid w:val="005D6153"/>
    <w:rsid w:val="005D62C4"/>
    <w:rsid w:val="005D6670"/>
    <w:rsid w:val="005D6D63"/>
    <w:rsid w:val="005D6EEC"/>
    <w:rsid w:val="005D76CE"/>
    <w:rsid w:val="005D7E46"/>
    <w:rsid w:val="005E048B"/>
    <w:rsid w:val="005E0D99"/>
    <w:rsid w:val="005E1058"/>
    <w:rsid w:val="005E125B"/>
    <w:rsid w:val="005E1819"/>
    <w:rsid w:val="005E21BB"/>
    <w:rsid w:val="005E401A"/>
    <w:rsid w:val="005E43AD"/>
    <w:rsid w:val="005E4699"/>
    <w:rsid w:val="005E50B6"/>
    <w:rsid w:val="005E5297"/>
    <w:rsid w:val="005E56DE"/>
    <w:rsid w:val="005E7199"/>
    <w:rsid w:val="005E7732"/>
    <w:rsid w:val="005E7E8D"/>
    <w:rsid w:val="005E7EFB"/>
    <w:rsid w:val="005F01CA"/>
    <w:rsid w:val="005F04BE"/>
    <w:rsid w:val="005F0F0A"/>
    <w:rsid w:val="005F0F60"/>
    <w:rsid w:val="005F1189"/>
    <w:rsid w:val="005F1323"/>
    <w:rsid w:val="005F1F28"/>
    <w:rsid w:val="005F206D"/>
    <w:rsid w:val="005F2F44"/>
    <w:rsid w:val="005F3722"/>
    <w:rsid w:val="005F3A79"/>
    <w:rsid w:val="005F44AC"/>
    <w:rsid w:val="005F461C"/>
    <w:rsid w:val="005F4C27"/>
    <w:rsid w:val="005F4C4D"/>
    <w:rsid w:val="005F585A"/>
    <w:rsid w:val="005F6334"/>
    <w:rsid w:val="005F6B22"/>
    <w:rsid w:val="005F74F0"/>
    <w:rsid w:val="005F78F9"/>
    <w:rsid w:val="005F7A52"/>
    <w:rsid w:val="005F7BA3"/>
    <w:rsid w:val="00600282"/>
    <w:rsid w:val="00600655"/>
    <w:rsid w:val="00600728"/>
    <w:rsid w:val="00600BD0"/>
    <w:rsid w:val="00600EE1"/>
    <w:rsid w:val="00602237"/>
    <w:rsid w:val="00602526"/>
    <w:rsid w:val="00602B5B"/>
    <w:rsid w:val="00602C80"/>
    <w:rsid w:val="0060315C"/>
    <w:rsid w:val="00603952"/>
    <w:rsid w:val="00603FEE"/>
    <w:rsid w:val="006048FE"/>
    <w:rsid w:val="00604F37"/>
    <w:rsid w:val="00605785"/>
    <w:rsid w:val="00605EE7"/>
    <w:rsid w:val="006066EE"/>
    <w:rsid w:val="00606AB2"/>
    <w:rsid w:val="0060715A"/>
    <w:rsid w:val="006073E3"/>
    <w:rsid w:val="00607485"/>
    <w:rsid w:val="006075BA"/>
    <w:rsid w:val="00607C11"/>
    <w:rsid w:val="00607F41"/>
    <w:rsid w:val="00610A4A"/>
    <w:rsid w:val="00610AC6"/>
    <w:rsid w:val="0061132B"/>
    <w:rsid w:val="0061145F"/>
    <w:rsid w:val="00612190"/>
    <w:rsid w:val="0061319E"/>
    <w:rsid w:val="00613B86"/>
    <w:rsid w:val="00613CD9"/>
    <w:rsid w:val="00613DC4"/>
    <w:rsid w:val="00614111"/>
    <w:rsid w:val="006144F3"/>
    <w:rsid w:val="006148E2"/>
    <w:rsid w:val="00614933"/>
    <w:rsid w:val="006152D4"/>
    <w:rsid w:val="0061575A"/>
    <w:rsid w:val="00615B9E"/>
    <w:rsid w:val="006164E6"/>
    <w:rsid w:val="006167B6"/>
    <w:rsid w:val="00616BE2"/>
    <w:rsid w:val="00616EA2"/>
    <w:rsid w:val="006170D8"/>
    <w:rsid w:val="006170F1"/>
    <w:rsid w:val="00617869"/>
    <w:rsid w:val="00617CC9"/>
    <w:rsid w:val="00617F1D"/>
    <w:rsid w:val="006204C0"/>
    <w:rsid w:val="00620899"/>
    <w:rsid w:val="00620A1F"/>
    <w:rsid w:val="00620E09"/>
    <w:rsid w:val="006211FE"/>
    <w:rsid w:val="006214CF"/>
    <w:rsid w:val="006218E8"/>
    <w:rsid w:val="00621C5F"/>
    <w:rsid w:val="00621D69"/>
    <w:rsid w:val="00621DF6"/>
    <w:rsid w:val="00622067"/>
    <w:rsid w:val="00622670"/>
    <w:rsid w:val="006234AA"/>
    <w:rsid w:val="00623F70"/>
    <w:rsid w:val="0062423C"/>
    <w:rsid w:val="0062463A"/>
    <w:rsid w:val="00625374"/>
    <w:rsid w:val="0062552A"/>
    <w:rsid w:val="006259C8"/>
    <w:rsid w:val="006264C4"/>
    <w:rsid w:val="006268F1"/>
    <w:rsid w:val="00627016"/>
    <w:rsid w:val="006274C5"/>
    <w:rsid w:val="00630449"/>
    <w:rsid w:val="00630592"/>
    <w:rsid w:val="00630952"/>
    <w:rsid w:val="00630D1C"/>
    <w:rsid w:val="00631204"/>
    <w:rsid w:val="00631A6B"/>
    <w:rsid w:val="00631BC7"/>
    <w:rsid w:val="006321D0"/>
    <w:rsid w:val="00632231"/>
    <w:rsid w:val="00632464"/>
    <w:rsid w:val="00632791"/>
    <w:rsid w:val="00633553"/>
    <w:rsid w:val="00633807"/>
    <w:rsid w:val="00633A68"/>
    <w:rsid w:val="0063416E"/>
    <w:rsid w:val="006348B3"/>
    <w:rsid w:val="00634ECC"/>
    <w:rsid w:val="0063576D"/>
    <w:rsid w:val="00635874"/>
    <w:rsid w:val="006358B5"/>
    <w:rsid w:val="00635E8A"/>
    <w:rsid w:val="006365A6"/>
    <w:rsid w:val="006401AC"/>
    <w:rsid w:val="006405FB"/>
    <w:rsid w:val="00640914"/>
    <w:rsid w:val="00640F72"/>
    <w:rsid w:val="00641E68"/>
    <w:rsid w:val="006421F5"/>
    <w:rsid w:val="006425DE"/>
    <w:rsid w:val="00642D65"/>
    <w:rsid w:val="0064316D"/>
    <w:rsid w:val="00643C58"/>
    <w:rsid w:val="0064504F"/>
    <w:rsid w:val="0064512B"/>
    <w:rsid w:val="006451A0"/>
    <w:rsid w:val="0064540B"/>
    <w:rsid w:val="0064737C"/>
    <w:rsid w:val="00650246"/>
    <w:rsid w:val="006502DB"/>
    <w:rsid w:val="00650D2F"/>
    <w:rsid w:val="00651443"/>
    <w:rsid w:val="00651AA3"/>
    <w:rsid w:val="00651BAB"/>
    <w:rsid w:val="00651BAD"/>
    <w:rsid w:val="006527D5"/>
    <w:rsid w:val="0065357B"/>
    <w:rsid w:val="0065434A"/>
    <w:rsid w:val="0065457B"/>
    <w:rsid w:val="006545F7"/>
    <w:rsid w:val="0065537A"/>
    <w:rsid w:val="0065586C"/>
    <w:rsid w:val="00655C2F"/>
    <w:rsid w:val="006561FE"/>
    <w:rsid w:val="00656400"/>
    <w:rsid w:val="00656B2D"/>
    <w:rsid w:val="00656DF4"/>
    <w:rsid w:val="00656F23"/>
    <w:rsid w:val="00657273"/>
    <w:rsid w:val="00657E17"/>
    <w:rsid w:val="00657F20"/>
    <w:rsid w:val="00660156"/>
    <w:rsid w:val="006610C1"/>
    <w:rsid w:val="00661197"/>
    <w:rsid w:val="006614BD"/>
    <w:rsid w:val="00661751"/>
    <w:rsid w:val="0066181D"/>
    <w:rsid w:val="006625DA"/>
    <w:rsid w:val="00662AE8"/>
    <w:rsid w:val="00662D55"/>
    <w:rsid w:val="0066353E"/>
    <w:rsid w:val="00663E36"/>
    <w:rsid w:val="0066412D"/>
    <w:rsid w:val="0066453E"/>
    <w:rsid w:val="0066461B"/>
    <w:rsid w:val="00664CD8"/>
    <w:rsid w:val="00665941"/>
    <w:rsid w:val="00666A63"/>
    <w:rsid w:val="00667282"/>
    <w:rsid w:val="00667689"/>
    <w:rsid w:val="00667E44"/>
    <w:rsid w:val="00667F15"/>
    <w:rsid w:val="00667FE9"/>
    <w:rsid w:val="00670283"/>
    <w:rsid w:val="00670A04"/>
    <w:rsid w:val="00670DE3"/>
    <w:rsid w:val="00670FEE"/>
    <w:rsid w:val="0067196C"/>
    <w:rsid w:val="00671EDB"/>
    <w:rsid w:val="00671F08"/>
    <w:rsid w:val="006723D7"/>
    <w:rsid w:val="00672DD6"/>
    <w:rsid w:val="00673528"/>
    <w:rsid w:val="006739DA"/>
    <w:rsid w:val="00673D78"/>
    <w:rsid w:val="006743E4"/>
    <w:rsid w:val="00674677"/>
    <w:rsid w:val="00674DF6"/>
    <w:rsid w:val="00675501"/>
    <w:rsid w:val="0067582C"/>
    <w:rsid w:val="00675B27"/>
    <w:rsid w:val="00675ED6"/>
    <w:rsid w:val="006766B6"/>
    <w:rsid w:val="00676788"/>
    <w:rsid w:val="00676E07"/>
    <w:rsid w:val="00676F0C"/>
    <w:rsid w:val="006773FE"/>
    <w:rsid w:val="00677716"/>
    <w:rsid w:val="006778C1"/>
    <w:rsid w:val="00677AB7"/>
    <w:rsid w:val="00680111"/>
    <w:rsid w:val="0068022C"/>
    <w:rsid w:val="00680D51"/>
    <w:rsid w:val="00681E4E"/>
    <w:rsid w:val="00682706"/>
    <w:rsid w:val="00682DEB"/>
    <w:rsid w:val="0068302C"/>
    <w:rsid w:val="00683446"/>
    <w:rsid w:val="00683ADF"/>
    <w:rsid w:val="00683B86"/>
    <w:rsid w:val="00683C39"/>
    <w:rsid w:val="00683CDA"/>
    <w:rsid w:val="0068418E"/>
    <w:rsid w:val="00684BFD"/>
    <w:rsid w:val="00684C44"/>
    <w:rsid w:val="00684E0F"/>
    <w:rsid w:val="00684EF8"/>
    <w:rsid w:val="00685238"/>
    <w:rsid w:val="0068583A"/>
    <w:rsid w:val="00685C4D"/>
    <w:rsid w:val="0068606B"/>
    <w:rsid w:val="006865E9"/>
    <w:rsid w:val="00686850"/>
    <w:rsid w:val="0068769B"/>
    <w:rsid w:val="00687CFF"/>
    <w:rsid w:val="00687FFA"/>
    <w:rsid w:val="00690BDD"/>
    <w:rsid w:val="00691136"/>
    <w:rsid w:val="006914F0"/>
    <w:rsid w:val="00691E00"/>
    <w:rsid w:val="006927C8"/>
    <w:rsid w:val="00692AA1"/>
    <w:rsid w:val="00692AAA"/>
    <w:rsid w:val="00692F01"/>
    <w:rsid w:val="00694015"/>
    <w:rsid w:val="00694549"/>
    <w:rsid w:val="0069482F"/>
    <w:rsid w:val="00694C30"/>
    <w:rsid w:val="00695246"/>
    <w:rsid w:val="006953A2"/>
    <w:rsid w:val="006953EE"/>
    <w:rsid w:val="00695862"/>
    <w:rsid w:val="00695A95"/>
    <w:rsid w:val="00696552"/>
    <w:rsid w:val="00696EF8"/>
    <w:rsid w:val="00697FB6"/>
    <w:rsid w:val="006A06FC"/>
    <w:rsid w:val="006A1318"/>
    <w:rsid w:val="006A165D"/>
    <w:rsid w:val="006A2754"/>
    <w:rsid w:val="006A3742"/>
    <w:rsid w:val="006A3BEE"/>
    <w:rsid w:val="006A3D58"/>
    <w:rsid w:val="006A3E98"/>
    <w:rsid w:val="006A40EE"/>
    <w:rsid w:val="006A4658"/>
    <w:rsid w:val="006A531B"/>
    <w:rsid w:val="006A56FB"/>
    <w:rsid w:val="006A5F75"/>
    <w:rsid w:val="006A646A"/>
    <w:rsid w:val="006A6C85"/>
    <w:rsid w:val="006A72BA"/>
    <w:rsid w:val="006A75DE"/>
    <w:rsid w:val="006A7757"/>
    <w:rsid w:val="006A77AD"/>
    <w:rsid w:val="006B0E34"/>
    <w:rsid w:val="006B138D"/>
    <w:rsid w:val="006B17A9"/>
    <w:rsid w:val="006B1A7D"/>
    <w:rsid w:val="006B1D42"/>
    <w:rsid w:val="006B1E7C"/>
    <w:rsid w:val="006B2634"/>
    <w:rsid w:val="006B27D4"/>
    <w:rsid w:val="006B305E"/>
    <w:rsid w:val="006B3094"/>
    <w:rsid w:val="006B39CF"/>
    <w:rsid w:val="006B3B57"/>
    <w:rsid w:val="006B3C07"/>
    <w:rsid w:val="006B4BD5"/>
    <w:rsid w:val="006B728C"/>
    <w:rsid w:val="006B7375"/>
    <w:rsid w:val="006B7684"/>
    <w:rsid w:val="006B7A12"/>
    <w:rsid w:val="006C0699"/>
    <w:rsid w:val="006C0E1B"/>
    <w:rsid w:val="006C1DB1"/>
    <w:rsid w:val="006C2CF3"/>
    <w:rsid w:val="006C3109"/>
    <w:rsid w:val="006C3846"/>
    <w:rsid w:val="006C3B13"/>
    <w:rsid w:val="006C429D"/>
    <w:rsid w:val="006C45B8"/>
    <w:rsid w:val="006C5AFE"/>
    <w:rsid w:val="006C5D41"/>
    <w:rsid w:val="006C664D"/>
    <w:rsid w:val="006C6A03"/>
    <w:rsid w:val="006C6ED9"/>
    <w:rsid w:val="006C756D"/>
    <w:rsid w:val="006C76C4"/>
    <w:rsid w:val="006C7945"/>
    <w:rsid w:val="006D026F"/>
    <w:rsid w:val="006D02E3"/>
    <w:rsid w:val="006D036D"/>
    <w:rsid w:val="006D0898"/>
    <w:rsid w:val="006D0F08"/>
    <w:rsid w:val="006D18B4"/>
    <w:rsid w:val="006D19B6"/>
    <w:rsid w:val="006D26AB"/>
    <w:rsid w:val="006D26C7"/>
    <w:rsid w:val="006D26E7"/>
    <w:rsid w:val="006D3490"/>
    <w:rsid w:val="006D391B"/>
    <w:rsid w:val="006D394D"/>
    <w:rsid w:val="006D39C2"/>
    <w:rsid w:val="006D3A1E"/>
    <w:rsid w:val="006D6138"/>
    <w:rsid w:val="006D642E"/>
    <w:rsid w:val="006D69CC"/>
    <w:rsid w:val="006D6B10"/>
    <w:rsid w:val="006D6EFA"/>
    <w:rsid w:val="006D7063"/>
    <w:rsid w:val="006D71C9"/>
    <w:rsid w:val="006D7C77"/>
    <w:rsid w:val="006E048B"/>
    <w:rsid w:val="006E0994"/>
    <w:rsid w:val="006E0BB7"/>
    <w:rsid w:val="006E0F61"/>
    <w:rsid w:val="006E18F3"/>
    <w:rsid w:val="006E2588"/>
    <w:rsid w:val="006E2FF1"/>
    <w:rsid w:val="006E336D"/>
    <w:rsid w:val="006E3B71"/>
    <w:rsid w:val="006E3FAD"/>
    <w:rsid w:val="006E43CF"/>
    <w:rsid w:val="006E47F5"/>
    <w:rsid w:val="006E4AE2"/>
    <w:rsid w:val="006E4FD8"/>
    <w:rsid w:val="006E5B64"/>
    <w:rsid w:val="006E67EB"/>
    <w:rsid w:val="006E6F08"/>
    <w:rsid w:val="006E714A"/>
    <w:rsid w:val="006E79FC"/>
    <w:rsid w:val="006F18B8"/>
    <w:rsid w:val="006F1960"/>
    <w:rsid w:val="006F26FC"/>
    <w:rsid w:val="006F2E5A"/>
    <w:rsid w:val="006F3439"/>
    <w:rsid w:val="006F34E9"/>
    <w:rsid w:val="006F3620"/>
    <w:rsid w:val="006F39B6"/>
    <w:rsid w:val="006F3CD8"/>
    <w:rsid w:val="006F4045"/>
    <w:rsid w:val="006F466E"/>
    <w:rsid w:val="006F4D0B"/>
    <w:rsid w:val="006F4FE5"/>
    <w:rsid w:val="006F541A"/>
    <w:rsid w:val="006F5481"/>
    <w:rsid w:val="006F5503"/>
    <w:rsid w:val="006F56FB"/>
    <w:rsid w:val="006F5D2E"/>
    <w:rsid w:val="006F5E72"/>
    <w:rsid w:val="006F60B0"/>
    <w:rsid w:val="006F611D"/>
    <w:rsid w:val="006F6311"/>
    <w:rsid w:val="006F7FEF"/>
    <w:rsid w:val="007000A6"/>
    <w:rsid w:val="0070044A"/>
    <w:rsid w:val="00700A70"/>
    <w:rsid w:val="007023B9"/>
    <w:rsid w:val="007026D4"/>
    <w:rsid w:val="0070274B"/>
    <w:rsid w:val="00702A50"/>
    <w:rsid w:val="00702FB5"/>
    <w:rsid w:val="00703284"/>
    <w:rsid w:val="0070387B"/>
    <w:rsid w:val="0070456A"/>
    <w:rsid w:val="0070489E"/>
    <w:rsid w:val="007048F7"/>
    <w:rsid w:val="0070495E"/>
    <w:rsid w:val="00705444"/>
    <w:rsid w:val="00705920"/>
    <w:rsid w:val="007059EB"/>
    <w:rsid w:val="00705FC3"/>
    <w:rsid w:val="00706585"/>
    <w:rsid w:val="007068BE"/>
    <w:rsid w:val="00706DEB"/>
    <w:rsid w:val="00707003"/>
    <w:rsid w:val="00707434"/>
    <w:rsid w:val="00707B58"/>
    <w:rsid w:val="00710E03"/>
    <w:rsid w:val="00711032"/>
    <w:rsid w:val="007114DE"/>
    <w:rsid w:val="007116C7"/>
    <w:rsid w:val="00712044"/>
    <w:rsid w:val="007120DE"/>
    <w:rsid w:val="007121DA"/>
    <w:rsid w:val="0071287A"/>
    <w:rsid w:val="00712CE5"/>
    <w:rsid w:val="00712D66"/>
    <w:rsid w:val="007132B4"/>
    <w:rsid w:val="00713B5B"/>
    <w:rsid w:val="00714225"/>
    <w:rsid w:val="00714393"/>
    <w:rsid w:val="00714C09"/>
    <w:rsid w:val="00715155"/>
    <w:rsid w:val="007151BB"/>
    <w:rsid w:val="007151D9"/>
    <w:rsid w:val="007155D5"/>
    <w:rsid w:val="007157F2"/>
    <w:rsid w:val="00715C64"/>
    <w:rsid w:val="00716544"/>
    <w:rsid w:val="00716745"/>
    <w:rsid w:val="00716ED3"/>
    <w:rsid w:val="007170B5"/>
    <w:rsid w:val="007208A7"/>
    <w:rsid w:val="00720B49"/>
    <w:rsid w:val="00721036"/>
    <w:rsid w:val="0072110C"/>
    <w:rsid w:val="00721A58"/>
    <w:rsid w:val="00721D38"/>
    <w:rsid w:val="00722903"/>
    <w:rsid w:val="00722B48"/>
    <w:rsid w:val="00722EAB"/>
    <w:rsid w:val="007236D7"/>
    <w:rsid w:val="007237C7"/>
    <w:rsid w:val="00723AE3"/>
    <w:rsid w:val="00723B68"/>
    <w:rsid w:val="00724070"/>
    <w:rsid w:val="0072451F"/>
    <w:rsid w:val="007252A0"/>
    <w:rsid w:val="0072579F"/>
    <w:rsid w:val="00725F9E"/>
    <w:rsid w:val="007261B6"/>
    <w:rsid w:val="00726CF5"/>
    <w:rsid w:val="007271BA"/>
    <w:rsid w:val="007307A1"/>
    <w:rsid w:val="00730C63"/>
    <w:rsid w:val="007311B9"/>
    <w:rsid w:val="007311BF"/>
    <w:rsid w:val="00732B28"/>
    <w:rsid w:val="00732C07"/>
    <w:rsid w:val="0073322B"/>
    <w:rsid w:val="0073329B"/>
    <w:rsid w:val="0073342D"/>
    <w:rsid w:val="007336E8"/>
    <w:rsid w:val="007337C8"/>
    <w:rsid w:val="007339F5"/>
    <w:rsid w:val="00733AFD"/>
    <w:rsid w:val="00733DE0"/>
    <w:rsid w:val="0073489D"/>
    <w:rsid w:val="00735094"/>
    <w:rsid w:val="007357BC"/>
    <w:rsid w:val="00735CE6"/>
    <w:rsid w:val="00735F47"/>
    <w:rsid w:val="0073635E"/>
    <w:rsid w:val="0073648B"/>
    <w:rsid w:val="00737D11"/>
    <w:rsid w:val="00737EF7"/>
    <w:rsid w:val="0074040E"/>
    <w:rsid w:val="00740B30"/>
    <w:rsid w:val="00740C00"/>
    <w:rsid w:val="00741348"/>
    <w:rsid w:val="007414CF"/>
    <w:rsid w:val="00741CD4"/>
    <w:rsid w:val="007427D6"/>
    <w:rsid w:val="00742E62"/>
    <w:rsid w:val="00742F82"/>
    <w:rsid w:val="0074321E"/>
    <w:rsid w:val="00743652"/>
    <w:rsid w:val="007443DA"/>
    <w:rsid w:val="0074479C"/>
    <w:rsid w:val="00744E1E"/>
    <w:rsid w:val="00744F01"/>
    <w:rsid w:val="007452BA"/>
    <w:rsid w:val="0074598A"/>
    <w:rsid w:val="00745A35"/>
    <w:rsid w:val="00745AFD"/>
    <w:rsid w:val="00745FB1"/>
    <w:rsid w:val="007463B3"/>
    <w:rsid w:val="007468DB"/>
    <w:rsid w:val="007472C2"/>
    <w:rsid w:val="007476D2"/>
    <w:rsid w:val="00747761"/>
    <w:rsid w:val="00750ADC"/>
    <w:rsid w:val="0075119B"/>
    <w:rsid w:val="0075152D"/>
    <w:rsid w:val="00751593"/>
    <w:rsid w:val="00751D61"/>
    <w:rsid w:val="00751F0F"/>
    <w:rsid w:val="0075256A"/>
    <w:rsid w:val="00752C7D"/>
    <w:rsid w:val="007532FB"/>
    <w:rsid w:val="00753A30"/>
    <w:rsid w:val="00753B1B"/>
    <w:rsid w:val="00753DF2"/>
    <w:rsid w:val="0075415C"/>
    <w:rsid w:val="007541CA"/>
    <w:rsid w:val="007552B9"/>
    <w:rsid w:val="00755E56"/>
    <w:rsid w:val="0075609D"/>
    <w:rsid w:val="00756210"/>
    <w:rsid w:val="00756245"/>
    <w:rsid w:val="0075635F"/>
    <w:rsid w:val="007567C2"/>
    <w:rsid w:val="00756BED"/>
    <w:rsid w:val="00756C99"/>
    <w:rsid w:val="0075775D"/>
    <w:rsid w:val="00757A9A"/>
    <w:rsid w:val="00757C6E"/>
    <w:rsid w:val="007600DF"/>
    <w:rsid w:val="007604FD"/>
    <w:rsid w:val="00760DCE"/>
    <w:rsid w:val="007611D9"/>
    <w:rsid w:val="00761453"/>
    <w:rsid w:val="007621A5"/>
    <w:rsid w:val="00762EF2"/>
    <w:rsid w:val="00762F7A"/>
    <w:rsid w:val="00763389"/>
    <w:rsid w:val="00763E40"/>
    <w:rsid w:val="00763EBA"/>
    <w:rsid w:val="0076538D"/>
    <w:rsid w:val="007658D2"/>
    <w:rsid w:val="00765C8E"/>
    <w:rsid w:val="00765D2E"/>
    <w:rsid w:val="00766970"/>
    <w:rsid w:val="00766989"/>
    <w:rsid w:val="00766A1C"/>
    <w:rsid w:val="007701FA"/>
    <w:rsid w:val="007703BD"/>
    <w:rsid w:val="007706E4"/>
    <w:rsid w:val="00770D20"/>
    <w:rsid w:val="00771C2E"/>
    <w:rsid w:val="0077297E"/>
    <w:rsid w:val="00772DF2"/>
    <w:rsid w:val="0077326C"/>
    <w:rsid w:val="00773435"/>
    <w:rsid w:val="007738EF"/>
    <w:rsid w:val="00773EF1"/>
    <w:rsid w:val="007741AA"/>
    <w:rsid w:val="00775B28"/>
    <w:rsid w:val="00776259"/>
    <w:rsid w:val="00776367"/>
    <w:rsid w:val="0077650D"/>
    <w:rsid w:val="007773AF"/>
    <w:rsid w:val="007805C3"/>
    <w:rsid w:val="00780FDC"/>
    <w:rsid w:val="00781686"/>
    <w:rsid w:val="00781862"/>
    <w:rsid w:val="00782BF5"/>
    <w:rsid w:val="00783048"/>
    <w:rsid w:val="00783108"/>
    <w:rsid w:val="007832C6"/>
    <w:rsid w:val="007837C3"/>
    <w:rsid w:val="00783C3E"/>
    <w:rsid w:val="00783D76"/>
    <w:rsid w:val="00783DAD"/>
    <w:rsid w:val="00783FD4"/>
    <w:rsid w:val="007840D1"/>
    <w:rsid w:val="0078448E"/>
    <w:rsid w:val="007846AA"/>
    <w:rsid w:val="00785346"/>
    <w:rsid w:val="0078613D"/>
    <w:rsid w:val="0078644D"/>
    <w:rsid w:val="00786715"/>
    <w:rsid w:val="00786B4C"/>
    <w:rsid w:val="0078778B"/>
    <w:rsid w:val="00790A20"/>
    <w:rsid w:val="00790CE3"/>
    <w:rsid w:val="007918A1"/>
    <w:rsid w:val="0079240A"/>
    <w:rsid w:val="00792E47"/>
    <w:rsid w:val="00793D32"/>
    <w:rsid w:val="00793EEF"/>
    <w:rsid w:val="00794199"/>
    <w:rsid w:val="00794A19"/>
    <w:rsid w:val="00794A50"/>
    <w:rsid w:val="00794A5C"/>
    <w:rsid w:val="00794DF5"/>
    <w:rsid w:val="00795826"/>
    <w:rsid w:val="007958E9"/>
    <w:rsid w:val="00796DEB"/>
    <w:rsid w:val="00796DEE"/>
    <w:rsid w:val="00796FC9"/>
    <w:rsid w:val="007973F3"/>
    <w:rsid w:val="00797B83"/>
    <w:rsid w:val="00797E4F"/>
    <w:rsid w:val="007A07F9"/>
    <w:rsid w:val="007A0A41"/>
    <w:rsid w:val="007A131A"/>
    <w:rsid w:val="007A1DDE"/>
    <w:rsid w:val="007A22FE"/>
    <w:rsid w:val="007A2DDB"/>
    <w:rsid w:val="007A2FBC"/>
    <w:rsid w:val="007A3508"/>
    <w:rsid w:val="007A46C0"/>
    <w:rsid w:val="007A53C0"/>
    <w:rsid w:val="007A5412"/>
    <w:rsid w:val="007A5BAB"/>
    <w:rsid w:val="007A6F0B"/>
    <w:rsid w:val="007B0065"/>
    <w:rsid w:val="007B00A7"/>
    <w:rsid w:val="007B033D"/>
    <w:rsid w:val="007B086F"/>
    <w:rsid w:val="007B0F56"/>
    <w:rsid w:val="007B0FF3"/>
    <w:rsid w:val="007B13AA"/>
    <w:rsid w:val="007B20FD"/>
    <w:rsid w:val="007B21A1"/>
    <w:rsid w:val="007B2D2E"/>
    <w:rsid w:val="007B2FB6"/>
    <w:rsid w:val="007B3179"/>
    <w:rsid w:val="007B374E"/>
    <w:rsid w:val="007B391D"/>
    <w:rsid w:val="007B530F"/>
    <w:rsid w:val="007B54F4"/>
    <w:rsid w:val="007B5D6C"/>
    <w:rsid w:val="007B650E"/>
    <w:rsid w:val="007B6544"/>
    <w:rsid w:val="007B6588"/>
    <w:rsid w:val="007B6635"/>
    <w:rsid w:val="007B6AE5"/>
    <w:rsid w:val="007B7739"/>
    <w:rsid w:val="007B7B96"/>
    <w:rsid w:val="007C0517"/>
    <w:rsid w:val="007C0826"/>
    <w:rsid w:val="007C1073"/>
    <w:rsid w:val="007C267E"/>
    <w:rsid w:val="007C2A5F"/>
    <w:rsid w:val="007C2B12"/>
    <w:rsid w:val="007C2D93"/>
    <w:rsid w:val="007C3014"/>
    <w:rsid w:val="007C3C73"/>
    <w:rsid w:val="007C432B"/>
    <w:rsid w:val="007C484D"/>
    <w:rsid w:val="007C567B"/>
    <w:rsid w:val="007C5C59"/>
    <w:rsid w:val="007C5C96"/>
    <w:rsid w:val="007C5DFA"/>
    <w:rsid w:val="007C5E03"/>
    <w:rsid w:val="007C6376"/>
    <w:rsid w:val="007C68A3"/>
    <w:rsid w:val="007C6FA9"/>
    <w:rsid w:val="007D0336"/>
    <w:rsid w:val="007D0757"/>
    <w:rsid w:val="007D0953"/>
    <w:rsid w:val="007D0F36"/>
    <w:rsid w:val="007D0F93"/>
    <w:rsid w:val="007D10D9"/>
    <w:rsid w:val="007D14EA"/>
    <w:rsid w:val="007D20CD"/>
    <w:rsid w:val="007D2DE3"/>
    <w:rsid w:val="007D2EA5"/>
    <w:rsid w:val="007D33DA"/>
    <w:rsid w:val="007D44E4"/>
    <w:rsid w:val="007D48AD"/>
    <w:rsid w:val="007D4E32"/>
    <w:rsid w:val="007D5411"/>
    <w:rsid w:val="007D567C"/>
    <w:rsid w:val="007D5E30"/>
    <w:rsid w:val="007D5E57"/>
    <w:rsid w:val="007D5F67"/>
    <w:rsid w:val="007D679E"/>
    <w:rsid w:val="007D6859"/>
    <w:rsid w:val="007D68BA"/>
    <w:rsid w:val="007D6ECC"/>
    <w:rsid w:val="007D755D"/>
    <w:rsid w:val="007D7914"/>
    <w:rsid w:val="007E0098"/>
    <w:rsid w:val="007E0345"/>
    <w:rsid w:val="007E0608"/>
    <w:rsid w:val="007E07A0"/>
    <w:rsid w:val="007E08DA"/>
    <w:rsid w:val="007E2058"/>
    <w:rsid w:val="007E33C9"/>
    <w:rsid w:val="007E37B4"/>
    <w:rsid w:val="007E40D1"/>
    <w:rsid w:val="007E42A2"/>
    <w:rsid w:val="007E4407"/>
    <w:rsid w:val="007E447C"/>
    <w:rsid w:val="007E4F00"/>
    <w:rsid w:val="007E5ECA"/>
    <w:rsid w:val="007E700B"/>
    <w:rsid w:val="007E7561"/>
    <w:rsid w:val="007F0B38"/>
    <w:rsid w:val="007F0D4D"/>
    <w:rsid w:val="007F26CD"/>
    <w:rsid w:val="007F2BEA"/>
    <w:rsid w:val="007F3BB2"/>
    <w:rsid w:val="007F3C43"/>
    <w:rsid w:val="007F4A5B"/>
    <w:rsid w:val="007F50AC"/>
    <w:rsid w:val="007F54DA"/>
    <w:rsid w:val="007F54F1"/>
    <w:rsid w:val="007F59E3"/>
    <w:rsid w:val="007F67AC"/>
    <w:rsid w:val="007F6947"/>
    <w:rsid w:val="007F69C1"/>
    <w:rsid w:val="007F6B0B"/>
    <w:rsid w:val="007F6BB3"/>
    <w:rsid w:val="007F6C4A"/>
    <w:rsid w:val="007F7194"/>
    <w:rsid w:val="007F775C"/>
    <w:rsid w:val="007F7F91"/>
    <w:rsid w:val="0080025F"/>
    <w:rsid w:val="0080094D"/>
    <w:rsid w:val="00801A80"/>
    <w:rsid w:val="0080220D"/>
    <w:rsid w:val="008026D5"/>
    <w:rsid w:val="0080310B"/>
    <w:rsid w:val="00803529"/>
    <w:rsid w:val="0080389E"/>
    <w:rsid w:val="00803A39"/>
    <w:rsid w:val="00803A3B"/>
    <w:rsid w:val="00803FE7"/>
    <w:rsid w:val="00803FFB"/>
    <w:rsid w:val="00804138"/>
    <w:rsid w:val="008049A8"/>
    <w:rsid w:val="00804ED0"/>
    <w:rsid w:val="0080589C"/>
    <w:rsid w:val="00805AD0"/>
    <w:rsid w:val="008063A7"/>
    <w:rsid w:val="008064E5"/>
    <w:rsid w:val="0080674A"/>
    <w:rsid w:val="0080690E"/>
    <w:rsid w:val="0080708B"/>
    <w:rsid w:val="00807A36"/>
    <w:rsid w:val="00810C09"/>
    <w:rsid w:val="00810C63"/>
    <w:rsid w:val="00811224"/>
    <w:rsid w:val="008116FA"/>
    <w:rsid w:val="00811759"/>
    <w:rsid w:val="00811B8C"/>
    <w:rsid w:val="00812563"/>
    <w:rsid w:val="00812F9F"/>
    <w:rsid w:val="008132D5"/>
    <w:rsid w:val="00813990"/>
    <w:rsid w:val="00813D8B"/>
    <w:rsid w:val="0081407A"/>
    <w:rsid w:val="008147DE"/>
    <w:rsid w:val="00814BEB"/>
    <w:rsid w:val="00814C27"/>
    <w:rsid w:val="00814DEF"/>
    <w:rsid w:val="00816B1C"/>
    <w:rsid w:val="00816F17"/>
    <w:rsid w:val="00817460"/>
    <w:rsid w:val="00820450"/>
    <w:rsid w:val="00820D64"/>
    <w:rsid w:val="00821058"/>
    <w:rsid w:val="008219C7"/>
    <w:rsid w:val="00822010"/>
    <w:rsid w:val="00822016"/>
    <w:rsid w:val="00823198"/>
    <w:rsid w:val="0082352E"/>
    <w:rsid w:val="00825278"/>
    <w:rsid w:val="008253E7"/>
    <w:rsid w:val="008260CD"/>
    <w:rsid w:val="00826451"/>
    <w:rsid w:val="008270B5"/>
    <w:rsid w:val="00827A92"/>
    <w:rsid w:val="00827B07"/>
    <w:rsid w:val="0083050E"/>
    <w:rsid w:val="008307EC"/>
    <w:rsid w:val="008323BE"/>
    <w:rsid w:val="00832909"/>
    <w:rsid w:val="00832F77"/>
    <w:rsid w:val="008331DF"/>
    <w:rsid w:val="008332B1"/>
    <w:rsid w:val="00833443"/>
    <w:rsid w:val="00833E49"/>
    <w:rsid w:val="0083410E"/>
    <w:rsid w:val="008348BA"/>
    <w:rsid w:val="00835AC8"/>
    <w:rsid w:val="0083677A"/>
    <w:rsid w:val="008368BA"/>
    <w:rsid w:val="00837AF0"/>
    <w:rsid w:val="00840F86"/>
    <w:rsid w:val="00840F87"/>
    <w:rsid w:val="0084177A"/>
    <w:rsid w:val="00841C13"/>
    <w:rsid w:val="00841EA3"/>
    <w:rsid w:val="00842D38"/>
    <w:rsid w:val="00842F38"/>
    <w:rsid w:val="00844E0F"/>
    <w:rsid w:val="00844E13"/>
    <w:rsid w:val="0084548D"/>
    <w:rsid w:val="00845513"/>
    <w:rsid w:val="00845965"/>
    <w:rsid w:val="00845C21"/>
    <w:rsid w:val="00845C9C"/>
    <w:rsid w:val="008463CF"/>
    <w:rsid w:val="00846D4C"/>
    <w:rsid w:val="00846E64"/>
    <w:rsid w:val="008470D5"/>
    <w:rsid w:val="00847232"/>
    <w:rsid w:val="00847F2B"/>
    <w:rsid w:val="00850ABC"/>
    <w:rsid w:val="00850CD5"/>
    <w:rsid w:val="00850D5C"/>
    <w:rsid w:val="0085160B"/>
    <w:rsid w:val="00852364"/>
    <w:rsid w:val="008525AD"/>
    <w:rsid w:val="00852C98"/>
    <w:rsid w:val="008532DB"/>
    <w:rsid w:val="008535D5"/>
    <w:rsid w:val="00853FC7"/>
    <w:rsid w:val="0085410C"/>
    <w:rsid w:val="00854394"/>
    <w:rsid w:val="008543C9"/>
    <w:rsid w:val="008547FE"/>
    <w:rsid w:val="00854923"/>
    <w:rsid w:val="00854E13"/>
    <w:rsid w:val="00855317"/>
    <w:rsid w:val="00855544"/>
    <w:rsid w:val="00855C54"/>
    <w:rsid w:val="00856250"/>
    <w:rsid w:val="008563A2"/>
    <w:rsid w:val="008567AD"/>
    <w:rsid w:val="00857312"/>
    <w:rsid w:val="008574E0"/>
    <w:rsid w:val="008575F6"/>
    <w:rsid w:val="0085789E"/>
    <w:rsid w:val="00857ECD"/>
    <w:rsid w:val="0086073C"/>
    <w:rsid w:val="00860A34"/>
    <w:rsid w:val="00860D3F"/>
    <w:rsid w:val="008613F4"/>
    <w:rsid w:val="00861579"/>
    <w:rsid w:val="0086177F"/>
    <w:rsid w:val="008617EE"/>
    <w:rsid w:val="00861DF2"/>
    <w:rsid w:val="00862F27"/>
    <w:rsid w:val="00863B0F"/>
    <w:rsid w:val="00864266"/>
    <w:rsid w:val="00864360"/>
    <w:rsid w:val="00864E80"/>
    <w:rsid w:val="0086624D"/>
    <w:rsid w:val="00866ABE"/>
    <w:rsid w:val="008678A3"/>
    <w:rsid w:val="0086A2AB"/>
    <w:rsid w:val="00870355"/>
    <w:rsid w:val="0087117F"/>
    <w:rsid w:val="0087189A"/>
    <w:rsid w:val="008722CF"/>
    <w:rsid w:val="0087235E"/>
    <w:rsid w:val="00872383"/>
    <w:rsid w:val="00873357"/>
    <w:rsid w:val="0087349A"/>
    <w:rsid w:val="00873987"/>
    <w:rsid w:val="00873F8B"/>
    <w:rsid w:val="008754D4"/>
    <w:rsid w:val="00876FA3"/>
    <w:rsid w:val="00877133"/>
    <w:rsid w:val="0087739C"/>
    <w:rsid w:val="00880DE0"/>
    <w:rsid w:val="00880EE7"/>
    <w:rsid w:val="00882D68"/>
    <w:rsid w:val="00882E3C"/>
    <w:rsid w:val="00882EB0"/>
    <w:rsid w:val="00882FBC"/>
    <w:rsid w:val="008832E3"/>
    <w:rsid w:val="0088394D"/>
    <w:rsid w:val="00884637"/>
    <w:rsid w:val="00885381"/>
    <w:rsid w:val="008855D4"/>
    <w:rsid w:val="008859E2"/>
    <w:rsid w:val="00885AF6"/>
    <w:rsid w:val="00885B75"/>
    <w:rsid w:val="00885E80"/>
    <w:rsid w:val="00886524"/>
    <w:rsid w:val="0088694D"/>
    <w:rsid w:val="00886AC6"/>
    <w:rsid w:val="00886B49"/>
    <w:rsid w:val="008879BC"/>
    <w:rsid w:val="00887BAE"/>
    <w:rsid w:val="00890271"/>
    <w:rsid w:val="008908D0"/>
    <w:rsid w:val="00890A9F"/>
    <w:rsid w:val="008910DA"/>
    <w:rsid w:val="008920EF"/>
    <w:rsid w:val="008928DE"/>
    <w:rsid w:val="0089404D"/>
    <w:rsid w:val="00894626"/>
    <w:rsid w:val="00894DF4"/>
    <w:rsid w:val="00894FA1"/>
    <w:rsid w:val="008950FE"/>
    <w:rsid w:val="00895A49"/>
    <w:rsid w:val="00896245"/>
    <w:rsid w:val="008965D1"/>
    <w:rsid w:val="0089707E"/>
    <w:rsid w:val="008974DF"/>
    <w:rsid w:val="0089760F"/>
    <w:rsid w:val="008A0461"/>
    <w:rsid w:val="008A04AE"/>
    <w:rsid w:val="008A0578"/>
    <w:rsid w:val="008A1D73"/>
    <w:rsid w:val="008A1D90"/>
    <w:rsid w:val="008A215E"/>
    <w:rsid w:val="008A2212"/>
    <w:rsid w:val="008A22F3"/>
    <w:rsid w:val="008A2459"/>
    <w:rsid w:val="008A254C"/>
    <w:rsid w:val="008A2E4C"/>
    <w:rsid w:val="008A2FF3"/>
    <w:rsid w:val="008A3069"/>
    <w:rsid w:val="008A38F8"/>
    <w:rsid w:val="008A494E"/>
    <w:rsid w:val="008A49FA"/>
    <w:rsid w:val="008A522E"/>
    <w:rsid w:val="008A53F6"/>
    <w:rsid w:val="008A5564"/>
    <w:rsid w:val="008A570F"/>
    <w:rsid w:val="008A572F"/>
    <w:rsid w:val="008A578E"/>
    <w:rsid w:val="008A6140"/>
    <w:rsid w:val="008A61EF"/>
    <w:rsid w:val="008A697C"/>
    <w:rsid w:val="008A6D2D"/>
    <w:rsid w:val="008A6ECB"/>
    <w:rsid w:val="008A7FEF"/>
    <w:rsid w:val="008B04DA"/>
    <w:rsid w:val="008B0F0B"/>
    <w:rsid w:val="008B1F07"/>
    <w:rsid w:val="008B33AC"/>
    <w:rsid w:val="008B361E"/>
    <w:rsid w:val="008B40EA"/>
    <w:rsid w:val="008B44CF"/>
    <w:rsid w:val="008B48D1"/>
    <w:rsid w:val="008B4A70"/>
    <w:rsid w:val="008B4F8B"/>
    <w:rsid w:val="008B521E"/>
    <w:rsid w:val="008B52EE"/>
    <w:rsid w:val="008B65C6"/>
    <w:rsid w:val="008B6771"/>
    <w:rsid w:val="008B67D7"/>
    <w:rsid w:val="008B6F27"/>
    <w:rsid w:val="008B7304"/>
    <w:rsid w:val="008C000B"/>
    <w:rsid w:val="008C008B"/>
    <w:rsid w:val="008C009A"/>
    <w:rsid w:val="008C0423"/>
    <w:rsid w:val="008C0C02"/>
    <w:rsid w:val="008C0C1D"/>
    <w:rsid w:val="008C0D8D"/>
    <w:rsid w:val="008C1666"/>
    <w:rsid w:val="008C1A5E"/>
    <w:rsid w:val="008C226F"/>
    <w:rsid w:val="008C2682"/>
    <w:rsid w:val="008C34F7"/>
    <w:rsid w:val="008C3894"/>
    <w:rsid w:val="008C47E6"/>
    <w:rsid w:val="008C5C1A"/>
    <w:rsid w:val="008C6B3B"/>
    <w:rsid w:val="008C72B2"/>
    <w:rsid w:val="008C7696"/>
    <w:rsid w:val="008D043A"/>
    <w:rsid w:val="008D0A0D"/>
    <w:rsid w:val="008D0B8F"/>
    <w:rsid w:val="008D0F3A"/>
    <w:rsid w:val="008D1069"/>
    <w:rsid w:val="008D10F0"/>
    <w:rsid w:val="008D17FE"/>
    <w:rsid w:val="008D1902"/>
    <w:rsid w:val="008D1A7B"/>
    <w:rsid w:val="008D1B33"/>
    <w:rsid w:val="008D1C28"/>
    <w:rsid w:val="008D2D8A"/>
    <w:rsid w:val="008D37A4"/>
    <w:rsid w:val="008D3FE0"/>
    <w:rsid w:val="008D4024"/>
    <w:rsid w:val="008D40E2"/>
    <w:rsid w:val="008D41CA"/>
    <w:rsid w:val="008D45C8"/>
    <w:rsid w:val="008D4991"/>
    <w:rsid w:val="008D4E00"/>
    <w:rsid w:val="008D5576"/>
    <w:rsid w:val="008D5C0C"/>
    <w:rsid w:val="008D74AD"/>
    <w:rsid w:val="008D7D2D"/>
    <w:rsid w:val="008D7F9A"/>
    <w:rsid w:val="008E0E52"/>
    <w:rsid w:val="008E2E5B"/>
    <w:rsid w:val="008E459F"/>
    <w:rsid w:val="008E462E"/>
    <w:rsid w:val="008E47C5"/>
    <w:rsid w:val="008E4A8F"/>
    <w:rsid w:val="008E4BA0"/>
    <w:rsid w:val="008E4CAD"/>
    <w:rsid w:val="008E4DF2"/>
    <w:rsid w:val="008E68D1"/>
    <w:rsid w:val="008E690A"/>
    <w:rsid w:val="008E74EA"/>
    <w:rsid w:val="008E74EC"/>
    <w:rsid w:val="008F0246"/>
    <w:rsid w:val="008F036F"/>
    <w:rsid w:val="008F14A3"/>
    <w:rsid w:val="008F195D"/>
    <w:rsid w:val="008F1B66"/>
    <w:rsid w:val="008F1B71"/>
    <w:rsid w:val="008F1BD2"/>
    <w:rsid w:val="008F1C66"/>
    <w:rsid w:val="008F2312"/>
    <w:rsid w:val="008F248C"/>
    <w:rsid w:val="008F2FA6"/>
    <w:rsid w:val="008F2FC9"/>
    <w:rsid w:val="008F31AB"/>
    <w:rsid w:val="008F360D"/>
    <w:rsid w:val="008F3BAD"/>
    <w:rsid w:val="008F3C0D"/>
    <w:rsid w:val="008F5B49"/>
    <w:rsid w:val="008F5B58"/>
    <w:rsid w:val="008F5CC9"/>
    <w:rsid w:val="008F61D8"/>
    <w:rsid w:val="008F68D6"/>
    <w:rsid w:val="008F7582"/>
    <w:rsid w:val="009020E8"/>
    <w:rsid w:val="009024A1"/>
    <w:rsid w:val="009037C3"/>
    <w:rsid w:val="00905122"/>
    <w:rsid w:val="0090515C"/>
    <w:rsid w:val="00905891"/>
    <w:rsid w:val="00905D77"/>
    <w:rsid w:val="0090719E"/>
    <w:rsid w:val="00910410"/>
    <w:rsid w:val="009105D7"/>
    <w:rsid w:val="0091082F"/>
    <w:rsid w:val="00911104"/>
    <w:rsid w:val="00911427"/>
    <w:rsid w:val="00911C7B"/>
    <w:rsid w:val="0091280E"/>
    <w:rsid w:val="0091299F"/>
    <w:rsid w:val="00913150"/>
    <w:rsid w:val="009132D1"/>
    <w:rsid w:val="00913C38"/>
    <w:rsid w:val="00914021"/>
    <w:rsid w:val="00914344"/>
    <w:rsid w:val="00915BD1"/>
    <w:rsid w:val="00915CF5"/>
    <w:rsid w:val="00917006"/>
    <w:rsid w:val="00917120"/>
    <w:rsid w:val="0091713E"/>
    <w:rsid w:val="00917160"/>
    <w:rsid w:val="00920239"/>
    <w:rsid w:val="00920867"/>
    <w:rsid w:val="0092098F"/>
    <w:rsid w:val="0092163F"/>
    <w:rsid w:val="009226B4"/>
    <w:rsid w:val="00922B11"/>
    <w:rsid w:val="009233AB"/>
    <w:rsid w:val="009238C3"/>
    <w:rsid w:val="009247D1"/>
    <w:rsid w:val="00924DEE"/>
    <w:rsid w:val="00925055"/>
    <w:rsid w:val="00925C14"/>
    <w:rsid w:val="00926248"/>
    <w:rsid w:val="00926B66"/>
    <w:rsid w:val="00927485"/>
    <w:rsid w:val="009276A6"/>
    <w:rsid w:val="0093077A"/>
    <w:rsid w:val="009316E5"/>
    <w:rsid w:val="00931C6B"/>
    <w:rsid w:val="00931F90"/>
    <w:rsid w:val="009327E3"/>
    <w:rsid w:val="00932BEE"/>
    <w:rsid w:val="009333A9"/>
    <w:rsid w:val="00933DD6"/>
    <w:rsid w:val="0093403F"/>
    <w:rsid w:val="00934174"/>
    <w:rsid w:val="0093429A"/>
    <w:rsid w:val="009348A6"/>
    <w:rsid w:val="00934D1C"/>
    <w:rsid w:val="00935306"/>
    <w:rsid w:val="00936045"/>
    <w:rsid w:val="009362F0"/>
    <w:rsid w:val="00936568"/>
    <w:rsid w:val="00936892"/>
    <w:rsid w:val="00937E1E"/>
    <w:rsid w:val="009404C1"/>
    <w:rsid w:val="009408E8"/>
    <w:rsid w:val="00941133"/>
    <w:rsid w:val="00941729"/>
    <w:rsid w:val="009417B2"/>
    <w:rsid w:val="00941DFD"/>
    <w:rsid w:val="00942380"/>
    <w:rsid w:val="00942AA1"/>
    <w:rsid w:val="009433F1"/>
    <w:rsid w:val="00943B8D"/>
    <w:rsid w:val="00944416"/>
    <w:rsid w:val="00944BED"/>
    <w:rsid w:val="00944C4C"/>
    <w:rsid w:val="00944F5C"/>
    <w:rsid w:val="00945907"/>
    <w:rsid w:val="00945A3B"/>
    <w:rsid w:val="00945A6C"/>
    <w:rsid w:val="00945C8A"/>
    <w:rsid w:val="009461E9"/>
    <w:rsid w:val="00946584"/>
    <w:rsid w:val="00946F63"/>
    <w:rsid w:val="00947408"/>
    <w:rsid w:val="0094786B"/>
    <w:rsid w:val="00947EA4"/>
    <w:rsid w:val="00950023"/>
    <w:rsid w:val="0095071C"/>
    <w:rsid w:val="00950EAB"/>
    <w:rsid w:val="00951A5B"/>
    <w:rsid w:val="00951A86"/>
    <w:rsid w:val="00951FE3"/>
    <w:rsid w:val="0095349E"/>
    <w:rsid w:val="0095382A"/>
    <w:rsid w:val="0095389D"/>
    <w:rsid w:val="00953A7F"/>
    <w:rsid w:val="00953B6D"/>
    <w:rsid w:val="00953F93"/>
    <w:rsid w:val="009542CA"/>
    <w:rsid w:val="00954498"/>
    <w:rsid w:val="00954514"/>
    <w:rsid w:val="00954873"/>
    <w:rsid w:val="00955232"/>
    <w:rsid w:val="009554EB"/>
    <w:rsid w:val="0095590A"/>
    <w:rsid w:val="009559C2"/>
    <w:rsid w:val="00955EB6"/>
    <w:rsid w:val="00955F92"/>
    <w:rsid w:val="00956017"/>
    <w:rsid w:val="0095692E"/>
    <w:rsid w:val="009574C3"/>
    <w:rsid w:val="009577A1"/>
    <w:rsid w:val="00957979"/>
    <w:rsid w:val="00957EAA"/>
    <w:rsid w:val="0096080F"/>
    <w:rsid w:val="00960869"/>
    <w:rsid w:val="009608AD"/>
    <w:rsid w:val="009616BC"/>
    <w:rsid w:val="00961D38"/>
    <w:rsid w:val="00962067"/>
    <w:rsid w:val="00962293"/>
    <w:rsid w:val="009626D4"/>
    <w:rsid w:val="009640C3"/>
    <w:rsid w:val="009644B2"/>
    <w:rsid w:val="00964745"/>
    <w:rsid w:val="0096539B"/>
    <w:rsid w:val="0096556A"/>
    <w:rsid w:val="009657BD"/>
    <w:rsid w:val="009659DB"/>
    <w:rsid w:val="00966BEB"/>
    <w:rsid w:val="00967459"/>
    <w:rsid w:val="00967474"/>
    <w:rsid w:val="0096785A"/>
    <w:rsid w:val="00967BBB"/>
    <w:rsid w:val="009700FE"/>
    <w:rsid w:val="009705D7"/>
    <w:rsid w:val="00970654"/>
    <w:rsid w:val="00970A2D"/>
    <w:rsid w:val="00970B38"/>
    <w:rsid w:val="00971D1E"/>
    <w:rsid w:val="00972B7D"/>
    <w:rsid w:val="00972E5D"/>
    <w:rsid w:val="00972FA4"/>
    <w:rsid w:val="00973783"/>
    <w:rsid w:val="0097384D"/>
    <w:rsid w:val="00973BF3"/>
    <w:rsid w:val="00973F07"/>
    <w:rsid w:val="009745A9"/>
    <w:rsid w:val="00974E9D"/>
    <w:rsid w:val="00974F74"/>
    <w:rsid w:val="00975697"/>
    <w:rsid w:val="00975983"/>
    <w:rsid w:val="00975AFC"/>
    <w:rsid w:val="00975FDD"/>
    <w:rsid w:val="0097650B"/>
    <w:rsid w:val="00976C26"/>
    <w:rsid w:val="00976E35"/>
    <w:rsid w:val="009770A3"/>
    <w:rsid w:val="00977CA0"/>
    <w:rsid w:val="009803C9"/>
    <w:rsid w:val="00980BBD"/>
    <w:rsid w:val="009811AD"/>
    <w:rsid w:val="0098130A"/>
    <w:rsid w:val="00981845"/>
    <w:rsid w:val="00981991"/>
    <w:rsid w:val="00981F5C"/>
    <w:rsid w:val="00982632"/>
    <w:rsid w:val="009828A1"/>
    <w:rsid w:val="00982A28"/>
    <w:rsid w:val="00982FED"/>
    <w:rsid w:val="0098343E"/>
    <w:rsid w:val="00983A2D"/>
    <w:rsid w:val="00983B81"/>
    <w:rsid w:val="009848BD"/>
    <w:rsid w:val="00985ABF"/>
    <w:rsid w:val="00985FFD"/>
    <w:rsid w:val="009866C9"/>
    <w:rsid w:val="00986DCA"/>
    <w:rsid w:val="009876F7"/>
    <w:rsid w:val="009878D1"/>
    <w:rsid w:val="00987DAA"/>
    <w:rsid w:val="00990306"/>
    <w:rsid w:val="009906F8"/>
    <w:rsid w:val="00990D0F"/>
    <w:rsid w:val="009915FC"/>
    <w:rsid w:val="00991F27"/>
    <w:rsid w:val="00992404"/>
    <w:rsid w:val="0099243A"/>
    <w:rsid w:val="00992B52"/>
    <w:rsid w:val="00992EFD"/>
    <w:rsid w:val="00993029"/>
    <w:rsid w:val="009936B9"/>
    <w:rsid w:val="00993AD4"/>
    <w:rsid w:val="009956DE"/>
    <w:rsid w:val="00995C15"/>
    <w:rsid w:val="009965E7"/>
    <w:rsid w:val="00996936"/>
    <w:rsid w:val="00996E82"/>
    <w:rsid w:val="00997A9D"/>
    <w:rsid w:val="009A04A4"/>
    <w:rsid w:val="009A0EE7"/>
    <w:rsid w:val="009A1399"/>
    <w:rsid w:val="009A140C"/>
    <w:rsid w:val="009A2337"/>
    <w:rsid w:val="009A254A"/>
    <w:rsid w:val="009A26AD"/>
    <w:rsid w:val="009A3676"/>
    <w:rsid w:val="009A382C"/>
    <w:rsid w:val="009A3E3C"/>
    <w:rsid w:val="009A3EA3"/>
    <w:rsid w:val="009A3F24"/>
    <w:rsid w:val="009A443C"/>
    <w:rsid w:val="009A4618"/>
    <w:rsid w:val="009A489F"/>
    <w:rsid w:val="009A4DF3"/>
    <w:rsid w:val="009A55D5"/>
    <w:rsid w:val="009A6637"/>
    <w:rsid w:val="009A66A3"/>
    <w:rsid w:val="009A6EEF"/>
    <w:rsid w:val="009A7032"/>
    <w:rsid w:val="009A70BD"/>
    <w:rsid w:val="009A7482"/>
    <w:rsid w:val="009A7DC1"/>
    <w:rsid w:val="009B018E"/>
    <w:rsid w:val="009B01AF"/>
    <w:rsid w:val="009B0D2F"/>
    <w:rsid w:val="009B0DFC"/>
    <w:rsid w:val="009B13C3"/>
    <w:rsid w:val="009B1555"/>
    <w:rsid w:val="009B1607"/>
    <w:rsid w:val="009B1634"/>
    <w:rsid w:val="009B18C7"/>
    <w:rsid w:val="009B1A8E"/>
    <w:rsid w:val="009B1C10"/>
    <w:rsid w:val="009B1F11"/>
    <w:rsid w:val="009B1F12"/>
    <w:rsid w:val="009B210C"/>
    <w:rsid w:val="009B2516"/>
    <w:rsid w:val="009B2F99"/>
    <w:rsid w:val="009B459B"/>
    <w:rsid w:val="009B48A6"/>
    <w:rsid w:val="009B4A4E"/>
    <w:rsid w:val="009B4DF2"/>
    <w:rsid w:val="009B56C7"/>
    <w:rsid w:val="009B584F"/>
    <w:rsid w:val="009B5E1E"/>
    <w:rsid w:val="009B5E28"/>
    <w:rsid w:val="009B5E37"/>
    <w:rsid w:val="009B5F4B"/>
    <w:rsid w:val="009B6527"/>
    <w:rsid w:val="009B6C67"/>
    <w:rsid w:val="009B6E18"/>
    <w:rsid w:val="009B7005"/>
    <w:rsid w:val="009B7DE1"/>
    <w:rsid w:val="009B7F53"/>
    <w:rsid w:val="009C0850"/>
    <w:rsid w:val="009C0D1B"/>
    <w:rsid w:val="009C0D7A"/>
    <w:rsid w:val="009C110E"/>
    <w:rsid w:val="009C1B65"/>
    <w:rsid w:val="009C2247"/>
    <w:rsid w:val="009C244E"/>
    <w:rsid w:val="009C2926"/>
    <w:rsid w:val="009C3373"/>
    <w:rsid w:val="009C3609"/>
    <w:rsid w:val="009C3649"/>
    <w:rsid w:val="009C3E89"/>
    <w:rsid w:val="009C4033"/>
    <w:rsid w:val="009C40EA"/>
    <w:rsid w:val="009C426A"/>
    <w:rsid w:val="009C4A2B"/>
    <w:rsid w:val="009C4E11"/>
    <w:rsid w:val="009C589C"/>
    <w:rsid w:val="009C5A50"/>
    <w:rsid w:val="009C5C2E"/>
    <w:rsid w:val="009C5F60"/>
    <w:rsid w:val="009C6B90"/>
    <w:rsid w:val="009C78F3"/>
    <w:rsid w:val="009C7ACD"/>
    <w:rsid w:val="009D008C"/>
    <w:rsid w:val="009D0526"/>
    <w:rsid w:val="009D063C"/>
    <w:rsid w:val="009D0B10"/>
    <w:rsid w:val="009D15BC"/>
    <w:rsid w:val="009D1EFA"/>
    <w:rsid w:val="009D2004"/>
    <w:rsid w:val="009D299D"/>
    <w:rsid w:val="009D2A0A"/>
    <w:rsid w:val="009D345D"/>
    <w:rsid w:val="009D36AD"/>
    <w:rsid w:val="009D401A"/>
    <w:rsid w:val="009D40D6"/>
    <w:rsid w:val="009D42DC"/>
    <w:rsid w:val="009D467A"/>
    <w:rsid w:val="009D4982"/>
    <w:rsid w:val="009D5427"/>
    <w:rsid w:val="009D5EF2"/>
    <w:rsid w:val="009D6551"/>
    <w:rsid w:val="009D6EEB"/>
    <w:rsid w:val="009D7A47"/>
    <w:rsid w:val="009D7B9C"/>
    <w:rsid w:val="009D7EF7"/>
    <w:rsid w:val="009E066A"/>
    <w:rsid w:val="009E0833"/>
    <w:rsid w:val="009E092F"/>
    <w:rsid w:val="009E1226"/>
    <w:rsid w:val="009E1D37"/>
    <w:rsid w:val="009E1DDC"/>
    <w:rsid w:val="009E219B"/>
    <w:rsid w:val="009E22D3"/>
    <w:rsid w:val="009E2E43"/>
    <w:rsid w:val="009E3CC9"/>
    <w:rsid w:val="009E4CB0"/>
    <w:rsid w:val="009E52A2"/>
    <w:rsid w:val="009E52EB"/>
    <w:rsid w:val="009E59EE"/>
    <w:rsid w:val="009E71C0"/>
    <w:rsid w:val="009E77BC"/>
    <w:rsid w:val="009E78D2"/>
    <w:rsid w:val="009E7B7A"/>
    <w:rsid w:val="009F06B8"/>
    <w:rsid w:val="009F0FD3"/>
    <w:rsid w:val="009F173E"/>
    <w:rsid w:val="009F1B3F"/>
    <w:rsid w:val="009F1EF2"/>
    <w:rsid w:val="009F1F22"/>
    <w:rsid w:val="009F33C1"/>
    <w:rsid w:val="009F3717"/>
    <w:rsid w:val="009F478E"/>
    <w:rsid w:val="009F4E28"/>
    <w:rsid w:val="009F4ECE"/>
    <w:rsid w:val="009F5949"/>
    <w:rsid w:val="009F5AF9"/>
    <w:rsid w:val="009F6276"/>
    <w:rsid w:val="009F7A33"/>
    <w:rsid w:val="00A00CAD"/>
    <w:rsid w:val="00A0117A"/>
    <w:rsid w:val="00A014F6"/>
    <w:rsid w:val="00A01630"/>
    <w:rsid w:val="00A02566"/>
    <w:rsid w:val="00A02F75"/>
    <w:rsid w:val="00A03474"/>
    <w:rsid w:val="00A03D94"/>
    <w:rsid w:val="00A04B57"/>
    <w:rsid w:val="00A04C89"/>
    <w:rsid w:val="00A04E44"/>
    <w:rsid w:val="00A05217"/>
    <w:rsid w:val="00A0523A"/>
    <w:rsid w:val="00A065D2"/>
    <w:rsid w:val="00A066E8"/>
    <w:rsid w:val="00A0716F"/>
    <w:rsid w:val="00A0759E"/>
    <w:rsid w:val="00A07686"/>
    <w:rsid w:val="00A07810"/>
    <w:rsid w:val="00A078D3"/>
    <w:rsid w:val="00A07BC7"/>
    <w:rsid w:val="00A11091"/>
    <w:rsid w:val="00A112A1"/>
    <w:rsid w:val="00A118BE"/>
    <w:rsid w:val="00A125AE"/>
    <w:rsid w:val="00A133D2"/>
    <w:rsid w:val="00A136C7"/>
    <w:rsid w:val="00A1389A"/>
    <w:rsid w:val="00A14640"/>
    <w:rsid w:val="00A14D73"/>
    <w:rsid w:val="00A158F5"/>
    <w:rsid w:val="00A15DE5"/>
    <w:rsid w:val="00A16199"/>
    <w:rsid w:val="00A165F3"/>
    <w:rsid w:val="00A17002"/>
    <w:rsid w:val="00A1777F"/>
    <w:rsid w:val="00A17E47"/>
    <w:rsid w:val="00A20300"/>
    <w:rsid w:val="00A20383"/>
    <w:rsid w:val="00A20588"/>
    <w:rsid w:val="00A20812"/>
    <w:rsid w:val="00A20B9F"/>
    <w:rsid w:val="00A210AF"/>
    <w:rsid w:val="00A21113"/>
    <w:rsid w:val="00A213F6"/>
    <w:rsid w:val="00A2151F"/>
    <w:rsid w:val="00A21713"/>
    <w:rsid w:val="00A21A63"/>
    <w:rsid w:val="00A21D1C"/>
    <w:rsid w:val="00A21FA5"/>
    <w:rsid w:val="00A22245"/>
    <w:rsid w:val="00A22893"/>
    <w:rsid w:val="00A22AF1"/>
    <w:rsid w:val="00A22B09"/>
    <w:rsid w:val="00A22EA7"/>
    <w:rsid w:val="00A23174"/>
    <w:rsid w:val="00A233A4"/>
    <w:rsid w:val="00A24411"/>
    <w:rsid w:val="00A24B48"/>
    <w:rsid w:val="00A251EF"/>
    <w:rsid w:val="00A25473"/>
    <w:rsid w:val="00A25A21"/>
    <w:rsid w:val="00A25CDF"/>
    <w:rsid w:val="00A262C2"/>
    <w:rsid w:val="00A26540"/>
    <w:rsid w:val="00A26ACD"/>
    <w:rsid w:val="00A26CA7"/>
    <w:rsid w:val="00A27143"/>
    <w:rsid w:val="00A2718F"/>
    <w:rsid w:val="00A27953"/>
    <w:rsid w:val="00A2797D"/>
    <w:rsid w:val="00A27B70"/>
    <w:rsid w:val="00A27FC3"/>
    <w:rsid w:val="00A31EC0"/>
    <w:rsid w:val="00A324F4"/>
    <w:rsid w:val="00A32A5F"/>
    <w:rsid w:val="00A32CA2"/>
    <w:rsid w:val="00A338DC"/>
    <w:rsid w:val="00A33F2C"/>
    <w:rsid w:val="00A3470F"/>
    <w:rsid w:val="00A347DC"/>
    <w:rsid w:val="00A34A8B"/>
    <w:rsid w:val="00A34C32"/>
    <w:rsid w:val="00A34E3F"/>
    <w:rsid w:val="00A35696"/>
    <w:rsid w:val="00A35D63"/>
    <w:rsid w:val="00A36374"/>
    <w:rsid w:val="00A363D4"/>
    <w:rsid w:val="00A36EAB"/>
    <w:rsid w:val="00A40176"/>
    <w:rsid w:val="00A40953"/>
    <w:rsid w:val="00A418BC"/>
    <w:rsid w:val="00A41C77"/>
    <w:rsid w:val="00A41F98"/>
    <w:rsid w:val="00A4307B"/>
    <w:rsid w:val="00A43B51"/>
    <w:rsid w:val="00A44552"/>
    <w:rsid w:val="00A45A4E"/>
    <w:rsid w:val="00A45A84"/>
    <w:rsid w:val="00A45C95"/>
    <w:rsid w:val="00A4654B"/>
    <w:rsid w:val="00A46D51"/>
    <w:rsid w:val="00A471AE"/>
    <w:rsid w:val="00A479B3"/>
    <w:rsid w:val="00A47AE7"/>
    <w:rsid w:val="00A47BEA"/>
    <w:rsid w:val="00A50230"/>
    <w:rsid w:val="00A52486"/>
    <w:rsid w:val="00A53094"/>
    <w:rsid w:val="00A5317A"/>
    <w:rsid w:val="00A53D8E"/>
    <w:rsid w:val="00A54043"/>
    <w:rsid w:val="00A54058"/>
    <w:rsid w:val="00A54212"/>
    <w:rsid w:val="00A54382"/>
    <w:rsid w:val="00A54436"/>
    <w:rsid w:val="00A54C73"/>
    <w:rsid w:val="00A54DB3"/>
    <w:rsid w:val="00A54E36"/>
    <w:rsid w:val="00A5533F"/>
    <w:rsid w:val="00A55428"/>
    <w:rsid w:val="00A559AD"/>
    <w:rsid w:val="00A561E9"/>
    <w:rsid w:val="00A568A8"/>
    <w:rsid w:val="00A56D83"/>
    <w:rsid w:val="00A56FF2"/>
    <w:rsid w:val="00A57493"/>
    <w:rsid w:val="00A605C3"/>
    <w:rsid w:val="00A608E2"/>
    <w:rsid w:val="00A60C16"/>
    <w:rsid w:val="00A6149F"/>
    <w:rsid w:val="00A619CC"/>
    <w:rsid w:val="00A61ABE"/>
    <w:rsid w:val="00A61B40"/>
    <w:rsid w:val="00A622A7"/>
    <w:rsid w:val="00A62C92"/>
    <w:rsid w:val="00A635AE"/>
    <w:rsid w:val="00A635CA"/>
    <w:rsid w:val="00A63875"/>
    <w:rsid w:val="00A64790"/>
    <w:rsid w:val="00A65105"/>
    <w:rsid w:val="00A65CC5"/>
    <w:rsid w:val="00A66436"/>
    <w:rsid w:val="00A67293"/>
    <w:rsid w:val="00A67495"/>
    <w:rsid w:val="00A67663"/>
    <w:rsid w:val="00A6767C"/>
    <w:rsid w:val="00A67AEC"/>
    <w:rsid w:val="00A67EAD"/>
    <w:rsid w:val="00A70AE4"/>
    <w:rsid w:val="00A70C02"/>
    <w:rsid w:val="00A71103"/>
    <w:rsid w:val="00A7124A"/>
    <w:rsid w:val="00A717F3"/>
    <w:rsid w:val="00A71854"/>
    <w:rsid w:val="00A72A13"/>
    <w:rsid w:val="00A72FCF"/>
    <w:rsid w:val="00A73142"/>
    <w:rsid w:val="00A736A3"/>
    <w:rsid w:val="00A7374A"/>
    <w:rsid w:val="00A737CC"/>
    <w:rsid w:val="00A739B7"/>
    <w:rsid w:val="00A73C16"/>
    <w:rsid w:val="00A73F3B"/>
    <w:rsid w:val="00A74489"/>
    <w:rsid w:val="00A748B0"/>
    <w:rsid w:val="00A75621"/>
    <w:rsid w:val="00A759D9"/>
    <w:rsid w:val="00A76186"/>
    <w:rsid w:val="00A7695F"/>
    <w:rsid w:val="00A76E06"/>
    <w:rsid w:val="00A77305"/>
    <w:rsid w:val="00A77748"/>
    <w:rsid w:val="00A77F27"/>
    <w:rsid w:val="00A80512"/>
    <w:rsid w:val="00A80F81"/>
    <w:rsid w:val="00A81454"/>
    <w:rsid w:val="00A81504"/>
    <w:rsid w:val="00A8164F"/>
    <w:rsid w:val="00A821D5"/>
    <w:rsid w:val="00A8329A"/>
    <w:rsid w:val="00A83B82"/>
    <w:rsid w:val="00A83E94"/>
    <w:rsid w:val="00A84466"/>
    <w:rsid w:val="00A8449A"/>
    <w:rsid w:val="00A84DE5"/>
    <w:rsid w:val="00A8649D"/>
    <w:rsid w:val="00A86820"/>
    <w:rsid w:val="00A8682C"/>
    <w:rsid w:val="00A86880"/>
    <w:rsid w:val="00A869F8"/>
    <w:rsid w:val="00A86C2D"/>
    <w:rsid w:val="00A8794F"/>
    <w:rsid w:val="00A87B7D"/>
    <w:rsid w:val="00A87E8A"/>
    <w:rsid w:val="00A90375"/>
    <w:rsid w:val="00A907D6"/>
    <w:rsid w:val="00A90E3B"/>
    <w:rsid w:val="00A91006"/>
    <w:rsid w:val="00A921A7"/>
    <w:rsid w:val="00A92BE0"/>
    <w:rsid w:val="00A93442"/>
    <w:rsid w:val="00A93DBC"/>
    <w:rsid w:val="00A93F43"/>
    <w:rsid w:val="00A940D7"/>
    <w:rsid w:val="00A9467C"/>
    <w:rsid w:val="00A949AF"/>
    <w:rsid w:val="00A94AAB"/>
    <w:rsid w:val="00A94DCC"/>
    <w:rsid w:val="00A957D5"/>
    <w:rsid w:val="00A958B4"/>
    <w:rsid w:val="00A96083"/>
    <w:rsid w:val="00A962CA"/>
    <w:rsid w:val="00A965E7"/>
    <w:rsid w:val="00A9665F"/>
    <w:rsid w:val="00A967CE"/>
    <w:rsid w:val="00A96CEC"/>
    <w:rsid w:val="00A97789"/>
    <w:rsid w:val="00A97E0A"/>
    <w:rsid w:val="00AA0556"/>
    <w:rsid w:val="00AA0F8D"/>
    <w:rsid w:val="00AA1542"/>
    <w:rsid w:val="00AA15C1"/>
    <w:rsid w:val="00AA1FD4"/>
    <w:rsid w:val="00AA2433"/>
    <w:rsid w:val="00AA2A99"/>
    <w:rsid w:val="00AA2CA8"/>
    <w:rsid w:val="00AA2F4E"/>
    <w:rsid w:val="00AA3665"/>
    <w:rsid w:val="00AA3D52"/>
    <w:rsid w:val="00AA443A"/>
    <w:rsid w:val="00AA458E"/>
    <w:rsid w:val="00AA46B0"/>
    <w:rsid w:val="00AA4CAE"/>
    <w:rsid w:val="00AA4EE8"/>
    <w:rsid w:val="00AA50EC"/>
    <w:rsid w:val="00AA5A72"/>
    <w:rsid w:val="00AA5D2A"/>
    <w:rsid w:val="00AA6538"/>
    <w:rsid w:val="00AA6711"/>
    <w:rsid w:val="00AA6EC7"/>
    <w:rsid w:val="00AA7091"/>
    <w:rsid w:val="00AA73CA"/>
    <w:rsid w:val="00AB062A"/>
    <w:rsid w:val="00AB0B23"/>
    <w:rsid w:val="00AB0C51"/>
    <w:rsid w:val="00AB139C"/>
    <w:rsid w:val="00AB15EF"/>
    <w:rsid w:val="00AB16EB"/>
    <w:rsid w:val="00AB1A20"/>
    <w:rsid w:val="00AB1CFC"/>
    <w:rsid w:val="00AB1F8D"/>
    <w:rsid w:val="00AB23E4"/>
    <w:rsid w:val="00AB25C2"/>
    <w:rsid w:val="00AB25EA"/>
    <w:rsid w:val="00AB2919"/>
    <w:rsid w:val="00AB3645"/>
    <w:rsid w:val="00AB3D4D"/>
    <w:rsid w:val="00AB3DE4"/>
    <w:rsid w:val="00AB3DED"/>
    <w:rsid w:val="00AB43E1"/>
    <w:rsid w:val="00AB45A7"/>
    <w:rsid w:val="00AB4897"/>
    <w:rsid w:val="00AB48E4"/>
    <w:rsid w:val="00AB49F5"/>
    <w:rsid w:val="00AB4B52"/>
    <w:rsid w:val="00AB50C8"/>
    <w:rsid w:val="00AB5EC4"/>
    <w:rsid w:val="00AB6A6B"/>
    <w:rsid w:val="00AB6B74"/>
    <w:rsid w:val="00AB6B9B"/>
    <w:rsid w:val="00AB6BDB"/>
    <w:rsid w:val="00AB757E"/>
    <w:rsid w:val="00AB7DE0"/>
    <w:rsid w:val="00AC0127"/>
    <w:rsid w:val="00AC13DC"/>
    <w:rsid w:val="00AC1ADD"/>
    <w:rsid w:val="00AC2286"/>
    <w:rsid w:val="00AC286F"/>
    <w:rsid w:val="00AC3472"/>
    <w:rsid w:val="00AC3786"/>
    <w:rsid w:val="00AC3793"/>
    <w:rsid w:val="00AC37C8"/>
    <w:rsid w:val="00AC3D14"/>
    <w:rsid w:val="00AC40A6"/>
    <w:rsid w:val="00AC43DB"/>
    <w:rsid w:val="00AC4A10"/>
    <w:rsid w:val="00AC4E58"/>
    <w:rsid w:val="00AC6019"/>
    <w:rsid w:val="00AC6105"/>
    <w:rsid w:val="00AC6B07"/>
    <w:rsid w:val="00AC719F"/>
    <w:rsid w:val="00AC75D2"/>
    <w:rsid w:val="00AD03CF"/>
    <w:rsid w:val="00AD0611"/>
    <w:rsid w:val="00AD075B"/>
    <w:rsid w:val="00AD0D7C"/>
    <w:rsid w:val="00AD1520"/>
    <w:rsid w:val="00AD1A6C"/>
    <w:rsid w:val="00AD2B49"/>
    <w:rsid w:val="00AD2D80"/>
    <w:rsid w:val="00AD3351"/>
    <w:rsid w:val="00AD3A74"/>
    <w:rsid w:val="00AD3B0B"/>
    <w:rsid w:val="00AD3DF8"/>
    <w:rsid w:val="00AD41C6"/>
    <w:rsid w:val="00AD42DE"/>
    <w:rsid w:val="00AD62B9"/>
    <w:rsid w:val="00AD6C36"/>
    <w:rsid w:val="00AD6DA8"/>
    <w:rsid w:val="00AD6E8F"/>
    <w:rsid w:val="00AD781C"/>
    <w:rsid w:val="00AD7844"/>
    <w:rsid w:val="00AD7908"/>
    <w:rsid w:val="00AD79B6"/>
    <w:rsid w:val="00AD7F76"/>
    <w:rsid w:val="00AE0337"/>
    <w:rsid w:val="00AE0971"/>
    <w:rsid w:val="00AE1275"/>
    <w:rsid w:val="00AE1912"/>
    <w:rsid w:val="00AE195C"/>
    <w:rsid w:val="00AE22ED"/>
    <w:rsid w:val="00AE24FB"/>
    <w:rsid w:val="00AE328D"/>
    <w:rsid w:val="00AE3338"/>
    <w:rsid w:val="00AE33E5"/>
    <w:rsid w:val="00AE3CC8"/>
    <w:rsid w:val="00AE3CFA"/>
    <w:rsid w:val="00AE3DA1"/>
    <w:rsid w:val="00AE43B7"/>
    <w:rsid w:val="00AE479B"/>
    <w:rsid w:val="00AE483E"/>
    <w:rsid w:val="00AE4964"/>
    <w:rsid w:val="00AE4C8A"/>
    <w:rsid w:val="00AE4CF5"/>
    <w:rsid w:val="00AE534D"/>
    <w:rsid w:val="00AE590F"/>
    <w:rsid w:val="00AE598C"/>
    <w:rsid w:val="00AE6898"/>
    <w:rsid w:val="00AE74C6"/>
    <w:rsid w:val="00AE78C0"/>
    <w:rsid w:val="00AF064F"/>
    <w:rsid w:val="00AF0661"/>
    <w:rsid w:val="00AF0B72"/>
    <w:rsid w:val="00AF0F17"/>
    <w:rsid w:val="00AF1010"/>
    <w:rsid w:val="00AF12EA"/>
    <w:rsid w:val="00AF14B4"/>
    <w:rsid w:val="00AF17CE"/>
    <w:rsid w:val="00AF1CD5"/>
    <w:rsid w:val="00AF1EF8"/>
    <w:rsid w:val="00AF30DD"/>
    <w:rsid w:val="00AF3264"/>
    <w:rsid w:val="00AF35A0"/>
    <w:rsid w:val="00AF37A3"/>
    <w:rsid w:val="00AF410F"/>
    <w:rsid w:val="00AF4F71"/>
    <w:rsid w:val="00AF621C"/>
    <w:rsid w:val="00AF6301"/>
    <w:rsid w:val="00AF6494"/>
    <w:rsid w:val="00AF66DC"/>
    <w:rsid w:val="00AF6833"/>
    <w:rsid w:val="00AF6ADA"/>
    <w:rsid w:val="00AF6ADB"/>
    <w:rsid w:val="00AF7062"/>
    <w:rsid w:val="00AF70C4"/>
    <w:rsid w:val="00AF70EE"/>
    <w:rsid w:val="00B0079F"/>
    <w:rsid w:val="00B00FEC"/>
    <w:rsid w:val="00B0124E"/>
    <w:rsid w:val="00B01259"/>
    <w:rsid w:val="00B014CF"/>
    <w:rsid w:val="00B017D0"/>
    <w:rsid w:val="00B01C4C"/>
    <w:rsid w:val="00B01E91"/>
    <w:rsid w:val="00B0228A"/>
    <w:rsid w:val="00B02296"/>
    <w:rsid w:val="00B023D0"/>
    <w:rsid w:val="00B02663"/>
    <w:rsid w:val="00B03699"/>
    <w:rsid w:val="00B03AAA"/>
    <w:rsid w:val="00B03C0D"/>
    <w:rsid w:val="00B03F35"/>
    <w:rsid w:val="00B04243"/>
    <w:rsid w:val="00B04AE8"/>
    <w:rsid w:val="00B05EB8"/>
    <w:rsid w:val="00B06244"/>
    <w:rsid w:val="00B101CF"/>
    <w:rsid w:val="00B1042B"/>
    <w:rsid w:val="00B10513"/>
    <w:rsid w:val="00B10957"/>
    <w:rsid w:val="00B10EB2"/>
    <w:rsid w:val="00B114F7"/>
    <w:rsid w:val="00B12368"/>
    <w:rsid w:val="00B13240"/>
    <w:rsid w:val="00B13655"/>
    <w:rsid w:val="00B136FD"/>
    <w:rsid w:val="00B13850"/>
    <w:rsid w:val="00B13871"/>
    <w:rsid w:val="00B139A7"/>
    <w:rsid w:val="00B143D6"/>
    <w:rsid w:val="00B146F1"/>
    <w:rsid w:val="00B1493F"/>
    <w:rsid w:val="00B15D88"/>
    <w:rsid w:val="00B15F6A"/>
    <w:rsid w:val="00B15F95"/>
    <w:rsid w:val="00B16454"/>
    <w:rsid w:val="00B1650A"/>
    <w:rsid w:val="00B16642"/>
    <w:rsid w:val="00B1697A"/>
    <w:rsid w:val="00B17583"/>
    <w:rsid w:val="00B17A4C"/>
    <w:rsid w:val="00B17A78"/>
    <w:rsid w:val="00B17AB2"/>
    <w:rsid w:val="00B2016E"/>
    <w:rsid w:val="00B21137"/>
    <w:rsid w:val="00B21CF8"/>
    <w:rsid w:val="00B21D2B"/>
    <w:rsid w:val="00B21E88"/>
    <w:rsid w:val="00B22B7C"/>
    <w:rsid w:val="00B22D8E"/>
    <w:rsid w:val="00B23CD0"/>
    <w:rsid w:val="00B23DA9"/>
    <w:rsid w:val="00B23F29"/>
    <w:rsid w:val="00B24764"/>
    <w:rsid w:val="00B2478F"/>
    <w:rsid w:val="00B24A8B"/>
    <w:rsid w:val="00B24BB7"/>
    <w:rsid w:val="00B2515C"/>
    <w:rsid w:val="00B258BD"/>
    <w:rsid w:val="00B25E59"/>
    <w:rsid w:val="00B2713A"/>
    <w:rsid w:val="00B27CA2"/>
    <w:rsid w:val="00B27EE5"/>
    <w:rsid w:val="00B30517"/>
    <w:rsid w:val="00B308D6"/>
    <w:rsid w:val="00B30D9F"/>
    <w:rsid w:val="00B30E02"/>
    <w:rsid w:val="00B31174"/>
    <w:rsid w:val="00B321E9"/>
    <w:rsid w:val="00B327DC"/>
    <w:rsid w:val="00B33D7B"/>
    <w:rsid w:val="00B3444F"/>
    <w:rsid w:val="00B34B24"/>
    <w:rsid w:val="00B34C57"/>
    <w:rsid w:val="00B354F5"/>
    <w:rsid w:val="00B35734"/>
    <w:rsid w:val="00B35C38"/>
    <w:rsid w:val="00B35D66"/>
    <w:rsid w:val="00B36DF2"/>
    <w:rsid w:val="00B371E9"/>
    <w:rsid w:val="00B3747D"/>
    <w:rsid w:val="00B37EA8"/>
    <w:rsid w:val="00B41009"/>
    <w:rsid w:val="00B418AA"/>
    <w:rsid w:val="00B4213D"/>
    <w:rsid w:val="00B44401"/>
    <w:rsid w:val="00B453A1"/>
    <w:rsid w:val="00B457A5"/>
    <w:rsid w:val="00B473CC"/>
    <w:rsid w:val="00B47D99"/>
    <w:rsid w:val="00B50505"/>
    <w:rsid w:val="00B50558"/>
    <w:rsid w:val="00B50CB1"/>
    <w:rsid w:val="00B517C0"/>
    <w:rsid w:val="00B52005"/>
    <w:rsid w:val="00B5264F"/>
    <w:rsid w:val="00B53335"/>
    <w:rsid w:val="00B53A6C"/>
    <w:rsid w:val="00B53DFB"/>
    <w:rsid w:val="00B545A2"/>
    <w:rsid w:val="00B54681"/>
    <w:rsid w:val="00B547A3"/>
    <w:rsid w:val="00B54BFA"/>
    <w:rsid w:val="00B54DA8"/>
    <w:rsid w:val="00B54E23"/>
    <w:rsid w:val="00B5505B"/>
    <w:rsid w:val="00B5516A"/>
    <w:rsid w:val="00B552EF"/>
    <w:rsid w:val="00B55B54"/>
    <w:rsid w:val="00B5601F"/>
    <w:rsid w:val="00B56A22"/>
    <w:rsid w:val="00B57143"/>
    <w:rsid w:val="00B575C5"/>
    <w:rsid w:val="00B57ACB"/>
    <w:rsid w:val="00B57BA6"/>
    <w:rsid w:val="00B57F8A"/>
    <w:rsid w:val="00B6015B"/>
    <w:rsid w:val="00B612FD"/>
    <w:rsid w:val="00B6167A"/>
    <w:rsid w:val="00B61DA4"/>
    <w:rsid w:val="00B6215D"/>
    <w:rsid w:val="00B62427"/>
    <w:rsid w:val="00B62591"/>
    <w:rsid w:val="00B63440"/>
    <w:rsid w:val="00B64B60"/>
    <w:rsid w:val="00B64CBC"/>
    <w:rsid w:val="00B65395"/>
    <w:rsid w:val="00B65771"/>
    <w:rsid w:val="00B65C52"/>
    <w:rsid w:val="00B67481"/>
    <w:rsid w:val="00B678BD"/>
    <w:rsid w:val="00B67A3F"/>
    <w:rsid w:val="00B70025"/>
    <w:rsid w:val="00B7004B"/>
    <w:rsid w:val="00B7033D"/>
    <w:rsid w:val="00B70418"/>
    <w:rsid w:val="00B70C1D"/>
    <w:rsid w:val="00B71106"/>
    <w:rsid w:val="00B71EB1"/>
    <w:rsid w:val="00B71EF6"/>
    <w:rsid w:val="00B72597"/>
    <w:rsid w:val="00B72733"/>
    <w:rsid w:val="00B7289D"/>
    <w:rsid w:val="00B7322C"/>
    <w:rsid w:val="00B73A2E"/>
    <w:rsid w:val="00B73A96"/>
    <w:rsid w:val="00B74425"/>
    <w:rsid w:val="00B74A3B"/>
    <w:rsid w:val="00B74AD5"/>
    <w:rsid w:val="00B757E6"/>
    <w:rsid w:val="00B75B07"/>
    <w:rsid w:val="00B76863"/>
    <w:rsid w:val="00B77928"/>
    <w:rsid w:val="00B77AE2"/>
    <w:rsid w:val="00B77F2F"/>
    <w:rsid w:val="00B80654"/>
    <w:rsid w:val="00B8066F"/>
    <w:rsid w:val="00B8094A"/>
    <w:rsid w:val="00B819FC"/>
    <w:rsid w:val="00B81C78"/>
    <w:rsid w:val="00B820DB"/>
    <w:rsid w:val="00B82D3D"/>
    <w:rsid w:val="00B82E9C"/>
    <w:rsid w:val="00B833AD"/>
    <w:rsid w:val="00B837B2"/>
    <w:rsid w:val="00B83C62"/>
    <w:rsid w:val="00B83FAF"/>
    <w:rsid w:val="00B843C7"/>
    <w:rsid w:val="00B844E1"/>
    <w:rsid w:val="00B8482F"/>
    <w:rsid w:val="00B85361"/>
    <w:rsid w:val="00B85D06"/>
    <w:rsid w:val="00B85EE0"/>
    <w:rsid w:val="00B85FD3"/>
    <w:rsid w:val="00B86478"/>
    <w:rsid w:val="00B86733"/>
    <w:rsid w:val="00B86B56"/>
    <w:rsid w:val="00B901FD"/>
    <w:rsid w:val="00B9055E"/>
    <w:rsid w:val="00B910CC"/>
    <w:rsid w:val="00B911B9"/>
    <w:rsid w:val="00B912B1"/>
    <w:rsid w:val="00B914B2"/>
    <w:rsid w:val="00B92A56"/>
    <w:rsid w:val="00B94486"/>
    <w:rsid w:val="00B94524"/>
    <w:rsid w:val="00B94B1A"/>
    <w:rsid w:val="00B94D8F"/>
    <w:rsid w:val="00B94F38"/>
    <w:rsid w:val="00B9549F"/>
    <w:rsid w:val="00B95765"/>
    <w:rsid w:val="00B9592C"/>
    <w:rsid w:val="00B96A60"/>
    <w:rsid w:val="00B9791F"/>
    <w:rsid w:val="00B97F57"/>
    <w:rsid w:val="00BA07FD"/>
    <w:rsid w:val="00BA13E5"/>
    <w:rsid w:val="00BA25D9"/>
    <w:rsid w:val="00BA2B20"/>
    <w:rsid w:val="00BA2B67"/>
    <w:rsid w:val="00BA2D9F"/>
    <w:rsid w:val="00BA31A8"/>
    <w:rsid w:val="00BA4306"/>
    <w:rsid w:val="00BA43E3"/>
    <w:rsid w:val="00BA45BC"/>
    <w:rsid w:val="00BA55AD"/>
    <w:rsid w:val="00BA55B2"/>
    <w:rsid w:val="00BA5AD2"/>
    <w:rsid w:val="00BA5B43"/>
    <w:rsid w:val="00BA5EAB"/>
    <w:rsid w:val="00BA66F8"/>
    <w:rsid w:val="00BA6C84"/>
    <w:rsid w:val="00BA7181"/>
    <w:rsid w:val="00BA72C4"/>
    <w:rsid w:val="00BA7611"/>
    <w:rsid w:val="00BA7B8A"/>
    <w:rsid w:val="00BB0141"/>
    <w:rsid w:val="00BB01FE"/>
    <w:rsid w:val="00BB0656"/>
    <w:rsid w:val="00BB0A6C"/>
    <w:rsid w:val="00BB0BCD"/>
    <w:rsid w:val="00BB105B"/>
    <w:rsid w:val="00BB1EAC"/>
    <w:rsid w:val="00BB1F61"/>
    <w:rsid w:val="00BB2508"/>
    <w:rsid w:val="00BB2878"/>
    <w:rsid w:val="00BB2E1C"/>
    <w:rsid w:val="00BB4B78"/>
    <w:rsid w:val="00BB502A"/>
    <w:rsid w:val="00BB5D80"/>
    <w:rsid w:val="00BB5E08"/>
    <w:rsid w:val="00BB68F0"/>
    <w:rsid w:val="00BB6CC8"/>
    <w:rsid w:val="00BB797E"/>
    <w:rsid w:val="00BC1860"/>
    <w:rsid w:val="00BC1A10"/>
    <w:rsid w:val="00BC1B17"/>
    <w:rsid w:val="00BC2624"/>
    <w:rsid w:val="00BC30E4"/>
    <w:rsid w:val="00BC3171"/>
    <w:rsid w:val="00BC3208"/>
    <w:rsid w:val="00BC3BAC"/>
    <w:rsid w:val="00BC4A33"/>
    <w:rsid w:val="00BC4F5F"/>
    <w:rsid w:val="00BC5BF4"/>
    <w:rsid w:val="00BC6268"/>
    <w:rsid w:val="00BC65FC"/>
    <w:rsid w:val="00BC758E"/>
    <w:rsid w:val="00BC7B98"/>
    <w:rsid w:val="00BD0B64"/>
    <w:rsid w:val="00BD0DE6"/>
    <w:rsid w:val="00BD0F6E"/>
    <w:rsid w:val="00BD1B52"/>
    <w:rsid w:val="00BD1CC0"/>
    <w:rsid w:val="00BD1FB9"/>
    <w:rsid w:val="00BD20B1"/>
    <w:rsid w:val="00BD23CB"/>
    <w:rsid w:val="00BD31B8"/>
    <w:rsid w:val="00BD3F7E"/>
    <w:rsid w:val="00BD436D"/>
    <w:rsid w:val="00BD4534"/>
    <w:rsid w:val="00BD4D70"/>
    <w:rsid w:val="00BD53BE"/>
    <w:rsid w:val="00BD5410"/>
    <w:rsid w:val="00BD57F4"/>
    <w:rsid w:val="00BD637E"/>
    <w:rsid w:val="00BD6548"/>
    <w:rsid w:val="00BD70EC"/>
    <w:rsid w:val="00BE007C"/>
    <w:rsid w:val="00BE096E"/>
    <w:rsid w:val="00BE244D"/>
    <w:rsid w:val="00BE285B"/>
    <w:rsid w:val="00BE2D4B"/>
    <w:rsid w:val="00BE2F61"/>
    <w:rsid w:val="00BE3465"/>
    <w:rsid w:val="00BE42A1"/>
    <w:rsid w:val="00BE73EE"/>
    <w:rsid w:val="00BE77A5"/>
    <w:rsid w:val="00BF10C0"/>
    <w:rsid w:val="00BF11FC"/>
    <w:rsid w:val="00BF14E7"/>
    <w:rsid w:val="00BF164A"/>
    <w:rsid w:val="00BF176C"/>
    <w:rsid w:val="00BF26C5"/>
    <w:rsid w:val="00BF2824"/>
    <w:rsid w:val="00BF2DA2"/>
    <w:rsid w:val="00BF30D8"/>
    <w:rsid w:val="00BF360E"/>
    <w:rsid w:val="00BF485D"/>
    <w:rsid w:val="00BF488A"/>
    <w:rsid w:val="00BF4D07"/>
    <w:rsid w:val="00BF5082"/>
    <w:rsid w:val="00BF5549"/>
    <w:rsid w:val="00BF55A3"/>
    <w:rsid w:val="00BF5659"/>
    <w:rsid w:val="00BF57DA"/>
    <w:rsid w:val="00BF5CDF"/>
    <w:rsid w:val="00BF5DBB"/>
    <w:rsid w:val="00BF5E35"/>
    <w:rsid w:val="00BF65D6"/>
    <w:rsid w:val="00BF6833"/>
    <w:rsid w:val="00BF6A02"/>
    <w:rsid w:val="00BF72B7"/>
    <w:rsid w:val="00BF7446"/>
    <w:rsid w:val="00BF7732"/>
    <w:rsid w:val="00C0024A"/>
    <w:rsid w:val="00C003F4"/>
    <w:rsid w:val="00C00D1B"/>
    <w:rsid w:val="00C01615"/>
    <w:rsid w:val="00C01D5C"/>
    <w:rsid w:val="00C0231E"/>
    <w:rsid w:val="00C026BF"/>
    <w:rsid w:val="00C03159"/>
    <w:rsid w:val="00C03696"/>
    <w:rsid w:val="00C03926"/>
    <w:rsid w:val="00C04223"/>
    <w:rsid w:val="00C042FE"/>
    <w:rsid w:val="00C0456B"/>
    <w:rsid w:val="00C04D20"/>
    <w:rsid w:val="00C04FCF"/>
    <w:rsid w:val="00C05174"/>
    <w:rsid w:val="00C05741"/>
    <w:rsid w:val="00C06130"/>
    <w:rsid w:val="00C0634F"/>
    <w:rsid w:val="00C06E36"/>
    <w:rsid w:val="00C104C9"/>
    <w:rsid w:val="00C10600"/>
    <w:rsid w:val="00C106C0"/>
    <w:rsid w:val="00C11A6C"/>
    <w:rsid w:val="00C127B1"/>
    <w:rsid w:val="00C14ECF"/>
    <w:rsid w:val="00C14FFB"/>
    <w:rsid w:val="00C154D6"/>
    <w:rsid w:val="00C15922"/>
    <w:rsid w:val="00C15F24"/>
    <w:rsid w:val="00C16150"/>
    <w:rsid w:val="00C164D6"/>
    <w:rsid w:val="00C165E0"/>
    <w:rsid w:val="00C16B07"/>
    <w:rsid w:val="00C1705B"/>
    <w:rsid w:val="00C1745F"/>
    <w:rsid w:val="00C17D2D"/>
    <w:rsid w:val="00C201DD"/>
    <w:rsid w:val="00C2052B"/>
    <w:rsid w:val="00C20730"/>
    <w:rsid w:val="00C20EDC"/>
    <w:rsid w:val="00C21C1A"/>
    <w:rsid w:val="00C220D0"/>
    <w:rsid w:val="00C2292A"/>
    <w:rsid w:val="00C2343D"/>
    <w:rsid w:val="00C24ED9"/>
    <w:rsid w:val="00C255D1"/>
    <w:rsid w:val="00C25FBD"/>
    <w:rsid w:val="00C261AA"/>
    <w:rsid w:val="00C26658"/>
    <w:rsid w:val="00C27AB2"/>
    <w:rsid w:val="00C3024B"/>
    <w:rsid w:val="00C319E4"/>
    <w:rsid w:val="00C31DC1"/>
    <w:rsid w:val="00C31EF1"/>
    <w:rsid w:val="00C320DB"/>
    <w:rsid w:val="00C32A1D"/>
    <w:rsid w:val="00C32A24"/>
    <w:rsid w:val="00C32FE1"/>
    <w:rsid w:val="00C3306D"/>
    <w:rsid w:val="00C33B98"/>
    <w:rsid w:val="00C34AF6"/>
    <w:rsid w:val="00C35352"/>
    <w:rsid w:val="00C35DF0"/>
    <w:rsid w:val="00C36240"/>
    <w:rsid w:val="00C363B2"/>
    <w:rsid w:val="00C36F43"/>
    <w:rsid w:val="00C36F50"/>
    <w:rsid w:val="00C375C3"/>
    <w:rsid w:val="00C405AF"/>
    <w:rsid w:val="00C4090D"/>
    <w:rsid w:val="00C40B32"/>
    <w:rsid w:val="00C40B8E"/>
    <w:rsid w:val="00C410F9"/>
    <w:rsid w:val="00C414C0"/>
    <w:rsid w:val="00C41552"/>
    <w:rsid w:val="00C42676"/>
    <w:rsid w:val="00C43280"/>
    <w:rsid w:val="00C43D29"/>
    <w:rsid w:val="00C44DA4"/>
    <w:rsid w:val="00C45220"/>
    <w:rsid w:val="00C466A1"/>
    <w:rsid w:val="00C466D3"/>
    <w:rsid w:val="00C46B9D"/>
    <w:rsid w:val="00C50049"/>
    <w:rsid w:val="00C50CC5"/>
    <w:rsid w:val="00C51E48"/>
    <w:rsid w:val="00C52231"/>
    <w:rsid w:val="00C523F1"/>
    <w:rsid w:val="00C52A87"/>
    <w:rsid w:val="00C53664"/>
    <w:rsid w:val="00C54EBE"/>
    <w:rsid w:val="00C5543B"/>
    <w:rsid w:val="00C561B6"/>
    <w:rsid w:val="00C56CAA"/>
    <w:rsid w:val="00C5727A"/>
    <w:rsid w:val="00C576EA"/>
    <w:rsid w:val="00C57737"/>
    <w:rsid w:val="00C57F77"/>
    <w:rsid w:val="00C60D79"/>
    <w:rsid w:val="00C60ED4"/>
    <w:rsid w:val="00C61261"/>
    <w:rsid w:val="00C61451"/>
    <w:rsid w:val="00C617BC"/>
    <w:rsid w:val="00C61BCE"/>
    <w:rsid w:val="00C61CD4"/>
    <w:rsid w:val="00C6239E"/>
    <w:rsid w:val="00C62C33"/>
    <w:rsid w:val="00C62E8D"/>
    <w:rsid w:val="00C637D6"/>
    <w:rsid w:val="00C64196"/>
    <w:rsid w:val="00C6468E"/>
    <w:rsid w:val="00C6525E"/>
    <w:rsid w:val="00C6551A"/>
    <w:rsid w:val="00C6583C"/>
    <w:rsid w:val="00C658BC"/>
    <w:rsid w:val="00C66C58"/>
    <w:rsid w:val="00C6763C"/>
    <w:rsid w:val="00C67E8A"/>
    <w:rsid w:val="00C70207"/>
    <w:rsid w:val="00C707F0"/>
    <w:rsid w:val="00C70A32"/>
    <w:rsid w:val="00C70A3A"/>
    <w:rsid w:val="00C70D06"/>
    <w:rsid w:val="00C70D99"/>
    <w:rsid w:val="00C70DBF"/>
    <w:rsid w:val="00C71109"/>
    <w:rsid w:val="00C71DD6"/>
    <w:rsid w:val="00C725B1"/>
    <w:rsid w:val="00C72633"/>
    <w:rsid w:val="00C72B2A"/>
    <w:rsid w:val="00C72BF2"/>
    <w:rsid w:val="00C72D3B"/>
    <w:rsid w:val="00C72E3F"/>
    <w:rsid w:val="00C731AE"/>
    <w:rsid w:val="00C7350A"/>
    <w:rsid w:val="00C73F13"/>
    <w:rsid w:val="00C7435B"/>
    <w:rsid w:val="00C743F5"/>
    <w:rsid w:val="00C74DC5"/>
    <w:rsid w:val="00C74E1A"/>
    <w:rsid w:val="00C75D84"/>
    <w:rsid w:val="00C75ECE"/>
    <w:rsid w:val="00C76252"/>
    <w:rsid w:val="00C76649"/>
    <w:rsid w:val="00C77C10"/>
    <w:rsid w:val="00C80D85"/>
    <w:rsid w:val="00C8144F"/>
    <w:rsid w:val="00C815BE"/>
    <w:rsid w:val="00C81637"/>
    <w:rsid w:val="00C816FE"/>
    <w:rsid w:val="00C81AC2"/>
    <w:rsid w:val="00C8260D"/>
    <w:rsid w:val="00C82FA4"/>
    <w:rsid w:val="00C83809"/>
    <w:rsid w:val="00C848EF"/>
    <w:rsid w:val="00C85AF1"/>
    <w:rsid w:val="00C86100"/>
    <w:rsid w:val="00C86177"/>
    <w:rsid w:val="00C863B3"/>
    <w:rsid w:val="00C865A2"/>
    <w:rsid w:val="00C87C7D"/>
    <w:rsid w:val="00C9011E"/>
    <w:rsid w:val="00C904C1"/>
    <w:rsid w:val="00C91F0B"/>
    <w:rsid w:val="00C922A4"/>
    <w:rsid w:val="00C925AC"/>
    <w:rsid w:val="00C9321A"/>
    <w:rsid w:val="00C93317"/>
    <w:rsid w:val="00C93809"/>
    <w:rsid w:val="00C93C7E"/>
    <w:rsid w:val="00C93F2E"/>
    <w:rsid w:val="00C94129"/>
    <w:rsid w:val="00C9418F"/>
    <w:rsid w:val="00C941BF"/>
    <w:rsid w:val="00C943AF"/>
    <w:rsid w:val="00C9578D"/>
    <w:rsid w:val="00C95D95"/>
    <w:rsid w:val="00C962C0"/>
    <w:rsid w:val="00C96C21"/>
    <w:rsid w:val="00C97462"/>
    <w:rsid w:val="00C97A8A"/>
    <w:rsid w:val="00CA02B5"/>
    <w:rsid w:val="00CA0F03"/>
    <w:rsid w:val="00CA1409"/>
    <w:rsid w:val="00CA1CB1"/>
    <w:rsid w:val="00CA1CD1"/>
    <w:rsid w:val="00CA23C2"/>
    <w:rsid w:val="00CA262D"/>
    <w:rsid w:val="00CA2832"/>
    <w:rsid w:val="00CA33A0"/>
    <w:rsid w:val="00CA3773"/>
    <w:rsid w:val="00CA3EDE"/>
    <w:rsid w:val="00CA405F"/>
    <w:rsid w:val="00CA4856"/>
    <w:rsid w:val="00CA4B5F"/>
    <w:rsid w:val="00CA4D6B"/>
    <w:rsid w:val="00CA4E7E"/>
    <w:rsid w:val="00CA5CD3"/>
    <w:rsid w:val="00CA666D"/>
    <w:rsid w:val="00CA6D52"/>
    <w:rsid w:val="00CA709F"/>
    <w:rsid w:val="00CA72BB"/>
    <w:rsid w:val="00CA7981"/>
    <w:rsid w:val="00CA7BA8"/>
    <w:rsid w:val="00CA7C8B"/>
    <w:rsid w:val="00CA7EA8"/>
    <w:rsid w:val="00CB0828"/>
    <w:rsid w:val="00CB09FF"/>
    <w:rsid w:val="00CB1937"/>
    <w:rsid w:val="00CB2151"/>
    <w:rsid w:val="00CB231B"/>
    <w:rsid w:val="00CB2481"/>
    <w:rsid w:val="00CB2606"/>
    <w:rsid w:val="00CB28AE"/>
    <w:rsid w:val="00CB2AF2"/>
    <w:rsid w:val="00CB2CBE"/>
    <w:rsid w:val="00CB2EC7"/>
    <w:rsid w:val="00CB31C1"/>
    <w:rsid w:val="00CB354A"/>
    <w:rsid w:val="00CB37CB"/>
    <w:rsid w:val="00CB407B"/>
    <w:rsid w:val="00CB6219"/>
    <w:rsid w:val="00CB627A"/>
    <w:rsid w:val="00CB6984"/>
    <w:rsid w:val="00CB6B27"/>
    <w:rsid w:val="00CB6C11"/>
    <w:rsid w:val="00CB7521"/>
    <w:rsid w:val="00CB763E"/>
    <w:rsid w:val="00CB7DDC"/>
    <w:rsid w:val="00CC0410"/>
    <w:rsid w:val="00CC05BA"/>
    <w:rsid w:val="00CC1595"/>
    <w:rsid w:val="00CC17CE"/>
    <w:rsid w:val="00CC1BCC"/>
    <w:rsid w:val="00CC1DB4"/>
    <w:rsid w:val="00CC2CAA"/>
    <w:rsid w:val="00CC3AE9"/>
    <w:rsid w:val="00CC3F4E"/>
    <w:rsid w:val="00CC4339"/>
    <w:rsid w:val="00CC5057"/>
    <w:rsid w:val="00CC5819"/>
    <w:rsid w:val="00CC58ED"/>
    <w:rsid w:val="00CC5F23"/>
    <w:rsid w:val="00CC5FED"/>
    <w:rsid w:val="00CC6BBF"/>
    <w:rsid w:val="00CC7B73"/>
    <w:rsid w:val="00CD0192"/>
    <w:rsid w:val="00CD08C4"/>
    <w:rsid w:val="00CD0AE4"/>
    <w:rsid w:val="00CD0B9C"/>
    <w:rsid w:val="00CD0F51"/>
    <w:rsid w:val="00CD1186"/>
    <w:rsid w:val="00CD1244"/>
    <w:rsid w:val="00CD1899"/>
    <w:rsid w:val="00CD1AA6"/>
    <w:rsid w:val="00CD1B9D"/>
    <w:rsid w:val="00CD1BC5"/>
    <w:rsid w:val="00CD1E6C"/>
    <w:rsid w:val="00CD2B1F"/>
    <w:rsid w:val="00CD2E3F"/>
    <w:rsid w:val="00CD30A6"/>
    <w:rsid w:val="00CD3644"/>
    <w:rsid w:val="00CD396D"/>
    <w:rsid w:val="00CD3BDF"/>
    <w:rsid w:val="00CD4381"/>
    <w:rsid w:val="00CD46CA"/>
    <w:rsid w:val="00CD526B"/>
    <w:rsid w:val="00CD608A"/>
    <w:rsid w:val="00CD670A"/>
    <w:rsid w:val="00CD6C7B"/>
    <w:rsid w:val="00CD737F"/>
    <w:rsid w:val="00CD765B"/>
    <w:rsid w:val="00CD7D29"/>
    <w:rsid w:val="00CE01CA"/>
    <w:rsid w:val="00CE1682"/>
    <w:rsid w:val="00CE1882"/>
    <w:rsid w:val="00CE19A5"/>
    <w:rsid w:val="00CE1CFF"/>
    <w:rsid w:val="00CE1D5D"/>
    <w:rsid w:val="00CE1FE2"/>
    <w:rsid w:val="00CE215C"/>
    <w:rsid w:val="00CE217F"/>
    <w:rsid w:val="00CE25A9"/>
    <w:rsid w:val="00CE3F0C"/>
    <w:rsid w:val="00CE4681"/>
    <w:rsid w:val="00CE4B00"/>
    <w:rsid w:val="00CE50C5"/>
    <w:rsid w:val="00CE56A9"/>
    <w:rsid w:val="00CE5771"/>
    <w:rsid w:val="00CE62BA"/>
    <w:rsid w:val="00CE65EC"/>
    <w:rsid w:val="00CE69DF"/>
    <w:rsid w:val="00CE6A5E"/>
    <w:rsid w:val="00CE6EC6"/>
    <w:rsid w:val="00CE7C71"/>
    <w:rsid w:val="00CF043C"/>
    <w:rsid w:val="00CF0623"/>
    <w:rsid w:val="00CF1363"/>
    <w:rsid w:val="00CF13D8"/>
    <w:rsid w:val="00CF18D5"/>
    <w:rsid w:val="00CF2831"/>
    <w:rsid w:val="00CF3695"/>
    <w:rsid w:val="00CF3772"/>
    <w:rsid w:val="00CF3ABC"/>
    <w:rsid w:val="00CF4130"/>
    <w:rsid w:val="00CF5451"/>
    <w:rsid w:val="00CF55E7"/>
    <w:rsid w:val="00CF58AA"/>
    <w:rsid w:val="00CF5B5D"/>
    <w:rsid w:val="00CF6AEA"/>
    <w:rsid w:val="00CF7DB7"/>
    <w:rsid w:val="00D0127B"/>
    <w:rsid w:val="00D017DE"/>
    <w:rsid w:val="00D03E1C"/>
    <w:rsid w:val="00D042E9"/>
    <w:rsid w:val="00D06341"/>
    <w:rsid w:val="00D068E9"/>
    <w:rsid w:val="00D06AE3"/>
    <w:rsid w:val="00D071D6"/>
    <w:rsid w:val="00D07576"/>
    <w:rsid w:val="00D07601"/>
    <w:rsid w:val="00D0789E"/>
    <w:rsid w:val="00D07FFB"/>
    <w:rsid w:val="00D10812"/>
    <w:rsid w:val="00D10984"/>
    <w:rsid w:val="00D115D6"/>
    <w:rsid w:val="00D1230B"/>
    <w:rsid w:val="00D1254B"/>
    <w:rsid w:val="00D12959"/>
    <w:rsid w:val="00D12A65"/>
    <w:rsid w:val="00D12CD1"/>
    <w:rsid w:val="00D12D5D"/>
    <w:rsid w:val="00D1325E"/>
    <w:rsid w:val="00D139EB"/>
    <w:rsid w:val="00D13A37"/>
    <w:rsid w:val="00D13B2A"/>
    <w:rsid w:val="00D13D86"/>
    <w:rsid w:val="00D14776"/>
    <w:rsid w:val="00D14E7D"/>
    <w:rsid w:val="00D15573"/>
    <w:rsid w:val="00D15827"/>
    <w:rsid w:val="00D15E20"/>
    <w:rsid w:val="00D1612C"/>
    <w:rsid w:val="00D1642F"/>
    <w:rsid w:val="00D16BFF"/>
    <w:rsid w:val="00D16CAB"/>
    <w:rsid w:val="00D17160"/>
    <w:rsid w:val="00D17313"/>
    <w:rsid w:val="00D17B2A"/>
    <w:rsid w:val="00D202D0"/>
    <w:rsid w:val="00D20B0D"/>
    <w:rsid w:val="00D20CA9"/>
    <w:rsid w:val="00D21919"/>
    <w:rsid w:val="00D21E05"/>
    <w:rsid w:val="00D231D9"/>
    <w:rsid w:val="00D23D44"/>
    <w:rsid w:val="00D23D91"/>
    <w:rsid w:val="00D23F85"/>
    <w:rsid w:val="00D248B0"/>
    <w:rsid w:val="00D25117"/>
    <w:rsid w:val="00D251F7"/>
    <w:rsid w:val="00D252F6"/>
    <w:rsid w:val="00D2581A"/>
    <w:rsid w:val="00D25946"/>
    <w:rsid w:val="00D265EA"/>
    <w:rsid w:val="00D2741D"/>
    <w:rsid w:val="00D276AB"/>
    <w:rsid w:val="00D276FA"/>
    <w:rsid w:val="00D27C17"/>
    <w:rsid w:val="00D3022B"/>
    <w:rsid w:val="00D3048E"/>
    <w:rsid w:val="00D31549"/>
    <w:rsid w:val="00D3174E"/>
    <w:rsid w:val="00D31C1B"/>
    <w:rsid w:val="00D31D73"/>
    <w:rsid w:val="00D32307"/>
    <w:rsid w:val="00D32998"/>
    <w:rsid w:val="00D32D42"/>
    <w:rsid w:val="00D32F83"/>
    <w:rsid w:val="00D3302E"/>
    <w:rsid w:val="00D33454"/>
    <w:rsid w:val="00D33697"/>
    <w:rsid w:val="00D34CCA"/>
    <w:rsid w:val="00D354F2"/>
    <w:rsid w:val="00D3592F"/>
    <w:rsid w:val="00D36415"/>
    <w:rsid w:val="00D36667"/>
    <w:rsid w:val="00D36EDE"/>
    <w:rsid w:val="00D3725A"/>
    <w:rsid w:val="00D376EE"/>
    <w:rsid w:val="00D377C4"/>
    <w:rsid w:val="00D3787C"/>
    <w:rsid w:val="00D40A6B"/>
    <w:rsid w:val="00D40B95"/>
    <w:rsid w:val="00D41309"/>
    <w:rsid w:val="00D41B67"/>
    <w:rsid w:val="00D41BB4"/>
    <w:rsid w:val="00D41E23"/>
    <w:rsid w:val="00D42E08"/>
    <w:rsid w:val="00D43C6A"/>
    <w:rsid w:val="00D44264"/>
    <w:rsid w:val="00D44CE2"/>
    <w:rsid w:val="00D456DE"/>
    <w:rsid w:val="00D457BF"/>
    <w:rsid w:val="00D4580A"/>
    <w:rsid w:val="00D4699B"/>
    <w:rsid w:val="00D47648"/>
    <w:rsid w:val="00D47959"/>
    <w:rsid w:val="00D50C0E"/>
    <w:rsid w:val="00D50F04"/>
    <w:rsid w:val="00D512A9"/>
    <w:rsid w:val="00D52427"/>
    <w:rsid w:val="00D52661"/>
    <w:rsid w:val="00D527D4"/>
    <w:rsid w:val="00D52A87"/>
    <w:rsid w:val="00D52B86"/>
    <w:rsid w:val="00D52FD1"/>
    <w:rsid w:val="00D536F6"/>
    <w:rsid w:val="00D53975"/>
    <w:rsid w:val="00D53FEC"/>
    <w:rsid w:val="00D54253"/>
    <w:rsid w:val="00D54497"/>
    <w:rsid w:val="00D54B4E"/>
    <w:rsid w:val="00D55242"/>
    <w:rsid w:val="00D55435"/>
    <w:rsid w:val="00D56FDA"/>
    <w:rsid w:val="00D572C1"/>
    <w:rsid w:val="00D574B4"/>
    <w:rsid w:val="00D5761C"/>
    <w:rsid w:val="00D57734"/>
    <w:rsid w:val="00D57E29"/>
    <w:rsid w:val="00D60996"/>
    <w:rsid w:val="00D61793"/>
    <w:rsid w:val="00D617CE"/>
    <w:rsid w:val="00D624D9"/>
    <w:rsid w:val="00D63840"/>
    <w:rsid w:val="00D638A9"/>
    <w:rsid w:val="00D63A2B"/>
    <w:rsid w:val="00D63D2C"/>
    <w:rsid w:val="00D6406F"/>
    <w:rsid w:val="00D64DD5"/>
    <w:rsid w:val="00D64E3E"/>
    <w:rsid w:val="00D64E69"/>
    <w:rsid w:val="00D6596D"/>
    <w:rsid w:val="00D6744A"/>
    <w:rsid w:val="00D70180"/>
    <w:rsid w:val="00D710A5"/>
    <w:rsid w:val="00D71664"/>
    <w:rsid w:val="00D716A1"/>
    <w:rsid w:val="00D718B2"/>
    <w:rsid w:val="00D71A4A"/>
    <w:rsid w:val="00D71B3E"/>
    <w:rsid w:val="00D71D17"/>
    <w:rsid w:val="00D72C9E"/>
    <w:rsid w:val="00D72F83"/>
    <w:rsid w:val="00D739C6"/>
    <w:rsid w:val="00D7434A"/>
    <w:rsid w:val="00D743CA"/>
    <w:rsid w:val="00D748E8"/>
    <w:rsid w:val="00D751A1"/>
    <w:rsid w:val="00D7621A"/>
    <w:rsid w:val="00D76614"/>
    <w:rsid w:val="00D76D41"/>
    <w:rsid w:val="00D77E72"/>
    <w:rsid w:val="00D80F96"/>
    <w:rsid w:val="00D812C4"/>
    <w:rsid w:val="00D8168B"/>
    <w:rsid w:val="00D820AB"/>
    <w:rsid w:val="00D84080"/>
    <w:rsid w:val="00D841CA"/>
    <w:rsid w:val="00D84965"/>
    <w:rsid w:val="00D84D3E"/>
    <w:rsid w:val="00D84EF7"/>
    <w:rsid w:val="00D85511"/>
    <w:rsid w:val="00D864C3"/>
    <w:rsid w:val="00D864D8"/>
    <w:rsid w:val="00D864DB"/>
    <w:rsid w:val="00D86833"/>
    <w:rsid w:val="00D8758F"/>
    <w:rsid w:val="00D87BCB"/>
    <w:rsid w:val="00D90A1F"/>
    <w:rsid w:val="00D90CB8"/>
    <w:rsid w:val="00D912B5"/>
    <w:rsid w:val="00D91962"/>
    <w:rsid w:val="00D91DAB"/>
    <w:rsid w:val="00D926DF"/>
    <w:rsid w:val="00D92DCF"/>
    <w:rsid w:val="00D92EC4"/>
    <w:rsid w:val="00D93B67"/>
    <w:rsid w:val="00D94241"/>
    <w:rsid w:val="00D946A6"/>
    <w:rsid w:val="00D94B9F"/>
    <w:rsid w:val="00D94F32"/>
    <w:rsid w:val="00D95012"/>
    <w:rsid w:val="00D95C12"/>
    <w:rsid w:val="00D95CAF"/>
    <w:rsid w:val="00D96AEC"/>
    <w:rsid w:val="00D96DF4"/>
    <w:rsid w:val="00DA0021"/>
    <w:rsid w:val="00DA112B"/>
    <w:rsid w:val="00DA1EEB"/>
    <w:rsid w:val="00DA2782"/>
    <w:rsid w:val="00DA2A05"/>
    <w:rsid w:val="00DA2C27"/>
    <w:rsid w:val="00DA3394"/>
    <w:rsid w:val="00DA38B0"/>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2795"/>
    <w:rsid w:val="00DB2C03"/>
    <w:rsid w:val="00DB4AE1"/>
    <w:rsid w:val="00DB5757"/>
    <w:rsid w:val="00DB5A23"/>
    <w:rsid w:val="00DB5AA1"/>
    <w:rsid w:val="00DB5E81"/>
    <w:rsid w:val="00DB611A"/>
    <w:rsid w:val="00DB63CA"/>
    <w:rsid w:val="00DB6470"/>
    <w:rsid w:val="00DB6741"/>
    <w:rsid w:val="00DB6D91"/>
    <w:rsid w:val="00DB7126"/>
    <w:rsid w:val="00DB784E"/>
    <w:rsid w:val="00DC00C9"/>
    <w:rsid w:val="00DC08E6"/>
    <w:rsid w:val="00DC0A9B"/>
    <w:rsid w:val="00DC0AA3"/>
    <w:rsid w:val="00DC0CB7"/>
    <w:rsid w:val="00DC1496"/>
    <w:rsid w:val="00DC244A"/>
    <w:rsid w:val="00DC4304"/>
    <w:rsid w:val="00DC4B3D"/>
    <w:rsid w:val="00DC5BAA"/>
    <w:rsid w:val="00DC6A18"/>
    <w:rsid w:val="00DC6BEF"/>
    <w:rsid w:val="00DC7005"/>
    <w:rsid w:val="00DC712F"/>
    <w:rsid w:val="00DC73DB"/>
    <w:rsid w:val="00DD1742"/>
    <w:rsid w:val="00DD1A04"/>
    <w:rsid w:val="00DD2BA9"/>
    <w:rsid w:val="00DD2ECA"/>
    <w:rsid w:val="00DD2EF6"/>
    <w:rsid w:val="00DD36B9"/>
    <w:rsid w:val="00DD4891"/>
    <w:rsid w:val="00DD4E0E"/>
    <w:rsid w:val="00DD51B1"/>
    <w:rsid w:val="00DD51F6"/>
    <w:rsid w:val="00DD549B"/>
    <w:rsid w:val="00DD6C3D"/>
    <w:rsid w:val="00DD6F41"/>
    <w:rsid w:val="00DE0456"/>
    <w:rsid w:val="00DE0DD6"/>
    <w:rsid w:val="00DE13EC"/>
    <w:rsid w:val="00DE1458"/>
    <w:rsid w:val="00DE17DD"/>
    <w:rsid w:val="00DE20D7"/>
    <w:rsid w:val="00DE221F"/>
    <w:rsid w:val="00DE354B"/>
    <w:rsid w:val="00DE376F"/>
    <w:rsid w:val="00DE3906"/>
    <w:rsid w:val="00DE3B2B"/>
    <w:rsid w:val="00DE4014"/>
    <w:rsid w:val="00DE4642"/>
    <w:rsid w:val="00DE4797"/>
    <w:rsid w:val="00DE48D6"/>
    <w:rsid w:val="00DE5A0F"/>
    <w:rsid w:val="00DE6016"/>
    <w:rsid w:val="00DE67F1"/>
    <w:rsid w:val="00DE6836"/>
    <w:rsid w:val="00DE68E5"/>
    <w:rsid w:val="00DE6B5F"/>
    <w:rsid w:val="00DE7020"/>
    <w:rsid w:val="00DE7542"/>
    <w:rsid w:val="00DE7696"/>
    <w:rsid w:val="00DE7BA2"/>
    <w:rsid w:val="00DE7C40"/>
    <w:rsid w:val="00DEF8FF"/>
    <w:rsid w:val="00DF08CC"/>
    <w:rsid w:val="00DF0A3A"/>
    <w:rsid w:val="00DF0F53"/>
    <w:rsid w:val="00DF1587"/>
    <w:rsid w:val="00DF1A67"/>
    <w:rsid w:val="00DF1D59"/>
    <w:rsid w:val="00DF1DC0"/>
    <w:rsid w:val="00DF1E70"/>
    <w:rsid w:val="00DF2141"/>
    <w:rsid w:val="00DF3DC9"/>
    <w:rsid w:val="00DF4036"/>
    <w:rsid w:val="00DF579C"/>
    <w:rsid w:val="00DF5A02"/>
    <w:rsid w:val="00DF65C5"/>
    <w:rsid w:val="00DF66DB"/>
    <w:rsid w:val="00DF67AD"/>
    <w:rsid w:val="00E000DC"/>
    <w:rsid w:val="00E001EE"/>
    <w:rsid w:val="00E008EE"/>
    <w:rsid w:val="00E00ACC"/>
    <w:rsid w:val="00E00C07"/>
    <w:rsid w:val="00E01092"/>
    <w:rsid w:val="00E01436"/>
    <w:rsid w:val="00E019D3"/>
    <w:rsid w:val="00E0269D"/>
    <w:rsid w:val="00E035DC"/>
    <w:rsid w:val="00E03F1C"/>
    <w:rsid w:val="00E04B5D"/>
    <w:rsid w:val="00E05222"/>
    <w:rsid w:val="00E0588F"/>
    <w:rsid w:val="00E065DC"/>
    <w:rsid w:val="00E0675F"/>
    <w:rsid w:val="00E06807"/>
    <w:rsid w:val="00E06820"/>
    <w:rsid w:val="00E0797F"/>
    <w:rsid w:val="00E07CBD"/>
    <w:rsid w:val="00E102AD"/>
    <w:rsid w:val="00E1056D"/>
    <w:rsid w:val="00E105B4"/>
    <w:rsid w:val="00E10C47"/>
    <w:rsid w:val="00E10DEB"/>
    <w:rsid w:val="00E11039"/>
    <w:rsid w:val="00E115AE"/>
    <w:rsid w:val="00E115F6"/>
    <w:rsid w:val="00E11D72"/>
    <w:rsid w:val="00E12A34"/>
    <w:rsid w:val="00E12B77"/>
    <w:rsid w:val="00E12D8A"/>
    <w:rsid w:val="00E135DC"/>
    <w:rsid w:val="00E140D3"/>
    <w:rsid w:val="00E148BD"/>
    <w:rsid w:val="00E14A29"/>
    <w:rsid w:val="00E15221"/>
    <w:rsid w:val="00E1592F"/>
    <w:rsid w:val="00E16205"/>
    <w:rsid w:val="00E1678F"/>
    <w:rsid w:val="00E168AD"/>
    <w:rsid w:val="00E171E3"/>
    <w:rsid w:val="00E1729A"/>
    <w:rsid w:val="00E177A7"/>
    <w:rsid w:val="00E17C0A"/>
    <w:rsid w:val="00E2030D"/>
    <w:rsid w:val="00E208AB"/>
    <w:rsid w:val="00E21AEA"/>
    <w:rsid w:val="00E21B39"/>
    <w:rsid w:val="00E21CF7"/>
    <w:rsid w:val="00E21ED3"/>
    <w:rsid w:val="00E22811"/>
    <w:rsid w:val="00E2285E"/>
    <w:rsid w:val="00E234A9"/>
    <w:rsid w:val="00E23D64"/>
    <w:rsid w:val="00E241E0"/>
    <w:rsid w:val="00E242D4"/>
    <w:rsid w:val="00E248AE"/>
    <w:rsid w:val="00E24990"/>
    <w:rsid w:val="00E24A00"/>
    <w:rsid w:val="00E24E5C"/>
    <w:rsid w:val="00E25235"/>
    <w:rsid w:val="00E252A8"/>
    <w:rsid w:val="00E255E8"/>
    <w:rsid w:val="00E259EA"/>
    <w:rsid w:val="00E263FC"/>
    <w:rsid w:val="00E267CC"/>
    <w:rsid w:val="00E2714A"/>
    <w:rsid w:val="00E27A42"/>
    <w:rsid w:val="00E306F3"/>
    <w:rsid w:val="00E30830"/>
    <w:rsid w:val="00E312C3"/>
    <w:rsid w:val="00E31B45"/>
    <w:rsid w:val="00E31FB3"/>
    <w:rsid w:val="00E32000"/>
    <w:rsid w:val="00E32769"/>
    <w:rsid w:val="00E33043"/>
    <w:rsid w:val="00E336A0"/>
    <w:rsid w:val="00E33824"/>
    <w:rsid w:val="00E33AF3"/>
    <w:rsid w:val="00E3407F"/>
    <w:rsid w:val="00E34545"/>
    <w:rsid w:val="00E34654"/>
    <w:rsid w:val="00E353FC"/>
    <w:rsid w:val="00E35918"/>
    <w:rsid w:val="00E3595F"/>
    <w:rsid w:val="00E35C3C"/>
    <w:rsid w:val="00E36F87"/>
    <w:rsid w:val="00E37089"/>
    <w:rsid w:val="00E373AA"/>
    <w:rsid w:val="00E376D0"/>
    <w:rsid w:val="00E37DCC"/>
    <w:rsid w:val="00E40833"/>
    <w:rsid w:val="00E40A19"/>
    <w:rsid w:val="00E40AA6"/>
    <w:rsid w:val="00E40C05"/>
    <w:rsid w:val="00E40D89"/>
    <w:rsid w:val="00E41284"/>
    <w:rsid w:val="00E41315"/>
    <w:rsid w:val="00E41677"/>
    <w:rsid w:val="00E41B2D"/>
    <w:rsid w:val="00E42110"/>
    <w:rsid w:val="00E42503"/>
    <w:rsid w:val="00E4280C"/>
    <w:rsid w:val="00E429F5"/>
    <w:rsid w:val="00E42DEB"/>
    <w:rsid w:val="00E43018"/>
    <w:rsid w:val="00E43654"/>
    <w:rsid w:val="00E449A5"/>
    <w:rsid w:val="00E44C87"/>
    <w:rsid w:val="00E44E8B"/>
    <w:rsid w:val="00E45062"/>
    <w:rsid w:val="00E451CB"/>
    <w:rsid w:val="00E4522C"/>
    <w:rsid w:val="00E454FD"/>
    <w:rsid w:val="00E45591"/>
    <w:rsid w:val="00E455B6"/>
    <w:rsid w:val="00E45700"/>
    <w:rsid w:val="00E463DE"/>
    <w:rsid w:val="00E46A64"/>
    <w:rsid w:val="00E479EF"/>
    <w:rsid w:val="00E50178"/>
    <w:rsid w:val="00E502C0"/>
    <w:rsid w:val="00E50EDE"/>
    <w:rsid w:val="00E51A0F"/>
    <w:rsid w:val="00E51A22"/>
    <w:rsid w:val="00E51C72"/>
    <w:rsid w:val="00E51C9B"/>
    <w:rsid w:val="00E524C1"/>
    <w:rsid w:val="00E53617"/>
    <w:rsid w:val="00E53622"/>
    <w:rsid w:val="00E544C0"/>
    <w:rsid w:val="00E5453B"/>
    <w:rsid w:val="00E549AC"/>
    <w:rsid w:val="00E5506D"/>
    <w:rsid w:val="00E55396"/>
    <w:rsid w:val="00E56680"/>
    <w:rsid w:val="00E56C6E"/>
    <w:rsid w:val="00E57398"/>
    <w:rsid w:val="00E578F1"/>
    <w:rsid w:val="00E6047A"/>
    <w:rsid w:val="00E604C6"/>
    <w:rsid w:val="00E60833"/>
    <w:rsid w:val="00E60AFC"/>
    <w:rsid w:val="00E61327"/>
    <w:rsid w:val="00E613A5"/>
    <w:rsid w:val="00E61A24"/>
    <w:rsid w:val="00E61D8A"/>
    <w:rsid w:val="00E622C9"/>
    <w:rsid w:val="00E62CC4"/>
    <w:rsid w:val="00E62CF2"/>
    <w:rsid w:val="00E62D67"/>
    <w:rsid w:val="00E62F79"/>
    <w:rsid w:val="00E63927"/>
    <w:rsid w:val="00E644C5"/>
    <w:rsid w:val="00E658EC"/>
    <w:rsid w:val="00E65973"/>
    <w:rsid w:val="00E65A29"/>
    <w:rsid w:val="00E662F3"/>
    <w:rsid w:val="00E66CCD"/>
    <w:rsid w:val="00E7001C"/>
    <w:rsid w:val="00E701FE"/>
    <w:rsid w:val="00E702F9"/>
    <w:rsid w:val="00E70393"/>
    <w:rsid w:val="00E7125D"/>
    <w:rsid w:val="00E7139D"/>
    <w:rsid w:val="00E71427"/>
    <w:rsid w:val="00E7178C"/>
    <w:rsid w:val="00E7220E"/>
    <w:rsid w:val="00E72C51"/>
    <w:rsid w:val="00E73100"/>
    <w:rsid w:val="00E731B1"/>
    <w:rsid w:val="00E74141"/>
    <w:rsid w:val="00E74223"/>
    <w:rsid w:val="00E74327"/>
    <w:rsid w:val="00E743C0"/>
    <w:rsid w:val="00E75081"/>
    <w:rsid w:val="00E753AD"/>
    <w:rsid w:val="00E75A35"/>
    <w:rsid w:val="00E768FA"/>
    <w:rsid w:val="00E7732A"/>
    <w:rsid w:val="00E776E1"/>
    <w:rsid w:val="00E77CA3"/>
    <w:rsid w:val="00E8018A"/>
    <w:rsid w:val="00E80434"/>
    <w:rsid w:val="00E80A81"/>
    <w:rsid w:val="00E80C5E"/>
    <w:rsid w:val="00E80DAC"/>
    <w:rsid w:val="00E8146F"/>
    <w:rsid w:val="00E8166C"/>
    <w:rsid w:val="00E81896"/>
    <w:rsid w:val="00E81B93"/>
    <w:rsid w:val="00E81D4E"/>
    <w:rsid w:val="00E828BA"/>
    <w:rsid w:val="00E82B9C"/>
    <w:rsid w:val="00E82E8A"/>
    <w:rsid w:val="00E834F3"/>
    <w:rsid w:val="00E83520"/>
    <w:rsid w:val="00E8399C"/>
    <w:rsid w:val="00E83A83"/>
    <w:rsid w:val="00E83DB5"/>
    <w:rsid w:val="00E845AB"/>
    <w:rsid w:val="00E849ED"/>
    <w:rsid w:val="00E84B4A"/>
    <w:rsid w:val="00E84DB1"/>
    <w:rsid w:val="00E85D69"/>
    <w:rsid w:val="00E86123"/>
    <w:rsid w:val="00E861AC"/>
    <w:rsid w:val="00E86788"/>
    <w:rsid w:val="00E873E7"/>
    <w:rsid w:val="00E87B79"/>
    <w:rsid w:val="00E87D6B"/>
    <w:rsid w:val="00E90332"/>
    <w:rsid w:val="00E908C5"/>
    <w:rsid w:val="00E90CBF"/>
    <w:rsid w:val="00E90F58"/>
    <w:rsid w:val="00E915D4"/>
    <w:rsid w:val="00E91D8C"/>
    <w:rsid w:val="00E9210D"/>
    <w:rsid w:val="00E923A4"/>
    <w:rsid w:val="00E9279F"/>
    <w:rsid w:val="00E936B6"/>
    <w:rsid w:val="00E943D3"/>
    <w:rsid w:val="00E9494D"/>
    <w:rsid w:val="00E94C18"/>
    <w:rsid w:val="00E94E66"/>
    <w:rsid w:val="00E95474"/>
    <w:rsid w:val="00E95750"/>
    <w:rsid w:val="00E95F39"/>
    <w:rsid w:val="00E95F77"/>
    <w:rsid w:val="00E96DCE"/>
    <w:rsid w:val="00E97DF6"/>
    <w:rsid w:val="00E97F94"/>
    <w:rsid w:val="00EA01A7"/>
    <w:rsid w:val="00EA053E"/>
    <w:rsid w:val="00EA0F5E"/>
    <w:rsid w:val="00EA1630"/>
    <w:rsid w:val="00EA1C33"/>
    <w:rsid w:val="00EA1ECD"/>
    <w:rsid w:val="00EA229A"/>
    <w:rsid w:val="00EA278E"/>
    <w:rsid w:val="00EA36A3"/>
    <w:rsid w:val="00EA3895"/>
    <w:rsid w:val="00EA3A84"/>
    <w:rsid w:val="00EA3D44"/>
    <w:rsid w:val="00EA3D6C"/>
    <w:rsid w:val="00EA3EF1"/>
    <w:rsid w:val="00EA443E"/>
    <w:rsid w:val="00EA485C"/>
    <w:rsid w:val="00EA4874"/>
    <w:rsid w:val="00EA54A7"/>
    <w:rsid w:val="00EA599F"/>
    <w:rsid w:val="00EA614C"/>
    <w:rsid w:val="00EA6DF0"/>
    <w:rsid w:val="00EA764A"/>
    <w:rsid w:val="00EB000B"/>
    <w:rsid w:val="00EB036B"/>
    <w:rsid w:val="00EB0469"/>
    <w:rsid w:val="00EB0DE7"/>
    <w:rsid w:val="00EB0F27"/>
    <w:rsid w:val="00EB1ABB"/>
    <w:rsid w:val="00EB1B25"/>
    <w:rsid w:val="00EB1DD2"/>
    <w:rsid w:val="00EB1E37"/>
    <w:rsid w:val="00EB26D0"/>
    <w:rsid w:val="00EB28B5"/>
    <w:rsid w:val="00EB38A5"/>
    <w:rsid w:val="00EB39C8"/>
    <w:rsid w:val="00EB44BD"/>
    <w:rsid w:val="00EB47FA"/>
    <w:rsid w:val="00EB487A"/>
    <w:rsid w:val="00EB4CC7"/>
    <w:rsid w:val="00EB5365"/>
    <w:rsid w:val="00EB56BC"/>
    <w:rsid w:val="00EB5C24"/>
    <w:rsid w:val="00EB6902"/>
    <w:rsid w:val="00EB7D75"/>
    <w:rsid w:val="00EB7E65"/>
    <w:rsid w:val="00EC11C6"/>
    <w:rsid w:val="00EC1416"/>
    <w:rsid w:val="00EC21E0"/>
    <w:rsid w:val="00EC24C9"/>
    <w:rsid w:val="00EC2942"/>
    <w:rsid w:val="00EC2E2F"/>
    <w:rsid w:val="00EC2ED7"/>
    <w:rsid w:val="00EC3A36"/>
    <w:rsid w:val="00EC4512"/>
    <w:rsid w:val="00EC5667"/>
    <w:rsid w:val="00EC5822"/>
    <w:rsid w:val="00EC5BD7"/>
    <w:rsid w:val="00EC6038"/>
    <w:rsid w:val="00EC654A"/>
    <w:rsid w:val="00EC698F"/>
    <w:rsid w:val="00EC69F8"/>
    <w:rsid w:val="00EC6DFA"/>
    <w:rsid w:val="00EC6F62"/>
    <w:rsid w:val="00EC78D7"/>
    <w:rsid w:val="00EC7994"/>
    <w:rsid w:val="00EC7FB0"/>
    <w:rsid w:val="00ED0097"/>
    <w:rsid w:val="00ED05EE"/>
    <w:rsid w:val="00ED0D4F"/>
    <w:rsid w:val="00ED1079"/>
    <w:rsid w:val="00ED12AF"/>
    <w:rsid w:val="00ED131E"/>
    <w:rsid w:val="00ED1D12"/>
    <w:rsid w:val="00ED1D38"/>
    <w:rsid w:val="00ED1D6F"/>
    <w:rsid w:val="00ED212D"/>
    <w:rsid w:val="00ED22E9"/>
    <w:rsid w:val="00ED2F92"/>
    <w:rsid w:val="00ED3071"/>
    <w:rsid w:val="00ED34D1"/>
    <w:rsid w:val="00ED3874"/>
    <w:rsid w:val="00ED405E"/>
    <w:rsid w:val="00ED4476"/>
    <w:rsid w:val="00ED44CD"/>
    <w:rsid w:val="00ED4759"/>
    <w:rsid w:val="00ED47E4"/>
    <w:rsid w:val="00ED4DE3"/>
    <w:rsid w:val="00ED4F2E"/>
    <w:rsid w:val="00ED51AA"/>
    <w:rsid w:val="00ED5AC8"/>
    <w:rsid w:val="00ED5EB1"/>
    <w:rsid w:val="00ED5F6F"/>
    <w:rsid w:val="00ED688E"/>
    <w:rsid w:val="00ED6F23"/>
    <w:rsid w:val="00EE025E"/>
    <w:rsid w:val="00EE0279"/>
    <w:rsid w:val="00EE02A3"/>
    <w:rsid w:val="00EE0AAC"/>
    <w:rsid w:val="00EE0D61"/>
    <w:rsid w:val="00EE0DA2"/>
    <w:rsid w:val="00EE176A"/>
    <w:rsid w:val="00EE17DB"/>
    <w:rsid w:val="00EE24AC"/>
    <w:rsid w:val="00EE37CE"/>
    <w:rsid w:val="00EE39B8"/>
    <w:rsid w:val="00EE3CA1"/>
    <w:rsid w:val="00EE416A"/>
    <w:rsid w:val="00EE4C6A"/>
    <w:rsid w:val="00EE56DB"/>
    <w:rsid w:val="00EE5DBB"/>
    <w:rsid w:val="00EE6163"/>
    <w:rsid w:val="00EE61AA"/>
    <w:rsid w:val="00EE6651"/>
    <w:rsid w:val="00EE6678"/>
    <w:rsid w:val="00EE6813"/>
    <w:rsid w:val="00EE69BC"/>
    <w:rsid w:val="00EE69E3"/>
    <w:rsid w:val="00EE6FF5"/>
    <w:rsid w:val="00EE7306"/>
    <w:rsid w:val="00EE74E9"/>
    <w:rsid w:val="00EE78AE"/>
    <w:rsid w:val="00EE7D77"/>
    <w:rsid w:val="00EE7E09"/>
    <w:rsid w:val="00EF0205"/>
    <w:rsid w:val="00EF0605"/>
    <w:rsid w:val="00EF0659"/>
    <w:rsid w:val="00EF0FA5"/>
    <w:rsid w:val="00EF1025"/>
    <w:rsid w:val="00EF1D10"/>
    <w:rsid w:val="00EF1E0E"/>
    <w:rsid w:val="00EF2C43"/>
    <w:rsid w:val="00EF3294"/>
    <w:rsid w:val="00EF3CE7"/>
    <w:rsid w:val="00EF416B"/>
    <w:rsid w:val="00EF41F9"/>
    <w:rsid w:val="00EF4777"/>
    <w:rsid w:val="00EF543D"/>
    <w:rsid w:val="00EF6BBE"/>
    <w:rsid w:val="00EF6E37"/>
    <w:rsid w:val="00EF738A"/>
    <w:rsid w:val="00EF7824"/>
    <w:rsid w:val="00EF7D2E"/>
    <w:rsid w:val="00F00456"/>
    <w:rsid w:val="00F00985"/>
    <w:rsid w:val="00F00B4F"/>
    <w:rsid w:val="00F01A82"/>
    <w:rsid w:val="00F01B53"/>
    <w:rsid w:val="00F01C04"/>
    <w:rsid w:val="00F01FD4"/>
    <w:rsid w:val="00F02106"/>
    <w:rsid w:val="00F02738"/>
    <w:rsid w:val="00F0277D"/>
    <w:rsid w:val="00F02FBD"/>
    <w:rsid w:val="00F037FE"/>
    <w:rsid w:val="00F03B88"/>
    <w:rsid w:val="00F045B1"/>
    <w:rsid w:val="00F0466A"/>
    <w:rsid w:val="00F0466F"/>
    <w:rsid w:val="00F050B6"/>
    <w:rsid w:val="00F05674"/>
    <w:rsid w:val="00F0579D"/>
    <w:rsid w:val="00F05D1D"/>
    <w:rsid w:val="00F06419"/>
    <w:rsid w:val="00F06481"/>
    <w:rsid w:val="00F065C8"/>
    <w:rsid w:val="00F06768"/>
    <w:rsid w:val="00F06B14"/>
    <w:rsid w:val="00F06F64"/>
    <w:rsid w:val="00F07358"/>
    <w:rsid w:val="00F07513"/>
    <w:rsid w:val="00F103BC"/>
    <w:rsid w:val="00F107AA"/>
    <w:rsid w:val="00F11323"/>
    <w:rsid w:val="00F115D0"/>
    <w:rsid w:val="00F11750"/>
    <w:rsid w:val="00F11A7C"/>
    <w:rsid w:val="00F12AD1"/>
    <w:rsid w:val="00F138CB"/>
    <w:rsid w:val="00F13D6D"/>
    <w:rsid w:val="00F13D79"/>
    <w:rsid w:val="00F14033"/>
    <w:rsid w:val="00F14201"/>
    <w:rsid w:val="00F1443A"/>
    <w:rsid w:val="00F1477D"/>
    <w:rsid w:val="00F14858"/>
    <w:rsid w:val="00F14896"/>
    <w:rsid w:val="00F14CB4"/>
    <w:rsid w:val="00F15806"/>
    <w:rsid w:val="00F15884"/>
    <w:rsid w:val="00F16F87"/>
    <w:rsid w:val="00F16FD0"/>
    <w:rsid w:val="00F1736A"/>
    <w:rsid w:val="00F20131"/>
    <w:rsid w:val="00F202F7"/>
    <w:rsid w:val="00F20993"/>
    <w:rsid w:val="00F20B80"/>
    <w:rsid w:val="00F20C00"/>
    <w:rsid w:val="00F21788"/>
    <w:rsid w:val="00F21AE8"/>
    <w:rsid w:val="00F22579"/>
    <w:rsid w:val="00F22A79"/>
    <w:rsid w:val="00F22E4C"/>
    <w:rsid w:val="00F23C81"/>
    <w:rsid w:val="00F23D07"/>
    <w:rsid w:val="00F243E1"/>
    <w:rsid w:val="00F2481B"/>
    <w:rsid w:val="00F24853"/>
    <w:rsid w:val="00F24F42"/>
    <w:rsid w:val="00F25E2E"/>
    <w:rsid w:val="00F2643F"/>
    <w:rsid w:val="00F26A1B"/>
    <w:rsid w:val="00F26F90"/>
    <w:rsid w:val="00F27E14"/>
    <w:rsid w:val="00F30B97"/>
    <w:rsid w:val="00F3116D"/>
    <w:rsid w:val="00F31F85"/>
    <w:rsid w:val="00F31F9B"/>
    <w:rsid w:val="00F320B4"/>
    <w:rsid w:val="00F321A6"/>
    <w:rsid w:val="00F32229"/>
    <w:rsid w:val="00F323CE"/>
    <w:rsid w:val="00F32D9C"/>
    <w:rsid w:val="00F331D8"/>
    <w:rsid w:val="00F33223"/>
    <w:rsid w:val="00F3331C"/>
    <w:rsid w:val="00F3383B"/>
    <w:rsid w:val="00F33B4A"/>
    <w:rsid w:val="00F3469D"/>
    <w:rsid w:val="00F34E0D"/>
    <w:rsid w:val="00F355A4"/>
    <w:rsid w:val="00F35DF8"/>
    <w:rsid w:val="00F35EB6"/>
    <w:rsid w:val="00F3632E"/>
    <w:rsid w:val="00F3715B"/>
    <w:rsid w:val="00F371C7"/>
    <w:rsid w:val="00F379D6"/>
    <w:rsid w:val="00F37A32"/>
    <w:rsid w:val="00F37F02"/>
    <w:rsid w:val="00F407CF"/>
    <w:rsid w:val="00F4101E"/>
    <w:rsid w:val="00F4116C"/>
    <w:rsid w:val="00F411E4"/>
    <w:rsid w:val="00F41429"/>
    <w:rsid w:val="00F41699"/>
    <w:rsid w:val="00F417BB"/>
    <w:rsid w:val="00F41997"/>
    <w:rsid w:val="00F4225F"/>
    <w:rsid w:val="00F42386"/>
    <w:rsid w:val="00F42899"/>
    <w:rsid w:val="00F43023"/>
    <w:rsid w:val="00F43491"/>
    <w:rsid w:val="00F4384E"/>
    <w:rsid w:val="00F44356"/>
    <w:rsid w:val="00F44521"/>
    <w:rsid w:val="00F44CA4"/>
    <w:rsid w:val="00F45B78"/>
    <w:rsid w:val="00F46CCB"/>
    <w:rsid w:val="00F472B3"/>
    <w:rsid w:val="00F4735B"/>
    <w:rsid w:val="00F4774F"/>
    <w:rsid w:val="00F47F08"/>
    <w:rsid w:val="00F50C1D"/>
    <w:rsid w:val="00F51365"/>
    <w:rsid w:val="00F51502"/>
    <w:rsid w:val="00F51EFE"/>
    <w:rsid w:val="00F534C0"/>
    <w:rsid w:val="00F54210"/>
    <w:rsid w:val="00F54259"/>
    <w:rsid w:val="00F54385"/>
    <w:rsid w:val="00F544B6"/>
    <w:rsid w:val="00F544EE"/>
    <w:rsid w:val="00F546E1"/>
    <w:rsid w:val="00F54A57"/>
    <w:rsid w:val="00F54B74"/>
    <w:rsid w:val="00F558C7"/>
    <w:rsid w:val="00F56274"/>
    <w:rsid w:val="00F56F02"/>
    <w:rsid w:val="00F57397"/>
    <w:rsid w:val="00F574BB"/>
    <w:rsid w:val="00F5784A"/>
    <w:rsid w:val="00F57C30"/>
    <w:rsid w:val="00F57F60"/>
    <w:rsid w:val="00F6005B"/>
    <w:rsid w:val="00F604E1"/>
    <w:rsid w:val="00F60524"/>
    <w:rsid w:val="00F60750"/>
    <w:rsid w:val="00F61278"/>
    <w:rsid w:val="00F614D5"/>
    <w:rsid w:val="00F61B5B"/>
    <w:rsid w:val="00F61F60"/>
    <w:rsid w:val="00F620CB"/>
    <w:rsid w:val="00F6224D"/>
    <w:rsid w:val="00F63568"/>
    <w:rsid w:val="00F63A69"/>
    <w:rsid w:val="00F63E0A"/>
    <w:rsid w:val="00F642D5"/>
    <w:rsid w:val="00F652F8"/>
    <w:rsid w:val="00F66259"/>
    <w:rsid w:val="00F664CF"/>
    <w:rsid w:val="00F66CB0"/>
    <w:rsid w:val="00F6708B"/>
    <w:rsid w:val="00F67375"/>
    <w:rsid w:val="00F67908"/>
    <w:rsid w:val="00F67A37"/>
    <w:rsid w:val="00F70802"/>
    <w:rsid w:val="00F710E6"/>
    <w:rsid w:val="00F71BBE"/>
    <w:rsid w:val="00F71C63"/>
    <w:rsid w:val="00F71C82"/>
    <w:rsid w:val="00F73581"/>
    <w:rsid w:val="00F7437F"/>
    <w:rsid w:val="00F74CED"/>
    <w:rsid w:val="00F757FD"/>
    <w:rsid w:val="00F75833"/>
    <w:rsid w:val="00F758FE"/>
    <w:rsid w:val="00F76F3B"/>
    <w:rsid w:val="00F7783F"/>
    <w:rsid w:val="00F802EF"/>
    <w:rsid w:val="00F80747"/>
    <w:rsid w:val="00F80A4D"/>
    <w:rsid w:val="00F80E89"/>
    <w:rsid w:val="00F81457"/>
    <w:rsid w:val="00F81BDA"/>
    <w:rsid w:val="00F81E60"/>
    <w:rsid w:val="00F82229"/>
    <w:rsid w:val="00F828BE"/>
    <w:rsid w:val="00F83536"/>
    <w:rsid w:val="00F849D0"/>
    <w:rsid w:val="00F855E0"/>
    <w:rsid w:val="00F8770A"/>
    <w:rsid w:val="00F87824"/>
    <w:rsid w:val="00F87A81"/>
    <w:rsid w:val="00F87CA6"/>
    <w:rsid w:val="00F87E9E"/>
    <w:rsid w:val="00F9015C"/>
    <w:rsid w:val="00F901C5"/>
    <w:rsid w:val="00F917E1"/>
    <w:rsid w:val="00F91ADD"/>
    <w:rsid w:val="00F92291"/>
    <w:rsid w:val="00F92AA0"/>
    <w:rsid w:val="00F9317B"/>
    <w:rsid w:val="00F93233"/>
    <w:rsid w:val="00F939E6"/>
    <w:rsid w:val="00F940A4"/>
    <w:rsid w:val="00F940E0"/>
    <w:rsid w:val="00F94639"/>
    <w:rsid w:val="00F94799"/>
    <w:rsid w:val="00F94B2F"/>
    <w:rsid w:val="00F94E60"/>
    <w:rsid w:val="00F95AF2"/>
    <w:rsid w:val="00F9601D"/>
    <w:rsid w:val="00F96B4E"/>
    <w:rsid w:val="00F96BB7"/>
    <w:rsid w:val="00F96E4F"/>
    <w:rsid w:val="00F97CBF"/>
    <w:rsid w:val="00FA032D"/>
    <w:rsid w:val="00FA0C90"/>
    <w:rsid w:val="00FA0DA8"/>
    <w:rsid w:val="00FA143A"/>
    <w:rsid w:val="00FA1B02"/>
    <w:rsid w:val="00FA26FF"/>
    <w:rsid w:val="00FA299C"/>
    <w:rsid w:val="00FA2AD4"/>
    <w:rsid w:val="00FA2D9A"/>
    <w:rsid w:val="00FA2DB5"/>
    <w:rsid w:val="00FA2E49"/>
    <w:rsid w:val="00FA344D"/>
    <w:rsid w:val="00FA377E"/>
    <w:rsid w:val="00FA3D14"/>
    <w:rsid w:val="00FA46B1"/>
    <w:rsid w:val="00FA48DF"/>
    <w:rsid w:val="00FA4C68"/>
    <w:rsid w:val="00FA4DA5"/>
    <w:rsid w:val="00FA5187"/>
    <w:rsid w:val="00FA5786"/>
    <w:rsid w:val="00FA6037"/>
    <w:rsid w:val="00FA6400"/>
    <w:rsid w:val="00FA6D1E"/>
    <w:rsid w:val="00FA7CA6"/>
    <w:rsid w:val="00FA7DEA"/>
    <w:rsid w:val="00FB066E"/>
    <w:rsid w:val="00FB0B12"/>
    <w:rsid w:val="00FB0B87"/>
    <w:rsid w:val="00FB0DF6"/>
    <w:rsid w:val="00FB106C"/>
    <w:rsid w:val="00FB2236"/>
    <w:rsid w:val="00FB2C17"/>
    <w:rsid w:val="00FB35CA"/>
    <w:rsid w:val="00FB438B"/>
    <w:rsid w:val="00FB464D"/>
    <w:rsid w:val="00FB4A0E"/>
    <w:rsid w:val="00FB4B80"/>
    <w:rsid w:val="00FB55EB"/>
    <w:rsid w:val="00FB5859"/>
    <w:rsid w:val="00FB6050"/>
    <w:rsid w:val="00FB6803"/>
    <w:rsid w:val="00FB69E6"/>
    <w:rsid w:val="00FB790C"/>
    <w:rsid w:val="00FC001C"/>
    <w:rsid w:val="00FC034C"/>
    <w:rsid w:val="00FC0528"/>
    <w:rsid w:val="00FC0854"/>
    <w:rsid w:val="00FC14AC"/>
    <w:rsid w:val="00FC1508"/>
    <w:rsid w:val="00FC1DFA"/>
    <w:rsid w:val="00FC2C8A"/>
    <w:rsid w:val="00FC2F76"/>
    <w:rsid w:val="00FC3024"/>
    <w:rsid w:val="00FC3B22"/>
    <w:rsid w:val="00FC3EFE"/>
    <w:rsid w:val="00FC4AC7"/>
    <w:rsid w:val="00FC50BA"/>
    <w:rsid w:val="00FC521D"/>
    <w:rsid w:val="00FC5462"/>
    <w:rsid w:val="00FC5880"/>
    <w:rsid w:val="00FC6A9A"/>
    <w:rsid w:val="00FC6C56"/>
    <w:rsid w:val="00FC7109"/>
    <w:rsid w:val="00FC7EC1"/>
    <w:rsid w:val="00FD0330"/>
    <w:rsid w:val="00FD0808"/>
    <w:rsid w:val="00FD0B28"/>
    <w:rsid w:val="00FD0E70"/>
    <w:rsid w:val="00FD192F"/>
    <w:rsid w:val="00FD1C27"/>
    <w:rsid w:val="00FD2018"/>
    <w:rsid w:val="00FD2097"/>
    <w:rsid w:val="00FD2378"/>
    <w:rsid w:val="00FD23F0"/>
    <w:rsid w:val="00FD2425"/>
    <w:rsid w:val="00FD36AA"/>
    <w:rsid w:val="00FD3882"/>
    <w:rsid w:val="00FD4718"/>
    <w:rsid w:val="00FD4797"/>
    <w:rsid w:val="00FD56CE"/>
    <w:rsid w:val="00FD570B"/>
    <w:rsid w:val="00FD5BE2"/>
    <w:rsid w:val="00FD5ED3"/>
    <w:rsid w:val="00FD6A28"/>
    <w:rsid w:val="00FD6A9F"/>
    <w:rsid w:val="00FD6D7B"/>
    <w:rsid w:val="00FE15E3"/>
    <w:rsid w:val="00FE2A58"/>
    <w:rsid w:val="00FE3762"/>
    <w:rsid w:val="00FE37A2"/>
    <w:rsid w:val="00FE5140"/>
    <w:rsid w:val="00FE5DFD"/>
    <w:rsid w:val="00FE62D8"/>
    <w:rsid w:val="00FE67E2"/>
    <w:rsid w:val="00FE68CE"/>
    <w:rsid w:val="00FE6A2B"/>
    <w:rsid w:val="00FE6D4D"/>
    <w:rsid w:val="00FE6D6A"/>
    <w:rsid w:val="00FE6E12"/>
    <w:rsid w:val="00FF0AE1"/>
    <w:rsid w:val="00FF0C59"/>
    <w:rsid w:val="00FF0DC2"/>
    <w:rsid w:val="00FF101C"/>
    <w:rsid w:val="00FF1468"/>
    <w:rsid w:val="00FF188A"/>
    <w:rsid w:val="00FF1E37"/>
    <w:rsid w:val="00FF205C"/>
    <w:rsid w:val="00FF2AAB"/>
    <w:rsid w:val="00FF2EF9"/>
    <w:rsid w:val="00FF33A9"/>
    <w:rsid w:val="00FF4305"/>
    <w:rsid w:val="00FF4EE6"/>
    <w:rsid w:val="00FF54A1"/>
    <w:rsid w:val="00FF552C"/>
    <w:rsid w:val="00FF5986"/>
    <w:rsid w:val="00FF5BCD"/>
    <w:rsid w:val="00FF6167"/>
    <w:rsid w:val="00FF6190"/>
    <w:rsid w:val="00FF6225"/>
    <w:rsid w:val="00FF6376"/>
    <w:rsid w:val="00FF695B"/>
    <w:rsid w:val="00FF6E25"/>
    <w:rsid w:val="01200068"/>
    <w:rsid w:val="016DA156"/>
    <w:rsid w:val="01CD7712"/>
    <w:rsid w:val="01EC65A7"/>
    <w:rsid w:val="020F951A"/>
    <w:rsid w:val="02139386"/>
    <w:rsid w:val="026A37EE"/>
    <w:rsid w:val="02A649FD"/>
    <w:rsid w:val="02ACFF9E"/>
    <w:rsid w:val="02EAE18F"/>
    <w:rsid w:val="0311BC13"/>
    <w:rsid w:val="0356F36A"/>
    <w:rsid w:val="035FDFA3"/>
    <w:rsid w:val="039FB9AB"/>
    <w:rsid w:val="03A02D51"/>
    <w:rsid w:val="03E21FE9"/>
    <w:rsid w:val="045B9C3E"/>
    <w:rsid w:val="04A151A7"/>
    <w:rsid w:val="04E7B52B"/>
    <w:rsid w:val="05293B65"/>
    <w:rsid w:val="05347DEC"/>
    <w:rsid w:val="058AA32D"/>
    <w:rsid w:val="058EE0DB"/>
    <w:rsid w:val="05A0757F"/>
    <w:rsid w:val="05A737BF"/>
    <w:rsid w:val="05DB454D"/>
    <w:rsid w:val="05E02C59"/>
    <w:rsid w:val="05E91FCA"/>
    <w:rsid w:val="05ECE002"/>
    <w:rsid w:val="06210685"/>
    <w:rsid w:val="068DAB80"/>
    <w:rsid w:val="06E3020A"/>
    <w:rsid w:val="07290F56"/>
    <w:rsid w:val="07335432"/>
    <w:rsid w:val="0750A3F1"/>
    <w:rsid w:val="075AE3C7"/>
    <w:rsid w:val="07878E22"/>
    <w:rsid w:val="07AC144F"/>
    <w:rsid w:val="07DCBFF6"/>
    <w:rsid w:val="08476A35"/>
    <w:rsid w:val="08618A55"/>
    <w:rsid w:val="08A4EDC6"/>
    <w:rsid w:val="08BF0B71"/>
    <w:rsid w:val="09296A92"/>
    <w:rsid w:val="0942D24C"/>
    <w:rsid w:val="095F2CFF"/>
    <w:rsid w:val="09BF5D97"/>
    <w:rsid w:val="09C5E7C1"/>
    <w:rsid w:val="09CBE475"/>
    <w:rsid w:val="09FF85C5"/>
    <w:rsid w:val="0A035A27"/>
    <w:rsid w:val="0A286013"/>
    <w:rsid w:val="0A52AA58"/>
    <w:rsid w:val="0A700C4E"/>
    <w:rsid w:val="0A8F7EDB"/>
    <w:rsid w:val="0AA9D944"/>
    <w:rsid w:val="0B2800EF"/>
    <w:rsid w:val="0B3B96C9"/>
    <w:rsid w:val="0B675567"/>
    <w:rsid w:val="0B99ED90"/>
    <w:rsid w:val="0B9A5AFA"/>
    <w:rsid w:val="0BADBCAA"/>
    <w:rsid w:val="0C137645"/>
    <w:rsid w:val="0C2DEDE5"/>
    <w:rsid w:val="0C426775"/>
    <w:rsid w:val="0C5316F3"/>
    <w:rsid w:val="0C88E26E"/>
    <w:rsid w:val="0C8FB091"/>
    <w:rsid w:val="0CAFF2D5"/>
    <w:rsid w:val="0CE2D33B"/>
    <w:rsid w:val="0D187AA3"/>
    <w:rsid w:val="0D5C9C25"/>
    <w:rsid w:val="0D749689"/>
    <w:rsid w:val="0D785EE9"/>
    <w:rsid w:val="0D818A6B"/>
    <w:rsid w:val="0D8FF396"/>
    <w:rsid w:val="0DB3D171"/>
    <w:rsid w:val="0DB6CA71"/>
    <w:rsid w:val="0E27CCE4"/>
    <w:rsid w:val="0E3C948E"/>
    <w:rsid w:val="0E3CAC7D"/>
    <w:rsid w:val="0E40E9AE"/>
    <w:rsid w:val="0E65AD11"/>
    <w:rsid w:val="0E798757"/>
    <w:rsid w:val="0EC0256F"/>
    <w:rsid w:val="0EDC21E1"/>
    <w:rsid w:val="0EF7B2B1"/>
    <w:rsid w:val="0F6E9D03"/>
    <w:rsid w:val="0F76C3F9"/>
    <w:rsid w:val="0FE6DC5A"/>
    <w:rsid w:val="10196450"/>
    <w:rsid w:val="103AB5F6"/>
    <w:rsid w:val="107B886C"/>
    <w:rsid w:val="1090388E"/>
    <w:rsid w:val="10B1F7D0"/>
    <w:rsid w:val="10D6216E"/>
    <w:rsid w:val="10FA19CE"/>
    <w:rsid w:val="11374DB6"/>
    <w:rsid w:val="113DF666"/>
    <w:rsid w:val="114E19B1"/>
    <w:rsid w:val="1175A137"/>
    <w:rsid w:val="121B07EB"/>
    <w:rsid w:val="121BF581"/>
    <w:rsid w:val="121C07FC"/>
    <w:rsid w:val="126BE8BC"/>
    <w:rsid w:val="126F2C3D"/>
    <w:rsid w:val="12F6FC5B"/>
    <w:rsid w:val="130588FE"/>
    <w:rsid w:val="134C56A6"/>
    <w:rsid w:val="1356230E"/>
    <w:rsid w:val="1382BBD5"/>
    <w:rsid w:val="13A3030A"/>
    <w:rsid w:val="13A3079B"/>
    <w:rsid w:val="13B2B647"/>
    <w:rsid w:val="13B87F18"/>
    <w:rsid w:val="1403C4B0"/>
    <w:rsid w:val="141272C7"/>
    <w:rsid w:val="14397AE1"/>
    <w:rsid w:val="144D14B3"/>
    <w:rsid w:val="145437F0"/>
    <w:rsid w:val="1497CA4A"/>
    <w:rsid w:val="15185F8C"/>
    <w:rsid w:val="153D89FB"/>
    <w:rsid w:val="155F8064"/>
    <w:rsid w:val="156D3AE3"/>
    <w:rsid w:val="1577A3E2"/>
    <w:rsid w:val="15EEE22F"/>
    <w:rsid w:val="15FEEAD3"/>
    <w:rsid w:val="1621CDBE"/>
    <w:rsid w:val="162D11BA"/>
    <w:rsid w:val="16527281"/>
    <w:rsid w:val="1655BFE8"/>
    <w:rsid w:val="16566325"/>
    <w:rsid w:val="1664EC28"/>
    <w:rsid w:val="16786B9E"/>
    <w:rsid w:val="169A3D43"/>
    <w:rsid w:val="169E0A0C"/>
    <w:rsid w:val="169FDE7B"/>
    <w:rsid w:val="16D42309"/>
    <w:rsid w:val="16D4BA81"/>
    <w:rsid w:val="16F44C5B"/>
    <w:rsid w:val="170FF640"/>
    <w:rsid w:val="171C43FF"/>
    <w:rsid w:val="173EC267"/>
    <w:rsid w:val="17697649"/>
    <w:rsid w:val="17EE8A8A"/>
    <w:rsid w:val="181A4029"/>
    <w:rsid w:val="18389583"/>
    <w:rsid w:val="18528186"/>
    <w:rsid w:val="187B147D"/>
    <w:rsid w:val="18B8D2B4"/>
    <w:rsid w:val="18D87B8E"/>
    <w:rsid w:val="18F45B1C"/>
    <w:rsid w:val="190E95F8"/>
    <w:rsid w:val="1939445D"/>
    <w:rsid w:val="19460698"/>
    <w:rsid w:val="1959B3D9"/>
    <w:rsid w:val="19743841"/>
    <w:rsid w:val="199DB62C"/>
    <w:rsid w:val="19FB85C1"/>
    <w:rsid w:val="1A80E9EB"/>
    <w:rsid w:val="1ABA582A"/>
    <w:rsid w:val="1AC0CCA7"/>
    <w:rsid w:val="1AEAE641"/>
    <w:rsid w:val="1B645C13"/>
    <w:rsid w:val="1BA89146"/>
    <w:rsid w:val="1BCA51D6"/>
    <w:rsid w:val="1BD5C09E"/>
    <w:rsid w:val="1C1A52E6"/>
    <w:rsid w:val="1C323775"/>
    <w:rsid w:val="1C33943F"/>
    <w:rsid w:val="1C8F9CDC"/>
    <w:rsid w:val="1CE17058"/>
    <w:rsid w:val="1D8BD954"/>
    <w:rsid w:val="1D9A056B"/>
    <w:rsid w:val="1DBAA008"/>
    <w:rsid w:val="1DFE546B"/>
    <w:rsid w:val="1E1539BF"/>
    <w:rsid w:val="1E1FC58B"/>
    <w:rsid w:val="1E44472F"/>
    <w:rsid w:val="1E7CB5E7"/>
    <w:rsid w:val="1E858444"/>
    <w:rsid w:val="1E9234D1"/>
    <w:rsid w:val="1EB54C22"/>
    <w:rsid w:val="1EE79BA0"/>
    <w:rsid w:val="1EFB7F1D"/>
    <w:rsid w:val="1F0C88B8"/>
    <w:rsid w:val="1F3C581B"/>
    <w:rsid w:val="1F3CFA4C"/>
    <w:rsid w:val="1F44DA6E"/>
    <w:rsid w:val="1FB4D851"/>
    <w:rsid w:val="1FCB6FFD"/>
    <w:rsid w:val="1FE826A3"/>
    <w:rsid w:val="1FE8A061"/>
    <w:rsid w:val="1FF6A5AE"/>
    <w:rsid w:val="200C41E0"/>
    <w:rsid w:val="204466C0"/>
    <w:rsid w:val="204BCC06"/>
    <w:rsid w:val="205726B4"/>
    <w:rsid w:val="20595FFD"/>
    <w:rsid w:val="2073B03C"/>
    <w:rsid w:val="2075A915"/>
    <w:rsid w:val="20AF76D9"/>
    <w:rsid w:val="20C6235C"/>
    <w:rsid w:val="2103C43D"/>
    <w:rsid w:val="211527DA"/>
    <w:rsid w:val="211F17D3"/>
    <w:rsid w:val="2126F60F"/>
    <w:rsid w:val="2132E0DF"/>
    <w:rsid w:val="21C627B9"/>
    <w:rsid w:val="2225865C"/>
    <w:rsid w:val="2227513A"/>
    <w:rsid w:val="22743564"/>
    <w:rsid w:val="22875F16"/>
    <w:rsid w:val="22D497E3"/>
    <w:rsid w:val="22DC6C31"/>
    <w:rsid w:val="22FB88DB"/>
    <w:rsid w:val="2333DCA4"/>
    <w:rsid w:val="2356857F"/>
    <w:rsid w:val="238633C5"/>
    <w:rsid w:val="238F5537"/>
    <w:rsid w:val="23DCFCFE"/>
    <w:rsid w:val="23E07794"/>
    <w:rsid w:val="23E54C98"/>
    <w:rsid w:val="2405B0A9"/>
    <w:rsid w:val="2408E80B"/>
    <w:rsid w:val="242982C4"/>
    <w:rsid w:val="247E23E6"/>
    <w:rsid w:val="2488F4D1"/>
    <w:rsid w:val="24BC0491"/>
    <w:rsid w:val="24CBDC49"/>
    <w:rsid w:val="24D0BB16"/>
    <w:rsid w:val="24E3C875"/>
    <w:rsid w:val="25421D69"/>
    <w:rsid w:val="25A77078"/>
    <w:rsid w:val="25B4A2A3"/>
    <w:rsid w:val="25B5E05A"/>
    <w:rsid w:val="25E66D3F"/>
    <w:rsid w:val="25EA3CD5"/>
    <w:rsid w:val="2602B50C"/>
    <w:rsid w:val="26656C8F"/>
    <w:rsid w:val="26C49A8F"/>
    <w:rsid w:val="26DA5DD8"/>
    <w:rsid w:val="26EB30CD"/>
    <w:rsid w:val="273B675C"/>
    <w:rsid w:val="27663D1B"/>
    <w:rsid w:val="2788A48A"/>
    <w:rsid w:val="27A56306"/>
    <w:rsid w:val="27D7B0D2"/>
    <w:rsid w:val="27DD724E"/>
    <w:rsid w:val="27E62899"/>
    <w:rsid w:val="28287FEB"/>
    <w:rsid w:val="283F5F68"/>
    <w:rsid w:val="284BCFCE"/>
    <w:rsid w:val="285BED65"/>
    <w:rsid w:val="28653D56"/>
    <w:rsid w:val="288BA6DA"/>
    <w:rsid w:val="28C8989B"/>
    <w:rsid w:val="28C937D2"/>
    <w:rsid w:val="291561E7"/>
    <w:rsid w:val="2972E9BB"/>
    <w:rsid w:val="2982109D"/>
    <w:rsid w:val="2A080908"/>
    <w:rsid w:val="2A201594"/>
    <w:rsid w:val="2A35B989"/>
    <w:rsid w:val="2A607043"/>
    <w:rsid w:val="2A66ACAE"/>
    <w:rsid w:val="2A787441"/>
    <w:rsid w:val="2A8CBC3E"/>
    <w:rsid w:val="2AE0E473"/>
    <w:rsid w:val="2B1875F3"/>
    <w:rsid w:val="2B73D498"/>
    <w:rsid w:val="2B9DD1FE"/>
    <w:rsid w:val="2BB1256C"/>
    <w:rsid w:val="2BF33A76"/>
    <w:rsid w:val="2C165234"/>
    <w:rsid w:val="2C192425"/>
    <w:rsid w:val="2C301209"/>
    <w:rsid w:val="2C7BBEDA"/>
    <w:rsid w:val="2C7FC2A2"/>
    <w:rsid w:val="2CBAF4E6"/>
    <w:rsid w:val="2D0EDA9D"/>
    <w:rsid w:val="2D225773"/>
    <w:rsid w:val="2D636EE5"/>
    <w:rsid w:val="2DAD9B2D"/>
    <w:rsid w:val="2DCB9B2E"/>
    <w:rsid w:val="2E115279"/>
    <w:rsid w:val="2E3ED2FA"/>
    <w:rsid w:val="2E541ACC"/>
    <w:rsid w:val="2E5B5EF3"/>
    <w:rsid w:val="2EDA5828"/>
    <w:rsid w:val="2F1A0508"/>
    <w:rsid w:val="2F1F6D01"/>
    <w:rsid w:val="2F26B3B8"/>
    <w:rsid w:val="2F7B36D4"/>
    <w:rsid w:val="2FB0D882"/>
    <w:rsid w:val="2FC3D8DE"/>
    <w:rsid w:val="2FE1C698"/>
    <w:rsid w:val="3052F0C0"/>
    <w:rsid w:val="30633B0B"/>
    <w:rsid w:val="30679FA5"/>
    <w:rsid w:val="30EE7C25"/>
    <w:rsid w:val="3158BE92"/>
    <w:rsid w:val="31751D99"/>
    <w:rsid w:val="319545F4"/>
    <w:rsid w:val="31B8C6CF"/>
    <w:rsid w:val="322B013C"/>
    <w:rsid w:val="32A3D58A"/>
    <w:rsid w:val="32CD9776"/>
    <w:rsid w:val="330F6EB5"/>
    <w:rsid w:val="33921966"/>
    <w:rsid w:val="33BBA860"/>
    <w:rsid w:val="33D50136"/>
    <w:rsid w:val="34050C2F"/>
    <w:rsid w:val="3413E7E8"/>
    <w:rsid w:val="34494AA2"/>
    <w:rsid w:val="349F2D70"/>
    <w:rsid w:val="34A99057"/>
    <w:rsid w:val="34C84A6A"/>
    <w:rsid w:val="34E2D877"/>
    <w:rsid w:val="355945AE"/>
    <w:rsid w:val="35C5F045"/>
    <w:rsid w:val="35EDA649"/>
    <w:rsid w:val="35F417C0"/>
    <w:rsid w:val="361A57A7"/>
    <w:rsid w:val="3632FA45"/>
    <w:rsid w:val="366E2B8D"/>
    <w:rsid w:val="36D8A23A"/>
    <w:rsid w:val="37039F9C"/>
    <w:rsid w:val="373B626E"/>
    <w:rsid w:val="3740B1EB"/>
    <w:rsid w:val="37509337"/>
    <w:rsid w:val="3756F10F"/>
    <w:rsid w:val="3774835A"/>
    <w:rsid w:val="378B3D5C"/>
    <w:rsid w:val="37962B70"/>
    <w:rsid w:val="37ACEB0C"/>
    <w:rsid w:val="37B39757"/>
    <w:rsid w:val="37B49F95"/>
    <w:rsid w:val="37CC72DD"/>
    <w:rsid w:val="37FDD651"/>
    <w:rsid w:val="3816ACBF"/>
    <w:rsid w:val="381D5EF0"/>
    <w:rsid w:val="38546512"/>
    <w:rsid w:val="3860D407"/>
    <w:rsid w:val="3873B3F3"/>
    <w:rsid w:val="38890519"/>
    <w:rsid w:val="38FAA499"/>
    <w:rsid w:val="3915B84E"/>
    <w:rsid w:val="3933927B"/>
    <w:rsid w:val="394477E6"/>
    <w:rsid w:val="394C0BCF"/>
    <w:rsid w:val="39972570"/>
    <w:rsid w:val="3999B4F2"/>
    <w:rsid w:val="39BE73B8"/>
    <w:rsid w:val="39C3ECDA"/>
    <w:rsid w:val="3A2427DF"/>
    <w:rsid w:val="3A3B6FF6"/>
    <w:rsid w:val="3A535A51"/>
    <w:rsid w:val="3AD5CF5D"/>
    <w:rsid w:val="3AE4C56A"/>
    <w:rsid w:val="3AEF7C95"/>
    <w:rsid w:val="3B8040BE"/>
    <w:rsid w:val="3B9A0F41"/>
    <w:rsid w:val="3BA806D5"/>
    <w:rsid w:val="3BB3031E"/>
    <w:rsid w:val="3BC85EC7"/>
    <w:rsid w:val="3C0358BD"/>
    <w:rsid w:val="3C41B0F7"/>
    <w:rsid w:val="3C4733B2"/>
    <w:rsid w:val="3C729BDD"/>
    <w:rsid w:val="3C967155"/>
    <w:rsid w:val="3CBC9FC0"/>
    <w:rsid w:val="3CCBB544"/>
    <w:rsid w:val="3CD45240"/>
    <w:rsid w:val="3CD9149A"/>
    <w:rsid w:val="3D4D9B1A"/>
    <w:rsid w:val="3D584B27"/>
    <w:rsid w:val="3D755509"/>
    <w:rsid w:val="3DB1DA1E"/>
    <w:rsid w:val="3DC9869F"/>
    <w:rsid w:val="3DE85F28"/>
    <w:rsid w:val="3DF95105"/>
    <w:rsid w:val="3E3674C5"/>
    <w:rsid w:val="3E3E7609"/>
    <w:rsid w:val="3E43BBED"/>
    <w:rsid w:val="3EAEC345"/>
    <w:rsid w:val="3EC63717"/>
    <w:rsid w:val="3ECEF0E0"/>
    <w:rsid w:val="3EF79902"/>
    <w:rsid w:val="3F06C1BD"/>
    <w:rsid w:val="3F0956FE"/>
    <w:rsid w:val="3F494198"/>
    <w:rsid w:val="3F6903FD"/>
    <w:rsid w:val="3F6D5CA0"/>
    <w:rsid w:val="3F8A1633"/>
    <w:rsid w:val="3FF8AF1D"/>
    <w:rsid w:val="40939C34"/>
    <w:rsid w:val="40B34C5E"/>
    <w:rsid w:val="40D70AB7"/>
    <w:rsid w:val="40E9B41C"/>
    <w:rsid w:val="4107A1D6"/>
    <w:rsid w:val="412FCC4C"/>
    <w:rsid w:val="41460D00"/>
    <w:rsid w:val="416189FA"/>
    <w:rsid w:val="41B80171"/>
    <w:rsid w:val="41E3388B"/>
    <w:rsid w:val="41F12709"/>
    <w:rsid w:val="421DAEC1"/>
    <w:rsid w:val="42226171"/>
    <w:rsid w:val="422F6C95"/>
    <w:rsid w:val="427C128C"/>
    <w:rsid w:val="42811641"/>
    <w:rsid w:val="42C25C10"/>
    <w:rsid w:val="42D9F7FA"/>
    <w:rsid w:val="42F94A21"/>
    <w:rsid w:val="430044AE"/>
    <w:rsid w:val="4342FBA2"/>
    <w:rsid w:val="434BC7CC"/>
    <w:rsid w:val="435B8C87"/>
    <w:rsid w:val="436E6DCF"/>
    <w:rsid w:val="438EE2FD"/>
    <w:rsid w:val="43AEFBC6"/>
    <w:rsid w:val="43CA321D"/>
    <w:rsid w:val="43EBE3D5"/>
    <w:rsid w:val="440BFBAF"/>
    <w:rsid w:val="44100D1A"/>
    <w:rsid w:val="441ED624"/>
    <w:rsid w:val="442DCBD5"/>
    <w:rsid w:val="443AA88F"/>
    <w:rsid w:val="444108B8"/>
    <w:rsid w:val="44B30363"/>
    <w:rsid w:val="44B4703C"/>
    <w:rsid w:val="44CE5A7A"/>
    <w:rsid w:val="44E4FE39"/>
    <w:rsid w:val="44EA68F0"/>
    <w:rsid w:val="452C2041"/>
    <w:rsid w:val="45314CE5"/>
    <w:rsid w:val="457893F2"/>
    <w:rsid w:val="45DF93D2"/>
    <w:rsid w:val="4608F21D"/>
    <w:rsid w:val="46ACBBE4"/>
    <w:rsid w:val="46BFF7FA"/>
    <w:rsid w:val="46DBD62E"/>
    <w:rsid w:val="46ED35A0"/>
    <w:rsid w:val="46FD1A45"/>
    <w:rsid w:val="473661E5"/>
    <w:rsid w:val="4765F154"/>
    <w:rsid w:val="476D950E"/>
    <w:rsid w:val="476F2E30"/>
    <w:rsid w:val="4783AA95"/>
    <w:rsid w:val="4788EE21"/>
    <w:rsid w:val="47EAFCB8"/>
    <w:rsid w:val="4821A1A4"/>
    <w:rsid w:val="48544077"/>
    <w:rsid w:val="487A805E"/>
    <w:rsid w:val="489AA052"/>
    <w:rsid w:val="48CE76B1"/>
    <w:rsid w:val="48EA7B96"/>
    <w:rsid w:val="494B49F6"/>
    <w:rsid w:val="4986E879"/>
    <w:rsid w:val="4998CFB3"/>
    <w:rsid w:val="49AE16D9"/>
    <w:rsid w:val="49B17EFC"/>
    <w:rsid w:val="49BEDE0D"/>
    <w:rsid w:val="4A0547BE"/>
    <w:rsid w:val="4A50ED91"/>
    <w:rsid w:val="4A7F5B8B"/>
    <w:rsid w:val="4A81869A"/>
    <w:rsid w:val="4B8E16F9"/>
    <w:rsid w:val="4B91756F"/>
    <w:rsid w:val="4BC76129"/>
    <w:rsid w:val="4BDE872A"/>
    <w:rsid w:val="4C263073"/>
    <w:rsid w:val="4C31CDBC"/>
    <w:rsid w:val="4C531BDD"/>
    <w:rsid w:val="4C9EB281"/>
    <w:rsid w:val="4C9F257D"/>
    <w:rsid w:val="4CA33652"/>
    <w:rsid w:val="4CA44F81"/>
    <w:rsid w:val="4CD82FC4"/>
    <w:rsid w:val="4D06FB07"/>
    <w:rsid w:val="4D43D8EC"/>
    <w:rsid w:val="4D477A10"/>
    <w:rsid w:val="4D5462ED"/>
    <w:rsid w:val="4D64CF40"/>
    <w:rsid w:val="4D6CDB5A"/>
    <w:rsid w:val="4DFAC44C"/>
    <w:rsid w:val="4E2FC9F3"/>
    <w:rsid w:val="4E31D827"/>
    <w:rsid w:val="4E9680B3"/>
    <w:rsid w:val="4ED50ABA"/>
    <w:rsid w:val="4EEABE01"/>
    <w:rsid w:val="4F4D6AA8"/>
    <w:rsid w:val="4F4F7403"/>
    <w:rsid w:val="4F88B3D5"/>
    <w:rsid w:val="4F89518A"/>
    <w:rsid w:val="4F8985BC"/>
    <w:rsid w:val="4F9109DD"/>
    <w:rsid w:val="4FC611AC"/>
    <w:rsid w:val="4FD92E59"/>
    <w:rsid w:val="4FDB43AC"/>
    <w:rsid w:val="50C4B61F"/>
    <w:rsid w:val="50F98D90"/>
    <w:rsid w:val="512A4420"/>
    <w:rsid w:val="512E76BD"/>
    <w:rsid w:val="5152076D"/>
    <w:rsid w:val="51609B2C"/>
    <w:rsid w:val="51B3A6B0"/>
    <w:rsid w:val="51C61D46"/>
    <w:rsid w:val="51DD262E"/>
    <w:rsid w:val="51E1DEE8"/>
    <w:rsid w:val="51FD587D"/>
    <w:rsid w:val="52087D1A"/>
    <w:rsid w:val="5210F11B"/>
    <w:rsid w:val="524C99BE"/>
    <w:rsid w:val="5260F962"/>
    <w:rsid w:val="526AF187"/>
    <w:rsid w:val="52838C5C"/>
    <w:rsid w:val="5288AB6D"/>
    <w:rsid w:val="52BB4B98"/>
    <w:rsid w:val="52E69383"/>
    <w:rsid w:val="5327D6F0"/>
    <w:rsid w:val="532B872C"/>
    <w:rsid w:val="53391260"/>
    <w:rsid w:val="53B28C2A"/>
    <w:rsid w:val="542ADA79"/>
    <w:rsid w:val="543FD2DB"/>
    <w:rsid w:val="54485989"/>
    <w:rsid w:val="545B8D80"/>
    <w:rsid w:val="546B9967"/>
    <w:rsid w:val="54BBC885"/>
    <w:rsid w:val="54F386A9"/>
    <w:rsid w:val="5549DE50"/>
    <w:rsid w:val="5568AAA6"/>
    <w:rsid w:val="55822ACA"/>
    <w:rsid w:val="5585CCB5"/>
    <w:rsid w:val="558A0F5F"/>
    <w:rsid w:val="55E429EA"/>
    <w:rsid w:val="5600A239"/>
    <w:rsid w:val="564101F8"/>
    <w:rsid w:val="56E524C2"/>
    <w:rsid w:val="570B9E44"/>
    <w:rsid w:val="5727F47A"/>
    <w:rsid w:val="572DED4C"/>
    <w:rsid w:val="575EB643"/>
    <w:rsid w:val="57659948"/>
    <w:rsid w:val="578A08C8"/>
    <w:rsid w:val="578AF231"/>
    <w:rsid w:val="579448CF"/>
    <w:rsid w:val="57B683F5"/>
    <w:rsid w:val="57EC74BE"/>
    <w:rsid w:val="58139375"/>
    <w:rsid w:val="58334122"/>
    <w:rsid w:val="5886DBDA"/>
    <w:rsid w:val="591BCAAC"/>
    <w:rsid w:val="59EF4205"/>
    <w:rsid w:val="59F53AD9"/>
    <w:rsid w:val="59F5F5EA"/>
    <w:rsid w:val="59F73549"/>
    <w:rsid w:val="5A0312F6"/>
    <w:rsid w:val="5A0DAEA6"/>
    <w:rsid w:val="5A22CB03"/>
    <w:rsid w:val="5A291F1A"/>
    <w:rsid w:val="5A69C4AA"/>
    <w:rsid w:val="5A8ECAAF"/>
    <w:rsid w:val="5ACCC3A5"/>
    <w:rsid w:val="5AFF3E14"/>
    <w:rsid w:val="5B5BB9AB"/>
    <w:rsid w:val="5BB0E2F5"/>
    <w:rsid w:val="5BCA7A91"/>
    <w:rsid w:val="5BD4922B"/>
    <w:rsid w:val="5BE5DC40"/>
    <w:rsid w:val="5C1EC661"/>
    <w:rsid w:val="5C22D771"/>
    <w:rsid w:val="5C2B7FB6"/>
    <w:rsid w:val="5C536B6E"/>
    <w:rsid w:val="5C67D07C"/>
    <w:rsid w:val="5C7CD26A"/>
    <w:rsid w:val="5C916A3E"/>
    <w:rsid w:val="5CBBA7C6"/>
    <w:rsid w:val="5CD4C362"/>
    <w:rsid w:val="5CD68F29"/>
    <w:rsid w:val="5CD7FC5E"/>
    <w:rsid w:val="5CE01868"/>
    <w:rsid w:val="5CE097A4"/>
    <w:rsid w:val="5D56040B"/>
    <w:rsid w:val="5D9EC87A"/>
    <w:rsid w:val="5DBB1E0F"/>
    <w:rsid w:val="5E35ED1C"/>
    <w:rsid w:val="5E3F4759"/>
    <w:rsid w:val="5E62DD9C"/>
    <w:rsid w:val="5EC67DA1"/>
    <w:rsid w:val="5ED58A0D"/>
    <w:rsid w:val="5EE4A49D"/>
    <w:rsid w:val="5F1A802F"/>
    <w:rsid w:val="5F1CA476"/>
    <w:rsid w:val="5F9E48B7"/>
    <w:rsid w:val="5FB9B986"/>
    <w:rsid w:val="5FE1D555"/>
    <w:rsid w:val="5FEC1F66"/>
    <w:rsid w:val="60002D6B"/>
    <w:rsid w:val="6071B0A9"/>
    <w:rsid w:val="607CE52D"/>
    <w:rsid w:val="60C5A796"/>
    <w:rsid w:val="610CD036"/>
    <w:rsid w:val="614B675B"/>
    <w:rsid w:val="6150A834"/>
    <w:rsid w:val="6199E644"/>
    <w:rsid w:val="61A11AAB"/>
    <w:rsid w:val="61F1F807"/>
    <w:rsid w:val="621A4349"/>
    <w:rsid w:val="6223E898"/>
    <w:rsid w:val="62244C55"/>
    <w:rsid w:val="624B5C36"/>
    <w:rsid w:val="627C8290"/>
    <w:rsid w:val="62855CC5"/>
    <w:rsid w:val="62CC2922"/>
    <w:rsid w:val="62CEF07D"/>
    <w:rsid w:val="630A0813"/>
    <w:rsid w:val="631A4060"/>
    <w:rsid w:val="632001DC"/>
    <w:rsid w:val="635C3A47"/>
    <w:rsid w:val="638A4B88"/>
    <w:rsid w:val="639A5C30"/>
    <w:rsid w:val="63A3A6A3"/>
    <w:rsid w:val="63A7F7A9"/>
    <w:rsid w:val="63E201F0"/>
    <w:rsid w:val="63FF86C4"/>
    <w:rsid w:val="641C5866"/>
    <w:rsid w:val="64269876"/>
    <w:rsid w:val="6443776A"/>
    <w:rsid w:val="644A1B4E"/>
    <w:rsid w:val="644C3BAC"/>
    <w:rsid w:val="644D6A3B"/>
    <w:rsid w:val="64DEB5CD"/>
    <w:rsid w:val="64EE7D5E"/>
    <w:rsid w:val="6515D2BB"/>
    <w:rsid w:val="65367D82"/>
    <w:rsid w:val="653B39F8"/>
    <w:rsid w:val="653B9262"/>
    <w:rsid w:val="65524046"/>
    <w:rsid w:val="65CD7CBE"/>
    <w:rsid w:val="661C8E91"/>
    <w:rsid w:val="663A17AD"/>
    <w:rsid w:val="667CD007"/>
    <w:rsid w:val="6698A46C"/>
    <w:rsid w:val="66C5D106"/>
    <w:rsid w:val="66CE09D4"/>
    <w:rsid w:val="66E59A17"/>
    <w:rsid w:val="66F54CAE"/>
    <w:rsid w:val="6714FCB3"/>
    <w:rsid w:val="676EBB14"/>
    <w:rsid w:val="678772DB"/>
    <w:rsid w:val="6791589F"/>
    <w:rsid w:val="67B26D83"/>
    <w:rsid w:val="68064CDA"/>
    <w:rsid w:val="682D382D"/>
    <w:rsid w:val="68475B61"/>
    <w:rsid w:val="6863BA11"/>
    <w:rsid w:val="68888FB2"/>
    <w:rsid w:val="688F9080"/>
    <w:rsid w:val="68911D0F"/>
    <w:rsid w:val="68C1603D"/>
    <w:rsid w:val="68E10ED4"/>
    <w:rsid w:val="68E7EF57"/>
    <w:rsid w:val="68F599C8"/>
    <w:rsid w:val="6922F823"/>
    <w:rsid w:val="696328F2"/>
    <w:rsid w:val="696DB844"/>
    <w:rsid w:val="697C71D1"/>
    <w:rsid w:val="69A355AE"/>
    <w:rsid w:val="69A9566D"/>
    <w:rsid w:val="6A0C4453"/>
    <w:rsid w:val="6A4BFD63"/>
    <w:rsid w:val="6A6E0459"/>
    <w:rsid w:val="6A8FC6A6"/>
    <w:rsid w:val="6AA63A0F"/>
    <w:rsid w:val="6B45F4E5"/>
    <w:rsid w:val="6B885D74"/>
    <w:rsid w:val="6B8B1771"/>
    <w:rsid w:val="6B950E85"/>
    <w:rsid w:val="6BE67A9E"/>
    <w:rsid w:val="6BFE63DC"/>
    <w:rsid w:val="6C14D117"/>
    <w:rsid w:val="6C73B0AE"/>
    <w:rsid w:val="6C85F436"/>
    <w:rsid w:val="6CA4CE16"/>
    <w:rsid w:val="6CC3F593"/>
    <w:rsid w:val="6CF8D887"/>
    <w:rsid w:val="6D01389D"/>
    <w:rsid w:val="6D03E269"/>
    <w:rsid w:val="6D04075C"/>
    <w:rsid w:val="6D1AEAD9"/>
    <w:rsid w:val="6D3402B1"/>
    <w:rsid w:val="6D59BBA5"/>
    <w:rsid w:val="6D6866C6"/>
    <w:rsid w:val="6D9CEC2C"/>
    <w:rsid w:val="6DEE6D91"/>
    <w:rsid w:val="6E5128CB"/>
    <w:rsid w:val="6E5F4348"/>
    <w:rsid w:val="6E99DE9D"/>
    <w:rsid w:val="6EB9F0E2"/>
    <w:rsid w:val="6EF38462"/>
    <w:rsid w:val="6F5F2223"/>
    <w:rsid w:val="6F84A3E8"/>
    <w:rsid w:val="6FAF29E8"/>
    <w:rsid w:val="6FAFF4E0"/>
    <w:rsid w:val="6FC3DAE6"/>
    <w:rsid w:val="6FC4CE4E"/>
    <w:rsid w:val="704BCE00"/>
    <w:rsid w:val="7052BE6C"/>
    <w:rsid w:val="70C5D481"/>
    <w:rsid w:val="71024E34"/>
    <w:rsid w:val="71256EC3"/>
    <w:rsid w:val="7132B89C"/>
    <w:rsid w:val="71735B3B"/>
    <w:rsid w:val="718FF1E7"/>
    <w:rsid w:val="7196BF9E"/>
    <w:rsid w:val="71A994AF"/>
    <w:rsid w:val="72980FDD"/>
    <w:rsid w:val="729CC359"/>
    <w:rsid w:val="72D1B8F9"/>
    <w:rsid w:val="72D1DFA5"/>
    <w:rsid w:val="72FE42A5"/>
    <w:rsid w:val="7335B4A5"/>
    <w:rsid w:val="73381376"/>
    <w:rsid w:val="734FFA94"/>
    <w:rsid w:val="73563E0C"/>
    <w:rsid w:val="73A8E5C1"/>
    <w:rsid w:val="743893BA"/>
    <w:rsid w:val="748F8FC9"/>
    <w:rsid w:val="74925D81"/>
    <w:rsid w:val="7493A9AF"/>
    <w:rsid w:val="74F91857"/>
    <w:rsid w:val="75025D46"/>
    <w:rsid w:val="750A91DC"/>
    <w:rsid w:val="75185670"/>
    <w:rsid w:val="7525F119"/>
    <w:rsid w:val="752C23DC"/>
    <w:rsid w:val="753EE7E9"/>
    <w:rsid w:val="757AA6D0"/>
    <w:rsid w:val="758273BF"/>
    <w:rsid w:val="758FB927"/>
    <w:rsid w:val="75B70DD9"/>
    <w:rsid w:val="75C2DD80"/>
    <w:rsid w:val="75D62A83"/>
    <w:rsid w:val="75DE2E01"/>
    <w:rsid w:val="75FB3A7F"/>
    <w:rsid w:val="76206CC4"/>
    <w:rsid w:val="7627B528"/>
    <w:rsid w:val="762999C2"/>
    <w:rsid w:val="76299C88"/>
    <w:rsid w:val="765DA98C"/>
    <w:rsid w:val="76AF569E"/>
    <w:rsid w:val="76D179EA"/>
    <w:rsid w:val="76E722DE"/>
    <w:rsid w:val="7729F37F"/>
    <w:rsid w:val="775EE5BE"/>
    <w:rsid w:val="776BFB7D"/>
    <w:rsid w:val="77D573BB"/>
    <w:rsid w:val="77DCCC18"/>
    <w:rsid w:val="77FA225A"/>
    <w:rsid w:val="78092672"/>
    <w:rsid w:val="7838EA02"/>
    <w:rsid w:val="7886A3A7"/>
    <w:rsid w:val="78A58E7B"/>
    <w:rsid w:val="78E121B6"/>
    <w:rsid w:val="78E597B0"/>
    <w:rsid w:val="790A5869"/>
    <w:rsid w:val="7922CF5A"/>
    <w:rsid w:val="792F4550"/>
    <w:rsid w:val="79A3D393"/>
    <w:rsid w:val="79A81AF4"/>
    <w:rsid w:val="79DBE1FA"/>
    <w:rsid w:val="79E5FC89"/>
    <w:rsid w:val="7A15464D"/>
    <w:rsid w:val="7A161E2B"/>
    <w:rsid w:val="7A17C13D"/>
    <w:rsid w:val="7A2997EF"/>
    <w:rsid w:val="7A427D08"/>
    <w:rsid w:val="7A8B1D52"/>
    <w:rsid w:val="7ADF2825"/>
    <w:rsid w:val="7AED3F94"/>
    <w:rsid w:val="7B2DC7CF"/>
    <w:rsid w:val="7B402DE1"/>
    <w:rsid w:val="7B588721"/>
    <w:rsid w:val="7BA3B78D"/>
    <w:rsid w:val="7BB51893"/>
    <w:rsid w:val="7BE9889A"/>
    <w:rsid w:val="7BEA4213"/>
    <w:rsid w:val="7C034EF8"/>
    <w:rsid w:val="7C17D70D"/>
    <w:rsid w:val="7C2CF0D9"/>
    <w:rsid w:val="7CA20522"/>
    <w:rsid w:val="7CA2AE41"/>
    <w:rsid w:val="7CA721C0"/>
    <w:rsid w:val="7CB8602A"/>
    <w:rsid w:val="7D72982F"/>
    <w:rsid w:val="7D8FF81D"/>
    <w:rsid w:val="7DB71460"/>
    <w:rsid w:val="7DC87B84"/>
    <w:rsid w:val="7DD9DA64"/>
    <w:rsid w:val="7E24D196"/>
    <w:rsid w:val="7E443590"/>
    <w:rsid w:val="7E805668"/>
    <w:rsid w:val="7E8AA785"/>
    <w:rsid w:val="7E906D13"/>
    <w:rsid w:val="7E907B95"/>
    <w:rsid w:val="7EABFCED"/>
    <w:rsid w:val="7ECC6A68"/>
    <w:rsid w:val="7EF9512D"/>
    <w:rsid w:val="7F10514E"/>
    <w:rsid w:val="7F2C102B"/>
    <w:rsid w:val="7F2E1509"/>
    <w:rsid w:val="7F749C13"/>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45FC72EB-7FE3-43AE-9335-1904D0D7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252518209">
      <w:bodyDiv w:val="1"/>
      <w:marLeft w:val="0"/>
      <w:marRight w:val="0"/>
      <w:marTop w:val="0"/>
      <w:marBottom w:val="0"/>
      <w:divBdr>
        <w:top w:val="none" w:sz="0" w:space="0" w:color="auto"/>
        <w:left w:val="none" w:sz="0" w:space="0" w:color="auto"/>
        <w:bottom w:val="none" w:sz="0" w:space="0" w:color="auto"/>
        <w:right w:val="none" w:sz="0" w:space="0" w:color="auto"/>
      </w:divBdr>
      <w:divsChild>
        <w:div w:id="290596222">
          <w:marLeft w:val="0"/>
          <w:marRight w:val="0"/>
          <w:marTop w:val="0"/>
          <w:marBottom w:val="0"/>
          <w:divBdr>
            <w:top w:val="none" w:sz="0" w:space="0" w:color="auto"/>
            <w:left w:val="none" w:sz="0" w:space="0" w:color="auto"/>
            <w:bottom w:val="none" w:sz="0" w:space="0" w:color="auto"/>
            <w:right w:val="none" w:sz="0" w:space="0" w:color="auto"/>
          </w:divBdr>
          <w:divsChild>
            <w:div w:id="1543135719">
              <w:marLeft w:val="-75"/>
              <w:marRight w:val="0"/>
              <w:marTop w:val="30"/>
              <w:marBottom w:val="30"/>
              <w:divBdr>
                <w:top w:val="none" w:sz="0" w:space="0" w:color="auto"/>
                <w:left w:val="none" w:sz="0" w:space="0" w:color="auto"/>
                <w:bottom w:val="none" w:sz="0" w:space="0" w:color="auto"/>
                <w:right w:val="none" w:sz="0" w:space="0" w:color="auto"/>
              </w:divBdr>
              <w:divsChild>
                <w:div w:id="22365919">
                  <w:marLeft w:val="0"/>
                  <w:marRight w:val="0"/>
                  <w:marTop w:val="0"/>
                  <w:marBottom w:val="0"/>
                  <w:divBdr>
                    <w:top w:val="none" w:sz="0" w:space="0" w:color="auto"/>
                    <w:left w:val="none" w:sz="0" w:space="0" w:color="auto"/>
                    <w:bottom w:val="none" w:sz="0" w:space="0" w:color="auto"/>
                    <w:right w:val="none" w:sz="0" w:space="0" w:color="auto"/>
                  </w:divBdr>
                  <w:divsChild>
                    <w:div w:id="1763642199">
                      <w:marLeft w:val="0"/>
                      <w:marRight w:val="0"/>
                      <w:marTop w:val="0"/>
                      <w:marBottom w:val="0"/>
                      <w:divBdr>
                        <w:top w:val="none" w:sz="0" w:space="0" w:color="auto"/>
                        <w:left w:val="none" w:sz="0" w:space="0" w:color="auto"/>
                        <w:bottom w:val="none" w:sz="0" w:space="0" w:color="auto"/>
                        <w:right w:val="none" w:sz="0" w:space="0" w:color="auto"/>
                      </w:divBdr>
                    </w:div>
                  </w:divsChild>
                </w:div>
                <w:div w:id="77556771">
                  <w:marLeft w:val="0"/>
                  <w:marRight w:val="0"/>
                  <w:marTop w:val="0"/>
                  <w:marBottom w:val="0"/>
                  <w:divBdr>
                    <w:top w:val="none" w:sz="0" w:space="0" w:color="auto"/>
                    <w:left w:val="none" w:sz="0" w:space="0" w:color="auto"/>
                    <w:bottom w:val="none" w:sz="0" w:space="0" w:color="auto"/>
                    <w:right w:val="none" w:sz="0" w:space="0" w:color="auto"/>
                  </w:divBdr>
                  <w:divsChild>
                    <w:div w:id="596408178">
                      <w:marLeft w:val="0"/>
                      <w:marRight w:val="0"/>
                      <w:marTop w:val="0"/>
                      <w:marBottom w:val="0"/>
                      <w:divBdr>
                        <w:top w:val="none" w:sz="0" w:space="0" w:color="auto"/>
                        <w:left w:val="none" w:sz="0" w:space="0" w:color="auto"/>
                        <w:bottom w:val="none" w:sz="0" w:space="0" w:color="auto"/>
                        <w:right w:val="none" w:sz="0" w:space="0" w:color="auto"/>
                      </w:divBdr>
                    </w:div>
                  </w:divsChild>
                </w:div>
                <w:div w:id="174543273">
                  <w:marLeft w:val="0"/>
                  <w:marRight w:val="0"/>
                  <w:marTop w:val="0"/>
                  <w:marBottom w:val="0"/>
                  <w:divBdr>
                    <w:top w:val="none" w:sz="0" w:space="0" w:color="auto"/>
                    <w:left w:val="none" w:sz="0" w:space="0" w:color="auto"/>
                    <w:bottom w:val="none" w:sz="0" w:space="0" w:color="auto"/>
                    <w:right w:val="none" w:sz="0" w:space="0" w:color="auto"/>
                  </w:divBdr>
                  <w:divsChild>
                    <w:div w:id="1371301855">
                      <w:marLeft w:val="0"/>
                      <w:marRight w:val="0"/>
                      <w:marTop w:val="0"/>
                      <w:marBottom w:val="0"/>
                      <w:divBdr>
                        <w:top w:val="none" w:sz="0" w:space="0" w:color="auto"/>
                        <w:left w:val="none" w:sz="0" w:space="0" w:color="auto"/>
                        <w:bottom w:val="none" w:sz="0" w:space="0" w:color="auto"/>
                        <w:right w:val="none" w:sz="0" w:space="0" w:color="auto"/>
                      </w:divBdr>
                    </w:div>
                  </w:divsChild>
                </w:div>
                <w:div w:id="265037427">
                  <w:marLeft w:val="0"/>
                  <w:marRight w:val="0"/>
                  <w:marTop w:val="0"/>
                  <w:marBottom w:val="0"/>
                  <w:divBdr>
                    <w:top w:val="none" w:sz="0" w:space="0" w:color="auto"/>
                    <w:left w:val="none" w:sz="0" w:space="0" w:color="auto"/>
                    <w:bottom w:val="none" w:sz="0" w:space="0" w:color="auto"/>
                    <w:right w:val="none" w:sz="0" w:space="0" w:color="auto"/>
                  </w:divBdr>
                  <w:divsChild>
                    <w:div w:id="1168788255">
                      <w:marLeft w:val="0"/>
                      <w:marRight w:val="0"/>
                      <w:marTop w:val="0"/>
                      <w:marBottom w:val="0"/>
                      <w:divBdr>
                        <w:top w:val="none" w:sz="0" w:space="0" w:color="auto"/>
                        <w:left w:val="none" w:sz="0" w:space="0" w:color="auto"/>
                        <w:bottom w:val="none" w:sz="0" w:space="0" w:color="auto"/>
                        <w:right w:val="none" w:sz="0" w:space="0" w:color="auto"/>
                      </w:divBdr>
                    </w:div>
                  </w:divsChild>
                </w:div>
                <w:div w:id="371271424">
                  <w:marLeft w:val="0"/>
                  <w:marRight w:val="0"/>
                  <w:marTop w:val="0"/>
                  <w:marBottom w:val="0"/>
                  <w:divBdr>
                    <w:top w:val="none" w:sz="0" w:space="0" w:color="auto"/>
                    <w:left w:val="none" w:sz="0" w:space="0" w:color="auto"/>
                    <w:bottom w:val="none" w:sz="0" w:space="0" w:color="auto"/>
                    <w:right w:val="none" w:sz="0" w:space="0" w:color="auto"/>
                  </w:divBdr>
                  <w:divsChild>
                    <w:div w:id="747114307">
                      <w:marLeft w:val="0"/>
                      <w:marRight w:val="0"/>
                      <w:marTop w:val="0"/>
                      <w:marBottom w:val="0"/>
                      <w:divBdr>
                        <w:top w:val="none" w:sz="0" w:space="0" w:color="auto"/>
                        <w:left w:val="none" w:sz="0" w:space="0" w:color="auto"/>
                        <w:bottom w:val="none" w:sz="0" w:space="0" w:color="auto"/>
                        <w:right w:val="none" w:sz="0" w:space="0" w:color="auto"/>
                      </w:divBdr>
                    </w:div>
                  </w:divsChild>
                </w:div>
                <w:div w:id="408504169">
                  <w:marLeft w:val="0"/>
                  <w:marRight w:val="0"/>
                  <w:marTop w:val="0"/>
                  <w:marBottom w:val="0"/>
                  <w:divBdr>
                    <w:top w:val="none" w:sz="0" w:space="0" w:color="auto"/>
                    <w:left w:val="none" w:sz="0" w:space="0" w:color="auto"/>
                    <w:bottom w:val="none" w:sz="0" w:space="0" w:color="auto"/>
                    <w:right w:val="none" w:sz="0" w:space="0" w:color="auto"/>
                  </w:divBdr>
                  <w:divsChild>
                    <w:div w:id="1791851199">
                      <w:marLeft w:val="0"/>
                      <w:marRight w:val="0"/>
                      <w:marTop w:val="0"/>
                      <w:marBottom w:val="0"/>
                      <w:divBdr>
                        <w:top w:val="none" w:sz="0" w:space="0" w:color="auto"/>
                        <w:left w:val="none" w:sz="0" w:space="0" w:color="auto"/>
                        <w:bottom w:val="none" w:sz="0" w:space="0" w:color="auto"/>
                        <w:right w:val="none" w:sz="0" w:space="0" w:color="auto"/>
                      </w:divBdr>
                    </w:div>
                  </w:divsChild>
                </w:div>
                <w:div w:id="450561679">
                  <w:marLeft w:val="0"/>
                  <w:marRight w:val="0"/>
                  <w:marTop w:val="0"/>
                  <w:marBottom w:val="0"/>
                  <w:divBdr>
                    <w:top w:val="none" w:sz="0" w:space="0" w:color="auto"/>
                    <w:left w:val="none" w:sz="0" w:space="0" w:color="auto"/>
                    <w:bottom w:val="none" w:sz="0" w:space="0" w:color="auto"/>
                    <w:right w:val="none" w:sz="0" w:space="0" w:color="auto"/>
                  </w:divBdr>
                  <w:divsChild>
                    <w:div w:id="1406221433">
                      <w:marLeft w:val="0"/>
                      <w:marRight w:val="0"/>
                      <w:marTop w:val="0"/>
                      <w:marBottom w:val="0"/>
                      <w:divBdr>
                        <w:top w:val="none" w:sz="0" w:space="0" w:color="auto"/>
                        <w:left w:val="none" w:sz="0" w:space="0" w:color="auto"/>
                        <w:bottom w:val="none" w:sz="0" w:space="0" w:color="auto"/>
                        <w:right w:val="none" w:sz="0" w:space="0" w:color="auto"/>
                      </w:divBdr>
                    </w:div>
                  </w:divsChild>
                </w:div>
                <w:div w:id="467671146">
                  <w:marLeft w:val="0"/>
                  <w:marRight w:val="0"/>
                  <w:marTop w:val="0"/>
                  <w:marBottom w:val="0"/>
                  <w:divBdr>
                    <w:top w:val="none" w:sz="0" w:space="0" w:color="auto"/>
                    <w:left w:val="none" w:sz="0" w:space="0" w:color="auto"/>
                    <w:bottom w:val="none" w:sz="0" w:space="0" w:color="auto"/>
                    <w:right w:val="none" w:sz="0" w:space="0" w:color="auto"/>
                  </w:divBdr>
                  <w:divsChild>
                    <w:div w:id="13508597">
                      <w:marLeft w:val="0"/>
                      <w:marRight w:val="0"/>
                      <w:marTop w:val="0"/>
                      <w:marBottom w:val="0"/>
                      <w:divBdr>
                        <w:top w:val="none" w:sz="0" w:space="0" w:color="auto"/>
                        <w:left w:val="none" w:sz="0" w:space="0" w:color="auto"/>
                        <w:bottom w:val="none" w:sz="0" w:space="0" w:color="auto"/>
                        <w:right w:val="none" w:sz="0" w:space="0" w:color="auto"/>
                      </w:divBdr>
                    </w:div>
                  </w:divsChild>
                </w:div>
                <w:div w:id="617569606">
                  <w:marLeft w:val="0"/>
                  <w:marRight w:val="0"/>
                  <w:marTop w:val="0"/>
                  <w:marBottom w:val="0"/>
                  <w:divBdr>
                    <w:top w:val="none" w:sz="0" w:space="0" w:color="auto"/>
                    <w:left w:val="none" w:sz="0" w:space="0" w:color="auto"/>
                    <w:bottom w:val="none" w:sz="0" w:space="0" w:color="auto"/>
                    <w:right w:val="none" w:sz="0" w:space="0" w:color="auto"/>
                  </w:divBdr>
                  <w:divsChild>
                    <w:div w:id="506486088">
                      <w:marLeft w:val="0"/>
                      <w:marRight w:val="0"/>
                      <w:marTop w:val="0"/>
                      <w:marBottom w:val="0"/>
                      <w:divBdr>
                        <w:top w:val="none" w:sz="0" w:space="0" w:color="auto"/>
                        <w:left w:val="none" w:sz="0" w:space="0" w:color="auto"/>
                        <w:bottom w:val="none" w:sz="0" w:space="0" w:color="auto"/>
                        <w:right w:val="none" w:sz="0" w:space="0" w:color="auto"/>
                      </w:divBdr>
                    </w:div>
                  </w:divsChild>
                </w:div>
                <w:div w:id="850028847">
                  <w:marLeft w:val="0"/>
                  <w:marRight w:val="0"/>
                  <w:marTop w:val="0"/>
                  <w:marBottom w:val="0"/>
                  <w:divBdr>
                    <w:top w:val="none" w:sz="0" w:space="0" w:color="auto"/>
                    <w:left w:val="none" w:sz="0" w:space="0" w:color="auto"/>
                    <w:bottom w:val="none" w:sz="0" w:space="0" w:color="auto"/>
                    <w:right w:val="none" w:sz="0" w:space="0" w:color="auto"/>
                  </w:divBdr>
                  <w:divsChild>
                    <w:div w:id="1001276402">
                      <w:marLeft w:val="0"/>
                      <w:marRight w:val="0"/>
                      <w:marTop w:val="0"/>
                      <w:marBottom w:val="0"/>
                      <w:divBdr>
                        <w:top w:val="none" w:sz="0" w:space="0" w:color="auto"/>
                        <w:left w:val="none" w:sz="0" w:space="0" w:color="auto"/>
                        <w:bottom w:val="none" w:sz="0" w:space="0" w:color="auto"/>
                        <w:right w:val="none" w:sz="0" w:space="0" w:color="auto"/>
                      </w:divBdr>
                    </w:div>
                  </w:divsChild>
                </w:div>
                <w:div w:id="982269276">
                  <w:marLeft w:val="0"/>
                  <w:marRight w:val="0"/>
                  <w:marTop w:val="0"/>
                  <w:marBottom w:val="0"/>
                  <w:divBdr>
                    <w:top w:val="none" w:sz="0" w:space="0" w:color="auto"/>
                    <w:left w:val="none" w:sz="0" w:space="0" w:color="auto"/>
                    <w:bottom w:val="none" w:sz="0" w:space="0" w:color="auto"/>
                    <w:right w:val="none" w:sz="0" w:space="0" w:color="auto"/>
                  </w:divBdr>
                  <w:divsChild>
                    <w:div w:id="781730138">
                      <w:marLeft w:val="0"/>
                      <w:marRight w:val="0"/>
                      <w:marTop w:val="0"/>
                      <w:marBottom w:val="0"/>
                      <w:divBdr>
                        <w:top w:val="none" w:sz="0" w:space="0" w:color="auto"/>
                        <w:left w:val="none" w:sz="0" w:space="0" w:color="auto"/>
                        <w:bottom w:val="none" w:sz="0" w:space="0" w:color="auto"/>
                        <w:right w:val="none" w:sz="0" w:space="0" w:color="auto"/>
                      </w:divBdr>
                    </w:div>
                  </w:divsChild>
                </w:div>
                <w:div w:id="1037506289">
                  <w:marLeft w:val="0"/>
                  <w:marRight w:val="0"/>
                  <w:marTop w:val="0"/>
                  <w:marBottom w:val="0"/>
                  <w:divBdr>
                    <w:top w:val="none" w:sz="0" w:space="0" w:color="auto"/>
                    <w:left w:val="none" w:sz="0" w:space="0" w:color="auto"/>
                    <w:bottom w:val="none" w:sz="0" w:space="0" w:color="auto"/>
                    <w:right w:val="none" w:sz="0" w:space="0" w:color="auto"/>
                  </w:divBdr>
                  <w:divsChild>
                    <w:div w:id="1735926358">
                      <w:marLeft w:val="0"/>
                      <w:marRight w:val="0"/>
                      <w:marTop w:val="0"/>
                      <w:marBottom w:val="0"/>
                      <w:divBdr>
                        <w:top w:val="none" w:sz="0" w:space="0" w:color="auto"/>
                        <w:left w:val="none" w:sz="0" w:space="0" w:color="auto"/>
                        <w:bottom w:val="none" w:sz="0" w:space="0" w:color="auto"/>
                        <w:right w:val="none" w:sz="0" w:space="0" w:color="auto"/>
                      </w:divBdr>
                    </w:div>
                  </w:divsChild>
                </w:div>
                <w:div w:id="1230116167">
                  <w:marLeft w:val="0"/>
                  <w:marRight w:val="0"/>
                  <w:marTop w:val="0"/>
                  <w:marBottom w:val="0"/>
                  <w:divBdr>
                    <w:top w:val="none" w:sz="0" w:space="0" w:color="auto"/>
                    <w:left w:val="none" w:sz="0" w:space="0" w:color="auto"/>
                    <w:bottom w:val="none" w:sz="0" w:space="0" w:color="auto"/>
                    <w:right w:val="none" w:sz="0" w:space="0" w:color="auto"/>
                  </w:divBdr>
                  <w:divsChild>
                    <w:div w:id="386951534">
                      <w:marLeft w:val="0"/>
                      <w:marRight w:val="0"/>
                      <w:marTop w:val="0"/>
                      <w:marBottom w:val="0"/>
                      <w:divBdr>
                        <w:top w:val="none" w:sz="0" w:space="0" w:color="auto"/>
                        <w:left w:val="none" w:sz="0" w:space="0" w:color="auto"/>
                        <w:bottom w:val="none" w:sz="0" w:space="0" w:color="auto"/>
                        <w:right w:val="none" w:sz="0" w:space="0" w:color="auto"/>
                      </w:divBdr>
                    </w:div>
                  </w:divsChild>
                </w:div>
                <w:div w:id="1235243029">
                  <w:marLeft w:val="0"/>
                  <w:marRight w:val="0"/>
                  <w:marTop w:val="0"/>
                  <w:marBottom w:val="0"/>
                  <w:divBdr>
                    <w:top w:val="none" w:sz="0" w:space="0" w:color="auto"/>
                    <w:left w:val="none" w:sz="0" w:space="0" w:color="auto"/>
                    <w:bottom w:val="none" w:sz="0" w:space="0" w:color="auto"/>
                    <w:right w:val="none" w:sz="0" w:space="0" w:color="auto"/>
                  </w:divBdr>
                  <w:divsChild>
                    <w:div w:id="577449469">
                      <w:marLeft w:val="0"/>
                      <w:marRight w:val="0"/>
                      <w:marTop w:val="0"/>
                      <w:marBottom w:val="0"/>
                      <w:divBdr>
                        <w:top w:val="none" w:sz="0" w:space="0" w:color="auto"/>
                        <w:left w:val="none" w:sz="0" w:space="0" w:color="auto"/>
                        <w:bottom w:val="none" w:sz="0" w:space="0" w:color="auto"/>
                        <w:right w:val="none" w:sz="0" w:space="0" w:color="auto"/>
                      </w:divBdr>
                    </w:div>
                  </w:divsChild>
                </w:div>
                <w:div w:id="1447654876">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0"/>
                      <w:marRight w:val="0"/>
                      <w:marTop w:val="0"/>
                      <w:marBottom w:val="0"/>
                      <w:divBdr>
                        <w:top w:val="none" w:sz="0" w:space="0" w:color="auto"/>
                        <w:left w:val="none" w:sz="0" w:space="0" w:color="auto"/>
                        <w:bottom w:val="none" w:sz="0" w:space="0" w:color="auto"/>
                        <w:right w:val="none" w:sz="0" w:space="0" w:color="auto"/>
                      </w:divBdr>
                    </w:div>
                  </w:divsChild>
                </w:div>
                <w:div w:id="1471702326">
                  <w:marLeft w:val="0"/>
                  <w:marRight w:val="0"/>
                  <w:marTop w:val="0"/>
                  <w:marBottom w:val="0"/>
                  <w:divBdr>
                    <w:top w:val="none" w:sz="0" w:space="0" w:color="auto"/>
                    <w:left w:val="none" w:sz="0" w:space="0" w:color="auto"/>
                    <w:bottom w:val="none" w:sz="0" w:space="0" w:color="auto"/>
                    <w:right w:val="none" w:sz="0" w:space="0" w:color="auto"/>
                  </w:divBdr>
                  <w:divsChild>
                    <w:div w:id="2028558368">
                      <w:marLeft w:val="0"/>
                      <w:marRight w:val="0"/>
                      <w:marTop w:val="0"/>
                      <w:marBottom w:val="0"/>
                      <w:divBdr>
                        <w:top w:val="none" w:sz="0" w:space="0" w:color="auto"/>
                        <w:left w:val="none" w:sz="0" w:space="0" w:color="auto"/>
                        <w:bottom w:val="none" w:sz="0" w:space="0" w:color="auto"/>
                        <w:right w:val="none" w:sz="0" w:space="0" w:color="auto"/>
                      </w:divBdr>
                    </w:div>
                  </w:divsChild>
                </w:div>
                <w:div w:id="1552693703">
                  <w:marLeft w:val="0"/>
                  <w:marRight w:val="0"/>
                  <w:marTop w:val="0"/>
                  <w:marBottom w:val="0"/>
                  <w:divBdr>
                    <w:top w:val="none" w:sz="0" w:space="0" w:color="auto"/>
                    <w:left w:val="none" w:sz="0" w:space="0" w:color="auto"/>
                    <w:bottom w:val="none" w:sz="0" w:space="0" w:color="auto"/>
                    <w:right w:val="none" w:sz="0" w:space="0" w:color="auto"/>
                  </w:divBdr>
                  <w:divsChild>
                    <w:div w:id="1474978235">
                      <w:marLeft w:val="0"/>
                      <w:marRight w:val="0"/>
                      <w:marTop w:val="0"/>
                      <w:marBottom w:val="0"/>
                      <w:divBdr>
                        <w:top w:val="none" w:sz="0" w:space="0" w:color="auto"/>
                        <w:left w:val="none" w:sz="0" w:space="0" w:color="auto"/>
                        <w:bottom w:val="none" w:sz="0" w:space="0" w:color="auto"/>
                        <w:right w:val="none" w:sz="0" w:space="0" w:color="auto"/>
                      </w:divBdr>
                    </w:div>
                  </w:divsChild>
                </w:div>
                <w:div w:id="1593079366">
                  <w:marLeft w:val="0"/>
                  <w:marRight w:val="0"/>
                  <w:marTop w:val="0"/>
                  <w:marBottom w:val="0"/>
                  <w:divBdr>
                    <w:top w:val="none" w:sz="0" w:space="0" w:color="auto"/>
                    <w:left w:val="none" w:sz="0" w:space="0" w:color="auto"/>
                    <w:bottom w:val="none" w:sz="0" w:space="0" w:color="auto"/>
                    <w:right w:val="none" w:sz="0" w:space="0" w:color="auto"/>
                  </w:divBdr>
                  <w:divsChild>
                    <w:div w:id="543101732">
                      <w:marLeft w:val="0"/>
                      <w:marRight w:val="0"/>
                      <w:marTop w:val="0"/>
                      <w:marBottom w:val="0"/>
                      <w:divBdr>
                        <w:top w:val="none" w:sz="0" w:space="0" w:color="auto"/>
                        <w:left w:val="none" w:sz="0" w:space="0" w:color="auto"/>
                        <w:bottom w:val="none" w:sz="0" w:space="0" w:color="auto"/>
                        <w:right w:val="none" w:sz="0" w:space="0" w:color="auto"/>
                      </w:divBdr>
                    </w:div>
                  </w:divsChild>
                </w:div>
                <w:div w:id="1708524237">
                  <w:marLeft w:val="0"/>
                  <w:marRight w:val="0"/>
                  <w:marTop w:val="0"/>
                  <w:marBottom w:val="0"/>
                  <w:divBdr>
                    <w:top w:val="none" w:sz="0" w:space="0" w:color="auto"/>
                    <w:left w:val="none" w:sz="0" w:space="0" w:color="auto"/>
                    <w:bottom w:val="none" w:sz="0" w:space="0" w:color="auto"/>
                    <w:right w:val="none" w:sz="0" w:space="0" w:color="auto"/>
                  </w:divBdr>
                  <w:divsChild>
                    <w:div w:id="1727796925">
                      <w:marLeft w:val="0"/>
                      <w:marRight w:val="0"/>
                      <w:marTop w:val="0"/>
                      <w:marBottom w:val="0"/>
                      <w:divBdr>
                        <w:top w:val="none" w:sz="0" w:space="0" w:color="auto"/>
                        <w:left w:val="none" w:sz="0" w:space="0" w:color="auto"/>
                        <w:bottom w:val="none" w:sz="0" w:space="0" w:color="auto"/>
                        <w:right w:val="none" w:sz="0" w:space="0" w:color="auto"/>
                      </w:divBdr>
                    </w:div>
                  </w:divsChild>
                </w:div>
                <w:div w:id="2029796841">
                  <w:marLeft w:val="0"/>
                  <w:marRight w:val="0"/>
                  <w:marTop w:val="0"/>
                  <w:marBottom w:val="0"/>
                  <w:divBdr>
                    <w:top w:val="none" w:sz="0" w:space="0" w:color="auto"/>
                    <w:left w:val="none" w:sz="0" w:space="0" w:color="auto"/>
                    <w:bottom w:val="none" w:sz="0" w:space="0" w:color="auto"/>
                    <w:right w:val="none" w:sz="0" w:space="0" w:color="auto"/>
                  </w:divBdr>
                  <w:divsChild>
                    <w:div w:id="226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641">
          <w:marLeft w:val="0"/>
          <w:marRight w:val="0"/>
          <w:marTop w:val="0"/>
          <w:marBottom w:val="0"/>
          <w:divBdr>
            <w:top w:val="none" w:sz="0" w:space="0" w:color="auto"/>
            <w:left w:val="none" w:sz="0" w:space="0" w:color="auto"/>
            <w:bottom w:val="none" w:sz="0" w:space="0" w:color="auto"/>
            <w:right w:val="none" w:sz="0" w:space="0" w:color="auto"/>
          </w:divBdr>
        </w:div>
        <w:div w:id="528491491">
          <w:marLeft w:val="0"/>
          <w:marRight w:val="0"/>
          <w:marTop w:val="0"/>
          <w:marBottom w:val="0"/>
          <w:divBdr>
            <w:top w:val="none" w:sz="0" w:space="0" w:color="auto"/>
            <w:left w:val="none" w:sz="0" w:space="0" w:color="auto"/>
            <w:bottom w:val="none" w:sz="0" w:space="0" w:color="auto"/>
            <w:right w:val="none" w:sz="0" w:space="0" w:color="auto"/>
          </w:divBdr>
        </w:div>
        <w:div w:id="596596702">
          <w:marLeft w:val="0"/>
          <w:marRight w:val="0"/>
          <w:marTop w:val="0"/>
          <w:marBottom w:val="0"/>
          <w:divBdr>
            <w:top w:val="none" w:sz="0" w:space="0" w:color="auto"/>
            <w:left w:val="none" w:sz="0" w:space="0" w:color="auto"/>
            <w:bottom w:val="none" w:sz="0" w:space="0" w:color="auto"/>
            <w:right w:val="none" w:sz="0" w:space="0" w:color="auto"/>
          </w:divBdr>
          <w:divsChild>
            <w:div w:id="1059668877">
              <w:marLeft w:val="-75"/>
              <w:marRight w:val="0"/>
              <w:marTop w:val="30"/>
              <w:marBottom w:val="30"/>
              <w:divBdr>
                <w:top w:val="none" w:sz="0" w:space="0" w:color="auto"/>
                <w:left w:val="none" w:sz="0" w:space="0" w:color="auto"/>
                <w:bottom w:val="none" w:sz="0" w:space="0" w:color="auto"/>
                <w:right w:val="none" w:sz="0" w:space="0" w:color="auto"/>
              </w:divBdr>
              <w:divsChild>
                <w:div w:id="512501859">
                  <w:marLeft w:val="0"/>
                  <w:marRight w:val="0"/>
                  <w:marTop w:val="0"/>
                  <w:marBottom w:val="0"/>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
                  </w:divsChild>
                </w:div>
                <w:div w:id="655182017">
                  <w:marLeft w:val="0"/>
                  <w:marRight w:val="0"/>
                  <w:marTop w:val="0"/>
                  <w:marBottom w:val="0"/>
                  <w:divBdr>
                    <w:top w:val="none" w:sz="0" w:space="0" w:color="auto"/>
                    <w:left w:val="none" w:sz="0" w:space="0" w:color="auto"/>
                    <w:bottom w:val="none" w:sz="0" w:space="0" w:color="auto"/>
                    <w:right w:val="none" w:sz="0" w:space="0" w:color="auto"/>
                  </w:divBdr>
                  <w:divsChild>
                    <w:div w:id="953175163">
                      <w:marLeft w:val="0"/>
                      <w:marRight w:val="0"/>
                      <w:marTop w:val="0"/>
                      <w:marBottom w:val="0"/>
                      <w:divBdr>
                        <w:top w:val="none" w:sz="0" w:space="0" w:color="auto"/>
                        <w:left w:val="none" w:sz="0" w:space="0" w:color="auto"/>
                        <w:bottom w:val="none" w:sz="0" w:space="0" w:color="auto"/>
                        <w:right w:val="none" w:sz="0" w:space="0" w:color="auto"/>
                      </w:divBdr>
                    </w:div>
                  </w:divsChild>
                </w:div>
                <w:div w:id="779691331">
                  <w:marLeft w:val="0"/>
                  <w:marRight w:val="0"/>
                  <w:marTop w:val="0"/>
                  <w:marBottom w:val="0"/>
                  <w:divBdr>
                    <w:top w:val="none" w:sz="0" w:space="0" w:color="auto"/>
                    <w:left w:val="none" w:sz="0" w:space="0" w:color="auto"/>
                    <w:bottom w:val="none" w:sz="0" w:space="0" w:color="auto"/>
                    <w:right w:val="none" w:sz="0" w:space="0" w:color="auto"/>
                  </w:divBdr>
                  <w:divsChild>
                    <w:div w:id="922030963">
                      <w:marLeft w:val="0"/>
                      <w:marRight w:val="0"/>
                      <w:marTop w:val="0"/>
                      <w:marBottom w:val="0"/>
                      <w:divBdr>
                        <w:top w:val="none" w:sz="0" w:space="0" w:color="auto"/>
                        <w:left w:val="none" w:sz="0" w:space="0" w:color="auto"/>
                        <w:bottom w:val="none" w:sz="0" w:space="0" w:color="auto"/>
                        <w:right w:val="none" w:sz="0" w:space="0" w:color="auto"/>
                      </w:divBdr>
                    </w:div>
                  </w:divsChild>
                </w:div>
                <w:div w:id="906720429">
                  <w:marLeft w:val="0"/>
                  <w:marRight w:val="0"/>
                  <w:marTop w:val="0"/>
                  <w:marBottom w:val="0"/>
                  <w:divBdr>
                    <w:top w:val="none" w:sz="0" w:space="0" w:color="auto"/>
                    <w:left w:val="none" w:sz="0" w:space="0" w:color="auto"/>
                    <w:bottom w:val="none" w:sz="0" w:space="0" w:color="auto"/>
                    <w:right w:val="none" w:sz="0" w:space="0" w:color="auto"/>
                  </w:divBdr>
                  <w:divsChild>
                    <w:div w:id="83842225">
                      <w:marLeft w:val="0"/>
                      <w:marRight w:val="0"/>
                      <w:marTop w:val="0"/>
                      <w:marBottom w:val="0"/>
                      <w:divBdr>
                        <w:top w:val="none" w:sz="0" w:space="0" w:color="auto"/>
                        <w:left w:val="none" w:sz="0" w:space="0" w:color="auto"/>
                        <w:bottom w:val="none" w:sz="0" w:space="0" w:color="auto"/>
                        <w:right w:val="none" w:sz="0" w:space="0" w:color="auto"/>
                      </w:divBdr>
                    </w:div>
                  </w:divsChild>
                </w:div>
                <w:div w:id="1984197088">
                  <w:marLeft w:val="0"/>
                  <w:marRight w:val="0"/>
                  <w:marTop w:val="0"/>
                  <w:marBottom w:val="0"/>
                  <w:divBdr>
                    <w:top w:val="none" w:sz="0" w:space="0" w:color="auto"/>
                    <w:left w:val="none" w:sz="0" w:space="0" w:color="auto"/>
                    <w:bottom w:val="none" w:sz="0" w:space="0" w:color="auto"/>
                    <w:right w:val="none" w:sz="0" w:space="0" w:color="auto"/>
                  </w:divBdr>
                  <w:divsChild>
                    <w:div w:id="109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210">
          <w:marLeft w:val="0"/>
          <w:marRight w:val="0"/>
          <w:marTop w:val="0"/>
          <w:marBottom w:val="0"/>
          <w:divBdr>
            <w:top w:val="none" w:sz="0" w:space="0" w:color="auto"/>
            <w:left w:val="none" w:sz="0" w:space="0" w:color="auto"/>
            <w:bottom w:val="none" w:sz="0" w:space="0" w:color="auto"/>
            <w:right w:val="none" w:sz="0" w:space="0" w:color="auto"/>
          </w:divBdr>
        </w:div>
        <w:div w:id="866793632">
          <w:marLeft w:val="0"/>
          <w:marRight w:val="0"/>
          <w:marTop w:val="0"/>
          <w:marBottom w:val="0"/>
          <w:divBdr>
            <w:top w:val="none" w:sz="0" w:space="0" w:color="auto"/>
            <w:left w:val="none" w:sz="0" w:space="0" w:color="auto"/>
            <w:bottom w:val="none" w:sz="0" w:space="0" w:color="auto"/>
            <w:right w:val="none" w:sz="0" w:space="0" w:color="auto"/>
          </w:divBdr>
        </w:div>
        <w:div w:id="866988883">
          <w:marLeft w:val="0"/>
          <w:marRight w:val="0"/>
          <w:marTop w:val="0"/>
          <w:marBottom w:val="0"/>
          <w:divBdr>
            <w:top w:val="none" w:sz="0" w:space="0" w:color="auto"/>
            <w:left w:val="none" w:sz="0" w:space="0" w:color="auto"/>
            <w:bottom w:val="none" w:sz="0" w:space="0" w:color="auto"/>
            <w:right w:val="none" w:sz="0" w:space="0" w:color="auto"/>
          </w:divBdr>
        </w:div>
        <w:div w:id="1065297145">
          <w:marLeft w:val="0"/>
          <w:marRight w:val="0"/>
          <w:marTop w:val="0"/>
          <w:marBottom w:val="0"/>
          <w:divBdr>
            <w:top w:val="none" w:sz="0" w:space="0" w:color="auto"/>
            <w:left w:val="none" w:sz="0" w:space="0" w:color="auto"/>
            <w:bottom w:val="none" w:sz="0" w:space="0" w:color="auto"/>
            <w:right w:val="none" w:sz="0" w:space="0" w:color="auto"/>
          </w:divBdr>
        </w:div>
        <w:div w:id="1478572306">
          <w:marLeft w:val="0"/>
          <w:marRight w:val="0"/>
          <w:marTop w:val="0"/>
          <w:marBottom w:val="0"/>
          <w:divBdr>
            <w:top w:val="none" w:sz="0" w:space="0" w:color="auto"/>
            <w:left w:val="none" w:sz="0" w:space="0" w:color="auto"/>
            <w:bottom w:val="none" w:sz="0" w:space="0" w:color="auto"/>
            <w:right w:val="none" w:sz="0" w:space="0" w:color="auto"/>
          </w:divBdr>
        </w:div>
        <w:div w:id="1568959307">
          <w:marLeft w:val="0"/>
          <w:marRight w:val="0"/>
          <w:marTop w:val="0"/>
          <w:marBottom w:val="0"/>
          <w:divBdr>
            <w:top w:val="none" w:sz="0" w:space="0" w:color="auto"/>
            <w:left w:val="none" w:sz="0" w:space="0" w:color="auto"/>
            <w:bottom w:val="none" w:sz="0" w:space="0" w:color="auto"/>
            <w:right w:val="none" w:sz="0" w:space="0" w:color="auto"/>
          </w:divBdr>
        </w:div>
        <w:div w:id="1628468981">
          <w:marLeft w:val="0"/>
          <w:marRight w:val="0"/>
          <w:marTop w:val="0"/>
          <w:marBottom w:val="0"/>
          <w:divBdr>
            <w:top w:val="none" w:sz="0" w:space="0" w:color="auto"/>
            <w:left w:val="none" w:sz="0" w:space="0" w:color="auto"/>
            <w:bottom w:val="none" w:sz="0" w:space="0" w:color="auto"/>
            <w:right w:val="none" w:sz="0" w:space="0" w:color="auto"/>
          </w:divBdr>
        </w:div>
        <w:div w:id="1748722773">
          <w:marLeft w:val="0"/>
          <w:marRight w:val="0"/>
          <w:marTop w:val="0"/>
          <w:marBottom w:val="0"/>
          <w:divBdr>
            <w:top w:val="none" w:sz="0" w:space="0" w:color="auto"/>
            <w:left w:val="none" w:sz="0" w:space="0" w:color="auto"/>
            <w:bottom w:val="none" w:sz="0" w:space="0" w:color="auto"/>
            <w:right w:val="none" w:sz="0" w:space="0" w:color="auto"/>
          </w:divBdr>
        </w:div>
        <w:div w:id="2101830969">
          <w:marLeft w:val="0"/>
          <w:marRight w:val="0"/>
          <w:marTop w:val="0"/>
          <w:marBottom w:val="0"/>
          <w:divBdr>
            <w:top w:val="none" w:sz="0" w:space="0" w:color="auto"/>
            <w:left w:val="none" w:sz="0" w:space="0" w:color="auto"/>
            <w:bottom w:val="none" w:sz="0" w:space="0" w:color="auto"/>
            <w:right w:val="none" w:sz="0" w:space="0" w:color="auto"/>
          </w:divBdr>
        </w:div>
      </w:divsChild>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88253176">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08601581">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60921258">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45342609">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02893207">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587424433">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1111932">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143374">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767535344">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1933052176">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4" ma:contentTypeDescription="Create a new document." ma:contentTypeScope="" ma:versionID="d25ecde4142219199258afda844c6d6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325502b5fb7010ce1277f2554f4531b3"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84AA-0306-43F7-9727-587EEE7EABD7}">
  <ds:schemaRefs>
    <ds:schemaRef ds:uri="http://schemas.openxmlformats.org/package/2006/metadata/core-properties"/>
    <ds:schemaRef ds:uri="http://purl.org/dc/terms/"/>
    <ds:schemaRef ds:uri="12027084-fd86-4dce-99a2-a4f647ec8a2b"/>
    <ds:schemaRef ds:uri="http://schemas.microsoft.com/office/2006/documentManagement/types"/>
    <ds:schemaRef ds:uri="http://purl.org/dc/elements/1.1/"/>
    <ds:schemaRef ds:uri="http://schemas.microsoft.com/office/infopath/2007/PartnerControls"/>
    <ds:schemaRef ds:uri="http://www.w3.org/XML/1998/namespace"/>
    <ds:schemaRef ds:uri="7a5b49a6-b746-41bd-866f-d8359e45cde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C039DF-52A2-4860-BE6F-24327EAB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FBF2-4952-46F5-AF46-3A95DB8521FB}">
  <ds:schemaRefs>
    <ds:schemaRef ds:uri="http://schemas.microsoft.com/sharepoint/v3/contenttype/forms"/>
  </ds:schemaRefs>
</ds:datastoreItem>
</file>

<file path=customXml/itemProps4.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5171</Words>
  <Characters>29480</Characters>
  <Application>Microsoft Office Word</Application>
  <DocSecurity>0</DocSecurity>
  <Lines>245</Lines>
  <Paragraphs>69</Paragraphs>
  <ScaleCrop>false</ScaleCrop>
  <Company>Kent Police and Essex Police</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Neil Wickens 46052972</cp:lastModifiedBy>
  <cp:revision>2</cp:revision>
  <cp:lastPrinted>2022-11-13T08:05:00Z</cp:lastPrinted>
  <dcterms:created xsi:type="dcterms:W3CDTF">2025-05-27T09:12:00Z</dcterms:created>
  <dcterms:modified xsi:type="dcterms:W3CDTF">2025-05-27T09:12:00Z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