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CCDD" w14:textId="1BE873AD" w:rsidR="00241915" w:rsidRPr="006E2FF1" w:rsidRDefault="00A03D94" w:rsidP="006E2FF1">
      <w:pPr>
        <w:pStyle w:val="NoSpacing"/>
        <w:ind w:right="-46"/>
        <w:jc w:val="center"/>
        <w:rPr>
          <w:rFonts w:ascii="Trebuchet MS" w:hAnsi="Trebuchet MS" w:cstheme="minorHAnsi"/>
          <w:b/>
        </w:rPr>
      </w:pPr>
      <w:r w:rsidRPr="006E2FF1">
        <w:rPr>
          <w:rFonts w:ascii="Trebuchet MS" w:hAnsi="Trebuchet MS" w:cstheme="minorHAnsi"/>
          <w:b/>
        </w:rPr>
        <w:t>Performance and Delivery</w:t>
      </w:r>
    </w:p>
    <w:p w14:paraId="04AE9F92" w14:textId="71792EE4" w:rsidR="001958D0" w:rsidRPr="006E2FF1" w:rsidRDefault="00852C98" w:rsidP="006E2FF1">
      <w:pPr>
        <w:pStyle w:val="NoSpacing"/>
        <w:ind w:right="-46"/>
        <w:jc w:val="center"/>
        <w:rPr>
          <w:rFonts w:ascii="Trebuchet MS" w:hAnsi="Trebuchet MS" w:cstheme="minorHAnsi"/>
          <w:b/>
        </w:rPr>
      </w:pPr>
      <w:r w:rsidRPr="006E2FF1">
        <w:rPr>
          <w:rFonts w:ascii="Trebuchet MS" w:hAnsi="Trebuchet MS" w:cstheme="minorHAnsi"/>
          <w:b/>
        </w:rPr>
        <w:t>Peopl</w:t>
      </w:r>
      <w:r w:rsidR="002F63B5" w:rsidRPr="006E2FF1">
        <w:rPr>
          <w:rFonts w:ascii="Trebuchet MS" w:hAnsi="Trebuchet MS" w:cstheme="minorHAnsi"/>
          <w:b/>
        </w:rPr>
        <w:t>e Paper</w:t>
      </w:r>
      <w:r w:rsidR="003110FC" w:rsidRPr="006E2FF1">
        <w:rPr>
          <w:rFonts w:ascii="Trebuchet MS" w:hAnsi="Trebuchet MS" w:cstheme="minorHAnsi"/>
          <w:b/>
        </w:rPr>
        <w:t xml:space="preserve"> </w:t>
      </w:r>
      <w:r w:rsidR="003C46F5" w:rsidRPr="006E2FF1">
        <w:rPr>
          <w:rFonts w:ascii="Trebuchet MS" w:hAnsi="Trebuchet MS" w:cstheme="minorHAnsi"/>
          <w:b/>
        </w:rPr>
        <w:t>–</w:t>
      </w:r>
      <w:r w:rsidR="00A45A84" w:rsidRPr="006E2FF1">
        <w:rPr>
          <w:rFonts w:ascii="Trebuchet MS" w:hAnsi="Trebuchet MS" w:cstheme="minorHAnsi"/>
          <w:b/>
        </w:rPr>
        <w:t xml:space="preserve"> </w:t>
      </w:r>
      <w:r w:rsidR="00FB76DF">
        <w:rPr>
          <w:rFonts w:ascii="Trebuchet MS" w:hAnsi="Trebuchet MS" w:cstheme="minorHAnsi"/>
          <w:b/>
        </w:rPr>
        <w:t>February</w:t>
      </w:r>
      <w:r w:rsidR="00EB6902">
        <w:rPr>
          <w:rFonts w:ascii="Trebuchet MS" w:hAnsi="Trebuchet MS" w:cstheme="minorHAnsi"/>
          <w:b/>
        </w:rPr>
        <w:t xml:space="preserve"> 2025</w:t>
      </w:r>
    </w:p>
    <w:p w14:paraId="2BE8066B" w14:textId="2C704A2E" w:rsidR="00852C98" w:rsidRPr="006E2FF1" w:rsidRDefault="00852C98" w:rsidP="006E2FF1">
      <w:pPr>
        <w:pBdr>
          <w:bottom w:val="single" w:sz="12" w:space="1" w:color="auto"/>
        </w:pBdr>
        <w:spacing w:line="240" w:lineRule="auto"/>
        <w:ind w:right="-46"/>
        <w:rPr>
          <w:rFonts w:ascii="Trebuchet MS" w:hAnsi="Trebuchet MS" w:cstheme="minorHAnsi"/>
          <w:b/>
          <w:bCs/>
          <w:color w:val="FF0000"/>
        </w:rPr>
      </w:pPr>
    </w:p>
    <w:p w14:paraId="1BF63B51" w14:textId="1C423D5F" w:rsidR="00A9665F" w:rsidRDefault="00D32307" w:rsidP="00A9665F">
      <w:pPr>
        <w:pStyle w:val="NoSpacing"/>
        <w:numPr>
          <w:ilvl w:val="0"/>
          <w:numId w:val="35"/>
        </w:numPr>
        <w:rPr>
          <w:rFonts w:ascii="Trebuchet MS" w:hAnsi="Trebuchet MS"/>
          <w:b/>
          <w:bCs/>
          <w:u w:val="single"/>
        </w:rPr>
      </w:pPr>
      <w:r w:rsidRPr="00C6239E">
        <w:rPr>
          <w:rFonts w:ascii="Trebuchet MS" w:hAnsi="Trebuchet MS"/>
          <w:b/>
          <w:bCs/>
          <w:u w:val="single"/>
        </w:rPr>
        <w:t>Introduction</w:t>
      </w:r>
    </w:p>
    <w:p w14:paraId="0FD378D1" w14:textId="77777777" w:rsidR="00A9665F" w:rsidRPr="00A9665F" w:rsidRDefault="00A9665F" w:rsidP="00E943D3">
      <w:pPr>
        <w:pStyle w:val="NoSpacing"/>
        <w:rPr>
          <w:rFonts w:ascii="Trebuchet MS" w:hAnsi="Trebuchet MS"/>
          <w:b/>
          <w:bCs/>
          <w:u w:val="single"/>
        </w:rPr>
      </w:pPr>
    </w:p>
    <w:p w14:paraId="47D4A79F" w14:textId="22DADA22" w:rsidR="00A737CC" w:rsidRDefault="00D32307" w:rsidP="00B65395">
      <w:pPr>
        <w:pStyle w:val="NoSpacing"/>
        <w:rPr>
          <w:rFonts w:ascii="Trebuchet MS" w:eastAsia="Times New Roman" w:hAnsi="Trebuchet MS" w:cs="Tahoma"/>
          <w:bCs/>
        </w:rPr>
      </w:pPr>
      <w:r w:rsidRPr="006E2FF1">
        <w:rPr>
          <w:rFonts w:ascii="Trebuchet MS" w:eastAsia="Times New Roman" w:hAnsi="Trebuchet MS" w:cs="Tahoma"/>
          <w:bCs/>
        </w:rPr>
        <w:t xml:space="preserve">The following briefing paper provides an update with regards to the </w:t>
      </w:r>
      <w:r w:rsidR="00371E41" w:rsidRPr="006E2FF1">
        <w:rPr>
          <w:rFonts w:ascii="Trebuchet MS" w:eastAsia="Times New Roman" w:hAnsi="Trebuchet MS" w:cs="Tahoma"/>
          <w:bCs/>
        </w:rPr>
        <w:t xml:space="preserve">progress against the </w:t>
      </w:r>
      <w:r w:rsidR="00452471" w:rsidRPr="006E2FF1">
        <w:rPr>
          <w:rFonts w:ascii="Trebuchet MS" w:eastAsia="Times New Roman" w:hAnsi="Trebuchet MS" w:cs="Tahoma"/>
          <w:bCs/>
        </w:rPr>
        <w:t>force’s</w:t>
      </w:r>
      <w:r w:rsidR="00371E41" w:rsidRPr="006E2FF1">
        <w:rPr>
          <w:rFonts w:ascii="Trebuchet MS" w:eastAsia="Times New Roman" w:hAnsi="Trebuchet MS" w:cs="Tahoma"/>
          <w:bCs/>
        </w:rPr>
        <w:t xml:space="preserve"> headcount requirements</w:t>
      </w:r>
      <w:r w:rsidR="00452471" w:rsidRPr="006E2FF1">
        <w:rPr>
          <w:rFonts w:ascii="Trebuchet MS" w:eastAsia="Times New Roman" w:hAnsi="Trebuchet MS" w:cs="Tahoma"/>
          <w:bCs/>
        </w:rPr>
        <w:t>,</w:t>
      </w:r>
      <w:r w:rsidR="00FA6D1E" w:rsidRPr="006E2FF1">
        <w:rPr>
          <w:rFonts w:ascii="Trebuchet MS" w:eastAsia="Times New Roman" w:hAnsi="Trebuchet MS" w:cs="Tahoma"/>
          <w:bCs/>
        </w:rPr>
        <w:t xml:space="preserve"> as well as </w:t>
      </w:r>
      <w:r w:rsidRPr="006E2FF1">
        <w:rPr>
          <w:rFonts w:ascii="Trebuchet MS" w:eastAsia="Times New Roman" w:hAnsi="Trebuchet MS" w:cs="Tahoma"/>
          <w:bCs/>
        </w:rPr>
        <w:t>an update on recruitment</w:t>
      </w:r>
      <w:r w:rsidR="00E7178C" w:rsidRPr="006E2FF1">
        <w:rPr>
          <w:rFonts w:ascii="Trebuchet MS" w:eastAsia="Times New Roman" w:hAnsi="Trebuchet MS" w:cs="Tahoma"/>
          <w:bCs/>
        </w:rPr>
        <w:t>,</w:t>
      </w:r>
      <w:r w:rsidRPr="006E2FF1">
        <w:rPr>
          <w:rFonts w:ascii="Trebuchet MS" w:eastAsia="Times New Roman" w:hAnsi="Trebuchet MS" w:cs="Tahoma"/>
          <w:bCs/>
        </w:rPr>
        <w:t xml:space="preserve"> application numbers, </w:t>
      </w:r>
      <w:r w:rsidR="006048FE" w:rsidRPr="006E2FF1">
        <w:rPr>
          <w:rFonts w:ascii="Trebuchet MS" w:eastAsia="Times New Roman" w:hAnsi="Trebuchet MS" w:cs="Tahoma"/>
          <w:bCs/>
        </w:rPr>
        <w:t>officer e</w:t>
      </w:r>
      <w:r w:rsidRPr="006E2FF1">
        <w:rPr>
          <w:rFonts w:ascii="Trebuchet MS" w:eastAsia="Times New Roman" w:hAnsi="Trebuchet MS" w:cs="Tahoma"/>
          <w:bCs/>
        </w:rPr>
        <w:t xml:space="preserve">ntry routes and examples of </w:t>
      </w:r>
      <w:r w:rsidR="00570DD9" w:rsidRPr="006E2FF1">
        <w:rPr>
          <w:rFonts w:ascii="Trebuchet MS" w:eastAsia="Times New Roman" w:hAnsi="Trebuchet MS" w:cs="Tahoma"/>
          <w:bCs/>
        </w:rPr>
        <w:t xml:space="preserve">activity </w:t>
      </w:r>
      <w:r w:rsidRPr="006E2FF1">
        <w:rPr>
          <w:rFonts w:ascii="Trebuchet MS" w:eastAsia="Times New Roman" w:hAnsi="Trebuchet MS" w:cs="Tahoma"/>
          <w:bCs/>
        </w:rPr>
        <w:t xml:space="preserve">to promote recruitment and </w:t>
      </w:r>
      <w:r w:rsidR="00DF1E70" w:rsidRPr="006E2FF1">
        <w:rPr>
          <w:rFonts w:ascii="Trebuchet MS" w:eastAsia="Times New Roman" w:hAnsi="Trebuchet MS" w:cs="Tahoma"/>
          <w:bCs/>
        </w:rPr>
        <w:t>work</w:t>
      </w:r>
      <w:r w:rsidR="003E45DD" w:rsidRPr="006E2FF1">
        <w:rPr>
          <w:rFonts w:ascii="Trebuchet MS" w:eastAsia="Times New Roman" w:hAnsi="Trebuchet MS" w:cs="Tahoma"/>
          <w:bCs/>
        </w:rPr>
        <w:t>force</w:t>
      </w:r>
      <w:r w:rsidR="00DF1E70" w:rsidRPr="006E2FF1">
        <w:rPr>
          <w:rFonts w:ascii="Trebuchet MS" w:eastAsia="Times New Roman" w:hAnsi="Trebuchet MS" w:cs="Tahoma"/>
          <w:bCs/>
        </w:rPr>
        <w:t xml:space="preserve"> </w:t>
      </w:r>
      <w:r w:rsidRPr="006E2FF1">
        <w:rPr>
          <w:rFonts w:ascii="Trebuchet MS" w:eastAsia="Times New Roman" w:hAnsi="Trebuchet MS" w:cs="Tahoma"/>
          <w:bCs/>
        </w:rPr>
        <w:t>diversity</w:t>
      </w:r>
      <w:r w:rsidR="006144F3" w:rsidRPr="006E2FF1">
        <w:rPr>
          <w:rFonts w:ascii="Trebuchet MS" w:eastAsia="Times New Roman" w:hAnsi="Trebuchet MS" w:cs="Tahoma"/>
          <w:bCs/>
        </w:rPr>
        <w:t xml:space="preserve">. </w:t>
      </w:r>
    </w:p>
    <w:p w14:paraId="19ECD2BC" w14:textId="77777777" w:rsidR="00B65395" w:rsidRPr="006E2FF1" w:rsidRDefault="00B65395" w:rsidP="00B65395">
      <w:pPr>
        <w:pStyle w:val="NoSpacing"/>
        <w:rPr>
          <w:rFonts w:ascii="Trebuchet MS" w:eastAsia="Times New Roman" w:hAnsi="Trebuchet MS" w:cs="Tahoma"/>
          <w:bCs/>
        </w:rPr>
      </w:pPr>
    </w:p>
    <w:p w14:paraId="03A05FC5" w14:textId="4FA63DAA" w:rsidR="00092D84" w:rsidRDefault="006048FE" w:rsidP="00B65395">
      <w:pPr>
        <w:pStyle w:val="NoSpacing"/>
        <w:rPr>
          <w:rFonts w:ascii="Trebuchet MS" w:eastAsia="Times New Roman" w:hAnsi="Trebuchet MS" w:cs="Tahoma"/>
          <w:bCs/>
        </w:rPr>
      </w:pPr>
      <w:r w:rsidRPr="006E2FF1">
        <w:rPr>
          <w:rFonts w:ascii="Trebuchet MS" w:eastAsia="Times New Roman" w:hAnsi="Trebuchet MS" w:cs="Tahoma"/>
          <w:bCs/>
        </w:rPr>
        <w:t>In addition, a</w:t>
      </w:r>
      <w:r w:rsidR="00C50CC5" w:rsidRPr="006E2FF1">
        <w:rPr>
          <w:rFonts w:ascii="Trebuchet MS" w:eastAsia="Times New Roman" w:hAnsi="Trebuchet MS" w:cs="Tahoma"/>
          <w:bCs/>
        </w:rPr>
        <w:t xml:space="preserve">n update </w:t>
      </w:r>
      <w:r w:rsidRPr="006E2FF1">
        <w:rPr>
          <w:rFonts w:ascii="Trebuchet MS" w:eastAsia="Times New Roman" w:hAnsi="Trebuchet MS" w:cs="Tahoma"/>
          <w:bCs/>
        </w:rPr>
        <w:t>on the</w:t>
      </w:r>
      <w:r w:rsidR="00C50CC5" w:rsidRPr="006E2FF1">
        <w:rPr>
          <w:rFonts w:ascii="Trebuchet MS" w:eastAsia="Times New Roman" w:hAnsi="Trebuchet MS" w:cs="Tahoma"/>
          <w:bCs/>
        </w:rPr>
        <w:t xml:space="preserve"> current PCSO establishment </w:t>
      </w:r>
      <w:r w:rsidR="00DA5279" w:rsidRPr="006E2FF1">
        <w:rPr>
          <w:rFonts w:ascii="Trebuchet MS" w:eastAsia="Times New Roman" w:hAnsi="Trebuchet MS" w:cs="Tahoma"/>
          <w:bCs/>
        </w:rPr>
        <w:t>versus</w:t>
      </w:r>
      <w:r w:rsidR="00C50CC5" w:rsidRPr="006E2FF1">
        <w:rPr>
          <w:rFonts w:ascii="Trebuchet MS" w:eastAsia="Times New Roman" w:hAnsi="Trebuchet MS" w:cs="Tahoma"/>
          <w:bCs/>
        </w:rPr>
        <w:t xml:space="preserve"> strength position has also been provided</w:t>
      </w:r>
      <w:r w:rsidR="00172847" w:rsidRPr="006E2FF1">
        <w:rPr>
          <w:rFonts w:ascii="Trebuchet MS" w:eastAsia="Times New Roman" w:hAnsi="Trebuchet MS" w:cs="Tahoma"/>
          <w:bCs/>
        </w:rPr>
        <w:t>,</w:t>
      </w:r>
      <w:r w:rsidR="00C50CC5" w:rsidRPr="006E2FF1">
        <w:rPr>
          <w:rFonts w:ascii="Trebuchet MS" w:eastAsia="Times New Roman" w:hAnsi="Trebuchet MS" w:cs="Tahoma"/>
          <w:bCs/>
        </w:rPr>
        <w:t xml:space="preserve"> which can be found under section </w:t>
      </w:r>
      <w:r w:rsidR="00656B2D">
        <w:rPr>
          <w:rFonts w:ascii="Trebuchet MS" w:eastAsia="Times New Roman" w:hAnsi="Trebuchet MS" w:cs="Tahoma"/>
          <w:bCs/>
        </w:rPr>
        <w:t>6</w:t>
      </w:r>
      <w:r w:rsidR="009E092F" w:rsidRPr="006E2FF1">
        <w:rPr>
          <w:rFonts w:ascii="Trebuchet MS" w:eastAsia="Times New Roman" w:hAnsi="Trebuchet MS" w:cs="Tahoma"/>
          <w:bCs/>
        </w:rPr>
        <w:t xml:space="preserve"> and an update on absence</w:t>
      </w:r>
      <w:r w:rsidR="00B418AA" w:rsidRPr="006E2FF1">
        <w:rPr>
          <w:rFonts w:ascii="Trebuchet MS" w:eastAsia="Times New Roman" w:hAnsi="Trebuchet MS" w:cs="Tahoma"/>
          <w:bCs/>
        </w:rPr>
        <w:t>,</w:t>
      </w:r>
      <w:r w:rsidR="009E092F" w:rsidRPr="006E2FF1">
        <w:rPr>
          <w:rFonts w:ascii="Trebuchet MS" w:eastAsia="Times New Roman" w:hAnsi="Trebuchet MS" w:cs="Tahoma"/>
          <w:bCs/>
        </w:rPr>
        <w:t xml:space="preserve"> </w:t>
      </w:r>
      <w:r w:rsidR="00172847" w:rsidRPr="006E2FF1">
        <w:rPr>
          <w:rFonts w:ascii="Trebuchet MS" w:eastAsia="Times New Roman" w:hAnsi="Trebuchet MS" w:cs="Tahoma"/>
          <w:bCs/>
        </w:rPr>
        <w:t xml:space="preserve">which can be </w:t>
      </w:r>
      <w:r w:rsidR="009E092F" w:rsidRPr="006E2FF1">
        <w:rPr>
          <w:rFonts w:ascii="Trebuchet MS" w:eastAsia="Times New Roman" w:hAnsi="Trebuchet MS" w:cs="Tahoma"/>
          <w:bCs/>
        </w:rPr>
        <w:t xml:space="preserve">found under section </w:t>
      </w:r>
      <w:r w:rsidR="00656B2D">
        <w:rPr>
          <w:rFonts w:ascii="Trebuchet MS" w:eastAsia="Times New Roman" w:hAnsi="Trebuchet MS" w:cs="Tahoma"/>
          <w:bCs/>
        </w:rPr>
        <w:t>8</w:t>
      </w:r>
      <w:r w:rsidR="009E092F" w:rsidRPr="006E2FF1">
        <w:rPr>
          <w:rFonts w:ascii="Trebuchet MS" w:eastAsia="Times New Roman" w:hAnsi="Trebuchet MS" w:cs="Tahoma"/>
          <w:bCs/>
        </w:rPr>
        <w:t>.</w:t>
      </w:r>
      <w:r w:rsidR="00AB4897" w:rsidRPr="006E2FF1">
        <w:rPr>
          <w:rFonts w:ascii="Trebuchet MS" w:eastAsia="Times New Roman" w:hAnsi="Trebuchet MS" w:cs="Tahoma"/>
          <w:bCs/>
        </w:rPr>
        <w:t xml:space="preserve"> </w:t>
      </w:r>
      <w:bookmarkStart w:id="0" w:name="_Hlk87001366"/>
    </w:p>
    <w:p w14:paraId="48C64CCD" w14:textId="77777777" w:rsidR="00B65395" w:rsidRDefault="00B65395" w:rsidP="00B65395">
      <w:pPr>
        <w:pStyle w:val="NoSpacing"/>
        <w:rPr>
          <w:rFonts w:ascii="Trebuchet MS" w:eastAsia="Times New Roman" w:hAnsi="Trebuchet MS" w:cs="Tahoma"/>
          <w:bCs/>
        </w:rPr>
      </w:pPr>
    </w:p>
    <w:p w14:paraId="0AE4C691" w14:textId="16F58389" w:rsidR="00C04D20" w:rsidRDefault="00534759" w:rsidP="00C04D20">
      <w:pPr>
        <w:pStyle w:val="NoSpacing"/>
        <w:rPr>
          <w:rFonts w:ascii="Trebuchet MS" w:eastAsia="Times New Roman" w:hAnsi="Trebuchet MS" w:cs="Tahoma"/>
          <w:bCs/>
        </w:rPr>
      </w:pPr>
      <w:r>
        <w:rPr>
          <w:rFonts w:ascii="Trebuchet MS" w:eastAsia="Times New Roman" w:hAnsi="Trebuchet MS" w:cs="Tahoma"/>
          <w:bCs/>
        </w:rPr>
        <w:t>This quarters update also provides a</w:t>
      </w:r>
      <w:r w:rsidR="003424F1">
        <w:rPr>
          <w:rFonts w:ascii="Trebuchet MS" w:eastAsia="Times New Roman" w:hAnsi="Trebuchet MS" w:cs="Tahoma"/>
          <w:bCs/>
        </w:rPr>
        <w:t xml:space="preserve">n update on the </w:t>
      </w:r>
      <w:r w:rsidR="00945A3B">
        <w:rPr>
          <w:rFonts w:ascii="Trebuchet MS" w:eastAsia="Times New Roman" w:hAnsi="Trebuchet MS" w:cs="Tahoma"/>
          <w:bCs/>
        </w:rPr>
        <w:t xml:space="preserve">ethnic minority and female </w:t>
      </w:r>
      <w:r w:rsidR="003424F1">
        <w:rPr>
          <w:rFonts w:ascii="Trebuchet MS" w:eastAsia="Times New Roman" w:hAnsi="Trebuchet MS" w:cs="Tahoma"/>
          <w:bCs/>
        </w:rPr>
        <w:t>representation within the Neighbourhood Policing</w:t>
      </w:r>
      <w:r w:rsidR="00945A3B">
        <w:rPr>
          <w:rFonts w:ascii="Trebuchet MS" w:eastAsia="Times New Roman" w:hAnsi="Trebuchet MS" w:cs="Tahoma"/>
          <w:bCs/>
        </w:rPr>
        <w:t xml:space="preserve"> model, for officers, staff </w:t>
      </w:r>
      <w:r w:rsidR="005255CB">
        <w:rPr>
          <w:rFonts w:ascii="Trebuchet MS" w:eastAsia="Times New Roman" w:hAnsi="Trebuchet MS" w:cs="Tahoma"/>
          <w:bCs/>
        </w:rPr>
        <w:t>(including PCSOs) and specials</w:t>
      </w:r>
      <w:r w:rsidR="00B552EF">
        <w:rPr>
          <w:rFonts w:ascii="Trebuchet MS" w:eastAsia="Times New Roman" w:hAnsi="Trebuchet MS" w:cs="Tahoma"/>
          <w:bCs/>
        </w:rPr>
        <w:t>. This can be found under section 7.</w:t>
      </w:r>
      <w:r w:rsidR="00BE285B">
        <w:rPr>
          <w:rFonts w:ascii="Trebuchet MS" w:eastAsia="Times New Roman" w:hAnsi="Trebuchet MS" w:cs="Tahoma"/>
          <w:bCs/>
        </w:rPr>
        <w:t xml:space="preserve"> </w:t>
      </w:r>
    </w:p>
    <w:p w14:paraId="3EFD98AB" w14:textId="77777777" w:rsidR="00C04D20" w:rsidRDefault="00C04D20" w:rsidP="00C04D20">
      <w:pPr>
        <w:pStyle w:val="NoSpacing"/>
        <w:rPr>
          <w:rFonts w:ascii="Trebuchet MS" w:eastAsia="Times New Roman" w:hAnsi="Trebuchet MS" w:cs="Tahoma"/>
          <w:bCs/>
        </w:rPr>
      </w:pPr>
    </w:p>
    <w:p w14:paraId="3E15BF0A" w14:textId="46BE416B" w:rsidR="00C04D20" w:rsidRDefault="00C04D20" w:rsidP="00C04D20">
      <w:pPr>
        <w:pStyle w:val="NoSpacing"/>
        <w:rPr>
          <w:rFonts w:ascii="Trebuchet MS" w:eastAsia="Times New Roman" w:hAnsi="Trebuchet MS" w:cs="Tahoma"/>
          <w:bCs/>
          <w:u w:val="single"/>
        </w:rPr>
      </w:pPr>
      <w:r w:rsidRPr="00491191">
        <w:rPr>
          <w:rFonts w:ascii="Trebuchet MS" w:eastAsia="Times New Roman" w:hAnsi="Trebuchet MS" w:cs="Tahoma"/>
          <w:bCs/>
          <w:u w:val="single"/>
        </w:rPr>
        <w:t>Neighbourhood Policing</w:t>
      </w:r>
      <w:r>
        <w:rPr>
          <w:rFonts w:ascii="Trebuchet MS" w:eastAsia="Times New Roman" w:hAnsi="Trebuchet MS" w:cs="Tahoma"/>
          <w:bCs/>
          <w:u w:val="single"/>
        </w:rPr>
        <w:t xml:space="preserve"> (NHP) </w:t>
      </w:r>
      <w:r w:rsidRPr="00491191">
        <w:rPr>
          <w:rFonts w:ascii="Trebuchet MS" w:eastAsia="Times New Roman" w:hAnsi="Trebuchet MS" w:cs="Tahoma"/>
          <w:bCs/>
          <w:u w:val="single"/>
        </w:rPr>
        <w:t>Guarantee</w:t>
      </w:r>
      <w:r>
        <w:rPr>
          <w:rFonts w:ascii="Trebuchet MS" w:eastAsia="Times New Roman" w:hAnsi="Trebuchet MS" w:cs="Tahoma"/>
          <w:bCs/>
          <w:u w:val="single"/>
        </w:rPr>
        <w:t xml:space="preserve"> Update </w:t>
      </w:r>
    </w:p>
    <w:p w14:paraId="634ECB28" w14:textId="77777777" w:rsidR="00C04D20" w:rsidRDefault="00C04D20" w:rsidP="00C04D20">
      <w:pPr>
        <w:pStyle w:val="NoSpacing"/>
        <w:rPr>
          <w:rFonts w:ascii="Trebuchet MS" w:eastAsia="Times New Roman" w:hAnsi="Trebuchet MS" w:cs="Tahoma"/>
          <w:bCs/>
          <w:u w:val="single"/>
        </w:rPr>
      </w:pPr>
    </w:p>
    <w:p w14:paraId="423891E1" w14:textId="3D3AC3FE" w:rsidR="00C04D20" w:rsidRDefault="71024E34" w:rsidP="578A08C8">
      <w:pPr>
        <w:pStyle w:val="NoSpacing"/>
        <w:rPr>
          <w:rFonts w:ascii="Trebuchet MS" w:eastAsia="Times New Roman" w:hAnsi="Trebuchet MS" w:cs="Tahoma"/>
        </w:rPr>
      </w:pPr>
      <w:r w:rsidRPr="578A08C8">
        <w:rPr>
          <w:rFonts w:ascii="Trebuchet MS" w:eastAsia="Times New Roman" w:hAnsi="Trebuchet MS" w:cs="Tahoma"/>
        </w:rPr>
        <w:t>The force</w:t>
      </w:r>
      <w:r w:rsidR="00C04D20" w:rsidRPr="578A08C8">
        <w:rPr>
          <w:rFonts w:ascii="Trebuchet MS" w:eastAsia="Times New Roman" w:hAnsi="Trebuchet MS" w:cs="Tahoma"/>
        </w:rPr>
        <w:t xml:space="preserve"> is still awaiting clarity as to the NHP guarantee and what the requirements will be</w:t>
      </w:r>
      <w:r w:rsidR="00676F0C">
        <w:rPr>
          <w:rFonts w:ascii="Trebuchet MS" w:eastAsia="Times New Roman" w:hAnsi="Trebuchet MS" w:cs="Tahoma"/>
        </w:rPr>
        <w:t xml:space="preserve">. </w:t>
      </w:r>
      <w:r w:rsidR="00C04D20" w:rsidRPr="578A08C8">
        <w:rPr>
          <w:rFonts w:ascii="Trebuchet MS" w:eastAsia="Times New Roman" w:hAnsi="Trebuchet MS" w:cs="Tahoma"/>
        </w:rPr>
        <w:t xml:space="preserve">This is being monitored closely and </w:t>
      </w:r>
      <w:r w:rsidR="26DA5DD8" w:rsidRPr="578A08C8">
        <w:rPr>
          <w:rFonts w:ascii="Trebuchet MS" w:eastAsia="Times New Roman" w:hAnsi="Trebuchet MS" w:cs="Tahoma"/>
        </w:rPr>
        <w:t>due consideration will be given to any requirements once agreed.</w:t>
      </w:r>
    </w:p>
    <w:p w14:paraId="0E5F9BC7" w14:textId="77777777" w:rsidR="00D41BB4" w:rsidRDefault="00D41BB4" w:rsidP="00C04D20">
      <w:pPr>
        <w:pStyle w:val="NoSpacing"/>
        <w:rPr>
          <w:rFonts w:ascii="Trebuchet MS" w:eastAsia="Times New Roman" w:hAnsi="Trebuchet MS" w:cs="Tahoma"/>
          <w:bCs/>
        </w:rPr>
      </w:pPr>
    </w:p>
    <w:p w14:paraId="4D0B390A" w14:textId="294F9FBC" w:rsidR="00D41BB4" w:rsidRPr="00D41BB4" w:rsidRDefault="00667689" w:rsidP="00C04D20">
      <w:pPr>
        <w:pStyle w:val="NoSpacing"/>
        <w:rPr>
          <w:rFonts w:ascii="Trebuchet MS" w:eastAsia="Times New Roman" w:hAnsi="Trebuchet MS" w:cs="Tahoma"/>
          <w:bCs/>
          <w:u w:val="single"/>
        </w:rPr>
      </w:pPr>
      <w:r>
        <w:rPr>
          <w:rFonts w:ascii="Trebuchet MS" w:eastAsia="Times New Roman" w:hAnsi="Trebuchet MS" w:cs="Tahoma"/>
          <w:bCs/>
          <w:u w:val="single"/>
        </w:rPr>
        <w:t>Financial Hardship (</w:t>
      </w:r>
      <w:r w:rsidR="00B136FD" w:rsidRPr="00B136FD">
        <w:rPr>
          <w:rFonts w:ascii="Trebuchet MS" w:eastAsia="Times New Roman" w:hAnsi="Trebuchet MS" w:cs="Tahoma"/>
          <w:bCs/>
          <w:u w:val="single"/>
        </w:rPr>
        <w:t>related to Leaving Reasons</w:t>
      </w:r>
      <w:r w:rsidR="00B136FD">
        <w:rPr>
          <w:rFonts w:ascii="Trebuchet MS" w:eastAsia="Times New Roman" w:hAnsi="Trebuchet MS" w:cs="Tahoma"/>
          <w:bCs/>
          <w:u w:val="single"/>
        </w:rPr>
        <w:t xml:space="preserve">, including </w:t>
      </w:r>
      <w:r w:rsidR="00B136FD" w:rsidRPr="00B136FD">
        <w:rPr>
          <w:rFonts w:ascii="Trebuchet MS" w:eastAsia="Times New Roman" w:hAnsi="Trebuchet MS" w:cs="Tahoma"/>
          <w:bCs/>
          <w:u w:val="single"/>
        </w:rPr>
        <w:t>Business Interests</w:t>
      </w:r>
      <w:r w:rsidR="00B136FD">
        <w:rPr>
          <w:rFonts w:ascii="Trebuchet MS" w:eastAsia="Times New Roman" w:hAnsi="Trebuchet MS" w:cs="Tahoma"/>
          <w:bCs/>
          <w:u w:val="single"/>
        </w:rPr>
        <w:t>)</w:t>
      </w:r>
    </w:p>
    <w:p w14:paraId="2F35A6EF" w14:textId="77777777" w:rsidR="00B65395" w:rsidRDefault="00B65395" w:rsidP="00B65395">
      <w:pPr>
        <w:pStyle w:val="NoSpacing"/>
        <w:rPr>
          <w:rFonts w:ascii="Trebuchet MS" w:eastAsia="Times New Roman" w:hAnsi="Trebuchet MS" w:cs="Tahoma"/>
          <w:bCs/>
        </w:rPr>
      </w:pPr>
    </w:p>
    <w:p w14:paraId="4E19457B" w14:textId="40B46940" w:rsidR="00D41BB4" w:rsidRDefault="003411F4" w:rsidP="578A08C8">
      <w:pPr>
        <w:pStyle w:val="NoSpacing"/>
        <w:rPr>
          <w:rFonts w:ascii="Trebuchet MS" w:eastAsia="Times New Roman" w:hAnsi="Trebuchet MS" w:cs="Tahoma"/>
        </w:rPr>
      </w:pPr>
      <w:r>
        <w:rPr>
          <w:rFonts w:ascii="Trebuchet MS" w:eastAsia="Times New Roman" w:hAnsi="Trebuchet MS" w:cs="Tahoma"/>
        </w:rPr>
        <w:t>At the request of the Police and Crime Commissioner, t</w:t>
      </w:r>
      <w:r w:rsidR="00D41BB4" w:rsidRPr="578A08C8">
        <w:rPr>
          <w:rFonts w:ascii="Trebuchet MS" w:eastAsia="Times New Roman" w:hAnsi="Trebuchet MS" w:cs="Tahoma"/>
        </w:rPr>
        <w:t>his quarters update also provides a brief overview of leaving reasons and business interests and whether</w:t>
      </w:r>
      <w:r w:rsidR="00CA5CD3" w:rsidRPr="578A08C8">
        <w:rPr>
          <w:rFonts w:ascii="Trebuchet MS" w:eastAsia="Times New Roman" w:hAnsi="Trebuchet MS" w:cs="Tahoma"/>
        </w:rPr>
        <w:t xml:space="preserve"> there is evidence of a link</w:t>
      </w:r>
      <w:r w:rsidR="00D41BB4" w:rsidRPr="578A08C8">
        <w:rPr>
          <w:rFonts w:ascii="Trebuchet MS" w:eastAsia="Times New Roman" w:hAnsi="Trebuchet MS" w:cs="Tahoma"/>
        </w:rPr>
        <w:t xml:space="preserve"> to financial hardship for both officers and staff.</w:t>
      </w:r>
      <w:r w:rsidR="00A759D9">
        <w:rPr>
          <w:rFonts w:ascii="Trebuchet MS" w:eastAsia="Times New Roman" w:hAnsi="Trebuchet MS" w:cs="Tahoma"/>
        </w:rPr>
        <w:t xml:space="preserve"> </w:t>
      </w:r>
    </w:p>
    <w:p w14:paraId="131CDD78" w14:textId="77777777" w:rsidR="00D41BB4" w:rsidRPr="00092D84" w:rsidRDefault="00D41BB4" w:rsidP="00B65395">
      <w:pPr>
        <w:pStyle w:val="NoSpacing"/>
        <w:rPr>
          <w:rFonts w:ascii="Trebuchet MS" w:eastAsia="Times New Roman" w:hAnsi="Trebuchet MS" w:cs="Tahoma"/>
          <w:bCs/>
        </w:rPr>
      </w:pPr>
    </w:p>
    <w:bookmarkEnd w:id="0"/>
    <w:p w14:paraId="49742D5D" w14:textId="66C46C74" w:rsidR="007D5E30" w:rsidRDefault="00A54382" w:rsidP="00876FA3">
      <w:pPr>
        <w:pStyle w:val="NoSpacing"/>
        <w:numPr>
          <w:ilvl w:val="0"/>
          <w:numId w:val="35"/>
        </w:numPr>
        <w:rPr>
          <w:rFonts w:ascii="Trebuchet MS" w:hAnsi="Trebuchet MS"/>
          <w:b/>
          <w:bCs/>
          <w:u w:val="single"/>
        </w:rPr>
      </w:pPr>
      <w:r w:rsidRPr="00A9665F">
        <w:rPr>
          <w:rFonts w:ascii="Trebuchet MS" w:hAnsi="Trebuchet MS"/>
          <w:b/>
          <w:bCs/>
          <w:u w:val="single"/>
        </w:rPr>
        <w:t>Recruitment Plan</w:t>
      </w:r>
      <w:r w:rsidR="000011D9" w:rsidRPr="00A9665F">
        <w:rPr>
          <w:rFonts w:ascii="Trebuchet MS" w:hAnsi="Trebuchet MS"/>
          <w:b/>
          <w:bCs/>
          <w:u w:val="single"/>
        </w:rPr>
        <w:t xml:space="preserve"> </w:t>
      </w:r>
      <w:bookmarkStart w:id="1" w:name="_Hlk87001806"/>
    </w:p>
    <w:p w14:paraId="24AAFE98" w14:textId="77777777" w:rsidR="00876FA3" w:rsidRPr="00A9665F" w:rsidRDefault="00876FA3" w:rsidP="00E943D3">
      <w:pPr>
        <w:pStyle w:val="NoSpacing"/>
        <w:rPr>
          <w:rFonts w:ascii="Trebuchet MS" w:hAnsi="Trebuchet MS"/>
          <w:b/>
          <w:bCs/>
          <w:u w:val="single"/>
        </w:rPr>
      </w:pPr>
    </w:p>
    <w:p w14:paraId="08FD257A" w14:textId="77777777" w:rsidR="007D5E30" w:rsidRPr="006E2FF1" w:rsidRDefault="007D5E30" w:rsidP="006E2FF1">
      <w:pPr>
        <w:spacing w:line="240" w:lineRule="auto"/>
        <w:ind w:right="-46"/>
        <w:rPr>
          <w:rFonts w:ascii="Trebuchet MS" w:eastAsia="Times New Roman" w:hAnsi="Trebuchet MS" w:cs="Tahoma"/>
          <w:bCs/>
          <w:u w:val="single"/>
        </w:rPr>
      </w:pPr>
      <w:r w:rsidRPr="006E2FF1">
        <w:rPr>
          <w:rFonts w:ascii="Trebuchet MS" w:eastAsia="Times New Roman" w:hAnsi="Trebuchet MS" w:cs="Tahoma"/>
          <w:bCs/>
          <w:u w:val="single"/>
        </w:rPr>
        <w:t>2024/25 Recruitment Plan</w:t>
      </w:r>
    </w:p>
    <w:p w14:paraId="5608AEE5" w14:textId="361E78C1" w:rsidR="00D57E29" w:rsidRPr="00AE4964" w:rsidRDefault="007D5E30" w:rsidP="00D57E29">
      <w:pPr>
        <w:pStyle w:val="NoSpacing"/>
        <w:rPr>
          <w:rFonts w:ascii="Trebuchet MS" w:eastAsia="Times New Roman" w:hAnsi="Trebuchet MS" w:cs="Tahoma"/>
          <w:bCs/>
        </w:rPr>
      </w:pPr>
      <w:r w:rsidRPr="006E2FF1">
        <w:rPr>
          <w:rFonts w:ascii="Trebuchet MS" w:eastAsia="Times New Roman" w:hAnsi="Trebuchet MS" w:cs="Tahoma"/>
          <w:bCs/>
        </w:rPr>
        <w:t xml:space="preserve">As previously reported, the force </w:t>
      </w:r>
      <w:r w:rsidR="00F76F3B">
        <w:rPr>
          <w:rFonts w:ascii="Trebuchet MS" w:eastAsia="Times New Roman" w:hAnsi="Trebuchet MS" w:cs="Tahoma"/>
          <w:bCs/>
        </w:rPr>
        <w:t xml:space="preserve">had </w:t>
      </w:r>
      <w:r w:rsidRPr="006E2FF1">
        <w:rPr>
          <w:rFonts w:ascii="Trebuchet MS" w:eastAsia="Times New Roman" w:hAnsi="Trebuchet MS" w:cs="Tahoma"/>
          <w:bCs/>
        </w:rPr>
        <w:t>confirmation that for the 2024/25 financial year the maintenance headcount requirement is officially set at 4223. This is the original maintenance headcount requirement of 4218 and the additional recruitment allocation of 5 (totalling 4223</w:t>
      </w:r>
      <w:r w:rsidRPr="00AE4964">
        <w:rPr>
          <w:rFonts w:ascii="Trebuchet MS" w:eastAsia="Times New Roman" w:hAnsi="Trebuchet MS" w:cs="Tahoma"/>
          <w:bCs/>
        </w:rPr>
        <w:t>).</w:t>
      </w:r>
      <w:r w:rsidR="00EF4777">
        <w:rPr>
          <w:rFonts w:ascii="Trebuchet MS" w:eastAsia="Times New Roman" w:hAnsi="Trebuchet MS" w:cs="Tahoma"/>
          <w:bCs/>
        </w:rPr>
        <w:t xml:space="preserve"> </w:t>
      </w:r>
      <w:r w:rsidR="00D57E29" w:rsidRPr="00AE4964">
        <w:rPr>
          <w:rFonts w:ascii="Trebuchet MS" w:eastAsia="Times New Roman" w:hAnsi="Trebuchet MS" w:cs="Tahoma"/>
          <w:bCs/>
        </w:rPr>
        <w:t xml:space="preserve">The </w:t>
      </w:r>
      <w:r w:rsidR="00F76F3B">
        <w:rPr>
          <w:rFonts w:ascii="Trebuchet MS" w:eastAsia="Times New Roman" w:hAnsi="Trebuchet MS" w:cs="Tahoma"/>
          <w:bCs/>
        </w:rPr>
        <w:t xml:space="preserve">most recent national milestone was in September 2024 where the force had a headcount of </w:t>
      </w:r>
      <w:r w:rsidR="00D57E29" w:rsidRPr="00AE4964">
        <w:rPr>
          <w:rFonts w:ascii="Trebuchet MS" w:eastAsia="Times New Roman" w:hAnsi="Trebuchet MS" w:cs="Tahoma"/>
          <w:bCs/>
        </w:rPr>
        <w:t>422</w:t>
      </w:r>
      <w:r w:rsidR="00AE4964" w:rsidRPr="00AE4964">
        <w:rPr>
          <w:rFonts w:ascii="Trebuchet MS" w:eastAsia="Times New Roman" w:hAnsi="Trebuchet MS" w:cs="Tahoma"/>
          <w:bCs/>
        </w:rPr>
        <w:t>4</w:t>
      </w:r>
      <w:r w:rsidR="00D57E29" w:rsidRPr="00AE4964">
        <w:rPr>
          <w:rFonts w:ascii="Trebuchet MS" w:eastAsia="Times New Roman" w:hAnsi="Trebuchet MS" w:cs="Tahoma"/>
          <w:bCs/>
        </w:rPr>
        <w:t xml:space="preserve">, which was </w:t>
      </w:r>
      <w:r w:rsidR="00AE4964" w:rsidRPr="00AE4964">
        <w:rPr>
          <w:rFonts w:ascii="Trebuchet MS" w:eastAsia="Times New Roman" w:hAnsi="Trebuchet MS" w:cs="Tahoma"/>
          <w:bCs/>
        </w:rPr>
        <w:t>1</w:t>
      </w:r>
      <w:r w:rsidR="00D57E29" w:rsidRPr="00AE4964">
        <w:rPr>
          <w:rFonts w:ascii="Trebuchet MS" w:eastAsia="Times New Roman" w:hAnsi="Trebuchet MS" w:cs="Tahoma"/>
          <w:bCs/>
        </w:rPr>
        <w:t xml:space="preserve"> over the headcount requirement of 4223</w:t>
      </w:r>
      <w:r w:rsidR="00F76F3B">
        <w:rPr>
          <w:rFonts w:ascii="Trebuchet MS" w:eastAsia="Times New Roman" w:hAnsi="Trebuchet MS" w:cs="Tahoma"/>
          <w:bCs/>
        </w:rPr>
        <w:t>.</w:t>
      </w:r>
      <w:r w:rsidR="009811AD">
        <w:rPr>
          <w:rFonts w:ascii="Trebuchet MS" w:eastAsia="Times New Roman" w:hAnsi="Trebuchet MS" w:cs="Tahoma"/>
          <w:bCs/>
        </w:rPr>
        <w:t xml:space="preserve"> </w:t>
      </w:r>
      <w:r w:rsidR="00F76F3B">
        <w:rPr>
          <w:rFonts w:ascii="Trebuchet MS" w:eastAsia="Times New Roman" w:hAnsi="Trebuchet MS" w:cs="Tahoma"/>
          <w:bCs/>
        </w:rPr>
        <w:t xml:space="preserve"> </w:t>
      </w:r>
    </w:p>
    <w:p w14:paraId="1AF89459" w14:textId="77777777" w:rsidR="007D5E30" w:rsidRPr="006E2FF1" w:rsidRDefault="007D5E30" w:rsidP="006E2FF1">
      <w:pPr>
        <w:pStyle w:val="NoSpacing"/>
        <w:rPr>
          <w:rFonts w:ascii="Trebuchet MS" w:eastAsia="Times New Roman" w:hAnsi="Trebuchet MS" w:cs="Tahoma"/>
          <w:bCs/>
        </w:rPr>
      </w:pPr>
    </w:p>
    <w:p w14:paraId="4D5FD081" w14:textId="5FAACF48" w:rsidR="007D5E30" w:rsidRPr="006E2FF1" w:rsidRDefault="007D5E30" w:rsidP="006E2FF1">
      <w:pPr>
        <w:spacing w:line="240" w:lineRule="auto"/>
        <w:ind w:right="-46"/>
        <w:rPr>
          <w:rFonts w:ascii="Trebuchet MS" w:eastAsia="Times New Roman" w:hAnsi="Trebuchet MS" w:cs="Tahoma"/>
        </w:rPr>
      </w:pPr>
      <w:r w:rsidRPr="006E2FF1">
        <w:rPr>
          <w:rFonts w:ascii="Trebuchet MS" w:eastAsia="Times New Roman" w:hAnsi="Trebuchet MS" w:cs="Tahoma"/>
        </w:rPr>
        <w:t xml:space="preserve">So far, this financial year to date (April to </w:t>
      </w:r>
      <w:r w:rsidR="00F26F90">
        <w:rPr>
          <w:rFonts w:ascii="Trebuchet MS" w:eastAsia="Times New Roman" w:hAnsi="Trebuchet MS" w:cs="Tahoma"/>
        </w:rPr>
        <w:t>December</w:t>
      </w:r>
      <w:r w:rsidRPr="006E2FF1">
        <w:rPr>
          <w:rFonts w:ascii="Trebuchet MS" w:eastAsia="Times New Roman" w:hAnsi="Trebuchet MS" w:cs="Tahoma"/>
        </w:rPr>
        <w:t xml:space="preserve"> 2024), there have been a total of 16</w:t>
      </w:r>
      <w:r w:rsidR="00D76614">
        <w:rPr>
          <w:rFonts w:ascii="Trebuchet MS" w:eastAsia="Times New Roman" w:hAnsi="Trebuchet MS" w:cs="Tahoma"/>
        </w:rPr>
        <w:t>9</w:t>
      </w:r>
      <w:r w:rsidRPr="006E2FF1">
        <w:rPr>
          <w:rFonts w:ascii="Trebuchet MS" w:eastAsia="Times New Roman" w:hAnsi="Trebuchet MS" w:cs="Tahoma"/>
        </w:rPr>
        <w:t xml:space="preserve"> joiners, of which 161 joined as </w:t>
      </w:r>
      <w:proofErr w:type="gramStart"/>
      <w:r w:rsidRPr="006E2FF1">
        <w:rPr>
          <w:rFonts w:ascii="Trebuchet MS" w:eastAsia="Times New Roman" w:hAnsi="Trebuchet MS" w:cs="Tahoma"/>
        </w:rPr>
        <w:t>a new recruit</w:t>
      </w:r>
      <w:proofErr w:type="gramEnd"/>
      <w:r w:rsidRPr="006E2FF1">
        <w:rPr>
          <w:rFonts w:ascii="Trebuchet MS" w:eastAsia="Times New Roman" w:hAnsi="Trebuchet MS" w:cs="Tahoma"/>
        </w:rPr>
        <w:t xml:space="preserve"> (the most recent intake being for 99 on 30</w:t>
      </w:r>
      <w:r w:rsidRPr="006E2FF1">
        <w:rPr>
          <w:rFonts w:ascii="Trebuchet MS" w:eastAsia="Times New Roman" w:hAnsi="Trebuchet MS" w:cs="Tahoma"/>
          <w:vertAlign w:val="superscript"/>
        </w:rPr>
        <w:t>th</w:t>
      </w:r>
      <w:r w:rsidRPr="006E2FF1">
        <w:rPr>
          <w:rFonts w:ascii="Trebuchet MS" w:eastAsia="Times New Roman" w:hAnsi="Trebuchet MS" w:cs="Tahoma"/>
        </w:rPr>
        <w:t xml:space="preserve"> September 2024), </w:t>
      </w:r>
      <w:r w:rsidR="0035441D">
        <w:rPr>
          <w:rFonts w:ascii="Trebuchet MS" w:eastAsia="Times New Roman" w:hAnsi="Trebuchet MS" w:cs="Tahoma"/>
        </w:rPr>
        <w:t>1 is a returner, 2</w:t>
      </w:r>
      <w:r w:rsidRPr="006E2FF1">
        <w:rPr>
          <w:rFonts w:ascii="Trebuchet MS" w:eastAsia="Times New Roman" w:hAnsi="Trebuchet MS" w:cs="Tahoma"/>
        </w:rPr>
        <w:t xml:space="preserve"> have joined under the re-joiner programme and </w:t>
      </w:r>
      <w:r w:rsidR="0035441D">
        <w:rPr>
          <w:rFonts w:ascii="Trebuchet MS" w:eastAsia="Times New Roman" w:hAnsi="Trebuchet MS" w:cs="Tahoma"/>
        </w:rPr>
        <w:t>5</w:t>
      </w:r>
      <w:r w:rsidRPr="006E2FF1">
        <w:rPr>
          <w:rFonts w:ascii="Trebuchet MS" w:eastAsia="Times New Roman" w:hAnsi="Trebuchet MS" w:cs="Tahoma"/>
        </w:rPr>
        <w:t xml:space="preserve"> have transferred in from other forces.</w:t>
      </w:r>
      <w:r w:rsidR="009811AD">
        <w:rPr>
          <w:rFonts w:ascii="Trebuchet MS" w:eastAsia="Times New Roman" w:hAnsi="Trebuchet MS" w:cs="Tahoma"/>
        </w:rPr>
        <w:t xml:space="preserve"> </w:t>
      </w:r>
    </w:p>
    <w:p w14:paraId="6FCECB36" w14:textId="707018EB" w:rsidR="007D5E30" w:rsidRDefault="007D5E30" w:rsidP="007567C2">
      <w:pPr>
        <w:pStyle w:val="NoSpacing"/>
        <w:rPr>
          <w:rFonts w:ascii="Trebuchet MS" w:eastAsia="Times New Roman" w:hAnsi="Trebuchet MS" w:cs="Tahoma"/>
          <w:bCs/>
        </w:rPr>
      </w:pPr>
      <w:r w:rsidRPr="007567C2">
        <w:rPr>
          <w:rFonts w:ascii="Trebuchet MS" w:eastAsia="Times New Roman" w:hAnsi="Trebuchet MS" w:cs="Tahoma"/>
          <w:bCs/>
        </w:rPr>
        <w:t>There is a recruitment plan in place for the remainder of the 2024/25 financial year,</w:t>
      </w:r>
      <w:r w:rsidR="009811AD">
        <w:rPr>
          <w:rFonts w:ascii="Trebuchet MS" w:eastAsia="Times New Roman" w:hAnsi="Trebuchet MS" w:cs="Tahoma"/>
          <w:bCs/>
        </w:rPr>
        <w:t xml:space="preserve"> </w:t>
      </w:r>
      <w:r w:rsidRPr="007567C2">
        <w:rPr>
          <w:rFonts w:ascii="Trebuchet MS" w:eastAsia="Times New Roman" w:hAnsi="Trebuchet MS" w:cs="Tahoma"/>
          <w:bCs/>
        </w:rPr>
        <w:t>which aims to recruit up to a further 1</w:t>
      </w:r>
      <w:r w:rsidR="008F7582" w:rsidRPr="007567C2">
        <w:rPr>
          <w:rFonts w:ascii="Trebuchet MS" w:eastAsia="Times New Roman" w:hAnsi="Trebuchet MS" w:cs="Tahoma"/>
          <w:bCs/>
        </w:rPr>
        <w:t>22</w:t>
      </w:r>
      <w:r w:rsidRPr="007567C2">
        <w:rPr>
          <w:rFonts w:ascii="Trebuchet MS" w:eastAsia="Times New Roman" w:hAnsi="Trebuchet MS" w:cs="Tahoma"/>
          <w:bCs/>
        </w:rPr>
        <w:t xml:space="preserve"> officers. Whilst this is subject to change due to factors such as variations in attrition, the recruitment plan is currently made up of 2 further intakes totalling 1</w:t>
      </w:r>
      <w:r w:rsidR="008F7582" w:rsidRPr="007567C2">
        <w:rPr>
          <w:rFonts w:ascii="Trebuchet MS" w:eastAsia="Times New Roman" w:hAnsi="Trebuchet MS" w:cs="Tahoma"/>
          <w:bCs/>
        </w:rPr>
        <w:t>19</w:t>
      </w:r>
      <w:r w:rsidRPr="007567C2">
        <w:rPr>
          <w:rFonts w:ascii="Trebuchet MS" w:eastAsia="Times New Roman" w:hAnsi="Trebuchet MS" w:cs="Tahoma"/>
          <w:bCs/>
        </w:rPr>
        <w:t xml:space="preserve"> new recruits (Jan 25 and Mar 25) as well as </w:t>
      </w:r>
      <w:r w:rsidR="00DA38B0" w:rsidRPr="007567C2">
        <w:rPr>
          <w:rFonts w:ascii="Trebuchet MS" w:eastAsia="Times New Roman" w:hAnsi="Trebuchet MS" w:cs="Tahoma"/>
          <w:bCs/>
        </w:rPr>
        <w:t>3</w:t>
      </w:r>
      <w:r w:rsidRPr="007567C2">
        <w:rPr>
          <w:rFonts w:ascii="Trebuchet MS" w:eastAsia="Times New Roman" w:hAnsi="Trebuchet MS" w:cs="Tahoma"/>
          <w:bCs/>
        </w:rPr>
        <w:t xml:space="preserve"> further transfers in</w:t>
      </w:r>
      <w:r w:rsidR="00DA38B0" w:rsidRPr="007567C2">
        <w:rPr>
          <w:rFonts w:ascii="Trebuchet MS" w:eastAsia="Times New Roman" w:hAnsi="Trebuchet MS" w:cs="Tahoma"/>
          <w:bCs/>
        </w:rPr>
        <w:t>/re-joiners</w:t>
      </w:r>
      <w:r w:rsidRPr="007567C2">
        <w:rPr>
          <w:rFonts w:ascii="Trebuchet MS" w:eastAsia="Times New Roman" w:hAnsi="Trebuchet MS" w:cs="Tahoma"/>
          <w:bCs/>
        </w:rPr>
        <w:t xml:space="preserve"> throughout the financial year. The next intake is scheduled for 27</w:t>
      </w:r>
      <w:r w:rsidR="00E74141" w:rsidRPr="00E74141">
        <w:rPr>
          <w:rFonts w:ascii="Trebuchet MS" w:eastAsia="Times New Roman" w:hAnsi="Trebuchet MS" w:cs="Tahoma"/>
          <w:bCs/>
          <w:vertAlign w:val="superscript"/>
        </w:rPr>
        <w:t>th</w:t>
      </w:r>
      <w:r w:rsidR="00E74141">
        <w:rPr>
          <w:rFonts w:ascii="Trebuchet MS" w:eastAsia="Times New Roman" w:hAnsi="Trebuchet MS" w:cs="Tahoma"/>
          <w:bCs/>
        </w:rPr>
        <w:t xml:space="preserve"> </w:t>
      </w:r>
      <w:r w:rsidRPr="007567C2">
        <w:rPr>
          <w:rFonts w:ascii="Trebuchet MS" w:eastAsia="Times New Roman" w:hAnsi="Trebuchet MS" w:cs="Tahoma"/>
          <w:bCs/>
        </w:rPr>
        <w:t>January 2025 of up to 3</w:t>
      </w:r>
      <w:r w:rsidR="0029340F" w:rsidRPr="007567C2">
        <w:rPr>
          <w:rFonts w:ascii="Trebuchet MS" w:eastAsia="Times New Roman" w:hAnsi="Trebuchet MS" w:cs="Tahoma"/>
          <w:bCs/>
        </w:rPr>
        <w:t>0</w:t>
      </w:r>
      <w:r w:rsidRPr="007567C2">
        <w:rPr>
          <w:rFonts w:ascii="Trebuchet MS" w:eastAsia="Times New Roman" w:hAnsi="Trebuchet MS" w:cs="Tahoma"/>
          <w:bCs/>
        </w:rPr>
        <w:t>.</w:t>
      </w:r>
      <w:r w:rsidR="009811AD">
        <w:rPr>
          <w:rFonts w:ascii="Trebuchet MS" w:eastAsia="Times New Roman" w:hAnsi="Trebuchet MS" w:cs="Tahoma"/>
          <w:bCs/>
        </w:rPr>
        <w:t xml:space="preserve"> For information, t</w:t>
      </w:r>
      <w:r w:rsidRPr="007567C2">
        <w:rPr>
          <w:rFonts w:ascii="Trebuchet MS" w:eastAsia="Times New Roman" w:hAnsi="Trebuchet MS" w:cs="Tahoma"/>
          <w:bCs/>
        </w:rPr>
        <w:t>he recruitment pipeline is strong enough to increase this intake if attrition requires</w:t>
      </w:r>
      <w:r w:rsidR="009811AD">
        <w:rPr>
          <w:rFonts w:ascii="Trebuchet MS" w:eastAsia="Times New Roman" w:hAnsi="Trebuchet MS" w:cs="Tahoma"/>
          <w:bCs/>
        </w:rPr>
        <w:t>. Overall, the force is on track to achieve the next national milestone requirement, with the headcount for March 2025 projected to be 4224 (+1 over the requirement of 4223).</w:t>
      </w:r>
    </w:p>
    <w:p w14:paraId="610F96E3" w14:textId="77777777" w:rsidR="00AD6C36" w:rsidRDefault="00AD6C36" w:rsidP="007567C2">
      <w:pPr>
        <w:pStyle w:val="NoSpacing"/>
        <w:rPr>
          <w:rFonts w:ascii="Trebuchet MS" w:eastAsia="Times New Roman" w:hAnsi="Trebuchet MS" w:cs="Tahoma"/>
          <w:bCs/>
        </w:rPr>
      </w:pPr>
    </w:p>
    <w:p w14:paraId="2546A7DC" w14:textId="77777777" w:rsidR="00E22811" w:rsidRDefault="00E22811" w:rsidP="007567C2">
      <w:pPr>
        <w:pStyle w:val="NoSpacing"/>
        <w:rPr>
          <w:rFonts w:ascii="Trebuchet MS" w:eastAsia="Times New Roman" w:hAnsi="Trebuchet MS" w:cs="Tahoma"/>
          <w:bCs/>
        </w:rPr>
      </w:pPr>
    </w:p>
    <w:p w14:paraId="4C2F1251" w14:textId="77777777" w:rsidR="00E22811" w:rsidRDefault="00E22811" w:rsidP="007567C2">
      <w:pPr>
        <w:pStyle w:val="NoSpacing"/>
        <w:rPr>
          <w:rFonts w:ascii="Trebuchet MS" w:eastAsia="Times New Roman" w:hAnsi="Trebuchet MS" w:cs="Tahoma"/>
          <w:bCs/>
        </w:rPr>
      </w:pPr>
    </w:p>
    <w:p w14:paraId="4F1E5275" w14:textId="665C1410" w:rsidR="00C04D20" w:rsidRPr="00C04D20" w:rsidRDefault="00C04D20" w:rsidP="007567C2">
      <w:pPr>
        <w:pStyle w:val="NoSpacing"/>
        <w:rPr>
          <w:rFonts w:ascii="Trebuchet MS" w:eastAsia="Times New Roman" w:hAnsi="Trebuchet MS" w:cs="Tahoma"/>
          <w:bCs/>
          <w:u w:val="single"/>
        </w:rPr>
      </w:pPr>
      <w:r w:rsidRPr="00C04D20">
        <w:rPr>
          <w:rFonts w:ascii="Trebuchet MS" w:eastAsia="Times New Roman" w:hAnsi="Trebuchet MS" w:cs="Tahoma"/>
          <w:bCs/>
          <w:u w:val="single"/>
        </w:rPr>
        <w:lastRenderedPageBreak/>
        <w:t>2025/26 Recruitment Plan</w:t>
      </w:r>
    </w:p>
    <w:p w14:paraId="23B3EFB8" w14:textId="77777777" w:rsidR="007567C2" w:rsidRDefault="007567C2" w:rsidP="007567C2">
      <w:pPr>
        <w:pStyle w:val="NoSpacing"/>
        <w:rPr>
          <w:rFonts w:ascii="Trebuchet MS" w:eastAsia="Times New Roman" w:hAnsi="Trebuchet MS" w:cs="Tahoma"/>
          <w:bCs/>
        </w:rPr>
      </w:pPr>
    </w:p>
    <w:p w14:paraId="79A33D9E" w14:textId="30EAA474" w:rsidR="00C04D20" w:rsidRDefault="00C04D20" w:rsidP="578A08C8">
      <w:pPr>
        <w:pStyle w:val="NoSpacing"/>
        <w:rPr>
          <w:rFonts w:ascii="Trebuchet MS" w:eastAsia="Times New Roman" w:hAnsi="Trebuchet MS" w:cs="Tahoma"/>
        </w:rPr>
      </w:pPr>
      <w:r w:rsidRPr="578A08C8">
        <w:rPr>
          <w:rFonts w:ascii="Trebuchet MS" w:eastAsia="Times New Roman" w:hAnsi="Trebuchet MS" w:cs="Tahoma"/>
        </w:rPr>
        <w:t xml:space="preserve">The 2025/26 recruitment plan is based on assumption the force will still be required to achieve a minimum headcount of 4223 in both September 2025 and March 2026. Currently, the plan is </w:t>
      </w:r>
      <w:r w:rsidR="644A1B4E" w:rsidRPr="578A08C8">
        <w:rPr>
          <w:rFonts w:ascii="Trebuchet MS" w:eastAsia="Times New Roman" w:hAnsi="Trebuchet MS" w:cs="Tahoma"/>
        </w:rPr>
        <w:t>proposed to be made up</w:t>
      </w:r>
      <w:r w:rsidRPr="578A08C8">
        <w:rPr>
          <w:rFonts w:ascii="Trebuchet MS" w:eastAsia="Times New Roman" w:hAnsi="Trebuchet MS" w:cs="Tahoma"/>
        </w:rPr>
        <w:t xml:space="preserve"> of 4 intakes totalling 276</w:t>
      </w:r>
      <w:r w:rsidR="19FB85C1" w:rsidRPr="578A08C8">
        <w:rPr>
          <w:rFonts w:ascii="Trebuchet MS" w:eastAsia="Times New Roman" w:hAnsi="Trebuchet MS" w:cs="Tahoma"/>
        </w:rPr>
        <w:t xml:space="preserve"> recruits</w:t>
      </w:r>
      <w:r w:rsidRPr="578A08C8">
        <w:rPr>
          <w:rFonts w:ascii="Trebuchet MS" w:eastAsia="Times New Roman" w:hAnsi="Trebuchet MS" w:cs="Tahoma"/>
        </w:rPr>
        <w:t xml:space="preserve"> across the months of July 2025 (39), September 2025 (98), January 2026 (40) and March 2026 (98) as well as 12 transferees / re-joiners / returners over the financial year. This would result in a total </w:t>
      </w:r>
      <w:r w:rsidR="00CA405F" w:rsidRPr="578A08C8">
        <w:rPr>
          <w:rFonts w:ascii="Trebuchet MS" w:eastAsia="Times New Roman" w:hAnsi="Trebuchet MS" w:cs="Tahoma"/>
        </w:rPr>
        <w:t>287 joining however this is subject to change due to variations in attrition and other possible impacts</w:t>
      </w:r>
      <w:r w:rsidR="00A27143">
        <w:rPr>
          <w:rFonts w:ascii="Trebuchet MS" w:eastAsia="Times New Roman" w:hAnsi="Trebuchet MS" w:cs="Tahoma"/>
        </w:rPr>
        <w:t xml:space="preserve">. </w:t>
      </w:r>
      <w:r w:rsidR="4C531BDD" w:rsidRPr="578A08C8">
        <w:rPr>
          <w:rFonts w:ascii="Trebuchet MS" w:eastAsia="Times New Roman" w:hAnsi="Trebuchet MS" w:cs="Tahoma"/>
        </w:rPr>
        <w:t xml:space="preserve">It should be noted that at the time of writing this plan remains provisional and is subject to final confirmation. </w:t>
      </w:r>
    </w:p>
    <w:p w14:paraId="55A2DE21" w14:textId="77777777" w:rsidR="00E86284" w:rsidRDefault="00E86284" w:rsidP="578A08C8">
      <w:pPr>
        <w:pStyle w:val="NoSpacing"/>
        <w:rPr>
          <w:rFonts w:ascii="Trebuchet MS" w:eastAsia="Times New Roman" w:hAnsi="Trebuchet MS" w:cs="Tahoma"/>
        </w:rPr>
      </w:pPr>
    </w:p>
    <w:p w14:paraId="314C6689" w14:textId="1C9AACCC" w:rsidR="00E86284" w:rsidRPr="00E86284" w:rsidRDefault="00E86284" w:rsidP="578A08C8">
      <w:pPr>
        <w:pStyle w:val="NoSpacing"/>
        <w:rPr>
          <w:rFonts w:ascii="Trebuchet MS" w:eastAsia="Times New Roman" w:hAnsi="Trebuchet MS" w:cs="Tahoma"/>
        </w:rPr>
      </w:pPr>
      <w:r w:rsidRPr="00E86284">
        <w:rPr>
          <w:rFonts w:ascii="Trebuchet MS" w:eastAsia="Times New Roman" w:hAnsi="Trebuchet MS" w:cs="Tahoma"/>
          <w:u w:val="single"/>
        </w:rPr>
        <w:t>Vetting Update</w:t>
      </w:r>
    </w:p>
    <w:p w14:paraId="60F963FD" w14:textId="77777777" w:rsidR="00E86284" w:rsidRDefault="00E86284" w:rsidP="578A08C8">
      <w:pPr>
        <w:pStyle w:val="NoSpacing"/>
        <w:rPr>
          <w:rFonts w:ascii="Trebuchet MS" w:eastAsia="Times New Roman" w:hAnsi="Trebuchet MS" w:cs="Tahoma"/>
        </w:rPr>
      </w:pPr>
    </w:p>
    <w:p w14:paraId="28F1F7EB" w14:textId="77777777" w:rsidR="00E86284" w:rsidRDefault="00E86284" w:rsidP="00E86284">
      <w:pPr>
        <w:pStyle w:val="NoSpacing"/>
        <w:rPr>
          <w:rFonts w:ascii="Trebuchet MS" w:eastAsia="Times New Roman" w:hAnsi="Trebuchet MS" w:cs="Tahoma"/>
        </w:rPr>
      </w:pPr>
      <w:r w:rsidRPr="00E86284">
        <w:rPr>
          <w:rFonts w:ascii="Trebuchet MS" w:eastAsia="Times New Roman" w:hAnsi="Trebuchet MS" w:cs="Tahoma"/>
        </w:rPr>
        <w:t>A thorough and effective vetting regime is an important part of considering an individual’s suitability to work in policing and it is essential that the public is confident that police vetting processes are effective. Police vetting arrangements are set out in the Vetting Code of Practice and the College of Policing’s Authorised Professional Practice (APP). Both documents were recently revised in response to national concerns about the effectiveness of Police vetting procedures.</w:t>
      </w:r>
    </w:p>
    <w:p w14:paraId="0E8359DA" w14:textId="77777777" w:rsidR="00E86284" w:rsidRPr="00E86284" w:rsidRDefault="00E86284" w:rsidP="00E86284">
      <w:pPr>
        <w:pStyle w:val="NoSpacing"/>
        <w:rPr>
          <w:rFonts w:ascii="Trebuchet MS" w:eastAsia="Times New Roman" w:hAnsi="Trebuchet MS" w:cs="Tahoma"/>
        </w:rPr>
      </w:pPr>
    </w:p>
    <w:p w14:paraId="7DBEA462" w14:textId="77777777" w:rsidR="00E86284" w:rsidRDefault="00E86284" w:rsidP="00E86284">
      <w:pPr>
        <w:pStyle w:val="NoSpacing"/>
        <w:rPr>
          <w:rFonts w:ascii="Trebuchet MS" w:eastAsia="Times New Roman" w:hAnsi="Trebuchet MS" w:cs="Tahoma"/>
        </w:rPr>
      </w:pPr>
      <w:r w:rsidRPr="00E86284">
        <w:rPr>
          <w:rFonts w:ascii="Trebuchet MS" w:eastAsia="Times New Roman" w:hAnsi="Trebuchet MS" w:cs="Tahoma"/>
        </w:rPr>
        <w:t>Vetting arrangements in the Force were most recently inspected by HMICFRS in 2022 which found its counter corruption and vetting arrangements to be adequate. Furthermore, in 2024 Kent Police vetting arrangements were subject of an internal audit by RSM which found that Kent Police can take ‘reasonable assurance’ that the controls upon which the organisation relies to manage vetting are suitably designed, consistently applied and are effective.</w:t>
      </w:r>
    </w:p>
    <w:p w14:paraId="65C0B26F" w14:textId="601AC32E" w:rsidR="00E86284" w:rsidRPr="00E86284" w:rsidRDefault="00E86284" w:rsidP="00E86284">
      <w:pPr>
        <w:pStyle w:val="NoSpacing"/>
        <w:rPr>
          <w:rFonts w:ascii="Trebuchet MS" w:eastAsia="Times New Roman" w:hAnsi="Trebuchet MS" w:cs="Tahoma"/>
        </w:rPr>
      </w:pPr>
      <w:r w:rsidRPr="00E86284">
        <w:rPr>
          <w:rFonts w:ascii="Trebuchet MS" w:eastAsia="Times New Roman" w:hAnsi="Trebuchet MS" w:cs="Tahoma"/>
        </w:rPr>
        <w:t xml:space="preserve"> </w:t>
      </w:r>
    </w:p>
    <w:p w14:paraId="2C8A31C7" w14:textId="77777777" w:rsidR="00E86284" w:rsidRDefault="00E86284" w:rsidP="00E86284">
      <w:pPr>
        <w:pStyle w:val="NoSpacing"/>
        <w:rPr>
          <w:rFonts w:ascii="Trebuchet MS" w:eastAsia="Times New Roman" w:hAnsi="Trebuchet MS" w:cs="Tahoma"/>
        </w:rPr>
      </w:pPr>
      <w:r w:rsidRPr="00E86284">
        <w:rPr>
          <w:rFonts w:ascii="Trebuchet MS" w:eastAsia="Times New Roman" w:hAnsi="Trebuchet MS" w:cs="Tahoma"/>
        </w:rPr>
        <w:t xml:space="preserve">In early 2024 Kent Police undertook a strategic review of vetting to ensure that the unit had sufficient capacity and capability to meet current and future demand. This review was commissioned in response to noticeable increases in demand brought about by the Police Uplift Programme as well as national changes to police vetting arrangements. As a result of this review, a new operating model was put in place and a significant further investment of resources was made into the unit. The Kent Police Vetting Unit now has an establishment of 26.5 FTE staff working to the Force Vetting Manager and continues to benefit from high levels of skills and experience as well as low staff turnover rates. </w:t>
      </w:r>
    </w:p>
    <w:p w14:paraId="6489F7EE" w14:textId="77777777" w:rsidR="00E86284" w:rsidRPr="00E86284" w:rsidRDefault="00E86284" w:rsidP="00E86284">
      <w:pPr>
        <w:pStyle w:val="NoSpacing"/>
        <w:rPr>
          <w:rFonts w:ascii="Trebuchet MS" w:eastAsia="Times New Roman" w:hAnsi="Trebuchet MS" w:cs="Tahoma"/>
        </w:rPr>
      </w:pPr>
    </w:p>
    <w:p w14:paraId="28717B62" w14:textId="4CA476E2" w:rsidR="00E86284" w:rsidRDefault="00E86284" w:rsidP="00E86284">
      <w:pPr>
        <w:pStyle w:val="NoSpacing"/>
        <w:rPr>
          <w:rFonts w:ascii="Trebuchet MS" w:eastAsia="Times New Roman" w:hAnsi="Trebuchet MS" w:cs="Tahoma"/>
        </w:rPr>
      </w:pPr>
      <w:r w:rsidRPr="00E86284">
        <w:rPr>
          <w:rFonts w:ascii="Trebuchet MS" w:eastAsia="Times New Roman" w:hAnsi="Trebuchet MS" w:cs="Tahoma"/>
        </w:rPr>
        <w:t>The new operating model formally launched in October 2024 with much of the additional resource starting before this date. The increase in resources along with a more efficient and effective structure has led to increased performance, reduced waiting times for vetting clearances and improved compliance with APP. All officers and staff working for Kent Police now hold vetting at the level required for their role and vetting aftercare, such as reviews and renewals are in date. All new starters, including transferees from other Police Forces continue to be subject to full vetting checks. Officers and staff moving internally to roles which require a higher level of vetting are subject of vetting upgrades prior to commencement of their new role.</w:t>
      </w:r>
    </w:p>
    <w:p w14:paraId="72EB1195" w14:textId="77777777" w:rsidR="00C04D20" w:rsidRPr="007567C2" w:rsidRDefault="00C04D20" w:rsidP="007567C2">
      <w:pPr>
        <w:pStyle w:val="NoSpacing"/>
        <w:rPr>
          <w:rFonts w:ascii="Trebuchet MS" w:eastAsia="Times New Roman" w:hAnsi="Trebuchet MS" w:cs="Tahoma"/>
          <w:bCs/>
        </w:rPr>
      </w:pPr>
    </w:p>
    <w:p w14:paraId="2C9DA9E4" w14:textId="19E3991B" w:rsidR="00312613" w:rsidRDefault="00FC6A9A" w:rsidP="00FF4305">
      <w:pPr>
        <w:pStyle w:val="NoSpacing"/>
        <w:numPr>
          <w:ilvl w:val="0"/>
          <w:numId w:val="35"/>
        </w:numPr>
        <w:rPr>
          <w:rFonts w:ascii="Trebuchet MS" w:eastAsia="Times New Roman" w:hAnsi="Trebuchet MS" w:cs="Tahoma"/>
          <w:b/>
          <w:u w:val="single"/>
        </w:rPr>
      </w:pPr>
      <w:r w:rsidRPr="00876FA3">
        <w:rPr>
          <w:rFonts w:ascii="Trebuchet MS" w:eastAsia="Times New Roman" w:hAnsi="Trebuchet MS" w:cs="Tahoma"/>
          <w:b/>
          <w:u w:val="single"/>
        </w:rPr>
        <w:t xml:space="preserve">Diversity </w:t>
      </w:r>
      <w:r w:rsidR="00312613" w:rsidRPr="00876FA3">
        <w:rPr>
          <w:rFonts w:ascii="Trebuchet MS" w:eastAsia="Times New Roman" w:hAnsi="Trebuchet MS" w:cs="Tahoma"/>
          <w:b/>
          <w:u w:val="single"/>
        </w:rPr>
        <w:t>Application Data</w:t>
      </w:r>
      <w:r w:rsidRPr="00876FA3">
        <w:rPr>
          <w:rFonts w:ascii="Trebuchet MS" w:eastAsia="Times New Roman" w:hAnsi="Trebuchet MS" w:cs="Tahoma"/>
          <w:b/>
          <w:u w:val="single"/>
        </w:rPr>
        <w:t xml:space="preserve"> and </w:t>
      </w:r>
      <w:r w:rsidR="003E45DD" w:rsidRPr="00876FA3">
        <w:rPr>
          <w:rFonts w:ascii="Trebuchet MS" w:eastAsia="Times New Roman" w:hAnsi="Trebuchet MS" w:cs="Tahoma"/>
          <w:b/>
          <w:u w:val="single"/>
        </w:rPr>
        <w:t>Force</w:t>
      </w:r>
      <w:r w:rsidRPr="00876FA3">
        <w:rPr>
          <w:rFonts w:ascii="Trebuchet MS" w:eastAsia="Times New Roman" w:hAnsi="Trebuchet MS" w:cs="Tahoma"/>
          <w:b/>
          <w:u w:val="single"/>
        </w:rPr>
        <w:t xml:space="preserve"> Representation</w:t>
      </w:r>
    </w:p>
    <w:p w14:paraId="0DBBE0BB" w14:textId="77777777" w:rsidR="00FF4305" w:rsidRPr="00876FA3" w:rsidRDefault="00FF4305" w:rsidP="00905D77">
      <w:pPr>
        <w:pStyle w:val="NoSpacing"/>
        <w:rPr>
          <w:rFonts w:ascii="Trebuchet MS" w:eastAsia="Times New Roman" w:hAnsi="Trebuchet MS" w:cs="Tahoma"/>
          <w:b/>
        </w:rPr>
      </w:pPr>
    </w:p>
    <w:bookmarkEnd w:id="1"/>
    <w:p w14:paraId="225F79E8" w14:textId="6D75EB73" w:rsidR="006274C5" w:rsidRPr="006E2FF1" w:rsidRDefault="006274C5" w:rsidP="006E2FF1">
      <w:pPr>
        <w:spacing w:line="240" w:lineRule="auto"/>
        <w:ind w:right="-46"/>
        <w:rPr>
          <w:rFonts w:ascii="Trebuchet MS" w:eastAsia="Times New Roman" w:hAnsi="Trebuchet MS" w:cs="Tahoma"/>
          <w:u w:val="single"/>
        </w:rPr>
      </w:pPr>
      <w:r w:rsidRPr="006E2FF1">
        <w:rPr>
          <w:rFonts w:ascii="Trebuchet MS" w:eastAsia="Times New Roman" w:hAnsi="Trebuchet MS" w:cs="Tahoma"/>
          <w:u w:val="single"/>
        </w:rPr>
        <w:t>Applications</w:t>
      </w:r>
    </w:p>
    <w:p w14:paraId="109AD760" w14:textId="2A23F7DE" w:rsidR="00700A70" w:rsidRDefault="00C62C33" w:rsidP="006E2FF1">
      <w:pPr>
        <w:pStyle w:val="NoSpacing"/>
        <w:rPr>
          <w:rFonts w:ascii="Trebuchet MS" w:eastAsia="Times New Roman" w:hAnsi="Trebuchet MS" w:cs="Tahoma"/>
          <w:bCs/>
        </w:rPr>
      </w:pPr>
      <w:r w:rsidRPr="006E2FF1">
        <w:rPr>
          <w:rFonts w:ascii="Trebuchet MS" w:eastAsia="Times New Roman" w:hAnsi="Trebuchet MS" w:cs="Tahoma"/>
          <w:bCs/>
        </w:rPr>
        <w:t xml:space="preserve">The </w:t>
      </w:r>
      <w:r w:rsidR="0019149A">
        <w:rPr>
          <w:rFonts w:ascii="Trebuchet MS" w:eastAsia="Times New Roman" w:hAnsi="Trebuchet MS" w:cs="Tahoma"/>
          <w:bCs/>
        </w:rPr>
        <w:t xml:space="preserve">following </w:t>
      </w:r>
      <w:r w:rsidR="00A8794F" w:rsidRPr="006E2FF1">
        <w:rPr>
          <w:rFonts w:ascii="Trebuchet MS" w:eastAsia="Times New Roman" w:hAnsi="Trebuchet MS" w:cs="Tahoma"/>
          <w:bCs/>
        </w:rPr>
        <w:t>table</w:t>
      </w:r>
      <w:r w:rsidRPr="006E2FF1">
        <w:rPr>
          <w:rFonts w:ascii="Trebuchet MS" w:eastAsia="Times New Roman" w:hAnsi="Trebuchet MS" w:cs="Tahoma"/>
          <w:bCs/>
        </w:rPr>
        <w:t xml:space="preserve"> shows </w:t>
      </w:r>
      <w:r w:rsidR="002875FC" w:rsidRPr="006E2FF1">
        <w:rPr>
          <w:rFonts w:ascii="Trebuchet MS" w:eastAsia="Times New Roman" w:hAnsi="Trebuchet MS" w:cs="Tahoma"/>
          <w:bCs/>
        </w:rPr>
        <w:t xml:space="preserve">the </w:t>
      </w:r>
      <w:r w:rsidR="0040440B" w:rsidRPr="006E2FF1">
        <w:rPr>
          <w:rFonts w:ascii="Trebuchet MS" w:eastAsia="Times New Roman" w:hAnsi="Trebuchet MS" w:cs="Tahoma"/>
          <w:bCs/>
        </w:rPr>
        <w:t xml:space="preserve">total </w:t>
      </w:r>
      <w:r w:rsidR="002875FC" w:rsidRPr="006E2FF1">
        <w:rPr>
          <w:rFonts w:ascii="Trebuchet MS" w:eastAsia="Times New Roman" w:hAnsi="Trebuchet MS" w:cs="Tahoma"/>
          <w:bCs/>
        </w:rPr>
        <w:t xml:space="preserve">number of </w:t>
      </w:r>
      <w:r w:rsidR="0040440B" w:rsidRPr="006E2FF1">
        <w:rPr>
          <w:rFonts w:ascii="Trebuchet MS" w:eastAsia="Times New Roman" w:hAnsi="Trebuchet MS" w:cs="Tahoma"/>
          <w:bCs/>
        </w:rPr>
        <w:t xml:space="preserve">new police constable </w:t>
      </w:r>
      <w:r w:rsidRPr="006E2FF1">
        <w:rPr>
          <w:rFonts w:ascii="Trebuchet MS" w:eastAsia="Times New Roman" w:hAnsi="Trebuchet MS" w:cs="Tahoma"/>
          <w:bCs/>
        </w:rPr>
        <w:t>applications</w:t>
      </w:r>
      <w:r w:rsidR="005472DE" w:rsidRPr="006E2FF1">
        <w:rPr>
          <w:rFonts w:ascii="Trebuchet MS" w:eastAsia="Times New Roman" w:hAnsi="Trebuchet MS" w:cs="Tahoma"/>
          <w:bCs/>
        </w:rPr>
        <w:t xml:space="preserve"> received</w:t>
      </w:r>
      <w:r w:rsidR="003F5377" w:rsidRPr="006E2FF1">
        <w:rPr>
          <w:rFonts w:ascii="Trebuchet MS" w:eastAsia="Times New Roman" w:hAnsi="Trebuchet MS" w:cs="Tahoma"/>
          <w:bCs/>
        </w:rPr>
        <w:t>,</w:t>
      </w:r>
      <w:r w:rsidRPr="006E2FF1">
        <w:rPr>
          <w:rFonts w:ascii="Trebuchet MS" w:eastAsia="Times New Roman" w:hAnsi="Trebuchet MS" w:cs="Tahoma"/>
          <w:bCs/>
        </w:rPr>
        <w:t xml:space="preserve"> </w:t>
      </w:r>
      <w:r w:rsidR="0034529B" w:rsidRPr="006E2FF1">
        <w:rPr>
          <w:rFonts w:ascii="Trebuchet MS" w:eastAsia="Times New Roman" w:hAnsi="Trebuchet MS" w:cs="Tahoma"/>
          <w:bCs/>
        </w:rPr>
        <w:t xml:space="preserve">broken down by standard entry and the bespoke detective Investigate First Programme </w:t>
      </w:r>
      <w:r w:rsidRPr="006E2FF1">
        <w:rPr>
          <w:rFonts w:ascii="Trebuchet MS" w:eastAsia="Times New Roman" w:hAnsi="Trebuchet MS" w:cs="Tahoma"/>
          <w:bCs/>
        </w:rPr>
        <w:t xml:space="preserve">for </w:t>
      </w:r>
      <w:r w:rsidR="001A50F4" w:rsidRPr="006E2FF1">
        <w:rPr>
          <w:rFonts w:ascii="Trebuchet MS" w:eastAsia="Times New Roman" w:hAnsi="Trebuchet MS" w:cs="Tahoma"/>
          <w:bCs/>
        </w:rPr>
        <w:t>2019/20, 2020/21</w:t>
      </w:r>
      <w:r w:rsidR="00804ED0" w:rsidRPr="006E2FF1">
        <w:rPr>
          <w:rFonts w:ascii="Trebuchet MS" w:eastAsia="Times New Roman" w:hAnsi="Trebuchet MS" w:cs="Tahoma"/>
          <w:bCs/>
        </w:rPr>
        <w:t xml:space="preserve">, </w:t>
      </w:r>
      <w:r w:rsidR="001A50F4" w:rsidRPr="006E2FF1">
        <w:rPr>
          <w:rFonts w:ascii="Trebuchet MS" w:eastAsia="Times New Roman" w:hAnsi="Trebuchet MS" w:cs="Tahoma"/>
          <w:bCs/>
        </w:rPr>
        <w:t>2021/22</w:t>
      </w:r>
      <w:r w:rsidR="00D44264" w:rsidRPr="006E2FF1">
        <w:rPr>
          <w:rFonts w:ascii="Trebuchet MS" w:eastAsia="Times New Roman" w:hAnsi="Trebuchet MS" w:cs="Tahoma"/>
          <w:bCs/>
        </w:rPr>
        <w:t>,</w:t>
      </w:r>
      <w:r w:rsidR="00804ED0" w:rsidRPr="006E2FF1">
        <w:rPr>
          <w:rFonts w:ascii="Trebuchet MS" w:eastAsia="Times New Roman" w:hAnsi="Trebuchet MS" w:cs="Tahoma"/>
          <w:bCs/>
        </w:rPr>
        <w:t xml:space="preserve"> 2022/23</w:t>
      </w:r>
      <w:r w:rsidR="0070044A" w:rsidRPr="006E2FF1">
        <w:rPr>
          <w:rFonts w:ascii="Trebuchet MS" w:eastAsia="Times New Roman" w:hAnsi="Trebuchet MS" w:cs="Tahoma"/>
          <w:bCs/>
        </w:rPr>
        <w:t xml:space="preserve">, </w:t>
      </w:r>
      <w:r w:rsidR="00D44264" w:rsidRPr="006E2FF1">
        <w:rPr>
          <w:rFonts w:ascii="Trebuchet MS" w:eastAsia="Times New Roman" w:hAnsi="Trebuchet MS" w:cs="Tahoma"/>
          <w:bCs/>
        </w:rPr>
        <w:t>2023/24</w:t>
      </w:r>
      <w:r w:rsidR="0070044A" w:rsidRPr="006E2FF1">
        <w:rPr>
          <w:rFonts w:ascii="Trebuchet MS" w:eastAsia="Times New Roman" w:hAnsi="Trebuchet MS" w:cs="Tahoma"/>
          <w:bCs/>
        </w:rPr>
        <w:t xml:space="preserve"> and </w:t>
      </w:r>
      <w:r w:rsidR="00EE3CA1" w:rsidRPr="006E2FF1">
        <w:rPr>
          <w:rFonts w:ascii="Trebuchet MS" w:eastAsia="Times New Roman" w:hAnsi="Trebuchet MS" w:cs="Tahoma"/>
          <w:bCs/>
        </w:rPr>
        <w:t>1</w:t>
      </w:r>
      <w:r w:rsidR="00F51502" w:rsidRPr="006E2FF1">
        <w:rPr>
          <w:rFonts w:ascii="Trebuchet MS" w:eastAsia="Times New Roman" w:hAnsi="Trebuchet MS" w:cs="Tahoma"/>
          <w:bCs/>
          <w:vertAlign w:val="superscript"/>
        </w:rPr>
        <w:t>st</w:t>
      </w:r>
      <w:r w:rsidR="00F51502" w:rsidRPr="006E2FF1">
        <w:rPr>
          <w:rFonts w:ascii="Trebuchet MS" w:eastAsia="Times New Roman" w:hAnsi="Trebuchet MS" w:cs="Tahoma"/>
          <w:bCs/>
        </w:rPr>
        <w:t xml:space="preserve"> </w:t>
      </w:r>
      <w:r w:rsidR="0070044A" w:rsidRPr="006E2FF1">
        <w:rPr>
          <w:rFonts w:ascii="Trebuchet MS" w:eastAsia="Times New Roman" w:hAnsi="Trebuchet MS" w:cs="Tahoma"/>
          <w:bCs/>
        </w:rPr>
        <w:t xml:space="preserve">April </w:t>
      </w:r>
      <w:r w:rsidR="003D51F9">
        <w:rPr>
          <w:rFonts w:ascii="Trebuchet MS" w:eastAsia="Times New Roman" w:hAnsi="Trebuchet MS" w:cs="Tahoma"/>
          <w:bCs/>
        </w:rPr>
        <w:t xml:space="preserve">2024 </w:t>
      </w:r>
      <w:r w:rsidR="0070044A" w:rsidRPr="006E2FF1">
        <w:rPr>
          <w:rFonts w:ascii="Trebuchet MS" w:eastAsia="Times New Roman" w:hAnsi="Trebuchet MS" w:cs="Tahoma"/>
          <w:bCs/>
        </w:rPr>
        <w:t>to</w:t>
      </w:r>
      <w:r w:rsidR="00EE3CA1" w:rsidRPr="006E2FF1">
        <w:rPr>
          <w:rFonts w:ascii="Trebuchet MS" w:eastAsia="Times New Roman" w:hAnsi="Trebuchet MS" w:cs="Tahoma"/>
          <w:bCs/>
        </w:rPr>
        <w:t xml:space="preserve"> </w:t>
      </w:r>
      <w:r w:rsidR="003D51F9">
        <w:rPr>
          <w:rFonts w:ascii="Trebuchet MS" w:eastAsia="Times New Roman" w:hAnsi="Trebuchet MS" w:cs="Tahoma"/>
          <w:bCs/>
        </w:rPr>
        <w:t>13</w:t>
      </w:r>
      <w:r w:rsidR="003D51F9" w:rsidRPr="003D51F9">
        <w:rPr>
          <w:rFonts w:ascii="Trebuchet MS" w:eastAsia="Times New Roman" w:hAnsi="Trebuchet MS" w:cs="Tahoma"/>
          <w:bCs/>
          <w:vertAlign w:val="superscript"/>
        </w:rPr>
        <w:t>th</w:t>
      </w:r>
      <w:r w:rsidR="003D51F9">
        <w:rPr>
          <w:rFonts w:ascii="Trebuchet MS" w:eastAsia="Times New Roman" w:hAnsi="Trebuchet MS" w:cs="Tahoma"/>
          <w:bCs/>
        </w:rPr>
        <w:t xml:space="preserve"> January 2025</w:t>
      </w:r>
      <w:r w:rsidR="00F710E6" w:rsidRPr="006E2FF1">
        <w:rPr>
          <w:rFonts w:ascii="Trebuchet MS" w:eastAsia="Times New Roman" w:hAnsi="Trebuchet MS" w:cs="Tahoma"/>
          <w:bCs/>
        </w:rPr>
        <w:t>.</w:t>
      </w:r>
      <w:r w:rsidR="006144F3" w:rsidRPr="006E2FF1">
        <w:rPr>
          <w:rFonts w:ascii="Trebuchet MS" w:eastAsia="Times New Roman" w:hAnsi="Trebuchet MS" w:cs="Tahoma"/>
          <w:bCs/>
        </w:rPr>
        <w:t xml:space="preserve"> </w:t>
      </w:r>
      <w:r w:rsidR="00131CD2" w:rsidRPr="006E2FF1">
        <w:rPr>
          <w:rFonts w:ascii="Trebuchet MS" w:eastAsia="Times New Roman" w:hAnsi="Trebuchet MS" w:cs="Tahoma"/>
          <w:bCs/>
        </w:rPr>
        <w:t xml:space="preserve">This is also broken down by </w:t>
      </w:r>
      <w:r w:rsidR="008D45C8" w:rsidRPr="006E2FF1">
        <w:rPr>
          <w:rFonts w:ascii="Trebuchet MS" w:eastAsia="Times New Roman" w:hAnsi="Trebuchet MS" w:cs="Tahoma"/>
          <w:bCs/>
        </w:rPr>
        <w:t>ethnic</w:t>
      </w:r>
      <w:r w:rsidR="00131CD2" w:rsidRPr="006E2FF1">
        <w:rPr>
          <w:rFonts w:ascii="Trebuchet MS" w:eastAsia="Times New Roman" w:hAnsi="Trebuchet MS" w:cs="Tahoma"/>
          <w:bCs/>
        </w:rPr>
        <w:t>ity and gender</w:t>
      </w:r>
      <w:r w:rsidR="005472DE" w:rsidRPr="006E2FF1">
        <w:rPr>
          <w:rFonts w:ascii="Trebuchet MS" w:eastAsia="Times New Roman" w:hAnsi="Trebuchet MS" w:cs="Tahoma"/>
          <w:bCs/>
        </w:rPr>
        <w:t>:</w:t>
      </w:r>
    </w:p>
    <w:p w14:paraId="298AF96B" w14:textId="77777777" w:rsidR="005453E9" w:rsidRPr="006E2FF1" w:rsidRDefault="005453E9" w:rsidP="006E2FF1">
      <w:pPr>
        <w:pStyle w:val="NoSpacing"/>
        <w:rPr>
          <w:rFonts w:ascii="Trebuchet MS" w:eastAsia="Times New Roman" w:hAnsi="Trebuchet MS" w:cs="Tahoma"/>
          <w:bCs/>
        </w:rPr>
      </w:pPr>
    </w:p>
    <w:p w14:paraId="2074AB4E" w14:textId="2137BA27" w:rsidR="00672DD6" w:rsidRDefault="0019149A" w:rsidP="006E2FF1">
      <w:pPr>
        <w:pStyle w:val="NoSpacing"/>
        <w:rPr>
          <w:rFonts w:ascii="Trebuchet MS" w:eastAsia="Times New Roman" w:hAnsi="Trebuchet MS" w:cs="Tahoma"/>
          <w:bCs/>
        </w:rPr>
      </w:pPr>
      <w:r w:rsidRPr="0019149A">
        <w:rPr>
          <w:noProof/>
        </w:rPr>
        <w:lastRenderedPageBreak/>
        <w:drawing>
          <wp:inline distT="0" distB="0" distL="0" distR="0" wp14:anchorId="1748CA5A" wp14:editId="4D8ABFED">
            <wp:extent cx="5743575" cy="2572710"/>
            <wp:effectExtent l="0" t="0" r="0" b="0"/>
            <wp:docPr id="1842134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2645" cy="2594690"/>
                    </a:xfrm>
                    <a:prstGeom prst="rect">
                      <a:avLst/>
                    </a:prstGeom>
                    <a:noFill/>
                    <a:ln>
                      <a:noFill/>
                    </a:ln>
                  </pic:spPr>
                </pic:pic>
              </a:graphicData>
            </a:graphic>
          </wp:inline>
        </w:drawing>
      </w:r>
    </w:p>
    <w:p w14:paraId="4958A558" w14:textId="77777777" w:rsidR="0019149A" w:rsidRPr="006E2FF1" w:rsidRDefault="0019149A" w:rsidP="006E2FF1">
      <w:pPr>
        <w:pStyle w:val="NoSpacing"/>
        <w:rPr>
          <w:rFonts w:ascii="Trebuchet MS" w:eastAsia="Times New Roman" w:hAnsi="Trebuchet MS" w:cs="Tahoma"/>
          <w:bCs/>
        </w:rPr>
      </w:pPr>
    </w:p>
    <w:p w14:paraId="7CEAA6A2" w14:textId="7AF92A6E" w:rsidR="00F6708B" w:rsidRPr="00D92DCF" w:rsidRDefault="00122714" w:rsidP="006E2FF1">
      <w:pPr>
        <w:pStyle w:val="NoSpacing"/>
        <w:rPr>
          <w:rFonts w:ascii="Trebuchet MS" w:eastAsia="Times New Roman" w:hAnsi="Trebuchet MS" w:cs="Tahoma"/>
          <w:bCs/>
        </w:rPr>
      </w:pPr>
      <w:r w:rsidRPr="006E2FF1">
        <w:rPr>
          <w:rFonts w:ascii="Trebuchet MS" w:eastAsia="Times New Roman" w:hAnsi="Trebuchet MS" w:cs="Tahoma"/>
          <w:bCs/>
        </w:rPr>
        <w:t>For the period 1</w:t>
      </w:r>
      <w:r w:rsidR="00F51502" w:rsidRPr="006E2FF1">
        <w:rPr>
          <w:rFonts w:ascii="Trebuchet MS" w:eastAsia="Times New Roman" w:hAnsi="Trebuchet MS" w:cs="Tahoma"/>
          <w:bCs/>
          <w:vertAlign w:val="superscript"/>
        </w:rPr>
        <w:t>st</w:t>
      </w:r>
      <w:r w:rsidR="00F51502" w:rsidRPr="006E2FF1">
        <w:rPr>
          <w:rFonts w:ascii="Trebuchet MS" w:eastAsia="Times New Roman" w:hAnsi="Trebuchet MS" w:cs="Tahoma"/>
          <w:bCs/>
        </w:rPr>
        <w:t xml:space="preserve"> </w:t>
      </w:r>
      <w:r w:rsidRPr="006E2FF1">
        <w:rPr>
          <w:rFonts w:ascii="Trebuchet MS" w:eastAsia="Times New Roman" w:hAnsi="Trebuchet MS" w:cs="Tahoma"/>
          <w:bCs/>
        </w:rPr>
        <w:t xml:space="preserve">April </w:t>
      </w:r>
      <w:r w:rsidR="005453E9">
        <w:rPr>
          <w:rFonts w:ascii="Trebuchet MS" w:eastAsia="Times New Roman" w:hAnsi="Trebuchet MS" w:cs="Tahoma"/>
          <w:bCs/>
        </w:rPr>
        <w:t xml:space="preserve">2024 </w:t>
      </w:r>
      <w:r w:rsidRPr="006E2FF1">
        <w:rPr>
          <w:rFonts w:ascii="Trebuchet MS" w:eastAsia="Times New Roman" w:hAnsi="Trebuchet MS" w:cs="Tahoma"/>
          <w:bCs/>
        </w:rPr>
        <w:t>to</w:t>
      </w:r>
      <w:r w:rsidR="00CC5057">
        <w:rPr>
          <w:rFonts w:ascii="Trebuchet MS" w:eastAsia="Times New Roman" w:hAnsi="Trebuchet MS" w:cs="Tahoma"/>
          <w:bCs/>
        </w:rPr>
        <w:t xml:space="preserve"> 13</w:t>
      </w:r>
      <w:r w:rsidR="00CC5057" w:rsidRPr="00CC5057">
        <w:rPr>
          <w:rFonts w:ascii="Trebuchet MS" w:eastAsia="Times New Roman" w:hAnsi="Trebuchet MS" w:cs="Tahoma"/>
          <w:bCs/>
          <w:vertAlign w:val="superscript"/>
        </w:rPr>
        <w:t>th</w:t>
      </w:r>
      <w:r w:rsidR="00CC5057">
        <w:rPr>
          <w:rFonts w:ascii="Trebuchet MS" w:eastAsia="Times New Roman" w:hAnsi="Trebuchet MS" w:cs="Tahoma"/>
          <w:bCs/>
        </w:rPr>
        <w:t xml:space="preserve"> January 2025</w:t>
      </w:r>
      <w:r w:rsidR="00C97A8A" w:rsidRPr="006E2FF1">
        <w:rPr>
          <w:rFonts w:ascii="Trebuchet MS" w:eastAsia="Times New Roman" w:hAnsi="Trebuchet MS" w:cs="Tahoma"/>
          <w:bCs/>
        </w:rPr>
        <w:t>,</w:t>
      </w:r>
      <w:r w:rsidR="007C6FA9" w:rsidRPr="006E2FF1">
        <w:rPr>
          <w:rFonts w:ascii="Trebuchet MS" w:eastAsia="Times New Roman" w:hAnsi="Trebuchet MS" w:cs="Tahoma"/>
          <w:bCs/>
        </w:rPr>
        <w:t xml:space="preserve"> there </w:t>
      </w:r>
      <w:r w:rsidR="00C97A8A" w:rsidRPr="006E2FF1">
        <w:rPr>
          <w:rFonts w:ascii="Trebuchet MS" w:eastAsia="Times New Roman" w:hAnsi="Trebuchet MS" w:cs="Tahoma"/>
          <w:bCs/>
        </w:rPr>
        <w:t>were</w:t>
      </w:r>
      <w:r w:rsidR="007C6FA9" w:rsidRPr="006E2FF1">
        <w:rPr>
          <w:rFonts w:ascii="Trebuchet MS" w:eastAsia="Times New Roman" w:hAnsi="Trebuchet MS" w:cs="Tahoma"/>
          <w:bCs/>
        </w:rPr>
        <w:t xml:space="preserve"> a total of </w:t>
      </w:r>
      <w:r w:rsidR="00E97DF6" w:rsidRPr="006E2FF1">
        <w:rPr>
          <w:rFonts w:ascii="Trebuchet MS" w:eastAsia="Times New Roman" w:hAnsi="Trebuchet MS" w:cs="Tahoma"/>
          <w:bCs/>
        </w:rPr>
        <w:t>1</w:t>
      </w:r>
      <w:r w:rsidR="00CC5057">
        <w:rPr>
          <w:rFonts w:ascii="Trebuchet MS" w:eastAsia="Times New Roman" w:hAnsi="Trebuchet MS" w:cs="Tahoma"/>
          <w:bCs/>
        </w:rPr>
        <w:t>947</w:t>
      </w:r>
      <w:r w:rsidR="007C6FA9" w:rsidRPr="006E2FF1">
        <w:rPr>
          <w:rFonts w:ascii="Trebuchet MS" w:eastAsia="Times New Roman" w:hAnsi="Trebuchet MS" w:cs="Tahoma"/>
          <w:bCs/>
        </w:rPr>
        <w:t xml:space="preserve"> applications. Of those,</w:t>
      </w:r>
      <w:r w:rsidR="00507AFC" w:rsidRPr="006E2FF1">
        <w:rPr>
          <w:rFonts w:ascii="Trebuchet MS" w:eastAsia="Times New Roman" w:hAnsi="Trebuchet MS" w:cs="Tahoma"/>
          <w:bCs/>
        </w:rPr>
        <w:t xml:space="preserve"> </w:t>
      </w:r>
      <w:r w:rsidR="003605C1" w:rsidRPr="006E2FF1">
        <w:rPr>
          <w:rFonts w:ascii="Trebuchet MS" w:eastAsia="Times New Roman" w:hAnsi="Trebuchet MS" w:cs="Tahoma"/>
          <w:bCs/>
        </w:rPr>
        <w:t>1</w:t>
      </w:r>
      <w:r w:rsidR="00CC5057">
        <w:rPr>
          <w:rFonts w:ascii="Trebuchet MS" w:eastAsia="Times New Roman" w:hAnsi="Trebuchet MS" w:cs="Tahoma"/>
          <w:bCs/>
        </w:rPr>
        <w:t>3.15</w:t>
      </w:r>
      <w:r w:rsidR="00063914" w:rsidRPr="006E2FF1">
        <w:rPr>
          <w:rFonts w:ascii="Trebuchet MS" w:eastAsia="Times New Roman" w:hAnsi="Trebuchet MS" w:cs="Tahoma"/>
          <w:bCs/>
        </w:rPr>
        <w:t>%</w:t>
      </w:r>
      <w:r w:rsidR="00507AFC" w:rsidRPr="006E2FF1">
        <w:rPr>
          <w:rFonts w:ascii="Trebuchet MS" w:eastAsia="Times New Roman" w:hAnsi="Trebuchet MS" w:cs="Tahoma"/>
          <w:bCs/>
        </w:rPr>
        <w:t xml:space="preserve"> were from ethnic </w:t>
      </w:r>
      <w:r w:rsidR="00507AFC" w:rsidRPr="00D92DCF">
        <w:rPr>
          <w:rFonts w:ascii="Trebuchet MS" w:eastAsia="Times New Roman" w:hAnsi="Trebuchet MS" w:cs="Tahoma"/>
          <w:bCs/>
        </w:rPr>
        <w:t>minority candidates</w:t>
      </w:r>
      <w:r w:rsidR="00063914" w:rsidRPr="00D92DCF">
        <w:rPr>
          <w:rFonts w:ascii="Trebuchet MS" w:eastAsia="Times New Roman" w:hAnsi="Trebuchet MS" w:cs="Tahoma"/>
          <w:bCs/>
        </w:rPr>
        <w:t>,</w:t>
      </w:r>
      <w:r w:rsidR="00507AFC" w:rsidRPr="00D92DCF">
        <w:rPr>
          <w:rFonts w:ascii="Trebuchet MS" w:eastAsia="Times New Roman" w:hAnsi="Trebuchet MS" w:cs="Tahoma"/>
          <w:bCs/>
        </w:rPr>
        <w:t xml:space="preserve"> </w:t>
      </w:r>
      <w:r w:rsidR="00BE244D" w:rsidRPr="00D92DCF">
        <w:rPr>
          <w:rFonts w:ascii="Trebuchet MS" w:eastAsia="Times New Roman" w:hAnsi="Trebuchet MS" w:cs="Tahoma"/>
          <w:bCs/>
        </w:rPr>
        <w:t xml:space="preserve">and although this is lower than the previous financial year, it is higher than </w:t>
      </w:r>
      <w:r w:rsidR="00FB4A0E" w:rsidRPr="00D92DCF">
        <w:rPr>
          <w:rFonts w:ascii="Trebuchet MS" w:eastAsia="Times New Roman" w:hAnsi="Trebuchet MS" w:cs="Tahoma"/>
          <w:bCs/>
        </w:rPr>
        <w:t>the proportion of applications in each financial year from 2019/20 to 202</w:t>
      </w:r>
      <w:r w:rsidR="00292B24" w:rsidRPr="00D92DCF">
        <w:rPr>
          <w:rFonts w:ascii="Trebuchet MS" w:eastAsia="Times New Roman" w:hAnsi="Trebuchet MS" w:cs="Tahoma"/>
          <w:bCs/>
        </w:rPr>
        <w:t>2</w:t>
      </w:r>
      <w:r w:rsidR="00B72733" w:rsidRPr="00D92DCF">
        <w:rPr>
          <w:rFonts w:ascii="Trebuchet MS" w:eastAsia="Times New Roman" w:hAnsi="Trebuchet MS" w:cs="Tahoma"/>
          <w:bCs/>
        </w:rPr>
        <w:t>/2</w:t>
      </w:r>
      <w:r w:rsidR="00292B24" w:rsidRPr="00D92DCF">
        <w:rPr>
          <w:rFonts w:ascii="Trebuchet MS" w:eastAsia="Times New Roman" w:hAnsi="Trebuchet MS" w:cs="Tahoma"/>
          <w:bCs/>
        </w:rPr>
        <w:t>3</w:t>
      </w:r>
      <w:r w:rsidR="00FB4A0E" w:rsidRPr="00D92DCF">
        <w:rPr>
          <w:rFonts w:ascii="Trebuchet MS" w:eastAsia="Times New Roman" w:hAnsi="Trebuchet MS" w:cs="Tahoma"/>
          <w:bCs/>
        </w:rPr>
        <w:t>.</w:t>
      </w:r>
      <w:r w:rsidR="00F6708B" w:rsidRPr="00D92DCF">
        <w:rPr>
          <w:rFonts w:ascii="Trebuchet MS" w:eastAsia="Times New Roman" w:hAnsi="Trebuchet MS" w:cs="Tahoma"/>
          <w:bCs/>
        </w:rPr>
        <w:t xml:space="preserve"> For information, </w:t>
      </w:r>
      <w:r w:rsidR="00AD6DA8" w:rsidRPr="00D92DCF">
        <w:rPr>
          <w:rFonts w:ascii="Trebuchet MS" w:eastAsia="Times New Roman" w:hAnsi="Trebuchet MS" w:cs="Tahoma"/>
          <w:bCs/>
        </w:rPr>
        <w:t xml:space="preserve">the proportion </w:t>
      </w:r>
      <w:r w:rsidR="00F6708B" w:rsidRPr="00D92DCF">
        <w:rPr>
          <w:rFonts w:ascii="Trebuchet MS" w:eastAsia="Times New Roman" w:hAnsi="Trebuchet MS" w:cs="Tahoma"/>
          <w:bCs/>
        </w:rPr>
        <w:t xml:space="preserve">of </w:t>
      </w:r>
      <w:r w:rsidR="003605C1" w:rsidRPr="00D92DCF">
        <w:rPr>
          <w:rFonts w:ascii="Trebuchet MS" w:eastAsia="Times New Roman" w:hAnsi="Trebuchet MS" w:cs="Tahoma"/>
          <w:bCs/>
        </w:rPr>
        <w:t>1</w:t>
      </w:r>
      <w:r w:rsidR="00292B24" w:rsidRPr="00D92DCF">
        <w:rPr>
          <w:rFonts w:ascii="Trebuchet MS" w:eastAsia="Times New Roman" w:hAnsi="Trebuchet MS" w:cs="Tahoma"/>
          <w:bCs/>
        </w:rPr>
        <w:t>3.15</w:t>
      </w:r>
      <w:r w:rsidR="00063914" w:rsidRPr="00D92DCF">
        <w:rPr>
          <w:rFonts w:ascii="Trebuchet MS" w:eastAsia="Times New Roman" w:hAnsi="Trebuchet MS" w:cs="Tahoma"/>
          <w:bCs/>
        </w:rPr>
        <w:t>%</w:t>
      </w:r>
      <w:r w:rsidR="00040436" w:rsidRPr="00D92DCF">
        <w:rPr>
          <w:rFonts w:ascii="Trebuchet MS" w:eastAsia="Times New Roman" w:hAnsi="Trebuchet MS" w:cs="Tahoma"/>
          <w:bCs/>
        </w:rPr>
        <w:t xml:space="preserve"> </w:t>
      </w:r>
      <w:r w:rsidR="006264C4" w:rsidRPr="00D92DCF">
        <w:rPr>
          <w:rFonts w:ascii="Trebuchet MS" w:eastAsia="Times New Roman" w:hAnsi="Trebuchet MS" w:cs="Tahoma"/>
          <w:bCs/>
        </w:rPr>
        <w:t xml:space="preserve">for this period </w:t>
      </w:r>
      <w:r w:rsidR="003F031F" w:rsidRPr="00D92DCF">
        <w:rPr>
          <w:rFonts w:ascii="Trebuchet MS" w:eastAsia="Times New Roman" w:hAnsi="Trebuchet MS" w:cs="Tahoma"/>
          <w:bCs/>
        </w:rPr>
        <w:t>is higher than the latest economically active population</w:t>
      </w:r>
      <w:r w:rsidR="0037529C" w:rsidRPr="00D92DCF">
        <w:rPr>
          <w:rFonts w:ascii="Trebuchet MS" w:eastAsia="Times New Roman" w:hAnsi="Trebuchet MS" w:cs="Tahoma"/>
          <w:bCs/>
        </w:rPr>
        <w:t xml:space="preserve"> of 11.29%</w:t>
      </w:r>
      <w:r w:rsidR="00040436" w:rsidRPr="00D92DCF">
        <w:rPr>
          <w:rFonts w:ascii="Trebuchet MS" w:eastAsia="Times New Roman" w:hAnsi="Trebuchet MS" w:cs="Tahoma"/>
          <w:bCs/>
        </w:rPr>
        <w:t xml:space="preserve"> (2021 census). </w:t>
      </w:r>
    </w:p>
    <w:p w14:paraId="67279BB1" w14:textId="77777777" w:rsidR="00672DD6" w:rsidRPr="00D92DCF" w:rsidRDefault="00672DD6" w:rsidP="006E2FF1">
      <w:pPr>
        <w:pStyle w:val="NoSpacing"/>
        <w:rPr>
          <w:rFonts w:ascii="Trebuchet MS" w:eastAsia="Times New Roman" w:hAnsi="Trebuchet MS" w:cs="Tahoma"/>
          <w:bCs/>
        </w:rPr>
      </w:pPr>
    </w:p>
    <w:p w14:paraId="437D5094" w14:textId="7781A63B" w:rsidR="008E462E" w:rsidRPr="00D92DCF" w:rsidRDefault="00C10600" w:rsidP="006E2FF1">
      <w:pPr>
        <w:pStyle w:val="NoSpacing"/>
        <w:rPr>
          <w:rFonts w:ascii="Trebuchet MS" w:eastAsia="Times New Roman" w:hAnsi="Trebuchet MS" w:cs="Tahoma"/>
          <w:bCs/>
        </w:rPr>
      </w:pPr>
      <w:r w:rsidRPr="00D92DCF">
        <w:rPr>
          <w:rFonts w:ascii="Trebuchet MS" w:eastAsia="Times New Roman" w:hAnsi="Trebuchet MS" w:cs="Tahoma"/>
          <w:bCs/>
        </w:rPr>
        <w:t xml:space="preserve">With regards to </w:t>
      </w:r>
      <w:r w:rsidR="00040436" w:rsidRPr="00D92DCF">
        <w:rPr>
          <w:rFonts w:ascii="Trebuchet MS" w:eastAsia="Times New Roman" w:hAnsi="Trebuchet MS" w:cs="Tahoma"/>
          <w:bCs/>
        </w:rPr>
        <w:t>gender</w:t>
      </w:r>
      <w:r w:rsidRPr="00D92DCF">
        <w:rPr>
          <w:rFonts w:ascii="Trebuchet MS" w:eastAsia="Times New Roman" w:hAnsi="Trebuchet MS" w:cs="Tahoma"/>
          <w:bCs/>
        </w:rPr>
        <w:t xml:space="preserve">, </w:t>
      </w:r>
      <w:r w:rsidR="0019149A" w:rsidRPr="00D92DCF">
        <w:rPr>
          <w:rFonts w:ascii="Trebuchet MS" w:eastAsia="Times New Roman" w:hAnsi="Trebuchet MS" w:cs="Tahoma"/>
          <w:bCs/>
        </w:rPr>
        <w:t>36.41</w:t>
      </w:r>
      <w:r w:rsidR="00537C17" w:rsidRPr="00D92DCF">
        <w:rPr>
          <w:rFonts w:ascii="Trebuchet MS" w:eastAsia="Times New Roman" w:hAnsi="Trebuchet MS" w:cs="Tahoma"/>
          <w:bCs/>
        </w:rPr>
        <w:t>% of applications were from females</w:t>
      </w:r>
      <w:r w:rsidR="00040436" w:rsidRPr="00D92DCF">
        <w:rPr>
          <w:rFonts w:ascii="Trebuchet MS" w:eastAsia="Times New Roman" w:hAnsi="Trebuchet MS" w:cs="Tahoma"/>
          <w:bCs/>
        </w:rPr>
        <w:t>,</w:t>
      </w:r>
      <w:r w:rsidR="00537C17" w:rsidRPr="00D92DCF">
        <w:rPr>
          <w:rFonts w:ascii="Trebuchet MS" w:eastAsia="Times New Roman" w:hAnsi="Trebuchet MS" w:cs="Tahoma"/>
          <w:bCs/>
        </w:rPr>
        <w:t xml:space="preserve"> which is </w:t>
      </w:r>
      <w:r w:rsidR="00D92DCF" w:rsidRPr="00D92DCF">
        <w:rPr>
          <w:rFonts w:ascii="Trebuchet MS" w:eastAsia="Times New Roman" w:hAnsi="Trebuchet MS" w:cs="Tahoma"/>
          <w:bCs/>
        </w:rPr>
        <w:t>higher</w:t>
      </w:r>
      <w:r w:rsidR="002A4A0B" w:rsidRPr="00D92DCF">
        <w:rPr>
          <w:rFonts w:ascii="Trebuchet MS" w:eastAsia="Times New Roman" w:hAnsi="Trebuchet MS" w:cs="Tahoma"/>
          <w:bCs/>
        </w:rPr>
        <w:t xml:space="preserve"> th</w:t>
      </w:r>
      <w:r w:rsidR="00537C17" w:rsidRPr="00D92DCF">
        <w:rPr>
          <w:rFonts w:ascii="Trebuchet MS" w:eastAsia="Times New Roman" w:hAnsi="Trebuchet MS" w:cs="Tahoma"/>
          <w:bCs/>
        </w:rPr>
        <w:t xml:space="preserve">an </w:t>
      </w:r>
      <w:r w:rsidR="00ED4DE3" w:rsidRPr="00D92DCF">
        <w:rPr>
          <w:rFonts w:ascii="Trebuchet MS" w:eastAsia="Times New Roman" w:hAnsi="Trebuchet MS" w:cs="Tahoma"/>
          <w:bCs/>
        </w:rPr>
        <w:t xml:space="preserve">the 2023/24 </w:t>
      </w:r>
      <w:r w:rsidR="00694549" w:rsidRPr="00D92DCF">
        <w:rPr>
          <w:rFonts w:ascii="Trebuchet MS" w:eastAsia="Times New Roman" w:hAnsi="Trebuchet MS" w:cs="Tahoma"/>
          <w:bCs/>
        </w:rPr>
        <w:t>full</w:t>
      </w:r>
      <w:r w:rsidR="00537C17" w:rsidRPr="00D92DCF">
        <w:rPr>
          <w:rFonts w:ascii="Trebuchet MS" w:eastAsia="Times New Roman" w:hAnsi="Trebuchet MS" w:cs="Tahoma"/>
          <w:bCs/>
        </w:rPr>
        <w:t xml:space="preserve"> financial year</w:t>
      </w:r>
      <w:r w:rsidR="00ED4DE3" w:rsidRPr="00D92DCF">
        <w:rPr>
          <w:rFonts w:ascii="Trebuchet MS" w:eastAsia="Times New Roman" w:hAnsi="Trebuchet MS" w:cs="Tahoma"/>
          <w:bCs/>
        </w:rPr>
        <w:t xml:space="preserve"> (36.2</w:t>
      </w:r>
      <w:r w:rsidR="00292B24" w:rsidRPr="00D92DCF">
        <w:rPr>
          <w:rFonts w:ascii="Trebuchet MS" w:eastAsia="Times New Roman" w:hAnsi="Trebuchet MS" w:cs="Tahoma"/>
          <w:bCs/>
        </w:rPr>
        <w:t>1</w:t>
      </w:r>
      <w:r w:rsidR="00ED4DE3" w:rsidRPr="00D92DCF">
        <w:rPr>
          <w:rFonts w:ascii="Trebuchet MS" w:eastAsia="Times New Roman" w:hAnsi="Trebuchet MS" w:cs="Tahoma"/>
          <w:bCs/>
        </w:rPr>
        <w:t>%)</w:t>
      </w:r>
      <w:r w:rsidR="009811AD">
        <w:rPr>
          <w:rFonts w:ascii="Trebuchet MS" w:eastAsia="Times New Roman" w:hAnsi="Trebuchet MS" w:cs="Tahoma"/>
          <w:bCs/>
        </w:rPr>
        <w:t>. O</w:t>
      </w:r>
      <w:r w:rsidR="00ED4DE3" w:rsidRPr="00D92DCF">
        <w:rPr>
          <w:rFonts w:ascii="Trebuchet MS" w:eastAsia="Times New Roman" w:hAnsi="Trebuchet MS" w:cs="Tahoma"/>
          <w:bCs/>
        </w:rPr>
        <w:t xml:space="preserve">f note, </w:t>
      </w:r>
      <w:r w:rsidR="00537C17" w:rsidRPr="00D92DCF">
        <w:rPr>
          <w:rFonts w:ascii="Trebuchet MS" w:eastAsia="Times New Roman" w:hAnsi="Trebuchet MS" w:cs="Tahoma"/>
          <w:bCs/>
        </w:rPr>
        <w:t xml:space="preserve">the </w:t>
      </w:r>
      <w:r w:rsidR="006C6ED9" w:rsidRPr="00D92DCF">
        <w:rPr>
          <w:rFonts w:ascii="Trebuchet MS" w:eastAsia="Times New Roman" w:hAnsi="Trebuchet MS" w:cs="Tahoma"/>
          <w:bCs/>
        </w:rPr>
        <w:t>Investigate First Programme continues to attract a high proportion</w:t>
      </w:r>
      <w:r w:rsidR="009D345D" w:rsidRPr="00D92DCF">
        <w:rPr>
          <w:rFonts w:ascii="Trebuchet MS" w:eastAsia="Times New Roman" w:hAnsi="Trebuchet MS" w:cs="Tahoma"/>
          <w:bCs/>
        </w:rPr>
        <w:t xml:space="preserve"> of</w:t>
      </w:r>
      <w:r w:rsidR="006C6ED9" w:rsidRPr="00D92DCF">
        <w:rPr>
          <w:rFonts w:ascii="Trebuchet MS" w:eastAsia="Times New Roman" w:hAnsi="Trebuchet MS" w:cs="Tahoma"/>
          <w:bCs/>
        </w:rPr>
        <w:t xml:space="preserve"> </w:t>
      </w:r>
      <w:r w:rsidR="00ED212D" w:rsidRPr="00D92DCF">
        <w:rPr>
          <w:rFonts w:ascii="Trebuchet MS" w:eastAsia="Times New Roman" w:hAnsi="Trebuchet MS" w:cs="Tahoma"/>
          <w:bCs/>
        </w:rPr>
        <w:t xml:space="preserve">female </w:t>
      </w:r>
      <w:r w:rsidR="002875FC" w:rsidRPr="00D92DCF">
        <w:rPr>
          <w:rFonts w:ascii="Trebuchet MS" w:eastAsia="Times New Roman" w:hAnsi="Trebuchet MS" w:cs="Tahoma"/>
          <w:bCs/>
        </w:rPr>
        <w:t>applications</w:t>
      </w:r>
      <w:r w:rsidR="00273493" w:rsidRPr="00D92DCF">
        <w:rPr>
          <w:rFonts w:ascii="Trebuchet MS" w:eastAsia="Times New Roman" w:hAnsi="Trebuchet MS" w:cs="Tahoma"/>
          <w:bCs/>
        </w:rPr>
        <w:t xml:space="preserve"> (</w:t>
      </w:r>
      <w:r w:rsidR="00D92DCF" w:rsidRPr="00D92DCF">
        <w:rPr>
          <w:rFonts w:ascii="Trebuchet MS" w:eastAsia="Times New Roman" w:hAnsi="Trebuchet MS" w:cs="Tahoma"/>
          <w:bCs/>
        </w:rPr>
        <w:t>46.06</w:t>
      </w:r>
      <w:r w:rsidR="00273493" w:rsidRPr="00D92DCF">
        <w:rPr>
          <w:rFonts w:ascii="Trebuchet MS" w:eastAsia="Times New Roman" w:hAnsi="Trebuchet MS" w:cs="Tahoma"/>
          <w:bCs/>
        </w:rPr>
        <w:t>%)</w:t>
      </w:r>
      <w:r w:rsidR="009B56C7" w:rsidRPr="00D92DCF">
        <w:rPr>
          <w:rFonts w:ascii="Trebuchet MS" w:eastAsia="Times New Roman" w:hAnsi="Trebuchet MS" w:cs="Tahoma"/>
          <w:bCs/>
        </w:rPr>
        <w:t xml:space="preserve">. </w:t>
      </w:r>
    </w:p>
    <w:p w14:paraId="33B177FD" w14:textId="77777777" w:rsidR="00672DD6" w:rsidRPr="006E2FF1" w:rsidRDefault="00672DD6" w:rsidP="006E2FF1">
      <w:pPr>
        <w:pStyle w:val="NoSpacing"/>
        <w:rPr>
          <w:rFonts w:ascii="Trebuchet MS" w:eastAsia="Times New Roman" w:hAnsi="Trebuchet MS" w:cs="Tahoma"/>
          <w:bCs/>
        </w:rPr>
      </w:pPr>
    </w:p>
    <w:p w14:paraId="35A47A35" w14:textId="4E26A12F" w:rsidR="00AA2433" w:rsidRPr="006E2FF1" w:rsidRDefault="005C2EE4" w:rsidP="006E2FF1">
      <w:pPr>
        <w:pStyle w:val="NoSpacing"/>
        <w:rPr>
          <w:rFonts w:ascii="Trebuchet MS" w:eastAsia="Times New Roman" w:hAnsi="Trebuchet MS" w:cs="Tahoma"/>
          <w:bCs/>
        </w:rPr>
      </w:pPr>
      <w:r w:rsidRPr="006E2FF1">
        <w:rPr>
          <w:rFonts w:ascii="Trebuchet MS" w:eastAsia="Times New Roman" w:hAnsi="Trebuchet MS" w:cs="Tahoma"/>
          <w:bCs/>
        </w:rPr>
        <w:t>T</w:t>
      </w:r>
      <w:r w:rsidR="00707434" w:rsidRPr="006E2FF1">
        <w:rPr>
          <w:rFonts w:ascii="Trebuchet MS" w:eastAsia="Times New Roman" w:hAnsi="Trebuchet MS" w:cs="Tahoma"/>
          <w:bCs/>
        </w:rPr>
        <w:t xml:space="preserve">he proportion of Investigate First applications from </w:t>
      </w:r>
      <w:r w:rsidR="00886524" w:rsidRPr="006E2FF1">
        <w:rPr>
          <w:rFonts w:ascii="Trebuchet MS" w:eastAsia="Times New Roman" w:hAnsi="Trebuchet MS" w:cs="Tahoma"/>
          <w:bCs/>
        </w:rPr>
        <w:t>e</w:t>
      </w:r>
      <w:r w:rsidR="008D45C8" w:rsidRPr="006E2FF1">
        <w:rPr>
          <w:rFonts w:ascii="Trebuchet MS" w:eastAsia="Times New Roman" w:hAnsi="Trebuchet MS" w:cs="Tahoma"/>
          <w:bCs/>
        </w:rPr>
        <w:t>thnic</w:t>
      </w:r>
      <w:r w:rsidR="001B6D5B" w:rsidRPr="006E2FF1">
        <w:rPr>
          <w:rFonts w:ascii="Trebuchet MS" w:eastAsia="Times New Roman" w:hAnsi="Trebuchet MS" w:cs="Tahoma"/>
          <w:bCs/>
        </w:rPr>
        <w:t xml:space="preserve"> minority</w:t>
      </w:r>
      <w:r w:rsidR="00707434" w:rsidRPr="006E2FF1">
        <w:rPr>
          <w:rFonts w:ascii="Trebuchet MS" w:eastAsia="Times New Roman" w:hAnsi="Trebuchet MS" w:cs="Tahoma"/>
          <w:bCs/>
        </w:rPr>
        <w:t xml:space="preserve"> candidates </w:t>
      </w:r>
      <w:r w:rsidR="00ED131E" w:rsidRPr="006E2FF1">
        <w:rPr>
          <w:rFonts w:ascii="Trebuchet MS" w:eastAsia="Times New Roman" w:hAnsi="Trebuchet MS" w:cs="Tahoma"/>
          <w:bCs/>
        </w:rPr>
        <w:t xml:space="preserve">is </w:t>
      </w:r>
      <w:r w:rsidR="00ED4DE3" w:rsidRPr="006E2FF1">
        <w:rPr>
          <w:rFonts w:ascii="Trebuchet MS" w:eastAsia="Times New Roman" w:hAnsi="Trebuchet MS" w:cs="Tahoma"/>
          <w:bCs/>
        </w:rPr>
        <w:t>1</w:t>
      </w:r>
      <w:r w:rsidR="002A4A0B" w:rsidRPr="006E2FF1">
        <w:rPr>
          <w:rFonts w:ascii="Trebuchet MS" w:eastAsia="Times New Roman" w:hAnsi="Trebuchet MS" w:cs="Tahoma"/>
          <w:bCs/>
        </w:rPr>
        <w:t>3.</w:t>
      </w:r>
      <w:r w:rsidR="0032691F">
        <w:rPr>
          <w:rFonts w:ascii="Trebuchet MS" w:eastAsia="Times New Roman" w:hAnsi="Trebuchet MS" w:cs="Tahoma"/>
          <w:bCs/>
        </w:rPr>
        <w:t>72</w:t>
      </w:r>
      <w:r w:rsidR="00ED131E" w:rsidRPr="006E2FF1">
        <w:rPr>
          <w:rFonts w:ascii="Trebuchet MS" w:eastAsia="Times New Roman" w:hAnsi="Trebuchet MS" w:cs="Tahoma"/>
          <w:bCs/>
        </w:rPr>
        <w:t>%</w:t>
      </w:r>
      <w:r w:rsidR="00EE6678" w:rsidRPr="006E2FF1">
        <w:rPr>
          <w:rFonts w:ascii="Trebuchet MS" w:eastAsia="Times New Roman" w:hAnsi="Trebuchet MS" w:cs="Tahoma"/>
          <w:bCs/>
        </w:rPr>
        <w:t>,</w:t>
      </w:r>
      <w:r w:rsidR="00F80E89" w:rsidRPr="006E2FF1">
        <w:rPr>
          <w:rFonts w:ascii="Trebuchet MS" w:eastAsia="Times New Roman" w:hAnsi="Trebuchet MS" w:cs="Tahoma"/>
          <w:bCs/>
        </w:rPr>
        <w:t xml:space="preserve"> </w:t>
      </w:r>
      <w:r w:rsidR="0021203A" w:rsidRPr="006E2FF1">
        <w:rPr>
          <w:rFonts w:ascii="Trebuchet MS" w:eastAsia="Times New Roman" w:hAnsi="Trebuchet MS" w:cs="Tahoma"/>
          <w:bCs/>
        </w:rPr>
        <w:t xml:space="preserve">which </w:t>
      </w:r>
      <w:r w:rsidR="00AC13DC" w:rsidRPr="006E2FF1">
        <w:rPr>
          <w:rFonts w:ascii="Trebuchet MS" w:eastAsia="Times New Roman" w:hAnsi="Trebuchet MS" w:cs="Tahoma"/>
          <w:bCs/>
        </w:rPr>
        <w:t xml:space="preserve">is </w:t>
      </w:r>
      <w:r w:rsidR="00ED131E" w:rsidRPr="006E2FF1">
        <w:rPr>
          <w:rFonts w:ascii="Trebuchet MS" w:eastAsia="Times New Roman" w:hAnsi="Trebuchet MS" w:cs="Tahoma"/>
          <w:bCs/>
        </w:rPr>
        <w:t xml:space="preserve">lower than the last full financial year but </w:t>
      </w:r>
      <w:r w:rsidR="00F80747" w:rsidRPr="006E2FF1">
        <w:rPr>
          <w:rFonts w:ascii="Trebuchet MS" w:eastAsia="Times New Roman" w:hAnsi="Trebuchet MS" w:cs="Tahoma"/>
          <w:bCs/>
        </w:rPr>
        <w:t>higher</w:t>
      </w:r>
      <w:r w:rsidR="00AC13DC" w:rsidRPr="006E2FF1">
        <w:rPr>
          <w:rFonts w:ascii="Trebuchet MS" w:eastAsia="Times New Roman" w:hAnsi="Trebuchet MS" w:cs="Tahoma"/>
          <w:bCs/>
        </w:rPr>
        <w:t xml:space="preserve"> than each of the previous 4 financial years.</w:t>
      </w:r>
      <w:r w:rsidR="00E46A64" w:rsidRPr="006E2FF1">
        <w:rPr>
          <w:rFonts w:ascii="Trebuchet MS" w:eastAsia="Times New Roman" w:hAnsi="Trebuchet MS" w:cs="Tahoma"/>
          <w:bCs/>
        </w:rPr>
        <w:t xml:space="preserve"> </w:t>
      </w:r>
    </w:p>
    <w:p w14:paraId="66E3BE45" w14:textId="77777777" w:rsidR="00672DD6" w:rsidRPr="006E2FF1" w:rsidRDefault="00672DD6" w:rsidP="006E2FF1">
      <w:pPr>
        <w:pStyle w:val="NoSpacing"/>
        <w:rPr>
          <w:rFonts w:ascii="Trebuchet MS" w:eastAsia="Times New Roman" w:hAnsi="Trebuchet MS" w:cs="Tahoma"/>
          <w:bCs/>
        </w:rPr>
      </w:pPr>
    </w:p>
    <w:p w14:paraId="760FE47A" w14:textId="3B91104F" w:rsidR="0016697D" w:rsidRPr="00363176" w:rsidRDefault="1E1539BF" w:rsidP="006E2FF1">
      <w:pPr>
        <w:pStyle w:val="NoSpacing"/>
        <w:rPr>
          <w:rFonts w:ascii="Trebuchet MS" w:eastAsia="Times New Roman" w:hAnsi="Trebuchet MS" w:cs="Tahoma"/>
        </w:rPr>
      </w:pPr>
      <w:r w:rsidRPr="006E2FF1">
        <w:rPr>
          <w:rFonts w:ascii="Trebuchet MS" w:eastAsia="Times New Roman" w:hAnsi="Trebuchet MS" w:cs="Tahoma"/>
        </w:rPr>
        <w:t xml:space="preserve">In respect of the current overall police officer recruitment pipeline, as </w:t>
      </w:r>
      <w:bookmarkStart w:id="2" w:name="_Int_PQGBlDGz"/>
      <w:proofErr w:type="gramStart"/>
      <w:r w:rsidRPr="006E2FF1">
        <w:rPr>
          <w:rFonts w:ascii="Trebuchet MS" w:eastAsia="Times New Roman" w:hAnsi="Trebuchet MS" w:cs="Tahoma"/>
        </w:rPr>
        <w:t>at</w:t>
      </w:r>
      <w:bookmarkEnd w:id="2"/>
      <w:proofErr w:type="gramEnd"/>
      <w:r w:rsidRPr="006E2FF1">
        <w:rPr>
          <w:rFonts w:ascii="Trebuchet MS" w:eastAsia="Times New Roman" w:hAnsi="Trebuchet MS" w:cs="Tahoma"/>
        </w:rPr>
        <w:t xml:space="preserve"> </w:t>
      </w:r>
      <w:r w:rsidR="00ED12AF">
        <w:rPr>
          <w:rFonts w:ascii="Trebuchet MS" w:eastAsia="Times New Roman" w:hAnsi="Trebuchet MS" w:cs="Tahoma"/>
        </w:rPr>
        <w:t>13</w:t>
      </w:r>
      <w:r w:rsidR="00ED12AF" w:rsidRPr="00ED12AF">
        <w:rPr>
          <w:rFonts w:ascii="Trebuchet MS" w:eastAsia="Times New Roman" w:hAnsi="Trebuchet MS" w:cs="Tahoma"/>
          <w:vertAlign w:val="superscript"/>
        </w:rPr>
        <w:t>th</w:t>
      </w:r>
      <w:r w:rsidR="00ED12AF">
        <w:rPr>
          <w:rFonts w:ascii="Trebuchet MS" w:eastAsia="Times New Roman" w:hAnsi="Trebuchet MS" w:cs="Tahoma"/>
        </w:rPr>
        <w:t xml:space="preserve"> January 2025</w:t>
      </w:r>
      <w:r w:rsidR="56E524C2" w:rsidRPr="006E2FF1">
        <w:rPr>
          <w:rFonts w:ascii="Trebuchet MS" w:eastAsia="Times New Roman" w:hAnsi="Trebuchet MS" w:cs="Tahoma"/>
        </w:rPr>
        <w:t xml:space="preserve"> </w:t>
      </w:r>
      <w:r w:rsidRPr="006E2FF1">
        <w:rPr>
          <w:rFonts w:ascii="Trebuchet MS" w:eastAsia="Times New Roman" w:hAnsi="Trebuchet MS" w:cs="Tahoma"/>
        </w:rPr>
        <w:t xml:space="preserve">there were </w:t>
      </w:r>
      <w:r w:rsidR="00ED12AF">
        <w:rPr>
          <w:rFonts w:ascii="Trebuchet MS" w:eastAsia="Times New Roman" w:hAnsi="Trebuchet MS" w:cs="Tahoma"/>
        </w:rPr>
        <w:t>634</w:t>
      </w:r>
      <w:r w:rsidRPr="006E2FF1">
        <w:rPr>
          <w:rFonts w:ascii="Trebuchet MS" w:eastAsia="Times New Roman" w:hAnsi="Trebuchet MS" w:cs="Tahoma"/>
        </w:rPr>
        <w:t xml:space="preserve"> applications in </w:t>
      </w:r>
      <w:r w:rsidRPr="00363176">
        <w:rPr>
          <w:rFonts w:ascii="Trebuchet MS" w:eastAsia="Times New Roman" w:hAnsi="Trebuchet MS" w:cs="Tahoma"/>
        </w:rPr>
        <w:t xml:space="preserve">process. Of the </w:t>
      </w:r>
      <w:r w:rsidR="00ED12AF" w:rsidRPr="00363176">
        <w:rPr>
          <w:rFonts w:ascii="Trebuchet MS" w:eastAsia="Times New Roman" w:hAnsi="Trebuchet MS" w:cs="Tahoma"/>
        </w:rPr>
        <w:t>634</w:t>
      </w:r>
      <w:r w:rsidRPr="00363176">
        <w:rPr>
          <w:rFonts w:ascii="Trebuchet MS" w:eastAsia="Times New Roman" w:hAnsi="Trebuchet MS" w:cs="Tahoma"/>
        </w:rPr>
        <w:t xml:space="preserve">, a total of </w:t>
      </w:r>
      <w:r w:rsidR="00FC2C8A" w:rsidRPr="00363176">
        <w:rPr>
          <w:rFonts w:ascii="Trebuchet MS" w:eastAsia="Times New Roman" w:hAnsi="Trebuchet MS" w:cs="Tahoma"/>
        </w:rPr>
        <w:t>148</w:t>
      </w:r>
      <w:r w:rsidR="0942D24C" w:rsidRPr="00363176">
        <w:rPr>
          <w:rFonts w:ascii="Trebuchet MS" w:eastAsia="Times New Roman" w:hAnsi="Trebuchet MS" w:cs="Tahoma"/>
        </w:rPr>
        <w:t xml:space="preserve"> (</w:t>
      </w:r>
      <w:r w:rsidR="00FC2C8A" w:rsidRPr="00363176">
        <w:rPr>
          <w:rFonts w:ascii="Trebuchet MS" w:eastAsia="Times New Roman" w:hAnsi="Trebuchet MS" w:cs="Tahoma"/>
        </w:rPr>
        <w:t>23.34</w:t>
      </w:r>
      <w:r w:rsidRPr="00363176">
        <w:rPr>
          <w:rFonts w:ascii="Trebuchet MS" w:eastAsia="Times New Roman" w:hAnsi="Trebuchet MS" w:cs="Tahoma"/>
        </w:rPr>
        <w:t xml:space="preserve">%) are female and </w:t>
      </w:r>
      <w:r w:rsidR="00FC2C8A" w:rsidRPr="00363176">
        <w:rPr>
          <w:rFonts w:ascii="Trebuchet MS" w:eastAsia="Times New Roman" w:hAnsi="Trebuchet MS" w:cs="Tahoma"/>
        </w:rPr>
        <w:t>69</w:t>
      </w:r>
      <w:r w:rsidRPr="00363176">
        <w:rPr>
          <w:rFonts w:ascii="Trebuchet MS" w:eastAsia="Times New Roman" w:hAnsi="Trebuchet MS" w:cs="Tahoma"/>
        </w:rPr>
        <w:t xml:space="preserve"> (</w:t>
      </w:r>
      <w:r w:rsidR="00FC2C8A" w:rsidRPr="00363176">
        <w:rPr>
          <w:rFonts w:ascii="Trebuchet MS" w:eastAsia="Times New Roman" w:hAnsi="Trebuchet MS" w:cs="Tahoma"/>
        </w:rPr>
        <w:t>10.88</w:t>
      </w:r>
      <w:r w:rsidR="0E3CAC7D" w:rsidRPr="00363176">
        <w:rPr>
          <w:rFonts w:ascii="Trebuchet MS" w:eastAsia="Times New Roman" w:hAnsi="Trebuchet MS" w:cs="Tahoma"/>
        </w:rPr>
        <w:t>%</w:t>
      </w:r>
      <w:r w:rsidRPr="00363176">
        <w:rPr>
          <w:rFonts w:ascii="Trebuchet MS" w:eastAsia="Times New Roman" w:hAnsi="Trebuchet MS" w:cs="Tahoma"/>
        </w:rPr>
        <w:t>) are ethnic minority. </w:t>
      </w:r>
    </w:p>
    <w:p w14:paraId="5A067C11" w14:textId="77777777" w:rsidR="00272B85" w:rsidRPr="00363176" w:rsidRDefault="00272B85" w:rsidP="006E2FF1">
      <w:pPr>
        <w:pStyle w:val="NoSpacing"/>
        <w:rPr>
          <w:rFonts w:ascii="Trebuchet MS" w:eastAsia="Times New Roman" w:hAnsi="Trebuchet MS" w:cs="Tahoma"/>
          <w:bCs/>
        </w:rPr>
      </w:pPr>
    </w:p>
    <w:p w14:paraId="431078A6" w14:textId="3DBDAC76" w:rsidR="00E22811" w:rsidRDefault="00972B7D" w:rsidP="006E2FF1">
      <w:pPr>
        <w:pStyle w:val="NoSpacing"/>
        <w:rPr>
          <w:rFonts w:ascii="Trebuchet MS" w:eastAsia="Times New Roman" w:hAnsi="Trebuchet MS" w:cs="Tahoma"/>
          <w:bCs/>
        </w:rPr>
      </w:pPr>
      <w:r w:rsidRPr="006E2FF1">
        <w:rPr>
          <w:rFonts w:ascii="Trebuchet MS" w:eastAsia="Times New Roman" w:hAnsi="Trebuchet MS" w:cs="Tahoma"/>
          <w:bCs/>
        </w:rPr>
        <w:t xml:space="preserve">Section </w:t>
      </w:r>
      <w:r w:rsidR="00852364">
        <w:rPr>
          <w:rFonts w:ascii="Trebuchet MS" w:eastAsia="Times New Roman" w:hAnsi="Trebuchet MS" w:cs="Tahoma"/>
          <w:bCs/>
        </w:rPr>
        <w:t>4</w:t>
      </w:r>
      <w:r w:rsidRPr="006E2FF1">
        <w:rPr>
          <w:rFonts w:ascii="Trebuchet MS" w:eastAsia="Times New Roman" w:hAnsi="Trebuchet MS" w:cs="Tahoma"/>
          <w:bCs/>
        </w:rPr>
        <w:t xml:space="preserve"> provides further information regarding </w:t>
      </w:r>
      <w:r w:rsidR="006D6EFA" w:rsidRPr="006E2FF1">
        <w:rPr>
          <w:rFonts w:ascii="Trebuchet MS" w:eastAsia="Times New Roman" w:hAnsi="Trebuchet MS" w:cs="Tahoma"/>
          <w:bCs/>
        </w:rPr>
        <w:t>l</w:t>
      </w:r>
      <w:r w:rsidRPr="006E2FF1">
        <w:rPr>
          <w:rFonts w:ascii="Trebuchet MS" w:eastAsia="Times New Roman" w:hAnsi="Trebuchet MS" w:cs="Tahoma"/>
          <w:bCs/>
        </w:rPr>
        <w:t xml:space="preserve">ocal and </w:t>
      </w:r>
      <w:r w:rsidR="006D6EFA" w:rsidRPr="006E2FF1">
        <w:rPr>
          <w:rFonts w:ascii="Trebuchet MS" w:eastAsia="Times New Roman" w:hAnsi="Trebuchet MS" w:cs="Tahoma"/>
          <w:bCs/>
        </w:rPr>
        <w:t>n</w:t>
      </w:r>
      <w:r w:rsidRPr="006E2FF1">
        <w:rPr>
          <w:rFonts w:ascii="Trebuchet MS" w:eastAsia="Times New Roman" w:hAnsi="Trebuchet MS" w:cs="Tahoma"/>
          <w:bCs/>
        </w:rPr>
        <w:t xml:space="preserve">ational </w:t>
      </w:r>
      <w:r w:rsidR="006D6EFA" w:rsidRPr="006E2FF1">
        <w:rPr>
          <w:rFonts w:ascii="Trebuchet MS" w:eastAsia="Times New Roman" w:hAnsi="Trebuchet MS" w:cs="Tahoma"/>
          <w:bCs/>
        </w:rPr>
        <w:t>w</w:t>
      </w:r>
      <w:r w:rsidRPr="006E2FF1">
        <w:rPr>
          <w:rFonts w:ascii="Trebuchet MS" w:eastAsia="Times New Roman" w:hAnsi="Trebuchet MS" w:cs="Tahoma"/>
          <w:bCs/>
        </w:rPr>
        <w:t xml:space="preserve">ork to </w:t>
      </w:r>
      <w:r w:rsidR="006D6EFA" w:rsidRPr="006E2FF1">
        <w:rPr>
          <w:rFonts w:ascii="Trebuchet MS" w:eastAsia="Times New Roman" w:hAnsi="Trebuchet MS" w:cs="Tahoma"/>
          <w:bCs/>
        </w:rPr>
        <w:t>p</w:t>
      </w:r>
      <w:r w:rsidRPr="006E2FF1">
        <w:rPr>
          <w:rFonts w:ascii="Trebuchet MS" w:eastAsia="Times New Roman" w:hAnsi="Trebuchet MS" w:cs="Tahoma"/>
          <w:bCs/>
        </w:rPr>
        <w:t>romote recruitment.</w:t>
      </w:r>
    </w:p>
    <w:p w14:paraId="681D3BCE" w14:textId="77777777" w:rsidR="00E22811" w:rsidRDefault="00E22811" w:rsidP="006E2FF1">
      <w:pPr>
        <w:pStyle w:val="NoSpacing"/>
        <w:rPr>
          <w:rFonts w:ascii="Trebuchet MS" w:eastAsia="Times New Roman" w:hAnsi="Trebuchet MS" w:cs="Tahoma"/>
          <w:bCs/>
        </w:rPr>
      </w:pPr>
    </w:p>
    <w:p w14:paraId="442761D5" w14:textId="5F6107FA" w:rsidR="006274C5" w:rsidRDefault="003E45DD" w:rsidP="00B327DC">
      <w:pPr>
        <w:pStyle w:val="NoSpacing"/>
        <w:rPr>
          <w:rFonts w:ascii="Trebuchet MS" w:eastAsia="Times New Roman" w:hAnsi="Trebuchet MS" w:cs="Tahoma"/>
          <w:bCs/>
          <w:u w:val="single"/>
        </w:rPr>
      </w:pPr>
      <w:r w:rsidRPr="00B327DC">
        <w:rPr>
          <w:rFonts w:ascii="Trebuchet MS" w:eastAsia="Times New Roman" w:hAnsi="Trebuchet MS" w:cs="Tahoma"/>
          <w:bCs/>
          <w:u w:val="single"/>
        </w:rPr>
        <w:t>Force</w:t>
      </w:r>
      <w:r w:rsidR="001E53C7" w:rsidRPr="00B327DC">
        <w:rPr>
          <w:rFonts w:ascii="Trebuchet MS" w:eastAsia="Times New Roman" w:hAnsi="Trebuchet MS" w:cs="Tahoma"/>
          <w:bCs/>
          <w:u w:val="single"/>
        </w:rPr>
        <w:t xml:space="preserve"> Representation Data: </w:t>
      </w:r>
      <w:r w:rsidR="008D45C8" w:rsidRPr="00B327DC">
        <w:rPr>
          <w:rFonts w:ascii="Trebuchet MS" w:eastAsia="Times New Roman" w:hAnsi="Trebuchet MS" w:cs="Tahoma"/>
          <w:bCs/>
          <w:u w:val="single"/>
        </w:rPr>
        <w:t>Ethnic</w:t>
      </w:r>
      <w:r w:rsidR="001E53C7" w:rsidRPr="00B327DC">
        <w:rPr>
          <w:rFonts w:ascii="Trebuchet MS" w:eastAsia="Times New Roman" w:hAnsi="Trebuchet MS" w:cs="Tahoma"/>
          <w:bCs/>
          <w:u w:val="single"/>
        </w:rPr>
        <w:t>ity &amp; Gender</w:t>
      </w:r>
    </w:p>
    <w:p w14:paraId="32D07CBB" w14:textId="77777777" w:rsidR="00B327DC" w:rsidRPr="00B327DC" w:rsidRDefault="00B327DC" w:rsidP="00B327DC">
      <w:pPr>
        <w:pStyle w:val="NoSpacing"/>
        <w:rPr>
          <w:rFonts w:ascii="Trebuchet MS" w:eastAsia="Times New Roman" w:hAnsi="Trebuchet MS" w:cs="Tahoma"/>
          <w:bCs/>
          <w:u w:val="single"/>
        </w:rPr>
      </w:pPr>
    </w:p>
    <w:p w14:paraId="7AD5D701" w14:textId="7BA4505F" w:rsidR="00714393" w:rsidRPr="006E2FF1" w:rsidRDefault="34050C2F" w:rsidP="006E2FF1">
      <w:pPr>
        <w:pStyle w:val="NoSpacing"/>
        <w:rPr>
          <w:rFonts w:ascii="Trebuchet MS" w:eastAsia="Times New Roman" w:hAnsi="Trebuchet MS" w:cs="Tahoma"/>
        </w:rPr>
      </w:pPr>
      <w:r w:rsidRPr="578A08C8">
        <w:rPr>
          <w:rFonts w:ascii="Trebuchet MS" w:eastAsia="Times New Roman" w:hAnsi="Trebuchet MS" w:cs="Tahoma"/>
        </w:rPr>
        <w:t xml:space="preserve">As </w:t>
      </w:r>
      <w:bookmarkStart w:id="3" w:name="_Int_NKCnKTGB"/>
      <w:proofErr w:type="gramStart"/>
      <w:r w:rsidRPr="578A08C8">
        <w:rPr>
          <w:rFonts w:ascii="Trebuchet MS" w:eastAsia="Times New Roman" w:hAnsi="Trebuchet MS" w:cs="Tahoma"/>
        </w:rPr>
        <w:t>at</w:t>
      </w:r>
      <w:bookmarkEnd w:id="3"/>
      <w:proofErr w:type="gramEnd"/>
      <w:r w:rsidRPr="578A08C8">
        <w:rPr>
          <w:rFonts w:ascii="Trebuchet MS" w:eastAsia="Times New Roman" w:hAnsi="Trebuchet MS" w:cs="Tahoma"/>
        </w:rPr>
        <w:t xml:space="preserve"> </w:t>
      </w:r>
      <w:r w:rsidR="3DC9869F" w:rsidRPr="578A08C8">
        <w:rPr>
          <w:rFonts w:ascii="Trebuchet MS" w:eastAsia="Times New Roman" w:hAnsi="Trebuchet MS" w:cs="Tahoma"/>
        </w:rPr>
        <w:t>31</w:t>
      </w:r>
      <w:r w:rsidR="79DBE1FA" w:rsidRPr="578A08C8">
        <w:rPr>
          <w:rFonts w:ascii="Trebuchet MS" w:eastAsia="Times New Roman" w:hAnsi="Trebuchet MS" w:cs="Tahoma"/>
          <w:vertAlign w:val="superscript"/>
        </w:rPr>
        <w:t>st</w:t>
      </w:r>
      <w:r w:rsidR="79DBE1FA" w:rsidRPr="578A08C8">
        <w:rPr>
          <w:rFonts w:ascii="Trebuchet MS" w:eastAsia="Times New Roman" w:hAnsi="Trebuchet MS" w:cs="Tahoma"/>
        </w:rPr>
        <w:t xml:space="preserve"> </w:t>
      </w:r>
      <w:r w:rsidR="00A80512" w:rsidRPr="578A08C8">
        <w:rPr>
          <w:rFonts w:ascii="Trebuchet MS" w:eastAsia="Times New Roman" w:hAnsi="Trebuchet MS" w:cs="Tahoma"/>
        </w:rPr>
        <w:t>December</w:t>
      </w:r>
      <w:r w:rsidR="2075A915" w:rsidRPr="578A08C8">
        <w:rPr>
          <w:rFonts w:ascii="Trebuchet MS" w:eastAsia="Times New Roman" w:hAnsi="Trebuchet MS" w:cs="Tahoma"/>
        </w:rPr>
        <w:t xml:space="preserve"> 2024</w:t>
      </w:r>
      <w:r w:rsidRPr="578A08C8">
        <w:rPr>
          <w:rFonts w:ascii="Trebuchet MS" w:eastAsia="Times New Roman" w:hAnsi="Trebuchet MS" w:cs="Tahoma"/>
        </w:rPr>
        <w:t>, there were 1</w:t>
      </w:r>
      <w:r w:rsidR="59F53AD9" w:rsidRPr="578A08C8">
        <w:rPr>
          <w:rFonts w:ascii="Trebuchet MS" w:eastAsia="Times New Roman" w:hAnsi="Trebuchet MS" w:cs="Tahoma"/>
        </w:rPr>
        <w:t>5</w:t>
      </w:r>
      <w:r w:rsidR="00310B26" w:rsidRPr="578A08C8">
        <w:rPr>
          <w:rFonts w:ascii="Trebuchet MS" w:eastAsia="Times New Roman" w:hAnsi="Trebuchet MS" w:cs="Tahoma"/>
        </w:rPr>
        <w:t>3</w:t>
      </w:r>
      <w:r w:rsidRPr="578A08C8">
        <w:rPr>
          <w:rFonts w:ascii="Trebuchet MS" w:eastAsia="Times New Roman" w:hAnsi="Trebuchet MS" w:cs="Tahoma"/>
        </w:rPr>
        <w:t xml:space="preserve"> (</w:t>
      </w:r>
      <w:r w:rsidR="59F53AD9" w:rsidRPr="578A08C8">
        <w:rPr>
          <w:rFonts w:ascii="Trebuchet MS" w:eastAsia="Times New Roman" w:hAnsi="Trebuchet MS" w:cs="Tahoma"/>
        </w:rPr>
        <w:t>3.</w:t>
      </w:r>
      <w:r w:rsidR="00F44521" w:rsidRPr="578A08C8">
        <w:rPr>
          <w:rFonts w:ascii="Trebuchet MS" w:eastAsia="Times New Roman" w:hAnsi="Trebuchet MS" w:cs="Tahoma"/>
        </w:rPr>
        <w:t>7</w:t>
      </w:r>
      <w:r w:rsidR="00310B26" w:rsidRPr="578A08C8">
        <w:rPr>
          <w:rFonts w:ascii="Trebuchet MS" w:eastAsia="Times New Roman" w:hAnsi="Trebuchet MS" w:cs="Tahoma"/>
        </w:rPr>
        <w:t>2</w:t>
      </w:r>
      <w:r w:rsidRPr="578A08C8">
        <w:rPr>
          <w:rFonts w:ascii="Trebuchet MS" w:eastAsia="Times New Roman" w:hAnsi="Trebuchet MS" w:cs="Tahoma"/>
        </w:rPr>
        <w:t xml:space="preserve">%) ethnic minority officers in force. This is a </w:t>
      </w:r>
      <w:r w:rsidR="68F599C8" w:rsidRPr="578A08C8">
        <w:rPr>
          <w:rFonts w:ascii="Trebuchet MS" w:eastAsia="Times New Roman" w:hAnsi="Trebuchet MS" w:cs="Tahoma"/>
        </w:rPr>
        <w:t>marginal</w:t>
      </w:r>
      <w:r w:rsidR="7525F119" w:rsidRPr="578A08C8">
        <w:rPr>
          <w:rFonts w:ascii="Trebuchet MS" w:eastAsia="Times New Roman" w:hAnsi="Trebuchet MS" w:cs="Tahoma"/>
        </w:rPr>
        <w:t xml:space="preserve"> </w:t>
      </w:r>
      <w:r w:rsidR="59F53AD9" w:rsidRPr="578A08C8">
        <w:rPr>
          <w:rFonts w:ascii="Trebuchet MS" w:eastAsia="Times New Roman" w:hAnsi="Trebuchet MS" w:cs="Tahoma"/>
        </w:rPr>
        <w:t>reduction</w:t>
      </w:r>
      <w:r w:rsidR="3BC85EC7" w:rsidRPr="578A08C8">
        <w:rPr>
          <w:rFonts w:ascii="Trebuchet MS" w:eastAsia="Times New Roman" w:hAnsi="Trebuchet MS" w:cs="Tahoma"/>
        </w:rPr>
        <w:t xml:space="preserve"> when compared to the </w:t>
      </w:r>
      <w:r w:rsidRPr="578A08C8">
        <w:rPr>
          <w:rFonts w:ascii="Trebuchet MS" w:eastAsia="Times New Roman" w:hAnsi="Trebuchet MS" w:cs="Tahoma"/>
        </w:rPr>
        <w:t xml:space="preserve">last update as </w:t>
      </w:r>
      <w:bookmarkStart w:id="4" w:name="_Int_7dZVGeBM"/>
      <w:proofErr w:type="gramStart"/>
      <w:r w:rsidRPr="578A08C8">
        <w:rPr>
          <w:rFonts w:ascii="Trebuchet MS" w:eastAsia="Times New Roman" w:hAnsi="Trebuchet MS" w:cs="Tahoma"/>
        </w:rPr>
        <w:t>at</w:t>
      </w:r>
      <w:bookmarkEnd w:id="4"/>
      <w:proofErr w:type="gramEnd"/>
      <w:r w:rsidRPr="578A08C8">
        <w:rPr>
          <w:rFonts w:ascii="Trebuchet MS" w:eastAsia="Times New Roman" w:hAnsi="Trebuchet MS" w:cs="Tahoma"/>
        </w:rPr>
        <w:t xml:space="preserve"> </w:t>
      </w:r>
      <w:r w:rsidR="6FC4CE4E" w:rsidRPr="578A08C8">
        <w:rPr>
          <w:rFonts w:ascii="Trebuchet MS" w:eastAsia="Times New Roman" w:hAnsi="Trebuchet MS" w:cs="Tahoma"/>
        </w:rPr>
        <w:t>31</w:t>
      </w:r>
      <w:r w:rsidR="79DBE1FA" w:rsidRPr="578A08C8">
        <w:rPr>
          <w:rFonts w:ascii="Trebuchet MS" w:eastAsia="Times New Roman" w:hAnsi="Trebuchet MS" w:cs="Tahoma"/>
          <w:vertAlign w:val="superscript"/>
        </w:rPr>
        <w:t>st</w:t>
      </w:r>
      <w:r w:rsidR="79DBE1FA" w:rsidRPr="578A08C8">
        <w:rPr>
          <w:rFonts w:ascii="Trebuchet MS" w:eastAsia="Times New Roman" w:hAnsi="Trebuchet MS" w:cs="Tahoma"/>
        </w:rPr>
        <w:t xml:space="preserve"> </w:t>
      </w:r>
      <w:r w:rsidR="00310B26" w:rsidRPr="578A08C8">
        <w:rPr>
          <w:rFonts w:ascii="Trebuchet MS" w:eastAsia="Times New Roman" w:hAnsi="Trebuchet MS" w:cs="Tahoma"/>
        </w:rPr>
        <w:t>October</w:t>
      </w:r>
      <w:r w:rsidR="59F53AD9" w:rsidRPr="578A08C8">
        <w:rPr>
          <w:rFonts w:ascii="Trebuchet MS" w:eastAsia="Times New Roman" w:hAnsi="Trebuchet MS" w:cs="Tahoma"/>
        </w:rPr>
        <w:t xml:space="preserve"> 2024</w:t>
      </w:r>
      <w:r w:rsidRPr="578A08C8">
        <w:rPr>
          <w:rFonts w:ascii="Trebuchet MS" w:eastAsia="Times New Roman" w:hAnsi="Trebuchet MS" w:cs="Tahoma"/>
        </w:rPr>
        <w:t xml:space="preserve"> (1</w:t>
      </w:r>
      <w:r w:rsidR="00F44521" w:rsidRPr="578A08C8">
        <w:rPr>
          <w:rFonts w:ascii="Trebuchet MS" w:eastAsia="Times New Roman" w:hAnsi="Trebuchet MS" w:cs="Tahoma"/>
        </w:rPr>
        <w:t>5</w:t>
      </w:r>
      <w:r w:rsidR="00310B26" w:rsidRPr="578A08C8">
        <w:rPr>
          <w:rFonts w:ascii="Trebuchet MS" w:eastAsia="Times New Roman" w:hAnsi="Trebuchet MS" w:cs="Tahoma"/>
        </w:rPr>
        <w:t>5</w:t>
      </w:r>
      <w:r w:rsidR="59F53AD9" w:rsidRPr="578A08C8">
        <w:rPr>
          <w:rFonts w:ascii="Trebuchet MS" w:eastAsia="Times New Roman" w:hAnsi="Trebuchet MS" w:cs="Tahoma"/>
        </w:rPr>
        <w:t xml:space="preserve"> / 3.</w:t>
      </w:r>
      <w:r w:rsidR="00310B26" w:rsidRPr="578A08C8">
        <w:rPr>
          <w:rFonts w:ascii="Trebuchet MS" w:eastAsia="Times New Roman" w:hAnsi="Trebuchet MS" w:cs="Tahoma"/>
        </w:rPr>
        <w:t>74</w:t>
      </w:r>
      <w:r w:rsidR="59F53AD9" w:rsidRPr="578A08C8">
        <w:rPr>
          <w:rFonts w:ascii="Trebuchet MS" w:eastAsia="Times New Roman" w:hAnsi="Trebuchet MS" w:cs="Tahoma"/>
        </w:rPr>
        <w:t>%</w:t>
      </w:r>
      <w:r w:rsidRPr="578A08C8">
        <w:rPr>
          <w:rFonts w:ascii="Trebuchet MS" w:eastAsia="Times New Roman" w:hAnsi="Trebuchet MS" w:cs="Tahoma"/>
        </w:rPr>
        <w:t>)</w:t>
      </w:r>
      <w:r w:rsidR="558A0F5F" w:rsidRPr="578A08C8">
        <w:rPr>
          <w:rFonts w:ascii="Trebuchet MS" w:eastAsia="Times New Roman" w:hAnsi="Trebuchet MS" w:cs="Tahoma"/>
        </w:rPr>
        <w:t>.</w:t>
      </w:r>
      <w:r w:rsidRPr="578A08C8">
        <w:rPr>
          <w:rFonts w:ascii="Trebuchet MS" w:eastAsia="Times New Roman" w:hAnsi="Trebuchet MS" w:cs="Tahoma"/>
        </w:rPr>
        <w:t xml:space="preserve"> With regards to female officers, the headcount is currently 1</w:t>
      </w:r>
      <w:r w:rsidR="00E936B6" w:rsidRPr="578A08C8">
        <w:rPr>
          <w:rFonts w:ascii="Trebuchet MS" w:eastAsia="Times New Roman" w:hAnsi="Trebuchet MS" w:cs="Tahoma"/>
        </w:rPr>
        <w:t>4</w:t>
      </w:r>
      <w:r w:rsidR="00157FA1" w:rsidRPr="578A08C8">
        <w:rPr>
          <w:rFonts w:ascii="Trebuchet MS" w:eastAsia="Times New Roman" w:hAnsi="Trebuchet MS" w:cs="Tahoma"/>
        </w:rPr>
        <w:t>65</w:t>
      </w:r>
      <w:r w:rsidRPr="578A08C8">
        <w:rPr>
          <w:rFonts w:ascii="Trebuchet MS" w:eastAsia="Times New Roman" w:hAnsi="Trebuchet MS" w:cs="Tahoma"/>
        </w:rPr>
        <w:t>, which equates to 3</w:t>
      </w:r>
      <w:r w:rsidR="436E6DCF" w:rsidRPr="578A08C8">
        <w:rPr>
          <w:rFonts w:ascii="Trebuchet MS" w:eastAsia="Times New Roman" w:hAnsi="Trebuchet MS" w:cs="Tahoma"/>
        </w:rPr>
        <w:t>5.</w:t>
      </w:r>
      <w:r w:rsidR="00157FA1" w:rsidRPr="578A08C8">
        <w:rPr>
          <w:rFonts w:ascii="Trebuchet MS" w:eastAsia="Times New Roman" w:hAnsi="Trebuchet MS" w:cs="Tahoma"/>
        </w:rPr>
        <w:t>66</w:t>
      </w:r>
      <w:r w:rsidRPr="578A08C8">
        <w:rPr>
          <w:rFonts w:ascii="Trebuchet MS" w:eastAsia="Times New Roman" w:hAnsi="Trebuchet MS" w:cs="Tahoma"/>
        </w:rPr>
        <w:t>%</w:t>
      </w:r>
      <w:r w:rsidR="558A0F5F" w:rsidRPr="578A08C8">
        <w:rPr>
          <w:rFonts w:ascii="Trebuchet MS" w:eastAsia="Times New Roman" w:hAnsi="Trebuchet MS" w:cs="Tahoma"/>
        </w:rPr>
        <w:t>.</w:t>
      </w:r>
      <w:r w:rsidR="26656C8F" w:rsidRPr="578A08C8">
        <w:rPr>
          <w:rFonts w:ascii="Trebuchet MS" w:eastAsia="Times New Roman" w:hAnsi="Trebuchet MS" w:cs="Tahoma"/>
        </w:rPr>
        <w:t xml:space="preserve"> </w:t>
      </w:r>
      <w:r w:rsidR="34C84A6A" w:rsidRPr="578A08C8">
        <w:rPr>
          <w:rFonts w:ascii="Trebuchet MS" w:eastAsia="Times New Roman" w:hAnsi="Trebuchet MS" w:cs="Tahoma"/>
        </w:rPr>
        <w:t>Of note,</w:t>
      </w:r>
      <w:r w:rsidR="09C5E7C1" w:rsidRPr="578A08C8">
        <w:rPr>
          <w:rFonts w:ascii="Trebuchet MS" w:eastAsia="Times New Roman" w:hAnsi="Trebuchet MS" w:cs="Tahoma"/>
        </w:rPr>
        <w:t xml:space="preserve"> the </w:t>
      </w:r>
      <w:r w:rsidR="663A17AD" w:rsidRPr="578A08C8">
        <w:rPr>
          <w:rFonts w:ascii="Trebuchet MS" w:eastAsia="Times New Roman" w:hAnsi="Trebuchet MS" w:cs="Tahoma"/>
        </w:rPr>
        <w:t>current</w:t>
      </w:r>
      <w:r w:rsidR="09C5E7C1" w:rsidRPr="578A08C8">
        <w:rPr>
          <w:rFonts w:ascii="Trebuchet MS" w:eastAsia="Times New Roman" w:hAnsi="Trebuchet MS" w:cs="Tahoma"/>
        </w:rPr>
        <w:t xml:space="preserve"> headcount is a</w:t>
      </w:r>
      <w:r w:rsidR="00556E74" w:rsidRPr="578A08C8">
        <w:rPr>
          <w:rFonts w:ascii="Trebuchet MS" w:eastAsia="Times New Roman" w:hAnsi="Trebuchet MS" w:cs="Tahoma"/>
        </w:rPr>
        <w:t xml:space="preserve"> slight reduction</w:t>
      </w:r>
      <w:r w:rsidR="09C5E7C1" w:rsidRPr="578A08C8">
        <w:rPr>
          <w:rFonts w:ascii="Trebuchet MS" w:eastAsia="Times New Roman" w:hAnsi="Trebuchet MS" w:cs="Tahoma"/>
        </w:rPr>
        <w:t xml:space="preserve"> </w:t>
      </w:r>
      <w:r w:rsidR="663A17AD" w:rsidRPr="578A08C8">
        <w:rPr>
          <w:rFonts w:ascii="Trebuchet MS" w:eastAsia="Times New Roman" w:hAnsi="Trebuchet MS" w:cs="Tahoma"/>
        </w:rPr>
        <w:t>when compared to the last update (14</w:t>
      </w:r>
      <w:r w:rsidR="004276AD" w:rsidRPr="578A08C8">
        <w:rPr>
          <w:rFonts w:ascii="Trebuchet MS" w:eastAsia="Times New Roman" w:hAnsi="Trebuchet MS" w:cs="Tahoma"/>
        </w:rPr>
        <w:t>7</w:t>
      </w:r>
      <w:r w:rsidR="00E936B6" w:rsidRPr="578A08C8">
        <w:rPr>
          <w:rFonts w:ascii="Trebuchet MS" w:eastAsia="Times New Roman" w:hAnsi="Trebuchet MS" w:cs="Tahoma"/>
        </w:rPr>
        <w:t>4</w:t>
      </w:r>
      <w:r w:rsidR="663A17AD" w:rsidRPr="578A08C8">
        <w:rPr>
          <w:rFonts w:ascii="Trebuchet MS" w:eastAsia="Times New Roman" w:hAnsi="Trebuchet MS" w:cs="Tahoma"/>
        </w:rPr>
        <w:t xml:space="preserve"> as </w:t>
      </w:r>
      <w:bookmarkStart w:id="5" w:name="_Int_l6unqfVL"/>
      <w:proofErr w:type="gramStart"/>
      <w:r w:rsidR="663A17AD" w:rsidRPr="578A08C8">
        <w:rPr>
          <w:rFonts w:ascii="Trebuchet MS" w:eastAsia="Times New Roman" w:hAnsi="Trebuchet MS" w:cs="Tahoma"/>
        </w:rPr>
        <w:t>at</w:t>
      </w:r>
      <w:bookmarkEnd w:id="5"/>
      <w:proofErr w:type="gramEnd"/>
      <w:r w:rsidR="663A17AD" w:rsidRPr="578A08C8">
        <w:rPr>
          <w:rFonts w:ascii="Trebuchet MS" w:eastAsia="Times New Roman" w:hAnsi="Trebuchet MS" w:cs="Tahoma"/>
        </w:rPr>
        <w:t xml:space="preserve"> 31</w:t>
      </w:r>
      <w:r w:rsidR="79DBE1FA" w:rsidRPr="578A08C8">
        <w:rPr>
          <w:rFonts w:ascii="Trebuchet MS" w:eastAsia="Times New Roman" w:hAnsi="Trebuchet MS" w:cs="Tahoma"/>
          <w:vertAlign w:val="superscript"/>
        </w:rPr>
        <w:t>st</w:t>
      </w:r>
      <w:r w:rsidR="79DBE1FA" w:rsidRPr="578A08C8">
        <w:rPr>
          <w:rFonts w:ascii="Trebuchet MS" w:eastAsia="Times New Roman" w:hAnsi="Trebuchet MS" w:cs="Tahoma"/>
        </w:rPr>
        <w:t xml:space="preserve"> </w:t>
      </w:r>
      <w:r w:rsidR="00157FA1" w:rsidRPr="578A08C8">
        <w:rPr>
          <w:rFonts w:ascii="Trebuchet MS" w:eastAsia="Times New Roman" w:hAnsi="Trebuchet MS" w:cs="Tahoma"/>
        </w:rPr>
        <w:t>October</w:t>
      </w:r>
      <w:r w:rsidR="663A17AD" w:rsidRPr="578A08C8">
        <w:rPr>
          <w:rFonts w:ascii="Trebuchet MS" w:eastAsia="Times New Roman" w:hAnsi="Trebuchet MS" w:cs="Tahoma"/>
        </w:rPr>
        <w:t xml:space="preserve"> 2024)</w:t>
      </w:r>
      <w:r w:rsidR="00E936B6" w:rsidRPr="578A08C8">
        <w:rPr>
          <w:rFonts w:ascii="Trebuchet MS" w:eastAsia="Times New Roman" w:hAnsi="Trebuchet MS" w:cs="Tahoma"/>
        </w:rPr>
        <w:t xml:space="preserve">, </w:t>
      </w:r>
      <w:r w:rsidR="2132E0DF" w:rsidRPr="578A08C8">
        <w:rPr>
          <w:rFonts w:ascii="Trebuchet MS" w:eastAsia="Times New Roman" w:hAnsi="Trebuchet MS" w:cs="Tahoma"/>
        </w:rPr>
        <w:t>however,</w:t>
      </w:r>
      <w:r w:rsidR="00E936B6" w:rsidRPr="578A08C8">
        <w:rPr>
          <w:rFonts w:ascii="Trebuchet MS" w:eastAsia="Times New Roman" w:hAnsi="Trebuchet MS" w:cs="Tahoma"/>
        </w:rPr>
        <w:t xml:space="preserve"> </w:t>
      </w:r>
      <w:r w:rsidR="34C84A6A" w:rsidRPr="578A08C8">
        <w:rPr>
          <w:rFonts w:ascii="Trebuchet MS" w:eastAsia="Times New Roman" w:hAnsi="Trebuchet MS" w:cs="Tahoma"/>
        </w:rPr>
        <w:t>t</w:t>
      </w:r>
      <w:r w:rsidR="058EE0DB" w:rsidRPr="578A08C8">
        <w:rPr>
          <w:rFonts w:ascii="Trebuchet MS" w:eastAsia="Times New Roman" w:hAnsi="Trebuchet MS" w:cs="Tahoma"/>
        </w:rPr>
        <w:t>he current proportion of 3</w:t>
      </w:r>
      <w:r w:rsidR="436E6DCF" w:rsidRPr="578A08C8">
        <w:rPr>
          <w:rFonts w:ascii="Trebuchet MS" w:eastAsia="Times New Roman" w:hAnsi="Trebuchet MS" w:cs="Tahoma"/>
        </w:rPr>
        <w:t>5.</w:t>
      </w:r>
      <w:r w:rsidR="00556E74" w:rsidRPr="578A08C8">
        <w:rPr>
          <w:rFonts w:ascii="Trebuchet MS" w:eastAsia="Times New Roman" w:hAnsi="Trebuchet MS" w:cs="Tahoma"/>
        </w:rPr>
        <w:t>66</w:t>
      </w:r>
      <w:r w:rsidR="058EE0DB" w:rsidRPr="578A08C8">
        <w:rPr>
          <w:rFonts w:ascii="Trebuchet MS" w:eastAsia="Times New Roman" w:hAnsi="Trebuchet MS" w:cs="Tahoma"/>
        </w:rPr>
        <w:t xml:space="preserve">% is </w:t>
      </w:r>
      <w:r w:rsidR="00556E74" w:rsidRPr="578A08C8">
        <w:rPr>
          <w:rFonts w:ascii="Trebuchet MS" w:eastAsia="Times New Roman" w:hAnsi="Trebuchet MS" w:cs="Tahoma"/>
        </w:rPr>
        <w:t xml:space="preserve">a slight increase and </w:t>
      </w:r>
      <w:r w:rsidR="058EE0DB" w:rsidRPr="578A08C8">
        <w:rPr>
          <w:rFonts w:ascii="Trebuchet MS" w:eastAsia="Times New Roman" w:hAnsi="Trebuchet MS" w:cs="Tahoma"/>
        </w:rPr>
        <w:t xml:space="preserve">the highest </w:t>
      </w:r>
      <w:r w:rsidR="26656C8F" w:rsidRPr="578A08C8">
        <w:rPr>
          <w:rFonts w:ascii="Trebuchet MS" w:eastAsia="Times New Roman" w:hAnsi="Trebuchet MS" w:cs="Tahoma"/>
        </w:rPr>
        <w:t>on record</w:t>
      </w:r>
      <w:r w:rsidR="6E5128CB" w:rsidRPr="578A08C8">
        <w:rPr>
          <w:rFonts w:ascii="Trebuchet MS" w:eastAsia="Times New Roman" w:hAnsi="Trebuchet MS" w:cs="Tahoma"/>
        </w:rPr>
        <w:t xml:space="preserve">. </w:t>
      </w:r>
    </w:p>
    <w:p w14:paraId="1D656A8E" w14:textId="77777777" w:rsidR="00430BA7" w:rsidRPr="006E2FF1" w:rsidRDefault="00430BA7" w:rsidP="006E2FF1">
      <w:pPr>
        <w:pStyle w:val="NoSpacing"/>
        <w:rPr>
          <w:rFonts w:ascii="Trebuchet MS" w:eastAsia="Times New Roman" w:hAnsi="Trebuchet MS" w:cs="Tahoma"/>
          <w:bCs/>
        </w:rPr>
      </w:pPr>
    </w:p>
    <w:p w14:paraId="1175E86A" w14:textId="2944E20C" w:rsidR="00751F0F" w:rsidRDefault="00714393" w:rsidP="578A08C8">
      <w:pPr>
        <w:pStyle w:val="NoSpacing"/>
        <w:rPr>
          <w:rFonts w:ascii="Trebuchet MS" w:eastAsia="Times New Roman" w:hAnsi="Trebuchet MS" w:cs="Tahoma"/>
        </w:rPr>
      </w:pPr>
      <w:r w:rsidRPr="578A08C8">
        <w:rPr>
          <w:rFonts w:ascii="Trebuchet MS" w:eastAsia="Times New Roman" w:hAnsi="Trebuchet MS" w:cs="Tahoma"/>
        </w:rPr>
        <w:t xml:space="preserve">With regards to recruitment for </w:t>
      </w:r>
      <w:r w:rsidR="001450E9" w:rsidRPr="578A08C8">
        <w:rPr>
          <w:rFonts w:ascii="Trebuchet MS" w:eastAsia="Times New Roman" w:hAnsi="Trebuchet MS" w:cs="Tahoma"/>
        </w:rPr>
        <w:t>202</w:t>
      </w:r>
      <w:r w:rsidR="0066353E" w:rsidRPr="578A08C8">
        <w:rPr>
          <w:rFonts w:ascii="Trebuchet MS" w:eastAsia="Times New Roman" w:hAnsi="Trebuchet MS" w:cs="Tahoma"/>
        </w:rPr>
        <w:t>4</w:t>
      </w:r>
      <w:r w:rsidR="00656DF4" w:rsidRPr="578A08C8">
        <w:rPr>
          <w:rFonts w:ascii="Trebuchet MS" w:eastAsia="Times New Roman" w:hAnsi="Trebuchet MS" w:cs="Tahoma"/>
        </w:rPr>
        <w:t>/2</w:t>
      </w:r>
      <w:r w:rsidR="0066353E" w:rsidRPr="578A08C8">
        <w:rPr>
          <w:rFonts w:ascii="Trebuchet MS" w:eastAsia="Times New Roman" w:hAnsi="Trebuchet MS" w:cs="Tahoma"/>
        </w:rPr>
        <w:t>5</w:t>
      </w:r>
      <w:r w:rsidRPr="578A08C8">
        <w:rPr>
          <w:rFonts w:ascii="Trebuchet MS" w:eastAsia="Times New Roman" w:hAnsi="Trebuchet MS" w:cs="Tahoma"/>
        </w:rPr>
        <w:t xml:space="preserve">, of the total </w:t>
      </w:r>
      <w:r w:rsidR="00962293" w:rsidRPr="578A08C8">
        <w:rPr>
          <w:rFonts w:ascii="Trebuchet MS" w:eastAsia="Times New Roman" w:hAnsi="Trebuchet MS" w:cs="Tahoma"/>
        </w:rPr>
        <w:t>1</w:t>
      </w:r>
      <w:r w:rsidR="00A41F98" w:rsidRPr="578A08C8">
        <w:rPr>
          <w:rFonts w:ascii="Trebuchet MS" w:eastAsia="Times New Roman" w:hAnsi="Trebuchet MS" w:cs="Tahoma"/>
        </w:rPr>
        <w:t>6</w:t>
      </w:r>
      <w:r w:rsidR="0066353E" w:rsidRPr="578A08C8">
        <w:rPr>
          <w:rFonts w:ascii="Trebuchet MS" w:eastAsia="Times New Roman" w:hAnsi="Trebuchet MS" w:cs="Tahoma"/>
        </w:rPr>
        <w:t>9</w:t>
      </w:r>
      <w:r w:rsidR="00A43B51" w:rsidRPr="578A08C8">
        <w:rPr>
          <w:rFonts w:ascii="Trebuchet MS" w:eastAsia="Times New Roman" w:hAnsi="Trebuchet MS" w:cs="Tahoma"/>
        </w:rPr>
        <w:t xml:space="preserve"> joiners</w:t>
      </w:r>
      <w:r w:rsidRPr="578A08C8">
        <w:rPr>
          <w:rFonts w:ascii="Trebuchet MS" w:eastAsia="Times New Roman" w:hAnsi="Trebuchet MS" w:cs="Tahoma"/>
        </w:rPr>
        <w:t xml:space="preserve"> (all entry routes), </w:t>
      </w:r>
      <w:r w:rsidR="00962293" w:rsidRPr="578A08C8">
        <w:rPr>
          <w:rFonts w:ascii="Trebuchet MS" w:eastAsia="Times New Roman" w:hAnsi="Trebuchet MS" w:cs="Tahoma"/>
        </w:rPr>
        <w:t>8</w:t>
      </w:r>
      <w:r w:rsidR="00017ED8" w:rsidRPr="578A08C8">
        <w:rPr>
          <w:rFonts w:ascii="Trebuchet MS" w:eastAsia="Times New Roman" w:hAnsi="Trebuchet MS" w:cs="Tahoma"/>
        </w:rPr>
        <w:t xml:space="preserve"> </w:t>
      </w:r>
      <w:r w:rsidRPr="578A08C8">
        <w:rPr>
          <w:rFonts w:ascii="Trebuchet MS" w:eastAsia="Times New Roman" w:hAnsi="Trebuchet MS" w:cs="Tahoma"/>
        </w:rPr>
        <w:t>were ethnic minority (</w:t>
      </w:r>
      <w:r w:rsidR="00962293" w:rsidRPr="578A08C8">
        <w:rPr>
          <w:rFonts w:ascii="Trebuchet MS" w:eastAsia="Times New Roman" w:hAnsi="Trebuchet MS" w:cs="Tahoma"/>
        </w:rPr>
        <w:t>4.</w:t>
      </w:r>
      <w:r w:rsidR="00E60AFC" w:rsidRPr="578A08C8">
        <w:rPr>
          <w:rFonts w:ascii="Trebuchet MS" w:eastAsia="Times New Roman" w:hAnsi="Trebuchet MS" w:cs="Tahoma"/>
        </w:rPr>
        <w:t>73</w:t>
      </w:r>
      <w:r w:rsidRPr="578A08C8">
        <w:rPr>
          <w:rFonts w:ascii="Trebuchet MS" w:eastAsia="Times New Roman" w:hAnsi="Trebuchet MS" w:cs="Tahoma"/>
        </w:rPr>
        <w:t xml:space="preserve">%) and </w:t>
      </w:r>
      <w:r w:rsidR="00962293" w:rsidRPr="578A08C8">
        <w:rPr>
          <w:rFonts w:ascii="Trebuchet MS" w:eastAsia="Times New Roman" w:hAnsi="Trebuchet MS" w:cs="Tahoma"/>
        </w:rPr>
        <w:t>70</w:t>
      </w:r>
      <w:r w:rsidRPr="578A08C8">
        <w:rPr>
          <w:rFonts w:ascii="Trebuchet MS" w:eastAsia="Times New Roman" w:hAnsi="Trebuchet MS" w:cs="Tahoma"/>
        </w:rPr>
        <w:t xml:space="preserve"> were female (</w:t>
      </w:r>
      <w:r w:rsidR="004E6CD7" w:rsidRPr="578A08C8">
        <w:rPr>
          <w:rFonts w:ascii="Trebuchet MS" w:eastAsia="Times New Roman" w:hAnsi="Trebuchet MS" w:cs="Tahoma"/>
        </w:rPr>
        <w:t>4</w:t>
      </w:r>
      <w:r w:rsidR="006D6B10" w:rsidRPr="578A08C8">
        <w:rPr>
          <w:rFonts w:ascii="Trebuchet MS" w:eastAsia="Times New Roman" w:hAnsi="Trebuchet MS" w:cs="Tahoma"/>
        </w:rPr>
        <w:t>1.4</w:t>
      </w:r>
      <w:r w:rsidR="00A43B51" w:rsidRPr="578A08C8">
        <w:rPr>
          <w:rFonts w:ascii="Trebuchet MS" w:eastAsia="Times New Roman" w:hAnsi="Trebuchet MS" w:cs="Tahoma"/>
        </w:rPr>
        <w:t>2</w:t>
      </w:r>
      <w:r w:rsidR="004E6CD7" w:rsidRPr="578A08C8">
        <w:rPr>
          <w:rFonts w:ascii="Trebuchet MS" w:eastAsia="Times New Roman" w:hAnsi="Trebuchet MS" w:cs="Tahoma"/>
        </w:rPr>
        <w:t>%</w:t>
      </w:r>
      <w:r w:rsidRPr="578A08C8">
        <w:rPr>
          <w:rFonts w:ascii="Trebuchet MS" w:eastAsia="Times New Roman" w:hAnsi="Trebuchet MS" w:cs="Tahoma"/>
        </w:rPr>
        <w:t>).</w:t>
      </w:r>
      <w:r w:rsidR="00951FE3" w:rsidRPr="578A08C8">
        <w:rPr>
          <w:rFonts w:ascii="Trebuchet MS" w:eastAsia="Times New Roman" w:hAnsi="Trebuchet MS" w:cs="Tahoma"/>
        </w:rPr>
        <w:t xml:space="preserve"> A</w:t>
      </w:r>
      <w:r w:rsidR="000E0FAE" w:rsidRPr="578A08C8">
        <w:rPr>
          <w:rFonts w:ascii="Trebuchet MS" w:eastAsia="Times New Roman" w:hAnsi="Trebuchet MS" w:cs="Tahoma"/>
        </w:rPr>
        <w:t xml:space="preserve">t the time of </w:t>
      </w:r>
      <w:r w:rsidR="001E04D2" w:rsidRPr="578A08C8">
        <w:rPr>
          <w:rFonts w:ascii="Trebuchet MS" w:eastAsia="Times New Roman" w:hAnsi="Trebuchet MS" w:cs="Tahoma"/>
        </w:rPr>
        <w:t xml:space="preserve">writing </w:t>
      </w:r>
      <w:r w:rsidR="00751F0F">
        <w:rPr>
          <w:rFonts w:ascii="Trebuchet MS" w:eastAsia="Times New Roman" w:hAnsi="Trebuchet MS" w:cs="Tahoma"/>
        </w:rPr>
        <w:t>(29</w:t>
      </w:r>
      <w:r w:rsidR="00751F0F" w:rsidRPr="00751F0F">
        <w:rPr>
          <w:rFonts w:ascii="Trebuchet MS" w:eastAsia="Times New Roman" w:hAnsi="Trebuchet MS" w:cs="Tahoma"/>
          <w:vertAlign w:val="superscript"/>
        </w:rPr>
        <w:t>th</w:t>
      </w:r>
      <w:r w:rsidR="00751F0F">
        <w:rPr>
          <w:rFonts w:ascii="Trebuchet MS" w:eastAsia="Times New Roman" w:hAnsi="Trebuchet MS" w:cs="Tahoma"/>
        </w:rPr>
        <w:t xml:space="preserve"> January 2025), an intake </w:t>
      </w:r>
      <w:r w:rsidR="001624B8">
        <w:rPr>
          <w:rFonts w:ascii="Trebuchet MS" w:eastAsia="Times New Roman" w:hAnsi="Trebuchet MS" w:cs="Tahoma"/>
        </w:rPr>
        <w:t xml:space="preserve">of 30 new officer recruits joined </w:t>
      </w:r>
      <w:r w:rsidR="00A21113">
        <w:rPr>
          <w:rFonts w:ascii="Trebuchet MS" w:eastAsia="Times New Roman" w:hAnsi="Trebuchet MS" w:cs="Tahoma"/>
        </w:rPr>
        <w:t>in January</w:t>
      </w:r>
      <w:r w:rsidR="001624B8">
        <w:rPr>
          <w:rFonts w:ascii="Trebuchet MS" w:eastAsia="Times New Roman" w:hAnsi="Trebuchet MS" w:cs="Tahoma"/>
        </w:rPr>
        <w:t xml:space="preserve"> 2025</w:t>
      </w:r>
      <w:r w:rsidR="00C8260D">
        <w:rPr>
          <w:rFonts w:ascii="Trebuchet MS" w:eastAsia="Times New Roman" w:hAnsi="Trebuchet MS" w:cs="Tahoma"/>
        </w:rPr>
        <w:t xml:space="preserve"> as well as an officer who transferred into force. Of the total 31 joiners, a total of 6 </w:t>
      </w:r>
      <w:r w:rsidR="00DB63CA">
        <w:rPr>
          <w:rFonts w:ascii="Trebuchet MS" w:eastAsia="Times New Roman" w:hAnsi="Trebuchet MS" w:cs="Tahoma"/>
        </w:rPr>
        <w:t>were ethnic minority (</w:t>
      </w:r>
      <w:r w:rsidR="00CB28AE">
        <w:rPr>
          <w:rFonts w:ascii="Trebuchet MS" w:eastAsia="Times New Roman" w:hAnsi="Trebuchet MS" w:cs="Tahoma"/>
        </w:rPr>
        <w:t>19.35</w:t>
      </w:r>
      <w:r w:rsidR="00DB63CA">
        <w:rPr>
          <w:rFonts w:ascii="Trebuchet MS" w:eastAsia="Times New Roman" w:hAnsi="Trebuchet MS" w:cs="Tahoma"/>
        </w:rPr>
        <w:t>%)</w:t>
      </w:r>
      <w:r w:rsidR="00A21113">
        <w:rPr>
          <w:rFonts w:ascii="Trebuchet MS" w:eastAsia="Times New Roman" w:hAnsi="Trebuchet MS" w:cs="Tahoma"/>
        </w:rPr>
        <w:t xml:space="preserve"> and 15 (48.39%)</w:t>
      </w:r>
      <w:r w:rsidR="00AD41C6">
        <w:rPr>
          <w:rFonts w:ascii="Trebuchet MS" w:eastAsia="Times New Roman" w:hAnsi="Trebuchet MS" w:cs="Tahoma"/>
        </w:rPr>
        <w:t xml:space="preserve"> were female. </w:t>
      </w:r>
    </w:p>
    <w:p w14:paraId="28DD0CBA" w14:textId="77777777" w:rsidR="00AD41C6" w:rsidRDefault="00AD41C6" w:rsidP="578A08C8">
      <w:pPr>
        <w:pStyle w:val="NoSpacing"/>
        <w:rPr>
          <w:rFonts w:ascii="Trebuchet MS" w:eastAsia="Times New Roman" w:hAnsi="Trebuchet MS" w:cs="Tahoma"/>
        </w:rPr>
      </w:pPr>
    </w:p>
    <w:p w14:paraId="51A79585" w14:textId="6458B3BF" w:rsidR="001A0388" w:rsidRDefault="009811AD" w:rsidP="578A08C8">
      <w:pPr>
        <w:pStyle w:val="NoSpacing"/>
        <w:rPr>
          <w:rFonts w:ascii="Trebuchet MS" w:eastAsia="Times New Roman" w:hAnsi="Trebuchet MS" w:cs="Tahoma"/>
        </w:rPr>
      </w:pPr>
      <w:r w:rsidRPr="578A08C8">
        <w:rPr>
          <w:rFonts w:ascii="Trebuchet MS" w:eastAsia="Times New Roman" w:hAnsi="Trebuchet MS" w:cs="Tahoma"/>
        </w:rPr>
        <w:t xml:space="preserve">With regards to the March 2025 intake, </w:t>
      </w:r>
      <w:r w:rsidR="009D42DC">
        <w:rPr>
          <w:rFonts w:ascii="Trebuchet MS" w:eastAsia="Times New Roman" w:hAnsi="Trebuchet MS" w:cs="Tahoma"/>
        </w:rPr>
        <w:t>2</w:t>
      </w:r>
      <w:r w:rsidRPr="578A08C8">
        <w:rPr>
          <w:rFonts w:ascii="Trebuchet MS" w:eastAsia="Times New Roman" w:hAnsi="Trebuchet MS" w:cs="Tahoma"/>
        </w:rPr>
        <w:t xml:space="preserve"> </w:t>
      </w:r>
      <w:r w:rsidR="00475B8F" w:rsidRPr="578A08C8">
        <w:rPr>
          <w:rFonts w:ascii="Trebuchet MS" w:eastAsia="Times New Roman" w:hAnsi="Trebuchet MS" w:cs="Tahoma"/>
        </w:rPr>
        <w:t>ethnic minority candidate</w:t>
      </w:r>
      <w:r w:rsidR="009D42DC">
        <w:rPr>
          <w:rFonts w:ascii="Trebuchet MS" w:eastAsia="Times New Roman" w:hAnsi="Trebuchet MS" w:cs="Tahoma"/>
        </w:rPr>
        <w:t>s</w:t>
      </w:r>
      <w:r w:rsidR="00475B8F" w:rsidRPr="578A08C8">
        <w:rPr>
          <w:rFonts w:ascii="Trebuchet MS" w:eastAsia="Times New Roman" w:hAnsi="Trebuchet MS" w:cs="Tahoma"/>
        </w:rPr>
        <w:t xml:space="preserve"> </w:t>
      </w:r>
      <w:r w:rsidRPr="578A08C8">
        <w:rPr>
          <w:rFonts w:ascii="Trebuchet MS" w:eastAsia="Times New Roman" w:hAnsi="Trebuchet MS" w:cs="Tahoma"/>
        </w:rPr>
        <w:t>h</w:t>
      </w:r>
      <w:r w:rsidR="009D42DC">
        <w:rPr>
          <w:rFonts w:ascii="Trebuchet MS" w:eastAsia="Times New Roman" w:hAnsi="Trebuchet MS" w:cs="Tahoma"/>
        </w:rPr>
        <w:t xml:space="preserve">ave </w:t>
      </w:r>
      <w:r w:rsidRPr="578A08C8">
        <w:rPr>
          <w:rFonts w:ascii="Trebuchet MS" w:eastAsia="Times New Roman" w:hAnsi="Trebuchet MS" w:cs="Tahoma"/>
        </w:rPr>
        <w:t>already been offered and there are a</w:t>
      </w:r>
      <w:r w:rsidR="001D4826" w:rsidRPr="578A08C8">
        <w:rPr>
          <w:rFonts w:ascii="Trebuchet MS" w:eastAsia="Times New Roman" w:hAnsi="Trebuchet MS" w:cs="Tahoma"/>
        </w:rPr>
        <w:t xml:space="preserve"> further 12 in proces</w:t>
      </w:r>
      <w:r w:rsidR="00E86284">
        <w:rPr>
          <w:rFonts w:ascii="Trebuchet MS" w:eastAsia="Times New Roman" w:hAnsi="Trebuchet MS" w:cs="Tahoma"/>
        </w:rPr>
        <w:t xml:space="preserve">s. </w:t>
      </w:r>
    </w:p>
    <w:p w14:paraId="74C838A7" w14:textId="77777777" w:rsidR="00E86284" w:rsidRDefault="00E86284" w:rsidP="578A08C8">
      <w:pPr>
        <w:pStyle w:val="NoSpacing"/>
        <w:rPr>
          <w:rFonts w:ascii="Trebuchet MS" w:eastAsia="Times New Roman" w:hAnsi="Trebuchet MS" w:cs="Tahoma"/>
        </w:rPr>
      </w:pPr>
    </w:p>
    <w:p w14:paraId="652F7C9F" w14:textId="77777777" w:rsidR="00E86284" w:rsidRPr="001D4826" w:rsidRDefault="00E86284" w:rsidP="578A08C8">
      <w:pPr>
        <w:pStyle w:val="NoSpacing"/>
        <w:rPr>
          <w:rFonts w:ascii="Trebuchet MS" w:eastAsia="Times New Roman" w:hAnsi="Trebuchet MS" w:cs="Tahoma"/>
        </w:rPr>
      </w:pPr>
    </w:p>
    <w:p w14:paraId="0F93920F" w14:textId="77777777" w:rsidR="00430BA7" w:rsidRPr="008910DA" w:rsidRDefault="00430BA7" w:rsidP="006E2FF1">
      <w:pPr>
        <w:pStyle w:val="NoSpacing"/>
        <w:rPr>
          <w:rFonts w:ascii="Trebuchet MS" w:eastAsia="Times New Roman" w:hAnsi="Trebuchet MS" w:cs="Tahoma"/>
          <w:bCs/>
        </w:rPr>
      </w:pPr>
    </w:p>
    <w:p w14:paraId="25211AFA" w14:textId="0813EB37" w:rsidR="009828A1" w:rsidRDefault="7886A3A7" w:rsidP="00FF4305">
      <w:pPr>
        <w:pStyle w:val="NoSpacing"/>
        <w:numPr>
          <w:ilvl w:val="0"/>
          <w:numId w:val="35"/>
        </w:numPr>
        <w:rPr>
          <w:rFonts w:ascii="Trebuchet MS" w:eastAsia="Times New Roman" w:hAnsi="Trebuchet MS" w:cs="Tahoma"/>
          <w:b/>
          <w:u w:val="single"/>
        </w:rPr>
      </w:pPr>
      <w:r w:rsidRPr="00FF4305">
        <w:rPr>
          <w:rFonts w:ascii="Trebuchet MS" w:eastAsia="Times New Roman" w:hAnsi="Trebuchet MS" w:cs="Tahoma"/>
          <w:b/>
          <w:u w:val="single"/>
        </w:rPr>
        <w:t xml:space="preserve">Local &amp; National Work to Enhance </w:t>
      </w:r>
      <w:r w:rsidR="6FAF29E8" w:rsidRPr="00FF4305">
        <w:rPr>
          <w:rFonts w:ascii="Trebuchet MS" w:eastAsia="Times New Roman" w:hAnsi="Trebuchet MS" w:cs="Tahoma"/>
          <w:b/>
          <w:u w:val="single"/>
        </w:rPr>
        <w:t>Recruitment</w:t>
      </w:r>
      <w:r w:rsidRPr="00FF4305">
        <w:rPr>
          <w:rFonts w:ascii="Trebuchet MS" w:eastAsia="Times New Roman" w:hAnsi="Trebuchet MS" w:cs="Tahoma"/>
          <w:b/>
          <w:u w:val="single"/>
        </w:rPr>
        <w:t xml:space="preserve"> (including diversity)</w:t>
      </w:r>
    </w:p>
    <w:p w14:paraId="20A22937" w14:textId="77777777" w:rsidR="00FF4305" w:rsidRPr="00FF4305" w:rsidRDefault="00FF4305" w:rsidP="00905D77">
      <w:pPr>
        <w:pStyle w:val="NoSpacing"/>
        <w:rPr>
          <w:rFonts w:ascii="Trebuchet MS" w:eastAsia="Times New Roman" w:hAnsi="Trebuchet MS" w:cs="Tahoma"/>
          <w:b/>
        </w:rPr>
      </w:pPr>
    </w:p>
    <w:p w14:paraId="22A268E9" w14:textId="77777777" w:rsidR="008910DA" w:rsidRPr="008910DA" w:rsidRDefault="008910DA" w:rsidP="00B65395">
      <w:pPr>
        <w:pStyle w:val="NoSpacing"/>
        <w:rPr>
          <w:rFonts w:ascii="Trebuchet MS" w:eastAsia="Times New Roman" w:hAnsi="Trebuchet MS" w:cs="Tahoma"/>
        </w:rPr>
      </w:pPr>
      <w:r w:rsidRPr="008910DA">
        <w:rPr>
          <w:rFonts w:ascii="Trebuchet MS" w:eastAsia="Times New Roman" w:hAnsi="Trebuchet MS" w:cs="Tahoma"/>
        </w:rPr>
        <w:t xml:space="preserve">The Positive Action team continue to work closely with their colleagues in the Corporate Recruitment Team to ensure that the Force engages in effective outreach events across the Force. This outreach seeks to build trust and confidence in the diverse communities, ensuring effective interactions with police officers and staff. </w:t>
      </w:r>
    </w:p>
    <w:p w14:paraId="4B9F715C" w14:textId="77777777" w:rsidR="008910DA" w:rsidRPr="008910DA" w:rsidRDefault="008910DA" w:rsidP="00B65395">
      <w:pPr>
        <w:pStyle w:val="NoSpacing"/>
        <w:rPr>
          <w:rFonts w:ascii="Trebuchet MS" w:eastAsia="Times New Roman" w:hAnsi="Trebuchet MS" w:cs="Tahoma"/>
        </w:rPr>
      </w:pPr>
      <w:r w:rsidRPr="008910DA">
        <w:rPr>
          <w:rFonts w:ascii="Trebuchet MS" w:eastAsia="Times New Roman" w:hAnsi="Trebuchet MS" w:cs="Tahoma"/>
        </w:rPr>
        <w:t xml:space="preserve"> </w:t>
      </w:r>
    </w:p>
    <w:p w14:paraId="3ECCB189" w14:textId="168A16CE" w:rsidR="008910DA" w:rsidRPr="008910DA" w:rsidRDefault="008910DA" w:rsidP="00B65395">
      <w:pPr>
        <w:pStyle w:val="NoSpacing"/>
        <w:rPr>
          <w:rFonts w:ascii="Trebuchet MS" w:eastAsia="Times New Roman" w:hAnsi="Trebuchet MS" w:cs="Tahoma"/>
        </w:rPr>
      </w:pPr>
      <w:r w:rsidRPr="512E76BD">
        <w:rPr>
          <w:rFonts w:ascii="Trebuchet MS" w:eastAsia="Times New Roman" w:hAnsi="Trebuchet MS" w:cs="Tahoma"/>
        </w:rPr>
        <w:t>The team use a network of staff across the Force to run the events called Recruitment Ambassadors who work in collaboration with the Force teams. The Force currently has 61 recruitment ambassadors</w:t>
      </w:r>
      <w:r w:rsidR="00F15884" w:rsidRPr="512E76BD">
        <w:rPr>
          <w:rFonts w:ascii="Trebuchet MS" w:eastAsia="Times New Roman" w:hAnsi="Trebuchet MS" w:cs="Tahoma"/>
        </w:rPr>
        <w:t>,</w:t>
      </w:r>
      <w:r w:rsidRPr="512E76BD">
        <w:rPr>
          <w:rFonts w:ascii="Trebuchet MS" w:eastAsia="Times New Roman" w:hAnsi="Trebuchet MS" w:cs="Tahoma"/>
        </w:rPr>
        <w:t xml:space="preserve"> which has seen a recent increase through directed work with staff associations to support the programme. The ambassadors are overseen by the C</w:t>
      </w:r>
      <w:r w:rsidR="00E53622" w:rsidRPr="512E76BD">
        <w:rPr>
          <w:rFonts w:ascii="Trebuchet MS" w:eastAsia="Times New Roman" w:hAnsi="Trebuchet MS" w:cs="Tahoma"/>
        </w:rPr>
        <w:t>orporate Recruitment Team,</w:t>
      </w:r>
      <w:r w:rsidRPr="512E76BD">
        <w:rPr>
          <w:rFonts w:ascii="Trebuchet MS" w:eastAsia="Times New Roman" w:hAnsi="Trebuchet MS" w:cs="Tahoma"/>
        </w:rPr>
        <w:t xml:space="preserve"> who ensure that those </w:t>
      </w:r>
      <w:r w:rsidR="0080674A" w:rsidRPr="512E76BD">
        <w:rPr>
          <w:rFonts w:ascii="Trebuchet MS" w:eastAsia="Times New Roman" w:hAnsi="Trebuchet MS" w:cs="Tahoma"/>
        </w:rPr>
        <w:t>who</w:t>
      </w:r>
      <w:r w:rsidRPr="512E76BD">
        <w:rPr>
          <w:rFonts w:ascii="Trebuchet MS" w:eastAsia="Times New Roman" w:hAnsi="Trebuchet MS" w:cs="Tahoma"/>
        </w:rPr>
        <w:t xml:space="preserve"> attend outreach are properly trained, resourced and, where appropriate, have a clear strategy to identify opportunities to attract diverse groups into policing. The work through the teams also works to maintain the maximum return of investment by adopting and enlisting methodology to outreach, which includes tracking prospective candidates and using that data to inform future outreach strategy. This is completed through a QR code system that captures data</w:t>
      </w:r>
      <w:r w:rsidR="002E5E12" w:rsidRPr="512E76BD">
        <w:rPr>
          <w:rFonts w:ascii="Trebuchet MS" w:eastAsia="Times New Roman" w:hAnsi="Trebuchet MS" w:cs="Tahoma"/>
        </w:rPr>
        <w:t>,</w:t>
      </w:r>
      <w:r w:rsidRPr="512E76BD">
        <w:rPr>
          <w:rFonts w:ascii="Trebuchet MS" w:eastAsia="Times New Roman" w:hAnsi="Trebuchet MS" w:cs="Tahoma"/>
        </w:rPr>
        <w:t xml:space="preserve"> which can be used for further contact pre-application. There continues to be a strong focus on outreach in more diverse communities using demographic data to determine proper and effective targeting of locations.</w:t>
      </w:r>
    </w:p>
    <w:p w14:paraId="4DC3A9D0" w14:textId="77777777" w:rsidR="008910DA" w:rsidRPr="008910DA" w:rsidRDefault="008910DA" w:rsidP="00B65395">
      <w:pPr>
        <w:pStyle w:val="NoSpacing"/>
        <w:rPr>
          <w:rFonts w:ascii="Trebuchet MS" w:eastAsia="Times New Roman" w:hAnsi="Trebuchet MS" w:cs="Tahoma"/>
        </w:rPr>
      </w:pPr>
      <w:r w:rsidRPr="008910DA">
        <w:rPr>
          <w:rFonts w:ascii="Trebuchet MS" w:eastAsia="Times New Roman" w:hAnsi="Trebuchet MS" w:cs="Tahoma"/>
        </w:rPr>
        <w:t xml:space="preserve"> </w:t>
      </w:r>
    </w:p>
    <w:p w14:paraId="6656709E" w14:textId="40CF6E44" w:rsidR="008910DA" w:rsidRPr="008910DA" w:rsidRDefault="008910DA" w:rsidP="00B65395">
      <w:pPr>
        <w:pStyle w:val="NoSpacing"/>
        <w:rPr>
          <w:rFonts w:ascii="Trebuchet MS" w:eastAsia="Times New Roman" w:hAnsi="Trebuchet MS" w:cs="Tahoma"/>
        </w:rPr>
      </w:pPr>
      <w:r w:rsidRPr="008910DA">
        <w:rPr>
          <w:rFonts w:ascii="Trebuchet MS" w:eastAsia="Times New Roman" w:hAnsi="Trebuchet MS" w:cs="Tahoma"/>
        </w:rPr>
        <w:t xml:space="preserve">The Positive Action Engagement Programme (PAEP) provides structured and supported assistance to individuals who identify as ethnic minorities, helping them with their potential applications. This includes one-on-one support, guidance, signposting, support workshops, and access to a dedicated positive action support webpage. The programme is also available to eligible ethnic minority candidates who have </w:t>
      </w:r>
      <w:r w:rsidR="005B73C6">
        <w:rPr>
          <w:rFonts w:ascii="Trebuchet MS" w:eastAsia="Times New Roman" w:hAnsi="Trebuchet MS" w:cs="Tahoma"/>
        </w:rPr>
        <w:t xml:space="preserve">previously </w:t>
      </w:r>
      <w:r w:rsidRPr="008910DA">
        <w:rPr>
          <w:rFonts w:ascii="Trebuchet MS" w:eastAsia="Times New Roman" w:hAnsi="Trebuchet MS" w:cs="Tahoma"/>
        </w:rPr>
        <w:t>been unsuccessful at any stage of the recruitment process and wish to re-apply.</w:t>
      </w:r>
    </w:p>
    <w:p w14:paraId="1D2B585C" w14:textId="77777777" w:rsidR="008910DA" w:rsidRPr="008910DA" w:rsidRDefault="008910DA" w:rsidP="00B65395">
      <w:pPr>
        <w:pStyle w:val="NoSpacing"/>
        <w:rPr>
          <w:rFonts w:ascii="Trebuchet MS" w:eastAsia="Times New Roman" w:hAnsi="Trebuchet MS" w:cs="Tahoma"/>
        </w:rPr>
      </w:pPr>
      <w:r w:rsidRPr="008910DA">
        <w:rPr>
          <w:rFonts w:ascii="Trebuchet MS" w:eastAsia="Times New Roman" w:hAnsi="Trebuchet MS" w:cs="Tahoma"/>
        </w:rPr>
        <w:t xml:space="preserve"> </w:t>
      </w:r>
    </w:p>
    <w:p w14:paraId="4036716A" w14:textId="7B8B3A02" w:rsidR="008910DA" w:rsidRPr="008910DA" w:rsidRDefault="008910DA" w:rsidP="00B65395">
      <w:pPr>
        <w:pStyle w:val="NoSpacing"/>
        <w:rPr>
          <w:rFonts w:ascii="Trebuchet MS" w:eastAsia="Times New Roman" w:hAnsi="Trebuchet MS" w:cs="Tahoma"/>
        </w:rPr>
      </w:pPr>
      <w:r w:rsidRPr="578A08C8">
        <w:rPr>
          <w:rFonts w:ascii="Trebuchet MS" w:eastAsia="Times New Roman" w:hAnsi="Trebuchet MS" w:cs="Tahoma"/>
        </w:rPr>
        <w:t>As of 17</w:t>
      </w:r>
      <w:r w:rsidR="005B73C6" w:rsidRPr="578A08C8">
        <w:rPr>
          <w:rFonts w:ascii="Trebuchet MS" w:eastAsia="Times New Roman" w:hAnsi="Trebuchet MS" w:cs="Tahoma"/>
          <w:vertAlign w:val="superscript"/>
        </w:rPr>
        <w:t>th</w:t>
      </w:r>
      <w:r w:rsidR="005B73C6" w:rsidRPr="578A08C8">
        <w:rPr>
          <w:rFonts w:ascii="Trebuchet MS" w:eastAsia="Times New Roman" w:hAnsi="Trebuchet MS" w:cs="Tahoma"/>
        </w:rPr>
        <w:t xml:space="preserve"> </w:t>
      </w:r>
      <w:r w:rsidRPr="578A08C8">
        <w:rPr>
          <w:rFonts w:ascii="Trebuchet MS" w:eastAsia="Times New Roman" w:hAnsi="Trebuchet MS" w:cs="Tahoma"/>
        </w:rPr>
        <w:t>January 2025, there are 3 active candidates enrolled, some of whom are receiving support after being unsuccessful in the recruitment process, while others are new applicants seeking pre-application support. The programme is further enhanced by positive action support workshops and an existing buddy scheme, which provides support to all prospective candidates.</w:t>
      </w:r>
      <w:r w:rsidR="3933927B" w:rsidRPr="578A08C8">
        <w:rPr>
          <w:rFonts w:ascii="Trebuchet MS" w:eastAsia="Times New Roman" w:hAnsi="Trebuchet MS" w:cs="Tahoma"/>
        </w:rPr>
        <w:t xml:space="preserve"> </w:t>
      </w:r>
      <w:r w:rsidRPr="578A08C8">
        <w:rPr>
          <w:rFonts w:ascii="Trebuchet MS" w:eastAsia="Times New Roman" w:hAnsi="Trebuchet MS" w:cs="Tahoma"/>
        </w:rPr>
        <w:t>Overall, since the programme began</w:t>
      </w:r>
      <w:r w:rsidR="0AA9D944" w:rsidRPr="578A08C8">
        <w:rPr>
          <w:rFonts w:ascii="Trebuchet MS" w:eastAsia="Times New Roman" w:hAnsi="Trebuchet MS" w:cs="Tahoma"/>
        </w:rPr>
        <w:t xml:space="preserve"> in June 2022</w:t>
      </w:r>
      <w:r w:rsidRPr="578A08C8">
        <w:rPr>
          <w:rFonts w:ascii="Trebuchet MS" w:eastAsia="Times New Roman" w:hAnsi="Trebuchet MS" w:cs="Tahoma"/>
        </w:rPr>
        <w:t xml:space="preserve">, there have been 33 applications, including 6 new applications, 18 re-applications from candidates who previously failed the process, and 9 candidates who were reinstated without needing to re-apply from the start.  Since its inception, 7 ethnic minority candidates have joined the organisation </w:t>
      </w:r>
      <w:r w:rsidR="1621CDBE" w:rsidRPr="578A08C8">
        <w:rPr>
          <w:rFonts w:ascii="Trebuchet MS" w:eastAsia="Times New Roman" w:hAnsi="Trebuchet MS" w:cs="Tahoma"/>
        </w:rPr>
        <w:t>following</w:t>
      </w:r>
      <w:r w:rsidRPr="578A08C8">
        <w:rPr>
          <w:rFonts w:ascii="Trebuchet MS" w:eastAsia="Times New Roman" w:hAnsi="Trebuchet MS" w:cs="Tahoma"/>
        </w:rPr>
        <w:t xml:space="preserve"> the intervention of the </w:t>
      </w:r>
      <w:r w:rsidR="009D42DC" w:rsidRPr="578A08C8">
        <w:rPr>
          <w:rFonts w:ascii="Trebuchet MS" w:eastAsia="Times New Roman" w:hAnsi="Trebuchet MS" w:cs="Tahoma"/>
        </w:rPr>
        <w:t>positive</w:t>
      </w:r>
      <w:r w:rsidR="4F8985BC" w:rsidRPr="578A08C8">
        <w:rPr>
          <w:rFonts w:ascii="Trebuchet MS" w:eastAsia="Times New Roman" w:hAnsi="Trebuchet MS" w:cs="Tahoma"/>
        </w:rPr>
        <w:t xml:space="preserve"> action</w:t>
      </w:r>
      <w:r w:rsidRPr="578A08C8">
        <w:rPr>
          <w:rFonts w:ascii="Trebuchet MS" w:eastAsia="Times New Roman" w:hAnsi="Trebuchet MS" w:cs="Tahoma"/>
        </w:rPr>
        <w:t xml:space="preserve"> engagement process.</w:t>
      </w:r>
    </w:p>
    <w:p w14:paraId="03A9CBC0" w14:textId="77777777" w:rsidR="008910DA" w:rsidRPr="008910DA" w:rsidRDefault="008910DA" w:rsidP="00B65395">
      <w:pPr>
        <w:pStyle w:val="NoSpacing"/>
        <w:rPr>
          <w:rFonts w:ascii="Trebuchet MS" w:eastAsia="Times New Roman" w:hAnsi="Trebuchet MS" w:cs="Tahoma"/>
        </w:rPr>
      </w:pPr>
      <w:r w:rsidRPr="008910DA">
        <w:rPr>
          <w:rFonts w:ascii="Trebuchet MS" w:eastAsia="Times New Roman" w:hAnsi="Trebuchet MS" w:cs="Tahoma"/>
        </w:rPr>
        <w:t xml:space="preserve"> </w:t>
      </w:r>
    </w:p>
    <w:p w14:paraId="23FA28DE" w14:textId="77777777" w:rsidR="008910DA" w:rsidRPr="008910DA" w:rsidRDefault="008910DA" w:rsidP="00B65395">
      <w:pPr>
        <w:pStyle w:val="NoSpacing"/>
        <w:rPr>
          <w:rFonts w:ascii="Trebuchet MS" w:eastAsia="Times New Roman" w:hAnsi="Trebuchet MS" w:cs="Tahoma"/>
        </w:rPr>
      </w:pPr>
      <w:r w:rsidRPr="008910DA">
        <w:rPr>
          <w:rFonts w:ascii="Trebuchet MS" w:eastAsia="Times New Roman" w:hAnsi="Trebuchet MS" w:cs="Tahoma"/>
        </w:rPr>
        <w:t>Outreach and Marketing continue to drive interest and applications during this period. During the last reporting period there have been 34 outreach events with a reach of 623 people. Of those 623, 430 were female &amp; 109 Ethnic minority (male and female) The outreach has been wide ranging across the County.</w:t>
      </w:r>
    </w:p>
    <w:p w14:paraId="4EFE9541" w14:textId="77777777" w:rsidR="008910DA" w:rsidRPr="008910DA" w:rsidRDefault="008910DA" w:rsidP="00B65395">
      <w:pPr>
        <w:pStyle w:val="NoSpacing"/>
        <w:rPr>
          <w:rFonts w:ascii="Trebuchet MS" w:eastAsia="Times New Roman" w:hAnsi="Trebuchet MS" w:cs="Tahoma"/>
        </w:rPr>
      </w:pPr>
      <w:r w:rsidRPr="008910DA">
        <w:rPr>
          <w:rFonts w:ascii="Trebuchet MS" w:eastAsia="Times New Roman" w:hAnsi="Trebuchet MS" w:cs="Tahoma"/>
        </w:rPr>
        <w:t xml:space="preserve"> </w:t>
      </w:r>
    </w:p>
    <w:p w14:paraId="17B0B8D4" w14:textId="412C30A5" w:rsidR="008910DA" w:rsidRPr="008910DA" w:rsidRDefault="008910DA" w:rsidP="00B65395">
      <w:pPr>
        <w:pStyle w:val="NoSpacing"/>
        <w:rPr>
          <w:rFonts w:ascii="Trebuchet MS" w:eastAsia="Times New Roman" w:hAnsi="Trebuchet MS" w:cs="Tahoma"/>
        </w:rPr>
      </w:pPr>
      <w:r w:rsidRPr="5A8ECAAF">
        <w:rPr>
          <w:rFonts w:ascii="Trebuchet MS" w:eastAsia="Times New Roman" w:hAnsi="Trebuchet MS" w:cs="Tahoma"/>
        </w:rPr>
        <w:t>The force continues to use social media to positively represent the force, the most recent campaign has been a series of #morethanthebadge podcasts which has sought to shine the light on the personal aspects of being an officer. The force has released 10 podcasts over the last couple of months. Each of the podcasts consists of a dialogue between two members of Kent Police with a significant focus on the person behind the uniform. The guests have included, CC Tim Smith, S/Sgt Opaleye KPM, D/Ch Supt Shaun White and others. The series has been shared through social media channels, amassing nearly 10,000 view</w:t>
      </w:r>
      <w:r w:rsidR="003D1550" w:rsidRPr="5A8ECAAF">
        <w:rPr>
          <w:rFonts w:ascii="Trebuchet MS" w:eastAsia="Times New Roman" w:hAnsi="Trebuchet MS" w:cs="Tahoma"/>
        </w:rPr>
        <w:t>s</w:t>
      </w:r>
      <w:r w:rsidRPr="5A8ECAAF">
        <w:rPr>
          <w:rFonts w:ascii="Trebuchet MS" w:eastAsia="Times New Roman" w:hAnsi="Trebuchet MS" w:cs="Tahoma"/>
        </w:rPr>
        <w:t xml:space="preserve"> on YouTube alone. </w:t>
      </w:r>
    </w:p>
    <w:p w14:paraId="71AF6B2A" w14:textId="77777777" w:rsidR="008910DA" w:rsidRPr="008910DA" w:rsidRDefault="008910DA" w:rsidP="00B65395">
      <w:pPr>
        <w:pStyle w:val="NoSpacing"/>
        <w:rPr>
          <w:rFonts w:ascii="Trebuchet MS" w:eastAsia="Times New Roman" w:hAnsi="Trebuchet MS" w:cs="Tahoma"/>
        </w:rPr>
      </w:pPr>
      <w:r w:rsidRPr="008910DA">
        <w:rPr>
          <w:rFonts w:ascii="Trebuchet MS" w:eastAsia="Times New Roman" w:hAnsi="Trebuchet MS" w:cs="Tahoma"/>
        </w:rPr>
        <w:t xml:space="preserve"> </w:t>
      </w:r>
    </w:p>
    <w:p w14:paraId="7C585FAA" w14:textId="71AF1567" w:rsidR="00931C6B" w:rsidRDefault="008910DA" w:rsidP="00B65395">
      <w:pPr>
        <w:pStyle w:val="NoSpacing"/>
        <w:rPr>
          <w:rFonts w:ascii="Trebuchet MS" w:eastAsia="Times New Roman" w:hAnsi="Trebuchet MS" w:cs="Tahoma"/>
        </w:rPr>
      </w:pPr>
      <w:r w:rsidRPr="008910DA">
        <w:rPr>
          <w:rFonts w:ascii="Trebuchet MS" w:eastAsia="Times New Roman" w:hAnsi="Trebuchet MS" w:cs="Tahoma"/>
        </w:rPr>
        <w:t xml:space="preserve">The Force remains committed to using social media to promote the Force, understanding the habits of young people and ensuring that the content is both directed and appropriate. </w:t>
      </w:r>
      <w:r w:rsidRPr="008910DA">
        <w:rPr>
          <w:rFonts w:ascii="Trebuchet MS" w:eastAsia="Times New Roman" w:hAnsi="Trebuchet MS" w:cs="Tahoma"/>
        </w:rPr>
        <w:lastRenderedPageBreak/>
        <w:t>#Morethanthebadge remains the main brand of the strategy, the large amount of recorded content will allow for shorts and other media output in the future.</w:t>
      </w:r>
    </w:p>
    <w:p w14:paraId="1C1398A0" w14:textId="77777777" w:rsidR="008910DA" w:rsidRPr="00FF4305" w:rsidRDefault="008910DA" w:rsidP="00FF4305">
      <w:pPr>
        <w:pStyle w:val="NoSpacing"/>
        <w:rPr>
          <w:rFonts w:ascii="Trebuchet MS" w:eastAsia="Times New Roman" w:hAnsi="Trebuchet MS" w:cs="Tahoma"/>
          <w:bCs/>
        </w:rPr>
      </w:pPr>
    </w:p>
    <w:p w14:paraId="42A6D295" w14:textId="587DA2CF" w:rsidR="0044507B" w:rsidRDefault="0044507B" w:rsidP="00FF4305">
      <w:pPr>
        <w:pStyle w:val="NoSpacing"/>
        <w:numPr>
          <w:ilvl w:val="0"/>
          <w:numId w:val="35"/>
        </w:numPr>
        <w:rPr>
          <w:rFonts w:ascii="Trebuchet MS" w:eastAsia="Times New Roman" w:hAnsi="Trebuchet MS" w:cs="Tahoma"/>
          <w:b/>
          <w:u w:val="single"/>
        </w:rPr>
      </w:pPr>
      <w:r w:rsidRPr="00FF4305">
        <w:rPr>
          <w:rFonts w:ascii="Trebuchet MS" w:eastAsia="Times New Roman" w:hAnsi="Trebuchet MS" w:cs="Tahoma"/>
          <w:b/>
          <w:u w:val="single"/>
        </w:rPr>
        <w:t>Local &amp; National Work to Enhance Retention</w:t>
      </w:r>
    </w:p>
    <w:p w14:paraId="59E8F14B" w14:textId="77777777" w:rsidR="00FF4305" w:rsidRPr="00FF4305" w:rsidRDefault="00FF4305" w:rsidP="00FF4305">
      <w:pPr>
        <w:pStyle w:val="NoSpacing"/>
        <w:rPr>
          <w:rFonts w:ascii="Trebuchet MS" w:eastAsia="Times New Roman" w:hAnsi="Trebuchet MS" w:cs="Tahoma"/>
          <w:b/>
        </w:rPr>
      </w:pPr>
    </w:p>
    <w:p w14:paraId="2C47B27F" w14:textId="5B854931" w:rsidR="00043545" w:rsidRPr="00D41BB4" w:rsidRDefault="00D41BB4" w:rsidP="00B327DC">
      <w:pPr>
        <w:pStyle w:val="NoSpacing"/>
        <w:rPr>
          <w:rFonts w:ascii="Trebuchet MS" w:eastAsia="Times New Roman" w:hAnsi="Trebuchet MS" w:cs="Tahoma"/>
          <w:b/>
          <w:u w:val="single"/>
        </w:rPr>
      </w:pPr>
      <w:r w:rsidRPr="00D41BB4">
        <w:rPr>
          <w:rFonts w:ascii="Trebuchet MS" w:eastAsia="Times New Roman" w:hAnsi="Trebuchet MS" w:cs="Tahoma"/>
          <w:b/>
          <w:u w:val="single"/>
        </w:rPr>
        <w:t>Officers</w:t>
      </w:r>
    </w:p>
    <w:p w14:paraId="1BC5B3C2" w14:textId="77777777" w:rsidR="00B327DC" w:rsidRPr="00B327DC" w:rsidRDefault="00B327DC" w:rsidP="00B327DC">
      <w:pPr>
        <w:pStyle w:val="NoSpacing"/>
        <w:rPr>
          <w:rFonts w:ascii="Trebuchet MS" w:eastAsia="Times New Roman" w:hAnsi="Trebuchet MS" w:cs="Tahoma"/>
          <w:bCs/>
          <w:u w:val="single"/>
        </w:rPr>
      </w:pPr>
    </w:p>
    <w:p w14:paraId="6BE5DF3C" w14:textId="19EF9C43" w:rsidR="00104A8F" w:rsidRDefault="00104A8F" w:rsidP="001942AA">
      <w:pPr>
        <w:pStyle w:val="NoSpacing"/>
        <w:rPr>
          <w:rFonts w:ascii="Trebuchet MS" w:eastAsia="Times New Roman" w:hAnsi="Trebuchet MS" w:cs="Tahoma"/>
        </w:rPr>
      </w:pPr>
      <w:r w:rsidRPr="006E2FF1">
        <w:rPr>
          <w:rFonts w:ascii="Trebuchet MS" w:eastAsia="Times New Roman" w:hAnsi="Trebuchet MS" w:cs="Tahoma"/>
        </w:rPr>
        <w:t xml:space="preserve">The 2024/25 recruitment plan is based on a projection of 27.00 fte leavers per month, however, the plan </w:t>
      </w:r>
      <w:proofErr w:type="gramStart"/>
      <w:r w:rsidRPr="006E2FF1">
        <w:rPr>
          <w:rFonts w:ascii="Trebuchet MS" w:eastAsia="Times New Roman" w:hAnsi="Trebuchet MS" w:cs="Tahoma"/>
        </w:rPr>
        <w:t>is able to</w:t>
      </w:r>
      <w:proofErr w:type="gramEnd"/>
      <w:r w:rsidRPr="006E2FF1">
        <w:rPr>
          <w:rFonts w:ascii="Trebuchet MS" w:eastAsia="Times New Roman" w:hAnsi="Trebuchet MS" w:cs="Tahoma"/>
        </w:rPr>
        <w:t xml:space="preserve"> flex with attrition fluctuations. For the period 1</w:t>
      </w:r>
      <w:r w:rsidR="00C71109" w:rsidRPr="00C71109">
        <w:rPr>
          <w:rFonts w:ascii="Trebuchet MS" w:eastAsia="Times New Roman" w:hAnsi="Trebuchet MS" w:cs="Tahoma"/>
          <w:vertAlign w:val="superscript"/>
        </w:rPr>
        <w:t>st</w:t>
      </w:r>
      <w:r w:rsidR="00C71109">
        <w:rPr>
          <w:rFonts w:ascii="Trebuchet MS" w:eastAsia="Times New Roman" w:hAnsi="Trebuchet MS" w:cs="Tahoma"/>
        </w:rPr>
        <w:t xml:space="preserve"> </w:t>
      </w:r>
      <w:r w:rsidRPr="006E2FF1">
        <w:rPr>
          <w:rFonts w:ascii="Trebuchet MS" w:eastAsia="Times New Roman" w:hAnsi="Trebuchet MS" w:cs="Tahoma"/>
        </w:rPr>
        <w:t>April 2024 to 31</w:t>
      </w:r>
      <w:r w:rsidR="00C71109" w:rsidRPr="00C71109">
        <w:rPr>
          <w:rFonts w:ascii="Trebuchet MS" w:eastAsia="Times New Roman" w:hAnsi="Trebuchet MS" w:cs="Tahoma"/>
          <w:vertAlign w:val="superscript"/>
        </w:rPr>
        <w:t>st</w:t>
      </w:r>
      <w:r w:rsidR="00C71109">
        <w:rPr>
          <w:rFonts w:ascii="Trebuchet MS" w:eastAsia="Times New Roman" w:hAnsi="Trebuchet MS" w:cs="Tahoma"/>
        </w:rPr>
        <w:t xml:space="preserve"> </w:t>
      </w:r>
      <w:r w:rsidR="006D6B10">
        <w:rPr>
          <w:rFonts w:ascii="Trebuchet MS" w:eastAsia="Times New Roman" w:hAnsi="Trebuchet MS" w:cs="Tahoma"/>
        </w:rPr>
        <w:t>December</w:t>
      </w:r>
      <w:r w:rsidRPr="006E2FF1">
        <w:rPr>
          <w:rFonts w:ascii="Trebuchet MS" w:eastAsia="Times New Roman" w:hAnsi="Trebuchet MS" w:cs="Tahoma"/>
        </w:rPr>
        <w:t xml:space="preserve"> 2024</w:t>
      </w:r>
      <w:r w:rsidR="001942AA">
        <w:rPr>
          <w:rFonts w:ascii="Trebuchet MS" w:eastAsia="Times New Roman" w:hAnsi="Trebuchet MS" w:cs="Tahoma"/>
        </w:rPr>
        <w:t xml:space="preserve">, a total of 218.45 fte have left. This is an average of 24.27, which is below the projection of 27.00. </w:t>
      </w:r>
    </w:p>
    <w:p w14:paraId="468AA763" w14:textId="77777777" w:rsidR="001942AA" w:rsidRDefault="001942AA" w:rsidP="001942AA">
      <w:pPr>
        <w:pStyle w:val="NoSpacing"/>
        <w:rPr>
          <w:rFonts w:ascii="Trebuchet MS" w:eastAsia="Times New Roman" w:hAnsi="Trebuchet MS" w:cs="Tahoma"/>
        </w:rPr>
      </w:pPr>
    </w:p>
    <w:p w14:paraId="7D6ABED2" w14:textId="5B259BD5" w:rsidR="00A26ACD" w:rsidRDefault="001942AA" w:rsidP="001942AA">
      <w:pPr>
        <w:pStyle w:val="NoSpacing"/>
        <w:rPr>
          <w:rFonts w:ascii="Trebuchet MS" w:eastAsia="Times New Roman" w:hAnsi="Trebuchet MS" w:cs="Tahoma"/>
        </w:rPr>
      </w:pPr>
      <w:r w:rsidRPr="006E2FF1">
        <w:rPr>
          <w:rFonts w:ascii="Trebuchet MS" w:eastAsia="Times New Roman" w:hAnsi="Trebuchet MS" w:cs="Tahoma"/>
        </w:rPr>
        <w:t>At the time of writing (</w:t>
      </w:r>
      <w:r>
        <w:rPr>
          <w:rFonts w:ascii="Trebuchet MS" w:eastAsia="Times New Roman" w:hAnsi="Trebuchet MS" w:cs="Tahoma"/>
        </w:rPr>
        <w:t>14</w:t>
      </w:r>
      <w:r w:rsidRPr="00F44356">
        <w:rPr>
          <w:rFonts w:ascii="Trebuchet MS" w:eastAsia="Times New Roman" w:hAnsi="Trebuchet MS" w:cs="Tahoma"/>
          <w:vertAlign w:val="superscript"/>
        </w:rPr>
        <w:t>th</w:t>
      </w:r>
      <w:r>
        <w:rPr>
          <w:rFonts w:ascii="Trebuchet MS" w:eastAsia="Times New Roman" w:hAnsi="Trebuchet MS" w:cs="Tahoma"/>
        </w:rPr>
        <w:t xml:space="preserve"> January 2025</w:t>
      </w:r>
      <w:r w:rsidRPr="006E2FF1">
        <w:rPr>
          <w:rFonts w:ascii="Trebuchet MS" w:eastAsia="Times New Roman" w:hAnsi="Trebuchet MS" w:cs="Tahoma"/>
        </w:rPr>
        <w:t>) there are 1</w:t>
      </w:r>
      <w:r w:rsidR="00A26ACD">
        <w:rPr>
          <w:rFonts w:ascii="Trebuchet MS" w:eastAsia="Times New Roman" w:hAnsi="Trebuchet MS" w:cs="Tahoma"/>
        </w:rPr>
        <w:t>7.00</w:t>
      </w:r>
      <w:r w:rsidRPr="006E2FF1">
        <w:rPr>
          <w:rFonts w:ascii="Trebuchet MS" w:eastAsia="Times New Roman" w:hAnsi="Trebuchet MS" w:cs="Tahoma"/>
        </w:rPr>
        <w:t xml:space="preserve"> </w:t>
      </w:r>
      <w:r w:rsidR="00F9601D">
        <w:rPr>
          <w:rFonts w:ascii="Trebuchet MS" w:eastAsia="Times New Roman" w:hAnsi="Trebuchet MS" w:cs="Tahoma"/>
        </w:rPr>
        <w:t xml:space="preserve">fte </w:t>
      </w:r>
      <w:r w:rsidRPr="006E2FF1">
        <w:rPr>
          <w:rFonts w:ascii="Trebuchet MS" w:eastAsia="Times New Roman" w:hAnsi="Trebuchet MS" w:cs="Tahoma"/>
        </w:rPr>
        <w:t xml:space="preserve">confirmed officer leavers for </w:t>
      </w:r>
      <w:r>
        <w:rPr>
          <w:rFonts w:ascii="Trebuchet MS" w:eastAsia="Times New Roman" w:hAnsi="Trebuchet MS" w:cs="Tahoma"/>
        </w:rPr>
        <w:t>January</w:t>
      </w:r>
      <w:r w:rsidRPr="006E2FF1">
        <w:rPr>
          <w:rFonts w:ascii="Trebuchet MS" w:eastAsia="Times New Roman" w:hAnsi="Trebuchet MS" w:cs="Tahoma"/>
        </w:rPr>
        <w:t xml:space="preserve"> 202</w:t>
      </w:r>
      <w:r>
        <w:rPr>
          <w:rFonts w:ascii="Trebuchet MS" w:eastAsia="Times New Roman" w:hAnsi="Trebuchet MS" w:cs="Tahoma"/>
        </w:rPr>
        <w:t>5</w:t>
      </w:r>
      <w:r w:rsidRPr="006E2FF1">
        <w:rPr>
          <w:rFonts w:ascii="Trebuchet MS" w:eastAsia="Times New Roman" w:hAnsi="Trebuchet MS" w:cs="Tahoma"/>
        </w:rPr>
        <w:t>, which is below the forecast of 27</w:t>
      </w:r>
      <w:r w:rsidR="00F9601D">
        <w:rPr>
          <w:rFonts w:ascii="Trebuchet MS" w:eastAsia="Times New Roman" w:hAnsi="Trebuchet MS" w:cs="Tahoma"/>
        </w:rPr>
        <w:t>.00 fte</w:t>
      </w:r>
      <w:r w:rsidR="00A26ACD">
        <w:rPr>
          <w:rFonts w:ascii="Trebuchet MS" w:eastAsia="Times New Roman" w:hAnsi="Trebuchet MS" w:cs="Tahoma"/>
        </w:rPr>
        <w:t xml:space="preserve"> </w:t>
      </w:r>
      <w:r w:rsidRPr="006E2FF1">
        <w:rPr>
          <w:rFonts w:ascii="Trebuchet MS" w:eastAsia="Times New Roman" w:hAnsi="Trebuchet MS" w:cs="Tahoma"/>
        </w:rPr>
        <w:t xml:space="preserve">and </w:t>
      </w:r>
      <w:r w:rsidR="00A26ACD">
        <w:rPr>
          <w:rFonts w:ascii="Trebuchet MS" w:eastAsia="Times New Roman" w:hAnsi="Trebuchet MS" w:cs="Tahoma"/>
        </w:rPr>
        <w:t xml:space="preserve">is </w:t>
      </w:r>
      <w:r w:rsidRPr="006E2FF1">
        <w:rPr>
          <w:rFonts w:ascii="Trebuchet MS" w:eastAsia="Times New Roman" w:hAnsi="Trebuchet MS" w:cs="Tahoma"/>
        </w:rPr>
        <w:t>unlikely to increase much further within the month due to the requirement to give a notice period.</w:t>
      </w:r>
      <w:r w:rsidR="00A26ACD">
        <w:rPr>
          <w:rFonts w:ascii="Trebuchet MS" w:eastAsia="Times New Roman" w:hAnsi="Trebuchet MS" w:cs="Tahoma"/>
        </w:rPr>
        <w:t xml:space="preserve"> For </w:t>
      </w:r>
      <w:r>
        <w:rPr>
          <w:rFonts w:ascii="Trebuchet MS" w:eastAsia="Times New Roman" w:hAnsi="Trebuchet MS" w:cs="Tahoma"/>
        </w:rPr>
        <w:t>February</w:t>
      </w:r>
      <w:r w:rsidR="00A26ACD">
        <w:rPr>
          <w:rFonts w:ascii="Trebuchet MS" w:eastAsia="Times New Roman" w:hAnsi="Trebuchet MS" w:cs="Tahoma"/>
        </w:rPr>
        <w:t xml:space="preserve"> 2025 there are currently 18.81 fte leavers, </w:t>
      </w:r>
      <w:r w:rsidRPr="006E2FF1">
        <w:rPr>
          <w:rFonts w:ascii="Trebuchet MS" w:eastAsia="Times New Roman" w:hAnsi="Trebuchet MS" w:cs="Tahoma"/>
        </w:rPr>
        <w:t>which</w:t>
      </w:r>
      <w:r w:rsidR="00A26ACD">
        <w:rPr>
          <w:rFonts w:ascii="Trebuchet MS" w:eastAsia="Times New Roman" w:hAnsi="Trebuchet MS" w:cs="Tahoma"/>
        </w:rPr>
        <w:t xml:space="preserve"> will increase but is</w:t>
      </w:r>
      <w:r w:rsidR="00F9601D">
        <w:rPr>
          <w:rFonts w:ascii="Trebuchet MS" w:eastAsia="Times New Roman" w:hAnsi="Trebuchet MS" w:cs="Tahoma"/>
        </w:rPr>
        <w:t xml:space="preserve"> again, </w:t>
      </w:r>
      <w:r w:rsidR="00A26ACD">
        <w:rPr>
          <w:rFonts w:ascii="Trebuchet MS" w:eastAsia="Times New Roman" w:hAnsi="Trebuchet MS" w:cs="Tahoma"/>
        </w:rPr>
        <w:t>likely to be below the projected leavers of 27.00.</w:t>
      </w:r>
    </w:p>
    <w:p w14:paraId="4B892460" w14:textId="77777777" w:rsidR="00A26ACD" w:rsidRDefault="00A26ACD" w:rsidP="001942AA">
      <w:pPr>
        <w:pStyle w:val="NoSpacing"/>
        <w:rPr>
          <w:rFonts w:ascii="Trebuchet MS" w:eastAsia="Times New Roman" w:hAnsi="Trebuchet MS" w:cs="Tahoma"/>
        </w:rPr>
      </w:pPr>
    </w:p>
    <w:p w14:paraId="1ED8C62E" w14:textId="362B1217" w:rsidR="00A26ACD" w:rsidRDefault="00A26ACD" w:rsidP="001942AA">
      <w:pPr>
        <w:pStyle w:val="NoSpacing"/>
        <w:rPr>
          <w:rFonts w:ascii="Trebuchet MS" w:eastAsia="Times New Roman" w:hAnsi="Trebuchet MS" w:cs="Tahoma"/>
        </w:rPr>
      </w:pPr>
      <w:r>
        <w:rPr>
          <w:rFonts w:ascii="Trebuchet MS" w:eastAsia="Times New Roman" w:hAnsi="Trebuchet MS" w:cs="Tahoma"/>
        </w:rPr>
        <w:t xml:space="preserve">For information, </w:t>
      </w:r>
      <w:proofErr w:type="gramStart"/>
      <w:r>
        <w:rPr>
          <w:rFonts w:ascii="Trebuchet MS" w:eastAsia="Times New Roman" w:hAnsi="Trebuchet MS" w:cs="Tahoma"/>
        </w:rPr>
        <w:t>in light of</w:t>
      </w:r>
      <w:proofErr w:type="gramEnd"/>
      <w:r>
        <w:rPr>
          <w:rFonts w:ascii="Trebuchet MS" w:eastAsia="Times New Roman" w:hAnsi="Trebuchet MS" w:cs="Tahoma"/>
        </w:rPr>
        <w:t xml:space="preserve"> the recently reduced leavers, the projected attrition for the 2025/26 financial year has been amended to 24.00 fte a month. Attrition will continue to be monitored daily and adjusted accordingly if required.  </w:t>
      </w:r>
    </w:p>
    <w:p w14:paraId="144E63D7" w14:textId="77777777" w:rsidR="00021727" w:rsidRDefault="00021727" w:rsidP="00A26ACD">
      <w:pPr>
        <w:pStyle w:val="NoSpacing"/>
        <w:rPr>
          <w:rFonts w:ascii="Trebuchet MS" w:eastAsia="Times New Roman" w:hAnsi="Trebuchet MS" w:cs="Tahoma"/>
        </w:rPr>
      </w:pPr>
    </w:p>
    <w:p w14:paraId="4C2A52E7" w14:textId="1E58FB4F" w:rsidR="00A26ACD" w:rsidRPr="00A26ACD" w:rsidRDefault="00A26ACD" w:rsidP="00A26ACD">
      <w:pPr>
        <w:pStyle w:val="NoSpacing"/>
        <w:rPr>
          <w:rFonts w:ascii="Trebuchet MS" w:eastAsia="Times New Roman" w:hAnsi="Trebuchet MS" w:cs="Tahoma"/>
          <w:u w:val="single"/>
        </w:rPr>
      </w:pPr>
      <w:r w:rsidRPr="00A26ACD">
        <w:rPr>
          <w:rFonts w:ascii="Trebuchet MS" w:eastAsia="Times New Roman" w:hAnsi="Trebuchet MS" w:cs="Tahoma"/>
          <w:u w:val="single"/>
        </w:rPr>
        <w:t xml:space="preserve">Reasons for </w:t>
      </w:r>
      <w:r>
        <w:rPr>
          <w:rFonts w:ascii="Trebuchet MS" w:eastAsia="Times New Roman" w:hAnsi="Trebuchet MS" w:cs="Tahoma"/>
          <w:u w:val="single"/>
        </w:rPr>
        <w:t>L</w:t>
      </w:r>
      <w:r w:rsidRPr="00A26ACD">
        <w:rPr>
          <w:rFonts w:ascii="Trebuchet MS" w:eastAsia="Times New Roman" w:hAnsi="Trebuchet MS" w:cs="Tahoma"/>
          <w:u w:val="single"/>
        </w:rPr>
        <w:t>eaving</w:t>
      </w:r>
    </w:p>
    <w:p w14:paraId="3F4CB2DE" w14:textId="77777777" w:rsidR="00A26ACD" w:rsidRDefault="00A26ACD" w:rsidP="00A26ACD">
      <w:pPr>
        <w:pStyle w:val="NoSpacing"/>
        <w:rPr>
          <w:rFonts w:ascii="Trebuchet MS" w:eastAsia="Times New Roman" w:hAnsi="Trebuchet MS" w:cs="Tahoma"/>
        </w:rPr>
      </w:pPr>
    </w:p>
    <w:p w14:paraId="6CB1E3DA" w14:textId="6396637B" w:rsidR="00104A8F" w:rsidRDefault="00104A8F" w:rsidP="00A26ACD">
      <w:pPr>
        <w:pStyle w:val="NoSpacing"/>
        <w:rPr>
          <w:rFonts w:ascii="Trebuchet MS" w:eastAsia="Times New Roman" w:hAnsi="Trebuchet MS" w:cs="Tahoma"/>
        </w:rPr>
      </w:pPr>
      <w:r w:rsidRPr="006E2FF1">
        <w:rPr>
          <w:rFonts w:ascii="Trebuchet MS" w:eastAsia="Times New Roman" w:hAnsi="Trebuchet MS" w:cs="Tahoma"/>
        </w:rPr>
        <w:t>Resignations continue to be the primary leaver type, with 1</w:t>
      </w:r>
      <w:r w:rsidR="008D0A0D">
        <w:rPr>
          <w:rFonts w:ascii="Trebuchet MS" w:eastAsia="Times New Roman" w:hAnsi="Trebuchet MS" w:cs="Tahoma"/>
        </w:rPr>
        <w:t>25</w:t>
      </w:r>
      <w:r w:rsidR="00A26ACD">
        <w:rPr>
          <w:rFonts w:ascii="Trebuchet MS" w:eastAsia="Times New Roman" w:hAnsi="Trebuchet MS" w:cs="Tahoma"/>
        </w:rPr>
        <w:t xml:space="preserve"> (56.82%)</w:t>
      </w:r>
      <w:r w:rsidRPr="006E2FF1">
        <w:rPr>
          <w:rFonts w:ascii="Trebuchet MS" w:eastAsia="Times New Roman" w:hAnsi="Trebuchet MS" w:cs="Tahoma"/>
        </w:rPr>
        <w:t xml:space="preserve"> officers resigning in the period </w:t>
      </w:r>
      <w:r w:rsidR="00C71109" w:rsidRPr="006E2FF1">
        <w:rPr>
          <w:rFonts w:ascii="Trebuchet MS" w:eastAsia="Times New Roman" w:hAnsi="Trebuchet MS" w:cs="Tahoma"/>
        </w:rPr>
        <w:t>1</w:t>
      </w:r>
      <w:r w:rsidR="00C71109" w:rsidRPr="00C71109">
        <w:rPr>
          <w:rFonts w:ascii="Trebuchet MS" w:eastAsia="Times New Roman" w:hAnsi="Trebuchet MS" w:cs="Tahoma"/>
          <w:vertAlign w:val="superscript"/>
        </w:rPr>
        <w:t>st</w:t>
      </w:r>
      <w:r w:rsidR="00C71109">
        <w:rPr>
          <w:rFonts w:ascii="Trebuchet MS" w:eastAsia="Times New Roman" w:hAnsi="Trebuchet MS" w:cs="Tahoma"/>
        </w:rPr>
        <w:t xml:space="preserve"> </w:t>
      </w:r>
      <w:r w:rsidR="00C71109" w:rsidRPr="006E2FF1">
        <w:rPr>
          <w:rFonts w:ascii="Trebuchet MS" w:eastAsia="Times New Roman" w:hAnsi="Trebuchet MS" w:cs="Tahoma"/>
        </w:rPr>
        <w:t>April 2024 to 31</w:t>
      </w:r>
      <w:r w:rsidR="00C71109" w:rsidRPr="00C71109">
        <w:rPr>
          <w:rFonts w:ascii="Trebuchet MS" w:eastAsia="Times New Roman" w:hAnsi="Trebuchet MS" w:cs="Tahoma"/>
          <w:vertAlign w:val="superscript"/>
        </w:rPr>
        <w:t>st</w:t>
      </w:r>
      <w:r w:rsidR="00C71109">
        <w:rPr>
          <w:rFonts w:ascii="Trebuchet MS" w:eastAsia="Times New Roman" w:hAnsi="Trebuchet MS" w:cs="Tahoma"/>
        </w:rPr>
        <w:t xml:space="preserve"> December</w:t>
      </w:r>
      <w:r w:rsidR="00C71109" w:rsidRPr="006E2FF1">
        <w:rPr>
          <w:rFonts w:ascii="Trebuchet MS" w:eastAsia="Times New Roman" w:hAnsi="Trebuchet MS" w:cs="Tahoma"/>
        </w:rPr>
        <w:t xml:space="preserve"> 2024</w:t>
      </w:r>
      <w:r w:rsidRPr="006E2FF1">
        <w:rPr>
          <w:rFonts w:ascii="Trebuchet MS" w:eastAsia="Times New Roman" w:hAnsi="Trebuchet MS" w:cs="Tahoma"/>
        </w:rPr>
        <w:t xml:space="preserve">. Across the same period </w:t>
      </w:r>
      <w:r w:rsidR="0080708B" w:rsidRPr="006E2FF1">
        <w:rPr>
          <w:rFonts w:ascii="Trebuchet MS" w:eastAsia="Times New Roman" w:hAnsi="Trebuchet MS" w:cs="Tahoma"/>
        </w:rPr>
        <w:t>other leavers include</w:t>
      </w:r>
      <w:r w:rsidRPr="006E2FF1">
        <w:rPr>
          <w:rFonts w:ascii="Trebuchet MS" w:eastAsia="Times New Roman" w:hAnsi="Trebuchet MS" w:cs="Tahoma"/>
        </w:rPr>
        <w:t xml:space="preserve"> </w:t>
      </w:r>
      <w:r w:rsidR="00C71109">
        <w:rPr>
          <w:rFonts w:ascii="Trebuchet MS" w:eastAsia="Times New Roman" w:hAnsi="Trebuchet MS" w:cs="Tahoma"/>
        </w:rPr>
        <w:t>5</w:t>
      </w:r>
      <w:r w:rsidRPr="006E2FF1">
        <w:rPr>
          <w:rFonts w:ascii="Trebuchet MS" w:eastAsia="Times New Roman" w:hAnsi="Trebuchet MS" w:cs="Tahoma"/>
        </w:rPr>
        <w:t xml:space="preserve">5 </w:t>
      </w:r>
      <w:r w:rsidR="00A26ACD">
        <w:rPr>
          <w:rFonts w:ascii="Trebuchet MS" w:eastAsia="Times New Roman" w:hAnsi="Trebuchet MS" w:cs="Tahoma"/>
        </w:rPr>
        <w:t xml:space="preserve">(25.00%) </w:t>
      </w:r>
      <w:r w:rsidRPr="006E2FF1">
        <w:rPr>
          <w:rFonts w:ascii="Trebuchet MS" w:eastAsia="Times New Roman" w:hAnsi="Trebuchet MS" w:cs="Tahoma"/>
        </w:rPr>
        <w:t>retirements</w:t>
      </w:r>
      <w:r w:rsidR="00827B07" w:rsidRPr="006E2FF1">
        <w:rPr>
          <w:rFonts w:ascii="Trebuchet MS" w:eastAsia="Times New Roman" w:hAnsi="Trebuchet MS" w:cs="Tahoma"/>
        </w:rPr>
        <w:t>,</w:t>
      </w:r>
      <w:r w:rsidRPr="006E2FF1">
        <w:rPr>
          <w:rFonts w:ascii="Trebuchet MS" w:eastAsia="Times New Roman" w:hAnsi="Trebuchet MS" w:cs="Tahoma"/>
        </w:rPr>
        <w:t xml:space="preserve"> 2</w:t>
      </w:r>
      <w:r w:rsidR="00C71109">
        <w:rPr>
          <w:rFonts w:ascii="Trebuchet MS" w:eastAsia="Times New Roman" w:hAnsi="Trebuchet MS" w:cs="Tahoma"/>
        </w:rPr>
        <w:t>6</w:t>
      </w:r>
      <w:r w:rsidR="00A26ACD">
        <w:rPr>
          <w:rFonts w:ascii="Trebuchet MS" w:eastAsia="Times New Roman" w:hAnsi="Trebuchet MS" w:cs="Tahoma"/>
        </w:rPr>
        <w:t xml:space="preserve"> (11.82%)</w:t>
      </w:r>
      <w:r w:rsidRPr="006E2FF1">
        <w:rPr>
          <w:rFonts w:ascii="Trebuchet MS" w:eastAsia="Times New Roman" w:hAnsi="Trebuchet MS" w:cs="Tahoma"/>
        </w:rPr>
        <w:t xml:space="preserve"> transfers to other forces (including </w:t>
      </w:r>
      <w:r w:rsidR="006E2FF1" w:rsidRPr="006E2FF1">
        <w:rPr>
          <w:rFonts w:ascii="Trebuchet MS" w:eastAsia="Times New Roman" w:hAnsi="Trebuchet MS" w:cs="Tahoma"/>
        </w:rPr>
        <w:t>non-home</w:t>
      </w:r>
      <w:r w:rsidRPr="006E2FF1">
        <w:rPr>
          <w:rFonts w:ascii="Trebuchet MS" w:eastAsia="Times New Roman" w:hAnsi="Trebuchet MS" w:cs="Tahoma"/>
        </w:rPr>
        <w:t xml:space="preserve"> office forces)</w:t>
      </w:r>
      <w:r w:rsidR="00827B07" w:rsidRPr="006E2FF1">
        <w:rPr>
          <w:rFonts w:ascii="Trebuchet MS" w:eastAsia="Times New Roman" w:hAnsi="Trebuchet MS" w:cs="Tahoma"/>
        </w:rPr>
        <w:t xml:space="preserve"> and 1</w:t>
      </w:r>
      <w:r w:rsidR="00EE7306">
        <w:rPr>
          <w:rFonts w:ascii="Trebuchet MS" w:eastAsia="Times New Roman" w:hAnsi="Trebuchet MS" w:cs="Tahoma"/>
        </w:rPr>
        <w:t>4</w:t>
      </w:r>
      <w:r w:rsidR="00A26ACD">
        <w:rPr>
          <w:rFonts w:ascii="Trebuchet MS" w:eastAsia="Times New Roman" w:hAnsi="Trebuchet MS" w:cs="Tahoma"/>
        </w:rPr>
        <w:t xml:space="preserve"> (6.36%)</w:t>
      </w:r>
      <w:r w:rsidR="00827B07" w:rsidRPr="006E2FF1">
        <w:rPr>
          <w:rFonts w:ascii="Trebuchet MS" w:eastAsia="Times New Roman" w:hAnsi="Trebuchet MS" w:cs="Tahoma"/>
        </w:rPr>
        <w:t xml:space="preserve"> leavers for other reasons, </w:t>
      </w:r>
      <w:r w:rsidR="00BA25D9" w:rsidRPr="006E2FF1">
        <w:rPr>
          <w:rFonts w:ascii="Trebuchet MS" w:eastAsia="Times New Roman" w:hAnsi="Trebuchet MS" w:cs="Tahoma"/>
        </w:rPr>
        <w:t>including dismissals, ill-health retirement and death in service.</w:t>
      </w:r>
    </w:p>
    <w:p w14:paraId="1965054B" w14:textId="72608983" w:rsidR="00A26ACD" w:rsidRPr="00434159" w:rsidRDefault="00A26ACD" w:rsidP="00A26ACD">
      <w:pPr>
        <w:pStyle w:val="NoSpacing"/>
        <w:rPr>
          <w:rFonts w:ascii="Trebuchet MS" w:eastAsia="Times New Roman" w:hAnsi="Trebuchet MS" w:cs="Tahoma"/>
          <w:u w:val="single"/>
        </w:rPr>
      </w:pPr>
    </w:p>
    <w:p w14:paraId="757D9FC0" w14:textId="7F69667F" w:rsidR="00A26ACD" w:rsidRPr="006E2FF1" w:rsidRDefault="00A26ACD" w:rsidP="00A26ACD">
      <w:pPr>
        <w:pStyle w:val="NoSpacing"/>
        <w:rPr>
          <w:rFonts w:ascii="Trebuchet MS" w:eastAsia="Times New Roman" w:hAnsi="Trebuchet MS" w:cs="Tahoma"/>
        </w:rPr>
      </w:pPr>
      <w:r w:rsidRPr="006E2FF1">
        <w:rPr>
          <w:rFonts w:ascii="Trebuchet MS" w:eastAsia="Times New Roman" w:hAnsi="Trebuchet MS" w:cs="Tahoma"/>
        </w:rPr>
        <w:t>Young in-service officers make up the largest proportion of resignations. Of the 1</w:t>
      </w:r>
      <w:r>
        <w:rPr>
          <w:rFonts w:ascii="Trebuchet MS" w:eastAsia="Times New Roman" w:hAnsi="Trebuchet MS" w:cs="Tahoma"/>
        </w:rPr>
        <w:t>25</w:t>
      </w:r>
      <w:r w:rsidRPr="006E2FF1">
        <w:rPr>
          <w:rFonts w:ascii="Trebuchet MS" w:eastAsia="Times New Roman" w:hAnsi="Trebuchet MS" w:cs="Tahoma"/>
        </w:rPr>
        <w:t xml:space="preserve"> officer resignations this financial year to date, </w:t>
      </w:r>
      <w:r>
        <w:rPr>
          <w:rFonts w:ascii="Trebuchet MS" w:eastAsia="Times New Roman" w:hAnsi="Trebuchet MS" w:cs="Tahoma"/>
        </w:rPr>
        <w:t>99</w:t>
      </w:r>
      <w:r w:rsidRPr="006E2FF1">
        <w:rPr>
          <w:rFonts w:ascii="Trebuchet MS" w:eastAsia="Times New Roman" w:hAnsi="Trebuchet MS" w:cs="Tahoma"/>
        </w:rPr>
        <w:t xml:space="preserve"> (7</w:t>
      </w:r>
      <w:r w:rsidR="00F9601D">
        <w:rPr>
          <w:rFonts w:ascii="Trebuchet MS" w:eastAsia="Times New Roman" w:hAnsi="Trebuchet MS" w:cs="Tahoma"/>
        </w:rPr>
        <w:t xml:space="preserve">9.20 </w:t>
      </w:r>
      <w:r w:rsidRPr="006E2FF1">
        <w:rPr>
          <w:rFonts w:ascii="Trebuchet MS" w:eastAsia="Times New Roman" w:hAnsi="Trebuchet MS" w:cs="Tahoma"/>
        </w:rPr>
        <w:t xml:space="preserve">%) were from officers with less than 5 years’ service. This compares favourably to the 2023/24 </w:t>
      </w:r>
      <w:r w:rsidR="00F9601D">
        <w:rPr>
          <w:rFonts w:ascii="Trebuchet MS" w:eastAsia="Times New Roman" w:hAnsi="Trebuchet MS" w:cs="Tahoma"/>
        </w:rPr>
        <w:t xml:space="preserve">financial year </w:t>
      </w:r>
      <w:r w:rsidRPr="006E2FF1">
        <w:rPr>
          <w:rFonts w:ascii="Trebuchet MS" w:eastAsia="Times New Roman" w:hAnsi="Trebuchet MS" w:cs="Tahoma"/>
        </w:rPr>
        <w:t xml:space="preserve">which was 81.7% </w:t>
      </w:r>
    </w:p>
    <w:p w14:paraId="6F6681C2" w14:textId="77777777" w:rsidR="00A26ACD" w:rsidRPr="006E2FF1" w:rsidRDefault="00A26ACD" w:rsidP="00A26ACD">
      <w:pPr>
        <w:pStyle w:val="NoSpacing"/>
        <w:rPr>
          <w:rFonts w:ascii="Trebuchet MS" w:eastAsia="Times New Roman" w:hAnsi="Trebuchet MS" w:cs="Tahoma"/>
        </w:rPr>
      </w:pPr>
    </w:p>
    <w:p w14:paraId="4A8CEDBB" w14:textId="0FD4E748" w:rsidR="00A26ACD" w:rsidRDefault="00F9601D" w:rsidP="00A26ACD">
      <w:pPr>
        <w:pStyle w:val="NoSpacing"/>
        <w:rPr>
          <w:rFonts w:ascii="Trebuchet MS" w:eastAsia="Times New Roman" w:hAnsi="Trebuchet MS" w:cs="Tahoma"/>
        </w:rPr>
      </w:pPr>
      <w:r>
        <w:rPr>
          <w:rFonts w:ascii="Trebuchet MS" w:eastAsia="Times New Roman" w:hAnsi="Trebuchet MS" w:cs="Tahoma"/>
        </w:rPr>
        <w:t>Focusing on resignations and transfers, the most frequent reason for leaving category was</w:t>
      </w:r>
      <w:r w:rsidR="00A26ACD" w:rsidRPr="006E2FF1">
        <w:rPr>
          <w:rFonts w:ascii="Trebuchet MS" w:eastAsia="Times New Roman" w:hAnsi="Trebuchet MS" w:cs="Tahoma"/>
        </w:rPr>
        <w:t xml:space="preserve"> ‘Alternative employment’</w:t>
      </w:r>
      <w:r w:rsidR="00A26ACD">
        <w:rPr>
          <w:rFonts w:ascii="Trebuchet MS" w:eastAsia="Times New Roman" w:hAnsi="Trebuchet MS" w:cs="Tahoma"/>
        </w:rPr>
        <w:t xml:space="preserve">, </w:t>
      </w:r>
      <w:r>
        <w:rPr>
          <w:rFonts w:ascii="Trebuchet MS" w:eastAsia="Times New Roman" w:hAnsi="Trebuchet MS" w:cs="Tahoma"/>
        </w:rPr>
        <w:t xml:space="preserve">which was </w:t>
      </w:r>
      <w:r w:rsidR="00A26ACD">
        <w:rPr>
          <w:rFonts w:ascii="Trebuchet MS" w:eastAsia="Times New Roman" w:hAnsi="Trebuchet MS" w:cs="Tahoma"/>
        </w:rPr>
        <w:t>cited by 25 (20</w:t>
      </w:r>
      <w:r>
        <w:rPr>
          <w:rFonts w:ascii="Trebuchet MS" w:eastAsia="Times New Roman" w:hAnsi="Trebuchet MS" w:cs="Tahoma"/>
        </w:rPr>
        <w:t>.00</w:t>
      </w:r>
      <w:r w:rsidR="00A26ACD">
        <w:rPr>
          <w:rFonts w:ascii="Trebuchet MS" w:eastAsia="Times New Roman" w:hAnsi="Trebuchet MS" w:cs="Tahoma"/>
        </w:rPr>
        <w:t xml:space="preserve">%) </w:t>
      </w:r>
      <w:r>
        <w:rPr>
          <w:rFonts w:ascii="Trebuchet MS" w:eastAsia="Times New Roman" w:hAnsi="Trebuchet MS" w:cs="Tahoma"/>
        </w:rPr>
        <w:t xml:space="preserve">officers. </w:t>
      </w:r>
      <w:r w:rsidR="00A26ACD" w:rsidRPr="006E2FF1">
        <w:rPr>
          <w:rFonts w:ascii="Trebuchet MS" w:eastAsia="Times New Roman" w:hAnsi="Trebuchet MS" w:cs="Tahoma"/>
        </w:rPr>
        <w:t>‘Health related’</w:t>
      </w:r>
      <w:r w:rsidR="00A26ACD">
        <w:rPr>
          <w:rFonts w:ascii="Trebuchet MS" w:eastAsia="Times New Roman" w:hAnsi="Trebuchet MS" w:cs="Tahoma"/>
        </w:rPr>
        <w:t xml:space="preserve"> </w:t>
      </w:r>
      <w:r>
        <w:rPr>
          <w:rFonts w:ascii="Trebuchet MS" w:eastAsia="Times New Roman" w:hAnsi="Trebuchet MS" w:cs="Tahoma"/>
        </w:rPr>
        <w:t xml:space="preserve">was </w:t>
      </w:r>
      <w:r w:rsidR="00A26ACD">
        <w:rPr>
          <w:rFonts w:ascii="Trebuchet MS" w:eastAsia="Times New Roman" w:hAnsi="Trebuchet MS" w:cs="Tahoma"/>
        </w:rPr>
        <w:t>the second most stated primary reason for leaving, cited by 16</w:t>
      </w:r>
      <w:r>
        <w:rPr>
          <w:rFonts w:ascii="Trebuchet MS" w:eastAsia="Times New Roman" w:hAnsi="Trebuchet MS" w:cs="Tahoma"/>
        </w:rPr>
        <w:t xml:space="preserve"> (12.80%)</w:t>
      </w:r>
      <w:r w:rsidR="00A26ACD">
        <w:rPr>
          <w:rFonts w:ascii="Trebuchet MS" w:eastAsia="Times New Roman" w:hAnsi="Trebuchet MS" w:cs="Tahoma"/>
        </w:rPr>
        <w:t xml:space="preserve"> individuals, </w:t>
      </w:r>
      <w:r>
        <w:rPr>
          <w:rFonts w:ascii="Trebuchet MS" w:eastAsia="Times New Roman" w:hAnsi="Trebuchet MS" w:cs="Tahoma"/>
        </w:rPr>
        <w:t xml:space="preserve">of which, </w:t>
      </w:r>
      <w:r w:rsidR="00A26ACD">
        <w:rPr>
          <w:rFonts w:ascii="Trebuchet MS" w:eastAsia="Times New Roman" w:hAnsi="Trebuchet MS" w:cs="Tahoma"/>
        </w:rPr>
        <w:t xml:space="preserve">9 </w:t>
      </w:r>
      <w:r>
        <w:rPr>
          <w:rFonts w:ascii="Trebuchet MS" w:eastAsia="Times New Roman" w:hAnsi="Trebuchet MS" w:cs="Tahoma"/>
        </w:rPr>
        <w:t xml:space="preserve">made </w:t>
      </w:r>
      <w:r w:rsidR="00A26ACD">
        <w:rPr>
          <w:rFonts w:ascii="Trebuchet MS" w:eastAsia="Times New Roman" w:hAnsi="Trebuchet MS" w:cs="Tahoma"/>
        </w:rPr>
        <w:t>direct reference to mental health.</w:t>
      </w:r>
    </w:p>
    <w:p w14:paraId="1B88FB53" w14:textId="77777777" w:rsidR="00A26ACD" w:rsidRDefault="00A26ACD" w:rsidP="00A26ACD">
      <w:pPr>
        <w:pStyle w:val="NoSpacing"/>
        <w:rPr>
          <w:rFonts w:ascii="Trebuchet MS" w:eastAsia="Times New Roman" w:hAnsi="Trebuchet MS" w:cs="Tahoma"/>
        </w:rPr>
      </w:pPr>
    </w:p>
    <w:p w14:paraId="711E5134" w14:textId="77777777" w:rsidR="00A26ACD" w:rsidRDefault="00A26ACD" w:rsidP="00A26ACD">
      <w:pPr>
        <w:pStyle w:val="NoSpacing"/>
        <w:rPr>
          <w:rFonts w:ascii="Trebuchet MS" w:eastAsia="Times New Roman" w:hAnsi="Trebuchet MS" w:cs="Tahoma"/>
        </w:rPr>
      </w:pPr>
      <w:r>
        <w:rPr>
          <w:rFonts w:ascii="Trebuchet MS" w:eastAsia="Times New Roman" w:hAnsi="Trebuchet MS" w:cs="Tahoma"/>
        </w:rPr>
        <w:t>On a broader level the primary reason for leaving categories illustrate the diverse array of leaver reasons:</w:t>
      </w:r>
    </w:p>
    <w:p w14:paraId="2B75F137" w14:textId="77777777" w:rsidR="00F9601D" w:rsidRDefault="00F9601D" w:rsidP="00A26ACD">
      <w:pPr>
        <w:pStyle w:val="NoSpacing"/>
        <w:rPr>
          <w:rFonts w:ascii="Trebuchet MS" w:eastAsia="Times New Roman" w:hAnsi="Trebuchet MS" w:cs="Tahoma"/>
        </w:rPr>
      </w:pPr>
    </w:p>
    <w:p w14:paraId="331E1E9E" w14:textId="43F83D09" w:rsidR="00A26ACD" w:rsidRDefault="00F9601D" w:rsidP="00A26ACD">
      <w:pPr>
        <w:pStyle w:val="NoSpacing"/>
        <w:rPr>
          <w:rFonts w:ascii="Trebuchet MS" w:eastAsia="Times New Roman" w:hAnsi="Trebuchet MS" w:cs="Tahoma"/>
        </w:rPr>
      </w:pPr>
      <w:r w:rsidRPr="00F9601D">
        <w:rPr>
          <w:rFonts w:ascii="Trebuchet MS" w:eastAsia="Times New Roman" w:hAnsi="Trebuchet MS" w:cs="Tahoma"/>
          <w:noProof/>
        </w:rPr>
        <w:lastRenderedPageBreak/>
        <w:drawing>
          <wp:inline distT="0" distB="0" distL="0" distR="0" wp14:anchorId="254A6DDE" wp14:editId="1393289C">
            <wp:extent cx="4924425" cy="3095625"/>
            <wp:effectExtent l="0" t="0" r="9525" b="9525"/>
            <wp:docPr id="105622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2966" name=""/>
                    <pic:cNvPicPr/>
                  </pic:nvPicPr>
                  <pic:blipFill>
                    <a:blip r:embed="rId12"/>
                    <a:stretch>
                      <a:fillRect/>
                    </a:stretch>
                  </pic:blipFill>
                  <pic:spPr>
                    <a:xfrm>
                      <a:off x="0" y="0"/>
                      <a:ext cx="4964066" cy="3120544"/>
                    </a:xfrm>
                    <a:prstGeom prst="rect">
                      <a:avLst/>
                    </a:prstGeom>
                  </pic:spPr>
                </pic:pic>
              </a:graphicData>
            </a:graphic>
          </wp:inline>
        </w:drawing>
      </w:r>
    </w:p>
    <w:p w14:paraId="6D6B11EC" w14:textId="77777777" w:rsidR="00021727" w:rsidRDefault="00021727" w:rsidP="001942AA">
      <w:pPr>
        <w:pStyle w:val="NoSpacing"/>
        <w:rPr>
          <w:rFonts w:ascii="Trebuchet MS" w:eastAsia="Times New Roman" w:hAnsi="Trebuchet MS" w:cs="Tahoma"/>
        </w:rPr>
      </w:pPr>
    </w:p>
    <w:p w14:paraId="7880F831" w14:textId="393A6E10" w:rsidR="00D41BB4" w:rsidRPr="00021727" w:rsidRDefault="00D41BB4" w:rsidP="001942AA">
      <w:pPr>
        <w:pStyle w:val="NoSpacing"/>
        <w:rPr>
          <w:rFonts w:ascii="Trebuchet MS" w:eastAsia="Times New Roman" w:hAnsi="Trebuchet MS" w:cs="Tahoma"/>
          <w:b/>
          <w:bCs/>
          <w:u w:val="single"/>
        </w:rPr>
      </w:pPr>
      <w:r w:rsidRPr="00021727">
        <w:rPr>
          <w:rFonts w:ascii="Trebuchet MS" w:eastAsia="Times New Roman" w:hAnsi="Trebuchet MS" w:cs="Tahoma"/>
          <w:b/>
          <w:bCs/>
          <w:u w:val="single"/>
        </w:rPr>
        <w:t>Staff (including PCSOs)</w:t>
      </w:r>
    </w:p>
    <w:p w14:paraId="584B0BE4" w14:textId="77777777" w:rsidR="00D41BB4" w:rsidRDefault="00D41BB4" w:rsidP="001942AA">
      <w:pPr>
        <w:pStyle w:val="NoSpacing"/>
        <w:rPr>
          <w:rFonts w:ascii="Trebuchet MS" w:eastAsia="Times New Roman" w:hAnsi="Trebuchet MS" w:cs="Tahoma"/>
          <w:b/>
          <w:bCs/>
          <w:u w:val="single"/>
        </w:rPr>
      </w:pPr>
    </w:p>
    <w:p w14:paraId="2F84F79C" w14:textId="5E375EEC" w:rsidR="00D41BB4" w:rsidRDefault="00D41BB4" w:rsidP="001942AA">
      <w:pPr>
        <w:pStyle w:val="NoSpacing"/>
        <w:rPr>
          <w:rFonts w:ascii="Trebuchet MS" w:eastAsia="Times New Roman" w:hAnsi="Trebuchet MS" w:cs="Tahoma"/>
        </w:rPr>
      </w:pPr>
      <w:r>
        <w:rPr>
          <w:rFonts w:ascii="Trebuchet MS" w:eastAsia="Times New Roman" w:hAnsi="Trebuchet MS" w:cs="Tahoma"/>
        </w:rPr>
        <w:t xml:space="preserve">So </w:t>
      </w:r>
      <w:proofErr w:type="gramStart"/>
      <w:r>
        <w:rPr>
          <w:rFonts w:ascii="Trebuchet MS" w:eastAsia="Times New Roman" w:hAnsi="Trebuchet MS" w:cs="Tahoma"/>
        </w:rPr>
        <w:t>far</w:t>
      </w:r>
      <w:proofErr w:type="gramEnd"/>
      <w:r>
        <w:rPr>
          <w:rFonts w:ascii="Trebuchet MS" w:eastAsia="Times New Roman" w:hAnsi="Trebuchet MS" w:cs="Tahoma"/>
        </w:rPr>
        <w:t xml:space="preserve"> this financial year to date (April to December 2024), there have been a total of 195 leavers, of which the majority (147 / 75.38%) were resignations. </w:t>
      </w:r>
    </w:p>
    <w:p w14:paraId="16622569" w14:textId="77777777" w:rsidR="00D41BB4" w:rsidRDefault="00D41BB4" w:rsidP="001942AA">
      <w:pPr>
        <w:pStyle w:val="NoSpacing"/>
        <w:rPr>
          <w:rFonts w:ascii="Trebuchet MS" w:eastAsia="Times New Roman" w:hAnsi="Trebuchet MS" w:cs="Tahoma"/>
        </w:rPr>
      </w:pPr>
    </w:p>
    <w:p w14:paraId="2DC86478" w14:textId="77777777" w:rsidR="00D574B4" w:rsidRDefault="00D41BB4" w:rsidP="001942AA">
      <w:pPr>
        <w:pStyle w:val="NoSpacing"/>
        <w:rPr>
          <w:rFonts w:ascii="Trebuchet MS" w:eastAsia="Times New Roman" w:hAnsi="Trebuchet MS" w:cs="Tahoma"/>
        </w:rPr>
      </w:pPr>
      <w:r>
        <w:rPr>
          <w:rFonts w:ascii="Trebuchet MS" w:eastAsia="Times New Roman" w:hAnsi="Trebuchet MS" w:cs="Tahoma"/>
        </w:rPr>
        <w:t xml:space="preserve">Of the 147 resignations, </w:t>
      </w:r>
      <w:r w:rsidR="0021254E">
        <w:rPr>
          <w:rFonts w:ascii="Trebuchet MS" w:eastAsia="Times New Roman" w:hAnsi="Trebuchet MS" w:cs="Tahoma"/>
        </w:rPr>
        <w:t xml:space="preserve">the </w:t>
      </w:r>
      <w:r w:rsidR="00D86833">
        <w:rPr>
          <w:rFonts w:ascii="Trebuchet MS" w:eastAsia="Times New Roman" w:hAnsi="Trebuchet MS" w:cs="Tahoma"/>
        </w:rPr>
        <w:t>most common primary reason for leaving was personal/professional development and training (45</w:t>
      </w:r>
      <w:r w:rsidR="00954498">
        <w:rPr>
          <w:rFonts w:ascii="Trebuchet MS" w:eastAsia="Times New Roman" w:hAnsi="Trebuchet MS" w:cs="Tahoma"/>
        </w:rPr>
        <w:t xml:space="preserve"> / 30.61%), followed by personal circumstances (41 / 27.89%) </w:t>
      </w:r>
      <w:r w:rsidR="00D574B4">
        <w:rPr>
          <w:rFonts w:ascii="Trebuchet MS" w:eastAsia="Times New Roman" w:hAnsi="Trebuchet MS" w:cs="Tahoma"/>
        </w:rPr>
        <w:t>and work/life balance and wellbeing (23 / 15.65%).</w:t>
      </w:r>
    </w:p>
    <w:p w14:paraId="055F03F0" w14:textId="77777777" w:rsidR="00D574B4" w:rsidRDefault="00D574B4" w:rsidP="001942AA">
      <w:pPr>
        <w:pStyle w:val="NoSpacing"/>
        <w:rPr>
          <w:rFonts w:ascii="Trebuchet MS" w:eastAsia="Times New Roman" w:hAnsi="Trebuchet MS" w:cs="Tahoma"/>
        </w:rPr>
      </w:pPr>
    </w:p>
    <w:p w14:paraId="68751796" w14:textId="768CEAB9" w:rsidR="001942AA" w:rsidRPr="007703F0" w:rsidRDefault="001942AA" w:rsidP="001942AA">
      <w:pPr>
        <w:pStyle w:val="NoSpacing"/>
        <w:rPr>
          <w:rFonts w:ascii="Trebuchet MS" w:eastAsia="Times New Roman" w:hAnsi="Trebuchet MS" w:cs="Tahoma"/>
          <w:u w:val="single"/>
        </w:rPr>
      </w:pPr>
      <w:r w:rsidRPr="007703F0">
        <w:rPr>
          <w:rFonts w:ascii="Trebuchet MS" w:eastAsia="Times New Roman" w:hAnsi="Trebuchet MS" w:cs="Tahoma"/>
          <w:u w:val="single"/>
        </w:rPr>
        <w:t>Retention</w:t>
      </w:r>
      <w:r w:rsidR="00723B68">
        <w:rPr>
          <w:rFonts w:ascii="Trebuchet MS" w:eastAsia="Times New Roman" w:hAnsi="Trebuchet MS" w:cs="Tahoma"/>
          <w:u w:val="single"/>
        </w:rPr>
        <w:t xml:space="preserve"> Summary and Activity</w:t>
      </w:r>
    </w:p>
    <w:p w14:paraId="6F16D64B" w14:textId="77777777" w:rsidR="001942AA" w:rsidRDefault="001942AA" w:rsidP="001942AA">
      <w:pPr>
        <w:pStyle w:val="NoSpacing"/>
        <w:rPr>
          <w:rFonts w:ascii="Trebuchet MS" w:eastAsia="Times New Roman" w:hAnsi="Trebuchet MS" w:cs="Tahoma"/>
        </w:rPr>
      </w:pPr>
    </w:p>
    <w:p w14:paraId="5A27DE4D" w14:textId="44A7DB09" w:rsidR="001942AA" w:rsidRDefault="001942AA" w:rsidP="001942AA">
      <w:pPr>
        <w:pStyle w:val="NoSpacing"/>
        <w:rPr>
          <w:rFonts w:ascii="Trebuchet MS" w:eastAsia="Times New Roman" w:hAnsi="Trebuchet MS" w:cs="Tahoma"/>
        </w:rPr>
      </w:pPr>
      <w:r>
        <w:rPr>
          <w:rFonts w:ascii="Trebuchet MS" w:eastAsia="Times New Roman" w:hAnsi="Trebuchet MS" w:cs="Tahoma"/>
        </w:rPr>
        <w:t xml:space="preserve">Overall, the reasons for individuals leaving are generally multifaceted, and the information we gather from the Leaver Notifications comments and Exit Interviews supports that there are usually many different contributing factors, which are considered over </w:t>
      </w:r>
      <w:proofErr w:type="gramStart"/>
      <w:r>
        <w:rPr>
          <w:rFonts w:ascii="Trebuchet MS" w:eastAsia="Times New Roman" w:hAnsi="Trebuchet MS" w:cs="Tahoma"/>
        </w:rPr>
        <w:t>a time period</w:t>
      </w:r>
      <w:proofErr w:type="gramEnd"/>
      <w:r>
        <w:rPr>
          <w:rFonts w:ascii="Trebuchet MS" w:eastAsia="Times New Roman" w:hAnsi="Trebuchet MS" w:cs="Tahoma"/>
        </w:rPr>
        <w:t xml:space="preserve"> of many weeks or months.</w:t>
      </w:r>
      <w:r w:rsidR="00491191">
        <w:rPr>
          <w:rFonts w:ascii="Trebuchet MS" w:eastAsia="Times New Roman" w:hAnsi="Trebuchet MS" w:cs="Tahoma"/>
        </w:rPr>
        <w:t xml:space="preserve"> </w:t>
      </w:r>
      <w:r>
        <w:rPr>
          <w:rFonts w:ascii="Trebuchet MS" w:eastAsia="Times New Roman" w:hAnsi="Trebuchet MS" w:cs="Tahoma"/>
        </w:rPr>
        <w:t>This information determines our holistic approach to retention through a broad range of support, development and early interventions.</w:t>
      </w:r>
    </w:p>
    <w:p w14:paraId="46880EE8" w14:textId="77777777" w:rsidR="001942AA" w:rsidRDefault="001942AA" w:rsidP="001942AA">
      <w:pPr>
        <w:pStyle w:val="NoSpacing"/>
        <w:rPr>
          <w:rFonts w:ascii="Trebuchet MS" w:eastAsia="Times New Roman" w:hAnsi="Trebuchet MS" w:cs="Tahoma"/>
        </w:rPr>
      </w:pPr>
    </w:p>
    <w:p w14:paraId="6CB0B970" w14:textId="42F751D5" w:rsidR="001942AA" w:rsidRPr="009B57CC" w:rsidRDefault="001942AA" w:rsidP="001942AA">
      <w:pPr>
        <w:pStyle w:val="NoSpacing"/>
        <w:rPr>
          <w:rFonts w:ascii="Trebuchet MS" w:eastAsia="Times New Roman" w:hAnsi="Trebuchet MS" w:cs="Tahoma"/>
        </w:rPr>
      </w:pPr>
      <w:r w:rsidRPr="009B57CC">
        <w:rPr>
          <w:rFonts w:ascii="Trebuchet MS" w:eastAsia="Times New Roman" w:hAnsi="Trebuchet MS" w:cs="Tahoma"/>
        </w:rPr>
        <w:t>The retention ambassadors are now available to be contacted directly by any individual seeking support.</w:t>
      </w:r>
      <w:r w:rsidR="00491191">
        <w:rPr>
          <w:rFonts w:ascii="Trebuchet MS" w:eastAsia="Times New Roman" w:hAnsi="Trebuchet MS" w:cs="Tahoma"/>
        </w:rPr>
        <w:t xml:space="preserve"> </w:t>
      </w:r>
      <w:r w:rsidRPr="009B57CC">
        <w:rPr>
          <w:rFonts w:ascii="Trebuchet MS" w:eastAsia="Times New Roman" w:hAnsi="Trebuchet MS" w:cs="Tahoma"/>
        </w:rPr>
        <w:t xml:space="preserve">This has improved the speed and efficiency of the retention intervention process. </w:t>
      </w:r>
      <w:r>
        <w:rPr>
          <w:rFonts w:ascii="Trebuchet MS" w:eastAsia="Times New Roman" w:hAnsi="Trebuchet MS" w:cs="Tahoma"/>
        </w:rPr>
        <w:t>T</w:t>
      </w:r>
      <w:r w:rsidRPr="009B57CC">
        <w:rPr>
          <w:rFonts w:ascii="Trebuchet MS" w:eastAsia="Times New Roman" w:hAnsi="Trebuchet MS" w:cs="Tahoma"/>
        </w:rPr>
        <w:t xml:space="preserve">he key challenge for the programme remains promoting awareness, which the ambassadors proactively undertake locally, and HR deliver via force wide communications and command cascade. </w:t>
      </w:r>
      <w:r>
        <w:rPr>
          <w:rFonts w:ascii="Trebuchet MS" w:eastAsia="Times New Roman" w:hAnsi="Trebuchet MS" w:cs="Tahoma"/>
        </w:rPr>
        <w:t>There are now 52 Retention Ambassadors in Kent Police, 23 (44</w:t>
      </w:r>
      <w:r w:rsidR="00491191">
        <w:rPr>
          <w:rFonts w:ascii="Trebuchet MS" w:eastAsia="Times New Roman" w:hAnsi="Trebuchet MS" w:cs="Tahoma"/>
        </w:rPr>
        <w:t>.23</w:t>
      </w:r>
      <w:r>
        <w:rPr>
          <w:rFonts w:ascii="Trebuchet MS" w:eastAsia="Times New Roman" w:hAnsi="Trebuchet MS" w:cs="Tahoma"/>
        </w:rPr>
        <w:t xml:space="preserve">%) of whom are </w:t>
      </w:r>
      <w:r w:rsidR="00491191">
        <w:rPr>
          <w:rFonts w:ascii="Trebuchet MS" w:eastAsia="Times New Roman" w:hAnsi="Trebuchet MS" w:cs="Tahoma"/>
        </w:rPr>
        <w:t>f</w:t>
      </w:r>
      <w:r>
        <w:rPr>
          <w:rFonts w:ascii="Trebuchet MS" w:eastAsia="Times New Roman" w:hAnsi="Trebuchet MS" w:cs="Tahoma"/>
        </w:rPr>
        <w:t>emale and 5 (</w:t>
      </w:r>
      <w:r w:rsidR="00491191">
        <w:rPr>
          <w:rFonts w:ascii="Trebuchet MS" w:eastAsia="Times New Roman" w:hAnsi="Trebuchet MS" w:cs="Tahoma"/>
        </w:rPr>
        <w:t>9.62</w:t>
      </w:r>
      <w:r>
        <w:rPr>
          <w:rFonts w:ascii="Trebuchet MS" w:eastAsia="Times New Roman" w:hAnsi="Trebuchet MS" w:cs="Tahoma"/>
        </w:rPr>
        <w:t xml:space="preserve">%) are ethnic minority. </w:t>
      </w:r>
      <w:r w:rsidRPr="009B57CC">
        <w:rPr>
          <w:rFonts w:ascii="Trebuchet MS" w:eastAsia="Times New Roman" w:hAnsi="Trebuchet MS" w:cs="Tahoma"/>
        </w:rPr>
        <w:t>The updated C</w:t>
      </w:r>
      <w:r>
        <w:rPr>
          <w:rFonts w:ascii="Trebuchet MS" w:eastAsia="Times New Roman" w:hAnsi="Trebuchet MS" w:cs="Tahoma"/>
        </w:rPr>
        <w:t xml:space="preserve">ontinuing </w:t>
      </w:r>
      <w:r w:rsidRPr="009B57CC">
        <w:rPr>
          <w:rFonts w:ascii="Trebuchet MS" w:eastAsia="Times New Roman" w:hAnsi="Trebuchet MS" w:cs="Tahoma"/>
        </w:rPr>
        <w:t>P</w:t>
      </w:r>
      <w:r>
        <w:rPr>
          <w:rFonts w:ascii="Trebuchet MS" w:eastAsia="Times New Roman" w:hAnsi="Trebuchet MS" w:cs="Tahoma"/>
        </w:rPr>
        <w:t xml:space="preserve">rofessional </w:t>
      </w:r>
      <w:r w:rsidRPr="009B57CC">
        <w:rPr>
          <w:rFonts w:ascii="Trebuchet MS" w:eastAsia="Times New Roman" w:hAnsi="Trebuchet MS" w:cs="Tahoma"/>
        </w:rPr>
        <w:t>D</w:t>
      </w:r>
      <w:r>
        <w:rPr>
          <w:rFonts w:ascii="Trebuchet MS" w:eastAsia="Times New Roman" w:hAnsi="Trebuchet MS" w:cs="Tahoma"/>
        </w:rPr>
        <w:t xml:space="preserve">evelopment </w:t>
      </w:r>
      <w:r w:rsidRPr="009B57CC">
        <w:rPr>
          <w:rFonts w:ascii="Trebuchet MS" w:eastAsia="Times New Roman" w:hAnsi="Trebuchet MS" w:cs="Tahoma"/>
        </w:rPr>
        <w:t>programme for the ambassadors continues with the next quarterly session scheduled for 27th February</w:t>
      </w:r>
      <w:r w:rsidR="00491191">
        <w:rPr>
          <w:rFonts w:ascii="Trebuchet MS" w:eastAsia="Times New Roman" w:hAnsi="Trebuchet MS" w:cs="Tahoma"/>
        </w:rPr>
        <w:t xml:space="preserve"> 2025,</w:t>
      </w:r>
      <w:r w:rsidRPr="009B57CC">
        <w:rPr>
          <w:rFonts w:ascii="Trebuchet MS" w:eastAsia="Times New Roman" w:hAnsi="Trebuchet MS" w:cs="Tahoma"/>
        </w:rPr>
        <w:t xml:space="preserve"> which already has 21 confirmed attendees. </w:t>
      </w:r>
    </w:p>
    <w:p w14:paraId="52C6F1C0" w14:textId="77777777" w:rsidR="001942AA" w:rsidRPr="009B57CC" w:rsidRDefault="001942AA" w:rsidP="001942AA">
      <w:pPr>
        <w:pStyle w:val="NoSpacing"/>
        <w:rPr>
          <w:rFonts w:ascii="Trebuchet MS" w:eastAsia="Times New Roman" w:hAnsi="Trebuchet MS" w:cs="Tahoma"/>
        </w:rPr>
      </w:pPr>
    </w:p>
    <w:p w14:paraId="35353A87" w14:textId="77777777" w:rsidR="001942AA" w:rsidRPr="009B57CC" w:rsidRDefault="001942AA" w:rsidP="001942AA">
      <w:pPr>
        <w:pStyle w:val="NoSpacing"/>
        <w:rPr>
          <w:rFonts w:ascii="Trebuchet MS" w:eastAsia="Times New Roman" w:hAnsi="Trebuchet MS" w:cs="Tahoma"/>
        </w:rPr>
      </w:pPr>
      <w:r w:rsidRPr="009B57CC">
        <w:rPr>
          <w:rFonts w:ascii="Trebuchet MS" w:eastAsia="Times New Roman" w:hAnsi="Trebuchet MS" w:cs="Tahoma"/>
        </w:rPr>
        <w:t xml:space="preserve">Recruitment messaging to ensure the right candidates are selected, student officer and probationer support delivered by the foundation team and local tutors, L&amp;D and Local Policing collaboration and the ongoing programme of retention inputs into the Be the Change course continue to deliver the holistic approach to support and retain our officers. </w:t>
      </w:r>
    </w:p>
    <w:p w14:paraId="56131679" w14:textId="77777777" w:rsidR="001942AA" w:rsidRPr="009B57CC" w:rsidRDefault="001942AA" w:rsidP="001942AA">
      <w:pPr>
        <w:pStyle w:val="NoSpacing"/>
        <w:rPr>
          <w:rFonts w:ascii="Trebuchet MS" w:eastAsia="Times New Roman" w:hAnsi="Trebuchet MS" w:cs="Tahoma"/>
        </w:rPr>
      </w:pPr>
    </w:p>
    <w:p w14:paraId="190CEDB9" w14:textId="6F6DF69F" w:rsidR="00BD31B8" w:rsidRDefault="00BD31B8" w:rsidP="00BD31B8">
      <w:pPr>
        <w:pStyle w:val="NoSpacing"/>
        <w:rPr>
          <w:rFonts w:ascii="Trebuchet MS" w:eastAsia="Times New Roman" w:hAnsi="Trebuchet MS" w:cs="Tahoma"/>
        </w:rPr>
      </w:pPr>
      <w:r>
        <w:rPr>
          <w:rFonts w:ascii="Trebuchet MS" w:eastAsia="Times New Roman" w:hAnsi="Trebuchet MS" w:cs="Tahoma"/>
        </w:rPr>
        <w:t xml:space="preserve">As reported in previous updates, </w:t>
      </w:r>
      <w:r w:rsidR="001942AA" w:rsidRPr="009B57CC">
        <w:rPr>
          <w:rFonts w:ascii="Trebuchet MS" w:eastAsia="Times New Roman" w:hAnsi="Trebuchet MS" w:cs="Tahoma"/>
        </w:rPr>
        <w:t>the force continues to highlight retention initiatives and the positive aspects of working within the organisation through its ‘</w:t>
      </w:r>
      <w:r w:rsidR="001942AA">
        <w:rPr>
          <w:rFonts w:ascii="Trebuchet MS" w:eastAsia="Times New Roman" w:hAnsi="Trebuchet MS" w:cs="Tahoma"/>
        </w:rPr>
        <w:t>Keep it Kent’</w:t>
      </w:r>
      <w:r w:rsidR="001942AA" w:rsidRPr="009B57CC">
        <w:rPr>
          <w:rFonts w:ascii="Trebuchet MS" w:eastAsia="Times New Roman" w:hAnsi="Trebuchet MS" w:cs="Tahoma"/>
        </w:rPr>
        <w:t xml:space="preserve"> SharePoint web page. </w:t>
      </w:r>
    </w:p>
    <w:p w14:paraId="04DDD25A" w14:textId="77777777" w:rsidR="00694015" w:rsidRDefault="00694015" w:rsidP="00BD31B8">
      <w:pPr>
        <w:pStyle w:val="NoSpacing"/>
        <w:rPr>
          <w:rFonts w:ascii="Trebuchet MS" w:eastAsia="Times New Roman" w:hAnsi="Trebuchet MS" w:cs="Tahoma"/>
        </w:rPr>
      </w:pPr>
    </w:p>
    <w:p w14:paraId="7D65A2D5" w14:textId="01B36A5F" w:rsidR="00694015" w:rsidRPr="00BA6C84" w:rsidRDefault="00694015" w:rsidP="0A52AA58">
      <w:pPr>
        <w:pStyle w:val="NoSpacing"/>
        <w:rPr>
          <w:rFonts w:ascii="Trebuchet MS" w:eastAsia="Times New Roman" w:hAnsi="Trebuchet MS" w:cs="Tahoma"/>
          <w:u w:val="single"/>
        </w:rPr>
      </w:pPr>
      <w:r w:rsidRPr="00BA6C84">
        <w:rPr>
          <w:rFonts w:ascii="Trebuchet MS" w:eastAsia="Times New Roman" w:hAnsi="Trebuchet MS" w:cs="Tahoma"/>
          <w:u w:val="single"/>
        </w:rPr>
        <w:lastRenderedPageBreak/>
        <w:t>Financial Hardship (</w:t>
      </w:r>
      <w:r w:rsidR="16527281" w:rsidRPr="00BA6C84">
        <w:rPr>
          <w:rFonts w:ascii="Trebuchet MS" w:eastAsia="Times New Roman" w:hAnsi="Trebuchet MS" w:cs="Tahoma"/>
          <w:u w:val="single"/>
        </w:rPr>
        <w:t xml:space="preserve">related to </w:t>
      </w:r>
      <w:r w:rsidRPr="00BA6C84">
        <w:rPr>
          <w:rFonts w:ascii="Trebuchet MS" w:eastAsia="Times New Roman" w:hAnsi="Trebuchet MS" w:cs="Tahoma"/>
          <w:u w:val="single"/>
        </w:rPr>
        <w:t>Leaving Reasons</w:t>
      </w:r>
      <w:r w:rsidR="006E714A" w:rsidRPr="00BA6C84">
        <w:rPr>
          <w:rFonts w:ascii="Trebuchet MS" w:eastAsia="Times New Roman" w:hAnsi="Trebuchet MS" w:cs="Tahoma"/>
          <w:u w:val="single"/>
        </w:rPr>
        <w:t xml:space="preserve">, including </w:t>
      </w:r>
      <w:r w:rsidRPr="00BA6C84">
        <w:rPr>
          <w:rFonts w:ascii="Trebuchet MS" w:eastAsia="Times New Roman" w:hAnsi="Trebuchet MS" w:cs="Tahoma"/>
          <w:u w:val="single"/>
        </w:rPr>
        <w:t>Business Interests)</w:t>
      </w:r>
    </w:p>
    <w:p w14:paraId="3F24D1DF" w14:textId="77777777" w:rsidR="00694015" w:rsidRPr="00BA6C84" w:rsidRDefault="00694015" w:rsidP="00694015">
      <w:pPr>
        <w:pStyle w:val="NoSpacing"/>
        <w:rPr>
          <w:rFonts w:ascii="Trebuchet MS" w:eastAsia="Times New Roman" w:hAnsi="Trebuchet MS" w:cs="Tahoma"/>
          <w:bCs/>
        </w:rPr>
      </w:pPr>
    </w:p>
    <w:p w14:paraId="029421AC" w14:textId="45DBC5AE" w:rsidR="00694015" w:rsidRPr="00BA6C84" w:rsidRDefault="00694015" w:rsidP="00694015">
      <w:pPr>
        <w:pStyle w:val="NoSpacing"/>
        <w:rPr>
          <w:rFonts w:ascii="Trebuchet MS" w:eastAsia="Times New Roman" w:hAnsi="Trebuchet MS" w:cs="Tahoma"/>
        </w:rPr>
      </w:pPr>
      <w:r w:rsidRPr="00BA6C84">
        <w:rPr>
          <w:rFonts w:ascii="Trebuchet MS" w:eastAsia="Times New Roman" w:hAnsi="Trebuchet MS" w:cs="Tahoma"/>
        </w:rPr>
        <w:t xml:space="preserve">At the request of the Police and Crime Commissioner, the below provides a brief overview of financial related leaving reasons and whether there is </w:t>
      </w:r>
      <w:r w:rsidR="0D818A6B" w:rsidRPr="00BA6C84">
        <w:rPr>
          <w:rFonts w:ascii="Trebuchet MS" w:eastAsia="Times New Roman" w:hAnsi="Trebuchet MS" w:cs="Tahoma"/>
        </w:rPr>
        <w:t xml:space="preserve">any </w:t>
      </w:r>
      <w:r w:rsidRPr="00BA6C84">
        <w:rPr>
          <w:rFonts w:ascii="Trebuchet MS" w:eastAsia="Times New Roman" w:hAnsi="Trebuchet MS" w:cs="Tahoma"/>
        </w:rPr>
        <w:t>evidence of a link to financial hardship for both officers and staff</w:t>
      </w:r>
      <w:r w:rsidR="394477E6" w:rsidRPr="00BA6C84">
        <w:rPr>
          <w:rFonts w:ascii="Trebuchet MS" w:eastAsia="Times New Roman" w:hAnsi="Trebuchet MS" w:cs="Tahoma"/>
        </w:rPr>
        <w:t xml:space="preserve"> (possibly associated with an increase in business interests)</w:t>
      </w:r>
      <w:r w:rsidR="00600282" w:rsidRPr="00BA6C84">
        <w:rPr>
          <w:rFonts w:ascii="Trebuchet MS" w:eastAsia="Times New Roman" w:hAnsi="Trebuchet MS" w:cs="Tahoma"/>
        </w:rPr>
        <w:t>.</w:t>
      </w:r>
    </w:p>
    <w:p w14:paraId="77807FBC" w14:textId="00948FBC" w:rsidR="0A52AA58" w:rsidRPr="00BA6C84" w:rsidRDefault="0A52AA58" w:rsidP="0A52AA58">
      <w:pPr>
        <w:pStyle w:val="NoSpacing"/>
        <w:rPr>
          <w:rFonts w:ascii="Trebuchet MS" w:eastAsia="Times New Roman" w:hAnsi="Trebuchet MS" w:cs="Tahoma"/>
        </w:rPr>
      </w:pPr>
    </w:p>
    <w:p w14:paraId="2BEC87A4" w14:textId="22227C4F" w:rsidR="07AC144F" w:rsidRPr="00BA6C84" w:rsidRDefault="07AC144F" w:rsidP="0A52AA58">
      <w:pPr>
        <w:pStyle w:val="NoSpacing"/>
        <w:rPr>
          <w:rFonts w:ascii="Trebuchet MS" w:eastAsia="Times New Roman" w:hAnsi="Trebuchet MS" w:cs="Tahoma"/>
        </w:rPr>
      </w:pPr>
      <w:r w:rsidRPr="00BA6C84">
        <w:rPr>
          <w:rFonts w:ascii="Trebuchet MS" w:eastAsia="Times New Roman" w:hAnsi="Trebuchet MS" w:cs="Tahoma"/>
        </w:rPr>
        <w:t>The data below regarding business interests includes officers and staff who were already in force then requesting a business interest, as well as those who joined with one already in existence.</w:t>
      </w:r>
    </w:p>
    <w:p w14:paraId="5FD8EF74" w14:textId="77777777" w:rsidR="00600282" w:rsidRPr="00BA6C84" w:rsidRDefault="00600282" w:rsidP="00694015">
      <w:pPr>
        <w:pStyle w:val="NoSpacing"/>
        <w:rPr>
          <w:rFonts w:ascii="Trebuchet MS" w:eastAsia="Times New Roman" w:hAnsi="Trebuchet MS" w:cs="Tahoma"/>
        </w:rPr>
      </w:pPr>
    </w:p>
    <w:p w14:paraId="2D3A4AA9" w14:textId="77777777" w:rsidR="00694015" w:rsidRPr="00BA6C84" w:rsidRDefault="00694015" w:rsidP="00694015">
      <w:pPr>
        <w:pStyle w:val="NoSpacing"/>
        <w:rPr>
          <w:rFonts w:ascii="Trebuchet MS" w:eastAsia="Times New Roman" w:hAnsi="Trebuchet MS" w:cs="Tahoma"/>
          <w:u w:val="single"/>
        </w:rPr>
      </w:pPr>
      <w:r w:rsidRPr="00BA6C84">
        <w:rPr>
          <w:rFonts w:ascii="Trebuchet MS" w:eastAsia="Times New Roman" w:hAnsi="Trebuchet MS" w:cs="Tahoma"/>
          <w:u w:val="single"/>
        </w:rPr>
        <w:t>Officers</w:t>
      </w:r>
    </w:p>
    <w:p w14:paraId="304EF00E" w14:textId="77777777" w:rsidR="00694015" w:rsidRPr="00BA6C84" w:rsidRDefault="00694015" w:rsidP="00694015">
      <w:pPr>
        <w:pStyle w:val="NoSpacing"/>
        <w:rPr>
          <w:rFonts w:ascii="Trebuchet MS" w:eastAsia="Times New Roman" w:hAnsi="Trebuchet MS" w:cs="Tahoma"/>
        </w:rPr>
      </w:pPr>
    </w:p>
    <w:p w14:paraId="0B5FC58F" w14:textId="4290DB02" w:rsidR="00CD4381" w:rsidRPr="00BA6C84" w:rsidRDefault="00CD4381" w:rsidP="00CD4381">
      <w:pPr>
        <w:pStyle w:val="NoSpacing"/>
        <w:rPr>
          <w:rFonts w:ascii="Trebuchet MS" w:eastAsia="Times New Roman" w:hAnsi="Trebuchet MS" w:cs="Tahoma"/>
        </w:rPr>
      </w:pPr>
      <w:r w:rsidRPr="00BA6C84">
        <w:rPr>
          <w:rFonts w:ascii="Trebuchet MS" w:eastAsia="Times New Roman" w:hAnsi="Trebuchet MS" w:cs="Tahoma"/>
        </w:rPr>
        <w:t>With regards to officer financial related leaving reasons, only 3.00% (4 individuals) specifically stated ‘Better paid jobs outside police service’ as a financially motivated primary reason for leaving. This is a reduction when compared to the same period last year (cited by 8 individuals). For information, 34 individuals did select ‘Pay and Remuneration’ as a secondary or contributing factor to their reason for leaving</w:t>
      </w:r>
      <w:r w:rsidR="003C1088" w:rsidRPr="00BA6C84">
        <w:rPr>
          <w:rFonts w:ascii="Trebuchet MS" w:eastAsia="Times New Roman" w:hAnsi="Trebuchet MS" w:cs="Tahoma"/>
        </w:rPr>
        <w:t xml:space="preserve"> for the period April to December 2024,</w:t>
      </w:r>
      <w:r w:rsidRPr="00BA6C84">
        <w:rPr>
          <w:rFonts w:ascii="Trebuchet MS" w:eastAsia="Times New Roman" w:hAnsi="Trebuchet MS" w:cs="Tahoma"/>
        </w:rPr>
        <w:t xml:space="preserve"> which is an increase compared to the same period last year (21).</w:t>
      </w:r>
    </w:p>
    <w:p w14:paraId="6BB64B36" w14:textId="77777777" w:rsidR="00694015" w:rsidRPr="00BA6C84" w:rsidRDefault="00694015" w:rsidP="00694015">
      <w:pPr>
        <w:pStyle w:val="NoSpacing"/>
        <w:rPr>
          <w:rFonts w:ascii="Trebuchet MS" w:eastAsia="Times New Roman" w:hAnsi="Trebuchet MS" w:cs="Tahoma"/>
          <w:b/>
          <w:bCs/>
          <w:u w:val="single"/>
        </w:rPr>
      </w:pPr>
    </w:p>
    <w:p w14:paraId="4B705698" w14:textId="77777777" w:rsidR="00694015" w:rsidRPr="00BA6C84" w:rsidRDefault="00694015" w:rsidP="00694015">
      <w:pPr>
        <w:pStyle w:val="NoSpacing"/>
        <w:rPr>
          <w:rFonts w:ascii="Trebuchet MS" w:eastAsia="Times New Roman" w:hAnsi="Trebuchet MS" w:cs="Tahoma"/>
        </w:rPr>
      </w:pPr>
      <w:r w:rsidRPr="00BA6C84">
        <w:rPr>
          <w:rFonts w:ascii="Trebuchet MS" w:eastAsia="Times New Roman" w:hAnsi="Trebuchet MS" w:cs="Tahoma"/>
        </w:rPr>
        <w:t>Below is a summary of officer Business Interests granted over the last 3 calendar years Note, the percentages are the total number of business interests granted as a proportion of the average headcount for each year.</w:t>
      </w:r>
    </w:p>
    <w:p w14:paraId="2FB6E85A" w14:textId="77777777" w:rsidR="00694015" w:rsidRPr="00BA6C84" w:rsidRDefault="00694015" w:rsidP="00694015">
      <w:pPr>
        <w:pStyle w:val="NoSpacing"/>
        <w:rPr>
          <w:rFonts w:ascii="Trebuchet MS" w:eastAsia="Times New Roman" w:hAnsi="Trebuchet MS" w:cs="Tahoma"/>
        </w:rPr>
      </w:pPr>
    </w:p>
    <w:p w14:paraId="16FC8416" w14:textId="7F003181" w:rsidR="00694015" w:rsidRPr="00BA6C84" w:rsidRDefault="00694015" w:rsidP="00694015">
      <w:pPr>
        <w:pStyle w:val="NoSpacing"/>
        <w:numPr>
          <w:ilvl w:val="0"/>
          <w:numId w:val="37"/>
        </w:numPr>
        <w:rPr>
          <w:rFonts w:ascii="Trebuchet MS" w:eastAsia="Times New Roman" w:hAnsi="Trebuchet MS" w:cs="Tahoma"/>
        </w:rPr>
      </w:pPr>
      <w:r w:rsidRPr="00BA6C84">
        <w:rPr>
          <w:rFonts w:ascii="Trebuchet MS" w:eastAsia="Times New Roman" w:hAnsi="Trebuchet MS" w:cs="Tahoma"/>
        </w:rPr>
        <w:t xml:space="preserve">There has been a year-on-year increase in the number of officers with business interests granted from 98 (2.47%) in 2022, to 115 (2.82%) in 2023 and 193 (4.71%) in 2024. </w:t>
      </w:r>
    </w:p>
    <w:p w14:paraId="70640D17" w14:textId="77777777" w:rsidR="00694015" w:rsidRPr="00BA6C84" w:rsidRDefault="00694015" w:rsidP="00694015">
      <w:pPr>
        <w:pStyle w:val="NoSpacing"/>
        <w:numPr>
          <w:ilvl w:val="0"/>
          <w:numId w:val="37"/>
        </w:numPr>
        <w:rPr>
          <w:rFonts w:ascii="Trebuchet MS" w:eastAsia="Times New Roman" w:hAnsi="Trebuchet MS" w:cs="Tahoma"/>
        </w:rPr>
      </w:pPr>
      <w:r w:rsidRPr="00BA6C84">
        <w:rPr>
          <w:rFonts w:ascii="Trebuchet MS" w:eastAsia="Times New Roman" w:hAnsi="Trebuchet MS" w:cs="Tahoma"/>
        </w:rPr>
        <w:t>The most notable business interest type increases in 2024 compared to 2023 are:</w:t>
      </w:r>
    </w:p>
    <w:p w14:paraId="49572809" w14:textId="77777777" w:rsidR="00694015" w:rsidRPr="00BA6C84" w:rsidRDefault="00694015" w:rsidP="00694015">
      <w:pPr>
        <w:pStyle w:val="NoSpacing"/>
        <w:numPr>
          <w:ilvl w:val="1"/>
          <w:numId w:val="37"/>
        </w:numPr>
        <w:rPr>
          <w:rFonts w:ascii="Trebuchet MS" w:eastAsia="Times New Roman" w:hAnsi="Trebuchet MS" w:cs="Tahoma"/>
        </w:rPr>
      </w:pPr>
      <w:r w:rsidRPr="00BA6C84">
        <w:rPr>
          <w:rFonts w:ascii="Trebuchet MS" w:eastAsia="Times New Roman" w:hAnsi="Trebuchet MS" w:cs="Tahoma"/>
        </w:rPr>
        <w:t>Casual part time work + 31 (from 7 to 38)</w:t>
      </w:r>
    </w:p>
    <w:p w14:paraId="2FA7C4B3" w14:textId="77777777" w:rsidR="00694015" w:rsidRPr="00BA6C84" w:rsidRDefault="00694015" w:rsidP="00694015">
      <w:pPr>
        <w:pStyle w:val="NoSpacing"/>
        <w:numPr>
          <w:ilvl w:val="1"/>
          <w:numId w:val="37"/>
        </w:numPr>
        <w:rPr>
          <w:rFonts w:ascii="Trebuchet MS" w:eastAsia="Times New Roman" w:hAnsi="Trebuchet MS" w:cs="Tahoma"/>
        </w:rPr>
      </w:pPr>
      <w:r w:rsidRPr="00BA6C84">
        <w:rPr>
          <w:rFonts w:ascii="Trebuchet MS" w:eastAsia="Times New Roman" w:hAnsi="Trebuchet MS" w:cs="Tahoma"/>
        </w:rPr>
        <w:t>Voluntary work + 14 (from 13 to 27)</w:t>
      </w:r>
    </w:p>
    <w:p w14:paraId="5231E24A" w14:textId="77777777" w:rsidR="00694015" w:rsidRPr="00BA6C84" w:rsidRDefault="00694015" w:rsidP="00694015">
      <w:pPr>
        <w:pStyle w:val="NoSpacing"/>
        <w:numPr>
          <w:ilvl w:val="1"/>
          <w:numId w:val="37"/>
        </w:numPr>
        <w:rPr>
          <w:rFonts w:ascii="Trebuchet MS" w:eastAsia="Times New Roman" w:hAnsi="Trebuchet MS" w:cs="Tahoma"/>
        </w:rPr>
      </w:pPr>
      <w:r w:rsidRPr="00BA6C84">
        <w:rPr>
          <w:rFonts w:ascii="Trebuchet MS" w:eastAsia="Times New Roman" w:hAnsi="Trebuchet MS" w:cs="Tahoma"/>
        </w:rPr>
        <w:t>Business owner/partner/company director + 12 (from 7 to 19)</w:t>
      </w:r>
    </w:p>
    <w:p w14:paraId="5EC313DD" w14:textId="77777777" w:rsidR="00694015" w:rsidRPr="00BA6C84" w:rsidRDefault="00694015" w:rsidP="00694015">
      <w:pPr>
        <w:pStyle w:val="NoSpacing"/>
        <w:numPr>
          <w:ilvl w:val="1"/>
          <w:numId w:val="37"/>
        </w:numPr>
        <w:rPr>
          <w:rFonts w:ascii="Trebuchet MS" w:eastAsia="Times New Roman" w:hAnsi="Trebuchet MS" w:cs="Tahoma"/>
        </w:rPr>
      </w:pPr>
      <w:r w:rsidRPr="00BA6C84">
        <w:rPr>
          <w:rFonts w:ascii="Trebuchet MS" w:eastAsia="Times New Roman" w:hAnsi="Trebuchet MS" w:cs="Tahoma"/>
        </w:rPr>
        <w:t>Property letting/rental + 8 (from 11 to 19)</w:t>
      </w:r>
    </w:p>
    <w:p w14:paraId="7CDDDD19" w14:textId="77777777" w:rsidR="00694015" w:rsidRPr="00BA6C84" w:rsidRDefault="00694015" w:rsidP="00694015">
      <w:pPr>
        <w:pStyle w:val="NoSpacing"/>
        <w:numPr>
          <w:ilvl w:val="1"/>
          <w:numId w:val="37"/>
        </w:numPr>
        <w:rPr>
          <w:rFonts w:ascii="Trebuchet MS" w:eastAsia="Times New Roman" w:hAnsi="Trebuchet MS" w:cs="Tahoma"/>
        </w:rPr>
      </w:pPr>
      <w:r w:rsidRPr="00BA6C84">
        <w:rPr>
          <w:rFonts w:ascii="Trebuchet MS" w:eastAsia="Times New Roman" w:hAnsi="Trebuchet MS" w:cs="Tahoma"/>
        </w:rPr>
        <w:t>Driving instructor/driving/driver + 6 (from 3 to 9)</w:t>
      </w:r>
    </w:p>
    <w:p w14:paraId="53A5DEC0" w14:textId="0C488103" w:rsidR="0A52AA58" w:rsidRPr="00BA6C84" w:rsidRDefault="0A52AA58" w:rsidP="0A52AA58">
      <w:pPr>
        <w:pStyle w:val="NoSpacing"/>
        <w:rPr>
          <w:rFonts w:ascii="Trebuchet MS" w:eastAsia="Times New Roman" w:hAnsi="Trebuchet MS" w:cs="Tahoma"/>
        </w:rPr>
      </w:pPr>
    </w:p>
    <w:p w14:paraId="7CA0033D" w14:textId="019CFB4E" w:rsidR="349F2D70" w:rsidRPr="00BA6C84" w:rsidRDefault="349F2D70" w:rsidP="0A52AA58">
      <w:pPr>
        <w:pStyle w:val="NoSpacing"/>
        <w:rPr>
          <w:rFonts w:ascii="Trebuchet MS" w:eastAsia="Times New Roman" w:hAnsi="Trebuchet MS" w:cs="Tahoma"/>
        </w:rPr>
      </w:pPr>
      <w:r w:rsidRPr="00BA6C84">
        <w:rPr>
          <w:rFonts w:ascii="Trebuchet MS" w:eastAsia="Times New Roman" w:hAnsi="Trebuchet MS" w:cs="Tahoma"/>
        </w:rPr>
        <w:t xml:space="preserve">For note, </w:t>
      </w:r>
      <w:r w:rsidR="2982109D" w:rsidRPr="00BA6C84">
        <w:rPr>
          <w:rFonts w:ascii="Trebuchet MS" w:eastAsia="Times New Roman" w:hAnsi="Trebuchet MS" w:cs="Tahoma"/>
        </w:rPr>
        <w:t xml:space="preserve">the reason an individual requests a business interest is not required and/or recorded, </w:t>
      </w:r>
      <w:r w:rsidR="6D03E269" w:rsidRPr="00BA6C84">
        <w:rPr>
          <w:rFonts w:ascii="Trebuchet MS" w:eastAsia="Times New Roman" w:hAnsi="Trebuchet MS" w:cs="Tahoma"/>
        </w:rPr>
        <w:t xml:space="preserve">so although some </w:t>
      </w:r>
      <w:r w:rsidRPr="00BA6C84">
        <w:rPr>
          <w:rFonts w:ascii="Trebuchet MS" w:eastAsia="Times New Roman" w:hAnsi="Trebuchet MS" w:cs="Tahoma"/>
        </w:rPr>
        <w:t xml:space="preserve">business </w:t>
      </w:r>
      <w:r w:rsidR="1E9234D1" w:rsidRPr="00BA6C84">
        <w:rPr>
          <w:rFonts w:ascii="Trebuchet MS" w:eastAsia="Times New Roman" w:hAnsi="Trebuchet MS" w:cs="Tahoma"/>
        </w:rPr>
        <w:t>interests</w:t>
      </w:r>
      <w:r w:rsidRPr="00BA6C84">
        <w:rPr>
          <w:rFonts w:ascii="Trebuchet MS" w:eastAsia="Times New Roman" w:hAnsi="Trebuchet MS" w:cs="Tahoma"/>
        </w:rPr>
        <w:t xml:space="preserve"> </w:t>
      </w:r>
      <w:r w:rsidR="610CD036" w:rsidRPr="00BA6C84">
        <w:rPr>
          <w:rFonts w:ascii="Trebuchet MS" w:eastAsia="Times New Roman" w:hAnsi="Trebuchet MS" w:cs="Tahoma"/>
        </w:rPr>
        <w:t xml:space="preserve">are </w:t>
      </w:r>
      <w:r w:rsidRPr="00BA6C84">
        <w:rPr>
          <w:rFonts w:ascii="Trebuchet MS" w:eastAsia="Times New Roman" w:hAnsi="Trebuchet MS" w:cs="Tahoma"/>
        </w:rPr>
        <w:t>income generati</w:t>
      </w:r>
      <w:r w:rsidR="4D5462ED" w:rsidRPr="00BA6C84">
        <w:rPr>
          <w:rFonts w:ascii="Trebuchet MS" w:eastAsia="Times New Roman" w:hAnsi="Trebuchet MS" w:cs="Tahoma"/>
        </w:rPr>
        <w:t xml:space="preserve">ng </w:t>
      </w:r>
      <w:r w:rsidRPr="00BA6C84">
        <w:rPr>
          <w:rFonts w:ascii="Trebuchet MS" w:eastAsia="Times New Roman" w:hAnsi="Trebuchet MS" w:cs="Tahoma"/>
        </w:rPr>
        <w:t>(i.e. property rental)</w:t>
      </w:r>
      <w:r w:rsidR="0CE2D33B" w:rsidRPr="00BA6C84">
        <w:rPr>
          <w:rFonts w:ascii="Trebuchet MS" w:eastAsia="Times New Roman" w:hAnsi="Trebuchet MS" w:cs="Tahoma"/>
        </w:rPr>
        <w:t xml:space="preserve">, </w:t>
      </w:r>
      <w:r w:rsidR="37039F9C" w:rsidRPr="00BA6C84">
        <w:rPr>
          <w:rFonts w:ascii="Trebuchet MS" w:eastAsia="Times New Roman" w:hAnsi="Trebuchet MS" w:cs="Tahoma"/>
        </w:rPr>
        <w:t xml:space="preserve">an </w:t>
      </w:r>
      <w:r w:rsidR="0CE2D33B" w:rsidRPr="00BA6C84">
        <w:rPr>
          <w:rFonts w:ascii="Trebuchet MS" w:eastAsia="Times New Roman" w:hAnsi="Trebuchet MS" w:cs="Tahoma"/>
        </w:rPr>
        <w:t xml:space="preserve">increase </w:t>
      </w:r>
      <w:r w:rsidR="26C49A8F" w:rsidRPr="00BA6C84">
        <w:rPr>
          <w:rFonts w:ascii="Trebuchet MS" w:eastAsia="Times New Roman" w:hAnsi="Trebuchet MS" w:cs="Tahoma"/>
        </w:rPr>
        <w:t xml:space="preserve">in these </w:t>
      </w:r>
      <w:r w:rsidR="0CE2D33B" w:rsidRPr="00BA6C84">
        <w:rPr>
          <w:rFonts w:ascii="Trebuchet MS" w:eastAsia="Times New Roman" w:hAnsi="Trebuchet MS" w:cs="Tahoma"/>
        </w:rPr>
        <w:t xml:space="preserve">may </w:t>
      </w:r>
      <w:r w:rsidR="6B45F4E5" w:rsidRPr="00BA6C84">
        <w:rPr>
          <w:rFonts w:ascii="Trebuchet MS" w:eastAsia="Times New Roman" w:hAnsi="Trebuchet MS" w:cs="Tahoma"/>
        </w:rPr>
        <w:t xml:space="preserve">not have a direct </w:t>
      </w:r>
      <w:r w:rsidRPr="00BA6C84">
        <w:rPr>
          <w:rFonts w:ascii="Trebuchet MS" w:eastAsia="Times New Roman" w:hAnsi="Trebuchet MS" w:cs="Tahoma"/>
        </w:rPr>
        <w:t>link to financial hardship</w:t>
      </w:r>
      <w:r w:rsidR="7E8AA785" w:rsidRPr="00BA6C84">
        <w:rPr>
          <w:rFonts w:ascii="Trebuchet MS" w:eastAsia="Times New Roman" w:hAnsi="Trebuchet MS" w:cs="Tahoma"/>
        </w:rPr>
        <w:t>.</w:t>
      </w:r>
    </w:p>
    <w:p w14:paraId="667803C9" w14:textId="77777777" w:rsidR="00694015" w:rsidRPr="00BA6C84" w:rsidRDefault="00694015" w:rsidP="00694015">
      <w:pPr>
        <w:pStyle w:val="NoSpacing"/>
        <w:rPr>
          <w:rFonts w:ascii="Trebuchet MS" w:eastAsia="Times New Roman" w:hAnsi="Trebuchet MS" w:cs="Tahoma"/>
        </w:rPr>
      </w:pPr>
    </w:p>
    <w:p w14:paraId="2B2A019F" w14:textId="611B2C4F" w:rsidR="00694015" w:rsidRPr="00BA6C84" w:rsidRDefault="00694015" w:rsidP="00694015">
      <w:pPr>
        <w:pStyle w:val="NoSpacing"/>
        <w:rPr>
          <w:rFonts w:ascii="Trebuchet MS" w:eastAsia="Times New Roman" w:hAnsi="Trebuchet MS" w:cs="Tahoma"/>
          <w:u w:val="single"/>
        </w:rPr>
      </w:pPr>
      <w:r w:rsidRPr="00BA6C84">
        <w:rPr>
          <w:rFonts w:ascii="Trebuchet MS" w:eastAsia="Times New Roman" w:hAnsi="Trebuchet MS" w:cs="Tahoma"/>
          <w:u w:val="single"/>
        </w:rPr>
        <w:t>Staff</w:t>
      </w:r>
      <w:r w:rsidR="00803FFB" w:rsidRPr="00BA6C84">
        <w:rPr>
          <w:rFonts w:ascii="Trebuchet MS" w:eastAsia="Times New Roman" w:hAnsi="Trebuchet MS" w:cs="Tahoma"/>
          <w:u w:val="single"/>
        </w:rPr>
        <w:t xml:space="preserve"> (including PCSOs)</w:t>
      </w:r>
    </w:p>
    <w:p w14:paraId="058D0AC1" w14:textId="77777777" w:rsidR="00694015" w:rsidRPr="00BA6C84" w:rsidRDefault="00694015" w:rsidP="00694015">
      <w:pPr>
        <w:pStyle w:val="NoSpacing"/>
        <w:rPr>
          <w:rFonts w:ascii="Trebuchet MS" w:eastAsia="Times New Roman" w:hAnsi="Trebuchet MS" w:cs="Tahoma"/>
        </w:rPr>
      </w:pPr>
    </w:p>
    <w:p w14:paraId="0EE2475D" w14:textId="77777777" w:rsidR="00694015" w:rsidRPr="00BA6C84" w:rsidRDefault="00694015" w:rsidP="00694015">
      <w:pPr>
        <w:pStyle w:val="NoSpacing"/>
        <w:rPr>
          <w:rFonts w:ascii="Trebuchet MS" w:eastAsia="Times New Roman" w:hAnsi="Trebuchet MS" w:cs="Tahoma"/>
        </w:rPr>
      </w:pPr>
      <w:r w:rsidRPr="00BA6C84">
        <w:rPr>
          <w:rFonts w:ascii="Trebuchet MS" w:eastAsia="Times New Roman" w:hAnsi="Trebuchet MS" w:cs="Tahoma"/>
        </w:rPr>
        <w:t xml:space="preserve">With regards to staff financial related leaving reasons, only 9 (6.21%) cited pay &amp; remuneration as the primary reason for leaving which is broadly </w:t>
      </w:r>
      <w:proofErr w:type="gramStart"/>
      <w:r w:rsidRPr="00BA6C84">
        <w:rPr>
          <w:rFonts w:ascii="Trebuchet MS" w:eastAsia="Times New Roman" w:hAnsi="Trebuchet MS" w:cs="Tahoma"/>
        </w:rPr>
        <w:t>similar to</w:t>
      </w:r>
      <w:proofErr w:type="gramEnd"/>
      <w:r w:rsidRPr="00BA6C84">
        <w:rPr>
          <w:rFonts w:ascii="Trebuchet MS" w:eastAsia="Times New Roman" w:hAnsi="Trebuchet MS" w:cs="Tahoma"/>
        </w:rPr>
        <w:t xml:space="preserve"> the same period in 2023 (10 / 5.75%). </w:t>
      </w:r>
    </w:p>
    <w:p w14:paraId="19D86592" w14:textId="77777777" w:rsidR="00694015" w:rsidRPr="00BA6C84" w:rsidRDefault="00694015" w:rsidP="00694015">
      <w:pPr>
        <w:pStyle w:val="NoSpacing"/>
        <w:rPr>
          <w:rFonts w:ascii="Trebuchet MS" w:eastAsia="Times New Roman" w:hAnsi="Trebuchet MS" w:cs="Tahoma"/>
        </w:rPr>
      </w:pPr>
    </w:p>
    <w:p w14:paraId="1DBD6104" w14:textId="77777777" w:rsidR="00694015" w:rsidRPr="00BA6C84" w:rsidRDefault="00694015" w:rsidP="00694015">
      <w:pPr>
        <w:pStyle w:val="NoSpacing"/>
        <w:rPr>
          <w:rFonts w:ascii="Trebuchet MS" w:eastAsia="Times New Roman" w:hAnsi="Trebuchet MS" w:cs="Tahoma"/>
        </w:rPr>
      </w:pPr>
      <w:r w:rsidRPr="00BA6C84">
        <w:rPr>
          <w:rFonts w:ascii="Trebuchet MS" w:eastAsia="Times New Roman" w:hAnsi="Trebuchet MS" w:cs="Tahoma"/>
        </w:rPr>
        <w:t xml:space="preserve">When reviewing the specific exit reasons of the 9 individuals citing pay &amp; renumeration this year, only 1 individual specifically cited they needed to find a role with better pay, with the remaining stating they could earn more outside of the force or that there were better opportunities outside of the force that paid more. </w:t>
      </w:r>
    </w:p>
    <w:p w14:paraId="053F9B2B" w14:textId="77777777" w:rsidR="00694015" w:rsidRPr="00BA6C84" w:rsidRDefault="00694015" w:rsidP="00694015">
      <w:pPr>
        <w:pStyle w:val="NoSpacing"/>
        <w:rPr>
          <w:rFonts w:ascii="Trebuchet MS" w:eastAsia="Times New Roman" w:hAnsi="Trebuchet MS" w:cs="Tahoma"/>
        </w:rPr>
      </w:pPr>
    </w:p>
    <w:p w14:paraId="74306363" w14:textId="77777777" w:rsidR="00694015" w:rsidRPr="00BA6C84" w:rsidRDefault="00694015" w:rsidP="00694015">
      <w:pPr>
        <w:pStyle w:val="NoSpacing"/>
        <w:rPr>
          <w:rFonts w:ascii="Trebuchet MS" w:eastAsia="Times New Roman" w:hAnsi="Trebuchet MS" w:cs="Tahoma"/>
        </w:rPr>
      </w:pPr>
      <w:r w:rsidRPr="00BA6C84">
        <w:rPr>
          <w:rFonts w:ascii="Trebuchet MS" w:eastAsia="Times New Roman" w:hAnsi="Trebuchet MS" w:cs="Tahoma"/>
        </w:rPr>
        <w:t xml:space="preserve">When reviewing secondary reasons for leaving, a further 28 individuals cited pay &amp; remuneration as a contributory factor to whilst they left with the most common reason relating to a feeling that there are better paid jobs outside of the police service, general pay and reward, pension related and cost of commute. Of those 28, the majority left for the primary reasons of personal/professional development and training (15), for work life balance (6) and personal circumstances (4).  </w:t>
      </w:r>
    </w:p>
    <w:p w14:paraId="7F61B197" w14:textId="45780C7C" w:rsidR="00694015" w:rsidRPr="00BA6C84" w:rsidRDefault="00694015" w:rsidP="00694015">
      <w:pPr>
        <w:pStyle w:val="NoSpacing"/>
        <w:rPr>
          <w:rFonts w:ascii="Trebuchet MS" w:eastAsia="Times New Roman" w:hAnsi="Trebuchet MS" w:cs="Tahoma"/>
        </w:rPr>
      </w:pPr>
      <w:r w:rsidRPr="00BA6C84">
        <w:rPr>
          <w:rFonts w:ascii="Trebuchet MS" w:eastAsia="Times New Roman" w:hAnsi="Trebuchet MS" w:cs="Tahoma"/>
        </w:rPr>
        <w:t xml:space="preserve"> </w:t>
      </w:r>
    </w:p>
    <w:p w14:paraId="0A66D496" w14:textId="7E61979B" w:rsidR="00694015" w:rsidRPr="00BA6C84" w:rsidRDefault="00803FFB" w:rsidP="00694015">
      <w:pPr>
        <w:pStyle w:val="NoSpacing"/>
        <w:rPr>
          <w:rFonts w:ascii="Trebuchet MS" w:eastAsia="Times New Roman" w:hAnsi="Trebuchet MS" w:cs="Tahoma"/>
        </w:rPr>
      </w:pPr>
      <w:r w:rsidRPr="00BA6C84">
        <w:rPr>
          <w:rFonts w:ascii="Trebuchet MS" w:eastAsia="Times New Roman" w:hAnsi="Trebuchet MS" w:cs="Tahoma"/>
        </w:rPr>
        <w:lastRenderedPageBreak/>
        <w:t>With regards to staff business interests, a</w:t>
      </w:r>
      <w:r w:rsidR="00694015" w:rsidRPr="00BA6C84">
        <w:rPr>
          <w:rFonts w:ascii="Trebuchet MS" w:eastAsia="Times New Roman" w:hAnsi="Trebuchet MS" w:cs="Tahoma"/>
        </w:rPr>
        <w:t xml:space="preserve"> total of 90 (3.64%) staff had new business interests granted in 2024 which is a minor reduction when compared to 2023 (96 / 3.81%</w:t>
      </w:r>
      <w:r w:rsidRPr="00BA6C84">
        <w:rPr>
          <w:rFonts w:ascii="Trebuchet MS" w:eastAsia="Times New Roman" w:hAnsi="Trebuchet MS" w:cs="Tahoma"/>
        </w:rPr>
        <w:t>)</w:t>
      </w:r>
      <w:r w:rsidR="00694015" w:rsidRPr="00BA6C84">
        <w:rPr>
          <w:rFonts w:ascii="Trebuchet MS" w:eastAsia="Times New Roman" w:hAnsi="Trebuchet MS" w:cs="Tahoma"/>
        </w:rPr>
        <w:t xml:space="preserve">, albeit an increase when compared to both 2022 (53 / 1.96%) and 2021 (71 / 2.47%). There are no </w:t>
      </w:r>
      <w:proofErr w:type="gramStart"/>
      <w:r w:rsidR="00694015" w:rsidRPr="00BA6C84">
        <w:rPr>
          <w:rFonts w:ascii="Trebuchet MS" w:eastAsia="Times New Roman" w:hAnsi="Trebuchet MS" w:cs="Tahoma"/>
        </w:rPr>
        <w:t>particular outliers</w:t>
      </w:r>
      <w:proofErr w:type="gramEnd"/>
      <w:r w:rsidR="00694015" w:rsidRPr="00BA6C84">
        <w:rPr>
          <w:rFonts w:ascii="Trebuchet MS" w:eastAsia="Times New Roman" w:hAnsi="Trebuchet MS" w:cs="Tahoma"/>
        </w:rPr>
        <w:t xml:space="preserve"> in terms of business interest types to report when comparing those granted in 2024 to those granted in 2023.</w:t>
      </w:r>
    </w:p>
    <w:p w14:paraId="287AF6FF" w14:textId="77777777" w:rsidR="00803FFB" w:rsidRPr="00BA6C84" w:rsidRDefault="00803FFB" w:rsidP="00694015">
      <w:pPr>
        <w:pStyle w:val="NoSpacing"/>
        <w:rPr>
          <w:rFonts w:ascii="Trebuchet MS" w:eastAsia="Times New Roman" w:hAnsi="Trebuchet MS" w:cs="Tahoma"/>
        </w:rPr>
      </w:pPr>
    </w:p>
    <w:p w14:paraId="19556DE5" w14:textId="4E26A160" w:rsidR="00694015" w:rsidRDefault="00B12368" w:rsidP="00BD31B8">
      <w:pPr>
        <w:pStyle w:val="NoSpacing"/>
        <w:rPr>
          <w:rFonts w:ascii="Trebuchet MS" w:eastAsia="Times New Roman" w:hAnsi="Trebuchet MS" w:cs="Tahoma"/>
        </w:rPr>
      </w:pPr>
      <w:r w:rsidRPr="00BA6C84">
        <w:rPr>
          <w:rFonts w:ascii="Trebuchet MS" w:eastAsia="Times New Roman" w:hAnsi="Trebuchet MS" w:cs="Tahoma"/>
        </w:rPr>
        <w:t>In summary, whilst both officers and staff cite pay and remuneration as a contributory fa</w:t>
      </w:r>
      <w:r w:rsidR="001C710D" w:rsidRPr="00BA6C84">
        <w:rPr>
          <w:rFonts w:ascii="Trebuchet MS" w:eastAsia="Times New Roman" w:hAnsi="Trebuchet MS" w:cs="Tahoma"/>
        </w:rPr>
        <w:t>ctor to leaving, very few individuals cite it is a primary reason for leaving</w:t>
      </w:r>
      <w:r w:rsidR="003E785B" w:rsidRPr="00BA6C84">
        <w:rPr>
          <w:rFonts w:ascii="Trebuchet MS" w:eastAsia="Times New Roman" w:hAnsi="Trebuchet MS" w:cs="Tahoma"/>
        </w:rPr>
        <w:t>.</w:t>
      </w:r>
      <w:r w:rsidR="00794DF5" w:rsidRPr="00BA6C84">
        <w:rPr>
          <w:rFonts w:ascii="Trebuchet MS" w:eastAsia="Times New Roman" w:hAnsi="Trebuchet MS" w:cs="Tahoma"/>
        </w:rPr>
        <w:t xml:space="preserve"> </w:t>
      </w:r>
      <w:r w:rsidR="003E785B" w:rsidRPr="00BA6C84">
        <w:rPr>
          <w:rFonts w:ascii="Trebuchet MS" w:eastAsia="Times New Roman" w:hAnsi="Trebuchet MS" w:cs="Tahoma"/>
        </w:rPr>
        <w:t xml:space="preserve">In addition, </w:t>
      </w:r>
      <w:r w:rsidR="00817460" w:rsidRPr="00BA6C84">
        <w:rPr>
          <w:rFonts w:ascii="Trebuchet MS" w:eastAsia="Times New Roman" w:hAnsi="Trebuchet MS" w:cs="Tahoma"/>
        </w:rPr>
        <w:t>when analysing free text</w:t>
      </w:r>
      <w:r w:rsidR="00086CD8" w:rsidRPr="00BA6C84">
        <w:rPr>
          <w:rFonts w:ascii="Trebuchet MS" w:eastAsia="Times New Roman" w:hAnsi="Trebuchet MS" w:cs="Tahoma"/>
        </w:rPr>
        <w:t>, officers and staff did not specifically cite financial hardship</w:t>
      </w:r>
      <w:r w:rsidR="0057651D" w:rsidRPr="00BA6C84">
        <w:rPr>
          <w:rFonts w:ascii="Trebuchet MS" w:eastAsia="Times New Roman" w:hAnsi="Trebuchet MS" w:cs="Tahoma"/>
        </w:rPr>
        <w:t xml:space="preserve"> </w:t>
      </w:r>
      <w:r w:rsidR="00794DF5" w:rsidRPr="00BA6C84">
        <w:rPr>
          <w:rFonts w:ascii="Trebuchet MS" w:eastAsia="Times New Roman" w:hAnsi="Trebuchet MS" w:cs="Tahoma"/>
        </w:rPr>
        <w:t xml:space="preserve">as a reason for leaving. With regards to </w:t>
      </w:r>
      <w:r w:rsidR="24E3C875" w:rsidRPr="00BA6C84">
        <w:rPr>
          <w:rFonts w:ascii="Trebuchet MS" w:eastAsia="Times New Roman" w:hAnsi="Trebuchet MS" w:cs="Tahoma"/>
        </w:rPr>
        <w:t>b</w:t>
      </w:r>
      <w:r w:rsidR="00794DF5" w:rsidRPr="00BA6C84">
        <w:rPr>
          <w:rFonts w:ascii="Trebuchet MS" w:eastAsia="Times New Roman" w:hAnsi="Trebuchet MS" w:cs="Tahoma"/>
        </w:rPr>
        <w:t xml:space="preserve">usiness </w:t>
      </w:r>
      <w:r w:rsidR="199DB62C" w:rsidRPr="00BA6C84">
        <w:rPr>
          <w:rFonts w:ascii="Trebuchet MS" w:eastAsia="Times New Roman" w:hAnsi="Trebuchet MS" w:cs="Tahoma"/>
        </w:rPr>
        <w:t>i</w:t>
      </w:r>
      <w:r w:rsidR="00794DF5" w:rsidRPr="00BA6C84">
        <w:rPr>
          <w:rFonts w:ascii="Trebuchet MS" w:eastAsia="Times New Roman" w:hAnsi="Trebuchet MS" w:cs="Tahoma"/>
        </w:rPr>
        <w:t>nterests</w:t>
      </w:r>
      <w:r w:rsidR="00E86788" w:rsidRPr="00BA6C84">
        <w:rPr>
          <w:rFonts w:ascii="Trebuchet MS" w:eastAsia="Times New Roman" w:hAnsi="Trebuchet MS" w:cs="Tahoma"/>
        </w:rPr>
        <w:t xml:space="preserve">, there has been an increase </w:t>
      </w:r>
      <w:r w:rsidR="000845FC" w:rsidRPr="00BA6C84">
        <w:rPr>
          <w:rFonts w:ascii="Trebuchet MS" w:eastAsia="Times New Roman" w:hAnsi="Trebuchet MS" w:cs="Tahoma"/>
        </w:rPr>
        <w:t>in the number of officer business interests granted but it is difficult to determine whether this is due to financial hardship</w:t>
      </w:r>
      <w:r w:rsidR="002E20FA" w:rsidRPr="00BA6C84">
        <w:rPr>
          <w:rFonts w:ascii="Trebuchet MS" w:eastAsia="Times New Roman" w:hAnsi="Trebuchet MS" w:cs="Tahoma"/>
        </w:rPr>
        <w:t xml:space="preserve">, </w:t>
      </w:r>
      <w:r w:rsidR="734FFA94" w:rsidRPr="00BA6C84">
        <w:rPr>
          <w:rFonts w:ascii="Trebuchet MS" w:eastAsia="Times New Roman" w:hAnsi="Trebuchet MS" w:cs="Tahoma"/>
        </w:rPr>
        <w:t xml:space="preserve">as the </w:t>
      </w:r>
      <w:r w:rsidR="002E20FA" w:rsidRPr="00BA6C84">
        <w:rPr>
          <w:rFonts w:ascii="Trebuchet MS" w:eastAsia="Times New Roman" w:hAnsi="Trebuchet MS" w:cs="Tahoma"/>
        </w:rPr>
        <w:t xml:space="preserve">reason </w:t>
      </w:r>
      <w:r w:rsidR="05E02C59" w:rsidRPr="00BA6C84">
        <w:rPr>
          <w:rFonts w:ascii="Trebuchet MS" w:eastAsia="Times New Roman" w:hAnsi="Trebuchet MS" w:cs="Tahoma"/>
        </w:rPr>
        <w:t xml:space="preserve">individuals request a business interest, </w:t>
      </w:r>
      <w:r w:rsidR="002E20FA" w:rsidRPr="00BA6C84">
        <w:rPr>
          <w:rFonts w:ascii="Trebuchet MS" w:eastAsia="Times New Roman" w:hAnsi="Trebuchet MS" w:cs="Tahoma"/>
        </w:rPr>
        <w:t xml:space="preserve">is not </w:t>
      </w:r>
      <w:r w:rsidR="37962B70" w:rsidRPr="00BA6C84">
        <w:rPr>
          <w:rFonts w:ascii="Trebuchet MS" w:eastAsia="Times New Roman" w:hAnsi="Trebuchet MS" w:cs="Tahoma"/>
        </w:rPr>
        <w:t xml:space="preserve">required and/or </w:t>
      </w:r>
      <w:r w:rsidR="002E20FA" w:rsidRPr="00BA6C84">
        <w:rPr>
          <w:rFonts w:ascii="Trebuchet MS" w:eastAsia="Times New Roman" w:hAnsi="Trebuchet MS" w:cs="Tahoma"/>
        </w:rPr>
        <w:t>recorded. Overall</w:t>
      </w:r>
      <w:r w:rsidR="00E65A29" w:rsidRPr="00BA6C84">
        <w:rPr>
          <w:rFonts w:ascii="Trebuchet MS" w:eastAsia="Times New Roman" w:hAnsi="Trebuchet MS" w:cs="Tahoma"/>
        </w:rPr>
        <w:t xml:space="preserve">, based on the information available, </w:t>
      </w:r>
      <w:r w:rsidR="009E77BC" w:rsidRPr="00BA6C84">
        <w:rPr>
          <w:rFonts w:ascii="Trebuchet MS" w:eastAsia="Times New Roman" w:hAnsi="Trebuchet MS" w:cs="Tahoma"/>
        </w:rPr>
        <w:t>the data doesn’t provide any robust evidence of greater financial hardship</w:t>
      </w:r>
      <w:r w:rsidR="00AD075B" w:rsidRPr="00BA6C84">
        <w:rPr>
          <w:rFonts w:ascii="Trebuchet MS" w:eastAsia="Times New Roman" w:hAnsi="Trebuchet MS" w:cs="Tahoma"/>
        </w:rPr>
        <w:t>, however, this will continue to be monitored.</w:t>
      </w:r>
    </w:p>
    <w:p w14:paraId="66996D8D" w14:textId="77777777" w:rsidR="00694015" w:rsidRPr="002E5785" w:rsidRDefault="00694015" w:rsidP="00BD31B8">
      <w:pPr>
        <w:pStyle w:val="NoSpacing"/>
        <w:rPr>
          <w:rFonts w:ascii="Trebuchet MS" w:eastAsia="Times New Roman" w:hAnsi="Trebuchet MS" w:cs="Tahoma"/>
        </w:rPr>
      </w:pPr>
    </w:p>
    <w:p w14:paraId="51628492" w14:textId="1C214F37" w:rsidR="00C50CC5" w:rsidRPr="00FF4305" w:rsidRDefault="00C50CC5" w:rsidP="00FF4305">
      <w:pPr>
        <w:pStyle w:val="NoSpacing"/>
        <w:numPr>
          <w:ilvl w:val="0"/>
          <w:numId w:val="35"/>
        </w:numPr>
        <w:rPr>
          <w:rFonts w:ascii="Trebuchet MS" w:eastAsia="Times New Roman" w:hAnsi="Trebuchet MS" w:cs="Tahoma"/>
          <w:b/>
          <w:u w:val="single"/>
        </w:rPr>
      </w:pPr>
      <w:r w:rsidRPr="00FF4305">
        <w:rPr>
          <w:rFonts w:ascii="Trebuchet MS" w:eastAsia="Times New Roman" w:hAnsi="Trebuchet MS" w:cs="Tahoma"/>
          <w:b/>
          <w:u w:val="single"/>
        </w:rPr>
        <w:t xml:space="preserve">PCSO </w:t>
      </w:r>
      <w:r w:rsidR="00743652" w:rsidRPr="00FF4305">
        <w:rPr>
          <w:rFonts w:ascii="Trebuchet MS" w:eastAsia="Times New Roman" w:hAnsi="Trebuchet MS" w:cs="Tahoma"/>
          <w:b/>
          <w:u w:val="single"/>
        </w:rPr>
        <w:t>Update</w:t>
      </w:r>
    </w:p>
    <w:p w14:paraId="202A919F" w14:textId="77777777" w:rsidR="00FF4305" w:rsidRPr="00FF4305" w:rsidRDefault="00FF4305" w:rsidP="00905D77">
      <w:pPr>
        <w:pStyle w:val="NoSpacing"/>
        <w:rPr>
          <w:rFonts w:ascii="Trebuchet MS" w:eastAsia="Times New Roman" w:hAnsi="Trebuchet MS" w:cs="Tahoma"/>
          <w:b/>
        </w:rPr>
      </w:pPr>
    </w:p>
    <w:p w14:paraId="0684E674" w14:textId="7F1E218E" w:rsidR="00210246" w:rsidRPr="006E2FF1" w:rsidRDefault="64DEB5CD" w:rsidP="006E2FF1">
      <w:pPr>
        <w:pStyle w:val="NoSpacing"/>
        <w:rPr>
          <w:rFonts w:ascii="Trebuchet MS" w:eastAsia="Times New Roman" w:hAnsi="Trebuchet MS" w:cs="Tahoma"/>
        </w:rPr>
      </w:pPr>
      <w:r w:rsidRPr="006E2FF1">
        <w:rPr>
          <w:rFonts w:ascii="Trebuchet MS" w:eastAsia="Times New Roman" w:hAnsi="Trebuchet MS" w:cs="Tahoma"/>
        </w:rPr>
        <w:t>The</w:t>
      </w:r>
      <w:r w:rsidR="1B645C13" w:rsidRPr="006E2FF1">
        <w:rPr>
          <w:rFonts w:ascii="Trebuchet MS" w:eastAsia="Times New Roman" w:hAnsi="Trebuchet MS" w:cs="Tahoma"/>
        </w:rPr>
        <w:t xml:space="preserve"> PCSO </w:t>
      </w:r>
      <w:r w:rsidRPr="006E2FF1">
        <w:rPr>
          <w:rFonts w:ascii="Trebuchet MS" w:eastAsia="Times New Roman" w:hAnsi="Trebuchet MS" w:cs="Tahoma"/>
        </w:rPr>
        <w:t xml:space="preserve">strength </w:t>
      </w:r>
      <w:r w:rsidR="1FF6A5AE" w:rsidRPr="006E2FF1">
        <w:rPr>
          <w:rFonts w:ascii="Trebuchet MS" w:eastAsia="Times New Roman" w:hAnsi="Trebuchet MS" w:cs="Tahoma"/>
        </w:rPr>
        <w:t xml:space="preserve">was </w:t>
      </w:r>
      <w:r w:rsidR="00A949AF">
        <w:rPr>
          <w:rFonts w:ascii="Trebuchet MS" w:eastAsia="Times New Roman" w:hAnsi="Trebuchet MS" w:cs="Tahoma"/>
        </w:rPr>
        <w:t>90.56</w:t>
      </w:r>
      <w:r w:rsidR="1FF6A5AE" w:rsidRPr="006E2FF1">
        <w:rPr>
          <w:rFonts w:ascii="Trebuchet MS" w:eastAsia="Times New Roman" w:hAnsi="Trebuchet MS" w:cs="Tahoma"/>
        </w:rPr>
        <w:t xml:space="preserve"> fte as </w:t>
      </w:r>
      <w:bookmarkStart w:id="6" w:name="_Int_K2Fwx6ag"/>
      <w:proofErr w:type="gramStart"/>
      <w:r w:rsidR="1FF6A5AE" w:rsidRPr="006E2FF1">
        <w:rPr>
          <w:rFonts w:ascii="Trebuchet MS" w:eastAsia="Times New Roman" w:hAnsi="Trebuchet MS" w:cs="Tahoma"/>
        </w:rPr>
        <w:t>at</w:t>
      </w:r>
      <w:bookmarkEnd w:id="6"/>
      <w:proofErr w:type="gramEnd"/>
      <w:r w:rsidR="1FF6A5AE" w:rsidRPr="006E2FF1">
        <w:rPr>
          <w:rFonts w:ascii="Trebuchet MS" w:eastAsia="Times New Roman" w:hAnsi="Trebuchet MS" w:cs="Tahoma"/>
        </w:rPr>
        <w:t xml:space="preserve"> 31</w:t>
      </w:r>
      <w:r w:rsidR="6C14D117" w:rsidRPr="006E2FF1">
        <w:rPr>
          <w:rFonts w:ascii="Trebuchet MS" w:eastAsia="Times New Roman" w:hAnsi="Trebuchet MS" w:cs="Tahoma"/>
          <w:vertAlign w:val="superscript"/>
        </w:rPr>
        <w:t>st</w:t>
      </w:r>
      <w:r w:rsidR="6C14D117" w:rsidRPr="006E2FF1">
        <w:rPr>
          <w:rFonts w:ascii="Trebuchet MS" w:eastAsia="Times New Roman" w:hAnsi="Trebuchet MS" w:cs="Tahoma"/>
        </w:rPr>
        <w:t xml:space="preserve"> </w:t>
      </w:r>
      <w:r w:rsidR="009574C3">
        <w:rPr>
          <w:rFonts w:ascii="Trebuchet MS" w:eastAsia="Times New Roman" w:hAnsi="Trebuchet MS" w:cs="Tahoma"/>
        </w:rPr>
        <w:t>December</w:t>
      </w:r>
      <w:r w:rsidR="1FF6A5AE" w:rsidRPr="006E2FF1">
        <w:rPr>
          <w:rFonts w:ascii="Trebuchet MS" w:eastAsia="Times New Roman" w:hAnsi="Trebuchet MS" w:cs="Tahoma"/>
        </w:rPr>
        <w:t xml:space="preserve"> 2024, which is </w:t>
      </w:r>
      <w:r w:rsidR="009574C3">
        <w:rPr>
          <w:rFonts w:ascii="Trebuchet MS" w:eastAsia="Times New Roman" w:hAnsi="Trebuchet MS" w:cs="Tahoma"/>
        </w:rPr>
        <w:t>10.94</w:t>
      </w:r>
      <w:r w:rsidR="42F94A21" w:rsidRPr="006E2FF1">
        <w:rPr>
          <w:rFonts w:ascii="Trebuchet MS" w:eastAsia="Times New Roman" w:hAnsi="Trebuchet MS" w:cs="Tahoma"/>
        </w:rPr>
        <w:t xml:space="preserve"> fte under the </w:t>
      </w:r>
      <w:r w:rsidR="1B645C13" w:rsidRPr="006E2FF1">
        <w:rPr>
          <w:rFonts w:ascii="Trebuchet MS" w:eastAsia="Times New Roman" w:hAnsi="Trebuchet MS" w:cs="Tahoma"/>
        </w:rPr>
        <w:t>establishment</w:t>
      </w:r>
      <w:r w:rsidR="42F94A21" w:rsidRPr="006E2FF1">
        <w:rPr>
          <w:rFonts w:ascii="Trebuchet MS" w:eastAsia="Times New Roman" w:hAnsi="Trebuchet MS" w:cs="Tahoma"/>
        </w:rPr>
        <w:t xml:space="preserve"> of </w:t>
      </w:r>
      <w:r w:rsidR="1B645C13" w:rsidRPr="006E2FF1">
        <w:rPr>
          <w:rFonts w:ascii="Trebuchet MS" w:eastAsia="Times New Roman" w:hAnsi="Trebuchet MS" w:cs="Tahoma"/>
        </w:rPr>
        <w:t>101.50 fte</w:t>
      </w:r>
      <w:r w:rsidR="05A0757F" w:rsidRPr="006E2FF1">
        <w:rPr>
          <w:rFonts w:ascii="Trebuchet MS" w:eastAsia="Times New Roman" w:hAnsi="Trebuchet MS" w:cs="Tahoma"/>
        </w:rPr>
        <w:t>.</w:t>
      </w:r>
    </w:p>
    <w:p w14:paraId="5A56242A" w14:textId="77777777" w:rsidR="00430BA7" w:rsidRPr="006E2FF1" w:rsidRDefault="00430BA7" w:rsidP="006E2FF1">
      <w:pPr>
        <w:pStyle w:val="NoSpacing"/>
        <w:rPr>
          <w:rFonts w:ascii="Trebuchet MS" w:eastAsia="Times New Roman" w:hAnsi="Trebuchet MS" w:cs="Tahoma"/>
          <w:bCs/>
        </w:rPr>
      </w:pPr>
    </w:p>
    <w:p w14:paraId="2D0F2ADB" w14:textId="1733136F" w:rsidR="00430BA7" w:rsidRDefault="00EF1D10" w:rsidP="006E2FF1">
      <w:pPr>
        <w:pStyle w:val="NoSpacing"/>
        <w:rPr>
          <w:rFonts w:ascii="Trebuchet MS" w:eastAsia="Times New Roman" w:hAnsi="Trebuchet MS" w:cs="Tahoma"/>
        </w:rPr>
      </w:pPr>
      <w:r w:rsidRPr="006E2FF1">
        <w:rPr>
          <w:rFonts w:ascii="Trebuchet MS" w:eastAsia="Times New Roman" w:hAnsi="Trebuchet MS" w:cs="Tahoma"/>
        </w:rPr>
        <w:t>A</w:t>
      </w:r>
      <w:r w:rsidR="44EA68F0" w:rsidRPr="006E2FF1">
        <w:rPr>
          <w:rFonts w:ascii="Trebuchet MS" w:eastAsia="Times New Roman" w:hAnsi="Trebuchet MS" w:cs="Tahoma"/>
        </w:rPr>
        <w:t xml:space="preserve">n intake of </w:t>
      </w:r>
      <w:r w:rsidR="37ACEB0C" w:rsidRPr="006E2FF1">
        <w:rPr>
          <w:rFonts w:ascii="Trebuchet MS" w:eastAsia="Times New Roman" w:hAnsi="Trebuchet MS" w:cs="Tahoma"/>
        </w:rPr>
        <w:t>7</w:t>
      </w:r>
      <w:r w:rsidR="44EA68F0" w:rsidRPr="006E2FF1">
        <w:rPr>
          <w:rFonts w:ascii="Trebuchet MS" w:eastAsia="Times New Roman" w:hAnsi="Trebuchet MS" w:cs="Tahoma"/>
        </w:rPr>
        <w:t xml:space="preserve">.00 PCSOs joined on the </w:t>
      </w:r>
      <w:bookmarkStart w:id="7" w:name="_Int_ePfXbybl"/>
      <w:proofErr w:type="gramStart"/>
      <w:r w:rsidR="34494AA2" w:rsidRPr="006E2FF1">
        <w:rPr>
          <w:rFonts w:ascii="Trebuchet MS" w:eastAsia="Times New Roman" w:hAnsi="Trebuchet MS" w:cs="Tahoma"/>
        </w:rPr>
        <w:t>13</w:t>
      </w:r>
      <w:r w:rsidR="696DB844" w:rsidRPr="006E2FF1">
        <w:rPr>
          <w:rFonts w:ascii="Trebuchet MS" w:eastAsia="Times New Roman" w:hAnsi="Trebuchet MS" w:cs="Tahoma"/>
          <w:vertAlign w:val="superscript"/>
        </w:rPr>
        <w:t>th</w:t>
      </w:r>
      <w:bookmarkEnd w:id="7"/>
      <w:proofErr w:type="gramEnd"/>
      <w:r w:rsidR="696DB844" w:rsidRPr="006E2FF1">
        <w:rPr>
          <w:rFonts w:ascii="Trebuchet MS" w:eastAsia="Times New Roman" w:hAnsi="Trebuchet MS" w:cs="Tahoma"/>
        </w:rPr>
        <w:t xml:space="preserve"> </w:t>
      </w:r>
      <w:r w:rsidR="34494AA2" w:rsidRPr="006E2FF1">
        <w:rPr>
          <w:rFonts w:ascii="Trebuchet MS" w:eastAsia="Times New Roman" w:hAnsi="Trebuchet MS" w:cs="Tahoma"/>
        </w:rPr>
        <w:t>May 2024</w:t>
      </w:r>
      <w:r w:rsidR="44EA68F0" w:rsidRPr="006E2FF1">
        <w:rPr>
          <w:rFonts w:ascii="Trebuchet MS" w:eastAsia="Times New Roman" w:hAnsi="Trebuchet MS" w:cs="Tahoma"/>
        </w:rPr>
        <w:t>,</w:t>
      </w:r>
      <w:r w:rsidR="452C2041" w:rsidRPr="006E2FF1">
        <w:rPr>
          <w:rFonts w:ascii="Trebuchet MS" w:eastAsia="Times New Roman" w:hAnsi="Trebuchet MS" w:cs="Tahoma"/>
        </w:rPr>
        <w:t xml:space="preserve"> and a</w:t>
      </w:r>
      <w:r w:rsidR="1BCA51D6" w:rsidRPr="006E2FF1">
        <w:rPr>
          <w:rFonts w:ascii="Trebuchet MS" w:eastAsia="Times New Roman" w:hAnsi="Trebuchet MS" w:cs="Tahoma"/>
        </w:rPr>
        <w:t xml:space="preserve"> further intake </w:t>
      </w:r>
      <w:r w:rsidR="008132D5" w:rsidRPr="006E2FF1">
        <w:rPr>
          <w:rFonts w:ascii="Trebuchet MS" w:eastAsia="Times New Roman" w:hAnsi="Trebuchet MS" w:cs="Tahoma"/>
        </w:rPr>
        <w:t xml:space="preserve">of </w:t>
      </w:r>
      <w:r w:rsidR="00480D5A">
        <w:rPr>
          <w:rFonts w:ascii="Trebuchet MS" w:eastAsia="Times New Roman" w:hAnsi="Trebuchet MS" w:cs="Tahoma"/>
        </w:rPr>
        <w:t>15</w:t>
      </w:r>
      <w:r w:rsidR="003677EA">
        <w:rPr>
          <w:rFonts w:ascii="Trebuchet MS" w:eastAsia="Times New Roman" w:hAnsi="Trebuchet MS" w:cs="Tahoma"/>
        </w:rPr>
        <w:t>.00 joined on 4</w:t>
      </w:r>
      <w:r w:rsidR="003677EA" w:rsidRPr="003677EA">
        <w:rPr>
          <w:rFonts w:ascii="Trebuchet MS" w:eastAsia="Times New Roman" w:hAnsi="Trebuchet MS" w:cs="Tahoma"/>
          <w:vertAlign w:val="superscript"/>
        </w:rPr>
        <w:t>th</w:t>
      </w:r>
      <w:r w:rsidR="003677EA">
        <w:rPr>
          <w:rFonts w:ascii="Trebuchet MS" w:eastAsia="Times New Roman" w:hAnsi="Trebuchet MS" w:cs="Tahoma"/>
        </w:rPr>
        <w:t xml:space="preserve"> </w:t>
      </w:r>
      <w:r w:rsidR="7DB71460" w:rsidRPr="006E2FF1">
        <w:rPr>
          <w:rFonts w:ascii="Trebuchet MS" w:eastAsia="Times New Roman" w:hAnsi="Trebuchet MS" w:cs="Tahoma"/>
        </w:rPr>
        <w:t xml:space="preserve">November </w:t>
      </w:r>
      <w:r w:rsidR="05A737BF" w:rsidRPr="006E2FF1">
        <w:rPr>
          <w:rFonts w:ascii="Trebuchet MS" w:eastAsia="Times New Roman" w:hAnsi="Trebuchet MS" w:cs="Tahoma"/>
        </w:rPr>
        <w:t>2024</w:t>
      </w:r>
      <w:r w:rsidR="00145BAE" w:rsidRPr="006E2FF1">
        <w:rPr>
          <w:rFonts w:ascii="Trebuchet MS" w:eastAsia="Times New Roman" w:hAnsi="Trebuchet MS" w:cs="Tahoma"/>
        </w:rPr>
        <w:t>.</w:t>
      </w:r>
    </w:p>
    <w:p w14:paraId="69027119" w14:textId="77777777" w:rsidR="006A3742" w:rsidRPr="00E61327" w:rsidRDefault="006A3742" w:rsidP="006E2FF1">
      <w:pPr>
        <w:pStyle w:val="NoSpacing"/>
        <w:rPr>
          <w:rFonts w:ascii="Trebuchet MS" w:eastAsia="Times New Roman" w:hAnsi="Trebuchet MS" w:cs="Tahoma"/>
        </w:rPr>
      </w:pPr>
    </w:p>
    <w:p w14:paraId="7AB6CB82" w14:textId="12E270AF" w:rsidR="006A3742" w:rsidRPr="00E61327" w:rsidRDefault="00491191" w:rsidP="006E2FF1">
      <w:pPr>
        <w:pStyle w:val="NoSpacing"/>
        <w:rPr>
          <w:rFonts w:ascii="Trebuchet MS" w:eastAsia="Times New Roman" w:hAnsi="Trebuchet MS" w:cs="Tahoma"/>
        </w:rPr>
      </w:pPr>
      <w:r w:rsidRPr="578A08C8">
        <w:rPr>
          <w:rFonts w:ascii="Trebuchet MS" w:eastAsia="Times New Roman" w:hAnsi="Trebuchet MS" w:cs="Tahoma"/>
        </w:rPr>
        <w:t xml:space="preserve">The next intake is scheduled for May </w:t>
      </w:r>
      <w:proofErr w:type="gramStart"/>
      <w:r w:rsidRPr="578A08C8">
        <w:rPr>
          <w:rFonts w:ascii="Trebuchet MS" w:eastAsia="Times New Roman" w:hAnsi="Trebuchet MS" w:cs="Tahoma"/>
        </w:rPr>
        <w:t>2025,</w:t>
      </w:r>
      <w:proofErr w:type="gramEnd"/>
      <w:r w:rsidRPr="578A08C8">
        <w:rPr>
          <w:rFonts w:ascii="Trebuchet MS" w:eastAsia="Times New Roman" w:hAnsi="Trebuchet MS" w:cs="Tahoma"/>
        </w:rPr>
        <w:t xml:space="preserve"> however this is currently under review</w:t>
      </w:r>
      <w:r w:rsidR="25EA3CD5" w:rsidRPr="578A08C8">
        <w:rPr>
          <w:rFonts w:ascii="Trebuchet MS" w:eastAsia="Times New Roman" w:hAnsi="Trebuchet MS" w:cs="Tahoma"/>
        </w:rPr>
        <w:t xml:space="preserve"> with final confirmation pending</w:t>
      </w:r>
      <w:r w:rsidRPr="578A08C8">
        <w:rPr>
          <w:rFonts w:ascii="Trebuchet MS" w:eastAsia="Times New Roman" w:hAnsi="Trebuchet MS" w:cs="Tahoma"/>
        </w:rPr>
        <w:t>.</w:t>
      </w:r>
    </w:p>
    <w:p w14:paraId="4FCAEFEF" w14:textId="77777777" w:rsidR="00945A3B" w:rsidRDefault="00945A3B" w:rsidP="006E2FF1">
      <w:pPr>
        <w:pStyle w:val="NoSpacing"/>
        <w:rPr>
          <w:rFonts w:ascii="Trebuchet MS" w:eastAsia="Times New Roman" w:hAnsi="Trebuchet MS" w:cs="Tahoma"/>
        </w:rPr>
      </w:pPr>
    </w:p>
    <w:p w14:paraId="7E519A81" w14:textId="2F9CC7AA" w:rsidR="00945A3B" w:rsidRDefault="00945A3B" w:rsidP="00292138">
      <w:pPr>
        <w:pStyle w:val="NoSpacing"/>
        <w:numPr>
          <w:ilvl w:val="0"/>
          <w:numId w:val="35"/>
        </w:numPr>
        <w:rPr>
          <w:rFonts w:ascii="Trebuchet MS" w:eastAsia="Times New Roman" w:hAnsi="Trebuchet MS" w:cs="Tahoma"/>
          <w:b/>
          <w:u w:val="single"/>
        </w:rPr>
      </w:pPr>
      <w:r w:rsidRPr="00292138">
        <w:rPr>
          <w:rFonts w:ascii="Trebuchet MS" w:eastAsia="Times New Roman" w:hAnsi="Trebuchet MS" w:cs="Tahoma"/>
          <w:b/>
          <w:u w:val="single"/>
        </w:rPr>
        <w:t>Neig</w:t>
      </w:r>
      <w:r w:rsidR="00656B2D" w:rsidRPr="00292138">
        <w:rPr>
          <w:rFonts w:ascii="Trebuchet MS" w:eastAsia="Times New Roman" w:hAnsi="Trebuchet MS" w:cs="Tahoma"/>
          <w:b/>
          <w:u w:val="single"/>
        </w:rPr>
        <w:t>hbourhood Policing Model Representation Update</w:t>
      </w:r>
    </w:p>
    <w:p w14:paraId="0895EF30" w14:textId="77777777" w:rsidR="00491191" w:rsidRDefault="00491191" w:rsidP="00491191">
      <w:pPr>
        <w:pStyle w:val="NoSpacing"/>
        <w:rPr>
          <w:rFonts w:ascii="Trebuchet MS" w:eastAsia="Times New Roman" w:hAnsi="Trebuchet MS" w:cs="Tahoma"/>
          <w:b/>
          <w:u w:val="single"/>
        </w:rPr>
      </w:pPr>
    </w:p>
    <w:p w14:paraId="2E651F82" w14:textId="1FE1A28A" w:rsidR="002117E0" w:rsidRPr="004A1565" w:rsidRDefault="00403428" w:rsidP="578A08C8">
      <w:pPr>
        <w:pStyle w:val="NoSpacing"/>
        <w:rPr>
          <w:rFonts w:ascii="Trebuchet MS" w:eastAsia="Times New Roman" w:hAnsi="Trebuchet MS" w:cs="Tahoma"/>
        </w:rPr>
      </w:pPr>
      <w:r>
        <w:rPr>
          <w:rFonts w:ascii="Trebuchet MS" w:eastAsia="Times New Roman" w:hAnsi="Trebuchet MS" w:cs="Tahoma"/>
        </w:rPr>
        <w:t>As reported in the previous update, t</w:t>
      </w:r>
      <w:r w:rsidR="005A4D4A" w:rsidRPr="578A08C8">
        <w:rPr>
          <w:rFonts w:ascii="Trebuchet MS" w:eastAsia="Times New Roman" w:hAnsi="Trebuchet MS" w:cs="Tahoma"/>
        </w:rPr>
        <w:t xml:space="preserve">he </w:t>
      </w:r>
      <w:r w:rsidR="000E314F" w:rsidRPr="578A08C8">
        <w:rPr>
          <w:rFonts w:ascii="Trebuchet MS" w:eastAsia="Times New Roman" w:hAnsi="Trebuchet MS" w:cs="Tahoma"/>
        </w:rPr>
        <w:t xml:space="preserve">following table provides a breakdown </w:t>
      </w:r>
      <w:r w:rsidR="002117E0" w:rsidRPr="578A08C8">
        <w:rPr>
          <w:rFonts w:ascii="Trebuchet MS" w:eastAsia="Times New Roman" w:hAnsi="Trebuchet MS" w:cs="Tahoma"/>
        </w:rPr>
        <w:t xml:space="preserve">of the neighbourhood policing model by Division and function broken down by police and police staff (including PCSOs) as </w:t>
      </w:r>
      <w:proofErr w:type="gramStart"/>
      <w:r w:rsidR="002117E0" w:rsidRPr="578A08C8">
        <w:rPr>
          <w:rFonts w:ascii="Trebuchet MS" w:eastAsia="Times New Roman" w:hAnsi="Trebuchet MS" w:cs="Tahoma"/>
        </w:rPr>
        <w:t>at</w:t>
      </w:r>
      <w:proofErr w:type="gramEnd"/>
      <w:r w:rsidR="002117E0" w:rsidRPr="578A08C8">
        <w:rPr>
          <w:rFonts w:ascii="Trebuchet MS" w:eastAsia="Times New Roman" w:hAnsi="Trebuchet MS" w:cs="Tahoma"/>
        </w:rPr>
        <w:t xml:space="preserve"> 31</w:t>
      </w:r>
      <w:r w:rsidR="002117E0" w:rsidRPr="578A08C8">
        <w:rPr>
          <w:rFonts w:ascii="Trebuchet MS" w:eastAsia="Times New Roman" w:hAnsi="Trebuchet MS" w:cs="Tahoma"/>
          <w:vertAlign w:val="superscript"/>
        </w:rPr>
        <w:t>st</w:t>
      </w:r>
      <w:r w:rsidR="002117E0" w:rsidRPr="578A08C8">
        <w:rPr>
          <w:rFonts w:ascii="Trebuchet MS" w:eastAsia="Times New Roman" w:hAnsi="Trebuchet MS" w:cs="Tahoma"/>
        </w:rPr>
        <w:t xml:space="preserve"> </w:t>
      </w:r>
      <w:r w:rsidR="004A1565" w:rsidRPr="578A08C8">
        <w:rPr>
          <w:rFonts w:ascii="Trebuchet MS" w:eastAsia="Times New Roman" w:hAnsi="Trebuchet MS" w:cs="Tahoma"/>
        </w:rPr>
        <w:t>December</w:t>
      </w:r>
      <w:r w:rsidR="002117E0" w:rsidRPr="578A08C8">
        <w:rPr>
          <w:rFonts w:ascii="Trebuchet MS" w:eastAsia="Times New Roman" w:hAnsi="Trebuchet MS" w:cs="Tahoma"/>
        </w:rPr>
        <w:t xml:space="preserve"> 2024. The table includes total headcounts and the proportion that are ethnic minority and female.</w:t>
      </w:r>
      <w:r w:rsidR="00A133D2" w:rsidRPr="578A08C8">
        <w:rPr>
          <w:rFonts w:ascii="Trebuchet MS" w:eastAsia="Times New Roman" w:hAnsi="Trebuchet MS" w:cs="Tahoma"/>
        </w:rPr>
        <w:t xml:space="preserve"> Specials have also been included albeit they are not specifically aligned to the sections listed within the </w:t>
      </w:r>
      <w:r w:rsidR="006A72BA" w:rsidRPr="578A08C8">
        <w:rPr>
          <w:rFonts w:ascii="Trebuchet MS" w:eastAsia="Times New Roman" w:hAnsi="Trebuchet MS" w:cs="Tahoma"/>
        </w:rPr>
        <w:t>table,</w:t>
      </w:r>
      <w:r w:rsidR="00A133D2" w:rsidRPr="578A08C8">
        <w:rPr>
          <w:rFonts w:ascii="Trebuchet MS" w:eastAsia="Times New Roman" w:hAnsi="Trebuchet MS" w:cs="Tahoma"/>
        </w:rPr>
        <w:t xml:space="preserve"> so they are included under the divisional totals.</w:t>
      </w:r>
      <w:r w:rsidR="04A151A7" w:rsidRPr="578A08C8">
        <w:rPr>
          <w:rFonts w:ascii="Trebuchet MS" w:eastAsia="Times New Roman" w:hAnsi="Trebuchet MS" w:cs="Tahoma"/>
        </w:rPr>
        <w:t xml:space="preserve"> </w:t>
      </w:r>
    </w:p>
    <w:p w14:paraId="3537EAA8" w14:textId="77777777" w:rsidR="00A133D2" w:rsidRPr="004A1565" w:rsidRDefault="00A133D2" w:rsidP="006E2FF1">
      <w:pPr>
        <w:pStyle w:val="NoSpacing"/>
        <w:rPr>
          <w:rFonts w:ascii="Trebuchet MS" w:eastAsia="Times New Roman" w:hAnsi="Trebuchet MS" w:cs="Tahoma"/>
          <w:bCs/>
        </w:rPr>
      </w:pPr>
    </w:p>
    <w:p w14:paraId="793BAFC4" w14:textId="0C84FAE5" w:rsidR="002117E0" w:rsidRPr="004A1565" w:rsidRDefault="002F19E3" w:rsidP="006E2FF1">
      <w:pPr>
        <w:pStyle w:val="NoSpacing"/>
        <w:rPr>
          <w:rFonts w:ascii="Trebuchet MS" w:eastAsia="Times New Roman" w:hAnsi="Trebuchet MS" w:cs="Tahoma"/>
          <w:bCs/>
        </w:rPr>
      </w:pPr>
      <w:r w:rsidRPr="002F19E3">
        <w:rPr>
          <w:noProof/>
        </w:rPr>
        <w:drawing>
          <wp:inline distT="0" distB="0" distL="0" distR="0" wp14:anchorId="222E992E" wp14:editId="0508C1B1">
            <wp:extent cx="6362700" cy="2695376"/>
            <wp:effectExtent l="0" t="0" r="0" b="0"/>
            <wp:docPr id="2124787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6486" cy="2709688"/>
                    </a:xfrm>
                    <a:prstGeom prst="rect">
                      <a:avLst/>
                    </a:prstGeom>
                    <a:noFill/>
                    <a:ln>
                      <a:noFill/>
                    </a:ln>
                  </pic:spPr>
                </pic:pic>
              </a:graphicData>
            </a:graphic>
          </wp:inline>
        </w:drawing>
      </w:r>
    </w:p>
    <w:p w14:paraId="51000DDF" w14:textId="77777777" w:rsidR="00A568A8" w:rsidRPr="004A1565" w:rsidRDefault="00A568A8" w:rsidP="006E2FF1">
      <w:pPr>
        <w:pStyle w:val="NoSpacing"/>
        <w:rPr>
          <w:rFonts w:ascii="Trebuchet MS" w:eastAsia="Times New Roman" w:hAnsi="Trebuchet MS" w:cs="Tahoma"/>
          <w:bCs/>
        </w:rPr>
      </w:pPr>
    </w:p>
    <w:p w14:paraId="370A3419" w14:textId="74ABDA52" w:rsidR="004616DB" w:rsidRPr="006A72BA" w:rsidRDefault="00A133D2" w:rsidP="006E2FF1">
      <w:pPr>
        <w:pStyle w:val="NoSpacing"/>
        <w:rPr>
          <w:rFonts w:ascii="Trebuchet MS" w:eastAsia="Times New Roman" w:hAnsi="Trebuchet MS" w:cs="Tahoma"/>
          <w:bCs/>
        </w:rPr>
      </w:pPr>
      <w:r w:rsidRPr="004A1565">
        <w:rPr>
          <w:rFonts w:ascii="Trebuchet MS" w:eastAsia="Times New Roman" w:hAnsi="Trebuchet MS" w:cs="Tahoma"/>
          <w:bCs/>
        </w:rPr>
        <w:t>The data demonstrates that for officers</w:t>
      </w:r>
      <w:r w:rsidR="00F07358" w:rsidRPr="004A1565">
        <w:rPr>
          <w:rFonts w:ascii="Trebuchet MS" w:eastAsia="Times New Roman" w:hAnsi="Trebuchet MS" w:cs="Tahoma"/>
          <w:bCs/>
        </w:rPr>
        <w:t>, 3.</w:t>
      </w:r>
      <w:r w:rsidR="004A1565">
        <w:rPr>
          <w:rFonts w:ascii="Trebuchet MS" w:eastAsia="Times New Roman" w:hAnsi="Trebuchet MS" w:cs="Tahoma"/>
          <w:bCs/>
        </w:rPr>
        <w:t>66</w:t>
      </w:r>
      <w:r w:rsidR="00F07358" w:rsidRPr="004A1565">
        <w:rPr>
          <w:rFonts w:ascii="Trebuchet MS" w:eastAsia="Times New Roman" w:hAnsi="Trebuchet MS" w:cs="Tahoma"/>
          <w:bCs/>
        </w:rPr>
        <w:t xml:space="preserve">% of officers </w:t>
      </w:r>
      <w:r w:rsidR="009A254A" w:rsidRPr="004A1565">
        <w:rPr>
          <w:rFonts w:ascii="Trebuchet MS" w:eastAsia="Times New Roman" w:hAnsi="Trebuchet MS" w:cs="Tahoma"/>
          <w:bCs/>
        </w:rPr>
        <w:t>with</w:t>
      </w:r>
      <w:r w:rsidR="003F3354" w:rsidRPr="004A1565">
        <w:rPr>
          <w:rFonts w:ascii="Trebuchet MS" w:eastAsia="Times New Roman" w:hAnsi="Trebuchet MS" w:cs="Tahoma"/>
          <w:bCs/>
        </w:rPr>
        <w:t>in</w:t>
      </w:r>
      <w:r w:rsidR="009A254A" w:rsidRPr="004A1565">
        <w:rPr>
          <w:rFonts w:ascii="Trebuchet MS" w:eastAsia="Times New Roman" w:hAnsi="Trebuchet MS" w:cs="Tahoma"/>
          <w:bCs/>
        </w:rPr>
        <w:t xml:space="preserve"> the Neighbourhood Policing model are ethnic minority</w:t>
      </w:r>
      <w:r w:rsidR="00495811" w:rsidRPr="004A1565">
        <w:rPr>
          <w:rFonts w:ascii="Trebuchet MS" w:eastAsia="Times New Roman" w:hAnsi="Trebuchet MS" w:cs="Tahoma"/>
          <w:bCs/>
        </w:rPr>
        <w:t>, albeit there is a higher representation in the North (6.</w:t>
      </w:r>
      <w:r w:rsidR="001D53D2">
        <w:rPr>
          <w:rFonts w:ascii="Trebuchet MS" w:eastAsia="Times New Roman" w:hAnsi="Trebuchet MS" w:cs="Tahoma"/>
          <w:bCs/>
        </w:rPr>
        <w:t>6</w:t>
      </w:r>
      <w:r w:rsidR="00495811" w:rsidRPr="004A1565">
        <w:rPr>
          <w:rFonts w:ascii="Trebuchet MS" w:eastAsia="Times New Roman" w:hAnsi="Trebuchet MS" w:cs="Tahoma"/>
          <w:bCs/>
        </w:rPr>
        <w:t xml:space="preserve">7%), </w:t>
      </w:r>
      <w:r w:rsidR="00495811" w:rsidRPr="006A72BA">
        <w:rPr>
          <w:rFonts w:ascii="Trebuchet MS" w:eastAsia="Times New Roman" w:hAnsi="Trebuchet MS" w:cs="Tahoma"/>
          <w:bCs/>
        </w:rPr>
        <w:t xml:space="preserve">compared to </w:t>
      </w:r>
      <w:r w:rsidR="003F3354" w:rsidRPr="006A72BA">
        <w:rPr>
          <w:rFonts w:ascii="Trebuchet MS" w:eastAsia="Times New Roman" w:hAnsi="Trebuchet MS" w:cs="Tahoma"/>
          <w:bCs/>
        </w:rPr>
        <w:t xml:space="preserve">the </w:t>
      </w:r>
      <w:r w:rsidR="00495811" w:rsidRPr="006A72BA">
        <w:rPr>
          <w:rFonts w:ascii="Trebuchet MS" w:eastAsia="Times New Roman" w:hAnsi="Trebuchet MS" w:cs="Tahoma"/>
          <w:bCs/>
        </w:rPr>
        <w:t>East (3.</w:t>
      </w:r>
      <w:r w:rsidR="001D53D2" w:rsidRPr="006A72BA">
        <w:rPr>
          <w:rFonts w:ascii="Trebuchet MS" w:eastAsia="Times New Roman" w:hAnsi="Trebuchet MS" w:cs="Tahoma"/>
          <w:bCs/>
        </w:rPr>
        <w:t>33</w:t>
      </w:r>
      <w:r w:rsidR="00495811" w:rsidRPr="006A72BA">
        <w:rPr>
          <w:rFonts w:ascii="Trebuchet MS" w:eastAsia="Times New Roman" w:hAnsi="Trebuchet MS" w:cs="Tahoma"/>
          <w:bCs/>
        </w:rPr>
        <w:t>%) and the West (0.00%).</w:t>
      </w:r>
      <w:r w:rsidR="008E459F">
        <w:rPr>
          <w:rFonts w:ascii="Trebuchet MS" w:eastAsia="Times New Roman" w:hAnsi="Trebuchet MS" w:cs="Tahoma"/>
          <w:bCs/>
        </w:rPr>
        <w:t xml:space="preserve"> </w:t>
      </w:r>
      <w:r w:rsidR="00326975">
        <w:rPr>
          <w:rFonts w:ascii="Trebuchet MS" w:eastAsia="Times New Roman" w:hAnsi="Trebuchet MS" w:cs="Tahoma"/>
          <w:bCs/>
        </w:rPr>
        <w:t>This is a minor reduction compared to the previous update (3.74%).</w:t>
      </w:r>
    </w:p>
    <w:p w14:paraId="0693220B" w14:textId="77777777" w:rsidR="00B457A5" w:rsidRPr="006A72BA" w:rsidRDefault="00B457A5" w:rsidP="006E2FF1">
      <w:pPr>
        <w:pStyle w:val="NoSpacing"/>
        <w:rPr>
          <w:rFonts w:ascii="Trebuchet MS" w:eastAsia="Times New Roman" w:hAnsi="Trebuchet MS" w:cs="Tahoma"/>
          <w:bCs/>
        </w:rPr>
      </w:pPr>
    </w:p>
    <w:p w14:paraId="73508E57" w14:textId="5F9B9B9E" w:rsidR="004616DB" w:rsidRPr="00E60833" w:rsidRDefault="00FF6225" w:rsidP="006E2FF1">
      <w:pPr>
        <w:pStyle w:val="NoSpacing"/>
        <w:rPr>
          <w:rFonts w:ascii="Trebuchet MS" w:eastAsia="Times New Roman" w:hAnsi="Trebuchet MS" w:cs="Tahoma"/>
          <w:bCs/>
        </w:rPr>
      </w:pPr>
      <w:r w:rsidRPr="006A72BA">
        <w:rPr>
          <w:rFonts w:ascii="Trebuchet MS" w:eastAsia="Times New Roman" w:hAnsi="Trebuchet MS" w:cs="Tahoma"/>
          <w:bCs/>
        </w:rPr>
        <w:t>When focusing on the sections combined across the</w:t>
      </w:r>
      <w:r w:rsidR="00B457A5" w:rsidRPr="006A72BA">
        <w:rPr>
          <w:rFonts w:ascii="Trebuchet MS" w:eastAsia="Times New Roman" w:hAnsi="Trebuchet MS" w:cs="Tahoma"/>
          <w:bCs/>
        </w:rPr>
        <w:t xml:space="preserve"> </w:t>
      </w:r>
      <w:r w:rsidRPr="006A72BA">
        <w:rPr>
          <w:rFonts w:ascii="Trebuchet MS" w:eastAsia="Times New Roman" w:hAnsi="Trebuchet MS" w:cs="Tahoma"/>
          <w:bCs/>
        </w:rPr>
        <w:t>3 Divisions, the Beat Team</w:t>
      </w:r>
      <w:r w:rsidR="00AF0B72" w:rsidRPr="006A72BA">
        <w:rPr>
          <w:rFonts w:ascii="Trebuchet MS" w:eastAsia="Times New Roman" w:hAnsi="Trebuchet MS" w:cs="Tahoma"/>
          <w:bCs/>
        </w:rPr>
        <w:t xml:space="preserve"> have the </w:t>
      </w:r>
      <w:r w:rsidR="00AF0B72" w:rsidRPr="00E60833">
        <w:rPr>
          <w:rFonts w:ascii="Trebuchet MS" w:eastAsia="Times New Roman" w:hAnsi="Trebuchet MS" w:cs="Tahoma"/>
          <w:bCs/>
        </w:rPr>
        <w:t>highest proportion of ethnic minority officers (4.6</w:t>
      </w:r>
      <w:r w:rsidR="006D7C77" w:rsidRPr="00E60833">
        <w:rPr>
          <w:rFonts w:ascii="Trebuchet MS" w:eastAsia="Times New Roman" w:hAnsi="Trebuchet MS" w:cs="Tahoma"/>
          <w:bCs/>
        </w:rPr>
        <w:t>4</w:t>
      </w:r>
      <w:r w:rsidR="00AF0B72" w:rsidRPr="00E60833">
        <w:rPr>
          <w:rFonts w:ascii="Trebuchet MS" w:eastAsia="Times New Roman" w:hAnsi="Trebuchet MS" w:cs="Tahoma"/>
          <w:bCs/>
        </w:rPr>
        <w:t>%), followed by the Neighbourhood Task Force (2.99%)</w:t>
      </w:r>
      <w:r w:rsidR="00B457A5" w:rsidRPr="00E60833">
        <w:rPr>
          <w:rFonts w:ascii="Trebuchet MS" w:eastAsia="Times New Roman" w:hAnsi="Trebuchet MS" w:cs="Tahoma"/>
          <w:bCs/>
        </w:rPr>
        <w:t xml:space="preserve"> and then Child Centred Policing Teams (2.38%). There is no ethnic minority representation at the Inspector level (SLT) or Bluewater.</w:t>
      </w:r>
    </w:p>
    <w:p w14:paraId="36760E4A" w14:textId="77777777" w:rsidR="00B457A5" w:rsidRPr="00E60833" w:rsidRDefault="00B457A5" w:rsidP="006E2FF1">
      <w:pPr>
        <w:pStyle w:val="NoSpacing"/>
        <w:rPr>
          <w:rFonts w:ascii="Trebuchet MS" w:eastAsia="Times New Roman" w:hAnsi="Trebuchet MS" w:cs="Tahoma"/>
          <w:bCs/>
        </w:rPr>
      </w:pPr>
    </w:p>
    <w:p w14:paraId="5993A624" w14:textId="28B027D9" w:rsidR="00B457A5" w:rsidRPr="0039726E" w:rsidRDefault="00B457A5" w:rsidP="006E2FF1">
      <w:pPr>
        <w:pStyle w:val="NoSpacing"/>
        <w:rPr>
          <w:rFonts w:ascii="Trebuchet MS" w:eastAsia="Times New Roman" w:hAnsi="Trebuchet MS" w:cs="Tahoma"/>
          <w:bCs/>
        </w:rPr>
      </w:pPr>
      <w:r w:rsidRPr="00E60833">
        <w:rPr>
          <w:rFonts w:ascii="Trebuchet MS" w:eastAsia="Times New Roman" w:hAnsi="Trebuchet MS" w:cs="Tahoma"/>
          <w:bCs/>
        </w:rPr>
        <w:t xml:space="preserve">For females, the overall representation </w:t>
      </w:r>
      <w:r w:rsidR="003F3354" w:rsidRPr="00E60833">
        <w:rPr>
          <w:rFonts w:ascii="Trebuchet MS" w:eastAsia="Times New Roman" w:hAnsi="Trebuchet MS" w:cs="Tahoma"/>
          <w:bCs/>
        </w:rPr>
        <w:t xml:space="preserve">in the Neighbourhood Policing model is </w:t>
      </w:r>
      <w:r w:rsidRPr="00E60833">
        <w:rPr>
          <w:rFonts w:ascii="Trebuchet MS" w:eastAsia="Times New Roman" w:hAnsi="Trebuchet MS" w:cs="Tahoma"/>
          <w:bCs/>
        </w:rPr>
        <w:t>2</w:t>
      </w:r>
      <w:r w:rsidR="0048709A" w:rsidRPr="00E60833">
        <w:rPr>
          <w:rFonts w:ascii="Trebuchet MS" w:eastAsia="Times New Roman" w:hAnsi="Trebuchet MS" w:cs="Tahoma"/>
          <w:bCs/>
        </w:rPr>
        <w:t>6.83</w:t>
      </w:r>
      <w:r w:rsidRPr="00E60833">
        <w:rPr>
          <w:rFonts w:ascii="Trebuchet MS" w:eastAsia="Times New Roman" w:hAnsi="Trebuchet MS" w:cs="Tahoma"/>
          <w:bCs/>
        </w:rPr>
        <w:t xml:space="preserve">%, with the North having </w:t>
      </w:r>
      <w:r w:rsidRPr="0039726E">
        <w:rPr>
          <w:rFonts w:ascii="Trebuchet MS" w:eastAsia="Times New Roman" w:hAnsi="Trebuchet MS" w:cs="Tahoma"/>
          <w:bCs/>
        </w:rPr>
        <w:t>the highest representation (32.</w:t>
      </w:r>
      <w:r w:rsidR="00F4774F" w:rsidRPr="0039726E">
        <w:rPr>
          <w:rFonts w:ascii="Trebuchet MS" w:eastAsia="Times New Roman" w:hAnsi="Trebuchet MS" w:cs="Tahoma"/>
          <w:bCs/>
        </w:rPr>
        <w:t>50</w:t>
      </w:r>
      <w:r w:rsidRPr="0039726E">
        <w:rPr>
          <w:rFonts w:ascii="Trebuchet MS" w:eastAsia="Times New Roman" w:hAnsi="Trebuchet MS" w:cs="Tahoma"/>
          <w:bCs/>
        </w:rPr>
        <w:t>%), followed by the West (27.</w:t>
      </w:r>
      <w:r w:rsidR="00F4774F" w:rsidRPr="0039726E">
        <w:rPr>
          <w:rFonts w:ascii="Trebuchet MS" w:eastAsia="Times New Roman" w:hAnsi="Trebuchet MS" w:cs="Tahoma"/>
          <w:bCs/>
        </w:rPr>
        <w:t>27</w:t>
      </w:r>
      <w:r w:rsidRPr="0039726E">
        <w:rPr>
          <w:rFonts w:ascii="Trebuchet MS" w:eastAsia="Times New Roman" w:hAnsi="Trebuchet MS" w:cs="Tahoma"/>
          <w:bCs/>
        </w:rPr>
        <w:t>%) and East (20.</w:t>
      </w:r>
      <w:r w:rsidR="00E60833" w:rsidRPr="0039726E">
        <w:rPr>
          <w:rFonts w:ascii="Trebuchet MS" w:eastAsia="Times New Roman" w:hAnsi="Trebuchet MS" w:cs="Tahoma"/>
          <w:bCs/>
        </w:rPr>
        <w:t>83</w:t>
      </w:r>
      <w:r w:rsidRPr="0039726E">
        <w:rPr>
          <w:rFonts w:ascii="Trebuchet MS" w:eastAsia="Times New Roman" w:hAnsi="Trebuchet MS" w:cs="Tahoma"/>
          <w:bCs/>
        </w:rPr>
        <w:t>%).</w:t>
      </w:r>
      <w:r w:rsidR="008E459F">
        <w:rPr>
          <w:rFonts w:ascii="Trebuchet MS" w:eastAsia="Times New Roman" w:hAnsi="Trebuchet MS" w:cs="Tahoma"/>
          <w:bCs/>
        </w:rPr>
        <w:t xml:space="preserve"> This is a minor increase compared to the previous update (27.10%).</w:t>
      </w:r>
    </w:p>
    <w:p w14:paraId="55435B88" w14:textId="77777777" w:rsidR="00D3048E" w:rsidRPr="0039726E" w:rsidRDefault="00D3048E" w:rsidP="006E2FF1">
      <w:pPr>
        <w:pStyle w:val="NoSpacing"/>
        <w:rPr>
          <w:rFonts w:ascii="Trebuchet MS" w:eastAsia="Times New Roman" w:hAnsi="Trebuchet MS" w:cs="Tahoma"/>
          <w:bCs/>
        </w:rPr>
      </w:pPr>
    </w:p>
    <w:p w14:paraId="54A394CA" w14:textId="010215F5" w:rsidR="00B95765" w:rsidRDefault="00D3048E" w:rsidP="578A08C8">
      <w:pPr>
        <w:pStyle w:val="NoSpacing"/>
        <w:rPr>
          <w:rFonts w:ascii="Trebuchet MS" w:eastAsia="Times New Roman" w:hAnsi="Trebuchet MS" w:cs="Tahoma"/>
        </w:rPr>
      </w:pPr>
      <w:r w:rsidRPr="578A08C8">
        <w:rPr>
          <w:rFonts w:ascii="Trebuchet MS" w:eastAsia="Times New Roman" w:hAnsi="Trebuchet MS" w:cs="Tahoma"/>
        </w:rPr>
        <w:t xml:space="preserve">With regards to staff, a total of </w:t>
      </w:r>
      <w:r w:rsidR="006259C8" w:rsidRPr="578A08C8">
        <w:rPr>
          <w:rFonts w:ascii="Trebuchet MS" w:eastAsia="Times New Roman" w:hAnsi="Trebuchet MS" w:cs="Tahoma"/>
        </w:rPr>
        <w:t>6.60</w:t>
      </w:r>
      <w:r w:rsidRPr="578A08C8">
        <w:rPr>
          <w:rFonts w:ascii="Trebuchet MS" w:eastAsia="Times New Roman" w:hAnsi="Trebuchet MS" w:cs="Tahoma"/>
        </w:rPr>
        <w:t>% are ethnic minority</w:t>
      </w:r>
      <w:r w:rsidR="009C40EA">
        <w:rPr>
          <w:rFonts w:ascii="Trebuchet MS" w:eastAsia="Times New Roman" w:hAnsi="Trebuchet MS" w:cs="Tahoma"/>
        </w:rPr>
        <w:t xml:space="preserve">, </w:t>
      </w:r>
      <w:r w:rsidR="00FD1C27">
        <w:rPr>
          <w:rFonts w:ascii="Trebuchet MS" w:eastAsia="Times New Roman" w:hAnsi="Trebuchet MS" w:cs="Tahoma"/>
        </w:rPr>
        <w:t>which is a minor</w:t>
      </w:r>
      <w:r w:rsidR="009C40EA">
        <w:rPr>
          <w:rFonts w:ascii="Trebuchet MS" w:eastAsia="Times New Roman" w:hAnsi="Trebuchet MS" w:cs="Tahoma"/>
        </w:rPr>
        <w:t xml:space="preserve"> a reduction compared to the previous update (4.40%)</w:t>
      </w:r>
      <w:r w:rsidR="00C81971">
        <w:rPr>
          <w:rFonts w:ascii="Trebuchet MS" w:eastAsia="Times New Roman" w:hAnsi="Trebuchet MS" w:cs="Tahoma"/>
        </w:rPr>
        <w:t xml:space="preserve"> </w:t>
      </w:r>
      <w:r w:rsidRPr="578A08C8">
        <w:rPr>
          <w:rFonts w:ascii="Trebuchet MS" w:eastAsia="Times New Roman" w:hAnsi="Trebuchet MS" w:cs="Tahoma"/>
        </w:rPr>
        <w:t xml:space="preserve">and </w:t>
      </w:r>
      <w:r w:rsidR="006259C8" w:rsidRPr="578A08C8">
        <w:rPr>
          <w:rFonts w:ascii="Trebuchet MS" w:eastAsia="Times New Roman" w:hAnsi="Trebuchet MS" w:cs="Tahoma"/>
        </w:rPr>
        <w:t>70.75</w:t>
      </w:r>
      <w:r w:rsidRPr="578A08C8">
        <w:rPr>
          <w:rFonts w:ascii="Trebuchet MS" w:eastAsia="Times New Roman" w:hAnsi="Trebuchet MS" w:cs="Tahoma"/>
        </w:rPr>
        <w:t>%</w:t>
      </w:r>
      <w:r w:rsidR="001D0A11" w:rsidRPr="578A08C8">
        <w:rPr>
          <w:rFonts w:ascii="Trebuchet MS" w:eastAsia="Times New Roman" w:hAnsi="Trebuchet MS" w:cs="Tahoma"/>
        </w:rPr>
        <w:t xml:space="preserve"> are</w:t>
      </w:r>
      <w:r w:rsidRPr="578A08C8">
        <w:rPr>
          <w:rFonts w:ascii="Trebuchet MS" w:eastAsia="Times New Roman" w:hAnsi="Trebuchet MS" w:cs="Tahoma"/>
        </w:rPr>
        <w:t xml:space="preserve"> female</w:t>
      </w:r>
      <w:r w:rsidR="009C40EA">
        <w:rPr>
          <w:rFonts w:ascii="Trebuchet MS" w:eastAsia="Times New Roman" w:hAnsi="Trebuchet MS" w:cs="Tahoma"/>
        </w:rPr>
        <w:t xml:space="preserve"> (an increase from 69.23%)</w:t>
      </w:r>
      <w:r w:rsidRPr="578A08C8">
        <w:rPr>
          <w:rFonts w:ascii="Trebuchet MS" w:eastAsia="Times New Roman" w:hAnsi="Trebuchet MS" w:cs="Tahoma"/>
        </w:rPr>
        <w:t>. For specials, 8.</w:t>
      </w:r>
      <w:r w:rsidR="0039726E" w:rsidRPr="578A08C8">
        <w:rPr>
          <w:rFonts w:ascii="Trebuchet MS" w:eastAsia="Times New Roman" w:hAnsi="Trebuchet MS" w:cs="Tahoma"/>
        </w:rPr>
        <w:t>55</w:t>
      </w:r>
      <w:r w:rsidRPr="578A08C8">
        <w:rPr>
          <w:rFonts w:ascii="Trebuchet MS" w:eastAsia="Times New Roman" w:hAnsi="Trebuchet MS" w:cs="Tahoma"/>
        </w:rPr>
        <w:t>% are ethnic minority and 2</w:t>
      </w:r>
      <w:r w:rsidR="0039726E" w:rsidRPr="578A08C8">
        <w:rPr>
          <w:rFonts w:ascii="Trebuchet MS" w:eastAsia="Times New Roman" w:hAnsi="Trebuchet MS" w:cs="Tahoma"/>
        </w:rPr>
        <w:t>4</w:t>
      </w:r>
      <w:r w:rsidRPr="578A08C8">
        <w:rPr>
          <w:rFonts w:ascii="Trebuchet MS" w:eastAsia="Times New Roman" w:hAnsi="Trebuchet MS" w:cs="Tahoma"/>
        </w:rPr>
        <w:t>.7</w:t>
      </w:r>
      <w:r w:rsidR="0039726E" w:rsidRPr="578A08C8">
        <w:rPr>
          <w:rFonts w:ascii="Trebuchet MS" w:eastAsia="Times New Roman" w:hAnsi="Trebuchet MS" w:cs="Tahoma"/>
        </w:rPr>
        <w:t>9</w:t>
      </w:r>
      <w:r w:rsidRPr="578A08C8">
        <w:rPr>
          <w:rFonts w:ascii="Trebuchet MS" w:eastAsia="Times New Roman" w:hAnsi="Trebuchet MS" w:cs="Tahoma"/>
        </w:rPr>
        <w:t>% are female.</w:t>
      </w:r>
      <w:r w:rsidR="001B4EC7" w:rsidRPr="578A08C8">
        <w:rPr>
          <w:rFonts w:ascii="Trebuchet MS" w:eastAsia="Times New Roman" w:hAnsi="Trebuchet MS" w:cs="Tahoma"/>
        </w:rPr>
        <w:t xml:space="preserve"> </w:t>
      </w:r>
    </w:p>
    <w:p w14:paraId="3CCC7592" w14:textId="77777777" w:rsidR="00491191" w:rsidRDefault="00491191" w:rsidP="006E2FF1">
      <w:pPr>
        <w:pStyle w:val="NoSpacing"/>
        <w:rPr>
          <w:rFonts w:ascii="Trebuchet MS" w:eastAsia="Times New Roman" w:hAnsi="Trebuchet MS" w:cs="Tahoma"/>
          <w:bCs/>
        </w:rPr>
      </w:pPr>
    </w:p>
    <w:p w14:paraId="3FFA389B" w14:textId="6BD59FC8" w:rsidR="00AE4CF5" w:rsidRDefault="003974DB" w:rsidP="009936B9">
      <w:pPr>
        <w:pStyle w:val="NoSpacing"/>
        <w:numPr>
          <w:ilvl w:val="0"/>
          <w:numId w:val="35"/>
        </w:numPr>
        <w:rPr>
          <w:rFonts w:ascii="Trebuchet MS" w:eastAsia="Times New Roman" w:hAnsi="Trebuchet MS" w:cs="Tahoma"/>
          <w:b/>
          <w:bCs/>
        </w:rPr>
      </w:pPr>
      <w:r w:rsidRPr="009936B9">
        <w:rPr>
          <w:rFonts w:ascii="Trebuchet MS" w:eastAsia="Times New Roman" w:hAnsi="Trebuchet MS" w:cs="Tahoma"/>
          <w:b/>
          <w:bCs/>
          <w:u w:val="single"/>
        </w:rPr>
        <w:t>Attendance and Wellbeing</w:t>
      </w:r>
      <w:r w:rsidRPr="009936B9">
        <w:rPr>
          <w:rFonts w:ascii="Trebuchet MS" w:eastAsia="Times New Roman" w:hAnsi="Trebuchet MS" w:cs="Tahoma"/>
          <w:b/>
          <w:bCs/>
        </w:rPr>
        <w:t xml:space="preserve"> </w:t>
      </w:r>
      <w:r w:rsidR="00AE4CF5" w:rsidRPr="009936B9">
        <w:rPr>
          <w:rFonts w:ascii="Trebuchet MS" w:eastAsia="Times New Roman" w:hAnsi="Trebuchet MS" w:cs="Tahoma"/>
          <w:b/>
          <w:bCs/>
        </w:rPr>
        <w:t xml:space="preserve"> </w:t>
      </w:r>
    </w:p>
    <w:p w14:paraId="5D93028C" w14:textId="77777777" w:rsidR="009936B9" w:rsidRPr="009936B9" w:rsidRDefault="009936B9" w:rsidP="009936B9">
      <w:pPr>
        <w:pStyle w:val="NoSpacing"/>
        <w:rPr>
          <w:rFonts w:ascii="Trebuchet MS" w:eastAsia="Times New Roman" w:hAnsi="Trebuchet MS" w:cs="Tahoma"/>
          <w:b/>
          <w:bCs/>
        </w:rPr>
      </w:pPr>
    </w:p>
    <w:p w14:paraId="42684199" w14:textId="07D26ABF" w:rsidR="00A26CA7" w:rsidRDefault="39972570" w:rsidP="006E2FF1">
      <w:pPr>
        <w:pStyle w:val="NoSpacing"/>
        <w:rPr>
          <w:rFonts w:ascii="Trebuchet MS" w:eastAsia="Times New Roman" w:hAnsi="Trebuchet MS" w:cs="Tahoma"/>
        </w:rPr>
      </w:pPr>
      <w:r w:rsidRPr="00355D82">
        <w:rPr>
          <w:rFonts w:ascii="Trebuchet MS" w:eastAsia="Times New Roman" w:hAnsi="Trebuchet MS" w:cs="Tahoma"/>
        </w:rPr>
        <w:t xml:space="preserve">The </w:t>
      </w:r>
      <w:r w:rsidR="00BD436D" w:rsidRPr="00355D82">
        <w:rPr>
          <w:rFonts w:ascii="Trebuchet MS" w:eastAsia="Times New Roman" w:hAnsi="Trebuchet MS" w:cs="Tahoma"/>
        </w:rPr>
        <w:t xml:space="preserve">following </w:t>
      </w:r>
      <w:r w:rsidRPr="00355D82">
        <w:rPr>
          <w:rFonts w:ascii="Trebuchet MS" w:eastAsia="Times New Roman" w:hAnsi="Trebuchet MS" w:cs="Tahoma"/>
        </w:rPr>
        <w:t>table</w:t>
      </w:r>
      <w:r w:rsidR="25B5E05A" w:rsidRPr="00355D82">
        <w:rPr>
          <w:rFonts w:ascii="Trebuchet MS" w:eastAsia="Times New Roman" w:hAnsi="Trebuchet MS" w:cs="Tahoma"/>
        </w:rPr>
        <w:t xml:space="preserve"> </w:t>
      </w:r>
      <w:r w:rsidRPr="00355D82">
        <w:rPr>
          <w:rFonts w:ascii="Trebuchet MS" w:eastAsia="Times New Roman" w:hAnsi="Trebuchet MS" w:cs="Tahoma"/>
        </w:rPr>
        <w:t xml:space="preserve">shows the breakdown of average days lost per person for April to </w:t>
      </w:r>
      <w:r w:rsidR="00355D82" w:rsidRPr="00355D82">
        <w:rPr>
          <w:rFonts w:ascii="Trebuchet MS" w:eastAsia="Times New Roman" w:hAnsi="Trebuchet MS" w:cs="Tahoma"/>
        </w:rPr>
        <w:t>December</w:t>
      </w:r>
      <w:r w:rsidRPr="00355D82">
        <w:rPr>
          <w:rFonts w:ascii="Trebuchet MS" w:eastAsia="Times New Roman" w:hAnsi="Trebuchet MS" w:cs="Tahoma"/>
        </w:rPr>
        <w:t xml:space="preserve"> for each year from 2016 to 2024. </w:t>
      </w:r>
    </w:p>
    <w:p w14:paraId="0088C07E" w14:textId="77777777" w:rsidR="0025124F" w:rsidRPr="00355D82" w:rsidRDefault="0025124F" w:rsidP="006E2FF1">
      <w:pPr>
        <w:pStyle w:val="NoSpacing"/>
        <w:rPr>
          <w:rFonts w:ascii="Trebuchet MS" w:eastAsia="Times New Roman" w:hAnsi="Trebuchet MS" w:cs="Tahoma"/>
          <w:bCs/>
        </w:rPr>
      </w:pPr>
    </w:p>
    <w:p w14:paraId="1E70A5DA" w14:textId="33D1588E" w:rsidR="00C05741" w:rsidRDefault="00355D82" w:rsidP="00A568A8">
      <w:pPr>
        <w:pStyle w:val="NoSpacing"/>
        <w:rPr>
          <w:rFonts w:ascii="Trebuchet MS" w:eastAsia="Times New Roman" w:hAnsi="Trebuchet MS" w:cs="Tahoma"/>
          <w:bCs/>
        </w:rPr>
      </w:pPr>
      <w:r w:rsidRPr="00355D82">
        <w:rPr>
          <w:noProof/>
        </w:rPr>
        <w:drawing>
          <wp:anchor distT="0" distB="0" distL="114300" distR="114300" simplePos="0" relativeHeight="251658240" behindDoc="0" locked="0" layoutInCell="1" allowOverlap="1" wp14:anchorId="041DE0E3" wp14:editId="5824C4EF">
            <wp:simplePos x="0" y="0"/>
            <wp:positionH relativeFrom="column">
              <wp:posOffset>0</wp:posOffset>
            </wp:positionH>
            <wp:positionV relativeFrom="paragraph">
              <wp:posOffset>-2540</wp:posOffset>
            </wp:positionV>
            <wp:extent cx="2055450" cy="1673525"/>
            <wp:effectExtent l="0" t="0" r="2540" b="3175"/>
            <wp:wrapSquare wrapText="bothSides"/>
            <wp:docPr id="1855970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5450" cy="167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650D" w:rsidRPr="00355D82">
        <w:rPr>
          <w:rFonts w:ascii="Trebuchet MS" w:eastAsia="Times New Roman" w:hAnsi="Trebuchet MS" w:cs="Tahoma"/>
          <w:bCs/>
        </w:rPr>
        <w:t xml:space="preserve">The table demonstrates that, </w:t>
      </w:r>
      <w:r w:rsidR="002D0512" w:rsidRPr="00355D82">
        <w:rPr>
          <w:rFonts w:ascii="Trebuchet MS" w:eastAsia="Times New Roman" w:hAnsi="Trebuchet MS" w:cs="Tahoma"/>
          <w:bCs/>
        </w:rPr>
        <w:t xml:space="preserve">for </w:t>
      </w:r>
      <w:r w:rsidR="00AB3DE4" w:rsidRPr="00355D82">
        <w:rPr>
          <w:rFonts w:ascii="Trebuchet MS" w:eastAsia="Times New Roman" w:hAnsi="Trebuchet MS" w:cs="Tahoma"/>
          <w:bCs/>
        </w:rPr>
        <w:t xml:space="preserve">April to </w:t>
      </w:r>
      <w:r w:rsidR="00FE6E12">
        <w:rPr>
          <w:rFonts w:ascii="Trebuchet MS" w:eastAsia="Times New Roman" w:hAnsi="Trebuchet MS" w:cs="Tahoma"/>
          <w:bCs/>
        </w:rPr>
        <w:t>December</w:t>
      </w:r>
      <w:r w:rsidR="00AB3DE4" w:rsidRPr="00355D82">
        <w:rPr>
          <w:rFonts w:ascii="Trebuchet MS" w:eastAsia="Times New Roman" w:hAnsi="Trebuchet MS" w:cs="Tahoma"/>
          <w:bCs/>
        </w:rPr>
        <w:t xml:space="preserve"> 2024</w:t>
      </w:r>
      <w:r w:rsidR="00F44CA4" w:rsidRPr="00355D82">
        <w:rPr>
          <w:rFonts w:ascii="Trebuchet MS" w:eastAsia="Times New Roman" w:hAnsi="Trebuchet MS" w:cs="Tahoma"/>
          <w:bCs/>
        </w:rPr>
        <w:t xml:space="preserve"> officers </w:t>
      </w:r>
      <w:r w:rsidR="002D0512" w:rsidRPr="00355D82">
        <w:rPr>
          <w:rFonts w:ascii="Trebuchet MS" w:eastAsia="Times New Roman" w:hAnsi="Trebuchet MS" w:cs="Tahoma"/>
          <w:bCs/>
        </w:rPr>
        <w:t>average days lost</w:t>
      </w:r>
      <w:r w:rsidR="00F44CA4" w:rsidRPr="00355D82">
        <w:rPr>
          <w:rFonts w:ascii="Trebuchet MS" w:eastAsia="Times New Roman" w:hAnsi="Trebuchet MS" w:cs="Tahoma"/>
          <w:bCs/>
        </w:rPr>
        <w:t xml:space="preserve"> per person</w:t>
      </w:r>
      <w:r w:rsidR="002D0512" w:rsidRPr="00355D82">
        <w:rPr>
          <w:rFonts w:ascii="Trebuchet MS" w:eastAsia="Times New Roman" w:hAnsi="Trebuchet MS" w:cs="Tahoma"/>
          <w:bCs/>
        </w:rPr>
        <w:t xml:space="preserve"> (</w:t>
      </w:r>
      <w:r w:rsidR="00FE6E12">
        <w:rPr>
          <w:rFonts w:ascii="Trebuchet MS" w:eastAsia="Times New Roman" w:hAnsi="Trebuchet MS" w:cs="Tahoma"/>
          <w:bCs/>
        </w:rPr>
        <w:t>7.04</w:t>
      </w:r>
      <w:r w:rsidR="002D0512" w:rsidRPr="00355D82">
        <w:rPr>
          <w:rFonts w:ascii="Trebuchet MS" w:eastAsia="Times New Roman" w:hAnsi="Trebuchet MS" w:cs="Tahoma"/>
          <w:bCs/>
        </w:rPr>
        <w:t xml:space="preserve">) is </w:t>
      </w:r>
      <w:r w:rsidR="00BF7446" w:rsidRPr="00355D82">
        <w:rPr>
          <w:rFonts w:ascii="Trebuchet MS" w:eastAsia="Times New Roman" w:hAnsi="Trebuchet MS" w:cs="Tahoma"/>
          <w:bCs/>
        </w:rPr>
        <w:t>lower</w:t>
      </w:r>
      <w:r w:rsidR="002D0512" w:rsidRPr="00355D82">
        <w:rPr>
          <w:rFonts w:ascii="Trebuchet MS" w:eastAsia="Times New Roman" w:hAnsi="Trebuchet MS" w:cs="Tahoma"/>
          <w:bCs/>
        </w:rPr>
        <w:t xml:space="preserve"> than</w:t>
      </w:r>
      <w:r w:rsidR="0077650D" w:rsidRPr="00355D82">
        <w:rPr>
          <w:rFonts w:ascii="Trebuchet MS" w:eastAsia="Times New Roman" w:hAnsi="Trebuchet MS" w:cs="Tahoma"/>
          <w:bCs/>
        </w:rPr>
        <w:t xml:space="preserve"> when compared to the previous year</w:t>
      </w:r>
      <w:r w:rsidR="00E82B9C" w:rsidRPr="00355D82">
        <w:rPr>
          <w:rFonts w:ascii="Trebuchet MS" w:eastAsia="Times New Roman" w:hAnsi="Trebuchet MS" w:cs="Tahoma"/>
          <w:bCs/>
        </w:rPr>
        <w:t xml:space="preserve"> (</w:t>
      </w:r>
      <w:r w:rsidR="00FE6E12">
        <w:rPr>
          <w:rFonts w:ascii="Trebuchet MS" w:eastAsia="Times New Roman" w:hAnsi="Trebuchet MS" w:cs="Tahoma"/>
          <w:bCs/>
        </w:rPr>
        <w:t>7.12</w:t>
      </w:r>
      <w:r w:rsidR="00E82B9C" w:rsidRPr="00355D82">
        <w:rPr>
          <w:rFonts w:ascii="Trebuchet MS" w:eastAsia="Times New Roman" w:hAnsi="Trebuchet MS" w:cs="Tahoma"/>
          <w:bCs/>
        </w:rPr>
        <w:t>)</w:t>
      </w:r>
      <w:r w:rsidR="004C653D" w:rsidRPr="00355D82">
        <w:rPr>
          <w:rFonts w:ascii="Trebuchet MS" w:eastAsia="Times New Roman" w:hAnsi="Trebuchet MS" w:cs="Tahoma"/>
          <w:bCs/>
        </w:rPr>
        <w:t xml:space="preserve">, however, it </w:t>
      </w:r>
      <w:r w:rsidR="00FE6E12">
        <w:rPr>
          <w:rFonts w:ascii="Trebuchet MS" w:eastAsia="Times New Roman" w:hAnsi="Trebuchet MS" w:cs="Tahoma"/>
          <w:bCs/>
        </w:rPr>
        <w:t xml:space="preserve">is </w:t>
      </w:r>
      <w:r w:rsidR="00BF7446" w:rsidRPr="00355D82">
        <w:rPr>
          <w:rFonts w:ascii="Trebuchet MS" w:eastAsia="Times New Roman" w:hAnsi="Trebuchet MS" w:cs="Tahoma"/>
          <w:bCs/>
        </w:rPr>
        <w:t>higher than the 6 years prior to this</w:t>
      </w:r>
      <w:r w:rsidR="004C653D" w:rsidRPr="00355D82">
        <w:rPr>
          <w:rFonts w:ascii="Trebuchet MS" w:eastAsia="Times New Roman" w:hAnsi="Trebuchet MS" w:cs="Tahoma"/>
          <w:bCs/>
        </w:rPr>
        <w:t>.</w:t>
      </w:r>
      <w:r w:rsidR="0077650D" w:rsidRPr="00355D82">
        <w:rPr>
          <w:rFonts w:ascii="Trebuchet MS" w:eastAsia="Times New Roman" w:hAnsi="Trebuchet MS" w:cs="Tahoma"/>
          <w:bCs/>
        </w:rPr>
        <w:t xml:space="preserve"> </w:t>
      </w:r>
    </w:p>
    <w:p w14:paraId="1DC315BF" w14:textId="77777777" w:rsidR="00FE6E12" w:rsidRPr="00355D82" w:rsidRDefault="00FE6E12" w:rsidP="00A568A8">
      <w:pPr>
        <w:pStyle w:val="NoSpacing"/>
        <w:rPr>
          <w:rFonts w:ascii="Trebuchet MS" w:eastAsia="Times New Roman" w:hAnsi="Trebuchet MS" w:cs="Tahoma"/>
          <w:bCs/>
        </w:rPr>
      </w:pPr>
    </w:p>
    <w:p w14:paraId="23F212FD" w14:textId="2BBD8C0A" w:rsidR="006F3620" w:rsidRDefault="3CD45240" w:rsidP="008A2459">
      <w:pPr>
        <w:spacing w:line="240" w:lineRule="auto"/>
        <w:rPr>
          <w:rFonts w:ascii="Trebuchet MS" w:eastAsia="Times New Roman" w:hAnsi="Trebuchet MS" w:cs="Tahoma"/>
          <w:bCs/>
          <w:u w:val="single"/>
        </w:rPr>
      </w:pPr>
      <w:r w:rsidRPr="578A08C8">
        <w:rPr>
          <w:rFonts w:ascii="Trebuchet MS" w:eastAsia="Times New Roman" w:hAnsi="Trebuchet MS" w:cs="Tahoma"/>
        </w:rPr>
        <w:t xml:space="preserve">The average days lost per person for </w:t>
      </w:r>
      <w:r w:rsidR="3756F10F" w:rsidRPr="578A08C8">
        <w:rPr>
          <w:rFonts w:ascii="Trebuchet MS" w:eastAsia="Times New Roman" w:hAnsi="Trebuchet MS" w:cs="Tahoma"/>
        </w:rPr>
        <w:t xml:space="preserve">April to </w:t>
      </w:r>
      <w:r w:rsidR="00E82B9C" w:rsidRPr="578A08C8">
        <w:rPr>
          <w:rFonts w:ascii="Trebuchet MS" w:eastAsia="Times New Roman" w:hAnsi="Trebuchet MS" w:cs="Tahoma"/>
        </w:rPr>
        <w:t>October</w:t>
      </w:r>
      <w:r w:rsidR="3756F10F" w:rsidRPr="578A08C8">
        <w:rPr>
          <w:rFonts w:ascii="Trebuchet MS" w:eastAsia="Times New Roman" w:hAnsi="Trebuchet MS" w:cs="Tahoma"/>
        </w:rPr>
        <w:t xml:space="preserve"> 2024 </w:t>
      </w:r>
      <w:r w:rsidRPr="578A08C8">
        <w:rPr>
          <w:rFonts w:ascii="Trebuchet MS" w:eastAsia="Times New Roman" w:hAnsi="Trebuchet MS" w:cs="Tahoma"/>
        </w:rPr>
        <w:t xml:space="preserve">for staff </w:t>
      </w:r>
      <w:r w:rsidR="25B5E05A" w:rsidRPr="578A08C8">
        <w:rPr>
          <w:rFonts w:ascii="Trebuchet MS" w:eastAsia="Times New Roman" w:hAnsi="Trebuchet MS" w:cs="Tahoma"/>
        </w:rPr>
        <w:t>(inc PCS</w:t>
      </w:r>
      <w:r w:rsidR="6863BA11" w:rsidRPr="578A08C8">
        <w:rPr>
          <w:rFonts w:ascii="Trebuchet MS" w:eastAsia="Times New Roman" w:hAnsi="Trebuchet MS" w:cs="Tahoma"/>
        </w:rPr>
        <w:t>O</w:t>
      </w:r>
      <w:r w:rsidR="25B5E05A" w:rsidRPr="578A08C8">
        <w:rPr>
          <w:rFonts w:ascii="Trebuchet MS" w:eastAsia="Times New Roman" w:hAnsi="Trebuchet MS" w:cs="Tahoma"/>
        </w:rPr>
        <w:t xml:space="preserve">s) </w:t>
      </w:r>
      <w:r w:rsidRPr="578A08C8">
        <w:rPr>
          <w:rFonts w:ascii="Trebuchet MS" w:eastAsia="Times New Roman" w:hAnsi="Trebuchet MS" w:cs="Tahoma"/>
        </w:rPr>
        <w:t>(</w:t>
      </w:r>
      <w:r w:rsidR="00FE6E12" w:rsidRPr="578A08C8">
        <w:rPr>
          <w:rFonts w:ascii="Trebuchet MS" w:eastAsia="Times New Roman" w:hAnsi="Trebuchet MS" w:cs="Tahoma"/>
        </w:rPr>
        <w:t>7.84</w:t>
      </w:r>
      <w:r w:rsidRPr="578A08C8">
        <w:rPr>
          <w:rFonts w:ascii="Trebuchet MS" w:eastAsia="Times New Roman" w:hAnsi="Trebuchet MS" w:cs="Tahoma"/>
        </w:rPr>
        <w:t xml:space="preserve">) </w:t>
      </w:r>
      <w:r w:rsidR="790A5869" w:rsidRPr="578A08C8">
        <w:rPr>
          <w:rFonts w:ascii="Trebuchet MS" w:eastAsia="Times New Roman" w:hAnsi="Trebuchet MS" w:cs="Tahoma"/>
        </w:rPr>
        <w:t xml:space="preserve">is </w:t>
      </w:r>
      <w:r w:rsidR="121C07FC" w:rsidRPr="578A08C8">
        <w:rPr>
          <w:rFonts w:ascii="Trebuchet MS" w:eastAsia="Times New Roman" w:hAnsi="Trebuchet MS" w:cs="Tahoma"/>
        </w:rPr>
        <w:t>higher</w:t>
      </w:r>
      <w:r w:rsidR="1F3CFA4C" w:rsidRPr="578A08C8">
        <w:rPr>
          <w:rFonts w:ascii="Trebuchet MS" w:eastAsia="Times New Roman" w:hAnsi="Trebuchet MS" w:cs="Tahoma"/>
        </w:rPr>
        <w:t xml:space="preserve"> than</w:t>
      </w:r>
      <w:r w:rsidR="790A5869" w:rsidRPr="578A08C8">
        <w:rPr>
          <w:rFonts w:ascii="Trebuchet MS" w:eastAsia="Times New Roman" w:hAnsi="Trebuchet MS" w:cs="Tahoma"/>
        </w:rPr>
        <w:t xml:space="preserve"> the last 8 years</w:t>
      </w:r>
      <w:r w:rsidR="121C07FC" w:rsidRPr="578A08C8">
        <w:rPr>
          <w:rFonts w:ascii="Trebuchet MS" w:eastAsia="Times New Roman" w:hAnsi="Trebuchet MS" w:cs="Tahoma"/>
        </w:rPr>
        <w:t>.</w:t>
      </w:r>
      <w:r w:rsidR="007E08DA">
        <w:rPr>
          <w:rFonts w:ascii="Trebuchet MS" w:eastAsia="Times New Roman" w:hAnsi="Trebuchet MS" w:cs="Tahoma"/>
        </w:rPr>
        <w:t xml:space="preserve"> </w:t>
      </w:r>
      <w:r w:rsidR="007E08DA" w:rsidRPr="00D96DF4">
        <w:rPr>
          <w:rFonts w:ascii="Trebuchet MS" w:eastAsia="Times New Roman" w:hAnsi="Trebuchet MS" w:cs="Tahoma"/>
        </w:rPr>
        <w:t xml:space="preserve">Further information regarding why this has </w:t>
      </w:r>
      <w:proofErr w:type="gramStart"/>
      <w:r w:rsidR="007E08DA" w:rsidRPr="00D96DF4">
        <w:rPr>
          <w:rFonts w:ascii="Trebuchet MS" w:eastAsia="Times New Roman" w:hAnsi="Trebuchet MS" w:cs="Tahoma"/>
        </w:rPr>
        <w:t>increased</w:t>
      </w:r>
      <w:proofErr w:type="gramEnd"/>
      <w:r w:rsidR="007E08DA" w:rsidRPr="00D96DF4">
        <w:rPr>
          <w:rFonts w:ascii="Trebuchet MS" w:eastAsia="Times New Roman" w:hAnsi="Trebuchet MS" w:cs="Tahoma"/>
        </w:rPr>
        <w:t xml:space="preserve"> </w:t>
      </w:r>
      <w:r w:rsidR="00DD51B1" w:rsidRPr="00D96DF4">
        <w:rPr>
          <w:rFonts w:ascii="Trebuchet MS" w:eastAsia="Times New Roman" w:hAnsi="Trebuchet MS" w:cs="Tahoma"/>
        </w:rPr>
        <w:t xml:space="preserve">and </w:t>
      </w:r>
      <w:r w:rsidR="008A2459" w:rsidRPr="00D96DF4">
        <w:rPr>
          <w:rFonts w:ascii="Trebuchet MS" w:eastAsia="Times New Roman" w:hAnsi="Trebuchet MS" w:cs="Tahoma"/>
        </w:rPr>
        <w:t>the activity being undertaken to address this can be found</w:t>
      </w:r>
      <w:r w:rsidR="00DD51B1" w:rsidRPr="00D96DF4">
        <w:rPr>
          <w:rFonts w:ascii="Trebuchet MS" w:eastAsia="Times New Roman" w:hAnsi="Trebuchet MS" w:cs="Tahoma"/>
        </w:rPr>
        <w:t xml:space="preserve"> later </w:t>
      </w:r>
      <w:r w:rsidR="00EB1DD2" w:rsidRPr="00D96DF4">
        <w:rPr>
          <w:rFonts w:ascii="Trebuchet MS" w:eastAsia="Times New Roman" w:hAnsi="Trebuchet MS" w:cs="Tahoma"/>
        </w:rPr>
        <w:t xml:space="preserve">in </w:t>
      </w:r>
      <w:r w:rsidR="00DD51B1" w:rsidRPr="00D96DF4">
        <w:rPr>
          <w:rFonts w:ascii="Trebuchet MS" w:eastAsia="Times New Roman" w:hAnsi="Trebuchet MS" w:cs="Tahoma"/>
        </w:rPr>
        <w:t>the paper</w:t>
      </w:r>
      <w:r w:rsidR="00454C28" w:rsidRPr="00D96DF4">
        <w:rPr>
          <w:rFonts w:ascii="Trebuchet MS" w:eastAsia="Times New Roman" w:hAnsi="Trebuchet MS" w:cs="Tahoma"/>
        </w:rPr>
        <w:t xml:space="preserve">. It should also be noted, following the recent increases seen in police staff absence, </w:t>
      </w:r>
      <w:r w:rsidR="00E56C6E" w:rsidRPr="00D96DF4">
        <w:rPr>
          <w:rFonts w:ascii="Trebuchet MS" w:eastAsia="Times New Roman" w:hAnsi="Trebuchet MS" w:cs="Tahoma"/>
        </w:rPr>
        <w:t xml:space="preserve">at the request of Chief Officers, </w:t>
      </w:r>
      <w:r w:rsidR="00454C28" w:rsidRPr="00D96DF4">
        <w:rPr>
          <w:rFonts w:ascii="Trebuchet MS" w:eastAsia="Times New Roman" w:hAnsi="Trebuchet MS" w:cs="Tahoma"/>
        </w:rPr>
        <w:t xml:space="preserve">the Central Analytical Team </w:t>
      </w:r>
      <w:r w:rsidR="00E56C6E" w:rsidRPr="00D96DF4">
        <w:rPr>
          <w:rFonts w:ascii="Trebuchet MS" w:eastAsia="Times New Roman" w:hAnsi="Trebuchet MS" w:cs="Tahoma"/>
        </w:rPr>
        <w:t>have been tasked with</w:t>
      </w:r>
      <w:r w:rsidR="005F78F9" w:rsidRPr="00D96DF4">
        <w:rPr>
          <w:rFonts w:ascii="Trebuchet MS" w:eastAsia="Times New Roman" w:hAnsi="Trebuchet MS" w:cs="Tahoma"/>
        </w:rPr>
        <w:t xml:space="preserve"> </w:t>
      </w:r>
      <w:r w:rsidR="00AC4A10" w:rsidRPr="00D96DF4">
        <w:rPr>
          <w:rFonts w:ascii="Trebuchet MS" w:eastAsia="Times New Roman" w:hAnsi="Trebuchet MS" w:cs="Tahoma"/>
        </w:rPr>
        <w:t>providing detailed analysis of the reasons for the increase which is due to be reported to Chief Officers in February 2025.</w:t>
      </w:r>
    </w:p>
    <w:p w14:paraId="199E8AAB" w14:textId="1134717A" w:rsidR="00CC1DB4" w:rsidRPr="00031F69" w:rsidRDefault="00CC1DB4" w:rsidP="006E2FF1">
      <w:pPr>
        <w:pStyle w:val="NoSpacing"/>
        <w:rPr>
          <w:rFonts w:ascii="Trebuchet MS" w:eastAsia="Times New Roman" w:hAnsi="Trebuchet MS" w:cs="Tahoma"/>
          <w:bCs/>
          <w:u w:val="single"/>
        </w:rPr>
      </w:pPr>
      <w:r w:rsidRPr="00031F69">
        <w:rPr>
          <w:rFonts w:ascii="Trebuchet MS" w:eastAsia="Times New Roman" w:hAnsi="Trebuchet MS" w:cs="Tahoma"/>
          <w:bCs/>
          <w:u w:val="single"/>
        </w:rPr>
        <w:t>Officers</w:t>
      </w:r>
    </w:p>
    <w:p w14:paraId="47D53F38" w14:textId="77777777" w:rsidR="00CC1DB4" w:rsidRPr="00031F69" w:rsidRDefault="00CC1DB4" w:rsidP="006E2FF1">
      <w:pPr>
        <w:pStyle w:val="NoSpacing"/>
        <w:rPr>
          <w:rFonts w:ascii="Trebuchet MS" w:eastAsia="Times New Roman" w:hAnsi="Trebuchet MS" w:cs="Tahoma"/>
          <w:bCs/>
        </w:rPr>
      </w:pPr>
    </w:p>
    <w:p w14:paraId="27E1AE00" w14:textId="2E7A9577" w:rsidR="00026C6B" w:rsidRPr="00031F69" w:rsidRDefault="00026C6B" w:rsidP="006E2FF1">
      <w:pPr>
        <w:pStyle w:val="NoSpacing"/>
        <w:rPr>
          <w:rFonts w:ascii="Trebuchet MS" w:eastAsia="Times New Roman" w:hAnsi="Trebuchet MS" w:cs="Tahoma"/>
          <w:bCs/>
        </w:rPr>
      </w:pPr>
      <w:r w:rsidRPr="00031F69">
        <w:rPr>
          <w:rFonts w:ascii="Trebuchet MS" w:eastAsia="Times New Roman" w:hAnsi="Trebuchet MS" w:cs="Tahoma"/>
          <w:bCs/>
        </w:rPr>
        <w:t xml:space="preserve">The </w:t>
      </w:r>
      <w:r w:rsidR="00337722" w:rsidRPr="00031F69">
        <w:rPr>
          <w:rFonts w:ascii="Trebuchet MS" w:eastAsia="Times New Roman" w:hAnsi="Trebuchet MS" w:cs="Tahoma"/>
          <w:bCs/>
        </w:rPr>
        <w:t xml:space="preserve">next </w:t>
      </w:r>
      <w:r w:rsidR="000D727D" w:rsidRPr="00031F69">
        <w:rPr>
          <w:rFonts w:ascii="Trebuchet MS" w:eastAsia="Times New Roman" w:hAnsi="Trebuchet MS" w:cs="Tahoma"/>
          <w:bCs/>
        </w:rPr>
        <w:t>graph</w:t>
      </w:r>
      <w:r w:rsidRPr="00031F69">
        <w:rPr>
          <w:rFonts w:ascii="Trebuchet MS" w:eastAsia="Times New Roman" w:hAnsi="Trebuchet MS" w:cs="Tahoma"/>
          <w:bCs/>
        </w:rPr>
        <w:t xml:space="preserve"> show</w:t>
      </w:r>
      <w:r w:rsidR="007A5412" w:rsidRPr="00031F69">
        <w:rPr>
          <w:rFonts w:ascii="Trebuchet MS" w:eastAsia="Times New Roman" w:hAnsi="Trebuchet MS" w:cs="Tahoma"/>
          <w:bCs/>
        </w:rPr>
        <w:t>s</w:t>
      </w:r>
      <w:r w:rsidRPr="00031F69">
        <w:rPr>
          <w:rFonts w:ascii="Trebuchet MS" w:eastAsia="Times New Roman" w:hAnsi="Trebuchet MS" w:cs="Tahoma"/>
          <w:bCs/>
        </w:rPr>
        <w:t xml:space="preserve"> the </w:t>
      </w:r>
      <w:r w:rsidR="007A5412" w:rsidRPr="00031F69">
        <w:rPr>
          <w:rFonts w:ascii="Trebuchet MS" w:eastAsia="Times New Roman" w:hAnsi="Trebuchet MS" w:cs="Tahoma"/>
          <w:bCs/>
        </w:rPr>
        <w:t xml:space="preserve">officer </w:t>
      </w:r>
      <w:r w:rsidRPr="00031F69">
        <w:rPr>
          <w:rFonts w:ascii="Trebuchet MS" w:eastAsia="Times New Roman" w:hAnsi="Trebuchet MS" w:cs="Tahoma"/>
          <w:bCs/>
        </w:rPr>
        <w:t>month-on-month absence, in hours lost per person, for 202</w:t>
      </w:r>
      <w:r w:rsidR="00CA1CD1" w:rsidRPr="00031F69">
        <w:rPr>
          <w:rFonts w:ascii="Trebuchet MS" w:eastAsia="Times New Roman" w:hAnsi="Trebuchet MS" w:cs="Tahoma"/>
          <w:bCs/>
        </w:rPr>
        <w:t>1</w:t>
      </w:r>
      <w:r w:rsidRPr="00031F69">
        <w:rPr>
          <w:rFonts w:ascii="Trebuchet MS" w:eastAsia="Times New Roman" w:hAnsi="Trebuchet MS" w:cs="Tahoma"/>
          <w:bCs/>
        </w:rPr>
        <w:t>/2</w:t>
      </w:r>
      <w:r w:rsidR="00CA1CD1" w:rsidRPr="00031F69">
        <w:rPr>
          <w:rFonts w:ascii="Trebuchet MS" w:eastAsia="Times New Roman" w:hAnsi="Trebuchet MS" w:cs="Tahoma"/>
          <w:bCs/>
        </w:rPr>
        <w:t>2</w:t>
      </w:r>
      <w:r w:rsidR="00BF176C" w:rsidRPr="00031F69">
        <w:rPr>
          <w:rFonts w:ascii="Trebuchet MS" w:eastAsia="Times New Roman" w:hAnsi="Trebuchet MS" w:cs="Tahoma"/>
          <w:bCs/>
        </w:rPr>
        <w:t xml:space="preserve"> </w:t>
      </w:r>
      <w:r w:rsidRPr="00031F69">
        <w:rPr>
          <w:rFonts w:ascii="Trebuchet MS" w:eastAsia="Times New Roman" w:hAnsi="Trebuchet MS" w:cs="Tahoma"/>
          <w:bCs/>
        </w:rPr>
        <w:t>to 202</w:t>
      </w:r>
      <w:r w:rsidR="00CA1CD1" w:rsidRPr="00031F69">
        <w:rPr>
          <w:rFonts w:ascii="Trebuchet MS" w:eastAsia="Times New Roman" w:hAnsi="Trebuchet MS" w:cs="Tahoma"/>
          <w:bCs/>
        </w:rPr>
        <w:t>4</w:t>
      </w:r>
      <w:r w:rsidR="00BF176C" w:rsidRPr="00031F69">
        <w:rPr>
          <w:rFonts w:ascii="Trebuchet MS" w:eastAsia="Times New Roman" w:hAnsi="Trebuchet MS" w:cs="Tahoma"/>
          <w:bCs/>
        </w:rPr>
        <w:t>/2</w:t>
      </w:r>
      <w:r w:rsidR="00CA1CD1" w:rsidRPr="00031F69">
        <w:rPr>
          <w:rFonts w:ascii="Trebuchet MS" w:eastAsia="Times New Roman" w:hAnsi="Trebuchet MS" w:cs="Tahoma"/>
          <w:bCs/>
        </w:rPr>
        <w:t>5</w:t>
      </w:r>
      <w:r w:rsidR="00BF176C" w:rsidRPr="00031F69">
        <w:rPr>
          <w:rFonts w:ascii="Trebuchet MS" w:eastAsia="Times New Roman" w:hAnsi="Trebuchet MS" w:cs="Tahoma"/>
          <w:bCs/>
        </w:rPr>
        <w:t>.</w:t>
      </w:r>
    </w:p>
    <w:p w14:paraId="06847E62" w14:textId="77777777" w:rsidR="00CC05BA" w:rsidRPr="00031F69" w:rsidRDefault="00CC05BA" w:rsidP="006E2FF1">
      <w:pPr>
        <w:pStyle w:val="NoSpacing"/>
        <w:rPr>
          <w:rFonts w:ascii="Trebuchet MS" w:eastAsia="Times New Roman" w:hAnsi="Trebuchet MS" w:cs="Tahoma"/>
          <w:bCs/>
        </w:rPr>
      </w:pPr>
    </w:p>
    <w:p w14:paraId="31314F44" w14:textId="18824810" w:rsidR="003F738D" w:rsidRPr="00031F69" w:rsidRDefault="00031F69" w:rsidP="00A568A8">
      <w:pPr>
        <w:spacing w:line="240" w:lineRule="auto"/>
        <w:rPr>
          <w:rFonts w:ascii="Trebuchet MS" w:hAnsi="Trebuchet MS"/>
          <w:noProof/>
        </w:rPr>
      </w:pPr>
      <w:r w:rsidRPr="00031F69">
        <w:rPr>
          <w:rFonts w:ascii="Trebuchet MS" w:hAnsi="Trebuchet MS"/>
          <w:noProof/>
        </w:rPr>
        <w:drawing>
          <wp:inline distT="0" distB="0" distL="0" distR="0" wp14:anchorId="6EB68505" wp14:editId="631B3B59">
            <wp:extent cx="4286250" cy="2352675"/>
            <wp:effectExtent l="0" t="0" r="0" b="9525"/>
            <wp:docPr id="1117134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2826" cy="2361773"/>
                    </a:xfrm>
                    <a:prstGeom prst="rect">
                      <a:avLst/>
                    </a:prstGeom>
                    <a:noFill/>
                  </pic:spPr>
                </pic:pic>
              </a:graphicData>
            </a:graphic>
          </wp:inline>
        </w:drawing>
      </w:r>
    </w:p>
    <w:p w14:paraId="04260044" w14:textId="1BD92EE5" w:rsidR="00B75B07" w:rsidRDefault="00623F70" w:rsidP="00B327DC">
      <w:pPr>
        <w:pStyle w:val="NoSpacing"/>
        <w:rPr>
          <w:rFonts w:ascii="Trebuchet MS" w:eastAsia="Times New Roman" w:hAnsi="Trebuchet MS" w:cs="Tahoma"/>
          <w:bCs/>
        </w:rPr>
      </w:pPr>
      <w:r w:rsidRPr="00031F69">
        <w:rPr>
          <w:rFonts w:ascii="Trebuchet MS" w:eastAsia="Times New Roman" w:hAnsi="Trebuchet MS" w:cs="Tahoma"/>
          <w:bCs/>
        </w:rPr>
        <w:t>For officers,</w:t>
      </w:r>
      <w:r w:rsidR="000E6F28" w:rsidRPr="00031F69">
        <w:rPr>
          <w:rFonts w:ascii="Trebuchet MS" w:eastAsia="Times New Roman" w:hAnsi="Trebuchet MS" w:cs="Tahoma"/>
          <w:bCs/>
        </w:rPr>
        <w:t xml:space="preserve"> the graph demonstrates that absence </w:t>
      </w:r>
      <w:r w:rsidR="006321D0" w:rsidRPr="00031F69">
        <w:rPr>
          <w:rFonts w:ascii="Trebuchet MS" w:eastAsia="Times New Roman" w:hAnsi="Trebuchet MS" w:cs="Tahoma"/>
          <w:bCs/>
        </w:rPr>
        <w:t xml:space="preserve">was higher </w:t>
      </w:r>
      <w:r w:rsidR="001D1706" w:rsidRPr="00031F69">
        <w:rPr>
          <w:rFonts w:ascii="Trebuchet MS" w:eastAsia="Times New Roman" w:hAnsi="Trebuchet MS" w:cs="Tahoma"/>
          <w:bCs/>
        </w:rPr>
        <w:t>for the first three months of 2024/25</w:t>
      </w:r>
      <w:r w:rsidR="00443EBD">
        <w:rPr>
          <w:rFonts w:ascii="Trebuchet MS" w:eastAsia="Times New Roman" w:hAnsi="Trebuchet MS" w:cs="Tahoma"/>
          <w:bCs/>
        </w:rPr>
        <w:t>. H</w:t>
      </w:r>
      <w:r w:rsidR="00CA7981" w:rsidRPr="00031F69">
        <w:rPr>
          <w:rFonts w:ascii="Trebuchet MS" w:eastAsia="Times New Roman" w:hAnsi="Trebuchet MS" w:cs="Tahoma"/>
          <w:bCs/>
        </w:rPr>
        <w:t xml:space="preserve">owever, positively it </w:t>
      </w:r>
      <w:r w:rsidR="00443EBD">
        <w:rPr>
          <w:rFonts w:ascii="Trebuchet MS" w:eastAsia="Times New Roman" w:hAnsi="Trebuchet MS" w:cs="Tahoma"/>
          <w:bCs/>
        </w:rPr>
        <w:t>w</w:t>
      </w:r>
      <w:r w:rsidR="00A04E44" w:rsidRPr="00031F69">
        <w:rPr>
          <w:rFonts w:ascii="Trebuchet MS" w:eastAsia="Times New Roman" w:hAnsi="Trebuchet MS" w:cs="Tahoma"/>
          <w:bCs/>
        </w:rPr>
        <w:t>as lower in every month from</w:t>
      </w:r>
      <w:r w:rsidR="00CA7981" w:rsidRPr="00031F69">
        <w:rPr>
          <w:rFonts w:ascii="Trebuchet MS" w:eastAsia="Times New Roman" w:hAnsi="Trebuchet MS" w:cs="Tahoma"/>
          <w:bCs/>
        </w:rPr>
        <w:t xml:space="preserve"> July 2024</w:t>
      </w:r>
      <w:r w:rsidR="00A04E44" w:rsidRPr="00031F69">
        <w:rPr>
          <w:rFonts w:ascii="Trebuchet MS" w:eastAsia="Times New Roman" w:hAnsi="Trebuchet MS" w:cs="Tahoma"/>
          <w:bCs/>
        </w:rPr>
        <w:t xml:space="preserve"> to </w:t>
      </w:r>
      <w:r w:rsidR="00443EBD">
        <w:rPr>
          <w:rFonts w:ascii="Trebuchet MS" w:eastAsia="Times New Roman" w:hAnsi="Trebuchet MS" w:cs="Tahoma"/>
          <w:bCs/>
        </w:rPr>
        <w:t>November</w:t>
      </w:r>
      <w:r w:rsidR="00A04E44" w:rsidRPr="00031F69">
        <w:rPr>
          <w:rFonts w:ascii="Trebuchet MS" w:eastAsia="Times New Roman" w:hAnsi="Trebuchet MS" w:cs="Tahoma"/>
          <w:bCs/>
        </w:rPr>
        <w:t xml:space="preserve"> 2024 when compared with the same months last year. The most rece</w:t>
      </w:r>
      <w:r w:rsidR="00E1729A" w:rsidRPr="00031F69">
        <w:rPr>
          <w:rFonts w:ascii="Trebuchet MS" w:eastAsia="Times New Roman" w:hAnsi="Trebuchet MS" w:cs="Tahoma"/>
          <w:bCs/>
        </w:rPr>
        <w:t>nt month</w:t>
      </w:r>
      <w:r w:rsidR="00E828BA">
        <w:rPr>
          <w:rFonts w:ascii="Trebuchet MS" w:eastAsia="Times New Roman" w:hAnsi="Trebuchet MS" w:cs="Tahoma"/>
          <w:bCs/>
        </w:rPr>
        <w:t xml:space="preserve"> (December </w:t>
      </w:r>
      <w:r w:rsidR="00E828BA">
        <w:rPr>
          <w:rFonts w:ascii="Trebuchet MS" w:eastAsia="Times New Roman" w:hAnsi="Trebuchet MS" w:cs="Tahoma"/>
          <w:bCs/>
        </w:rPr>
        <w:lastRenderedPageBreak/>
        <w:t>2024)</w:t>
      </w:r>
      <w:r w:rsidR="00E1729A" w:rsidRPr="00031F69">
        <w:rPr>
          <w:rFonts w:ascii="Trebuchet MS" w:eastAsia="Times New Roman" w:hAnsi="Trebuchet MS" w:cs="Tahoma"/>
          <w:bCs/>
        </w:rPr>
        <w:t xml:space="preserve"> saw </w:t>
      </w:r>
      <w:r w:rsidR="00E828BA">
        <w:rPr>
          <w:rFonts w:ascii="Trebuchet MS" w:eastAsia="Times New Roman" w:hAnsi="Trebuchet MS" w:cs="Tahoma"/>
          <w:bCs/>
        </w:rPr>
        <w:t xml:space="preserve">an increase in hours lost with </w:t>
      </w:r>
      <w:r w:rsidR="00AE195C">
        <w:rPr>
          <w:rFonts w:ascii="Trebuchet MS" w:eastAsia="Times New Roman" w:hAnsi="Trebuchet MS" w:cs="Tahoma"/>
          <w:bCs/>
        </w:rPr>
        <w:t>8.02</w:t>
      </w:r>
      <w:r w:rsidR="00E1729A" w:rsidRPr="00031F69">
        <w:rPr>
          <w:rFonts w:ascii="Trebuchet MS" w:eastAsia="Times New Roman" w:hAnsi="Trebuchet MS" w:cs="Tahoma"/>
          <w:bCs/>
        </w:rPr>
        <w:t xml:space="preserve"> average hours lost per person compared to </w:t>
      </w:r>
      <w:r w:rsidR="00AE195C">
        <w:rPr>
          <w:rFonts w:ascii="Trebuchet MS" w:eastAsia="Times New Roman" w:hAnsi="Trebuchet MS" w:cs="Tahoma"/>
          <w:bCs/>
        </w:rPr>
        <w:t>7.66</w:t>
      </w:r>
      <w:r w:rsidR="00E1729A" w:rsidRPr="00031F69">
        <w:rPr>
          <w:rFonts w:ascii="Trebuchet MS" w:eastAsia="Times New Roman" w:hAnsi="Trebuchet MS" w:cs="Tahoma"/>
          <w:bCs/>
        </w:rPr>
        <w:t xml:space="preserve"> for </w:t>
      </w:r>
      <w:r w:rsidR="00AE195C">
        <w:rPr>
          <w:rFonts w:ascii="Trebuchet MS" w:eastAsia="Times New Roman" w:hAnsi="Trebuchet MS" w:cs="Tahoma"/>
          <w:bCs/>
        </w:rPr>
        <w:t>December</w:t>
      </w:r>
      <w:r w:rsidR="00E1729A" w:rsidRPr="00031F69">
        <w:rPr>
          <w:rFonts w:ascii="Trebuchet MS" w:eastAsia="Times New Roman" w:hAnsi="Trebuchet MS" w:cs="Tahoma"/>
          <w:bCs/>
        </w:rPr>
        <w:t xml:space="preserve"> 2023</w:t>
      </w:r>
      <w:r w:rsidR="00B94F38" w:rsidRPr="00031F69">
        <w:rPr>
          <w:rFonts w:ascii="Trebuchet MS" w:eastAsia="Times New Roman" w:hAnsi="Trebuchet MS" w:cs="Tahoma"/>
          <w:bCs/>
        </w:rPr>
        <w:t>.</w:t>
      </w:r>
    </w:p>
    <w:p w14:paraId="7015C18D" w14:textId="77777777" w:rsidR="00B327DC" w:rsidRPr="00031F69" w:rsidRDefault="00B327DC" w:rsidP="00B327DC">
      <w:pPr>
        <w:pStyle w:val="NoSpacing"/>
        <w:rPr>
          <w:rFonts w:ascii="Trebuchet MS" w:eastAsia="Times New Roman" w:hAnsi="Trebuchet MS" w:cs="Tahoma"/>
          <w:bCs/>
        </w:rPr>
      </w:pPr>
    </w:p>
    <w:p w14:paraId="1E445CC5" w14:textId="4CB447A7" w:rsidR="004020DE" w:rsidRPr="00270A0F" w:rsidRDefault="00CA72BB" w:rsidP="006E2FF1">
      <w:pPr>
        <w:pStyle w:val="NoSpacing"/>
        <w:rPr>
          <w:rFonts w:ascii="Trebuchet MS" w:eastAsia="Times New Roman" w:hAnsi="Trebuchet MS" w:cs="Tahoma"/>
          <w:bCs/>
        </w:rPr>
      </w:pPr>
      <w:r w:rsidRPr="00270A0F">
        <w:rPr>
          <w:rFonts w:ascii="Trebuchet MS" w:eastAsia="Times New Roman" w:hAnsi="Trebuchet MS" w:cs="Tahoma"/>
          <w:bCs/>
        </w:rPr>
        <w:t>Wi</w:t>
      </w:r>
      <w:r w:rsidR="00E1729A" w:rsidRPr="00270A0F">
        <w:rPr>
          <w:rFonts w:ascii="Trebuchet MS" w:eastAsia="Times New Roman" w:hAnsi="Trebuchet MS" w:cs="Tahoma"/>
          <w:bCs/>
        </w:rPr>
        <w:t>t</w:t>
      </w:r>
      <w:r w:rsidRPr="00270A0F">
        <w:rPr>
          <w:rFonts w:ascii="Trebuchet MS" w:eastAsia="Times New Roman" w:hAnsi="Trebuchet MS" w:cs="Tahoma"/>
          <w:bCs/>
        </w:rPr>
        <w:t>h regards to Commands,</w:t>
      </w:r>
      <w:r w:rsidR="00440911" w:rsidRPr="00270A0F">
        <w:rPr>
          <w:rFonts w:ascii="Trebuchet MS" w:eastAsia="Times New Roman" w:hAnsi="Trebuchet MS" w:cs="Tahoma"/>
          <w:bCs/>
        </w:rPr>
        <w:t xml:space="preserve"> positively</w:t>
      </w:r>
      <w:r w:rsidR="007C1073" w:rsidRPr="00270A0F">
        <w:rPr>
          <w:rFonts w:ascii="Trebuchet MS" w:eastAsia="Times New Roman" w:hAnsi="Trebuchet MS" w:cs="Tahoma"/>
          <w:bCs/>
        </w:rPr>
        <w:t xml:space="preserve">, a total of </w:t>
      </w:r>
      <w:r w:rsidR="00B03F35" w:rsidRPr="00270A0F">
        <w:rPr>
          <w:rFonts w:ascii="Trebuchet MS" w:eastAsia="Times New Roman" w:hAnsi="Trebuchet MS" w:cs="Tahoma"/>
          <w:bCs/>
        </w:rPr>
        <w:t>1</w:t>
      </w:r>
      <w:r w:rsidR="00F82229" w:rsidRPr="00270A0F">
        <w:rPr>
          <w:rFonts w:ascii="Trebuchet MS" w:eastAsia="Times New Roman" w:hAnsi="Trebuchet MS" w:cs="Tahoma"/>
          <w:bCs/>
        </w:rPr>
        <w:t>3</w:t>
      </w:r>
      <w:r w:rsidR="007C1073" w:rsidRPr="00270A0F">
        <w:rPr>
          <w:rFonts w:ascii="Trebuchet MS" w:eastAsia="Times New Roman" w:hAnsi="Trebuchet MS" w:cs="Tahoma"/>
          <w:bCs/>
        </w:rPr>
        <w:t xml:space="preserve"> Commands have lower average days lost per person for the period April to </w:t>
      </w:r>
      <w:r w:rsidR="00F82229" w:rsidRPr="00270A0F">
        <w:rPr>
          <w:rFonts w:ascii="Trebuchet MS" w:eastAsia="Times New Roman" w:hAnsi="Trebuchet MS" w:cs="Tahoma"/>
          <w:bCs/>
        </w:rPr>
        <w:t>December</w:t>
      </w:r>
      <w:r w:rsidR="007C1073" w:rsidRPr="00270A0F">
        <w:rPr>
          <w:rFonts w:ascii="Trebuchet MS" w:eastAsia="Times New Roman" w:hAnsi="Trebuchet MS" w:cs="Tahoma"/>
          <w:bCs/>
        </w:rPr>
        <w:t xml:space="preserve"> 2024 compared to the same period in 2023.</w:t>
      </w:r>
      <w:r w:rsidR="004020DE" w:rsidRPr="00270A0F">
        <w:rPr>
          <w:rFonts w:ascii="Trebuchet MS" w:eastAsia="Times New Roman" w:hAnsi="Trebuchet MS" w:cs="Tahoma"/>
          <w:bCs/>
        </w:rPr>
        <w:t xml:space="preserve"> Notably Crime &amp; Incident Command have one of the highest average days lost per person</w:t>
      </w:r>
      <w:r w:rsidR="00C17D2D" w:rsidRPr="00270A0F">
        <w:rPr>
          <w:rFonts w:ascii="Trebuchet MS" w:eastAsia="Times New Roman" w:hAnsi="Trebuchet MS" w:cs="Tahoma"/>
          <w:bCs/>
        </w:rPr>
        <w:t xml:space="preserve"> (</w:t>
      </w:r>
      <w:r w:rsidR="00705920" w:rsidRPr="00270A0F">
        <w:rPr>
          <w:rFonts w:ascii="Trebuchet MS" w:eastAsia="Times New Roman" w:hAnsi="Trebuchet MS" w:cs="Tahoma"/>
          <w:bCs/>
        </w:rPr>
        <w:t>1</w:t>
      </w:r>
      <w:r w:rsidR="00270A0F" w:rsidRPr="00270A0F">
        <w:rPr>
          <w:rFonts w:ascii="Trebuchet MS" w:eastAsia="Times New Roman" w:hAnsi="Trebuchet MS" w:cs="Tahoma"/>
          <w:bCs/>
        </w:rPr>
        <w:t>2.55</w:t>
      </w:r>
      <w:r w:rsidR="00C17D2D" w:rsidRPr="00270A0F">
        <w:rPr>
          <w:rFonts w:ascii="Trebuchet MS" w:eastAsia="Times New Roman" w:hAnsi="Trebuchet MS" w:cs="Tahoma"/>
          <w:bCs/>
        </w:rPr>
        <w:t>)</w:t>
      </w:r>
      <w:r w:rsidR="006152D4" w:rsidRPr="00270A0F">
        <w:rPr>
          <w:rFonts w:ascii="Trebuchet MS" w:eastAsia="Times New Roman" w:hAnsi="Trebuchet MS" w:cs="Tahoma"/>
          <w:bCs/>
        </w:rPr>
        <w:t>,</w:t>
      </w:r>
      <w:r w:rsidR="00C17D2D" w:rsidRPr="00270A0F">
        <w:rPr>
          <w:rFonts w:ascii="Trebuchet MS" w:eastAsia="Times New Roman" w:hAnsi="Trebuchet MS" w:cs="Tahoma"/>
          <w:bCs/>
        </w:rPr>
        <w:t xml:space="preserve"> however this is a reduction of </w:t>
      </w:r>
      <w:r w:rsidR="001379FD" w:rsidRPr="00270A0F">
        <w:rPr>
          <w:rFonts w:ascii="Trebuchet MS" w:eastAsia="Times New Roman" w:hAnsi="Trebuchet MS" w:cs="Tahoma"/>
          <w:bCs/>
        </w:rPr>
        <w:t>0.</w:t>
      </w:r>
      <w:r w:rsidR="00270A0F" w:rsidRPr="00270A0F">
        <w:rPr>
          <w:rFonts w:ascii="Trebuchet MS" w:eastAsia="Times New Roman" w:hAnsi="Trebuchet MS" w:cs="Tahoma"/>
          <w:bCs/>
        </w:rPr>
        <w:t>1</w:t>
      </w:r>
      <w:r w:rsidR="001379FD" w:rsidRPr="00270A0F">
        <w:rPr>
          <w:rFonts w:ascii="Trebuchet MS" w:eastAsia="Times New Roman" w:hAnsi="Trebuchet MS" w:cs="Tahoma"/>
          <w:bCs/>
        </w:rPr>
        <w:t>3</w:t>
      </w:r>
      <w:r w:rsidR="00C17D2D" w:rsidRPr="00270A0F">
        <w:rPr>
          <w:rFonts w:ascii="Trebuchet MS" w:eastAsia="Times New Roman" w:hAnsi="Trebuchet MS" w:cs="Tahoma"/>
          <w:bCs/>
        </w:rPr>
        <w:t xml:space="preserve"> when compared to the same period last year (</w:t>
      </w:r>
      <w:r w:rsidR="001379FD" w:rsidRPr="00270A0F">
        <w:rPr>
          <w:rFonts w:ascii="Trebuchet MS" w:eastAsia="Times New Roman" w:hAnsi="Trebuchet MS" w:cs="Tahoma"/>
          <w:bCs/>
        </w:rPr>
        <w:t>1</w:t>
      </w:r>
      <w:r w:rsidR="00270A0F" w:rsidRPr="00270A0F">
        <w:rPr>
          <w:rFonts w:ascii="Trebuchet MS" w:eastAsia="Times New Roman" w:hAnsi="Trebuchet MS" w:cs="Tahoma"/>
          <w:bCs/>
        </w:rPr>
        <w:t>2.42</w:t>
      </w:r>
      <w:r w:rsidR="00C17D2D" w:rsidRPr="00270A0F">
        <w:rPr>
          <w:rFonts w:ascii="Trebuchet MS" w:eastAsia="Times New Roman" w:hAnsi="Trebuchet MS" w:cs="Tahoma"/>
          <w:bCs/>
        </w:rPr>
        <w:t xml:space="preserve">). </w:t>
      </w:r>
    </w:p>
    <w:p w14:paraId="2089E51B" w14:textId="77777777" w:rsidR="004020DE" w:rsidRPr="00C24ED9" w:rsidRDefault="004020DE" w:rsidP="006E2FF1">
      <w:pPr>
        <w:pStyle w:val="NoSpacing"/>
        <w:rPr>
          <w:rFonts w:ascii="Trebuchet MS" w:eastAsia="Times New Roman" w:hAnsi="Trebuchet MS" w:cs="Tahoma"/>
          <w:bCs/>
          <w:color w:val="FF0000"/>
        </w:rPr>
      </w:pPr>
    </w:p>
    <w:p w14:paraId="6E3E2DC7" w14:textId="58108BFD" w:rsidR="00FD570B" w:rsidRPr="00691136" w:rsidRDefault="526AF187" w:rsidP="006E2FF1">
      <w:pPr>
        <w:pStyle w:val="NoSpacing"/>
        <w:rPr>
          <w:rFonts w:ascii="Trebuchet MS" w:eastAsia="Times New Roman" w:hAnsi="Trebuchet MS" w:cs="Tahoma"/>
        </w:rPr>
      </w:pPr>
      <w:r w:rsidRPr="00EB5C24">
        <w:rPr>
          <w:rFonts w:ascii="Trebuchet MS" w:eastAsia="Times New Roman" w:hAnsi="Trebuchet MS" w:cs="Tahoma"/>
        </w:rPr>
        <w:t xml:space="preserve">When </w:t>
      </w:r>
      <w:r w:rsidR="00471F80" w:rsidRPr="00EB5C24">
        <w:rPr>
          <w:rFonts w:ascii="Trebuchet MS" w:eastAsia="Times New Roman" w:hAnsi="Trebuchet MS" w:cs="Tahoma"/>
        </w:rPr>
        <w:t>reviewing</w:t>
      </w:r>
      <w:r w:rsidRPr="00EB5C24">
        <w:rPr>
          <w:rFonts w:ascii="Trebuchet MS" w:eastAsia="Times New Roman" w:hAnsi="Trebuchet MS" w:cs="Tahoma"/>
        </w:rPr>
        <w:t xml:space="preserve"> Commands with an average headcount of 25 and over, only </w:t>
      </w:r>
      <w:r w:rsidR="009A3676" w:rsidRPr="00EB5C24">
        <w:rPr>
          <w:rFonts w:ascii="Trebuchet MS" w:eastAsia="Times New Roman" w:hAnsi="Trebuchet MS" w:cs="Tahoma"/>
        </w:rPr>
        <w:t>5</w:t>
      </w:r>
      <w:r w:rsidRPr="00EB5C24">
        <w:rPr>
          <w:rFonts w:ascii="Trebuchet MS" w:eastAsia="Times New Roman" w:hAnsi="Trebuchet MS" w:cs="Tahoma"/>
        </w:rPr>
        <w:t xml:space="preserve"> have increased</w:t>
      </w:r>
      <w:r w:rsidR="68E7EF57" w:rsidRPr="00EB5C24">
        <w:rPr>
          <w:rFonts w:ascii="Trebuchet MS" w:eastAsia="Times New Roman" w:hAnsi="Trebuchet MS" w:cs="Tahoma"/>
        </w:rPr>
        <w:t>,</w:t>
      </w:r>
      <w:r w:rsidRPr="00EB5C24">
        <w:rPr>
          <w:rFonts w:ascii="Trebuchet MS" w:eastAsia="Times New Roman" w:hAnsi="Trebuchet MS" w:cs="Tahoma"/>
        </w:rPr>
        <w:t xml:space="preserve"> with the most notable being </w:t>
      </w:r>
      <w:bookmarkStart w:id="8" w:name="_Int_l8zb8j06"/>
      <w:proofErr w:type="gramStart"/>
      <w:r w:rsidRPr="00EB5C24">
        <w:rPr>
          <w:rFonts w:ascii="Trebuchet MS" w:eastAsia="Times New Roman" w:hAnsi="Trebuchet MS" w:cs="Tahoma"/>
        </w:rPr>
        <w:t>South East</w:t>
      </w:r>
      <w:bookmarkEnd w:id="8"/>
      <w:proofErr w:type="gramEnd"/>
      <w:r w:rsidRPr="00EB5C24">
        <w:rPr>
          <w:rFonts w:ascii="Trebuchet MS" w:eastAsia="Times New Roman" w:hAnsi="Trebuchet MS" w:cs="Tahoma"/>
        </w:rPr>
        <w:t xml:space="preserve"> Regional Organised Crime Unit (</w:t>
      </w:r>
      <w:r w:rsidR="009C5C2E" w:rsidRPr="00EB5C24">
        <w:rPr>
          <w:rFonts w:ascii="Trebuchet MS" w:eastAsia="Times New Roman" w:hAnsi="Trebuchet MS" w:cs="Tahoma"/>
        </w:rPr>
        <w:t>2.</w:t>
      </w:r>
      <w:r w:rsidR="007236D7" w:rsidRPr="00EB5C24">
        <w:rPr>
          <w:rFonts w:ascii="Trebuchet MS" w:eastAsia="Times New Roman" w:hAnsi="Trebuchet MS" w:cs="Tahoma"/>
        </w:rPr>
        <w:t>79</w:t>
      </w:r>
      <w:r w:rsidRPr="00EB5C24">
        <w:rPr>
          <w:rFonts w:ascii="Trebuchet MS" w:eastAsia="Times New Roman" w:hAnsi="Trebuchet MS" w:cs="Tahoma"/>
        </w:rPr>
        <w:t xml:space="preserve"> to </w:t>
      </w:r>
      <w:r w:rsidR="007236D7" w:rsidRPr="00EB5C24">
        <w:rPr>
          <w:rFonts w:ascii="Trebuchet MS" w:eastAsia="Times New Roman" w:hAnsi="Trebuchet MS" w:cs="Tahoma"/>
        </w:rPr>
        <w:t>7.74</w:t>
      </w:r>
      <w:r w:rsidRPr="00EB5C24">
        <w:rPr>
          <w:rFonts w:ascii="Trebuchet MS" w:eastAsia="Times New Roman" w:hAnsi="Trebuchet MS" w:cs="Tahoma"/>
        </w:rPr>
        <w:t xml:space="preserve"> average days lost per person)</w:t>
      </w:r>
      <w:r w:rsidR="103AB5F6" w:rsidRPr="00EB5C24">
        <w:rPr>
          <w:rFonts w:ascii="Trebuchet MS" w:eastAsia="Times New Roman" w:hAnsi="Trebuchet MS" w:cs="Tahoma"/>
        </w:rPr>
        <w:t xml:space="preserve">. </w:t>
      </w:r>
      <w:r w:rsidR="2D636EE5" w:rsidRPr="00EB5C24">
        <w:rPr>
          <w:rFonts w:ascii="Trebuchet MS" w:eastAsia="Times New Roman" w:hAnsi="Trebuchet MS" w:cs="Tahoma"/>
        </w:rPr>
        <w:t>However,</w:t>
      </w:r>
      <w:r w:rsidR="5D56040B" w:rsidRPr="00EB5C24">
        <w:rPr>
          <w:rFonts w:ascii="Trebuchet MS" w:eastAsia="Times New Roman" w:hAnsi="Trebuchet MS" w:cs="Tahoma"/>
        </w:rPr>
        <w:t xml:space="preserve"> it should be noted they only have an average headcount of 25</w:t>
      </w:r>
      <w:r w:rsidR="6EF38462" w:rsidRPr="00EB5C24">
        <w:rPr>
          <w:rFonts w:ascii="Trebuchet MS" w:eastAsia="Times New Roman" w:hAnsi="Trebuchet MS" w:cs="Tahoma"/>
        </w:rPr>
        <w:t>, meaning any absence has a greater impact on the figures. Other Commands of note</w:t>
      </w:r>
      <w:r w:rsidR="49BEDE0D" w:rsidRPr="00EB5C24">
        <w:rPr>
          <w:rFonts w:ascii="Trebuchet MS" w:eastAsia="Times New Roman" w:hAnsi="Trebuchet MS" w:cs="Tahoma"/>
        </w:rPr>
        <w:t xml:space="preserve"> are </w:t>
      </w:r>
      <w:r w:rsidR="00F61F60" w:rsidRPr="00EB5C24">
        <w:rPr>
          <w:rFonts w:ascii="Trebuchet MS" w:eastAsia="Times New Roman" w:hAnsi="Trebuchet MS" w:cs="Tahoma"/>
        </w:rPr>
        <w:t>West</w:t>
      </w:r>
      <w:r w:rsidR="49BEDE0D" w:rsidRPr="00EB5C24">
        <w:rPr>
          <w:rFonts w:ascii="Trebuchet MS" w:eastAsia="Times New Roman" w:hAnsi="Trebuchet MS" w:cs="Tahoma"/>
        </w:rPr>
        <w:t xml:space="preserve"> Division</w:t>
      </w:r>
      <w:r w:rsidR="7C2CF0D9" w:rsidRPr="00EB5C24">
        <w:rPr>
          <w:rFonts w:ascii="Trebuchet MS" w:eastAsia="Times New Roman" w:hAnsi="Trebuchet MS" w:cs="Tahoma"/>
        </w:rPr>
        <w:t>,</w:t>
      </w:r>
      <w:r w:rsidR="49BEDE0D" w:rsidRPr="00EB5C24">
        <w:rPr>
          <w:rFonts w:ascii="Trebuchet MS" w:eastAsia="Times New Roman" w:hAnsi="Trebuchet MS" w:cs="Tahoma"/>
        </w:rPr>
        <w:t xml:space="preserve"> which </w:t>
      </w:r>
      <w:r w:rsidR="5CE01868" w:rsidRPr="00EB5C24">
        <w:rPr>
          <w:rFonts w:ascii="Trebuchet MS" w:eastAsia="Times New Roman" w:hAnsi="Trebuchet MS" w:cs="Tahoma"/>
        </w:rPr>
        <w:t>h</w:t>
      </w:r>
      <w:r w:rsidR="49BEDE0D" w:rsidRPr="00EB5C24">
        <w:rPr>
          <w:rFonts w:ascii="Trebuchet MS" w:eastAsia="Times New Roman" w:hAnsi="Trebuchet MS" w:cs="Tahoma"/>
        </w:rPr>
        <w:t xml:space="preserve">as increased by </w:t>
      </w:r>
      <w:r w:rsidR="009C5C2E" w:rsidRPr="00EB5C24">
        <w:rPr>
          <w:rFonts w:ascii="Trebuchet MS" w:eastAsia="Times New Roman" w:hAnsi="Trebuchet MS" w:cs="Tahoma"/>
        </w:rPr>
        <w:t>1.3</w:t>
      </w:r>
      <w:r w:rsidR="00F61F60" w:rsidRPr="00EB5C24">
        <w:rPr>
          <w:rFonts w:ascii="Trebuchet MS" w:eastAsia="Times New Roman" w:hAnsi="Trebuchet MS" w:cs="Tahoma"/>
        </w:rPr>
        <w:t>1</w:t>
      </w:r>
      <w:r w:rsidR="49BEDE0D" w:rsidRPr="00EB5C24">
        <w:rPr>
          <w:rFonts w:ascii="Trebuchet MS" w:eastAsia="Times New Roman" w:hAnsi="Trebuchet MS" w:cs="Tahoma"/>
        </w:rPr>
        <w:t xml:space="preserve"> average days lost per person (from </w:t>
      </w:r>
      <w:r w:rsidR="00183E53" w:rsidRPr="00EB5C24">
        <w:rPr>
          <w:rFonts w:ascii="Trebuchet MS" w:eastAsia="Times New Roman" w:hAnsi="Trebuchet MS" w:cs="Tahoma"/>
        </w:rPr>
        <w:t>5.</w:t>
      </w:r>
      <w:r w:rsidR="00F61F60" w:rsidRPr="00EB5C24">
        <w:rPr>
          <w:rFonts w:ascii="Trebuchet MS" w:eastAsia="Times New Roman" w:hAnsi="Trebuchet MS" w:cs="Tahoma"/>
        </w:rPr>
        <w:t>33</w:t>
      </w:r>
      <w:r w:rsidR="49BEDE0D" w:rsidRPr="00EB5C24">
        <w:rPr>
          <w:rFonts w:ascii="Trebuchet MS" w:eastAsia="Times New Roman" w:hAnsi="Trebuchet MS" w:cs="Tahoma"/>
        </w:rPr>
        <w:t xml:space="preserve"> to </w:t>
      </w:r>
      <w:r w:rsidR="00183E53" w:rsidRPr="00EB5C24">
        <w:rPr>
          <w:rFonts w:ascii="Trebuchet MS" w:eastAsia="Times New Roman" w:hAnsi="Trebuchet MS" w:cs="Tahoma"/>
        </w:rPr>
        <w:t>6.64</w:t>
      </w:r>
      <w:r w:rsidR="49BEDE0D" w:rsidRPr="00EB5C24">
        <w:rPr>
          <w:rFonts w:ascii="Trebuchet MS" w:eastAsia="Times New Roman" w:hAnsi="Trebuchet MS" w:cs="Tahoma"/>
        </w:rPr>
        <w:t>)</w:t>
      </w:r>
      <w:r w:rsidR="7BE9889A" w:rsidRPr="00EB5C24">
        <w:rPr>
          <w:rFonts w:ascii="Trebuchet MS" w:eastAsia="Times New Roman" w:hAnsi="Trebuchet MS" w:cs="Tahoma"/>
        </w:rPr>
        <w:t xml:space="preserve"> </w:t>
      </w:r>
      <w:r w:rsidR="49BEDE0D" w:rsidRPr="00EB5C24">
        <w:rPr>
          <w:rFonts w:ascii="Trebuchet MS" w:eastAsia="Times New Roman" w:hAnsi="Trebuchet MS" w:cs="Tahoma"/>
        </w:rPr>
        <w:t xml:space="preserve">and </w:t>
      </w:r>
      <w:r w:rsidR="002D04D0" w:rsidRPr="00EB5C24">
        <w:rPr>
          <w:rFonts w:ascii="Trebuchet MS" w:eastAsia="Times New Roman" w:hAnsi="Trebuchet MS" w:cs="Tahoma"/>
        </w:rPr>
        <w:t xml:space="preserve">East Division </w:t>
      </w:r>
      <w:r w:rsidR="75025D46" w:rsidRPr="00EB5C24">
        <w:rPr>
          <w:rFonts w:ascii="Trebuchet MS" w:eastAsia="Times New Roman" w:hAnsi="Trebuchet MS" w:cs="Tahoma"/>
        </w:rPr>
        <w:t xml:space="preserve">(from </w:t>
      </w:r>
      <w:r w:rsidR="002D04D0" w:rsidRPr="00EB5C24">
        <w:rPr>
          <w:rFonts w:ascii="Trebuchet MS" w:eastAsia="Times New Roman" w:hAnsi="Trebuchet MS" w:cs="Tahoma"/>
        </w:rPr>
        <w:t>7.36</w:t>
      </w:r>
      <w:r w:rsidR="75025D46" w:rsidRPr="00EB5C24">
        <w:rPr>
          <w:rFonts w:ascii="Trebuchet MS" w:eastAsia="Times New Roman" w:hAnsi="Trebuchet MS" w:cs="Tahoma"/>
        </w:rPr>
        <w:t xml:space="preserve"> to </w:t>
      </w:r>
      <w:r w:rsidR="00EB5C24" w:rsidRPr="00EB5C24">
        <w:rPr>
          <w:rFonts w:ascii="Trebuchet MS" w:eastAsia="Times New Roman" w:hAnsi="Trebuchet MS" w:cs="Tahoma"/>
        </w:rPr>
        <w:t>8.47</w:t>
      </w:r>
      <w:r w:rsidR="75025D46" w:rsidRPr="00EB5C24">
        <w:rPr>
          <w:rFonts w:ascii="Trebuchet MS" w:eastAsia="Times New Roman" w:hAnsi="Trebuchet MS" w:cs="Tahoma"/>
        </w:rPr>
        <w:t xml:space="preserve">). </w:t>
      </w:r>
      <w:r w:rsidR="00F61B5B" w:rsidRPr="00691136">
        <w:rPr>
          <w:rFonts w:ascii="Trebuchet MS" w:eastAsia="Times New Roman" w:hAnsi="Trebuchet MS" w:cs="Tahoma"/>
          <w:bCs/>
        </w:rPr>
        <w:t>Although West Division has increased, it is the lowest of the 3 divisions and lower than the force average</w:t>
      </w:r>
      <w:r w:rsidR="00691136" w:rsidRPr="00691136">
        <w:rPr>
          <w:rFonts w:ascii="Trebuchet MS" w:eastAsia="Times New Roman" w:hAnsi="Trebuchet MS" w:cs="Tahoma"/>
          <w:bCs/>
        </w:rPr>
        <w:t xml:space="preserve"> days lost per person.</w:t>
      </w:r>
    </w:p>
    <w:p w14:paraId="5C8B8867" w14:textId="77777777" w:rsidR="00FD570B" w:rsidRPr="00691136" w:rsidRDefault="00FD570B" w:rsidP="006E2FF1">
      <w:pPr>
        <w:pStyle w:val="NoSpacing"/>
        <w:rPr>
          <w:rFonts w:ascii="Trebuchet MS" w:eastAsia="Times New Roman" w:hAnsi="Trebuchet MS" w:cs="Tahoma"/>
          <w:bCs/>
        </w:rPr>
      </w:pPr>
    </w:p>
    <w:p w14:paraId="2D65B9E6" w14:textId="0F6872A9" w:rsidR="004819AC" w:rsidRPr="00691136" w:rsidRDefault="00247BFF" w:rsidP="006E2FF1">
      <w:pPr>
        <w:pStyle w:val="NoSpacing"/>
        <w:rPr>
          <w:rFonts w:ascii="Trebuchet MS" w:eastAsia="Times New Roman" w:hAnsi="Trebuchet MS" w:cs="Tahoma"/>
          <w:bCs/>
        </w:rPr>
      </w:pPr>
      <w:r w:rsidRPr="00691136">
        <w:rPr>
          <w:rFonts w:ascii="Trebuchet MS" w:eastAsia="Times New Roman" w:hAnsi="Trebuchet MS" w:cs="Tahoma"/>
          <w:bCs/>
        </w:rPr>
        <w:t xml:space="preserve">Serious Crime Command has also increased (from </w:t>
      </w:r>
      <w:r w:rsidR="00E05222" w:rsidRPr="00691136">
        <w:rPr>
          <w:rFonts w:ascii="Trebuchet MS" w:eastAsia="Times New Roman" w:hAnsi="Trebuchet MS" w:cs="Tahoma"/>
          <w:bCs/>
        </w:rPr>
        <w:t>3.81</w:t>
      </w:r>
      <w:r w:rsidRPr="00691136">
        <w:rPr>
          <w:rFonts w:ascii="Trebuchet MS" w:eastAsia="Times New Roman" w:hAnsi="Trebuchet MS" w:cs="Tahoma"/>
          <w:bCs/>
        </w:rPr>
        <w:t xml:space="preserve"> to </w:t>
      </w:r>
      <w:r w:rsidR="00E05222" w:rsidRPr="00691136">
        <w:rPr>
          <w:rFonts w:ascii="Trebuchet MS" w:eastAsia="Times New Roman" w:hAnsi="Trebuchet MS" w:cs="Tahoma"/>
          <w:bCs/>
        </w:rPr>
        <w:t>4.25</w:t>
      </w:r>
      <w:r w:rsidRPr="00691136">
        <w:rPr>
          <w:rFonts w:ascii="Trebuchet MS" w:eastAsia="Times New Roman" w:hAnsi="Trebuchet MS" w:cs="Tahoma"/>
          <w:bCs/>
        </w:rPr>
        <w:t>), however positively, this is lower than the force average days lost per person (</w:t>
      </w:r>
      <w:r w:rsidR="001372B7" w:rsidRPr="00691136">
        <w:rPr>
          <w:rFonts w:ascii="Trebuchet MS" w:eastAsia="Times New Roman" w:hAnsi="Trebuchet MS" w:cs="Tahoma"/>
          <w:bCs/>
        </w:rPr>
        <w:t>6.89</w:t>
      </w:r>
      <w:r w:rsidRPr="00691136">
        <w:rPr>
          <w:rFonts w:ascii="Trebuchet MS" w:eastAsia="Times New Roman" w:hAnsi="Trebuchet MS" w:cs="Tahoma"/>
          <w:bCs/>
        </w:rPr>
        <w:t>) so not a significant area of concern.</w:t>
      </w:r>
      <w:r w:rsidR="004478C5" w:rsidRPr="00691136">
        <w:rPr>
          <w:rFonts w:ascii="Trebuchet MS" w:eastAsia="Times New Roman" w:hAnsi="Trebuchet MS" w:cs="Tahoma"/>
          <w:bCs/>
        </w:rPr>
        <w:t xml:space="preserve"> With regards to the other Division, North Division has reduced from</w:t>
      </w:r>
      <w:r w:rsidR="009A4618" w:rsidRPr="00691136">
        <w:rPr>
          <w:rFonts w:ascii="Trebuchet MS" w:eastAsia="Times New Roman" w:hAnsi="Trebuchet MS" w:cs="Tahoma"/>
          <w:bCs/>
        </w:rPr>
        <w:t xml:space="preserve"> 8.47</w:t>
      </w:r>
      <w:r w:rsidR="004478C5" w:rsidRPr="00691136">
        <w:rPr>
          <w:rFonts w:ascii="Trebuchet MS" w:eastAsia="Times New Roman" w:hAnsi="Trebuchet MS" w:cs="Tahoma"/>
          <w:bCs/>
        </w:rPr>
        <w:t xml:space="preserve"> to </w:t>
      </w:r>
      <w:r w:rsidR="003D12F9" w:rsidRPr="00691136">
        <w:rPr>
          <w:rFonts w:ascii="Trebuchet MS" w:eastAsia="Times New Roman" w:hAnsi="Trebuchet MS" w:cs="Tahoma"/>
          <w:bCs/>
        </w:rPr>
        <w:t>7.85</w:t>
      </w:r>
      <w:r w:rsidR="00FA0DA8">
        <w:rPr>
          <w:rFonts w:ascii="Trebuchet MS" w:eastAsia="Times New Roman" w:hAnsi="Trebuchet MS" w:cs="Tahoma"/>
          <w:bCs/>
        </w:rPr>
        <w:t>.</w:t>
      </w:r>
      <w:r w:rsidR="00BC1A10" w:rsidRPr="00691136">
        <w:rPr>
          <w:rFonts w:ascii="Trebuchet MS" w:eastAsia="Times New Roman" w:hAnsi="Trebuchet MS" w:cs="Tahoma"/>
          <w:bCs/>
        </w:rPr>
        <w:t xml:space="preserve"> </w:t>
      </w:r>
    </w:p>
    <w:p w14:paraId="4216F84B" w14:textId="77777777" w:rsidR="004819AC" w:rsidRPr="00C24ED9" w:rsidRDefault="004819AC" w:rsidP="006E2FF1">
      <w:pPr>
        <w:pStyle w:val="NoSpacing"/>
        <w:rPr>
          <w:rFonts w:ascii="Trebuchet MS" w:eastAsia="Times New Roman" w:hAnsi="Trebuchet MS" w:cs="Tahoma"/>
          <w:bCs/>
          <w:color w:val="FF0000"/>
        </w:rPr>
      </w:pPr>
    </w:p>
    <w:p w14:paraId="104F1152" w14:textId="4F30AB7B" w:rsidR="000D3E8E" w:rsidRPr="00673D78" w:rsidRDefault="00180E81" w:rsidP="006E2FF1">
      <w:pPr>
        <w:pStyle w:val="NoSpacing"/>
        <w:rPr>
          <w:rFonts w:ascii="Trebuchet MS" w:eastAsia="Times New Roman" w:hAnsi="Trebuchet MS" w:cs="Tahoma"/>
          <w:bCs/>
        </w:rPr>
      </w:pPr>
      <w:r w:rsidRPr="00673D78">
        <w:rPr>
          <w:rFonts w:ascii="Trebuchet MS" w:eastAsia="Times New Roman" w:hAnsi="Trebuchet MS" w:cs="Tahoma"/>
          <w:bCs/>
        </w:rPr>
        <w:t>With regards to absence reasons, p</w:t>
      </w:r>
      <w:r w:rsidR="004819AC" w:rsidRPr="00673D78">
        <w:rPr>
          <w:rFonts w:ascii="Trebuchet MS" w:eastAsia="Times New Roman" w:hAnsi="Trebuchet MS" w:cs="Tahoma"/>
          <w:bCs/>
        </w:rPr>
        <w:t>sychological related absence continues to account for the highest proportion of payroll hours lost for officers (</w:t>
      </w:r>
      <w:r w:rsidR="00CD08C4" w:rsidRPr="00673D78">
        <w:rPr>
          <w:rFonts w:ascii="Trebuchet MS" w:eastAsia="Times New Roman" w:hAnsi="Trebuchet MS" w:cs="Tahoma"/>
          <w:bCs/>
        </w:rPr>
        <w:t>40.</w:t>
      </w:r>
      <w:r w:rsidR="004730F3" w:rsidRPr="00673D78">
        <w:rPr>
          <w:rFonts w:ascii="Trebuchet MS" w:eastAsia="Times New Roman" w:hAnsi="Trebuchet MS" w:cs="Tahoma"/>
          <w:bCs/>
        </w:rPr>
        <w:t>84</w:t>
      </w:r>
      <w:r w:rsidR="004819AC" w:rsidRPr="00673D78">
        <w:rPr>
          <w:rFonts w:ascii="Trebuchet MS" w:eastAsia="Times New Roman" w:hAnsi="Trebuchet MS" w:cs="Tahoma"/>
          <w:bCs/>
        </w:rPr>
        <w:t>%)</w:t>
      </w:r>
      <w:r w:rsidR="004713A3" w:rsidRPr="00673D78">
        <w:rPr>
          <w:rFonts w:ascii="Trebuchet MS" w:eastAsia="Times New Roman" w:hAnsi="Trebuchet MS" w:cs="Tahoma"/>
          <w:bCs/>
        </w:rPr>
        <w:t>,</w:t>
      </w:r>
      <w:r w:rsidR="000D3E8E" w:rsidRPr="00673D78">
        <w:rPr>
          <w:rFonts w:ascii="Trebuchet MS" w:eastAsia="Times New Roman" w:hAnsi="Trebuchet MS" w:cs="Tahoma"/>
          <w:bCs/>
        </w:rPr>
        <w:t xml:space="preserve"> however when measured as average days lost per person </w:t>
      </w:r>
      <w:r w:rsidR="00E24E5C" w:rsidRPr="00673D78">
        <w:rPr>
          <w:rFonts w:ascii="Trebuchet MS" w:eastAsia="Times New Roman" w:hAnsi="Trebuchet MS" w:cs="Tahoma"/>
          <w:bCs/>
        </w:rPr>
        <w:t>it has reduced by 0.1</w:t>
      </w:r>
      <w:r w:rsidR="001D0203" w:rsidRPr="00673D78">
        <w:rPr>
          <w:rFonts w:ascii="Trebuchet MS" w:eastAsia="Times New Roman" w:hAnsi="Trebuchet MS" w:cs="Tahoma"/>
          <w:bCs/>
        </w:rPr>
        <w:t>0</w:t>
      </w:r>
      <w:r w:rsidR="00E24E5C" w:rsidRPr="00673D78">
        <w:rPr>
          <w:rFonts w:ascii="Trebuchet MS" w:eastAsia="Times New Roman" w:hAnsi="Trebuchet MS" w:cs="Tahoma"/>
          <w:bCs/>
        </w:rPr>
        <w:t xml:space="preserve"> from </w:t>
      </w:r>
      <w:r w:rsidR="00EE24AC" w:rsidRPr="00673D78">
        <w:rPr>
          <w:rFonts w:ascii="Trebuchet MS" w:eastAsia="Times New Roman" w:hAnsi="Trebuchet MS" w:cs="Tahoma"/>
          <w:bCs/>
        </w:rPr>
        <w:t>2.</w:t>
      </w:r>
      <w:r w:rsidR="001D0203" w:rsidRPr="00673D78">
        <w:rPr>
          <w:rFonts w:ascii="Trebuchet MS" w:eastAsia="Times New Roman" w:hAnsi="Trebuchet MS" w:cs="Tahoma"/>
          <w:bCs/>
        </w:rPr>
        <w:t>9</w:t>
      </w:r>
      <w:r w:rsidR="00EE24AC" w:rsidRPr="00673D78">
        <w:rPr>
          <w:rFonts w:ascii="Trebuchet MS" w:eastAsia="Times New Roman" w:hAnsi="Trebuchet MS" w:cs="Tahoma"/>
          <w:bCs/>
        </w:rPr>
        <w:t>7</w:t>
      </w:r>
      <w:r w:rsidR="00E24E5C" w:rsidRPr="00673D78">
        <w:rPr>
          <w:rFonts w:ascii="Trebuchet MS" w:eastAsia="Times New Roman" w:hAnsi="Trebuchet MS" w:cs="Tahoma"/>
          <w:bCs/>
        </w:rPr>
        <w:t xml:space="preserve"> to </w:t>
      </w:r>
      <w:r w:rsidR="00EE24AC" w:rsidRPr="00673D78">
        <w:rPr>
          <w:rFonts w:ascii="Trebuchet MS" w:eastAsia="Times New Roman" w:hAnsi="Trebuchet MS" w:cs="Tahoma"/>
          <w:bCs/>
        </w:rPr>
        <w:t>2.</w:t>
      </w:r>
      <w:r w:rsidR="001D0203" w:rsidRPr="00673D78">
        <w:rPr>
          <w:rFonts w:ascii="Trebuchet MS" w:eastAsia="Times New Roman" w:hAnsi="Trebuchet MS" w:cs="Tahoma"/>
          <w:bCs/>
        </w:rPr>
        <w:t>87</w:t>
      </w:r>
      <w:r w:rsidR="00673D78">
        <w:rPr>
          <w:rFonts w:ascii="Trebuchet MS" w:eastAsia="Times New Roman" w:hAnsi="Trebuchet MS" w:cs="Tahoma"/>
          <w:bCs/>
        </w:rPr>
        <w:t>, which is the greatest reduction</w:t>
      </w:r>
      <w:r w:rsidR="002E51BD">
        <w:rPr>
          <w:rFonts w:ascii="Trebuchet MS" w:eastAsia="Times New Roman" w:hAnsi="Trebuchet MS" w:cs="Tahoma"/>
          <w:bCs/>
        </w:rPr>
        <w:t xml:space="preserve"> across all absence reasons</w:t>
      </w:r>
      <w:r w:rsidR="00E24E5C" w:rsidRPr="00673D78">
        <w:rPr>
          <w:rFonts w:ascii="Trebuchet MS" w:eastAsia="Times New Roman" w:hAnsi="Trebuchet MS" w:cs="Tahoma"/>
          <w:bCs/>
        </w:rPr>
        <w:t xml:space="preserve">. </w:t>
      </w:r>
      <w:r w:rsidR="003C4490" w:rsidRPr="00673D78">
        <w:rPr>
          <w:rFonts w:ascii="Trebuchet MS" w:eastAsia="Times New Roman" w:hAnsi="Trebuchet MS" w:cs="Tahoma"/>
          <w:bCs/>
        </w:rPr>
        <w:t>Respiratory</w:t>
      </w:r>
      <w:r w:rsidR="00E24E5C" w:rsidRPr="00673D78">
        <w:rPr>
          <w:rFonts w:ascii="Trebuchet MS" w:eastAsia="Times New Roman" w:hAnsi="Trebuchet MS" w:cs="Tahoma"/>
          <w:bCs/>
        </w:rPr>
        <w:t xml:space="preserve"> </w:t>
      </w:r>
      <w:r w:rsidR="0028794A" w:rsidRPr="00673D78">
        <w:rPr>
          <w:rFonts w:ascii="Trebuchet MS" w:eastAsia="Times New Roman" w:hAnsi="Trebuchet MS" w:cs="Tahoma"/>
          <w:bCs/>
        </w:rPr>
        <w:t xml:space="preserve">absence </w:t>
      </w:r>
      <w:r w:rsidR="00E24E5C" w:rsidRPr="00673D78">
        <w:rPr>
          <w:rFonts w:ascii="Trebuchet MS" w:eastAsia="Times New Roman" w:hAnsi="Trebuchet MS" w:cs="Tahoma"/>
          <w:bCs/>
        </w:rPr>
        <w:t>accounts for the second highest proportion of payroll hours (1</w:t>
      </w:r>
      <w:r w:rsidR="001F6132" w:rsidRPr="00673D78">
        <w:rPr>
          <w:rFonts w:ascii="Trebuchet MS" w:eastAsia="Times New Roman" w:hAnsi="Trebuchet MS" w:cs="Tahoma"/>
          <w:bCs/>
        </w:rPr>
        <w:t>3.</w:t>
      </w:r>
      <w:r w:rsidR="003C4490" w:rsidRPr="00673D78">
        <w:rPr>
          <w:rFonts w:ascii="Trebuchet MS" w:eastAsia="Times New Roman" w:hAnsi="Trebuchet MS" w:cs="Tahoma"/>
          <w:bCs/>
        </w:rPr>
        <w:t>48</w:t>
      </w:r>
      <w:r w:rsidR="006F5503" w:rsidRPr="00673D78">
        <w:rPr>
          <w:rFonts w:ascii="Trebuchet MS" w:eastAsia="Times New Roman" w:hAnsi="Trebuchet MS" w:cs="Tahoma"/>
          <w:bCs/>
        </w:rPr>
        <w:t xml:space="preserve">%) and when measured as average days lost per person has increased </w:t>
      </w:r>
      <w:r w:rsidR="00ED1D12" w:rsidRPr="00673D78">
        <w:rPr>
          <w:rFonts w:ascii="Trebuchet MS" w:eastAsia="Times New Roman" w:hAnsi="Trebuchet MS" w:cs="Tahoma"/>
          <w:bCs/>
        </w:rPr>
        <w:t xml:space="preserve">marginally </w:t>
      </w:r>
      <w:r w:rsidR="006F5503" w:rsidRPr="00673D78">
        <w:rPr>
          <w:rFonts w:ascii="Trebuchet MS" w:eastAsia="Times New Roman" w:hAnsi="Trebuchet MS" w:cs="Tahoma"/>
          <w:bCs/>
        </w:rPr>
        <w:t>from 0.</w:t>
      </w:r>
      <w:r w:rsidR="00ED1D12" w:rsidRPr="00673D78">
        <w:rPr>
          <w:rFonts w:ascii="Trebuchet MS" w:eastAsia="Times New Roman" w:hAnsi="Trebuchet MS" w:cs="Tahoma"/>
          <w:bCs/>
        </w:rPr>
        <w:t>92</w:t>
      </w:r>
      <w:r w:rsidR="006F5503" w:rsidRPr="00673D78">
        <w:rPr>
          <w:rFonts w:ascii="Trebuchet MS" w:eastAsia="Times New Roman" w:hAnsi="Trebuchet MS" w:cs="Tahoma"/>
          <w:bCs/>
        </w:rPr>
        <w:t xml:space="preserve"> to 0.</w:t>
      </w:r>
      <w:r w:rsidR="00ED1D12" w:rsidRPr="00673D78">
        <w:rPr>
          <w:rFonts w:ascii="Trebuchet MS" w:eastAsia="Times New Roman" w:hAnsi="Trebuchet MS" w:cs="Tahoma"/>
          <w:bCs/>
        </w:rPr>
        <w:t>95</w:t>
      </w:r>
      <w:r w:rsidR="006F5503" w:rsidRPr="00673D78">
        <w:rPr>
          <w:rFonts w:ascii="Trebuchet MS" w:eastAsia="Times New Roman" w:hAnsi="Trebuchet MS" w:cs="Tahoma"/>
          <w:bCs/>
        </w:rPr>
        <w:t>.</w:t>
      </w:r>
      <w:r w:rsidR="00CC1DB4" w:rsidRPr="00673D78">
        <w:rPr>
          <w:rFonts w:ascii="Trebuchet MS" w:eastAsia="Times New Roman" w:hAnsi="Trebuchet MS" w:cs="Tahoma"/>
          <w:bCs/>
        </w:rPr>
        <w:t xml:space="preserve"> Other general sickness reasons that have increased by more than 0.03 average days lost per person are digestive (from 0.</w:t>
      </w:r>
      <w:r w:rsidR="00C86177" w:rsidRPr="00673D78">
        <w:rPr>
          <w:rFonts w:ascii="Trebuchet MS" w:eastAsia="Times New Roman" w:hAnsi="Trebuchet MS" w:cs="Tahoma"/>
          <w:bCs/>
        </w:rPr>
        <w:t>5</w:t>
      </w:r>
      <w:r w:rsidR="001C7747" w:rsidRPr="00673D78">
        <w:rPr>
          <w:rFonts w:ascii="Trebuchet MS" w:eastAsia="Times New Roman" w:hAnsi="Trebuchet MS" w:cs="Tahoma"/>
          <w:bCs/>
        </w:rPr>
        <w:t>4</w:t>
      </w:r>
      <w:r w:rsidR="00CC1DB4" w:rsidRPr="00673D78">
        <w:rPr>
          <w:rFonts w:ascii="Trebuchet MS" w:eastAsia="Times New Roman" w:hAnsi="Trebuchet MS" w:cs="Tahoma"/>
          <w:bCs/>
        </w:rPr>
        <w:t xml:space="preserve"> to 0</w:t>
      </w:r>
      <w:r w:rsidR="008F2312" w:rsidRPr="00673D78">
        <w:rPr>
          <w:rFonts w:ascii="Trebuchet MS" w:eastAsia="Times New Roman" w:hAnsi="Trebuchet MS" w:cs="Tahoma"/>
          <w:bCs/>
        </w:rPr>
        <w:t>.</w:t>
      </w:r>
      <w:r w:rsidR="00CC1DB4" w:rsidRPr="00673D78">
        <w:rPr>
          <w:rFonts w:ascii="Trebuchet MS" w:eastAsia="Times New Roman" w:hAnsi="Trebuchet MS" w:cs="Tahoma"/>
          <w:bCs/>
        </w:rPr>
        <w:t>6</w:t>
      </w:r>
      <w:r w:rsidR="002A7508" w:rsidRPr="00673D78">
        <w:rPr>
          <w:rFonts w:ascii="Trebuchet MS" w:eastAsia="Times New Roman" w:hAnsi="Trebuchet MS" w:cs="Tahoma"/>
          <w:bCs/>
        </w:rPr>
        <w:t>1</w:t>
      </w:r>
      <w:r w:rsidR="00CC1DB4" w:rsidRPr="00673D78">
        <w:rPr>
          <w:rFonts w:ascii="Trebuchet MS" w:eastAsia="Times New Roman" w:hAnsi="Trebuchet MS" w:cs="Tahoma"/>
          <w:bCs/>
        </w:rPr>
        <w:t>)</w:t>
      </w:r>
      <w:r w:rsidR="001C7747" w:rsidRPr="00673D78">
        <w:rPr>
          <w:rFonts w:ascii="Trebuchet MS" w:eastAsia="Times New Roman" w:hAnsi="Trebuchet MS" w:cs="Tahoma"/>
          <w:bCs/>
        </w:rPr>
        <w:t>,</w:t>
      </w:r>
      <w:r w:rsidR="00CC1DB4" w:rsidRPr="00673D78">
        <w:rPr>
          <w:rFonts w:ascii="Trebuchet MS" w:eastAsia="Times New Roman" w:hAnsi="Trebuchet MS" w:cs="Tahoma"/>
          <w:bCs/>
        </w:rPr>
        <w:t xml:space="preserve"> </w:t>
      </w:r>
      <w:proofErr w:type="spellStart"/>
      <w:r w:rsidR="00CC1DB4" w:rsidRPr="00673D78">
        <w:rPr>
          <w:rFonts w:ascii="Trebuchet MS" w:eastAsia="Times New Roman" w:hAnsi="Trebuchet MS" w:cs="Tahoma"/>
          <w:bCs/>
        </w:rPr>
        <w:t>genito</w:t>
      </w:r>
      <w:proofErr w:type="spellEnd"/>
      <w:r w:rsidR="00CC1DB4" w:rsidRPr="00673D78">
        <w:rPr>
          <w:rFonts w:ascii="Trebuchet MS" w:eastAsia="Times New Roman" w:hAnsi="Trebuchet MS" w:cs="Tahoma"/>
          <w:bCs/>
        </w:rPr>
        <w:t>/urinary from 0.</w:t>
      </w:r>
      <w:r w:rsidR="000B5C11" w:rsidRPr="00673D78">
        <w:rPr>
          <w:rFonts w:ascii="Trebuchet MS" w:eastAsia="Times New Roman" w:hAnsi="Trebuchet MS" w:cs="Tahoma"/>
          <w:bCs/>
        </w:rPr>
        <w:t>17</w:t>
      </w:r>
      <w:r w:rsidR="00CC1DB4" w:rsidRPr="00673D78">
        <w:rPr>
          <w:rFonts w:ascii="Trebuchet MS" w:eastAsia="Times New Roman" w:hAnsi="Trebuchet MS" w:cs="Tahoma"/>
          <w:bCs/>
        </w:rPr>
        <w:t xml:space="preserve"> to 0.</w:t>
      </w:r>
      <w:r w:rsidR="000B5C11" w:rsidRPr="00673D78">
        <w:rPr>
          <w:rFonts w:ascii="Trebuchet MS" w:eastAsia="Times New Roman" w:hAnsi="Trebuchet MS" w:cs="Tahoma"/>
          <w:bCs/>
        </w:rPr>
        <w:t>22</w:t>
      </w:r>
      <w:r w:rsidR="00EA3895" w:rsidRPr="00673D78">
        <w:rPr>
          <w:rFonts w:ascii="Trebuchet MS" w:eastAsia="Times New Roman" w:hAnsi="Trebuchet MS" w:cs="Tahoma"/>
          <w:bCs/>
        </w:rPr>
        <w:t xml:space="preserve">, </w:t>
      </w:r>
      <w:r w:rsidR="000B5C11" w:rsidRPr="00673D78">
        <w:rPr>
          <w:rFonts w:ascii="Trebuchet MS" w:eastAsia="Times New Roman" w:hAnsi="Trebuchet MS" w:cs="Tahoma"/>
          <w:bCs/>
        </w:rPr>
        <w:t>miscellaneous</w:t>
      </w:r>
      <w:r w:rsidR="00EA3895" w:rsidRPr="00673D78">
        <w:rPr>
          <w:rFonts w:ascii="Trebuchet MS" w:eastAsia="Times New Roman" w:hAnsi="Trebuchet MS" w:cs="Tahoma"/>
          <w:bCs/>
        </w:rPr>
        <w:t xml:space="preserve"> from </w:t>
      </w:r>
      <w:r w:rsidR="00F3383B" w:rsidRPr="00673D78">
        <w:rPr>
          <w:rFonts w:ascii="Trebuchet MS" w:eastAsia="Times New Roman" w:hAnsi="Trebuchet MS" w:cs="Tahoma"/>
          <w:bCs/>
        </w:rPr>
        <w:t>0.</w:t>
      </w:r>
      <w:r w:rsidR="00303471" w:rsidRPr="00673D78">
        <w:rPr>
          <w:rFonts w:ascii="Trebuchet MS" w:eastAsia="Times New Roman" w:hAnsi="Trebuchet MS" w:cs="Tahoma"/>
          <w:bCs/>
        </w:rPr>
        <w:t>81</w:t>
      </w:r>
      <w:r w:rsidR="00F3383B" w:rsidRPr="00673D78">
        <w:rPr>
          <w:rFonts w:ascii="Trebuchet MS" w:eastAsia="Times New Roman" w:hAnsi="Trebuchet MS" w:cs="Tahoma"/>
          <w:bCs/>
        </w:rPr>
        <w:t xml:space="preserve"> to 0.</w:t>
      </w:r>
      <w:r w:rsidR="00303471" w:rsidRPr="00673D78">
        <w:rPr>
          <w:rFonts w:ascii="Trebuchet MS" w:eastAsia="Times New Roman" w:hAnsi="Trebuchet MS" w:cs="Tahoma"/>
          <w:bCs/>
        </w:rPr>
        <w:t>92 (the greatest increase)</w:t>
      </w:r>
      <w:r w:rsidR="00F3383B" w:rsidRPr="00673D78">
        <w:rPr>
          <w:rFonts w:ascii="Trebuchet MS" w:eastAsia="Times New Roman" w:hAnsi="Trebuchet MS" w:cs="Tahoma"/>
          <w:bCs/>
        </w:rPr>
        <w:t xml:space="preserve"> and </w:t>
      </w:r>
      <w:r w:rsidR="000D033F" w:rsidRPr="00673D78">
        <w:rPr>
          <w:rFonts w:ascii="Trebuchet MS" w:eastAsia="Times New Roman" w:hAnsi="Trebuchet MS" w:cs="Tahoma"/>
          <w:bCs/>
        </w:rPr>
        <w:t>nervous system</w:t>
      </w:r>
      <w:r w:rsidR="00F3383B" w:rsidRPr="00673D78">
        <w:rPr>
          <w:rFonts w:ascii="Trebuchet MS" w:eastAsia="Times New Roman" w:hAnsi="Trebuchet MS" w:cs="Tahoma"/>
          <w:bCs/>
        </w:rPr>
        <w:t xml:space="preserve"> from 0.</w:t>
      </w:r>
      <w:r w:rsidR="00673D78" w:rsidRPr="00673D78">
        <w:rPr>
          <w:rFonts w:ascii="Trebuchet MS" w:eastAsia="Times New Roman" w:hAnsi="Trebuchet MS" w:cs="Tahoma"/>
          <w:bCs/>
        </w:rPr>
        <w:t>0</w:t>
      </w:r>
      <w:r w:rsidR="00F3383B" w:rsidRPr="00673D78">
        <w:rPr>
          <w:rFonts w:ascii="Trebuchet MS" w:eastAsia="Times New Roman" w:hAnsi="Trebuchet MS" w:cs="Tahoma"/>
          <w:bCs/>
        </w:rPr>
        <w:t>5 to 0.</w:t>
      </w:r>
      <w:r w:rsidR="00673D78" w:rsidRPr="00673D78">
        <w:rPr>
          <w:rFonts w:ascii="Trebuchet MS" w:eastAsia="Times New Roman" w:hAnsi="Trebuchet MS" w:cs="Tahoma"/>
          <w:bCs/>
        </w:rPr>
        <w:t>09</w:t>
      </w:r>
      <w:r w:rsidR="00CC1DB4" w:rsidRPr="00673D78">
        <w:rPr>
          <w:rFonts w:ascii="Trebuchet MS" w:eastAsia="Times New Roman" w:hAnsi="Trebuchet MS" w:cs="Tahoma"/>
          <w:bCs/>
        </w:rPr>
        <w:t>.</w:t>
      </w:r>
      <w:r w:rsidR="006F5503" w:rsidRPr="00673D78">
        <w:rPr>
          <w:rFonts w:ascii="Trebuchet MS" w:eastAsia="Times New Roman" w:hAnsi="Trebuchet MS" w:cs="Tahoma"/>
          <w:bCs/>
        </w:rPr>
        <w:t xml:space="preserve"> </w:t>
      </w:r>
    </w:p>
    <w:p w14:paraId="65D691D0" w14:textId="77777777" w:rsidR="00430BA7" w:rsidRPr="00C24ED9" w:rsidRDefault="00430BA7" w:rsidP="006E2FF1">
      <w:pPr>
        <w:pStyle w:val="NoSpacing"/>
        <w:rPr>
          <w:rFonts w:ascii="Trebuchet MS" w:eastAsia="Times New Roman" w:hAnsi="Trebuchet MS" w:cs="Tahoma"/>
          <w:bCs/>
          <w:color w:val="FF0000"/>
        </w:rPr>
      </w:pPr>
    </w:p>
    <w:p w14:paraId="764DB7C4" w14:textId="75535C97" w:rsidR="00CC1DB4" w:rsidRPr="00FF4EE6" w:rsidRDefault="00CC1DB4" w:rsidP="006E2FF1">
      <w:pPr>
        <w:pStyle w:val="NoSpacing"/>
        <w:rPr>
          <w:rFonts w:ascii="Trebuchet MS" w:eastAsia="Times New Roman" w:hAnsi="Trebuchet MS" w:cs="Tahoma"/>
          <w:bCs/>
          <w:u w:val="single"/>
        </w:rPr>
      </w:pPr>
      <w:r w:rsidRPr="00FF4EE6">
        <w:rPr>
          <w:rFonts w:ascii="Trebuchet MS" w:eastAsia="Times New Roman" w:hAnsi="Trebuchet MS" w:cs="Tahoma"/>
          <w:bCs/>
          <w:u w:val="single"/>
        </w:rPr>
        <w:t>Staff (including PCSOs)</w:t>
      </w:r>
    </w:p>
    <w:p w14:paraId="0DFA2DB5" w14:textId="77777777" w:rsidR="00CC1DB4" w:rsidRPr="00FF4EE6" w:rsidRDefault="00CC1DB4" w:rsidP="006E2FF1">
      <w:pPr>
        <w:pStyle w:val="NoSpacing"/>
        <w:rPr>
          <w:rFonts w:ascii="Trebuchet MS" w:eastAsia="Times New Roman" w:hAnsi="Trebuchet MS" w:cs="Tahoma"/>
          <w:bCs/>
        </w:rPr>
      </w:pPr>
    </w:p>
    <w:p w14:paraId="39D8A083" w14:textId="16628DE6" w:rsidR="00005B76" w:rsidRPr="00FF4EE6" w:rsidRDefault="00005B76" w:rsidP="006E2FF1">
      <w:pPr>
        <w:pStyle w:val="NoSpacing"/>
        <w:rPr>
          <w:rFonts w:ascii="Trebuchet MS" w:eastAsia="Times New Roman" w:hAnsi="Trebuchet MS" w:cs="Tahoma"/>
          <w:bCs/>
        </w:rPr>
      </w:pPr>
      <w:r w:rsidRPr="00FF4EE6">
        <w:rPr>
          <w:rFonts w:ascii="Trebuchet MS" w:eastAsia="Times New Roman" w:hAnsi="Trebuchet MS" w:cs="Tahoma"/>
          <w:bCs/>
        </w:rPr>
        <w:t xml:space="preserve">The graph </w:t>
      </w:r>
      <w:r w:rsidR="00BD31B8">
        <w:rPr>
          <w:rFonts w:ascii="Trebuchet MS" w:eastAsia="Times New Roman" w:hAnsi="Trebuchet MS" w:cs="Tahoma"/>
          <w:bCs/>
        </w:rPr>
        <w:t xml:space="preserve">overpage </w:t>
      </w:r>
      <w:r w:rsidRPr="00FF4EE6">
        <w:rPr>
          <w:rFonts w:ascii="Trebuchet MS" w:eastAsia="Times New Roman" w:hAnsi="Trebuchet MS" w:cs="Tahoma"/>
          <w:bCs/>
        </w:rPr>
        <w:t>shows the staff (including PCSOs) month-on-month absence, in hours lost per person, for 2021/22 to 2024/25.</w:t>
      </w:r>
    </w:p>
    <w:p w14:paraId="587B5D7B" w14:textId="77777777" w:rsidR="008D1C28" w:rsidRPr="00FF4EE6" w:rsidRDefault="008D1C28" w:rsidP="006E2FF1">
      <w:pPr>
        <w:pStyle w:val="NoSpacing"/>
        <w:rPr>
          <w:rFonts w:ascii="Trebuchet MS" w:eastAsia="Times New Roman" w:hAnsi="Trebuchet MS" w:cs="Tahoma"/>
          <w:bCs/>
        </w:rPr>
      </w:pPr>
    </w:p>
    <w:p w14:paraId="03CF6942" w14:textId="2729CA5F" w:rsidR="00C9578D" w:rsidRPr="00FF4EE6" w:rsidRDefault="00FF4EE6" w:rsidP="006E2FF1">
      <w:pPr>
        <w:pStyle w:val="NoSpacing"/>
        <w:rPr>
          <w:rFonts w:ascii="Trebuchet MS" w:eastAsia="Times New Roman" w:hAnsi="Trebuchet MS" w:cs="Tahoma"/>
          <w:bCs/>
        </w:rPr>
      </w:pPr>
      <w:r w:rsidRPr="00FF4EE6">
        <w:rPr>
          <w:noProof/>
        </w:rPr>
        <w:drawing>
          <wp:inline distT="0" distB="0" distL="0" distR="0" wp14:anchorId="53D992DC" wp14:editId="293E5513">
            <wp:extent cx="4513398" cy="2676525"/>
            <wp:effectExtent l="0" t="0" r="0" b="0"/>
            <wp:docPr id="1343255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4432" cy="2700859"/>
                    </a:xfrm>
                    <a:prstGeom prst="rect">
                      <a:avLst/>
                    </a:prstGeom>
                    <a:noFill/>
                    <a:ln>
                      <a:noFill/>
                    </a:ln>
                  </pic:spPr>
                </pic:pic>
              </a:graphicData>
            </a:graphic>
          </wp:inline>
        </w:drawing>
      </w:r>
    </w:p>
    <w:p w14:paraId="56EF99DB" w14:textId="77777777" w:rsidR="00AF14B4" w:rsidRPr="00FF4EE6" w:rsidRDefault="00AF14B4" w:rsidP="006E2FF1">
      <w:pPr>
        <w:pStyle w:val="NoSpacing"/>
        <w:rPr>
          <w:rFonts w:ascii="Trebuchet MS" w:eastAsia="Times New Roman" w:hAnsi="Trebuchet MS" w:cs="Tahoma"/>
          <w:bCs/>
        </w:rPr>
      </w:pPr>
    </w:p>
    <w:p w14:paraId="23C54DB4" w14:textId="25C837CA" w:rsidR="00005B76" w:rsidRPr="00FF4EE6" w:rsidRDefault="00005B76" w:rsidP="006E2FF1">
      <w:pPr>
        <w:pStyle w:val="NoSpacing"/>
        <w:rPr>
          <w:rFonts w:ascii="Trebuchet MS" w:eastAsia="Times New Roman" w:hAnsi="Trebuchet MS" w:cs="Tahoma"/>
          <w:bCs/>
        </w:rPr>
      </w:pPr>
      <w:r w:rsidRPr="00FF4EE6">
        <w:rPr>
          <w:rFonts w:ascii="Trebuchet MS" w:eastAsia="Times New Roman" w:hAnsi="Trebuchet MS" w:cs="Tahoma"/>
          <w:bCs/>
        </w:rPr>
        <w:t>For staff (inc PCSOs), the average hours lost per person were higher in all months so far in 2024</w:t>
      </w:r>
      <w:r w:rsidR="00FF4EE6">
        <w:rPr>
          <w:rFonts w:ascii="Trebuchet MS" w:eastAsia="Times New Roman" w:hAnsi="Trebuchet MS" w:cs="Tahoma"/>
          <w:bCs/>
        </w:rPr>
        <w:t>/25</w:t>
      </w:r>
      <w:r w:rsidRPr="00FF4EE6">
        <w:rPr>
          <w:rFonts w:ascii="Trebuchet MS" w:eastAsia="Times New Roman" w:hAnsi="Trebuchet MS" w:cs="Tahoma"/>
          <w:bCs/>
        </w:rPr>
        <w:t xml:space="preserve"> when compared to the same months last year. </w:t>
      </w:r>
    </w:p>
    <w:p w14:paraId="1BB12CFB" w14:textId="77777777" w:rsidR="00005B76" w:rsidRPr="00C24ED9" w:rsidRDefault="00005B76" w:rsidP="006E2FF1">
      <w:pPr>
        <w:pStyle w:val="NoSpacing"/>
        <w:rPr>
          <w:rFonts w:ascii="Trebuchet MS" w:eastAsia="Times New Roman" w:hAnsi="Trebuchet MS" w:cs="Tahoma"/>
          <w:bCs/>
          <w:color w:val="FF0000"/>
        </w:rPr>
      </w:pPr>
    </w:p>
    <w:p w14:paraId="45B99C9D" w14:textId="1FC84E81" w:rsidR="007068BE" w:rsidRPr="009866C9" w:rsidRDefault="004D6E56" w:rsidP="006E2FF1">
      <w:pPr>
        <w:pStyle w:val="NoSpacing"/>
        <w:rPr>
          <w:rFonts w:ascii="Trebuchet MS" w:eastAsia="Times New Roman" w:hAnsi="Trebuchet MS" w:cs="Tahoma"/>
          <w:bCs/>
        </w:rPr>
      </w:pPr>
      <w:r w:rsidRPr="009866C9">
        <w:rPr>
          <w:rFonts w:ascii="Trebuchet MS" w:eastAsia="Times New Roman" w:hAnsi="Trebuchet MS" w:cs="Tahoma"/>
          <w:bCs/>
        </w:rPr>
        <w:lastRenderedPageBreak/>
        <w:t xml:space="preserve">With regards to Commands, there have been increases across </w:t>
      </w:r>
      <w:r w:rsidR="00261C52" w:rsidRPr="009866C9">
        <w:rPr>
          <w:rFonts w:ascii="Trebuchet MS" w:eastAsia="Times New Roman" w:hAnsi="Trebuchet MS" w:cs="Tahoma"/>
          <w:bCs/>
        </w:rPr>
        <w:t>1</w:t>
      </w:r>
      <w:r w:rsidR="00957979" w:rsidRPr="009866C9">
        <w:rPr>
          <w:rFonts w:ascii="Trebuchet MS" w:eastAsia="Times New Roman" w:hAnsi="Trebuchet MS" w:cs="Tahoma"/>
          <w:bCs/>
        </w:rPr>
        <w:t>7</w:t>
      </w:r>
      <w:r w:rsidR="00261C52" w:rsidRPr="009866C9">
        <w:rPr>
          <w:rFonts w:ascii="Trebuchet MS" w:eastAsia="Times New Roman" w:hAnsi="Trebuchet MS" w:cs="Tahoma"/>
          <w:bCs/>
        </w:rPr>
        <w:t xml:space="preserve"> commands</w:t>
      </w:r>
      <w:r w:rsidR="00F138CB" w:rsidRPr="009866C9">
        <w:rPr>
          <w:rFonts w:ascii="Trebuchet MS" w:eastAsia="Times New Roman" w:hAnsi="Trebuchet MS" w:cs="Tahoma"/>
          <w:bCs/>
        </w:rPr>
        <w:t xml:space="preserve"> </w:t>
      </w:r>
      <w:r w:rsidR="00C75ECE" w:rsidRPr="009866C9">
        <w:rPr>
          <w:rFonts w:ascii="Trebuchet MS" w:eastAsia="Times New Roman" w:hAnsi="Trebuchet MS" w:cs="Tahoma"/>
          <w:bCs/>
        </w:rPr>
        <w:t xml:space="preserve">and reductions in </w:t>
      </w:r>
      <w:r w:rsidR="009866C9" w:rsidRPr="009866C9">
        <w:rPr>
          <w:rFonts w:ascii="Trebuchet MS" w:eastAsia="Times New Roman" w:hAnsi="Trebuchet MS" w:cs="Tahoma"/>
          <w:bCs/>
        </w:rPr>
        <w:t>7</w:t>
      </w:r>
      <w:r w:rsidR="00C75ECE" w:rsidRPr="009866C9">
        <w:rPr>
          <w:rFonts w:ascii="Trebuchet MS" w:eastAsia="Times New Roman" w:hAnsi="Trebuchet MS" w:cs="Tahoma"/>
          <w:bCs/>
        </w:rPr>
        <w:t xml:space="preserve"> commands</w:t>
      </w:r>
      <w:r w:rsidR="00F138CB" w:rsidRPr="009866C9">
        <w:rPr>
          <w:rFonts w:ascii="Trebuchet MS" w:eastAsia="Times New Roman" w:hAnsi="Trebuchet MS" w:cs="Tahoma"/>
          <w:bCs/>
        </w:rPr>
        <w:t xml:space="preserve"> </w:t>
      </w:r>
      <w:r w:rsidR="00957EAA" w:rsidRPr="009866C9">
        <w:rPr>
          <w:rFonts w:ascii="Trebuchet MS" w:eastAsia="Times New Roman" w:hAnsi="Trebuchet MS" w:cs="Tahoma"/>
          <w:bCs/>
        </w:rPr>
        <w:t xml:space="preserve">during the period April to </w:t>
      </w:r>
      <w:r w:rsidR="009866C9" w:rsidRPr="009866C9">
        <w:rPr>
          <w:rFonts w:ascii="Trebuchet MS" w:eastAsia="Times New Roman" w:hAnsi="Trebuchet MS" w:cs="Tahoma"/>
          <w:bCs/>
        </w:rPr>
        <w:t>December</w:t>
      </w:r>
      <w:r w:rsidR="00957EAA" w:rsidRPr="009866C9">
        <w:rPr>
          <w:rFonts w:ascii="Trebuchet MS" w:eastAsia="Times New Roman" w:hAnsi="Trebuchet MS" w:cs="Tahoma"/>
          <w:bCs/>
        </w:rPr>
        <w:t xml:space="preserve"> 2024 compared to the same period in 2023</w:t>
      </w:r>
      <w:r w:rsidR="002C3575" w:rsidRPr="009866C9">
        <w:rPr>
          <w:rFonts w:ascii="Trebuchet MS" w:eastAsia="Times New Roman" w:hAnsi="Trebuchet MS" w:cs="Tahoma"/>
          <w:bCs/>
        </w:rPr>
        <w:t xml:space="preserve">. </w:t>
      </w:r>
    </w:p>
    <w:p w14:paraId="08DA5B8F" w14:textId="77777777" w:rsidR="007068BE" w:rsidRPr="00F0466A" w:rsidRDefault="007068BE" w:rsidP="006E2FF1">
      <w:pPr>
        <w:pStyle w:val="NoSpacing"/>
        <w:rPr>
          <w:rFonts w:ascii="Trebuchet MS" w:eastAsia="Times New Roman" w:hAnsi="Trebuchet MS" w:cs="Tahoma"/>
          <w:bCs/>
        </w:rPr>
      </w:pPr>
    </w:p>
    <w:p w14:paraId="088DE08C" w14:textId="35F1A428" w:rsidR="008D1C28" w:rsidRPr="00F0466A" w:rsidRDefault="006365A6" w:rsidP="006E2FF1">
      <w:pPr>
        <w:pStyle w:val="NoSpacing"/>
        <w:rPr>
          <w:rFonts w:ascii="Trebuchet MS" w:eastAsia="Times New Roman" w:hAnsi="Trebuchet MS" w:cs="Tahoma"/>
          <w:bCs/>
        </w:rPr>
      </w:pPr>
      <w:r w:rsidRPr="00F0466A">
        <w:rPr>
          <w:rFonts w:ascii="Trebuchet MS" w:eastAsia="Times New Roman" w:hAnsi="Trebuchet MS" w:cs="Tahoma"/>
          <w:bCs/>
        </w:rPr>
        <w:t>Some of the</w:t>
      </w:r>
      <w:r w:rsidR="00077684" w:rsidRPr="00F0466A">
        <w:rPr>
          <w:rFonts w:ascii="Trebuchet MS" w:eastAsia="Times New Roman" w:hAnsi="Trebuchet MS" w:cs="Tahoma"/>
          <w:bCs/>
        </w:rPr>
        <w:t xml:space="preserve"> most notable </w:t>
      </w:r>
      <w:r w:rsidR="002C3575" w:rsidRPr="00F0466A">
        <w:rPr>
          <w:rFonts w:ascii="Trebuchet MS" w:eastAsia="Times New Roman" w:hAnsi="Trebuchet MS" w:cs="Tahoma"/>
          <w:bCs/>
        </w:rPr>
        <w:t xml:space="preserve">reductions </w:t>
      </w:r>
      <w:r w:rsidR="00DA0021" w:rsidRPr="00F0466A">
        <w:rPr>
          <w:rFonts w:ascii="Trebuchet MS" w:eastAsia="Times New Roman" w:hAnsi="Trebuchet MS" w:cs="Tahoma"/>
          <w:bCs/>
        </w:rPr>
        <w:t xml:space="preserve">were in </w:t>
      </w:r>
      <w:r w:rsidRPr="00F0466A">
        <w:rPr>
          <w:rFonts w:ascii="Trebuchet MS" w:eastAsia="Times New Roman" w:hAnsi="Trebuchet MS" w:cs="Tahoma"/>
          <w:bCs/>
        </w:rPr>
        <w:t xml:space="preserve">Strategic Prevention Command (from </w:t>
      </w:r>
      <w:r w:rsidR="00B843C7" w:rsidRPr="00F0466A">
        <w:rPr>
          <w:rFonts w:ascii="Trebuchet MS" w:eastAsia="Times New Roman" w:hAnsi="Trebuchet MS" w:cs="Tahoma"/>
          <w:bCs/>
        </w:rPr>
        <w:t>7.</w:t>
      </w:r>
      <w:r w:rsidR="00E168AD" w:rsidRPr="00F0466A">
        <w:rPr>
          <w:rFonts w:ascii="Trebuchet MS" w:eastAsia="Times New Roman" w:hAnsi="Trebuchet MS" w:cs="Tahoma"/>
          <w:bCs/>
        </w:rPr>
        <w:t>90</w:t>
      </w:r>
      <w:r w:rsidRPr="00F0466A">
        <w:rPr>
          <w:rFonts w:ascii="Trebuchet MS" w:eastAsia="Times New Roman" w:hAnsi="Trebuchet MS" w:cs="Tahoma"/>
          <w:bCs/>
        </w:rPr>
        <w:t xml:space="preserve"> to </w:t>
      </w:r>
      <w:r w:rsidR="00E168AD" w:rsidRPr="00F0466A">
        <w:rPr>
          <w:rFonts w:ascii="Trebuchet MS" w:eastAsia="Times New Roman" w:hAnsi="Trebuchet MS" w:cs="Tahoma"/>
          <w:bCs/>
        </w:rPr>
        <w:t>3.9</w:t>
      </w:r>
      <w:r w:rsidR="00B843C7" w:rsidRPr="00F0466A">
        <w:rPr>
          <w:rFonts w:ascii="Trebuchet MS" w:eastAsia="Times New Roman" w:hAnsi="Trebuchet MS" w:cs="Tahoma"/>
          <w:bCs/>
        </w:rPr>
        <w:t xml:space="preserve">2, </w:t>
      </w:r>
      <w:r w:rsidR="00175AC6" w:rsidRPr="00F0466A">
        <w:rPr>
          <w:rFonts w:ascii="Trebuchet MS" w:eastAsia="Times New Roman" w:hAnsi="Trebuchet MS" w:cs="Tahoma"/>
          <w:bCs/>
        </w:rPr>
        <w:t xml:space="preserve">Learning &amp; Development </w:t>
      </w:r>
      <w:r w:rsidR="007336E8" w:rsidRPr="00F0466A">
        <w:rPr>
          <w:rFonts w:ascii="Trebuchet MS" w:eastAsia="Times New Roman" w:hAnsi="Trebuchet MS" w:cs="Tahoma"/>
          <w:bCs/>
        </w:rPr>
        <w:t xml:space="preserve">(from </w:t>
      </w:r>
      <w:r w:rsidR="001675A8" w:rsidRPr="00F0466A">
        <w:rPr>
          <w:rFonts w:ascii="Trebuchet MS" w:eastAsia="Times New Roman" w:hAnsi="Trebuchet MS" w:cs="Tahoma"/>
          <w:bCs/>
        </w:rPr>
        <w:t>5.28</w:t>
      </w:r>
      <w:r w:rsidR="007336E8" w:rsidRPr="00F0466A">
        <w:rPr>
          <w:rFonts w:ascii="Trebuchet MS" w:eastAsia="Times New Roman" w:hAnsi="Trebuchet MS" w:cs="Tahoma"/>
          <w:bCs/>
        </w:rPr>
        <w:t xml:space="preserve"> to 3.</w:t>
      </w:r>
      <w:r w:rsidR="001675A8" w:rsidRPr="00F0466A">
        <w:rPr>
          <w:rFonts w:ascii="Trebuchet MS" w:eastAsia="Times New Roman" w:hAnsi="Trebuchet MS" w:cs="Tahoma"/>
          <w:bCs/>
        </w:rPr>
        <w:t>9</w:t>
      </w:r>
      <w:r w:rsidR="007336E8" w:rsidRPr="00F0466A">
        <w:rPr>
          <w:rFonts w:ascii="Trebuchet MS" w:eastAsia="Times New Roman" w:hAnsi="Trebuchet MS" w:cs="Tahoma"/>
          <w:bCs/>
        </w:rPr>
        <w:t xml:space="preserve">2) and </w:t>
      </w:r>
      <w:r w:rsidR="001675A8" w:rsidRPr="00F0466A">
        <w:rPr>
          <w:rFonts w:ascii="Trebuchet MS" w:eastAsia="Times New Roman" w:hAnsi="Trebuchet MS" w:cs="Tahoma"/>
          <w:bCs/>
        </w:rPr>
        <w:t>Public Protection Command</w:t>
      </w:r>
      <w:r w:rsidR="007336E8" w:rsidRPr="00F0466A">
        <w:rPr>
          <w:rFonts w:ascii="Trebuchet MS" w:eastAsia="Times New Roman" w:hAnsi="Trebuchet MS" w:cs="Tahoma"/>
          <w:bCs/>
        </w:rPr>
        <w:t xml:space="preserve"> (from </w:t>
      </w:r>
      <w:r w:rsidR="00580DAA" w:rsidRPr="00F0466A">
        <w:rPr>
          <w:rFonts w:ascii="Trebuchet MS" w:eastAsia="Times New Roman" w:hAnsi="Trebuchet MS" w:cs="Tahoma"/>
          <w:bCs/>
        </w:rPr>
        <w:t>6.39</w:t>
      </w:r>
      <w:r w:rsidR="007336E8" w:rsidRPr="00F0466A">
        <w:rPr>
          <w:rFonts w:ascii="Trebuchet MS" w:eastAsia="Times New Roman" w:hAnsi="Trebuchet MS" w:cs="Tahoma"/>
          <w:bCs/>
        </w:rPr>
        <w:t xml:space="preserve"> to </w:t>
      </w:r>
      <w:r w:rsidR="00580DAA" w:rsidRPr="00F0466A">
        <w:rPr>
          <w:rFonts w:ascii="Trebuchet MS" w:eastAsia="Times New Roman" w:hAnsi="Trebuchet MS" w:cs="Tahoma"/>
          <w:bCs/>
        </w:rPr>
        <w:t>6.08</w:t>
      </w:r>
      <w:r w:rsidRPr="00F0466A">
        <w:rPr>
          <w:rFonts w:ascii="Trebuchet MS" w:eastAsia="Times New Roman" w:hAnsi="Trebuchet MS" w:cs="Tahoma"/>
          <w:bCs/>
        </w:rPr>
        <w:t>)</w:t>
      </w:r>
      <w:r w:rsidR="0015475C" w:rsidRPr="00F0466A">
        <w:rPr>
          <w:rFonts w:ascii="Trebuchet MS" w:eastAsia="Times New Roman" w:hAnsi="Trebuchet MS" w:cs="Tahoma"/>
          <w:bCs/>
        </w:rPr>
        <w:t>.</w:t>
      </w:r>
      <w:r w:rsidR="00077684" w:rsidRPr="00F0466A">
        <w:rPr>
          <w:rFonts w:ascii="Trebuchet MS" w:eastAsia="Times New Roman" w:hAnsi="Trebuchet MS" w:cs="Tahoma"/>
          <w:bCs/>
        </w:rPr>
        <w:t xml:space="preserve"> </w:t>
      </w:r>
      <w:r w:rsidR="00DA0021" w:rsidRPr="00F0466A">
        <w:rPr>
          <w:rFonts w:ascii="Trebuchet MS" w:eastAsia="Times New Roman" w:hAnsi="Trebuchet MS" w:cs="Tahoma"/>
          <w:bCs/>
        </w:rPr>
        <w:t xml:space="preserve">There were also </w:t>
      </w:r>
      <w:r w:rsidR="00F3715B" w:rsidRPr="00F0466A">
        <w:rPr>
          <w:rFonts w:ascii="Trebuchet MS" w:eastAsia="Times New Roman" w:hAnsi="Trebuchet MS" w:cs="Tahoma"/>
          <w:bCs/>
        </w:rPr>
        <w:t xml:space="preserve">notable </w:t>
      </w:r>
      <w:r w:rsidR="00DA0021" w:rsidRPr="00F0466A">
        <w:rPr>
          <w:rFonts w:ascii="Trebuchet MS" w:eastAsia="Times New Roman" w:hAnsi="Trebuchet MS" w:cs="Tahoma"/>
          <w:bCs/>
        </w:rPr>
        <w:t>reductions in the</w:t>
      </w:r>
      <w:r w:rsidR="00AE0971" w:rsidRPr="00F0466A">
        <w:rPr>
          <w:rFonts w:ascii="Trebuchet MS" w:eastAsia="Times New Roman" w:hAnsi="Trebuchet MS" w:cs="Tahoma"/>
          <w:bCs/>
        </w:rPr>
        <w:t xml:space="preserve"> </w:t>
      </w:r>
      <w:r w:rsidRPr="00F0466A">
        <w:rPr>
          <w:rFonts w:ascii="Trebuchet MS" w:eastAsia="Times New Roman" w:hAnsi="Trebuchet MS" w:cs="Tahoma"/>
          <w:bCs/>
        </w:rPr>
        <w:t xml:space="preserve">Diversity &amp; Inclusion Command </w:t>
      </w:r>
      <w:r w:rsidR="00AE0971" w:rsidRPr="00F0466A">
        <w:rPr>
          <w:rFonts w:ascii="Trebuchet MS" w:eastAsia="Times New Roman" w:hAnsi="Trebuchet MS" w:cs="Tahoma"/>
          <w:bCs/>
        </w:rPr>
        <w:t xml:space="preserve">and </w:t>
      </w:r>
      <w:r w:rsidR="00DA0021" w:rsidRPr="00F0466A">
        <w:rPr>
          <w:rFonts w:ascii="Trebuchet MS" w:eastAsia="Times New Roman" w:hAnsi="Trebuchet MS" w:cs="Tahoma"/>
          <w:bCs/>
        </w:rPr>
        <w:t>Chief Constables Office</w:t>
      </w:r>
      <w:r w:rsidR="00EC11C6" w:rsidRPr="00F0466A">
        <w:rPr>
          <w:rFonts w:ascii="Trebuchet MS" w:eastAsia="Times New Roman" w:hAnsi="Trebuchet MS" w:cs="Tahoma"/>
          <w:bCs/>
        </w:rPr>
        <w:t xml:space="preserve"> however </w:t>
      </w:r>
      <w:r w:rsidR="00AE0971" w:rsidRPr="00F0466A">
        <w:rPr>
          <w:rFonts w:ascii="Trebuchet MS" w:eastAsia="Times New Roman" w:hAnsi="Trebuchet MS" w:cs="Tahoma"/>
          <w:bCs/>
        </w:rPr>
        <w:t xml:space="preserve">both </w:t>
      </w:r>
      <w:r w:rsidR="00EC11C6" w:rsidRPr="00F0466A">
        <w:rPr>
          <w:rFonts w:ascii="Trebuchet MS" w:eastAsia="Times New Roman" w:hAnsi="Trebuchet MS" w:cs="Tahoma"/>
          <w:bCs/>
        </w:rPr>
        <w:t xml:space="preserve">have low headcounts. </w:t>
      </w:r>
    </w:p>
    <w:p w14:paraId="6AD72089" w14:textId="77777777" w:rsidR="00EC11C6" w:rsidRPr="00F0466A" w:rsidRDefault="00EC11C6" w:rsidP="006E2FF1">
      <w:pPr>
        <w:pStyle w:val="NoSpacing"/>
        <w:rPr>
          <w:rFonts w:ascii="Trebuchet MS" w:eastAsia="Times New Roman" w:hAnsi="Trebuchet MS" w:cs="Tahoma"/>
          <w:bCs/>
        </w:rPr>
      </w:pPr>
    </w:p>
    <w:p w14:paraId="21036781" w14:textId="366EE813" w:rsidR="00E45591" w:rsidRPr="002D32EF" w:rsidRDefault="00B575C5" w:rsidP="578A08C8">
      <w:pPr>
        <w:pStyle w:val="NoSpacing"/>
        <w:rPr>
          <w:rFonts w:ascii="Trebuchet MS" w:eastAsia="Times New Roman" w:hAnsi="Trebuchet MS" w:cs="Tahoma"/>
          <w:highlight w:val="yellow"/>
        </w:rPr>
      </w:pPr>
      <w:r w:rsidRPr="00A54436">
        <w:rPr>
          <w:rFonts w:ascii="Trebuchet MS" w:eastAsia="Times New Roman" w:hAnsi="Trebuchet MS" w:cs="Tahoma"/>
        </w:rPr>
        <w:t>Of the remaining Commands</w:t>
      </w:r>
      <w:r w:rsidR="009A489F" w:rsidRPr="00A54436">
        <w:rPr>
          <w:rFonts w:ascii="Trebuchet MS" w:eastAsia="Times New Roman" w:hAnsi="Trebuchet MS" w:cs="Tahoma"/>
        </w:rPr>
        <w:t>,</w:t>
      </w:r>
      <w:r w:rsidRPr="00A54436">
        <w:rPr>
          <w:rFonts w:ascii="Trebuchet MS" w:eastAsia="Times New Roman" w:hAnsi="Trebuchet MS" w:cs="Tahoma"/>
        </w:rPr>
        <w:t xml:space="preserve"> with a headcount of 25</w:t>
      </w:r>
      <w:r w:rsidR="001D61F2" w:rsidRPr="00A54436">
        <w:rPr>
          <w:rFonts w:ascii="Trebuchet MS" w:eastAsia="Times New Roman" w:hAnsi="Trebuchet MS" w:cs="Tahoma"/>
        </w:rPr>
        <w:t xml:space="preserve"> or more</w:t>
      </w:r>
      <w:r w:rsidRPr="00A54436">
        <w:rPr>
          <w:rFonts w:ascii="Trebuchet MS" w:eastAsia="Times New Roman" w:hAnsi="Trebuchet MS" w:cs="Tahoma"/>
        </w:rPr>
        <w:t xml:space="preserve">, </w:t>
      </w:r>
      <w:r w:rsidR="00FE6A2B" w:rsidRPr="00A54436">
        <w:rPr>
          <w:rFonts w:ascii="Trebuchet MS" w:eastAsia="Times New Roman" w:hAnsi="Trebuchet MS" w:cs="Tahoma"/>
        </w:rPr>
        <w:t>West Division have the highest average days lost per person (</w:t>
      </w:r>
      <w:r w:rsidR="00AF70EE" w:rsidRPr="00A54436">
        <w:rPr>
          <w:rFonts w:ascii="Trebuchet MS" w:eastAsia="Times New Roman" w:hAnsi="Trebuchet MS" w:cs="Tahoma"/>
        </w:rPr>
        <w:t>1</w:t>
      </w:r>
      <w:r w:rsidR="002612E5" w:rsidRPr="00A54436">
        <w:rPr>
          <w:rFonts w:ascii="Trebuchet MS" w:eastAsia="Times New Roman" w:hAnsi="Trebuchet MS" w:cs="Tahoma"/>
        </w:rPr>
        <w:t>3.92</w:t>
      </w:r>
      <w:r w:rsidR="00FE6A2B" w:rsidRPr="00A54436">
        <w:rPr>
          <w:rFonts w:ascii="Trebuchet MS" w:eastAsia="Times New Roman" w:hAnsi="Trebuchet MS" w:cs="Tahoma"/>
        </w:rPr>
        <w:t>)</w:t>
      </w:r>
      <w:r w:rsidR="009A489F" w:rsidRPr="00A54436">
        <w:rPr>
          <w:rFonts w:ascii="Trebuchet MS" w:eastAsia="Times New Roman" w:hAnsi="Trebuchet MS" w:cs="Tahoma"/>
        </w:rPr>
        <w:t xml:space="preserve">, </w:t>
      </w:r>
      <w:r w:rsidR="002612E5" w:rsidRPr="00A54436">
        <w:rPr>
          <w:rFonts w:ascii="Trebuchet MS" w:eastAsia="Times New Roman" w:hAnsi="Trebuchet MS" w:cs="Tahoma"/>
        </w:rPr>
        <w:t>and</w:t>
      </w:r>
      <w:r w:rsidR="002D52A8" w:rsidRPr="00A54436">
        <w:rPr>
          <w:rFonts w:ascii="Trebuchet MS" w:eastAsia="Times New Roman" w:hAnsi="Trebuchet MS" w:cs="Tahoma"/>
        </w:rPr>
        <w:t xml:space="preserve"> this</w:t>
      </w:r>
      <w:r w:rsidR="00FE6A2B" w:rsidRPr="00A54436">
        <w:rPr>
          <w:rFonts w:ascii="Trebuchet MS" w:eastAsia="Times New Roman" w:hAnsi="Trebuchet MS" w:cs="Tahoma"/>
        </w:rPr>
        <w:t xml:space="preserve"> is a</w:t>
      </w:r>
      <w:r w:rsidR="002612E5" w:rsidRPr="00A54436">
        <w:rPr>
          <w:rFonts w:ascii="Trebuchet MS" w:eastAsia="Times New Roman" w:hAnsi="Trebuchet MS" w:cs="Tahoma"/>
        </w:rPr>
        <w:t>n increase</w:t>
      </w:r>
      <w:r w:rsidR="00F2481B" w:rsidRPr="00A54436">
        <w:rPr>
          <w:rFonts w:ascii="Trebuchet MS" w:eastAsia="Times New Roman" w:hAnsi="Trebuchet MS" w:cs="Tahoma"/>
        </w:rPr>
        <w:t xml:space="preserve"> when</w:t>
      </w:r>
      <w:r w:rsidR="00856250" w:rsidRPr="00A54436">
        <w:rPr>
          <w:rFonts w:ascii="Trebuchet MS" w:eastAsia="Times New Roman" w:hAnsi="Trebuchet MS" w:cs="Tahoma"/>
        </w:rPr>
        <w:t xml:space="preserve"> compared to the same period last year (</w:t>
      </w:r>
      <w:r w:rsidR="002D52A8" w:rsidRPr="00A54436">
        <w:rPr>
          <w:rFonts w:ascii="Trebuchet MS" w:eastAsia="Times New Roman" w:hAnsi="Trebuchet MS" w:cs="Tahoma"/>
        </w:rPr>
        <w:t>1</w:t>
      </w:r>
      <w:r w:rsidR="002612E5" w:rsidRPr="00A54436">
        <w:rPr>
          <w:rFonts w:ascii="Trebuchet MS" w:eastAsia="Times New Roman" w:hAnsi="Trebuchet MS" w:cs="Tahoma"/>
        </w:rPr>
        <w:t>1.79</w:t>
      </w:r>
      <w:r w:rsidR="00856250" w:rsidRPr="00A54436">
        <w:rPr>
          <w:rFonts w:ascii="Trebuchet MS" w:eastAsia="Times New Roman" w:hAnsi="Trebuchet MS" w:cs="Tahoma"/>
        </w:rPr>
        <w:t>)</w:t>
      </w:r>
      <w:r w:rsidR="003474A4" w:rsidRPr="00A54436">
        <w:rPr>
          <w:rFonts w:ascii="Trebuchet MS" w:eastAsia="Times New Roman" w:hAnsi="Trebuchet MS" w:cs="Tahoma"/>
        </w:rPr>
        <w:t>. This is</w:t>
      </w:r>
      <w:r w:rsidR="00385500" w:rsidRPr="00A54436">
        <w:rPr>
          <w:rFonts w:ascii="Trebuchet MS" w:eastAsia="Times New Roman" w:hAnsi="Trebuchet MS" w:cs="Tahoma"/>
        </w:rPr>
        <w:t xml:space="preserve"> predominately due to an increase in Cardiac/Circulatory related absences</w:t>
      </w:r>
      <w:r w:rsidR="00913150" w:rsidRPr="00A54436">
        <w:rPr>
          <w:rFonts w:ascii="Trebuchet MS" w:eastAsia="Times New Roman" w:hAnsi="Trebuchet MS" w:cs="Tahoma"/>
        </w:rPr>
        <w:t xml:space="preserve"> (blood clot, stroke, operation and chest pains)</w:t>
      </w:r>
      <w:r w:rsidR="00E45591" w:rsidRPr="00A54436">
        <w:rPr>
          <w:rFonts w:ascii="Trebuchet MS" w:eastAsia="Times New Roman" w:hAnsi="Trebuchet MS" w:cs="Tahoma"/>
        </w:rPr>
        <w:t>.</w:t>
      </w:r>
      <w:r w:rsidR="009559C2" w:rsidRPr="00A54436">
        <w:rPr>
          <w:rFonts w:ascii="Trebuchet MS" w:eastAsia="Times New Roman" w:hAnsi="Trebuchet MS" w:cs="Tahoma"/>
        </w:rPr>
        <w:t xml:space="preserve"> </w:t>
      </w:r>
      <w:r w:rsidR="009559C2" w:rsidRPr="00A54436">
        <w:rPr>
          <w:rFonts w:ascii="Trebuchet MS" w:hAnsi="Trebuchet MS"/>
        </w:rPr>
        <w:t xml:space="preserve">Whilst West Division have a </w:t>
      </w:r>
      <w:proofErr w:type="gramStart"/>
      <w:r w:rsidR="000E2A77" w:rsidRPr="00A54436">
        <w:rPr>
          <w:rFonts w:ascii="Trebuchet MS" w:hAnsi="Trebuchet MS"/>
        </w:rPr>
        <w:t>higher average day</w:t>
      </w:r>
      <w:r w:rsidR="000E2A77">
        <w:rPr>
          <w:rFonts w:ascii="Trebuchet MS" w:hAnsi="Trebuchet MS"/>
        </w:rPr>
        <w:t>s</w:t>
      </w:r>
      <w:proofErr w:type="gramEnd"/>
      <w:r w:rsidR="009559C2" w:rsidRPr="00A54436">
        <w:rPr>
          <w:rFonts w:ascii="Trebuchet MS" w:hAnsi="Trebuchet MS"/>
        </w:rPr>
        <w:t xml:space="preserve"> lost per person, the overall headcount in the</w:t>
      </w:r>
      <w:r w:rsidR="009559C2">
        <w:t xml:space="preserve"> </w:t>
      </w:r>
      <w:r w:rsidR="009559C2" w:rsidRPr="009559C2">
        <w:rPr>
          <w:rFonts w:ascii="Trebuchet MS" w:hAnsi="Trebuchet MS"/>
        </w:rPr>
        <w:t>Command is low at just 34, therefore small number of absences can have a greater impact on the position resulting in greater fluctuations month on month.</w:t>
      </w:r>
    </w:p>
    <w:p w14:paraId="7EAC41E3" w14:textId="77777777" w:rsidR="00E45591" w:rsidRPr="002D32EF" w:rsidRDefault="00E45591" w:rsidP="578A08C8">
      <w:pPr>
        <w:pStyle w:val="NoSpacing"/>
        <w:rPr>
          <w:rFonts w:ascii="Trebuchet MS" w:eastAsia="Times New Roman" w:hAnsi="Trebuchet MS" w:cs="Tahoma"/>
          <w:highlight w:val="yellow"/>
        </w:rPr>
      </w:pPr>
    </w:p>
    <w:p w14:paraId="031F21F4" w14:textId="40C64C21" w:rsidR="008D1C28" w:rsidRPr="003F2FED" w:rsidRDefault="00A54043" w:rsidP="578A08C8">
      <w:pPr>
        <w:pStyle w:val="NoSpacing"/>
        <w:rPr>
          <w:rFonts w:ascii="Trebuchet MS" w:eastAsia="Times New Roman" w:hAnsi="Trebuchet MS" w:cs="Tahoma"/>
        </w:rPr>
      </w:pPr>
      <w:r w:rsidRPr="00AF30DD">
        <w:rPr>
          <w:rFonts w:ascii="Trebuchet MS" w:eastAsia="Times New Roman" w:hAnsi="Trebuchet MS" w:cs="Tahoma"/>
        </w:rPr>
        <w:t>Crime &amp; Incident Response Command</w:t>
      </w:r>
      <w:r w:rsidR="009B1A8E" w:rsidRPr="00AF30DD">
        <w:rPr>
          <w:rFonts w:ascii="Trebuchet MS" w:eastAsia="Times New Roman" w:hAnsi="Trebuchet MS" w:cs="Tahoma"/>
        </w:rPr>
        <w:t xml:space="preserve"> who have the </w:t>
      </w:r>
      <w:r w:rsidR="00324A3A" w:rsidRPr="00AF30DD">
        <w:rPr>
          <w:rFonts w:ascii="Trebuchet MS" w:eastAsia="Times New Roman" w:hAnsi="Trebuchet MS" w:cs="Tahoma"/>
        </w:rPr>
        <w:t>second</w:t>
      </w:r>
      <w:r w:rsidR="009B1A8E" w:rsidRPr="00AF30DD">
        <w:rPr>
          <w:rFonts w:ascii="Trebuchet MS" w:eastAsia="Times New Roman" w:hAnsi="Trebuchet MS" w:cs="Tahoma"/>
        </w:rPr>
        <w:t xml:space="preserve"> highest average days lost per person (</w:t>
      </w:r>
      <w:r w:rsidR="00324A3A" w:rsidRPr="00AF30DD">
        <w:rPr>
          <w:rFonts w:ascii="Trebuchet MS" w:eastAsia="Times New Roman" w:hAnsi="Trebuchet MS" w:cs="Tahoma"/>
        </w:rPr>
        <w:t>11.41</w:t>
      </w:r>
      <w:r w:rsidR="009B1A8E" w:rsidRPr="00AF30DD">
        <w:rPr>
          <w:rFonts w:ascii="Trebuchet MS" w:eastAsia="Times New Roman" w:hAnsi="Trebuchet MS" w:cs="Tahoma"/>
        </w:rPr>
        <w:t>)</w:t>
      </w:r>
      <w:r w:rsidR="000E56EC" w:rsidRPr="00AF30DD">
        <w:rPr>
          <w:rFonts w:ascii="Trebuchet MS" w:eastAsia="Times New Roman" w:hAnsi="Trebuchet MS" w:cs="Tahoma"/>
        </w:rPr>
        <w:t>,</w:t>
      </w:r>
      <w:r w:rsidR="009B1A8E" w:rsidRPr="00AF30DD">
        <w:rPr>
          <w:rFonts w:ascii="Trebuchet MS" w:eastAsia="Times New Roman" w:hAnsi="Trebuchet MS" w:cs="Tahoma"/>
        </w:rPr>
        <w:t xml:space="preserve"> </w:t>
      </w:r>
      <w:r w:rsidR="001C48F2" w:rsidRPr="00AF30DD">
        <w:rPr>
          <w:rFonts w:ascii="Trebuchet MS" w:eastAsia="Times New Roman" w:hAnsi="Trebuchet MS" w:cs="Tahoma"/>
        </w:rPr>
        <w:t xml:space="preserve">which is </w:t>
      </w:r>
      <w:r w:rsidR="009B1A8E" w:rsidRPr="00AF30DD">
        <w:rPr>
          <w:rFonts w:ascii="Trebuchet MS" w:eastAsia="Times New Roman" w:hAnsi="Trebuchet MS" w:cs="Tahoma"/>
        </w:rPr>
        <w:t xml:space="preserve">also an increase </w:t>
      </w:r>
      <w:r w:rsidR="001C48F2" w:rsidRPr="00AF30DD">
        <w:rPr>
          <w:rFonts w:ascii="Trebuchet MS" w:eastAsia="Times New Roman" w:hAnsi="Trebuchet MS" w:cs="Tahoma"/>
        </w:rPr>
        <w:t>compared to the same period last year</w:t>
      </w:r>
      <w:r w:rsidR="009B1A8E" w:rsidRPr="00AF30DD">
        <w:rPr>
          <w:rFonts w:ascii="Trebuchet MS" w:eastAsia="Times New Roman" w:hAnsi="Trebuchet MS" w:cs="Tahoma"/>
        </w:rPr>
        <w:t xml:space="preserve"> (from </w:t>
      </w:r>
      <w:r w:rsidR="00324A3A" w:rsidRPr="00AF30DD">
        <w:rPr>
          <w:rFonts w:ascii="Trebuchet MS" w:eastAsia="Times New Roman" w:hAnsi="Trebuchet MS" w:cs="Tahoma"/>
        </w:rPr>
        <w:t>10.11</w:t>
      </w:r>
      <w:r w:rsidR="0061145F" w:rsidRPr="00AF30DD">
        <w:rPr>
          <w:rFonts w:ascii="Trebuchet MS" w:eastAsia="Times New Roman" w:hAnsi="Trebuchet MS" w:cs="Tahoma"/>
        </w:rPr>
        <w:t>).</w:t>
      </w:r>
      <w:r w:rsidR="004C03F9" w:rsidRPr="00AF30DD">
        <w:rPr>
          <w:rFonts w:ascii="Trebuchet MS" w:eastAsia="Times New Roman" w:hAnsi="Trebuchet MS" w:cs="Tahoma"/>
        </w:rPr>
        <w:t xml:space="preserve"> This </w:t>
      </w:r>
      <w:r w:rsidR="00526C18" w:rsidRPr="00AF30DD">
        <w:rPr>
          <w:rFonts w:ascii="Trebuchet MS" w:eastAsia="Times New Roman" w:hAnsi="Trebuchet MS" w:cs="Tahoma"/>
        </w:rPr>
        <w:t>is due to</w:t>
      </w:r>
      <w:r w:rsidR="00E45591" w:rsidRPr="00AF30DD">
        <w:rPr>
          <w:rFonts w:ascii="Trebuchet MS" w:eastAsia="Times New Roman" w:hAnsi="Trebuchet MS" w:cs="Tahoma"/>
        </w:rPr>
        <w:t xml:space="preserve"> an</w:t>
      </w:r>
      <w:r w:rsidR="00526C18" w:rsidRPr="00AF30DD">
        <w:rPr>
          <w:rFonts w:ascii="Trebuchet MS" w:eastAsia="Times New Roman" w:hAnsi="Trebuchet MS" w:cs="Tahoma"/>
        </w:rPr>
        <w:t xml:space="preserve"> increase across </w:t>
      </w:r>
      <w:proofErr w:type="gramStart"/>
      <w:r w:rsidR="00526C18" w:rsidRPr="00AF30DD">
        <w:rPr>
          <w:rFonts w:ascii="Trebuchet MS" w:eastAsia="Times New Roman" w:hAnsi="Trebuchet MS" w:cs="Tahoma"/>
        </w:rPr>
        <w:t>a number of</w:t>
      </w:r>
      <w:proofErr w:type="gramEnd"/>
      <w:r w:rsidR="00526C18" w:rsidRPr="00AF30DD">
        <w:rPr>
          <w:rFonts w:ascii="Trebuchet MS" w:eastAsia="Times New Roman" w:hAnsi="Trebuchet MS" w:cs="Tahoma"/>
        </w:rPr>
        <w:t xml:space="preserve"> general sickness reasons</w:t>
      </w:r>
      <w:r w:rsidR="002D32EF" w:rsidRPr="00AF30DD">
        <w:rPr>
          <w:rFonts w:ascii="Trebuchet MS" w:eastAsia="Times New Roman" w:hAnsi="Trebuchet MS" w:cs="Tahoma"/>
        </w:rPr>
        <w:t xml:space="preserve"> with the most significant being </w:t>
      </w:r>
      <w:r w:rsidR="00526C18" w:rsidRPr="00AF30DD">
        <w:rPr>
          <w:rFonts w:ascii="Trebuchet MS" w:eastAsia="Times New Roman" w:hAnsi="Trebuchet MS" w:cs="Tahoma"/>
        </w:rPr>
        <w:t xml:space="preserve">psychological, miscellaneous, </w:t>
      </w:r>
      <w:r w:rsidR="000C432E" w:rsidRPr="00AF30DD">
        <w:rPr>
          <w:rFonts w:ascii="Trebuchet MS" w:eastAsia="Times New Roman" w:hAnsi="Trebuchet MS" w:cs="Tahoma"/>
        </w:rPr>
        <w:t>headache/</w:t>
      </w:r>
      <w:r w:rsidR="00E45591" w:rsidRPr="00AF30DD">
        <w:rPr>
          <w:rFonts w:ascii="Trebuchet MS" w:eastAsia="Times New Roman" w:hAnsi="Trebuchet MS" w:cs="Tahoma"/>
        </w:rPr>
        <w:t>migraine</w:t>
      </w:r>
      <w:r w:rsidR="000C432E" w:rsidRPr="00AF30DD">
        <w:rPr>
          <w:rFonts w:ascii="Trebuchet MS" w:eastAsia="Times New Roman" w:hAnsi="Trebuchet MS" w:cs="Tahoma"/>
        </w:rPr>
        <w:t xml:space="preserve"> and </w:t>
      </w:r>
      <w:r w:rsidR="00E45591" w:rsidRPr="00AF30DD">
        <w:rPr>
          <w:rFonts w:ascii="Trebuchet MS" w:eastAsia="Times New Roman" w:hAnsi="Trebuchet MS" w:cs="Tahoma"/>
        </w:rPr>
        <w:t>nervous</w:t>
      </w:r>
      <w:r w:rsidR="000C432E" w:rsidRPr="00AF30DD">
        <w:rPr>
          <w:rFonts w:ascii="Trebuchet MS" w:eastAsia="Times New Roman" w:hAnsi="Trebuchet MS" w:cs="Tahoma"/>
        </w:rPr>
        <w:t xml:space="preserve"> system</w:t>
      </w:r>
      <w:r w:rsidR="002D32EF" w:rsidRPr="00AF30DD">
        <w:rPr>
          <w:rFonts w:ascii="Trebuchet MS" w:eastAsia="Times New Roman" w:hAnsi="Trebuchet MS" w:cs="Tahoma"/>
        </w:rPr>
        <w:t xml:space="preserve"> related absences</w:t>
      </w:r>
      <w:r w:rsidR="000C432E" w:rsidRPr="00AF30DD">
        <w:rPr>
          <w:rFonts w:ascii="Trebuchet MS" w:eastAsia="Times New Roman" w:hAnsi="Trebuchet MS" w:cs="Tahoma"/>
        </w:rPr>
        <w:t xml:space="preserve">. Other areas of note are </w:t>
      </w:r>
      <w:r w:rsidR="00B17AB2" w:rsidRPr="00AF30DD">
        <w:rPr>
          <w:rFonts w:ascii="Trebuchet MS" w:eastAsia="Times New Roman" w:hAnsi="Trebuchet MS" w:cs="Tahoma"/>
        </w:rPr>
        <w:t xml:space="preserve">Kent Criminal Justice Command </w:t>
      </w:r>
      <w:r w:rsidR="000C432E" w:rsidRPr="00AF30DD">
        <w:rPr>
          <w:rFonts w:ascii="Trebuchet MS" w:eastAsia="Times New Roman" w:hAnsi="Trebuchet MS" w:cs="Tahoma"/>
        </w:rPr>
        <w:t xml:space="preserve">which </w:t>
      </w:r>
      <w:r w:rsidR="00B17AB2" w:rsidRPr="00AF30DD">
        <w:rPr>
          <w:rFonts w:ascii="Trebuchet MS" w:eastAsia="Times New Roman" w:hAnsi="Trebuchet MS" w:cs="Tahoma"/>
        </w:rPr>
        <w:t>have increased from 6.65 to 8.85</w:t>
      </w:r>
      <w:r w:rsidR="00A60C16" w:rsidRPr="00AF30DD">
        <w:rPr>
          <w:rFonts w:ascii="Trebuchet MS" w:eastAsia="Times New Roman" w:hAnsi="Trebuchet MS" w:cs="Tahoma"/>
        </w:rPr>
        <w:t xml:space="preserve"> and Tactical Operations &amp; CT Border Policing </w:t>
      </w:r>
      <w:r w:rsidR="000C432E" w:rsidRPr="00AF30DD">
        <w:rPr>
          <w:rFonts w:ascii="Trebuchet MS" w:eastAsia="Times New Roman" w:hAnsi="Trebuchet MS" w:cs="Tahoma"/>
        </w:rPr>
        <w:t xml:space="preserve">which </w:t>
      </w:r>
      <w:r w:rsidR="000E7B22" w:rsidRPr="00AF30DD">
        <w:rPr>
          <w:rFonts w:ascii="Trebuchet MS" w:eastAsia="Times New Roman" w:hAnsi="Trebuchet MS" w:cs="Tahoma"/>
        </w:rPr>
        <w:t>increased from 4.40 to 6.95.</w:t>
      </w:r>
      <w:r w:rsidR="00E376D0" w:rsidRPr="578A08C8">
        <w:rPr>
          <w:rFonts w:ascii="Trebuchet MS" w:eastAsia="Times New Roman" w:hAnsi="Trebuchet MS" w:cs="Tahoma"/>
        </w:rPr>
        <w:t xml:space="preserve"> </w:t>
      </w:r>
    </w:p>
    <w:p w14:paraId="1F0DA8C3" w14:textId="77777777" w:rsidR="008D1C28" w:rsidRPr="003F2FED" w:rsidRDefault="008D1C28" w:rsidP="006E2FF1">
      <w:pPr>
        <w:pStyle w:val="NoSpacing"/>
        <w:rPr>
          <w:rFonts w:ascii="Trebuchet MS" w:eastAsia="Times New Roman" w:hAnsi="Trebuchet MS" w:cs="Tahoma"/>
          <w:bCs/>
        </w:rPr>
      </w:pPr>
    </w:p>
    <w:p w14:paraId="0E49419B" w14:textId="3FACEE2E" w:rsidR="00EB1DD2" w:rsidRDefault="00C8144F" w:rsidP="006E2FF1">
      <w:pPr>
        <w:pStyle w:val="NoSpacing"/>
        <w:rPr>
          <w:rFonts w:ascii="Trebuchet MS" w:eastAsia="Times New Roman" w:hAnsi="Trebuchet MS" w:cs="Tahoma"/>
          <w:bCs/>
        </w:rPr>
      </w:pPr>
      <w:r w:rsidRPr="003F2FED">
        <w:rPr>
          <w:rFonts w:ascii="Trebuchet MS" w:eastAsia="Times New Roman" w:hAnsi="Trebuchet MS" w:cs="Tahoma"/>
          <w:bCs/>
        </w:rPr>
        <w:t>With regards to reasons,</w:t>
      </w:r>
      <w:r w:rsidR="000C432E">
        <w:rPr>
          <w:rFonts w:ascii="Trebuchet MS" w:eastAsia="Times New Roman" w:hAnsi="Trebuchet MS" w:cs="Tahoma"/>
          <w:bCs/>
        </w:rPr>
        <w:t xml:space="preserve"> </w:t>
      </w:r>
      <w:r w:rsidR="00115148" w:rsidRPr="003F2FED">
        <w:rPr>
          <w:rFonts w:ascii="Trebuchet MS" w:eastAsia="Times New Roman" w:hAnsi="Trebuchet MS" w:cs="Tahoma"/>
          <w:bCs/>
        </w:rPr>
        <w:t>psychological related absence accounts for the highest proportion of payroll hours lost (</w:t>
      </w:r>
      <w:r w:rsidR="003E5721" w:rsidRPr="003F2FED">
        <w:rPr>
          <w:rFonts w:ascii="Trebuchet MS" w:eastAsia="Times New Roman" w:hAnsi="Trebuchet MS" w:cs="Tahoma"/>
          <w:bCs/>
        </w:rPr>
        <w:t>29.72</w:t>
      </w:r>
      <w:r w:rsidR="00115148" w:rsidRPr="003F2FED">
        <w:rPr>
          <w:rFonts w:ascii="Trebuchet MS" w:eastAsia="Times New Roman" w:hAnsi="Trebuchet MS" w:cs="Tahoma"/>
          <w:bCs/>
        </w:rPr>
        <w:t>%)</w:t>
      </w:r>
      <w:r w:rsidR="0075119B" w:rsidRPr="003F2FED">
        <w:rPr>
          <w:rFonts w:ascii="Trebuchet MS" w:eastAsia="Times New Roman" w:hAnsi="Trebuchet MS" w:cs="Tahoma"/>
          <w:bCs/>
        </w:rPr>
        <w:t xml:space="preserve">. When measured as average days lost per person it has increased </w:t>
      </w:r>
      <w:r w:rsidR="00A96CEC" w:rsidRPr="003F2FED">
        <w:rPr>
          <w:rFonts w:ascii="Trebuchet MS" w:eastAsia="Times New Roman" w:hAnsi="Trebuchet MS" w:cs="Tahoma"/>
          <w:bCs/>
        </w:rPr>
        <w:t xml:space="preserve">significantly </w:t>
      </w:r>
      <w:r w:rsidR="0075119B" w:rsidRPr="003F2FED">
        <w:rPr>
          <w:rFonts w:ascii="Trebuchet MS" w:eastAsia="Times New Roman" w:hAnsi="Trebuchet MS" w:cs="Tahoma"/>
          <w:bCs/>
        </w:rPr>
        <w:t xml:space="preserve">from </w:t>
      </w:r>
      <w:r w:rsidR="00BB105B" w:rsidRPr="003F2FED">
        <w:rPr>
          <w:rFonts w:ascii="Trebuchet MS" w:eastAsia="Times New Roman" w:hAnsi="Trebuchet MS" w:cs="Tahoma"/>
          <w:bCs/>
        </w:rPr>
        <w:t>1.</w:t>
      </w:r>
      <w:r w:rsidR="00B23DA9" w:rsidRPr="003F2FED">
        <w:rPr>
          <w:rFonts w:ascii="Trebuchet MS" w:eastAsia="Times New Roman" w:hAnsi="Trebuchet MS" w:cs="Tahoma"/>
          <w:bCs/>
        </w:rPr>
        <w:t>92</w:t>
      </w:r>
      <w:r w:rsidR="0075119B" w:rsidRPr="003F2FED">
        <w:rPr>
          <w:rFonts w:ascii="Trebuchet MS" w:eastAsia="Times New Roman" w:hAnsi="Trebuchet MS" w:cs="Tahoma"/>
          <w:bCs/>
        </w:rPr>
        <w:t xml:space="preserve"> to</w:t>
      </w:r>
      <w:r w:rsidR="00170D66" w:rsidRPr="003F2FED">
        <w:rPr>
          <w:rFonts w:ascii="Trebuchet MS" w:eastAsia="Times New Roman" w:hAnsi="Trebuchet MS" w:cs="Tahoma"/>
          <w:bCs/>
        </w:rPr>
        <w:t xml:space="preserve"> </w:t>
      </w:r>
      <w:r w:rsidR="00B23DA9" w:rsidRPr="003F2FED">
        <w:rPr>
          <w:rFonts w:ascii="Trebuchet MS" w:eastAsia="Times New Roman" w:hAnsi="Trebuchet MS" w:cs="Tahoma"/>
          <w:bCs/>
        </w:rPr>
        <w:t>2.33</w:t>
      </w:r>
      <w:r w:rsidR="0075119B" w:rsidRPr="003F2FED">
        <w:rPr>
          <w:rFonts w:ascii="Trebuchet MS" w:eastAsia="Times New Roman" w:hAnsi="Trebuchet MS" w:cs="Tahoma"/>
          <w:bCs/>
        </w:rPr>
        <w:t>. Miscellaneous related absences account for the second highest proportion of payroll hours lost (</w:t>
      </w:r>
      <w:r w:rsidR="00170D66" w:rsidRPr="003F2FED">
        <w:rPr>
          <w:rFonts w:ascii="Trebuchet MS" w:eastAsia="Times New Roman" w:hAnsi="Trebuchet MS" w:cs="Tahoma"/>
          <w:bCs/>
        </w:rPr>
        <w:t>20.</w:t>
      </w:r>
      <w:r w:rsidR="009020E8" w:rsidRPr="003F2FED">
        <w:rPr>
          <w:rFonts w:ascii="Trebuchet MS" w:eastAsia="Times New Roman" w:hAnsi="Trebuchet MS" w:cs="Tahoma"/>
          <w:bCs/>
        </w:rPr>
        <w:t>41</w:t>
      </w:r>
      <w:r w:rsidR="0075119B" w:rsidRPr="003F2FED">
        <w:rPr>
          <w:rFonts w:ascii="Trebuchet MS" w:eastAsia="Times New Roman" w:hAnsi="Trebuchet MS" w:cs="Tahoma"/>
          <w:bCs/>
        </w:rPr>
        <w:t xml:space="preserve">%) </w:t>
      </w:r>
      <w:r w:rsidR="0074598A" w:rsidRPr="003F2FED">
        <w:rPr>
          <w:rFonts w:ascii="Trebuchet MS" w:eastAsia="Times New Roman" w:hAnsi="Trebuchet MS" w:cs="Tahoma"/>
          <w:bCs/>
        </w:rPr>
        <w:t>with the average days lost per person also increasing</w:t>
      </w:r>
      <w:r w:rsidR="00A36374" w:rsidRPr="003F2FED">
        <w:rPr>
          <w:rFonts w:ascii="Trebuchet MS" w:eastAsia="Times New Roman" w:hAnsi="Trebuchet MS" w:cs="Tahoma"/>
          <w:bCs/>
        </w:rPr>
        <w:t xml:space="preserve"> significantly</w:t>
      </w:r>
      <w:r w:rsidR="0074598A" w:rsidRPr="003F2FED">
        <w:rPr>
          <w:rFonts w:ascii="Trebuchet MS" w:eastAsia="Times New Roman" w:hAnsi="Trebuchet MS" w:cs="Tahoma"/>
          <w:bCs/>
        </w:rPr>
        <w:t xml:space="preserve"> from </w:t>
      </w:r>
      <w:r w:rsidR="008332B1" w:rsidRPr="003F2FED">
        <w:rPr>
          <w:rFonts w:ascii="Trebuchet MS" w:eastAsia="Times New Roman" w:hAnsi="Trebuchet MS" w:cs="Tahoma"/>
          <w:bCs/>
        </w:rPr>
        <w:t>1.17</w:t>
      </w:r>
      <w:r w:rsidR="0074598A" w:rsidRPr="003F2FED">
        <w:rPr>
          <w:rFonts w:ascii="Trebuchet MS" w:eastAsia="Times New Roman" w:hAnsi="Trebuchet MS" w:cs="Tahoma"/>
          <w:bCs/>
        </w:rPr>
        <w:t xml:space="preserve"> to </w:t>
      </w:r>
      <w:r w:rsidR="00933DD6" w:rsidRPr="003F2FED">
        <w:rPr>
          <w:rFonts w:ascii="Trebuchet MS" w:eastAsia="Times New Roman" w:hAnsi="Trebuchet MS" w:cs="Tahoma"/>
          <w:bCs/>
        </w:rPr>
        <w:t>1.</w:t>
      </w:r>
      <w:r w:rsidR="008332B1" w:rsidRPr="003F2FED">
        <w:rPr>
          <w:rFonts w:ascii="Trebuchet MS" w:eastAsia="Times New Roman" w:hAnsi="Trebuchet MS" w:cs="Tahoma"/>
          <w:bCs/>
        </w:rPr>
        <w:t>60</w:t>
      </w:r>
      <w:r w:rsidR="00683CDA">
        <w:rPr>
          <w:rFonts w:ascii="Trebuchet MS" w:eastAsia="Times New Roman" w:hAnsi="Trebuchet MS" w:cs="Tahoma"/>
          <w:bCs/>
        </w:rPr>
        <w:t xml:space="preserve">. </w:t>
      </w:r>
      <w:r w:rsidR="00683CDA" w:rsidRPr="00AF30DD">
        <w:rPr>
          <w:rFonts w:ascii="Trebuchet MS" w:eastAsia="Times New Roman" w:hAnsi="Trebuchet MS" w:cs="Tahoma"/>
          <w:bCs/>
        </w:rPr>
        <w:t>This</w:t>
      </w:r>
      <w:r w:rsidR="0074598A" w:rsidRPr="00AF30DD">
        <w:rPr>
          <w:rFonts w:ascii="Trebuchet MS" w:eastAsia="Times New Roman" w:hAnsi="Trebuchet MS" w:cs="Tahoma"/>
          <w:bCs/>
        </w:rPr>
        <w:t xml:space="preserve"> represents the greatest increase</w:t>
      </w:r>
      <w:r w:rsidR="004C0F01" w:rsidRPr="00AF30DD">
        <w:rPr>
          <w:rFonts w:ascii="Trebuchet MS" w:eastAsia="Times New Roman" w:hAnsi="Trebuchet MS" w:cs="Tahoma"/>
          <w:bCs/>
        </w:rPr>
        <w:t xml:space="preserve"> across the sickness reasons</w:t>
      </w:r>
      <w:r w:rsidR="000F6E9E" w:rsidRPr="00AF30DD">
        <w:rPr>
          <w:rFonts w:ascii="Trebuchet MS" w:eastAsia="Times New Roman" w:hAnsi="Trebuchet MS" w:cs="Tahoma"/>
          <w:bCs/>
        </w:rPr>
        <w:t xml:space="preserve"> and one of the main reasons for this is due to a significant increase in payroll hours lost to cancer (</w:t>
      </w:r>
      <w:r w:rsidR="00EB1DD2" w:rsidRPr="00AF30DD">
        <w:rPr>
          <w:rFonts w:ascii="Trebuchet MS" w:eastAsia="Times New Roman" w:hAnsi="Trebuchet MS" w:cs="Tahoma"/>
          <w:bCs/>
        </w:rPr>
        <w:t>+6220 from 8124 to 14344).</w:t>
      </w:r>
      <w:r w:rsidR="00EB1DD2">
        <w:rPr>
          <w:rFonts w:ascii="Trebuchet MS" w:eastAsia="Times New Roman" w:hAnsi="Trebuchet MS" w:cs="Tahoma"/>
          <w:bCs/>
        </w:rPr>
        <w:t xml:space="preserve"> </w:t>
      </w:r>
    </w:p>
    <w:p w14:paraId="18E12771" w14:textId="77777777" w:rsidR="00EB1DD2" w:rsidRDefault="00EB1DD2" w:rsidP="006E2FF1">
      <w:pPr>
        <w:pStyle w:val="NoSpacing"/>
        <w:rPr>
          <w:rFonts w:ascii="Trebuchet MS" w:eastAsia="Times New Roman" w:hAnsi="Trebuchet MS" w:cs="Tahoma"/>
          <w:bCs/>
        </w:rPr>
      </w:pPr>
    </w:p>
    <w:p w14:paraId="7F457DE8" w14:textId="10B2E62E" w:rsidR="0075119B" w:rsidRDefault="008F2312" w:rsidP="006E2FF1">
      <w:pPr>
        <w:pStyle w:val="NoSpacing"/>
        <w:rPr>
          <w:rFonts w:ascii="Trebuchet MS" w:eastAsia="Times New Roman" w:hAnsi="Trebuchet MS" w:cs="Tahoma"/>
          <w:bCs/>
        </w:rPr>
      </w:pPr>
      <w:r w:rsidRPr="003F2FED">
        <w:rPr>
          <w:rFonts w:ascii="Trebuchet MS" w:eastAsia="Times New Roman" w:hAnsi="Trebuchet MS" w:cs="Tahoma"/>
          <w:bCs/>
        </w:rPr>
        <w:t>Other general sickness reasons that have increased by more than 0.03 average days lost per person are cardiac/circulatory (from 0.</w:t>
      </w:r>
      <w:r w:rsidR="003F2C2C" w:rsidRPr="003F2FED">
        <w:rPr>
          <w:rFonts w:ascii="Trebuchet MS" w:eastAsia="Times New Roman" w:hAnsi="Trebuchet MS" w:cs="Tahoma"/>
          <w:bCs/>
        </w:rPr>
        <w:t>35</w:t>
      </w:r>
      <w:r w:rsidRPr="003F2FED">
        <w:rPr>
          <w:rFonts w:ascii="Trebuchet MS" w:eastAsia="Times New Roman" w:hAnsi="Trebuchet MS" w:cs="Tahoma"/>
          <w:bCs/>
        </w:rPr>
        <w:t xml:space="preserve"> to 0.</w:t>
      </w:r>
      <w:r w:rsidR="003F2C2C" w:rsidRPr="003F2FED">
        <w:rPr>
          <w:rFonts w:ascii="Trebuchet MS" w:eastAsia="Times New Roman" w:hAnsi="Trebuchet MS" w:cs="Tahoma"/>
          <w:bCs/>
        </w:rPr>
        <w:t>50</w:t>
      </w:r>
      <w:r w:rsidRPr="003F2FED">
        <w:rPr>
          <w:rFonts w:ascii="Trebuchet MS" w:eastAsia="Times New Roman" w:hAnsi="Trebuchet MS" w:cs="Tahoma"/>
          <w:bCs/>
        </w:rPr>
        <w:t xml:space="preserve">), </w:t>
      </w:r>
      <w:r w:rsidR="006927C8" w:rsidRPr="003F2FED">
        <w:rPr>
          <w:rFonts w:ascii="Trebuchet MS" w:eastAsia="Times New Roman" w:hAnsi="Trebuchet MS" w:cs="Tahoma"/>
          <w:bCs/>
        </w:rPr>
        <w:t>digestive from 0.</w:t>
      </w:r>
      <w:r w:rsidR="00256417" w:rsidRPr="003F2FED">
        <w:rPr>
          <w:rFonts w:ascii="Trebuchet MS" w:eastAsia="Times New Roman" w:hAnsi="Trebuchet MS" w:cs="Tahoma"/>
          <w:bCs/>
        </w:rPr>
        <w:t>61</w:t>
      </w:r>
      <w:r w:rsidR="006927C8" w:rsidRPr="003F2FED">
        <w:rPr>
          <w:rFonts w:ascii="Trebuchet MS" w:eastAsia="Times New Roman" w:hAnsi="Trebuchet MS" w:cs="Tahoma"/>
          <w:bCs/>
        </w:rPr>
        <w:t xml:space="preserve"> to 0.</w:t>
      </w:r>
      <w:r w:rsidR="00256417" w:rsidRPr="003F2FED">
        <w:rPr>
          <w:rFonts w:ascii="Trebuchet MS" w:eastAsia="Times New Roman" w:hAnsi="Trebuchet MS" w:cs="Tahoma"/>
          <w:bCs/>
        </w:rPr>
        <w:t>66</w:t>
      </w:r>
      <w:r w:rsidR="006927C8" w:rsidRPr="003F2FED">
        <w:rPr>
          <w:rFonts w:ascii="Trebuchet MS" w:eastAsia="Times New Roman" w:hAnsi="Trebuchet MS" w:cs="Tahoma"/>
          <w:bCs/>
        </w:rPr>
        <w:t xml:space="preserve">, headache/migraine from </w:t>
      </w:r>
      <w:r w:rsidR="00400AA4" w:rsidRPr="003F2FED">
        <w:rPr>
          <w:rFonts w:ascii="Trebuchet MS" w:eastAsia="Times New Roman" w:hAnsi="Trebuchet MS" w:cs="Tahoma"/>
          <w:bCs/>
        </w:rPr>
        <w:t>0.</w:t>
      </w:r>
      <w:r w:rsidR="00256417" w:rsidRPr="003F2FED">
        <w:rPr>
          <w:rFonts w:ascii="Trebuchet MS" w:eastAsia="Times New Roman" w:hAnsi="Trebuchet MS" w:cs="Tahoma"/>
          <w:bCs/>
        </w:rPr>
        <w:t>20</w:t>
      </w:r>
      <w:r w:rsidR="00400AA4" w:rsidRPr="003F2FED">
        <w:rPr>
          <w:rFonts w:ascii="Trebuchet MS" w:eastAsia="Times New Roman" w:hAnsi="Trebuchet MS" w:cs="Tahoma"/>
          <w:bCs/>
        </w:rPr>
        <w:t xml:space="preserve"> </w:t>
      </w:r>
      <w:r w:rsidR="00400AA4" w:rsidRPr="00192141">
        <w:rPr>
          <w:rFonts w:ascii="Trebuchet MS" w:eastAsia="Times New Roman" w:hAnsi="Trebuchet MS" w:cs="Tahoma"/>
          <w:bCs/>
        </w:rPr>
        <w:t>to 0.</w:t>
      </w:r>
      <w:r w:rsidR="00256417" w:rsidRPr="00192141">
        <w:rPr>
          <w:rFonts w:ascii="Trebuchet MS" w:eastAsia="Times New Roman" w:hAnsi="Trebuchet MS" w:cs="Tahoma"/>
          <w:bCs/>
        </w:rPr>
        <w:t>25</w:t>
      </w:r>
      <w:r w:rsidR="00077C39" w:rsidRPr="00192141">
        <w:rPr>
          <w:rFonts w:ascii="Trebuchet MS" w:eastAsia="Times New Roman" w:hAnsi="Trebuchet MS" w:cs="Tahoma"/>
          <w:bCs/>
        </w:rPr>
        <w:t xml:space="preserve"> and</w:t>
      </w:r>
      <w:r w:rsidR="00400AA4" w:rsidRPr="00192141">
        <w:rPr>
          <w:rFonts w:ascii="Trebuchet MS" w:eastAsia="Times New Roman" w:hAnsi="Trebuchet MS" w:cs="Tahoma"/>
          <w:bCs/>
        </w:rPr>
        <w:t xml:space="preserve"> nervous system from 0.0</w:t>
      </w:r>
      <w:r w:rsidR="003F2FED" w:rsidRPr="00192141">
        <w:rPr>
          <w:rFonts w:ascii="Trebuchet MS" w:eastAsia="Times New Roman" w:hAnsi="Trebuchet MS" w:cs="Tahoma"/>
          <w:bCs/>
        </w:rPr>
        <w:t>2</w:t>
      </w:r>
      <w:r w:rsidR="00400AA4" w:rsidRPr="00192141">
        <w:rPr>
          <w:rFonts w:ascii="Trebuchet MS" w:eastAsia="Times New Roman" w:hAnsi="Trebuchet MS" w:cs="Tahoma"/>
          <w:bCs/>
        </w:rPr>
        <w:t xml:space="preserve"> to 0.</w:t>
      </w:r>
      <w:r w:rsidR="00077C39" w:rsidRPr="00192141">
        <w:rPr>
          <w:rFonts w:ascii="Trebuchet MS" w:eastAsia="Times New Roman" w:hAnsi="Trebuchet MS" w:cs="Tahoma"/>
          <w:bCs/>
        </w:rPr>
        <w:t>1</w:t>
      </w:r>
      <w:r w:rsidR="003F2FED" w:rsidRPr="00192141">
        <w:rPr>
          <w:rFonts w:ascii="Trebuchet MS" w:eastAsia="Times New Roman" w:hAnsi="Trebuchet MS" w:cs="Tahoma"/>
          <w:bCs/>
        </w:rPr>
        <w:t>6</w:t>
      </w:r>
      <w:r w:rsidR="00132F6E" w:rsidRPr="00192141">
        <w:rPr>
          <w:rFonts w:ascii="Trebuchet MS" w:eastAsia="Times New Roman" w:hAnsi="Trebuchet MS" w:cs="Tahoma"/>
          <w:bCs/>
        </w:rPr>
        <w:t>.</w:t>
      </w:r>
    </w:p>
    <w:p w14:paraId="65C93E48" w14:textId="77777777" w:rsidR="00945A6C" w:rsidRPr="00192141" w:rsidRDefault="00945A6C" w:rsidP="006E2FF1">
      <w:pPr>
        <w:pStyle w:val="NoSpacing"/>
        <w:rPr>
          <w:rFonts w:ascii="Trebuchet MS" w:eastAsia="Times New Roman" w:hAnsi="Trebuchet MS" w:cs="Tahoma"/>
          <w:bCs/>
        </w:rPr>
      </w:pPr>
    </w:p>
    <w:p w14:paraId="2E070934" w14:textId="42292728" w:rsidR="000A247B" w:rsidRPr="00EC21E0" w:rsidRDefault="000A247B" w:rsidP="578A08C8">
      <w:pPr>
        <w:pStyle w:val="NoSpacing"/>
        <w:rPr>
          <w:rFonts w:ascii="Trebuchet MS" w:eastAsia="Times New Roman" w:hAnsi="Trebuchet MS" w:cs="Tahoma"/>
          <w:u w:val="single"/>
        </w:rPr>
      </w:pPr>
      <w:r w:rsidRPr="578A08C8">
        <w:rPr>
          <w:rFonts w:ascii="Trebuchet MS" w:eastAsia="Times New Roman" w:hAnsi="Trebuchet MS" w:cs="Tahoma"/>
          <w:u w:val="single"/>
        </w:rPr>
        <w:t xml:space="preserve">Performance Improvement Unit (PIU) </w:t>
      </w:r>
      <w:r w:rsidR="000E2A77">
        <w:rPr>
          <w:rFonts w:ascii="Trebuchet MS" w:eastAsia="Times New Roman" w:hAnsi="Trebuchet MS" w:cs="Tahoma"/>
          <w:u w:val="single"/>
        </w:rPr>
        <w:t>and</w:t>
      </w:r>
      <w:r w:rsidRPr="578A08C8">
        <w:rPr>
          <w:rFonts w:ascii="Trebuchet MS" w:eastAsia="Times New Roman" w:hAnsi="Trebuchet MS" w:cs="Tahoma"/>
          <w:u w:val="single"/>
        </w:rPr>
        <w:t xml:space="preserve"> Operational HR</w:t>
      </w:r>
      <w:r w:rsidR="6AA63A0F" w:rsidRPr="578A08C8">
        <w:rPr>
          <w:rFonts w:ascii="Trebuchet MS" w:eastAsia="Times New Roman" w:hAnsi="Trebuchet MS" w:cs="Tahoma"/>
          <w:u w:val="single"/>
        </w:rPr>
        <w:t xml:space="preserve"> </w:t>
      </w:r>
    </w:p>
    <w:p w14:paraId="5EF8EA1A" w14:textId="77777777" w:rsidR="000A247B" w:rsidRPr="00EC21E0" w:rsidRDefault="000A247B" w:rsidP="000A247B">
      <w:pPr>
        <w:spacing w:after="0" w:line="240" w:lineRule="auto"/>
        <w:rPr>
          <w:rFonts w:ascii="Trebuchet MS" w:hAnsi="Trebuchet MS"/>
          <w:u w:val="single"/>
        </w:rPr>
      </w:pPr>
    </w:p>
    <w:p w14:paraId="0E39DBF6" w14:textId="1DF284ED" w:rsidR="000A247B" w:rsidRPr="00EC21E0" w:rsidRDefault="000A247B" w:rsidP="000A247B">
      <w:pPr>
        <w:pStyle w:val="NoSpacing"/>
        <w:rPr>
          <w:rFonts w:ascii="Trebuchet MS" w:eastAsia="Times New Roman" w:hAnsi="Trebuchet MS" w:cs="Tahoma"/>
          <w:bCs/>
        </w:rPr>
      </w:pPr>
      <w:r w:rsidRPr="00EC21E0">
        <w:rPr>
          <w:rFonts w:ascii="Trebuchet MS" w:eastAsia="Times New Roman" w:hAnsi="Trebuchet MS" w:cs="Tahoma"/>
          <w:bCs/>
        </w:rPr>
        <w:t>The increase in absence levels has been acknowledged across the force and work is being undertaken at all levels to ensure ongoing support and interventions aimed at reductions. This is being led with strategic oversight through the Force Performance Committee and Chief Officer Management Board, whereby actions have been set for Heads of Department to develop bespoke updates on action being taken within their command to help the reduction of staff absence. As a direct result</w:t>
      </w:r>
      <w:r w:rsidR="008D7F9A">
        <w:rPr>
          <w:rFonts w:ascii="Trebuchet MS" w:eastAsia="Times New Roman" w:hAnsi="Trebuchet MS" w:cs="Tahoma"/>
          <w:bCs/>
        </w:rPr>
        <w:t>,</w:t>
      </w:r>
      <w:r w:rsidRPr="00EC21E0">
        <w:rPr>
          <w:rFonts w:ascii="Trebuchet MS" w:eastAsia="Times New Roman" w:hAnsi="Trebuchet MS" w:cs="Tahoma"/>
          <w:bCs/>
        </w:rPr>
        <w:t xml:space="preserve"> HR Business Partners are in liaison with commands to undertake deep dive reviews in certain areas, PCSOs for example, or to support the design and implementation of strategic intervention groups</w:t>
      </w:r>
      <w:r w:rsidR="00E53622">
        <w:rPr>
          <w:rFonts w:ascii="Trebuchet MS" w:eastAsia="Times New Roman" w:hAnsi="Trebuchet MS" w:cs="Tahoma"/>
          <w:bCs/>
        </w:rPr>
        <w:t>, for example in Criminal Justice Command</w:t>
      </w:r>
      <w:r w:rsidRPr="00EC21E0">
        <w:rPr>
          <w:rFonts w:ascii="Trebuchet MS" w:eastAsia="Times New Roman" w:hAnsi="Trebuchet MS" w:cs="Tahoma"/>
          <w:bCs/>
        </w:rPr>
        <w:t>. These will allow for review specifically the application of force policy, understanding the reason for the increases in absence and to put in place mitigation/plans to ensure a high level of public service is maintained in accordance with the Force Plan. </w:t>
      </w:r>
    </w:p>
    <w:p w14:paraId="5CB83126" w14:textId="77777777" w:rsidR="000A247B" w:rsidRPr="00EC21E0" w:rsidRDefault="000A247B" w:rsidP="000A247B">
      <w:pPr>
        <w:pStyle w:val="NoSpacing"/>
        <w:rPr>
          <w:rFonts w:ascii="Trebuchet MS" w:eastAsia="Times New Roman" w:hAnsi="Trebuchet MS" w:cs="Tahoma"/>
          <w:bCs/>
        </w:rPr>
      </w:pPr>
    </w:p>
    <w:p w14:paraId="21427545" w14:textId="77777777" w:rsidR="000A247B" w:rsidRPr="00EC21E0" w:rsidRDefault="000A247B" w:rsidP="000A247B">
      <w:pPr>
        <w:pStyle w:val="NoSpacing"/>
        <w:rPr>
          <w:rFonts w:ascii="Trebuchet MS" w:eastAsia="Times New Roman" w:hAnsi="Trebuchet MS" w:cs="Tahoma"/>
          <w:bCs/>
        </w:rPr>
      </w:pPr>
      <w:r w:rsidRPr="00EC21E0">
        <w:rPr>
          <w:rFonts w:ascii="Trebuchet MS" w:eastAsia="Times New Roman" w:hAnsi="Trebuchet MS" w:cs="Tahoma"/>
          <w:bCs/>
        </w:rPr>
        <w:t>The PIU and Operational HR retain a combined focus on attendance through advice and guidance at Local AWMG meetings, assessing the consistency of management interventions to address attendance concerns and enhance compliance with policy L180 Attendance Management continues.</w:t>
      </w:r>
    </w:p>
    <w:p w14:paraId="0D999237" w14:textId="77777777" w:rsidR="000A247B" w:rsidRPr="00EC21E0" w:rsidRDefault="000A247B" w:rsidP="000A247B">
      <w:pPr>
        <w:pStyle w:val="NoSpacing"/>
        <w:rPr>
          <w:rFonts w:ascii="Trebuchet MS" w:eastAsia="Times New Roman" w:hAnsi="Trebuchet MS" w:cs="Tahoma"/>
          <w:bCs/>
        </w:rPr>
      </w:pPr>
    </w:p>
    <w:p w14:paraId="578AF9A8" w14:textId="77777777" w:rsidR="000A247B" w:rsidRPr="00EC21E0" w:rsidRDefault="000A247B" w:rsidP="000A247B">
      <w:pPr>
        <w:pStyle w:val="NoSpacing"/>
        <w:rPr>
          <w:rFonts w:ascii="Trebuchet MS" w:eastAsia="Times New Roman" w:hAnsi="Trebuchet MS" w:cs="Tahoma"/>
          <w:bCs/>
        </w:rPr>
      </w:pPr>
      <w:r w:rsidRPr="00EC21E0">
        <w:rPr>
          <w:rFonts w:ascii="Trebuchet MS" w:eastAsia="Times New Roman" w:hAnsi="Trebuchet MS" w:cs="Tahoma"/>
          <w:bCs/>
        </w:rPr>
        <w:lastRenderedPageBreak/>
        <w:t>In addition, Attendance Review meetings remain ongoing to ensure holistic trends are identified, actions set, and the HR/PIU teams are aware of best practice to deliver to and support local departments. This meeting is attended by Health Services to ensure all opportunities for support have been explored. The PIU continues to lead on the analytical review of absence data to ensure Heads of Command have accurate information to focus efforts to improve attendance of their staff. Focus areas are identified, and HR/PIU review the processes and interventions in place in those commands to improve the consistency of management interventions being completed.</w:t>
      </w:r>
    </w:p>
    <w:p w14:paraId="09988C49" w14:textId="77777777" w:rsidR="000A247B" w:rsidRPr="00EC21E0" w:rsidRDefault="000A247B" w:rsidP="000A247B">
      <w:pPr>
        <w:pStyle w:val="NoSpacing"/>
        <w:rPr>
          <w:rFonts w:ascii="Trebuchet MS" w:eastAsia="Times New Roman" w:hAnsi="Trebuchet MS" w:cs="Tahoma"/>
          <w:bCs/>
        </w:rPr>
      </w:pPr>
    </w:p>
    <w:p w14:paraId="3C4A6F5D" w14:textId="2ED1A85C" w:rsidR="000A247B" w:rsidRPr="00F06B14" w:rsidRDefault="000A247B" w:rsidP="00F06B14">
      <w:pPr>
        <w:pStyle w:val="NoSpacing"/>
        <w:rPr>
          <w:rFonts w:ascii="Trebuchet MS" w:eastAsia="Times New Roman" w:hAnsi="Trebuchet MS" w:cs="Tahoma"/>
          <w:bCs/>
        </w:rPr>
      </w:pPr>
      <w:r w:rsidRPr="00EC21E0">
        <w:rPr>
          <w:rFonts w:ascii="Trebuchet MS" w:eastAsia="Times New Roman" w:hAnsi="Trebuchet MS" w:cs="Tahoma"/>
          <w:bCs/>
        </w:rPr>
        <w:t>Operational HR and PIU hold regular internal oversight and review meetings whereby the top long-term sickness cases, top Bradford scores and longest recuperative cases a</w:t>
      </w:r>
      <w:r w:rsidR="004F60BE">
        <w:rPr>
          <w:rFonts w:ascii="Trebuchet MS" w:eastAsia="Times New Roman" w:hAnsi="Trebuchet MS" w:cs="Tahoma"/>
          <w:bCs/>
        </w:rPr>
        <w:t>re</w:t>
      </w:r>
      <w:r w:rsidRPr="00EC21E0">
        <w:rPr>
          <w:rFonts w:ascii="Trebuchet MS" w:eastAsia="Times New Roman" w:hAnsi="Trebuchet MS" w:cs="Tahoma"/>
          <w:bCs/>
        </w:rPr>
        <w:t xml:space="preserve"> analysed to ensure appropriate support and intervention. </w:t>
      </w:r>
      <w:r w:rsidRPr="00F06B14">
        <w:rPr>
          <w:rFonts w:ascii="Trebuchet MS" w:eastAsia="Times New Roman" w:hAnsi="Trebuchet MS" w:cs="Tahoma"/>
          <w:bCs/>
        </w:rPr>
        <w:t>Within the PIU, Probationer and Student Constable interventions are reviewed to ensure any officer meeting an absence trigger is supported through an intervention.</w:t>
      </w:r>
    </w:p>
    <w:p w14:paraId="0E9F0806" w14:textId="77777777" w:rsidR="000A247B" w:rsidRPr="00EC21E0" w:rsidRDefault="000A247B" w:rsidP="000A247B">
      <w:pPr>
        <w:pStyle w:val="NoSpacing"/>
        <w:rPr>
          <w:rFonts w:ascii="Trebuchet MS" w:eastAsia="Times New Roman" w:hAnsi="Trebuchet MS" w:cs="Tahoma"/>
          <w:bCs/>
        </w:rPr>
      </w:pPr>
    </w:p>
    <w:p w14:paraId="06037B5E" w14:textId="65B12235" w:rsidR="000A247B" w:rsidRDefault="000A247B" w:rsidP="00F06B14">
      <w:pPr>
        <w:pStyle w:val="NoSpacing"/>
        <w:rPr>
          <w:rFonts w:ascii="Trebuchet MS" w:eastAsia="Times New Roman" w:hAnsi="Trebuchet MS" w:cs="Tahoma"/>
          <w:bCs/>
        </w:rPr>
      </w:pPr>
      <w:r w:rsidRPr="00F06B14">
        <w:rPr>
          <w:rFonts w:ascii="Trebuchet MS" w:eastAsia="Times New Roman" w:hAnsi="Trebuchet MS" w:cs="Tahoma"/>
          <w:bCs/>
        </w:rPr>
        <w:t>In terms of interventions, the total number of absence interventions recorded for the nine-month period April to December 2024 indicates an up-turn in overall numbers</w:t>
      </w:r>
      <w:r w:rsidR="00DB5E81" w:rsidRPr="00F06B14">
        <w:rPr>
          <w:rFonts w:ascii="Trebuchet MS" w:eastAsia="Times New Roman" w:hAnsi="Trebuchet MS" w:cs="Tahoma"/>
          <w:bCs/>
        </w:rPr>
        <w:t xml:space="preserve"> </w:t>
      </w:r>
      <w:r w:rsidR="00936045" w:rsidRPr="00F06B14">
        <w:rPr>
          <w:rFonts w:ascii="Trebuchet MS" w:eastAsia="Times New Roman" w:hAnsi="Trebuchet MS" w:cs="Tahoma"/>
          <w:bCs/>
        </w:rPr>
        <w:t>w</w:t>
      </w:r>
      <w:r w:rsidR="00DB5E81" w:rsidRPr="00F06B14">
        <w:rPr>
          <w:rFonts w:ascii="Trebuchet MS" w:eastAsia="Times New Roman" w:hAnsi="Trebuchet MS" w:cs="Tahoma"/>
          <w:bCs/>
        </w:rPr>
        <w:t xml:space="preserve">ith </w:t>
      </w:r>
      <w:r w:rsidR="00936045" w:rsidRPr="00F06B14">
        <w:rPr>
          <w:rFonts w:ascii="Trebuchet MS" w:eastAsia="Times New Roman" w:hAnsi="Trebuchet MS" w:cs="Tahoma"/>
          <w:bCs/>
        </w:rPr>
        <w:t>562 interventions recorded at PIU compared to 540</w:t>
      </w:r>
      <w:r w:rsidRPr="00F06B14">
        <w:rPr>
          <w:rFonts w:ascii="Trebuchet MS" w:eastAsia="Times New Roman" w:hAnsi="Trebuchet MS" w:cs="Tahoma"/>
          <w:bCs/>
        </w:rPr>
        <w:t xml:space="preserve"> </w:t>
      </w:r>
      <w:r w:rsidR="00EC21E0" w:rsidRPr="00F06B14">
        <w:rPr>
          <w:rFonts w:ascii="Trebuchet MS" w:eastAsia="Times New Roman" w:hAnsi="Trebuchet MS" w:cs="Tahoma"/>
          <w:bCs/>
        </w:rPr>
        <w:t>for</w:t>
      </w:r>
      <w:r w:rsidRPr="00F06B14">
        <w:rPr>
          <w:rFonts w:ascii="Trebuchet MS" w:eastAsia="Times New Roman" w:hAnsi="Trebuchet MS" w:cs="Tahoma"/>
          <w:bCs/>
        </w:rPr>
        <w:t xml:space="preserve"> April to December 2023.</w:t>
      </w:r>
    </w:p>
    <w:p w14:paraId="05B12717" w14:textId="77777777" w:rsidR="00F06B14" w:rsidRPr="00F06B14" w:rsidRDefault="00F06B14" w:rsidP="00F06B14">
      <w:pPr>
        <w:pStyle w:val="NoSpacing"/>
        <w:rPr>
          <w:rFonts w:ascii="Trebuchet MS" w:eastAsia="Times New Roman" w:hAnsi="Trebuchet MS" w:cs="Tahoma"/>
          <w:bCs/>
        </w:rPr>
      </w:pPr>
    </w:p>
    <w:p w14:paraId="4EA06691" w14:textId="23839FC8" w:rsidR="000A247B" w:rsidRDefault="000A247B" w:rsidP="00F06B14">
      <w:pPr>
        <w:pStyle w:val="NoSpacing"/>
        <w:rPr>
          <w:rFonts w:ascii="Trebuchet MS" w:eastAsia="Times New Roman" w:hAnsi="Trebuchet MS" w:cs="Tahoma"/>
          <w:bCs/>
        </w:rPr>
      </w:pPr>
      <w:r w:rsidRPr="00F06B14">
        <w:rPr>
          <w:rFonts w:ascii="Trebuchet MS" w:eastAsia="Times New Roman" w:hAnsi="Trebuchet MS" w:cs="Tahoma"/>
          <w:bCs/>
        </w:rPr>
        <w:t>For officers the number of Absence Support Meetings (ASMs) recorded for officers for the April</w:t>
      </w:r>
      <w:r w:rsidR="00D07FFB">
        <w:rPr>
          <w:rFonts w:ascii="Trebuchet MS" w:eastAsia="Times New Roman" w:hAnsi="Trebuchet MS" w:cs="Tahoma"/>
          <w:bCs/>
        </w:rPr>
        <w:t xml:space="preserve"> to </w:t>
      </w:r>
      <w:r w:rsidRPr="00F06B14">
        <w:rPr>
          <w:rFonts w:ascii="Trebuchet MS" w:eastAsia="Times New Roman" w:hAnsi="Trebuchet MS" w:cs="Tahoma"/>
          <w:bCs/>
        </w:rPr>
        <w:t>December 2024 period was 410 and the number of Advice Requests was 21 (a total of 412 interventions). This compares with 354 ASM’s for the same period last year, and 61 Advice Requests (a total of 415 interventions).</w:t>
      </w:r>
    </w:p>
    <w:p w14:paraId="54613E11" w14:textId="77777777" w:rsidR="00F06B14" w:rsidRPr="00F06B14" w:rsidRDefault="00F06B14" w:rsidP="00F06B14">
      <w:pPr>
        <w:pStyle w:val="NoSpacing"/>
        <w:rPr>
          <w:rFonts w:ascii="Trebuchet MS" w:eastAsia="Times New Roman" w:hAnsi="Trebuchet MS" w:cs="Tahoma"/>
          <w:bCs/>
        </w:rPr>
      </w:pPr>
    </w:p>
    <w:p w14:paraId="7A8BA2F6" w14:textId="77777777" w:rsidR="000A247B" w:rsidRDefault="000A247B" w:rsidP="00F06B14">
      <w:pPr>
        <w:pStyle w:val="NoSpacing"/>
        <w:rPr>
          <w:rFonts w:ascii="Trebuchet MS" w:eastAsia="Times New Roman" w:hAnsi="Trebuchet MS" w:cs="Tahoma"/>
          <w:bCs/>
        </w:rPr>
      </w:pPr>
      <w:r w:rsidRPr="00F06B14">
        <w:rPr>
          <w:rFonts w:ascii="Trebuchet MS" w:eastAsia="Times New Roman" w:hAnsi="Trebuchet MS" w:cs="Tahoma"/>
          <w:bCs/>
        </w:rPr>
        <w:t xml:space="preserve">Whilst the number of recorded Police interventions has remained on a par with 2023/24, which does correlate with the Force absence figures, also of note are the number of consultations recorded for the PIU </w:t>
      </w:r>
      <w:proofErr w:type="gramStart"/>
      <w:r w:rsidRPr="00F06B14">
        <w:rPr>
          <w:rFonts w:ascii="Trebuchet MS" w:eastAsia="Times New Roman" w:hAnsi="Trebuchet MS" w:cs="Tahoma"/>
          <w:bCs/>
        </w:rPr>
        <w:t>with regard to</w:t>
      </w:r>
      <w:proofErr w:type="gramEnd"/>
      <w:r w:rsidRPr="00F06B14">
        <w:rPr>
          <w:rFonts w:ascii="Trebuchet MS" w:eastAsia="Times New Roman" w:hAnsi="Trebuchet MS" w:cs="Tahoma"/>
          <w:bCs/>
        </w:rPr>
        <w:t xml:space="preserve"> attendance concerns. The consultation level of advice provided by the PIU Advisors offers line managers level of intervention to bridge the gap between a ‘quick phone call’ and the Advice Request. A consultation constitutes a significant input from a PIU advisor, and generally the outcome is tangible i.e., PDR objectives, recommendations for an ASM, assistance with a plan etc. Data results show that this intermediate level of support and advice is being utilised. For the nine-month period April 24 to December 2024 53 interventions relating to attendance have been 72 recorded.</w:t>
      </w:r>
    </w:p>
    <w:p w14:paraId="2E983C63" w14:textId="77777777" w:rsidR="00F06B14" w:rsidRPr="00F06B14" w:rsidRDefault="00F06B14" w:rsidP="00F06B14">
      <w:pPr>
        <w:pStyle w:val="NoSpacing"/>
        <w:rPr>
          <w:rFonts w:ascii="Trebuchet MS" w:eastAsia="Times New Roman" w:hAnsi="Trebuchet MS" w:cs="Tahoma"/>
          <w:bCs/>
        </w:rPr>
      </w:pPr>
    </w:p>
    <w:p w14:paraId="59F7B2D9" w14:textId="77777777" w:rsidR="000A247B" w:rsidRDefault="000A247B" w:rsidP="00F06B14">
      <w:pPr>
        <w:pStyle w:val="NoSpacing"/>
        <w:rPr>
          <w:rFonts w:ascii="Trebuchet MS" w:eastAsia="Times New Roman" w:hAnsi="Trebuchet MS" w:cs="Tahoma"/>
          <w:bCs/>
        </w:rPr>
      </w:pPr>
      <w:r w:rsidRPr="00F06B14">
        <w:rPr>
          <w:rFonts w:ascii="Trebuchet MS" w:eastAsia="Times New Roman" w:hAnsi="Trebuchet MS" w:cs="Tahoma"/>
          <w:bCs/>
        </w:rPr>
        <w:t>In the first nine months of 2024/2025 there have been four Written Improvement Notices (UPP Stage 1) issued under the UPP regulations.</w:t>
      </w:r>
    </w:p>
    <w:p w14:paraId="4071306C" w14:textId="77777777" w:rsidR="00F06B14" w:rsidRPr="00F06B14" w:rsidRDefault="00F06B14" w:rsidP="00F06B14">
      <w:pPr>
        <w:pStyle w:val="NoSpacing"/>
        <w:rPr>
          <w:rFonts w:ascii="Trebuchet MS" w:eastAsia="Times New Roman" w:hAnsi="Trebuchet MS" w:cs="Tahoma"/>
          <w:bCs/>
        </w:rPr>
      </w:pPr>
    </w:p>
    <w:p w14:paraId="0E9515DD" w14:textId="05B73DD6" w:rsidR="000A247B" w:rsidRDefault="000A247B" w:rsidP="00F06B14">
      <w:pPr>
        <w:pStyle w:val="NoSpacing"/>
        <w:rPr>
          <w:rFonts w:ascii="Trebuchet MS" w:eastAsia="Times New Roman" w:hAnsi="Trebuchet MS" w:cs="Tahoma"/>
          <w:bCs/>
        </w:rPr>
      </w:pPr>
      <w:r w:rsidRPr="00F06B14">
        <w:rPr>
          <w:rFonts w:ascii="Trebuchet MS" w:eastAsia="Times New Roman" w:hAnsi="Trebuchet MS" w:cs="Tahoma"/>
          <w:bCs/>
        </w:rPr>
        <w:t>For staff, there were 152 ASMs for the April-December 2024 period. This indicates a 22% increase in comparison to the same period for the previous financial year (April</w:t>
      </w:r>
      <w:r w:rsidR="008307EC">
        <w:rPr>
          <w:rFonts w:ascii="Trebuchet MS" w:eastAsia="Times New Roman" w:hAnsi="Trebuchet MS" w:cs="Tahoma"/>
          <w:bCs/>
        </w:rPr>
        <w:t xml:space="preserve"> to </w:t>
      </w:r>
      <w:r w:rsidRPr="00F06B14">
        <w:rPr>
          <w:rFonts w:ascii="Trebuchet MS" w:eastAsia="Times New Roman" w:hAnsi="Trebuchet MS" w:cs="Tahoma"/>
          <w:bCs/>
        </w:rPr>
        <w:t xml:space="preserve">December 2023 125 ASMs were recorded by PIU on SAP) </w:t>
      </w:r>
      <w:proofErr w:type="gramStart"/>
      <w:r w:rsidRPr="00F06B14">
        <w:rPr>
          <w:rFonts w:ascii="Trebuchet MS" w:eastAsia="Times New Roman" w:hAnsi="Trebuchet MS" w:cs="Tahoma"/>
          <w:bCs/>
        </w:rPr>
        <w:t>and also</w:t>
      </w:r>
      <w:proofErr w:type="gramEnd"/>
      <w:r w:rsidRPr="00F06B14">
        <w:rPr>
          <w:rFonts w:ascii="Trebuchet MS" w:eastAsia="Times New Roman" w:hAnsi="Trebuchet MS" w:cs="Tahoma"/>
          <w:bCs/>
        </w:rPr>
        <w:t xml:space="preserve"> reflects the current Police Staff employee absence trend. The PSE interventions recorded by PIU do not include other Command/Divisional attendance interventions implemented locally such as Attendance Support plans.</w:t>
      </w:r>
    </w:p>
    <w:p w14:paraId="3B1B9847" w14:textId="77777777" w:rsidR="00F06B14" w:rsidRPr="00F06B14" w:rsidRDefault="00F06B14" w:rsidP="00F06B14">
      <w:pPr>
        <w:pStyle w:val="NoSpacing"/>
        <w:rPr>
          <w:rFonts w:ascii="Trebuchet MS" w:eastAsia="Times New Roman" w:hAnsi="Trebuchet MS" w:cs="Tahoma"/>
          <w:bCs/>
        </w:rPr>
      </w:pPr>
    </w:p>
    <w:p w14:paraId="08746966" w14:textId="77777777" w:rsidR="000A247B" w:rsidRDefault="000A247B" w:rsidP="00F06B14">
      <w:pPr>
        <w:pStyle w:val="NoSpacing"/>
        <w:rPr>
          <w:rFonts w:ascii="Trebuchet MS" w:eastAsia="Times New Roman" w:hAnsi="Trebuchet MS" w:cs="Tahoma"/>
          <w:bCs/>
        </w:rPr>
      </w:pPr>
      <w:r w:rsidRPr="00F06B14">
        <w:rPr>
          <w:rFonts w:ascii="Trebuchet MS" w:eastAsia="Times New Roman" w:hAnsi="Trebuchet MS" w:cs="Tahoma"/>
          <w:bCs/>
        </w:rPr>
        <w:t xml:space="preserve">Within each calendar month there is routine and consistent activity to engage with line managers across all ranks, offer support regarding Policy L180 Attendance Management, Limited Duties and the Unsatisfactory Performance Procedures (UPP). </w:t>
      </w:r>
    </w:p>
    <w:p w14:paraId="56147B6B" w14:textId="77777777" w:rsidR="00F06B14" w:rsidRPr="00F06B14" w:rsidRDefault="00F06B14" w:rsidP="00F06B14">
      <w:pPr>
        <w:pStyle w:val="NoSpacing"/>
        <w:rPr>
          <w:rFonts w:ascii="Trebuchet MS" w:eastAsia="Times New Roman" w:hAnsi="Trebuchet MS" w:cs="Tahoma"/>
          <w:bCs/>
        </w:rPr>
      </w:pPr>
    </w:p>
    <w:p w14:paraId="74FC24AD" w14:textId="097776A3" w:rsidR="000A247B" w:rsidRPr="00EC21E0" w:rsidRDefault="000A247B" w:rsidP="000A247B">
      <w:pPr>
        <w:pStyle w:val="NoSpacing"/>
        <w:rPr>
          <w:rFonts w:ascii="Trebuchet MS" w:eastAsia="Times New Roman" w:hAnsi="Trebuchet MS" w:cs="Tahoma"/>
          <w:bCs/>
        </w:rPr>
      </w:pPr>
      <w:r w:rsidRPr="00EC21E0">
        <w:rPr>
          <w:rFonts w:ascii="Trebuchet MS" w:eastAsia="Times New Roman" w:hAnsi="Trebuchet MS" w:cs="Tahoma"/>
          <w:bCs/>
        </w:rPr>
        <w:t xml:space="preserve">In addition to command led interventions, other force wide workstreams and initiatives continue to be progressed to support a reduction in absence, the revised Attendance Support Meeting (ASM) form is scheduled to come into effect in February 2025. This will support the ongoing focus in supporting individuals whilst managing attendance utilising attendance support plans. The communication and implementation plan will include communications direct to Commands, a ‘soundbite’ video hosted on the Operational HR SharePoint page, refreshed training inputs which will be shared with Commands and </w:t>
      </w:r>
      <w:r w:rsidR="00797E4F" w:rsidRPr="00EC21E0">
        <w:rPr>
          <w:rFonts w:ascii="Trebuchet MS" w:eastAsia="Times New Roman" w:hAnsi="Trebuchet MS" w:cs="Tahoma"/>
          <w:bCs/>
        </w:rPr>
        <w:t>drop-in</w:t>
      </w:r>
      <w:r w:rsidRPr="00EC21E0">
        <w:rPr>
          <w:rFonts w:ascii="Trebuchet MS" w:eastAsia="Times New Roman" w:hAnsi="Trebuchet MS" w:cs="Tahoma"/>
          <w:bCs/>
        </w:rPr>
        <w:t xml:space="preserve"> sessions with PIU and Op HR. </w:t>
      </w:r>
    </w:p>
    <w:p w14:paraId="0817EAA6" w14:textId="77777777" w:rsidR="000A247B" w:rsidRPr="00EC21E0" w:rsidRDefault="000A247B" w:rsidP="000A247B">
      <w:pPr>
        <w:pStyle w:val="NoSpacing"/>
        <w:rPr>
          <w:rFonts w:ascii="Trebuchet MS" w:eastAsia="Times New Roman" w:hAnsi="Trebuchet MS" w:cs="Tahoma"/>
          <w:bCs/>
        </w:rPr>
      </w:pPr>
    </w:p>
    <w:p w14:paraId="1891A811" w14:textId="77777777" w:rsidR="000A247B" w:rsidRPr="00EC21E0" w:rsidRDefault="000A247B" w:rsidP="000A247B">
      <w:pPr>
        <w:pStyle w:val="NoSpacing"/>
        <w:rPr>
          <w:rFonts w:ascii="Trebuchet MS" w:eastAsia="Times New Roman" w:hAnsi="Trebuchet MS" w:cs="Tahoma"/>
          <w:bCs/>
        </w:rPr>
      </w:pPr>
      <w:r w:rsidRPr="00EC21E0">
        <w:rPr>
          <w:rFonts w:ascii="Trebuchet MS" w:eastAsia="Times New Roman" w:hAnsi="Trebuchet MS" w:cs="Tahoma"/>
          <w:bCs/>
        </w:rPr>
        <w:t xml:space="preserve">Inputs on the ‘Be the Change’ courses and specific CPD sessions for managers continue, with positive feedback, this helps our supervisors and managers better understand processes and tools to manage absence and provide support. Along with colleagues from Health Services the series of CPD sessions, which covered reasonable adjustments, managing risk, managing attendance and creating a supportive environment, were delivered again in November 2024. </w:t>
      </w:r>
    </w:p>
    <w:p w14:paraId="26E94BC6" w14:textId="77777777" w:rsidR="000A247B" w:rsidRPr="00EC21E0" w:rsidRDefault="000A247B" w:rsidP="000A247B">
      <w:pPr>
        <w:pStyle w:val="NoSpacing"/>
        <w:rPr>
          <w:rFonts w:ascii="Trebuchet MS" w:eastAsia="Times New Roman" w:hAnsi="Trebuchet MS" w:cs="Tahoma"/>
          <w:bCs/>
        </w:rPr>
      </w:pPr>
    </w:p>
    <w:p w14:paraId="5F0CBC3A" w14:textId="77777777" w:rsidR="000A247B" w:rsidRPr="00E263FC" w:rsidRDefault="000A247B" w:rsidP="000A247B">
      <w:pPr>
        <w:pStyle w:val="NoSpacing"/>
        <w:rPr>
          <w:rFonts w:ascii="Trebuchet MS" w:eastAsia="Times New Roman" w:hAnsi="Trebuchet MS" w:cs="Tahoma"/>
          <w:bCs/>
        </w:rPr>
      </w:pPr>
      <w:r w:rsidRPr="00EC21E0">
        <w:rPr>
          <w:rFonts w:ascii="Trebuchet MS" w:eastAsia="Times New Roman" w:hAnsi="Trebuchet MS" w:cs="Tahoma"/>
          <w:bCs/>
        </w:rPr>
        <w:t xml:space="preserve">The PIU Head of Department continues to chair the monthly Adjusted Duties Panel for officers, which ensures a consistency of approach, along with representation from the Police Federation, Human Resources and HR Resourcing, across the Force in the cases where officers have permanent workplace adjustments. Every quarter, Command leads are also </w:t>
      </w:r>
      <w:r w:rsidRPr="00E263FC">
        <w:rPr>
          <w:rFonts w:ascii="Trebuchet MS" w:eastAsia="Times New Roman" w:hAnsi="Trebuchet MS" w:cs="Tahoma"/>
          <w:bCs/>
        </w:rPr>
        <w:t>invited to attend.</w:t>
      </w:r>
    </w:p>
    <w:p w14:paraId="069DD9FC" w14:textId="77777777" w:rsidR="000A247B" w:rsidRPr="00E263FC" w:rsidRDefault="000A247B" w:rsidP="000A247B">
      <w:pPr>
        <w:pStyle w:val="NoSpacing"/>
        <w:rPr>
          <w:rFonts w:ascii="Trebuchet MS" w:eastAsia="Times New Roman" w:hAnsi="Trebuchet MS" w:cs="Tahoma"/>
          <w:bCs/>
        </w:rPr>
      </w:pPr>
    </w:p>
    <w:p w14:paraId="2D962F7C" w14:textId="77777777" w:rsidR="0066412D" w:rsidRPr="00E263FC" w:rsidRDefault="0066412D" w:rsidP="0066412D">
      <w:pPr>
        <w:pStyle w:val="ListParagraph"/>
        <w:spacing w:after="0" w:line="240" w:lineRule="auto"/>
        <w:ind w:left="0"/>
        <w:rPr>
          <w:rFonts w:ascii="Trebuchet MS" w:hAnsi="Trebuchet MS" w:cs="Tahoma"/>
          <w:u w:val="single"/>
        </w:rPr>
      </w:pPr>
      <w:r w:rsidRPr="00E263FC">
        <w:rPr>
          <w:rFonts w:ascii="Trebuchet MS" w:hAnsi="Trebuchet MS" w:cs="Tahoma"/>
          <w:u w:val="single"/>
        </w:rPr>
        <w:t>Health and Wellbeing</w:t>
      </w:r>
    </w:p>
    <w:p w14:paraId="75A86DF4" w14:textId="77777777" w:rsidR="0066412D" w:rsidRPr="00E263FC" w:rsidRDefault="0066412D" w:rsidP="0066412D">
      <w:pPr>
        <w:pStyle w:val="ListParagraph"/>
        <w:spacing w:after="0" w:line="240" w:lineRule="auto"/>
        <w:ind w:left="0"/>
        <w:rPr>
          <w:rFonts w:ascii="Trebuchet MS" w:hAnsi="Trebuchet MS" w:cs="Tahoma"/>
        </w:rPr>
      </w:pPr>
    </w:p>
    <w:p w14:paraId="598F210A" w14:textId="77777777" w:rsidR="0066412D" w:rsidRPr="00E263FC" w:rsidRDefault="0066412D" w:rsidP="0066412D">
      <w:pPr>
        <w:pStyle w:val="NoSpacing"/>
        <w:rPr>
          <w:rFonts w:ascii="Trebuchet MS" w:eastAsia="Times New Roman" w:hAnsi="Trebuchet MS" w:cs="Tahoma"/>
          <w:bCs/>
        </w:rPr>
      </w:pPr>
      <w:r w:rsidRPr="00E263FC">
        <w:rPr>
          <w:rFonts w:ascii="Trebuchet MS" w:eastAsia="Times New Roman" w:hAnsi="Trebuchet MS" w:cs="Tahoma"/>
          <w:bCs/>
        </w:rPr>
        <w:t>The combined FMA and OHA referral to appointment waiting time for Quarter 3 of 2024/25 financial year has maintained optimal and responsive performance at under 10 working days. This in support of absence reduction and supporting the workforce and demonstrates consistent improved performance in this area.</w:t>
      </w:r>
    </w:p>
    <w:p w14:paraId="62F3545F" w14:textId="77777777" w:rsidR="0066412D" w:rsidRPr="00E263FC" w:rsidRDefault="0066412D" w:rsidP="0066412D">
      <w:pPr>
        <w:pStyle w:val="NoSpacing"/>
        <w:rPr>
          <w:rFonts w:ascii="Trebuchet MS" w:eastAsia="Times New Roman" w:hAnsi="Trebuchet MS" w:cs="Tahoma"/>
          <w:bCs/>
        </w:rPr>
      </w:pPr>
    </w:p>
    <w:p w14:paraId="2BF8B540" w14:textId="77777777" w:rsidR="0066412D" w:rsidRPr="00E263FC" w:rsidRDefault="0066412D" w:rsidP="0066412D">
      <w:pPr>
        <w:pStyle w:val="NoSpacing"/>
        <w:rPr>
          <w:rFonts w:ascii="Trebuchet MS" w:eastAsia="Times New Roman" w:hAnsi="Trebuchet MS" w:cs="Tahoma"/>
          <w:bCs/>
        </w:rPr>
      </w:pPr>
      <w:r w:rsidRPr="00E263FC">
        <w:rPr>
          <w:rFonts w:ascii="Trebuchet MS" w:eastAsia="Times New Roman" w:hAnsi="Trebuchet MS" w:cs="Tahoma"/>
          <w:bCs/>
        </w:rPr>
        <w:t>In further support of physical health, the force continues to benefit from a directly employed physiotherapist providing treatment services to all officers and staff. This service is not restricted to those who have been injured in the course of their duties but is available to all regardless of the reason for the injury. This is to support the entire workforce and understands that access to these services can support earlier return to work where absence is being experienced or is able to ensure individuals are able to remain at work with the support being provided.</w:t>
      </w:r>
    </w:p>
    <w:p w14:paraId="7F4E31F0" w14:textId="77777777" w:rsidR="0066412D" w:rsidRPr="00E263FC" w:rsidRDefault="0066412D" w:rsidP="0066412D">
      <w:pPr>
        <w:pStyle w:val="NoSpacing"/>
        <w:rPr>
          <w:rFonts w:ascii="Trebuchet MS" w:eastAsia="Times New Roman" w:hAnsi="Trebuchet MS" w:cs="Tahoma"/>
          <w:bCs/>
        </w:rPr>
      </w:pPr>
    </w:p>
    <w:p w14:paraId="75DEAE48" w14:textId="77777777" w:rsidR="0066412D" w:rsidRPr="00E263FC" w:rsidRDefault="0066412D" w:rsidP="0066412D">
      <w:pPr>
        <w:pStyle w:val="NoSpacing"/>
        <w:rPr>
          <w:rFonts w:ascii="Trebuchet MS" w:eastAsia="Times New Roman" w:hAnsi="Trebuchet MS" w:cs="Tahoma"/>
          <w:bCs/>
        </w:rPr>
      </w:pPr>
      <w:r w:rsidRPr="00E263FC">
        <w:rPr>
          <w:rFonts w:ascii="Trebuchet MS" w:eastAsia="Times New Roman" w:hAnsi="Trebuchet MS" w:cs="Tahoma"/>
          <w:bCs/>
        </w:rPr>
        <w:t>The winter health programme concluded in November 2024 with 746 from 750 vaccinations purchased utilised, demonstrating stable performance and demand in this area. In addition to the vaccination provider, internal health and wellbeing staff provided outreach clinics alongside the vaccination clinic, to answer any health-related queries that individuals may have, outside of the Occupational Health referral process.</w:t>
      </w:r>
    </w:p>
    <w:p w14:paraId="7AD10826" w14:textId="77777777" w:rsidR="0066412D" w:rsidRPr="00E263FC" w:rsidRDefault="0066412D" w:rsidP="0066412D">
      <w:pPr>
        <w:pStyle w:val="NoSpacing"/>
        <w:rPr>
          <w:rFonts w:ascii="Trebuchet MS" w:eastAsia="Times New Roman" w:hAnsi="Trebuchet MS" w:cs="Tahoma"/>
          <w:bCs/>
        </w:rPr>
      </w:pPr>
    </w:p>
    <w:p w14:paraId="40328DB8" w14:textId="77777777" w:rsidR="0066412D" w:rsidRPr="00E263FC" w:rsidRDefault="0066412D" w:rsidP="0066412D">
      <w:pPr>
        <w:pStyle w:val="NoSpacing"/>
        <w:rPr>
          <w:rFonts w:ascii="Trebuchet MS" w:eastAsia="Times New Roman" w:hAnsi="Trebuchet MS" w:cs="Tahoma"/>
          <w:bCs/>
        </w:rPr>
      </w:pPr>
      <w:r w:rsidRPr="00E263FC">
        <w:rPr>
          <w:rFonts w:ascii="Trebuchet MS" w:eastAsia="Times New Roman" w:hAnsi="Trebuchet MS" w:cs="Tahoma"/>
          <w:bCs/>
        </w:rPr>
        <w:t>Recruitment medicals remain a priority for the Health Surveillance team, in addition to the Hepatitis B vaccination programme and health surveillance activity.</w:t>
      </w:r>
    </w:p>
    <w:p w14:paraId="6E73A5AE" w14:textId="77777777" w:rsidR="0066412D" w:rsidRPr="00E263FC" w:rsidRDefault="0066412D" w:rsidP="0066412D">
      <w:pPr>
        <w:pStyle w:val="NoSpacing"/>
        <w:rPr>
          <w:rFonts w:ascii="Trebuchet MS" w:eastAsia="Times New Roman" w:hAnsi="Trebuchet MS" w:cs="Tahoma"/>
          <w:bCs/>
        </w:rPr>
      </w:pPr>
    </w:p>
    <w:p w14:paraId="65A7FC3E" w14:textId="058C5359" w:rsidR="0066412D" w:rsidRDefault="0066412D" w:rsidP="0066412D">
      <w:pPr>
        <w:pStyle w:val="NoSpacing"/>
        <w:rPr>
          <w:rFonts w:ascii="Trebuchet MS" w:eastAsia="Times New Roman" w:hAnsi="Trebuchet MS" w:cs="Tahoma"/>
          <w:bCs/>
        </w:rPr>
      </w:pPr>
      <w:r w:rsidRPr="00E263FC">
        <w:rPr>
          <w:rFonts w:ascii="Trebuchet MS" w:eastAsia="Times New Roman" w:hAnsi="Trebuchet MS" w:cs="Tahoma"/>
          <w:bCs/>
        </w:rPr>
        <w:t xml:space="preserve">The delivery of Continuous Professional Development (CPD) events covering Attendance Management, Reasonable Adjustments, Risk Management and Creating the Environment and took place in early December 2024. These sessions were delivered </w:t>
      </w:r>
      <w:proofErr w:type="gramStart"/>
      <w:r w:rsidRPr="00E263FC">
        <w:rPr>
          <w:rFonts w:ascii="Trebuchet MS" w:eastAsia="Times New Roman" w:hAnsi="Trebuchet MS" w:cs="Tahoma"/>
          <w:bCs/>
        </w:rPr>
        <w:t>in order to</w:t>
      </w:r>
      <w:proofErr w:type="gramEnd"/>
      <w:r w:rsidRPr="00E263FC">
        <w:rPr>
          <w:rFonts w:ascii="Trebuchet MS" w:eastAsia="Times New Roman" w:hAnsi="Trebuchet MS" w:cs="Tahoma"/>
          <w:bCs/>
        </w:rPr>
        <w:t xml:space="preserve"> empower managers to utilise the Attendance Management tools available to them and thus support a reduction in sickness absence at a force level.</w:t>
      </w:r>
    </w:p>
    <w:sectPr w:rsidR="0066412D" w:rsidSect="00A77748">
      <w:footerReference w:type="default" r:id="rId17"/>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D817" w14:textId="77777777" w:rsidR="00493EC4" w:rsidRDefault="00493EC4" w:rsidP="0080589C">
      <w:pPr>
        <w:spacing w:after="0" w:line="240" w:lineRule="auto"/>
      </w:pPr>
      <w:r>
        <w:separator/>
      </w:r>
    </w:p>
  </w:endnote>
  <w:endnote w:type="continuationSeparator" w:id="0">
    <w:p w14:paraId="7C8AAE4F" w14:textId="77777777" w:rsidR="00493EC4" w:rsidRDefault="00493EC4" w:rsidP="0080589C">
      <w:pPr>
        <w:spacing w:after="0" w:line="240" w:lineRule="auto"/>
      </w:pPr>
      <w:r>
        <w:continuationSeparator/>
      </w:r>
    </w:p>
  </w:endnote>
  <w:endnote w:type="continuationNotice" w:id="1">
    <w:p w14:paraId="1E88C028" w14:textId="77777777" w:rsidR="00493EC4" w:rsidRDefault="00493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522401"/>
      <w:docPartObj>
        <w:docPartGallery w:val="Page Numbers (Bottom of Page)"/>
        <w:docPartUnique/>
      </w:docPartObj>
    </w:sdtPr>
    <w:sdtEndPr/>
    <w:sdtContent>
      <w:sdt>
        <w:sdtPr>
          <w:id w:val="-1705238520"/>
          <w:docPartObj>
            <w:docPartGallery w:val="Page Numbers (Top of Page)"/>
            <w:docPartUnique/>
          </w:docPartObj>
        </w:sdtPr>
        <w:sdtEndPr/>
        <w:sdtContent>
          <w:p w14:paraId="2C9972BB" w14:textId="63D0B8F9" w:rsidR="00425187" w:rsidRDefault="00425187">
            <w:pPr>
              <w:pStyle w:val="Foo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5E36C8D3" w14:textId="77777777" w:rsidR="00425187" w:rsidRDefault="0042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B2A1E" w14:textId="77777777" w:rsidR="00493EC4" w:rsidRDefault="00493EC4" w:rsidP="0080589C">
      <w:pPr>
        <w:spacing w:after="0" w:line="240" w:lineRule="auto"/>
      </w:pPr>
      <w:r>
        <w:separator/>
      </w:r>
    </w:p>
  </w:footnote>
  <w:footnote w:type="continuationSeparator" w:id="0">
    <w:p w14:paraId="30C460D3" w14:textId="77777777" w:rsidR="00493EC4" w:rsidRDefault="00493EC4" w:rsidP="0080589C">
      <w:pPr>
        <w:spacing w:after="0" w:line="240" w:lineRule="auto"/>
      </w:pPr>
      <w:r>
        <w:continuationSeparator/>
      </w:r>
    </w:p>
  </w:footnote>
  <w:footnote w:type="continuationNotice" w:id="1">
    <w:p w14:paraId="7863343D" w14:textId="77777777" w:rsidR="00493EC4" w:rsidRDefault="00493EC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4FJ6dsa0SggED" int2:id="4C0qgPWG">
      <int2:state int2:value="Rejected" int2:type="AugLoop_Text_Critique"/>
    </int2:textHash>
    <int2:textHash int2:hashCode="VRSOjrnYdZJjld" int2:id="88ph9bhV">
      <int2:state int2:value="Rejected" int2:type="AugLoop_Text_Critique"/>
    </int2:textHash>
    <int2:textHash int2:hashCode="C1umt8lG3ES7+0" int2:id="SwR1Lmuf">
      <int2:state int2:value="Rejected" int2:type="AugLoop_Text_Critique"/>
    </int2:textHash>
    <int2:bookmark int2:bookmarkName="_Int_NKCnKTGB" int2:invalidationBookmarkName="" int2:hashCode="J+kN+lfDWKz69H" int2:id="CNq3hzcI">
      <int2:state int2:value="Rejected" int2:type="AugLoop_Text_Critique"/>
    </int2:bookmark>
    <int2:bookmark int2:bookmarkName="_Int_PQGBlDGz" int2:invalidationBookmarkName="" int2:hashCode="J+kN+lfDWKz69H" int2:id="NlgsExO2">
      <int2:state int2:value="Rejected" int2:type="AugLoop_Text_Critique"/>
    </int2:bookmark>
    <int2:bookmark int2:bookmarkName="_Int_7dZVGeBM" int2:invalidationBookmarkName="" int2:hashCode="J+kN+lfDWKz69H" int2:id="Qai5l6gH">
      <int2:state int2:value="Rejected" int2:type="AugLoop_Text_Critique"/>
    </int2:bookmark>
    <int2:bookmark int2:bookmarkName="_Int_K2Fwx6ag" int2:invalidationBookmarkName="" int2:hashCode="J+kN+lfDWKz69H" int2:id="TiQ6kLuG">
      <int2:state int2:value="Rejected" int2:type="AugLoop_Text_Critique"/>
    </int2:bookmark>
    <int2:bookmark int2:bookmarkName="_Int_l6unqfVL" int2:invalidationBookmarkName="" int2:hashCode="J+kN+lfDWKz69H" int2:id="gNG6NfbX">
      <int2:state int2:value="Rejected" int2:type="AugLoop_Text_Critique"/>
    </int2:bookmark>
    <int2:bookmark int2:bookmarkName="_Int_l8zb8j06" int2:invalidationBookmarkName="" int2:hashCode="mvcqs8GtnNGZci" int2:id="lbMupKSf">
      <int2:state int2:value="Rejected" int2:type="AugLoop_Text_Critique"/>
    </int2:bookmark>
    <int2:bookmark int2:bookmarkName="_Int_ePfXbybl" int2:invalidationBookmarkName="" int2:hashCode="80k4mul/EijHFL" int2:id="wTbRSMP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D23"/>
    <w:multiLevelType w:val="hybridMultilevel"/>
    <w:tmpl w:val="0C78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15936"/>
    <w:multiLevelType w:val="hybridMultilevel"/>
    <w:tmpl w:val="523EA53C"/>
    <w:lvl w:ilvl="0" w:tplc="08090001">
      <w:start w:val="1"/>
      <w:numFmt w:val="bullet"/>
      <w:lvlText w:val=""/>
      <w:lvlJc w:val="left"/>
      <w:pPr>
        <w:ind w:left="855" w:hanging="360"/>
      </w:pPr>
      <w:rPr>
        <w:rFonts w:ascii="Symbol" w:hAnsi="Symbol" w:hint="default"/>
      </w:rPr>
    </w:lvl>
    <w:lvl w:ilvl="1" w:tplc="08090003">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 w15:restartNumberingAfterBreak="0">
    <w:nsid w:val="03D240AA"/>
    <w:multiLevelType w:val="hybridMultilevel"/>
    <w:tmpl w:val="EE7A4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216B2D"/>
    <w:multiLevelType w:val="hybridMultilevel"/>
    <w:tmpl w:val="C55E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46B0F"/>
    <w:multiLevelType w:val="hybridMultilevel"/>
    <w:tmpl w:val="D09E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A6C66"/>
    <w:multiLevelType w:val="hybridMultilevel"/>
    <w:tmpl w:val="55D8D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876C7E"/>
    <w:multiLevelType w:val="hybridMultilevel"/>
    <w:tmpl w:val="EA7409C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7182C21"/>
    <w:multiLevelType w:val="hybridMultilevel"/>
    <w:tmpl w:val="3476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2E185B"/>
    <w:multiLevelType w:val="hybridMultilevel"/>
    <w:tmpl w:val="1334F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85896"/>
    <w:multiLevelType w:val="hybridMultilevel"/>
    <w:tmpl w:val="8A54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654D4"/>
    <w:multiLevelType w:val="hybridMultilevel"/>
    <w:tmpl w:val="38EAB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F109B4"/>
    <w:multiLevelType w:val="hybridMultilevel"/>
    <w:tmpl w:val="F8AC7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914C71"/>
    <w:multiLevelType w:val="hybridMultilevel"/>
    <w:tmpl w:val="84E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C46FBE"/>
    <w:multiLevelType w:val="hybridMultilevel"/>
    <w:tmpl w:val="28464B84"/>
    <w:lvl w:ilvl="0" w:tplc="08090001">
      <w:start w:val="1"/>
      <w:numFmt w:val="bullet"/>
      <w:lvlText w:val=""/>
      <w:lvlJc w:val="left"/>
      <w:pPr>
        <w:ind w:left="720" w:hanging="360"/>
      </w:pPr>
      <w:rPr>
        <w:rFonts w:ascii="Symbol" w:hAnsi="Symbol" w:hint="default"/>
      </w:rPr>
    </w:lvl>
    <w:lvl w:ilvl="1" w:tplc="7C009D0A">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5282B"/>
    <w:multiLevelType w:val="hybridMultilevel"/>
    <w:tmpl w:val="585C230E"/>
    <w:lvl w:ilvl="0" w:tplc="EE54C23A">
      <w:numFmt w:val="bullet"/>
      <w:lvlText w:val="•"/>
      <w:lvlJc w:val="left"/>
      <w:pPr>
        <w:ind w:left="644" w:hanging="360"/>
      </w:pPr>
      <w:rPr>
        <w:rFonts w:ascii="Trebuchet MS" w:eastAsiaTheme="minorHAnsi" w:hAnsi="Trebuchet MS" w:cstheme="minorBid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92E482D"/>
    <w:multiLevelType w:val="hybridMultilevel"/>
    <w:tmpl w:val="5EEE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B7E9A"/>
    <w:multiLevelType w:val="hybridMultilevel"/>
    <w:tmpl w:val="AD88BFBE"/>
    <w:lvl w:ilvl="0" w:tplc="EE54C23A">
      <w:numFmt w:val="bullet"/>
      <w:lvlText w:val="•"/>
      <w:lvlJc w:val="left"/>
      <w:pPr>
        <w:ind w:left="502" w:hanging="360"/>
      </w:pPr>
      <w:rPr>
        <w:rFonts w:ascii="Trebuchet MS" w:eastAsiaTheme="minorHAnsi" w:hAnsi="Trebuchet MS"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40E95CCE"/>
    <w:multiLevelType w:val="hybridMultilevel"/>
    <w:tmpl w:val="2E8E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4628F5"/>
    <w:multiLevelType w:val="hybridMultilevel"/>
    <w:tmpl w:val="0128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670098"/>
    <w:multiLevelType w:val="hybridMultilevel"/>
    <w:tmpl w:val="EA0E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9B45DA"/>
    <w:multiLevelType w:val="hybridMultilevel"/>
    <w:tmpl w:val="0308C26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43C34C19"/>
    <w:multiLevelType w:val="hybridMultilevel"/>
    <w:tmpl w:val="58D67E78"/>
    <w:lvl w:ilvl="0" w:tplc="737E1880">
      <w:numFmt w:val="bullet"/>
      <w:lvlText w:val="•"/>
      <w:lvlJc w:val="left"/>
      <w:pPr>
        <w:ind w:left="1080" w:hanging="72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F6933"/>
    <w:multiLevelType w:val="hybridMultilevel"/>
    <w:tmpl w:val="08AC2D00"/>
    <w:lvl w:ilvl="0" w:tplc="EE54C23A">
      <w:numFmt w:val="bullet"/>
      <w:lvlText w:val="•"/>
      <w:lvlJc w:val="left"/>
      <w:pPr>
        <w:ind w:left="862"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CB7379"/>
    <w:multiLevelType w:val="hybridMultilevel"/>
    <w:tmpl w:val="5C26A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C371DAE"/>
    <w:multiLevelType w:val="hybridMultilevel"/>
    <w:tmpl w:val="6E82E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7315FE"/>
    <w:multiLevelType w:val="hybridMultilevel"/>
    <w:tmpl w:val="D0A60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23E69BB"/>
    <w:multiLevelType w:val="multilevel"/>
    <w:tmpl w:val="0E08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510367"/>
    <w:multiLevelType w:val="hybridMultilevel"/>
    <w:tmpl w:val="6A9A2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60818"/>
    <w:multiLevelType w:val="hybridMultilevel"/>
    <w:tmpl w:val="873A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F6280E"/>
    <w:multiLevelType w:val="multilevel"/>
    <w:tmpl w:val="95CE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396A62"/>
    <w:multiLevelType w:val="hybridMultilevel"/>
    <w:tmpl w:val="13A4D2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21A0DBB"/>
    <w:multiLevelType w:val="multilevel"/>
    <w:tmpl w:val="072E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962405"/>
    <w:multiLevelType w:val="hybridMultilevel"/>
    <w:tmpl w:val="F66A0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AB25B1"/>
    <w:multiLevelType w:val="hybridMultilevel"/>
    <w:tmpl w:val="5178E240"/>
    <w:lvl w:ilvl="0" w:tplc="51FC85EA">
      <w:start w:val="1"/>
      <w:numFmt w:val="bullet"/>
      <w:lvlText w:val="•"/>
      <w:lvlJc w:val="left"/>
      <w:pPr>
        <w:tabs>
          <w:tab w:val="num" w:pos="720"/>
        </w:tabs>
        <w:ind w:left="720" w:hanging="360"/>
      </w:pPr>
      <w:rPr>
        <w:rFonts w:ascii="Arial" w:hAnsi="Arial" w:hint="default"/>
      </w:rPr>
    </w:lvl>
    <w:lvl w:ilvl="1" w:tplc="D5745CF0" w:tentative="1">
      <w:start w:val="1"/>
      <w:numFmt w:val="bullet"/>
      <w:lvlText w:val="•"/>
      <w:lvlJc w:val="left"/>
      <w:pPr>
        <w:tabs>
          <w:tab w:val="num" w:pos="1440"/>
        </w:tabs>
        <w:ind w:left="1440" w:hanging="360"/>
      </w:pPr>
      <w:rPr>
        <w:rFonts w:ascii="Arial" w:hAnsi="Arial" w:hint="default"/>
      </w:rPr>
    </w:lvl>
    <w:lvl w:ilvl="2" w:tplc="E474F228" w:tentative="1">
      <w:start w:val="1"/>
      <w:numFmt w:val="bullet"/>
      <w:lvlText w:val="•"/>
      <w:lvlJc w:val="left"/>
      <w:pPr>
        <w:tabs>
          <w:tab w:val="num" w:pos="2160"/>
        </w:tabs>
        <w:ind w:left="2160" w:hanging="360"/>
      </w:pPr>
      <w:rPr>
        <w:rFonts w:ascii="Arial" w:hAnsi="Arial" w:hint="default"/>
      </w:rPr>
    </w:lvl>
    <w:lvl w:ilvl="3" w:tplc="9F1466AE" w:tentative="1">
      <w:start w:val="1"/>
      <w:numFmt w:val="bullet"/>
      <w:lvlText w:val="•"/>
      <w:lvlJc w:val="left"/>
      <w:pPr>
        <w:tabs>
          <w:tab w:val="num" w:pos="2880"/>
        </w:tabs>
        <w:ind w:left="2880" w:hanging="360"/>
      </w:pPr>
      <w:rPr>
        <w:rFonts w:ascii="Arial" w:hAnsi="Arial" w:hint="default"/>
      </w:rPr>
    </w:lvl>
    <w:lvl w:ilvl="4" w:tplc="80F0DD0C" w:tentative="1">
      <w:start w:val="1"/>
      <w:numFmt w:val="bullet"/>
      <w:lvlText w:val="•"/>
      <w:lvlJc w:val="left"/>
      <w:pPr>
        <w:tabs>
          <w:tab w:val="num" w:pos="3600"/>
        </w:tabs>
        <w:ind w:left="3600" w:hanging="360"/>
      </w:pPr>
      <w:rPr>
        <w:rFonts w:ascii="Arial" w:hAnsi="Arial" w:hint="default"/>
      </w:rPr>
    </w:lvl>
    <w:lvl w:ilvl="5" w:tplc="9CCE35D2" w:tentative="1">
      <w:start w:val="1"/>
      <w:numFmt w:val="bullet"/>
      <w:lvlText w:val="•"/>
      <w:lvlJc w:val="left"/>
      <w:pPr>
        <w:tabs>
          <w:tab w:val="num" w:pos="4320"/>
        </w:tabs>
        <w:ind w:left="4320" w:hanging="360"/>
      </w:pPr>
      <w:rPr>
        <w:rFonts w:ascii="Arial" w:hAnsi="Arial" w:hint="default"/>
      </w:rPr>
    </w:lvl>
    <w:lvl w:ilvl="6" w:tplc="060A2F7C" w:tentative="1">
      <w:start w:val="1"/>
      <w:numFmt w:val="bullet"/>
      <w:lvlText w:val="•"/>
      <w:lvlJc w:val="left"/>
      <w:pPr>
        <w:tabs>
          <w:tab w:val="num" w:pos="5040"/>
        </w:tabs>
        <w:ind w:left="5040" w:hanging="360"/>
      </w:pPr>
      <w:rPr>
        <w:rFonts w:ascii="Arial" w:hAnsi="Arial" w:hint="default"/>
      </w:rPr>
    </w:lvl>
    <w:lvl w:ilvl="7" w:tplc="FAC897BC" w:tentative="1">
      <w:start w:val="1"/>
      <w:numFmt w:val="bullet"/>
      <w:lvlText w:val="•"/>
      <w:lvlJc w:val="left"/>
      <w:pPr>
        <w:tabs>
          <w:tab w:val="num" w:pos="5760"/>
        </w:tabs>
        <w:ind w:left="5760" w:hanging="360"/>
      </w:pPr>
      <w:rPr>
        <w:rFonts w:ascii="Arial" w:hAnsi="Arial" w:hint="default"/>
      </w:rPr>
    </w:lvl>
    <w:lvl w:ilvl="8" w:tplc="A97445F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9C3E97"/>
    <w:multiLevelType w:val="hybridMultilevel"/>
    <w:tmpl w:val="BC129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E84061"/>
    <w:multiLevelType w:val="hybridMultilevel"/>
    <w:tmpl w:val="1EF63EE8"/>
    <w:lvl w:ilvl="0" w:tplc="5AF03B66">
      <w:start w:val="1"/>
      <w:numFmt w:val="decimal"/>
      <w:lvlText w:val="%1."/>
      <w:lvlJc w:val="left"/>
      <w:pPr>
        <w:ind w:left="720" w:hanging="72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94721458">
    <w:abstractNumId w:val="28"/>
  </w:num>
  <w:num w:numId="2" w16cid:durableId="597636121">
    <w:abstractNumId w:val="33"/>
  </w:num>
  <w:num w:numId="3" w16cid:durableId="1935162593">
    <w:abstractNumId w:val="4"/>
  </w:num>
  <w:num w:numId="4" w16cid:durableId="1508787380">
    <w:abstractNumId w:val="17"/>
  </w:num>
  <w:num w:numId="5" w16cid:durableId="1764762167">
    <w:abstractNumId w:val="15"/>
  </w:num>
  <w:num w:numId="6" w16cid:durableId="2123642205">
    <w:abstractNumId w:val="29"/>
  </w:num>
  <w:num w:numId="7" w16cid:durableId="901914329">
    <w:abstractNumId w:val="18"/>
  </w:num>
  <w:num w:numId="8" w16cid:durableId="1454901877">
    <w:abstractNumId w:val="6"/>
  </w:num>
  <w:num w:numId="9" w16cid:durableId="171267314">
    <w:abstractNumId w:val="32"/>
  </w:num>
  <w:num w:numId="10" w16cid:durableId="1609972038">
    <w:abstractNumId w:val="7"/>
  </w:num>
  <w:num w:numId="11" w16cid:durableId="589894601">
    <w:abstractNumId w:val="30"/>
  </w:num>
  <w:num w:numId="12" w16cid:durableId="939488974">
    <w:abstractNumId w:val="34"/>
  </w:num>
  <w:num w:numId="13" w16cid:durableId="2003045601">
    <w:abstractNumId w:val="23"/>
  </w:num>
  <w:num w:numId="14" w16cid:durableId="811751437">
    <w:abstractNumId w:val="12"/>
  </w:num>
  <w:num w:numId="15" w16cid:durableId="388653472">
    <w:abstractNumId w:val="24"/>
  </w:num>
  <w:num w:numId="16" w16cid:durableId="2098014202">
    <w:abstractNumId w:val="10"/>
  </w:num>
  <w:num w:numId="17" w16cid:durableId="1429733933">
    <w:abstractNumId w:val="0"/>
  </w:num>
  <w:num w:numId="18" w16cid:durableId="624192318">
    <w:abstractNumId w:val="2"/>
  </w:num>
  <w:num w:numId="19" w16cid:durableId="644354947">
    <w:abstractNumId w:val="31"/>
  </w:num>
  <w:num w:numId="20" w16cid:durableId="1191259836">
    <w:abstractNumId w:val="13"/>
  </w:num>
  <w:num w:numId="21" w16cid:durableId="78330529">
    <w:abstractNumId w:val="27"/>
  </w:num>
  <w:num w:numId="22" w16cid:durableId="303851403">
    <w:abstractNumId w:val="8"/>
  </w:num>
  <w:num w:numId="23" w16cid:durableId="1855877219">
    <w:abstractNumId w:val="25"/>
  </w:num>
  <w:num w:numId="24" w16cid:durableId="1454129163">
    <w:abstractNumId w:val="9"/>
  </w:num>
  <w:num w:numId="25" w16cid:durableId="1568497119">
    <w:abstractNumId w:val="3"/>
  </w:num>
  <w:num w:numId="26" w16cid:durableId="797801615">
    <w:abstractNumId w:val="19"/>
  </w:num>
  <w:num w:numId="27" w16cid:durableId="1012755193">
    <w:abstractNumId w:val="23"/>
  </w:num>
  <w:num w:numId="28" w16cid:durableId="2029063488">
    <w:abstractNumId w:val="26"/>
  </w:num>
  <w:num w:numId="29" w16cid:durableId="188226517">
    <w:abstractNumId w:val="21"/>
  </w:num>
  <w:num w:numId="30" w16cid:durableId="831068430">
    <w:abstractNumId w:val="11"/>
  </w:num>
  <w:num w:numId="31" w16cid:durableId="1562934975">
    <w:abstractNumId w:val="20"/>
  </w:num>
  <w:num w:numId="32" w16cid:durableId="118686072">
    <w:abstractNumId w:val="16"/>
  </w:num>
  <w:num w:numId="33" w16cid:durableId="354042791">
    <w:abstractNumId w:val="14"/>
  </w:num>
  <w:num w:numId="34" w16cid:durableId="978454679">
    <w:abstractNumId w:val="22"/>
  </w:num>
  <w:num w:numId="35" w16cid:durableId="544684973">
    <w:abstractNumId w:val="35"/>
  </w:num>
  <w:num w:numId="36" w16cid:durableId="1843473681">
    <w:abstractNumId w:val="5"/>
  </w:num>
  <w:num w:numId="37" w16cid:durableId="171935902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98"/>
    <w:rsid w:val="00000BC8"/>
    <w:rsid w:val="00000CF8"/>
    <w:rsid w:val="00000F4F"/>
    <w:rsid w:val="000011D9"/>
    <w:rsid w:val="00001688"/>
    <w:rsid w:val="00001774"/>
    <w:rsid w:val="0000191A"/>
    <w:rsid w:val="0000234C"/>
    <w:rsid w:val="00002947"/>
    <w:rsid w:val="00003905"/>
    <w:rsid w:val="00003DFB"/>
    <w:rsid w:val="000041A0"/>
    <w:rsid w:val="00004E49"/>
    <w:rsid w:val="00004FF4"/>
    <w:rsid w:val="00005293"/>
    <w:rsid w:val="00005B76"/>
    <w:rsid w:val="00006B3C"/>
    <w:rsid w:val="0000787C"/>
    <w:rsid w:val="00007EA3"/>
    <w:rsid w:val="00010A0D"/>
    <w:rsid w:val="00010EA9"/>
    <w:rsid w:val="00010FAF"/>
    <w:rsid w:val="0001115A"/>
    <w:rsid w:val="0001138A"/>
    <w:rsid w:val="00011B12"/>
    <w:rsid w:val="000124D0"/>
    <w:rsid w:val="00012C2B"/>
    <w:rsid w:val="00013231"/>
    <w:rsid w:val="00013744"/>
    <w:rsid w:val="00013BD8"/>
    <w:rsid w:val="00014725"/>
    <w:rsid w:val="000148CD"/>
    <w:rsid w:val="00014B48"/>
    <w:rsid w:val="00015F0C"/>
    <w:rsid w:val="00015F8F"/>
    <w:rsid w:val="00016E39"/>
    <w:rsid w:val="000170C6"/>
    <w:rsid w:val="000177F8"/>
    <w:rsid w:val="00017ED8"/>
    <w:rsid w:val="00020F72"/>
    <w:rsid w:val="000216B3"/>
    <w:rsid w:val="00021727"/>
    <w:rsid w:val="000225A1"/>
    <w:rsid w:val="00024587"/>
    <w:rsid w:val="000257B7"/>
    <w:rsid w:val="00026352"/>
    <w:rsid w:val="00026B80"/>
    <w:rsid w:val="00026C6B"/>
    <w:rsid w:val="000270D9"/>
    <w:rsid w:val="00027780"/>
    <w:rsid w:val="00027F04"/>
    <w:rsid w:val="00030BE2"/>
    <w:rsid w:val="0003125D"/>
    <w:rsid w:val="00031676"/>
    <w:rsid w:val="0003190C"/>
    <w:rsid w:val="00031F69"/>
    <w:rsid w:val="000321CF"/>
    <w:rsid w:val="00032356"/>
    <w:rsid w:val="00032D04"/>
    <w:rsid w:val="00033470"/>
    <w:rsid w:val="00035ED0"/>
    <w:rsid w:val="0003747F"/>
    <w:rsid w:val="000379D3"/>
    <w:rsid w:val="00040436"/>
    <w:rsid w:val="00043545"/>
    <w:rsid w:val="00043CED"/>
    <w:rsid w:val="00043DAD"/>
    <w:rsid w:val="0004412E"/>
    <w:rsid w:val="00044926"/>
    <w:rsid w:val="00045B21"/>
    <w:rsid w:val="00045E15"/>
    <w:rsid w:val="0004676D"/>
    <w:rsid w:val="0004725B"/>
    <w:rsid w:val="00047D0D"/>
    <w:rsid w:val="000502B0"/>
    <w:rsid w:val="00050677"/>
    <w:rsid w:val="00050FBE"/>
    <w:rsid w:val="000516D5"/>
    <w:rsid w:val="00051C0A"/>
    <w:rsid w:val="00051CF8"/>
    <w:rsid w:val="0005325B"/>
    <w:rsid w:val="000534A8"/>
    <w:rsid w:val="000537D4"/>
    <w:rsid w:val="00053835"/>
    <w:rsid w:val="00053ACA"/>
    <w:rsid w:val="00054C3E"/>
    <w:rsid w:val="000550CB"/>
    <w:rsid w:val="00055ACA"/>
    <w:rsid w:val="000573C4"/>
    <w:rsid w:val="00057674"/>
    <w:rsid w:val="0006016D"/>
    <w:rsid w:val="00060399"/>
    <w:rsid w:val="00061459"/>
    <w:rsid w:val="0006178C"/>
    <w:rsid w:val="00061A37"/>
    <w:rsid w:val="000620B7"/>
    <w:rsid w:val="0006248B"/>
    <w:rsid w:val="00062D0D"/>
    <w:rsid w:val="00063652"/>
    <w:rsid w:val="0006368B"/>
    <w:rsid w:val="00063914"/>
    <w:rsid w:val="0006419A"/>
    <w:rsid w:val="00064DE9"/>
    <w:rsid w:val="00065D99"/>
    <w:rsid w:val="0006693F"/>
    <w:rsid w:val="000669EE"/>
    <w:rsid w:val="00066E55"/>
    <w:rsid w:val="00067884"/>
    <w:rsid w:val="000678B9"/>
    <w:rsid w:val="000707A5"/>
    <w:rsid w:val="00071085"/>
    <w:rsid w:val="0007180C"/>
    <w:rsid w:val="00071836"/>
    <w:rsid w:val="00071BB7"/>
    <w:rsid w:val="000722B3"/>
    <w:rsid w:val="000724F3"/>
    <w:rsid w:val="000725B6"/>
    <w:rsid w:val="00073BFA"/>
    <w:rsid w:val="00074038"/>
    <w:rsid w:val="00074960"/>
    <w:rsid w:val="00074B3A"/>
    <w:rsid w:val="00075C4B"/>
    <w:rsid w:val="00075C69"/>
    <w:rsid w:val="00076185"/>
    <w:rsid w:val="00077050"/>
    <w:rsid w:val="00077684"/>
    <w:rsid w:val="00077C39"/>
    <w:rsid w:val="0008001D"/>
    <w:rsid w:val="0008041C"/>
    <w:rsid w:val="00080CF8"/>
    <w:rsid w:val="0008103B"/>
    <w:rsid w:val="000816D9"/>
    <w:rsid w:val="00081A4A"/>
    <w:rsid w:val="0008236E"/>
    <w:rsid w:val="0008288E"/>
    <w:rsid w:val="00082D10"/>
    <w:rsid w:val="00083483"/>
    <w:rsid w:val="00083656"/>
    <w:rsid w:val="000839B1"/>
    <w:rsid w:val="00083B75"/>
    <w:rsid w:val="00083E70"/>
    <w:rsid w:val="000845FC"/>
    <w:rsid w:val="00084841"/>
    <w:rsid w:val="00084D99"/>
    <w:rsid w:val="000853DF"/>
    <w:rsid w:val="000854CD"/>
    <w:rsid w:val="00085ED2"/>
    <w:rsid w:val="0008606E"/>
    <w:rsid w:val="00086372"/>
    <w:rsid w:val="00086831"/>
    <w:rsid w:val="00086CD8"/>
    <w:rsid w:val="000905F3"/>
    <w:rsid w:val="000911A5"/>
    <w:rsid w:val="00092D84"/>
    <w:rsid w:val="0009355E"/>
    <w:rsid w:val="00093E4C"/>
    <w:rsid w:val="00094068"/>
    <w:rsid w:val="000956AD"/>
    <w:rsid w:val="00095997"/>
    <w:rsid w:val="00095B1F"/>
    <w:rsid w:val="000965CF"/>
    <w:rsid w:val="00096ACB"/>
    <w:rsid w:val="00097310"/>
    <w:rsid w:val="000A00FC"/>
    <w:rsid w:val="000A0708"/>
    <w:rsid w:val="000A1237"/>
    <w:rsid w:val="000A159B"/>
    <w:rsid w:val="000A1F99"/>
    <w:rsid w:val="000A247B"/>
    <w:rsid w:val="000A2A16"/>
    <w:rsid w:val="000A2B85"/>
    <w:rsid w:val="000A2E30"/>
    <w:rsid w:val="000A3AAF"/>
    <w:rsid w:val="000A43C4"/>
    <w:rsid w:val="000A4579"/>
    <w:rsid w:val="000A4627"/>
    <w:rsid w:val="000A4A0C"/>
    <w:rsid w:val="000A5F37"/>
    <w:rsid w:val="000A7263"/>
    <w:rsid w:val="000A7353"/>
    <w:rsid w:val="000A73DB"/>
    <w:rsid w:val="000A784E"/>
    <w:rsid w:val="000A7A2E"/>
    <w:rsid w:val="000B004A"/>
    <w:rsid w:val="000B00C9"/>
    <w:rsid w:val="000B01C2"/>
    <w:rsid w:val="000B0415"/>
    <w:rsid w:val="000B0F1F"/>
    <w:rsid w:val="000B1EF0"/>
    <w:rsid w:val="000B2C13"/>
    <w:rsid w:val="000B2F03"/>
    <w:rsid w:val="000B33FE"/>
    <w:rsid w:val="000B4254"/>
    <w:rsid w:val="000B4F06"/>
    <w:rsid w:val="000B4F80"/>
    <w:rsid w:val="000B5070"/>
    <w:rsid w:val="000B59FA"/>
    <w:rsid w:val="000B5C11"/>
    <w:rsid w:val="000B6D1B"/>
    <w:rsid w:val="000B73FE"/>
    <w:rsid w:val="000C0070"/>
    <w:rsid w:val="000C04EC"/>
    <w:rsid w:val="000C084F"/>
    <w:rsid w:val="000C097B"/>
    <w:rsid w:val="000C09E2"/>
    <w:rsid w:val="000C0F57"/>
    <w:rsid w:val="000C105B"/>
    <w:rsid w:val="000C2F22"/>
    <w:rsid w:val="000C306D"/>
    <w:rsid w:val="000C3F85"/>
    <w:rsid w:val="000C432E"/>
    <w:rsid w:val="000C4BFF"/>
    <w:rsid w:val="000C674B"/>
    <w:rsid w:val="000C67BA"/>
    <w:rsid w:val="000C6CBD"/>
    <w:rsid w:val="000C71C6"/>
    <w:rsid w:val="000C7525"/>
    <w:rsid w:val="000C75E4"/>
    <w:rsid w:val="000D033F"/>
    <w:rsid w:val="000D0BDE"/>
    <w:rsid w:val="000D15A7"/>
    <w:rsid w:val="000D1849"/>
    <w:rsid w:val="000D1C7C"/>
    <w:rsid w:val="000D1F83"/>
    <w:rsid w:val="000D2270"/>
    <w:rsid w:val="000D2713"/>
    <w:rsid w:val="000D3E8E"/>
    <w:rsid w:val="000D42CF"/>
    <w:rsid w:val="000D435A"/>
    <w:rsid w:val="000D4855"/>
    <w:rsid w:val="000D5BA6"/>
    <w:rsid w:val="000D6147"/>
    <w:rsid w:val="000D66B3"/>
    <w:rsid w:val="000D6F60"/>
    <w:rsid w:val="000D724B"/>
    <w:rsid w:val="000D727D"/>
    <w:rsid w:val="000D7459"/>
    <w:rsid w:val="000D78D1"/>
    <w:rsid w:val="000E0024"/>
    <w:rsid w:val="000E0060"/>
    <w:rsid w:val="000E0776"/>
    <w:rsid w:val="000E0FAE"/>
    <w:rsid w:val="000E1689"/>
    <w:rsid w:val="000E2A77"/>
    <w:rsid w:val="000E2DC1"/>
    <w:rsid w:val="000E314F"/>
    <w:rsid w:val="000E38BC"/>
    <w:rsid w:val="000E3B05"/>
    <w:rsid w:val="000E3D2E"/>
    <w:rsid w:val="000E45D9"/>
    <w:rsid w:val="000E46FF"/>
    <w:rsid w:val="000E56D8"/>
    <w:rsid w:val="000E56EC"/>
    <w:rsid w:val="000E5BD1"/>
    <w:rsid w:val="000E66E7"/>
    <w:rsid w:val="000E6F28"/>
    <w:rsid w:val="000E72D1"/>
    <w:rsid w:val="000E7B22"/>
    <w:rsid w:val="000F0A1A"/>
    <w:rsid w:val="000F0C69"/>
    <w:rsid w:val="000F2044"/>
    <w:rsid w:val="000F278C"/>
    <w:rsid w:val="000F2B7F"/>
    <w:rsid w:val="000F34DB"/>
    <w:rsid w:val="000F5D96"/>
    <w:rsid w:val="000F6005"/>
    <w:rsid w:val="000F6930"/>
    <w:rsid w:val="000F6E3E"/>
    <w:rsid w:val="000F6E9E"/>
    <w:rsid w:val="000F72CC"/>
    <w:rsid w:val="00100425"/>
    <w:rsid w:val="0010131D"/>
    <w:rsid w:val="0010354C"/>
    <w:rsid w:val="001039C3"/>
    <w:rsid w:val="00103CE2"/>
    <w:rsid w:val="00104A8F"/>
    <w:rsid w:val="001055D8"/>
    <w:rsid w:val="00105737"/>
    <w:rsid w:val="00105765"/>
    <w:rsid w:val="00106225"/>
    <w:rsid w:val="00106B52"/>
    <w:rsid w:val="00107D3C"/>
    <w:rsid w:val="00110520"/>
    <w:rsid w:val="00110D56"/>
    <w:rsid w:val="00111652"/>
    <w:rsid w:val="00112625"/>
    <w:rsid w:val="0011294B"/>
    <w:rsid w:val="001145E3"/>
    <w:rsid w:val="001147AA"/>
    <w:rsid w:val="00114F02"/>
    <w:rsid w:val="00115148"/>
    <w:rsid w:val="00115B5C"/>
    <w:rsid w:val="00115E07"/>
    <w:rsid w:val="00115E9B"/>
    <w:rsid w:val="00116C35"/>
    <w:rsid w:val="00117332"/>
    <w:rsid w:val="001175B1"/>
    <w:rsid w:val="001205ED"/>
    <w:rsid w:val="001214D0"/>
    <w:rsid w:val="00122714"/>
    <w:rsid w:val="00123338"/>
    <w:rsid w:val="00123861"/>
    <w:rsid w:val="00124303"/>
    <w:rsid w:val="00124512"/>
    <w:rsid w:val="00124B86"/>
    <w:rsid w:val="00124FFC"/>
    <w:rsid w:val="00127022"/>
    <w:rsid w:val="001300D4"/>
    <w:rsid w:val="001312E6"/>
    <w:rsid w:val="0013133F"/>
    <w:rsid w:val="001314BB"/>
    <w:rsid w:val="001317AB"/>
    <w:rsid w:val="00131B4B"/>
    <w:rsid w:val="00131CD2"/>
    <w:rsid w:val="00132733"/>
    <w:rsid w:val="001327D7"/>
    <w:rsid w:val="00132F6E"/>
    <w:rsid w:val="001332FD"/>
    <w:rsid w:val="001338DD"/>
    <w:rsid w:val="00133AE7"/>
    <w:rsid w:val="0013484B"/>
    <w:rsid w:val="001350F7"/>
    <w:rsid w:val="00135655"/>
    <w:rsid w:val="001365AE"/>
    <w:rsid w:val="001372B7"/>
    <w:rsid w:val="001373D1"/>
    <w:rsid w:val="00137678"/>
    <w:rsid w:val="001379B7"/>
    <w:rsid w:val="001379FD"/>
    <w:rsid w:val="001403EE"/>
    <w:rsid w:val="00140642"/>
    <w:rsid w:val="00140F1F"/>
    <w:rsid w:val="00140FC3"/>
    <w:rsid w:val="001416A9"/>
    <w:rsid w:val="001418A3"/>
    <w:rsid w:val="00142BDD"/>
    <w:rsid w:val="00142E9E"/>
    <w:rsid w:val="00143757"/>
    <w:rsid w:val="0014377F"/>
    <w:rsid w:val="001442AA"/>
    <w:rsid w:val="0014460E"/>
    <w:rsid w:val="0014469C"/>
    <w:rsid w:val="001450E9"/>
    <w:rsid w:val="001455DB"/>
    <w:rsid w:val="001457C6"/>
    <w:rsid w:val="00145BAE"/>
    <w:rsid w:val="00145D7A"/>
    <w:rsid w:val="001466AE"/>
    <w:rsid w:val="001472BB"/>
    <w:rsid w:val="00150162"/>
    <w:rsid w:val="001510EE"/>
    <w:rsid w:val="00151643"/>
    <w:rsid w:val="00151DA3"/>
    <w:rsid w:val="001529F4"/>
    <w:rsid w:val="00153596"/>
    <w:rsid w:val="001535EA"/>
    <w:rsid w:val="0015391B"/>
    <w:rsid w:val="00153D66"/>
    <w:rsid w:val="00153D99"/>
    <w:rsid w:val="00153DFB"/>
    <w:rsid w:val="0015475C"/>
    <w:rsid w:val="00154B9A"/>
    <w:rsid w:val="00154BE6"/>
    <w:rsid w:val="001551FC"/>
    <w:rsid w:val="0015538D"/>
    <w:rsid w:val="00155EB7"/>
    <w:rsid w:val="00155F65"/>
    <w:rsid w:val="0015638A"/>
    <w:rsid w:val="00157D53"/>
    <w:rsid w:val="00157FA1"/>
    <w:rsid w:val="001603FE"/>
    <w:rsid w:val="001604AC"/>
    <w:rsid w:val="00161778"/>
    <w:rsid w:val="00162025"/>
    <w:rsid w:val="001624B8"/>
    <w:rsid w:val="00162B97"/>
    <w:rsid w:val="00162E9D"/>
    <w:rsid w:val="001635DE"/>
    <w:rsid w:val="0016389F"/>
    <w:rsid w:val="0016407F"/>
    <w:rsid w:val="0016416A"/>
    <w:rsid w:val="001643E8"/>
    <w:rsid w:val="00164A9F"/>
    <w:rsid w:val="00164D69"/>
    <w:rsid w:val="00166923"/>
    <w:rsid w:val="0016697D"/>
    <w:rsid w:val="00167086"/>
    <w:rsid w:val="001673BB"/>
    <w:rsid w:val="001675A8"/>
    <w:rsid w:val="0016795D"/>
    <w:rsid w:val="00167AAC"/>
    <w:rsid w:val="0017073E"/>
    <w:rsid w:val="0017087F"/>
    <w:rsid w:val="00170AAD"/>
    <w:rsid w:val="00170D66"/>
    <w:rsid w:val="00171F9C"/>
    <w:rsid w:val="00171FA0"/>
    <w:rsid w:val="001724F1"/>
    <w:rsid w:val="001725C7"/>
    <w:rsid w:val="00172746"/>
    <w:rsid w:val="00172847"/>
    <w:rsid w:val="001733C7"/>
    <w:rsid w:val="0017368E"/>
    <w:rsid w:val="00173972"/>
    <w:rsid w:val="00173AD4"/>
    <w:rsid w:val="00173B72"/>
    <w:rsid w:val="00173BAC"/>
    <w:rsid w:val="00174FAA"/>
    <w:rsid w:val="001752DC"/>
    <w:rsid w:val="00175AC6"/>
    <w:rsid w:val="001762BE"/>
    <w:rsid w:val="00176508"/>
    <w:rsid w:val="0017659A"/>
    <w:rsid w:val="00177C7D"/>
    <w:rsid w:val="00177E0E"/>
    <w:rsid w:val="00180369"/>
    <w:rsid w:val="001806E2"/>
    <w:rsid w:val="00180E65"/>
    <w:rsid w:val="00180E81"/>
    <w:rsid w:val="0018291E"/>
    <w:rsid w:val="00183002"/>
    <w:rsid w:val="00183031"/>
    <w:rsid w:val="00183995"/>
    <w:rsid w:val="00183E53"/>
    <w:rsid w:val="001845DF"/>
    <w:rsid w:val="00186D1C"/>
    <w:rsid w:val="001871D5"/>
    <w:rsid w:val="00187B8E"/>
    <w:rsid w:val="00187CFC"/>
    <w:rsid w:val="0019149A"/>
    <w:rsid w:val="00191590"/>
    <w:rsid w:val="00191B0B"/>
    <w:rsid w:val="00191BAC"/>
    <w:rsid w:val="00191E27"/>
    <w:rsid w:val="00191FD8"/>
    <w:rsid w:val="00192141"/>
    <w:rsid w:val="00192A29"/>
    <w:rsid w:val="00192D37"/>
    <w:rsid w:val="00193378"/>
    <w:rsid w:val="00193405"/>
    <w:rsid w:val="0019364F"/>
    <w:rsid w:val="00193677"/>
    <w:rsid w:val="001938BB"/>
    <w:rsid w:val="001938BE"/>
    <w:rsid w:val="001940F8"/>
    <w:rsid w:val="0019415B"/>
    <w:rsid w:val="001942AA"/>
    <w:rsid w:val="0019445A"/>
    <w:rsid w:val="0019464B"/>
    <w:rsid w:val="001952C3"/>
    <w:rsid w:val="0019557A"/>
    <w:rsid w:val="001958D0"/>
    <w:rsid w:val="00195D9B"/>
    <w:rsid w:val="00197636"/>
    <w:rsid w:val="00197755"/>
    <w:rsid w:val="0019793E"/>
    <w:rsid w:val="00197B0A"/>
    <w:rsid w:val="00197B98"/>
    <w:rsid w:val="00197DAB"/>
    <w:rsid w:val="001A0388"/>
    <w:rsid w:val="001A1888"/>
    <w:rsid w:val="001A1D55"/>
    <w:rsid w:val="001A1E0B"/>
    <w:rsid w:val="001A29C3"/>
    <w:rsid w:val="001A3005"/>
    <w:rsid w:val="001A3F9C"/>
    <w:rsid w:val="001A4414"/>
    <w:rsid w:val="001A485F"/>
    <w:rsid w:val="001A4924"/>
    <w:rsid w:val="001A4B42"/>
    <w:rsid w:val="001A502D"/>
    <w:rsid w:val="001A50F4"/>
    <w:rsid w:val="001A5587"/>
    <w:rsid w:val="001A5EC0"/>
    <w:rsid w:val="001A61FB"/>
    <w:rsid w:val="001A6E2B"/>
    <w:rsid w:val="001A7BD6"/>
    <w:rsid w:val="001B0860"/>
    <w:rsid w:val="001B0C61"/>
    <w:rsid w:val="001B137D"/>
    <w:rsid w:val="001B2CF4"/>
    <w:rsid w:val="001B3009"/>
    <w:rsid w:val="001B3258"/>
    <w:rsid w:val="001B3284"/>
    <w:rsid w:val="001B3D3E"/>
    <w:rsid w:val="001B4A0F"/>
    <w:rsid w:val="001B4EC7"/>
    <w:rsid w:val="001B590E"/>
    <w:rsid w:val="001B6471"/>
    <w:rsid w:val="001B67D3"/>
    <w:rsid w:val="001B6D5B"/>
    <w:rsid w:val="001B701E"/>
    <w:rsid w:val="001C0C1E"/>
    <w:rsid w:val="001C0EA5"/>
    <w:rsid w:val="001C147D"/>
    <w:rsid w:val="001C2694"/>
    <w:rsid w:val="001C2D1C"/>
    <w:rsid w:val="001C48F2"/>
    <w:rsid w:val="001C51B5"/>
    <w:rsid w:val="001C644D"/>
    <w:rsid w:val="001C659B"/>
    <w:rsid w:val="001C65C0"/>
    <w:rsid w:val="001C6699"/>
    <w:rsid w:val="001C6AAF"/>
    <w:rsid w:val="001C710D"/>
    <w:rsid w:val="001C762C"/>
    <w:rsid w:val="001C7747"/>
    <w:rsid w:val="001C7875"/>
    <w:rsid w:val="001C7D1D"/>
    <w:rsid w:val="001C7FC6"/>
    <w:rsid w:val="001D0203"/>
    <w:rsid w:val="001D0A11"/>
    <w:rsid w:val="001D1272"/>
    <w:rsid w:val="001D1706"/>
    <w:rsid w:val="001D196D"/>
    <w:rsid w:val="001D1EBB"/>
    <w:rsid w:val="001D2431"/>
    <w:rsid w:val="001D291C"/>
    <w:rsid w:val="001D2F3D"/>
    <w:rsid w:val="001D302C"/>
    <w:rsid w:val="001D37D4"/>
    <w:rsid w:val="001D3AE2"/>
    <w:rsid w:val="001D41BD"/>
    <w:rsid w:val="001D4826"/>
    <w:rsid w:val="001D5091"/>
    <w:rsid w:val="001D52FD"/>
    <w:rsid w:val="001D53D2"/>
    <w:rsid w:val="001D54A0"/>
    <w:rsid w:val="001D57DE"/>
    <w:rsid w:val="001D5A2B"/>
    <w:rsid w:val="001D5B06"/>
    <w:rsid w:val="001D61F2"/>
    <w:rsid w:val="001D661A"/>
    <w:rsid w:val="001D7A64"/>
    <w:rsid w:val="001D7CCE"/>
    <w:rsid w:val="001E04D2"/>
    <w:rsid w:val="001E0ABD"/>
    <w:rsid w:val="001E14F1"/>
    <w:rsid w:val="001E1FA5"/>
    <w:rsid w:val="001E2625"/>
    <w:rsid w:val="001E2801"/>
    <w:rsid w:val="001E28B1"/>
    <w:rsid w:val="001E2C8A"/>
    <w:rsid w:val="001E31F7"/>
    <w:rsid w:val="001E352D"/>
    <w:rsid w:val="001E3D0A"/>
    <w:rsid w:val="001E4334"/>
    <w:rsid w:val="001E4742"/>
    <w:rsid w:val="001E5076"/>
    <w:rsid w:val="001E53C7"/>
    <w:rsid w:val="001E5964"/>
    <w:rsid w:val="001E69A9"/>
    <w:rsid w:val="001E72AA"/>
    <w:rsid w:val="001E79A7"/>
    <w:rsid w:val="001E7E1A"/>
    <w:rsid w:val="001E7F76"/>
    <w:rsid w:val="001F03B1"/>
    <w:rsid w:val="001F1950"/>
    <w:rsid w:val="001F2502"/>
    <w:rsid w:val="001F26F7"/>
    <w:rsid w:val="001F373B"/>
    <w:rsid w:val="001F438E"/>
    <w:rsid w:val="001F442E"/>
    <w:rsid w:val="001F4469"/>
    <w:rsid w:val="001F6132"/>
    <w:rsid w:val="001F7979"/>
    <w:rsid w:val="0020025D"/>
    <w:rsid w:val="00200F17"/>
    <w:rsid w:val="002015B2"/>
    <w:rsid w:val="002019BC"/>
    <w:rsid w:val="00201B09"/>
    <w:rsid w:val="002020BE"/>
    <w:rsid w:val="002027C9"/>
    <w:rsid w:val="00202981"/>
    <w:rsid w:val="00202E21"/>
    <w:rsid w:val="00202EB0"/>
    <w:rsid w:val="0020308F"/>
    <w:rsid w:val="00204AA1"/>
    <w:rsid w:val="00204EC8"/>
    <w:rsid w:val="00205300"/>
    <w:rsid w:val="0020540A"/>
    <w:rsid w:val="0020565F"/>
    <w:rsid w:val="00205D7C"/>
    <w:rsid w:val="00206497"/>
    <w:rsid w:val="002065B9"/>
    <w:rsid w:val="002070F4"/>
    <w:rsid w:val="0020764E"/>
    <w:rsid w:val="00207700"/>
    <w:rsid w:val="00210246"/>
    <w:rsid w:val="002112B1"/>
    <w:rsid w:val="002117E0"/>
    <w:rsid w:val="002118E5"/>
    <w:rsid w:val="00211CA7"/>
    <w:rsid w:val="0021203A"/>
    <w:rsid w:val="00212326"/>
    <w:rsid w:val="0021254E"/>
    <w:rsid w:val="00212809"/>
    <w:rsid w:val="00212C29"/>
    <w:rsid w:val="00212F45"/>
    <w:rsid w:val="00213270"/>
    <w:rsid w:val="00213349"/>
    <w:rsid w:val="00213B9F"/>
    <w:rsid w:val="00213D84"/>
    <w:rsid w:val="0021495A"/>
    <w:rsid w:val="002150C2"/>
    <w:rsid w:val="00215436"/>
    <w:rsid w:val="00215B40"/>
    <w:rsid w:val="00215F5F"/>
    <w:rsid w:val="002163A6"/>
    <w:rsid w:val="00216C84"/>
    <w:rsid w:val="002173AA"/>
    <w:rsid w:val="002178EB"/>
    <w:rsid w:val="00217DFD"/>
    <w:rsid w:val="00220B3A"/>
    <w:rsid w:val="00221103"/>
    <w:rsid w:val="00222104"/>
    <w:rsid w:val="00223C87"/>
    <w:rsid w:val="002244E5"/>
    <w:rsid w:val="00224A18"/>
    <w:rsid w:val="00225381"/>
    <w:rsid w:val="00225A56"/>
    <w:rsid w:val="00225E44"/>
    <w:rsid w:val="00226043"/>
    <w:rsid w:val="00227596"/>
    <w:rsid w:val="002275D6"/>
    <w:rsid w:val="002317EF"/>
    <w:rsid w:val="00231A30"/>
    <w:rsid w:val="0023267D"/>
    <w:rsid w:val="00234104"/>
    <w:rsid w:val="002346C5"/>
    <w:rsid w:val="00234D8E"/>
    <w:rsid w:val="00236268"/>
    <w:rsid w:val="00237D6A"/>
    <w:rsid w:val="00237FB5"/>
    <w:rsid w:val="0024017D"/>
    <w:rsid w:val="00240A17"/>
    <w:rsid w:val="00240AC1"/>
    <w:rsid w:val="00241379"/>
    <w:rsid w:val="00241915"/>
    <w:rsid w:val="00242594"/>
    <w:rsid w:val="002450BC"/>
    <w:rsid w:val="00245BD9"/>
    <w:rsid w:val="00245D01"/>
    <w:rsid w:val="00245D45"/>
    <w:rsid w:val="00247B66"/>
    <w:rsid w:val="00247BFF"/>
    <w:rsid w:val="00250728"/>
    <w:rsid w:val="00250E58"/>
    <w:rsid w:val="002511B4"/>
    <w:rsid w:val="0025124F"/>
    <w:rsid w:val="0025189E"/>
    <w:rsid w:val="00251BBC"/>
    <w:rsid w:val="00251C61"/>
    <w:rsid w:val="0025215D"/>
    <w:rsid w:val="00252331"/>
    <w:rsid w:val="00252402"/>
    <w:rsid w:val="002528BE"/>
    <w:rsid w:val="00252AC5"/>
    <w:rsid w:val="00252ACB"/>
    <w:rsid w:val="00252D3A"/>
    <w:rsid w:val="00253451"/>
    <w:rsid w:val="002539AE"/>
    <w:rsid w:val="00254ADF"/>
    <w:rsid w:val="00255D47"/>
    <w:rsid w:val="00256315"/>
    <w:rsid w:val="00256417"/>
    <w:rsid w:val="00256664"/>
    <w:rsid w:val="00256C9A"/>
    <w:rsid w:val="00256F04"/>
    <w:rsid w:val="00257B49"/>
    <w:rsid w:val="002612E5"/>
    <w:rsid w:val="00261509"/>
    <w:rsid w:val="0026155C"/>
    <w:rsid w:val="00261B69"/>
    <w:rsid w:val="00261C52"/>
    <w:rsid w:val="00262FC9"/>
    <w:rsid w:val="0026311C"/>
    <w:rsid w:val="00263238"/>
    <w:rsid w:val="00263625"/>
    <w:rsid w:val="00263CD0"/>
    <w:rsid w:val="00263DA8"/>
    <w:rsid w:val="00264422"/>
    <w:rsid w:val="0026562D"/>
    <w:rsid w:val="00265C55"/>
    <w:rsid w:val="00266037"/>
    <w:rsid w:val="00266473"/>
    <w:rsid w:val="00266C71"/>
    <w:rsid w:val="00267290"/>
    <w:rsid w:val="00267E00"/>
    <w:rsid w:val="002705FE"/>
    <w:rsid w:val="002706D8"/>
    <w:rsid w:val="00270785"/>
    <w:rsid w:val="00270A0F"/>
    <w:rsid w:val="00270AA8"/>
    <w:rsid w:val="0027200E"/>
    <w:rsid w:val="0027272E"/>
    <w:rsid w:val="00272B85"/>
    <w:rsid w:val="00272F39"/>
    <w:rsid w:val="00273493"/>
    <w:rsid w:val="0027365D"/>
    <w:rsid w:val="0027447F"/>
    <w:rsid w:val="0027480D"/>
    <w:rsid w:val="00274A82"/>
    <w:rsid w:val="00274C1A"/>
    <w:rsid w:val="00274FD7"/>
    <w:rsid w:val="00276225"/>
    <w:rsid w:val="00276EBD"/>
    <w:rsid w:val="00276FF4"/>
    <w:rsid w:val="00277926"/>
    <w:rsid w:val="00281060"/>
    <w:rsid w:val="0028118A"/>
    <w:rsid w:val="002812E7"/>
    <w:rsid w:val="00281498"/>
    <w:rsid w:val="00281CCB"/>
    <w:rsid w:val="00282D22"/>
    <w:rsid w:val="002837B1"/>
    <w:rsid w:val="00283F8F"/>
    <w:rsid w:val="00284325"/>
    <w:rsid w:val="00284702"/>
    <w:rsid w:val="00284A6F"/>
    <w:rsid w:val="002853E0"/>
    <w:rsid w:val="002858F5"/>
    <w:rsid w:val="00285A56"/>
    <w:rsid w:val="002867E4"/>
    <w:rsid w:val="00286CF0"/>
    <w:rsid w:val="00286CF4"/>
    <w:rsid w:val="002873E7"/>
    <w:rsid w:val="002875FC"/>
    <w:rsid w:val="0028794A"/>
    <w:rsid w:val="0029018F"/>
    <w:rsid w:val="002908A7"/>
    <w:rsid w:val="00290955"/>
    <w:rsid w:val="00291745"/>
    <w:rsid w:val="00292138"/>
    <w:rsid w:val="0029222A"/>
    <w:rsid w:val="00292288"/>
    <w:rsid w:val="002926CA"/>
    <w:rsid w:val="00292760"/>
    <w:rsid w:val="00292B24"/>
    <w:rsid w:val="00292B8A"/>
    <w:rsid w:val="0029340F"/>
    <w:rsid w:val="0029385F"/>
    <w:rsid w:val="00295714"/>
    <w:rsid w:val="0029583D"/>
    <w:rsid w:val="00297396"/>
    <w:rsid w:val="002A0435"/>
    <w:rsid w:val="002A0EB8"/>
    <w:rsid w:val="002A1301"/>
    <w:rsid w:val="002A1BBC"/>
    <w:rsid w:val="002A2103"/>
    <w:rsid w:val="002A25A1"/>
    <w:rsid w:val="002A3360"/>
    <w:rsid w:val="002A37D1"/>
    <w:rsid w:val="002A44C3"/>
    <w:rsid w:val="002A4A0B"/>
    <w:rsid w:val="002A4D1E"/>
    <w:rsid w:val="002A4FBF"/>
    <w:rsid w:val="002A543E"/>
    <w:rsid w:val="002A60FD"/>
    <w:rsid w:val="002A6508"/>
    <w:rsid w:val="002A6631"/>
    <w:rsid w:val="002A6A94"/>
    <w:rsid w:val="002A6D69"/>
    <w:rsid w:val="002A6E7E"/>
    <w:rsid w:val="002A7508"/>
    <w:rsid w:val="002A757E"/>
    <w:rsid w:val="002A7D72"/>
    <w:rsid w:val="002B01A3"/>
    <w:rsid w:val="002B0F00"/>
    <w:rsid w:val="002B1692"/>
    <w:rsid w:val="002B1AD4"/>
    <w:rsid w:val="002B2AF9"/>
    <w:rsid w:val="002B3185"/>
    <w:rsid w:val="002B38C1"/>
    <w:rsid w:val="002B3E07"/>
    <w:rsid w:val="002B42D4"/>
    <w:rsid w:val="002B52FB"/>
    <w:rsid w:val="002B56F4"/>
    <w:rsid w:val="002B58CF"/>
    <w:rsid w:val="002B5A90"/>
    <w:rsid w:val="002B6441"/>
    <w:rsid w:val="002B7644"/>
    <w:rsid w:val="002B7973"/>
    <w:rsid w:val="002C0564"/>
    <w:rsid w:val="002C0AB0"/>
    <w:rsid w:val="002C127E"/>
    <w:rsid w:val="002C15CE"/>
    <w:rsid w:val="002C1BE2"/>
    <w:rsid w:val="002C2288"/>
    <w:rsid w:val="002C319D"/>
    <w:rsid w:val="002C32CD"/>
    <w:rsid w:val="002C32F6"/>
    <w:rsid w:val="002C3575"/>
    <w:rsid w:val="002C43A1"/>
    <w:rsid w:val="002C44BD"/>
    <w:rsid w:val="002C4B02"/>
    <w:rsid w:val="002C53F2"/>
    <w:rsid w:val="002C6EEB"/>
    <w:rsid w:val="002C746B"/>
    <w:rsid w:val="002D04D0"/>
    <w:rsid w:val="002D0512"/>
    <w:rsid w:val="002D07AF"/>
    <w:rsid w:val="002D1297"/>
    <w:rsid w:val="002D1B31"/>
    <w:rsid w:val="002D2045"/>
    <w:rsid w:val="002D2333"/>
    <w:rsid w:val="002D2CB2"/>
    <w:rsid w:val="002D3255"/>
    <w:rsid w:val="002D32EF"/>
    <w:rsid w:val="002D4135"/>
    <w:rsid w:val="002D4DCC"/>
    <w:rsid w:val="002D52A8"/>
    <w:rsid w:val="002D5826"/>
    <w:rsid w:val="002D699B"/>
    <w:rsid w:val="002D6F66"/>
    <w:rsid w:val="002DFCF2"/>
    <w:rsid w:val="002E0320"/>
    <w:rsid w:val="002E04F3"/>
    <w:rsid w:val="002E0AD7"/>
    <w:rsid w:val="002E0EED"/>
    <w:rsid w:val="002E19CC"/>
    <w:rsid w:val="002E20FA"/>
    <w:rsid w:val="002E267B"/>
    <w:rsid w:val="002E3200"/>
    <w:rsid w:val="002E3291"/>
    <w:rsid w:val="002E33F4"/>
    <w:rsid w:val="002E3943"/>
    <w:rsid w:val="002E44B6"/>
    <w:rsid w:val="002E4725"/>
    <w:rsid w:val="002E4941"/>
    <w:rsid w:val="002E4E9F"/>
    <w:rsid w:val="002E51BD"/>
    <w:rsid w:val="002E5785"/>
    <w:rsid w:val="002E58B6"/>
    <w:rsid w:val="002E5E12"/>
    <w:rsid w:val="002E605D"/>
    <w:rsid w:val="002E63E2"/>
    <w:rsid w:val="002E66CE"/>
    <w:rsid w:val="002E7479"/>
    <w:rsid w:val="002E7D63"/>
    <w:rsid w:val="002F0E2E"/>
    <w:rsid w:val="002F1140"/>
    <w:rsid w:val="002F1753"/>
    <w:rsid w:val="002F187B"/>
    <w:rsid w:val="002F19E3"/>
    <w:rsid w:val="002F1D31"/>
    <w:rsid w:val="002F1D72"/>
    <w:rsid w:val="002F299B"/>
    <w:rsid w:val="002F33D5"/>
    <w:rsid w:val="002F3BC0"/>
    <w:rsid w:val="002F6267"/>
    <w:rsid w:val="002F63B5"/>
    <w:rsid w:val="002F696D"/>
    <w:rsid w:val="0030162A"/>
    <w:rsid w:val="00302592"/>
    <w:rsid w:val="0030282A"/>
    <w:rsid w:val="00302BE8"/>
    <w:rsid w:val="00303471"/>
    <w:rsid w:val="0030468E"/>
    <w:rsid w:val="0030470E"/>
    <w:rsid w:val="00304E28"/>
    <w:rsid w:val="0030598C"/>
    <w:rsid w:val="003062B1"/>
    <w:rsid w:val="00306757"/>
    <w:rsid w:val="003079A6"/>
    <w:rsid w:val="00307B72"/>
    <w:rsid w:val="003100E3"/>
    <w:rsid w:val="003108BB"/>
    <w:rsid w:val="00310B26"/>
    <w:rsid w:val="00310D06"/>
    <w:rsid w:val="00310D6A"/>
    <w:rsid w:val="00310F1A"/>
    <w:rsid w:val="003110FC"/>
    <w:rsid w:val="0031157A"/>
    <w:rsid w:val="00311AD7"/>
    <w:rsid w:val="00311E56"/>
    <w:rsid w:val="00311F05"/>
    <w:rsid w:val="003122E1"/>
    <w:rsid w:val="00312613"/>
    <w:rsid w:val="003133FD"/>
    <w:rsid w:val="0031374E"/>
    <w:rsid w:val="0031532E"/>
    <w:rsid w:val="003163B5"/>
    <w:rsid w:val="00316451"/>
    <w:rsid w:val="003172B5"/>
    <w:rsid w:val="00317947"/>
    <w:rsid w:val="00317A55"/>
    <w:rsid w:val="00317FB2"/>
    <w:rsid w:val="0031D8CF"/>
    <w:rsid w:val="00320713"/>
    <w:rsid w:val="00320E90"/>
    <w:rsid w:val="003228ED"/>
    <w:rsid w:val="00323298"/>
    <w:rsid w:val="0032375A"/>
    <w:rsid w:val="00323DF0"/>
    <w:rsid w:val="00324508"/>
    <w:rsid w:val="00324A3A"/>
    <w:rsid w:val="0032691F"/>
    <w:rsid w:val="00326975"/>
    <w:rsid w:val="003270D0"/>
    <w:rsid w:val="00327441"/>
    <w:rsid w:val="00327A65"/>
    <w:rsid w:val="00330160"/>
    <w:rsid w:val="0033044C"/>
    <w:rsid w:val="00330F23"/>
    <w:rsid w:val="003312E5"/>
    <w:rsid w:val="003321BA"/>
    <w:rsid w:val="00332570"/>
    <w:rsid w:val="00332C3B"/>
    <w:rsid w:val="00333914"/>
    <w:rsid w:val="00333ADB"/>
    <w:rsid w:val="00333EB7"/>
    <w:rsid w:val="003342B9"/>
    <w:rsid w:val="0033435B"/>
    <w:rsid w:val="0033480B"/>
    <w:rsid w:val="003348E8"/>
    <w:rsid w:val="003353B0"/>
    <w:rsid w:val="00335C3E"/>
    <w:rsid w:val="00335E67"/>
    <w:rsid w:val="00335EE0"/>
    <w:rsid w:val="0033678C"/>
    <w:rsid w:val="00336CA9"/>
    <w:rsid w:val="003376CA"/>
    <w:rsid w:val="00337722"/>
    <w:rsid w:val="003379CE"/>
    <w:rsid w:val="003407D7"/>
    <w:rsid w:val="00340A21"/>
    <w:rsid w:val="003411F4"/>
    <w:rsid w:val="00341359"/>
    <w:rsid w:val="003420F0"/>
    <w:rsid w:val="003424F1"/>
    <w:rsid w:val="0034341F"/>
    <w:rsid w:val="003436FC"/>
    <w:rsid w:val="00343AD5"/>
    <w:rsid w:val="0034529B"/>
    <w:rsid w:val="00345474"/>
    <w:rsid w:val="0034582F"/>
    <w:rsid w:val="003459D3"/>
    <w:rsid w:val="00345C7E"/>
    <w:rsid w:val="00345F42"/>
    <w:rsid w:val="00346568"/>
    <w:rsid w:val="003474A4"/>
    <w:rsid w:val="0034757F"/>
    <w:rsid w:val="00350485"/>
    <w:rsid w:val="003506DF"/>
    <w:rsid w:val="0035081D"/>
    <w:rsid w:val="00350D56"/>
    <w:rsid w:val="003510A5"/>
    <w:rsid w:val="00351530"/>
    <w:rsid w:val="00351A5E"/>
    <w:rsid w:val="00351C39"/>
    <w:rsid w:val="00351FB4"/>
    <w:rsid w:val="00352A22"/>
    <w:rsid w:val="00353127"/>
    <w:rsid w:val="0035441D"/>
    <w:rsid w:val="00354FF1"/>
    <w:rsid w:val="00355294"/>
    <w:rsid w:val="00355D3C"/>
    <w:rsid w:val="00355D82"/>
    <w:rsid w:val="00355FC6"/>
    <w:rsid w:val="00356ABD"/>
    <w:rsid w:val="00357057"/>
    <w:rsid w:val="0035714F"/>
    <w:rsid w:val="00357A75"/>
    <w:rsid w:val="00357FDD"/>
    <w:rsid w:val="003605C1"/>
    <w:rsid w:val="00360A52"/>
    <w:rsid w:val="00360BB6"/>
    <w:rsid w:val="003610BA"/>
    <w:rsid w:val="00361F99"/>
    <w:rsid w:val="003629E1"/>
    <w:rsid w:val="00362AB4"/>
    <w:rsid w:val="00362B5A"/>
    <w:rsid w:val="00362F32"/>
    <w:rsid w:val="00363176"/>
    <w:rsid w:val="00363726"/>
    <w:rsid w:val="0036380D"/>
    <w:rsid w:val="00363E45"/>
    <w:rsid w:val="00363FFA"/>
    <w:rsid w:val="00365150"/>
    <w:rsid w:val="003651D8"/>
    <w:rsid w:val="00365F66"/>
    <w:rsid w:val="0036647B"/>
    <w:rsid w:val="003664F9"/>
    <w:rsid w:val="0036677D"/>
    <w:rsid w:val="003677EA"/>
    <w:rsid w:val="003679E3"/>
    <w:rsid w:val="0037063A"/>
    <w:rsid w:val="00371478"/>
    <w:rsid w:val="0037191D"/>
    <w:rsid w:val="00371B89"/>
    <w:rsid w:val="00371E41"/>
    <w:rsid w:val="00373C44"/>
    <w:rsid w:val="00373E84"/>
    <w:rsid w:val="00374158"/>
    <w:rsid w:val="00374BBE"/>
    <w:rsid w:val="0037529C"/>
    <w:rsid w:val="0037534E"/>
    <w:rsid w:val="00375370"/>
    <w:rsid w:val="00375601"/>
    <w:rsid w:val="003768AB"/>
    <w:rsid w:val="0037724B"/>
    <w:rsid w:val="003778D8"/>
    <w:rsid w:val="00377A55"/>
    <w:rsid w:val="00380090"/>
    <w:rsid w:val="00380EC4"/>
    <w:rsid w:val="0038271E"/>
    <w:rsid w:val="003829B6"/>
    <w:rsid w:val="00382CB6"/>
    <w:rsid w:val="00382F30"/>
    <w:rsid w:val="00382F8C"/>
    <w:rsid w:val="0038379D"/>
    <w:rsid w:val="00383838"/>
    <w:rsid w:val="0038391D"/>
    <w:rsid w:val="00383A8D"/>
    <w:rsid w:val="00383CEB"/>
    <w:rsid w:val="0038511C"/>
    <w:rsid w:val="00385271"/>
    <w:rsid w:val="00385500"/>
    <w:rsid w:val="00385970"/>
    <w:rsid w:val="00385A9D"/>
    <w:rsid w:val="00386277"/>
    <w:rsid w:val="00387B38"/>
    <w:rsid w:val="00390062"/>
    <w:rsid w:val="00390CF8"/>
    <w:rsid w:val="00392040"/>
    <w:rsid w:val="003920EC"/>
    <w:rsid w:val="00392855"/>
    <w:rsid w:val="00393614"/>
    <w:rsid w:val="003936D7"/>
    <w:rsid w:val="0039528D"/>
    <w:rsid w:val="00395B9B"/>
    <w:rsid w:val="00396F1A"/>
    <w:rsid w:val="0039726E"/>
    <w:rsid w:val="003974DB"/>
    <w:rsid w:val="00397805"/>
    <w:rsid w:val="0039DC31"/>
    <w:rsid w:val="003A0A7A"/>
    <w:rsid w:val="003A0B4F"/>
    <w:rsid w:val="003A103A"/>
    <w:rsid w:val="003A139F"/>
    <w:rsid w:val="003A2822"/>
    <w:rsid w:val="003A369E"/>
    <w:rsid w:val="003A3A83"/>
    <w:rsid w:val="003A3C48"/>
    <w:rsid w:val="003A55E4"/>
    <w:rsid w:val="003A5D62"/>
    <w:rsid w:val="003A6544"/>
    <w:rsid w:val="003A6A1C"/>
    <w:rsid w:val="003A6A7B"/>
    <w:rsid w:val="003A73B2"/>
    <w:rsid w:val="003B0EBD"/>
    <w:rsid w:val="003B1125"/>
    <w:rsid w:val="003B1572"/>
    <w:rsid w:val="003B17F0"/>
    <w:rsid w:val="003B29E1"/>
    <w:rsid w:val="003B31AA"/>
    <w:rsid w:val="003B3223"/>
    <w:rsid w:val="003B3AC2"/>
    <w:rsid w:val="003B4B0A"/>
    <w:rsid w:val="003B58AE"/>
    <w:rsid w:val="003B5EAC"/>
    <w:rsid w:val="003B7AF5"/>
    <w:rsid w:val="003C0811"/>
    <w:rsid w:val="003C0AC9"/>
    <w:rsid w:val="003C0B63"/>
    <w:rsid w:val="003C0DA8"/>
    <w:rsid w:val="003C1088"/>
    <w:rsid w:val="003C150A"/>
    <w:rsid w:val="003C1800"/>
    <w:rsid w:val="003C1F95"/>
    <w:rsid w:val="003C266A"/>
    <w:rsid w:val="003C2868"/>
    <w:rsid w:val="003C2E86"/>
    <w:rsid w:val="003C3B3D"/>
    <w:rsid w:val="003C4490"/>
    <w:rsid w:val="003C44CD"/>
    <w:rsid w:val="003C46F5"/>
    <w:rsid w:val="003C5074"/>
    <w:rsid w:val="003C5123"/>
    <w:rsid w:val="003C5564"/>
    <w:rsid w:val="003C7B22"/>
    <w:rsid w:val="003C7C08"/>
    <w:rsid w:val="003C7E42"/>
    <w:rsid w:val="003D05C0"/>
    <w:rsid w:val="003D0F91"/>
    <w:rsid w:val="003D12F9"/>
    <w:rsid w:val="003D1550"/>
    <w:rsid w:val="003D1563"/>
    <w:rsid w:val="003D15B8"/>
    <w:rsid w:val="003D2121"/>
    <w:rsid w:val="003D24AD"/>
    <w:rsid w:val="003D2C5F"/>
    <w:rsid w:val="003D2D78"/>
    <w:rsid w:val="003D390B"/>
    <w:rsid w:val="003D42E9"/>
    <w:rsid w:val="003D4808"/>
    <w:rsid w:val="003D4A57"/>
    <w:rsid w:val="003D4FDB"/>
    <w:rsid w:val="003D5169"/>
    <w:rsid w:val="003D51F9"/>
    <w:rsid w:val="003D5517"/>
    <w:rsid w:val="003D561B"/>
    <w:rsid w:val="003D6252"/>
    <w:rsid w:val="003D679F"/>
    <w:rsid w:val="003D718C"/>
    <w:rsid w:val="003D7502"/>
    <w:rsid w:val="003E0FA9"/>
    <w:rsid w:val="003E1CF3"/>
    <w:rsid w:val="003E2E86"/>
    <w:rsid w:val="003E395F"/>
    <w:rsid w:val="003E45DD"/>
    <w:rsid w:val="003E5721"/>
    <w:rsid w:val="003E5B5C"/>
    <w:rsid w:val="003E6977"/>
    <w:rsid w:val="003E785B"/>
    <w:rsid w:val="003E7AA5"/>
    <w:rsid w:val="003F0306"/>
    <w:rsid w:val="003F031F"/>
    <w:rsid w:val="003F05A6"/>
    <w:rsid w:val="003F1702"/>
    <w:rsid w:val="003F1929"/>
    <w:rsid w:val="003F1A5C"/>
    <w:rsid w:val="003F2521"/>
    <w:rsid w:val="003F2C2C"/>
    <w:rsid w:val="003F2CBC"/>
    <w:rsid w:val="003F2E33"/>
    <w:rsid w:val="003F2FED"/>
    <w:rsid w:val="003F32E5"/>
    <w:rsid w:val="003F3354"/>
    <w:rsid w:val="003F3D2E"/>
    <w:rsid w:val="003F4FA0"/>
    <w:rsid w:val="003F5377"/>
    <w:rsid w:val="003F56BE"/>
    <w:rsid w:val="003F593C"/>
    <w:rsid w:val="003F5E82"/>
    <w:rsid w:val="003F66F9"/>
    <w:rsid w:val="003F738D"/>
    <w:rsid w:val="003F7706"/>
    <w:rsid w:val="003F7E97"/>
    <w:rsid w:val="00400AA4"/>
    <w:rsid w:val="00400C6F"/>
    <w:rsid w:val="00400DB8"/>
    <w:rsid w:val="0040169B"/>
    <w:rsid w:val="00401EE0"/>
    <w:rsid w:val="004020DE"/>
    <w:rsid w:val="00402246"/>
    <w:rsid w:val="00402361"/>
    <w:rsid w:val="004024A6"/>
    <w:rsid w:val="004029FB"/>
    <w:rsid w:val="00402A0C"/>
    <w:rsid w:val="004030E1"/>
    <w:rsid w:val="00403428"/>
    <w:rsid w:val="004037AA"/>
    <w:rsid w:val="0040440B"/>
    <w:rsid w:val="004046FB"/>
    <w:rsid w:val="00404E1A"/>
    <w:rsid w:val="00404EE4"/>
    <w:rsid w:val="004057AE"/>
    <w:rsid w:val="00405CA4"/>
    <w:rsid w:val="00406F53"/>
    <w:rsid w:val="00407275"/>
    <w:rsid w:val="004076FF"/>
    <w:rsid w:val="00410B98"/>
    <w:rsid w:val="00411424"/>
    <w:rsid w:val="0041223E"/>
    <w:rsid w:val="00412C56"/>
    <w:rsid w:val="00412D1B"/>
    <w:rsid w:val="0041347E"/>
    <w:rsid w:val="0041351E"/>
    <w:rsid w:val="0041358E"/>
    <w:rsid w:val="0041414E"/>
    <w:rsid w:val="0041423D"/>
    <w:rsid w:val="00414DCF"/>
    <w:rsid w:val="00415E27"/>
    <w:rsid w:val="004167EE"/>
    <w:rsid w:val="004169F6"/>
    <w:rsid w:val="004170E0"/>
    <w:rsid w:val="00417183"/>
    <w:rsid w:val="0041792F"/>
    <w:rsid w:val="00417E9E"/>
    <w:rsid w:val="00417F13"/>
    <w:rsid w:val="004202E2"/>
    <w:rsid w:val="00421947"/>
    <w:rsid w:val="00421C14"/>
    <w:rsid w:val="00423521"/>
    <w:rsid w:val="00423978"/>
    <w:rsid w:val="00423C13"/>
    <w:rsid w:val="00423F52"/>
    <w:rsid w:val="004244C1"/>
    <w:rsid w:val="00425187"/>
    <w:rsid w:val="00425824"/>
    <w:rsid w:val="00425B95"/>
    <w:rsid w:val="00425DEC"/>
    <w:rsid w:val="004261B4"/>
    <w:rsid w:val="004276AD"/>
    <w:rsid w:val="004279CC"/>
    <w:rsid w:val="004301A6"/>
    <w:rsid w:val="0043027F"/>
    <w:rsid w:val="00430596"/>
    <w:rsid w:val="00430BA7"/>
    <w:rsid w:val="0043145D"/>
    <w:rsid w:val="00432E68"/>
    <w:rsid w:val="00432FE2"/>
    <w:rsid w:val="00432FF7"/>
    <w:rsid w:val="00433348"/>
    <w:rsid w:val="00433528"/>
    <w:rsid w:val="0043365E"/>
    <w:rsid w:val="00433D93"/>
    <w:rsid w:val="00434128"/>
    <w:rsid w:val="00434473"/>
    <w:rsid w:val="00435480"/>
    <w:rsid w:val="00436662"/>
    <w:rsid w:val="00436847"/>
    <w:rsid w:val="00437C6F"/>
    <w:rsid w:val="00440911"/>
    <w:rsid w:val="00441BC2"/>
    <w:rsid w:val="00443DDD"/>
    <w:rsid w:val="00443EBD"/>
    <w:rsid w:val="00443F05"/>
    <w:rsid w:val="0044507B"/>
    <w:rsid w:val="0044525B"/>
    <w:rsid w:val="0044526D"/>
    <w:rsid w:val="004453DE"/>
    <w:rsid w:val="00446AA7"/>
    <w:rsid w:val="004478C5"/>
    <w:rsid w:val="00447A81"/>
    <w:rsid w:val="00447FBC"/>
    <w:rsid w:val="00448AF1"/>
    <w:rsid w:val="00450BA4"/>
    <w:rsid w:val="00451DE3"/>
    <w:rsid w:val="00452471"/>
    <w:rsid w:val="00452C22"/>
    <w:rsid w:val="0045356E"/>
    <w:rsid w:val="00453DD1"/>
    <w:rsid w:val="00454377"/>
    <w:rsid w:val="00454C28"/>
    <w:rsid w:val="00455CF6"/>
    <w:rsid w:val="004572FE"/>
    <w:rsid w:val="00460033"/>
    <w:rsid w:val="00460389"/>
    <w:rsid w:val="004605ED"/>
    <w:rsid w:val="00460D9A"/>
    <w:rsid w:val="004616DB"/>
    <w:rsid w:val="00461BE5"/>
    <w:rsid w:val="00461CEC"/>
    <w:rsid w:val="0046267D"/>
    <w:rsid w:val="00462B8A"/>
    <w:rsid w:val="00463221"/>
    <w:rsid w:val="004639AE"/>
    <w:rsid w:val="004643CF"/>
    <w:rsid w:val="00465872"/>
    <w:rsid w:val="00465D8D"/>
    <w:rsid w:val="004662AB"/>
    <w:rsid w:val="00466575"/>
    <w:rsid w:val="004665AD"/>
    <w:rsid w:val="00466D9C"/>
    <w:rsid w:val="00466EAF"/>
    <w:rsid w:val="004674FB"/>
    <w:rsid w:val="004713A3"/>
    <w:rsid w:val="00471BB3"/>
    <w:rsid w:val="00471DB0"/>
    <w:rsid w:val="00471EAC"/>
    <w:rsid w:val="00471F80"/>
    <w:rsid w:val="004724EB"/>
    <w:rsid w:val="004730F3"/>
    <w:rsid w:val="00473678"/>
    <w:rsid w:val="004743FA"/>
    <w:rsid w:val="00475157"/>
    <w:rsid w:val="004751E4"/>
    <w:rsid w:val="00475697"/>
    <w:rsid w:val="0047591E"/>
    <w:rsid w:val="0047592A"/>
    <w:rsid w:val="00475B8F"/>
    <w:rsid w:val="0047746D"/>
    <w:rsid w:val="004775E6"/>
    <w:rsid w:val="004801DE"/>
    <w:rsid w:val="00480B8A"/>
    <w:rsid w:val="00480D5A"/>
    <w:rsid w:val="004819AC"/>
    <w:rsid w:val="00482289"/>
    <w:rsid w:val="0048265B"/>
    <w:rsid w:val="00482F17"/>
    <w:rsid w:val="00483E50"/>
    <w:rsid w:val="0048443D"/>
    <w:rsid w:val="0048508E"/>
    <w:rsid w:val="00485AD5"/>
    <w:rsid w:val="00485B3D"/>
    <w:rsid w:val="004868C1"/>
    <w:rsid w:val="00486C28"/>
    <w:rsid w:val="00486DC8"/>
    <w:rsid w:val="0048709A"/>
    <w:rsid w:val="004872EB"/>
    <w:rsid w:val="0048779A"/>
    <w:rsid w:val="0049006A"/>
    <w:rsid w:val="00490B57"/>
    <w:rsid w:val="00491191"/>
    <w:rsid w:val="0049181B"/>
    <w:rsid w:val="00491A7B"/>
    <w:rsid w:val="00491C88"/>
    <w:rsid w:val="00491EEF"/>
    <w:rsid w:val="00492E5E"/>
    <w:rsid w:val="00493405"/>
    <w:rsid w:val="00493711"/>
    <w:rsid w:val="0049382E"/>
    <w:rsid w:val="00493EC4"/>
    <w:rsid w:val="004943D0"/>
    <w:rsid w:val="00494648"/>
    <w:rsid w:val="00494A1F"/>
    <w:rsid w:val="00494A4A"/>
    <w:rsid w:val="00494FC9"/>
    <w:rsid w:val="00495551"/>
    <w:rsid w:val="00495811"/>
    <w:rsid w:val="0049625F"/>
    <w:rsid w:val="004967BD"/>
    <w:rsid w:val="00496E19"/>
    <w:rsid w:val="004A0AB5"/>
    <w:rsid w:val="004A0F2A"/>
    <w:rsid w:val="004A1565"/>
    <w:rsid w:val="004A2232"/>
    <w:rsid w:val="004A2283"/>
    <w:rsid w:val="004A2380"/>
    <w:rsid w:val="004A3023"/>
    <w:rsid w:val="004A333A"/>
    <w:rsid w:val="004A398A"/>
    <w:rsid w:val="004A4C88"/>
    <w:rsid w:val="004A580F"/>
    <w:rsid w:val="004A5A8E"/>
    <w:rsid w:val="004A5D3B"/>
    <w:rsid w:val="004A690F"/>
    <w:rsid w:val="004A7052"/>
    <w:rsid w:val="004A7292"/>
    <w:rsid w:val="004A775E"/>
    <w:rsid w:val="004A7DA9"/>
    <w:rsid w:val="004B0308"/>
    <w:rsid w:val="004B0B8B"/>
    <w:rsid w:val="004B0B9C"/>
    <w:rsid w:val="004B0DFE"/>
    <w:rsid w:val="004B0EFB"/>
    <w:rsid w:val="004B1CC3"/>
    <w:rsid w:val="004B2171"/>
    <w:rsid w:val="004B2998"/>
    <w:rsid w:val="004B3595"/>
    <w:rsid w:val="004B368D"/>
    <w:rsid w:val="004B36C0"/>
    <w:rsid w:val="004B40B2"/>
    <w:rsid w:val="004B4657"/>
    <w:rsid w:val="004B62E9"/>
    <w:rsid w:val="004B682E"/>
    <w:rsid w:val="004B6C75"/>
    <w:rsid w:val="004C0135"/>
    <w:rsid w:val="004C03F9"/>
    <w:rsid w:val="004C0565"/>
    <w:rsid w:val="004C08E3"/>
    <w:rsid w:val="004C0F01"/>
    <w:rsid w:val="004C0F07"/>
    <w:rsid w:val="004C1501"/>
    <w:rsid w:val="004C1BFF"/>
    <w:rsid w:val="004C2619"/>
    <w:rsid w:val="004C2A74"/>
    <w:rsid w:val="004C3574"/>
    <w:rsid w:val="004C3B6B"/>
    <w:rsid w:val="004C3C35"/>
    <w:rsid w:val="004C3E11"/>
    <w:rsid w:val="004C4124"/>
    <w:rsid w:val="004C47F3"/>
    <w:rsid w:val="004C51CF"/>
    <w:rsid w:val="004C5DA0"/>
    <w:rsid w:val="004C6032"/>
    <w:rsid w:val="004C653D"/>
    <w:rsid w:val="004C65E1"/>
    <w:rsid w:val="004C6E68"/>
    <w:rsid w:val="004C774F"/>
    <w:rsid w:val="004C7B20"/>
    <w:rsid w:val="004D0E2A"/>
    <w:rsid w:val="004D0FA0"/>
    <w:rsid w:val="004D22DD"/>
    <w:rsid w:val="004D3149"/>
    <w:rsid w:val="004D39D0"/>
    <w:rsid w:val="004D3C34"/>
    <w:rsid w:val="004D3D79"/>
    <w:rsid w:val="004D3F9B"/>
    <w:rsid w:val="004D42B5"/>
    <w:rsid w:val="004D42E8"/>
    <w:rsid w:val="004D52B7"/>
    <w:rsid w:val="004D58DB"/>
    <w:rsid w:val="004D6061"/>
    <w:rsid w:val="004D6E2D"/>
    <w:rsid w:val="004D6E56"/>
    <w:rsid w:val="004D7C29"/>
    <w:rsid w:val="004D7F1C"/>
    <w:rsid w:val="004E02BD"/>
    <w:rsid w:val="004E0760"/>
    <w:rsid w:val="004E076E"/>
    <w:rsid w:val="004E1896"/>
    <w:rsid w:val="004E1BB1"/>
    <w:rsid w:val="004E1BE6"/>
    <w:rsid w:val="004E1C2B"/>
    <w:rsid w:val="004E1DA8"/>
    <w:rsid w:val="004E209B"/>
    <w:rsid w:val="004E302C"/>
    <w:rsid w:val="004E3098"/>
    <w:rsid w:val="004E3155"/>
    <w:rsid w:val="004E36E2"/>
    <w:rsid w:val="004E47D7"/>
    <w:rsid w:val="004E49E6"/>
    <w:rsid w:val="004E4A2A"/>
    <w:rsid w:val="004E579F"/>
    <w:rsid w:val="004E57EE"/>
    <w:rsid w:val="004E5D44"/>
    <w:rsid w:val="004E6A84"/>
    <w:rsid w:val="004E6CD7"/>
    <w:rsid w:val="004E6EA6"/>
    <w:rsid w:val="004E7385"/>
    <w:rsid w:val="004F0DAD"/>
    <w:rsid w:val="004F139A"/>
    <w:rsid w:val="004F15AF"/>
    <w:rsid w:val="004F2021"/>
    <w:rsid w:val="004F3366"/>
    <w:rsid w:val="004F357A"/>
    <w:rsid w:val="004F404C"/>
    <w:rsid w:val="004F421C"/>
    <w:rsid w:val="004F60BE"/>
    <w:rsid w:val="004F671F"/>
    <w:rsid w:val="004F6788"/>
    <w:rsid w:val="004F686A"/>
    <w:rsid w:val="004F6D66"/>
    <w:rsid w:val="0050057B"/>
    <w:rsid w:val="005007C0"/>
    <w:rsid w:val="00501D3B"/>
    <w:rsid w:val="00502279"/>
    <w:rsid w:val="00502647"/>
    <w:rsid w:val="0050283E"/>
    <w:rsid w:val="00502BAD"/>
    <w:rsid w:val="00503730"/>
    <w:rsid w:val="0050382B"/>
    <w:rsid w:val="00503FAF"/>
    <w:rsid w:val="00504572"/>
    <w:rsid w:val="00505B48"/>
    <w:rsid w:val="00507789"/>
    <w:rsid w:val="005078F1"/>
    <w:rsid w:val="00507AFC"/>
    <w:rsid w:val="005106D9"/>
    <w:rsid w:val="0051144F"/>
    <w:rsid w:val="0051193B"/>
    <w:rsid w:val="00511E30"/>
    <w:rsid w:val="00511EBD"/>
    <w:rsid w:val="0051268A"/>
    <w:rsid w:val="00513AF4"/>
    <w:rsid w:val="00513FBF"/>
    <w:rsid w:val="00514270"/>
    <w:rsid w:val="00514638"/>
    <w:rsid w:val="00514DE7"/>
    <w:rsid w:val="00515AC7"/>
    <w:rsid w:val="005162AC"/>
    <w:rsid w:val="00516B14"/>
    <w:rsid w:val="00516FB7"/>
    <w:rsid w:val="00517A6A"/>
    <w:rsid w:val="00517D3E"/>
    <w:rsid w:val="00520FC5"/>
    <w:rsid w:val="00520FCD"/>
    <w:rsid w:val="0052360D"/>
    <w:rsid w:val="005255CB"/>
    <w:rsid w:val="00526014"/>
    <w:rsid w:val="00526093"/>
    <w:rsid w:val="00526375"/>
    <w:rsid w:val="00526C18"/>
    <w:rsid w:val="00526E91"/>
    <w:rsid w:val="00526EDE"/>
    <w:rsid w:val="00527113"/>
    <w:rsid w:val="00530442"/>
    <w:rsid w:val="00531C97"/>
    <w:rsid w:val="00532237"/>
    <w:rsid w:val="005322A6"/>
    <w:rsid w:val="005323C4"/>
    <w:rsid w:val="0053244F"/>
    <w:rsid w:val="0053282B"/>
    <w:rsid w:val="00532EB0"/>
    <w:rsid w:val="00534549"/>
    <w:rsid w:val="00534759"/>
    <w:rsid w:val="00534B51"/>
    <w:rsid w:val="00534FB0"/>
    <w:rsid w:val="00535311"/>
    <w:rsid w:val="0053533A"/>
    <w:rsid w:val="00535C49"/>
    <w:rsid w:val="0053612E"/>
    <w:rsid w:val="005373A3"/>
    <w:rsid w:val="0053755F"/>
    <w:rsid w:val="005379E6"/>
    <w:rsid w:val="00537B28"/>
    <w:rsid w:val="00537C17"/>
    <w:rsid w:val="00537CB0"/>
    <w:rsid w:val="005406ED"/>
    <w:rsid w:val="00540806"/>
    <w:rsid w:val="00540D20"/>
    <w:rsid w:val="0054112E"/>
    <w:rsid w:val="0054199F"/>
    <w:rsid w:val="00541A96"/>
    <w:rsid w:val="00541D15"/>
    <w:rsid w:val="00542183"/>
    <w:rsid w:val="0054282F"/>
    <w:rsid w:val="00542B7B"/>
    <w:rsid w:val="005431E4"/>
    <w:rsid w:val="00543881"/>
    <w:rsid w:val="00543BB8"/>
    <w:rsid w:val="00543F0D"/>
    <w:rsid w:val="00544041"/>
    <w:rsid w:val="005446DB"/>
    <w:rsid w:val="005453E9"/>
    <w:rsid w:val="00546674"/>
    <w:rsid w:val="00546744"/>
    <w:rsid w:val="005472DE"/>
    <w:rsid w:val="005519EC"/>
    <w:rsid w:val="00551ADC"/>
    <w:rsid w:val="00551DD4"/>
    <w:rsid w:val="005526E9"/>
    <w:rsid w:val="00552997"/>
    <w:rsid w:val="00552C39"/>
    <w:rsid w:val="005544D7"/>
    <w:rsid w:val="00554BB1"/>
    <w:rsid w:val="00555680"/>
    <w:rsid w:val="00556DD9"/>
    <w:rsid w:val="00556E74"/>
    <w:rsid w:val="00557FE2"/>
    <w:rsid w:val="00560568"/>
    <w:rsid w:val="00560AD4"/>
    <w:rsid w:val="00560C69"/>
    <w:rsid w:val="00561FEA"/>
    <w:rsid w:val="00562297"/>
    <w:rsid w:val="00562875"/>
    <w:rsid w:val="0056287C"/>
    <w:rsid w:val="005636E0"/>
    <w:rsid w:val="0056488E"/>
    <w:rsid w:val="00564CF9"/>
    <w:rsid w:val="00564D52"/>
    <w:rsid w:val="00565B12"/>
    <w:rsid w:val="00565CAD"/>
    <w:rsid w:val="0056654C"/>
    <w:rsid w:val="00566704"/>
    <w:rsid w:val="00567479"/>
    <w:rsid w:val="005679E2"/>
    <w:rsid w:val="00567B65"/>
    <w:rsid w:val="00570DD9"/>
    <w:rsid w:val="005710B9"/>
    <w:rsid w:val="00572A88"/>
    <w:rsid w:val="00572AE1"/>
    <w:rsid w:val="00573220"/>
    <w:rsid w:val="00573443"/>
    <w:rsid w:val="00574054"/>
    <w:rsid w:val="005747BC"/>
    <w:rsid w:val="00574C06"/>
    <w:rsid w:val="005752E4"/>
    <w:rsid w:val="00575C79"/>
    <w:rsid w:val="0057651D"/>
    <w:rsid w:val="00576F8E"/>
    <w:rsid w:val="005802E6"/>
    <w:rsid w:val="0058086F"/>
    <w:rsid w:val="00580DAA"/>
    <w:rsid w:val="00581B59"/>
    <w:rsid w:val="00583058"/>
    <w:rsid w:val="00583B6D"/>
    <w:rsid w:val="00583D7E"/>
    <w:rsid w:val="005857C3"/>
    <w:rsid w:val="005862EF"/>
    <w:rsid w:val="005867D0"/>
    <w:rsid w:val="005871CA"/>
    <w:rsid w:val="005915FB"/>
    <w:rsid w:val="0059183F"/>
    <w:rsid w:val="00591C0D"/>
    <w:rsid w:val="00592AB4"/>
    <w:rsid w:val="005930FE"/>
    <w:rsid w:val="00593738"/>
    <w:rsid w:val="00593FB2"/>
    <w:rsid w:val="00594450"/>
    <w:rsid w:val="005947EE"/>
    <w:rsid w:val="005953FF"/>
    <w:rsid w:val="00595771"/>
    <w:rsid w:val="0059652F"/>
    <w:rsid w:val="00597894"/>
    <w:rsid w:val="00597C05"/>
    <w:rsid w:val="00597C33"/>
    <w:rsid w:val="00597FDF"/>
    <w:rsid w:val="005A02C9"/>
    <w:rsid w:val="005A067E"/>
    <w:rsid w:val="005A1E28"/>
    <w:rsid w:val="005A26B4"/>
    <w:rsid w:val="005A3985"/>
    <w:rsid w:val="005A4A31"/>
    <w:rsid w:val="005A4D4A"/>
    <w:rsid w:val="005A528A"/>
    <w:rsid w:val="005A52EA"/>
    <w:rsid w:val="005A56D7"/>
    <w:rsid w:val="005A596A"/>
    <w:rsid w:val="005A7A38"/>
    <w:rsid w:val="005B01D9"/>
    <w:rsid w:val="005B0629"/>
    <w:rsid w:val="005B32F8"/>
    <w:rsid w:val="005B3DC9"/>
    <w:rsid w:val="005B3EAF"/>
    <w:rsid w:val="005B50AE"/>
    <w:rsid w:val="005B5605"/>
    <w:rsid w:val="005B5EDE"/>
    <w:rsid w:val="005B69FC"/>
    <w:rsid w:val="005B6F9C"/>
    <w:rsid w:val="005B716C"/>
    <w:rsid w:val="005B7360"/>
    <w:rsid w:val="005B73C6"/>
    <w:rsid w:val="005B77A5"/>
    <w:rsid w:val="005C008C"/>
    <w:rsid w:val="005C00E5"/>
    <w:rsid w:val="005C058B"/>
    <w:rsid w:val="005C1099"/>
    <w:rsid w:val="005C23F4"/>
    <w:rsid w:val="005C2B4A"/>
    <w:rsid w:val="005C2EE4"/>
    <w:rsid w:val="005C30D3"/>
    <w:rsid w:val="005C3D63"/>
    <w:rsid w:val="005C48E9"/>
    <w:rsid w:val="005C615C"/>
    <w:rsid w:val="005C6726"/>
    <w:rsid w:val="005C68DA"/>
    <w:rsid w:val="005C7D48"/>
    <w:rsid w:val="005D01CA"/>
    <w:rsid w:val="005D02CE"/>
    <w:rsid w:val="005D1845"/>
    <w:rsid w:val="005D1FE3"/>
    <w:rsid w:val="005D241F"/>
    <w:rsid w:val="005D2480"/>
    <w:rsid w:val="005D2569"/>
    <w:rsid w:val="005D31BF"/>
    <w:rsid w:val="005D36A2"/>
    <w:rsid w:val="005D4455"/>
    <w:rsid w:val="005D4517"/>
    <w:rsid w:val="005D4A6F"/>
    <w:rsid w:val="005D535D"/>
    <w:rsid w:val="005D536A"/>
    <w:rsid w:val="005D6153"/>
    <w:rsid w:val="005D62C4"/>
    <w:rsid w:val="005D6670"/>
    <w:rsid w:val="005D6D63"/>
    <w:rsid w:val="005D6EEC"/>
    <w:rsid w:val="005D76CE"/>
    <w:rsid w:val="005D7E46"/>
    <w:rsid w:val="005E048B"/>
    <w:rsid w:val="005E1058"/>
    <w:rsid w:val="005E125B"/>
    <w:rsid w:val="005E1819"/>
    <w:rsid w:val="005E401A"/>
    <w:rsid w:val="005E43AD"/>
    <w:rsid w:val="005E50B6"/>
    <w:rsid w:val="005E5297"/>
    <w:rsid w:val="005E56DE"/>
    <w:rsid w:val="005E7199"/>
    <w:rsid w:val="005E7EFB"/>
    <w:rsid w:val="005F01CA"/>
    <w:rsid w:val="005F04BE"/>
    <w:rsid w:val="005F0F0A"/>
    <w:rsid w:val="005F0F60"/>
    <w:rsid w:val="005F1F28"/>
    <w:rsid w:val="005F206D"/>
    <w:rsid w:val="005F2F44"/>
    <w:rsid w:val="005F3722"/>
    <w:rsid w:val="005F44AC"/>
    <w:rsid w:val="005F461C"/>
    <w:rsid w:val="005F4C4D"/>
    <w:rsid w:val="005F585A"/>
    <w:rsid w:val="005F6334"/>
    <w:rsid w:val="005F6B22"/>
    <w:rsid w:val="005F74F0"/>
    <w:rsid w:val="005F78F9"/>
    <w:rsid w:val="005F7BA3"/>
    <w:rsid w:val="00600282"/>
    <w:rsid w:val="00600655"/>
    <w:rsid w:val="00600728"/>
    <w:rsid w:val="00600BD0"/>
    <w:rsid w:val="00600EE1"/>
    <w:rsid w:val="00602237"/>
    <w:rsid w:val="00602C80"/>
    <w:rsid w:val="0060315C"/>
    <w:rsid w:val="00603FEE"/>
    <w:rsid w:val="006048FE"/>
    <w:rsid w:val="00604F37"/>
    <w:rsid w:val="00605785"/>
    <w:rsid w:val="00605EE7"/>
    <w:rsid w:val="006066EE"/>
    <w:rsid w:val="00606AB2"/>
    <w:rsid w:val="0060715A"/>
    <w:rsid w:val="006073E3"/>
    <w:rsid w:val="00607485"/>
    <w:rsid w:val="006075BA"/>
    <w:rsid w:val="00607F41"/>
    <w:rsid w:val="00610A4A"/>
    <w:rsid w:val="00610AC6"/>
    <w:rsid w:val="0061132B"/>
    <w:rsid w:val="0061145F"/>
    <w:rsid w:val="00612190"/>
    <w:rsid w:val="00613B86"/>
    <w:rsid w:val="00613DC4"/>
    <w:rsid w:val="00614111"/>
    <w:rsid w:val="006144F3"/>
    <w:rsid w:val="006152D4"/>
    <w:rsid w:val="0061575A"/>
    <w:rsid w:val="00615B9E"/>
    <w:rsid w:val="006164E6"/>
    <w:rsid w:val="00616BE2"/>
    <w:rsid w:val="00616EA2"/>
    <w:rsid w:val="006170D8"/>
    <w:rsid w:val="006170F1"/>
    <w:rsid w:val="00617869"/>
    <w:rsid w:val="00617CC9"/>
    <w:rsid w:val="00617F1D"/>
    <w:rsid w:val="006204C0"/>
    <w:rsid w:val="00620899"/>
    <w:rsid w:val="006214CF"/>
    <w:rsid w:val="006218E8"/>
    <w:rsid w:val="00621D69"/>
    <w:rsid w:val="00621DF6"/>
    <w:rsid w:val="00622067"/>
    <w:rsid w:val="00622670"/>
    <w:rsid w:val="006234AA"/>
    <w:rsid w:val="00623F70"/>
    <w:rsid w:val="0062463A"/>
    <w:rsid w:val="0062552A"/>
    <w:rsid w:val="006259C8"/>
    <w:rsid w:val="006264C4"/>
    <w:rsid w:val="006268F1"/>
    <w:rsid w:val="00627016"/>
    <w:rsid w:val="006274C5"/>
    <w:rsid w:val="00630592"/>
    <w:rsid w:val="00630952"/>
    <w:rsid w:val="00630D1C"/>
    <w:rsid w:val="00631204"/>
    <w:rsid w:val="00631A6B"/>
    <w:rsid w:val="00631BC7"/>
    <w:rsid w:val="006321D0"/>
    <w:rsid w:val="00632231"/>
    <w:rsid w:val="00632464"/>
    <w:rsid w:val="00632791"/>
    <w:rsid w:val="00633553"/>
    <w:rsid w:val="00633807"/>
    <w:rsid w:val="00633A68"/>
    <w:rsid w:val="0063416E"/>
    <w:rsid w:val="006348B3"/>
    <w:rsid w:val="00634ECC"/>
    <w:rsid w:val="0063576D"/>
    <w:rsid w:val="00635874"/>
    <w:rsid w:val="006358B5"/>
    <w:rsid w:val="00635E8A"/>
    <w:rsid w:val="006365A6"/>
    <w:rsid w:val="006401AC"/>
    <w:rsid w:val="006405FB"/>
    <w:rsid w:val="00640F72"/>
    <w:rsid w:val="00641E68"/>
    <w:rsid w:val="006425DE"/>
    <w:rsid w:val="00642D65"/>
    <w:rsid w:val="0064316D"/>
    <w:rsid w:val="00643C58"/>
    <w:rsid w:val="0064504F"/>
    <w:rsid w:val="0064512B"/>
    <w:rsid w:val="0064540B"/>
    <w:rsid w:val="0064737C"/>
    <w:rsid w:val="00650246"/>
    <w:rsid w:val="006502DB"/>
    <w:rsid w:val="00650D2F"/>
    <w:rsid w:val="00651AA3"/>
    <w:rsid w:val="00651BAB"/>
    <w:rsid w:val="00651BAD"/>
    <w:rsid w:val="006527D5"/>
    <w:rsid w:val="0065457B"/>
    <w:rsid w:val="006545F7"/>
    <w:rsid w:val="0065537A"/>
    <w:rsid w:val="0065586C"/>
    <w:rsid w:val="00655C2F"/>
    <w:rsid w:val="006561FE"/>
    <w:rsid w:val="00656400"/>
    <w:rsid w:val="00656B2D"/>
    <w:rsid w:val="00656DF4"/>
    <w:rsid w:val="00657273"/>
    <w:rsid w:val="00657E17"/>
    <w:rsid w:val="00657F20"/>
    <w:rsid w:val="00660156"/>
    <w:rsid w:val="006610C1"/>
    <w:rsid w:val="00661197"/>
    <w:rsid w:val="006614BD"/>
    <w:rsid w:val="00661751"/>
    <w:rsid w:val="00662AE8"/>
    <w:rsid w:val="00662D55"/>
    <w:rsid w:val="0066353E"/>
    <w:rsid w:val="00663E36"/>
    <w:rsid w:val="0066412D"/>
    <w:rsid w:val="0066453E"/>
    <w:rsid w:val="00664CD8"/>
    <w:rsid w:val="00665941"/>
    <w:rsid w:val="00667282"/>
    <w:rsid w:val="00667689"/>
    <w:rsid w:val="00667E44"/>
    <w:rsid w:val="00667F15"/>
    <w:rsid w:val="00667FE9"/>
    <w:rsid w:val="00670283"/>
    <w:rsid w:val="00670A04"/>
    <w:rsid w:val="00670FEE"/>
    <w:rsid w:val="0067196C"/>
    <w:rsid w:val="00671EDB"/>
    <w:rsid w:val="00671F08"/>
    <w:rsid w:val="006723D7"/>
    <w:rsid w:val="00672DD6"/>
    <w:rsid w:val="00673528"/>
    <w:rsid w:val="006739DA"/>
    <w:rsid w:val="00673D78"/>
    <w:rsid w:val="006743E4"/>
    <w:rsid w:val="00674677"/>
    <w:rsid w:val="00674DF6"/>
    <w:rsid w:val="0067582C"/>
    <w:rsid w:val="00675ED6"/>
    <w:rsid w:val="006766B6"/>
    <w:rsid w:val="00676788"/>
    <w:rsid w:val="00676E07"/>
    <w:rsid w:val="00676F0C"/>
    <w:rsid w:val="006773FE"/>
    <w:rsid w:val="00677716"/>
    <w:rsid w:val="00677AB7"/>
    <w:rsid w:val="00680111"/>
    <w:rsid w:val="0068022C"/>
    <w:rsid w:val="00680D51"/>
    <w:rsid w:val="00682706"/>
    <w:rsid w:val="0068302C"/>
    <w:rsid w:val="00683446"/>
    <w:rsid w:val="00683B86"/>
    <w:rsid w:val="00683C39"/>
    <w:rsid w:val="00683CDA"/>
    <w:rsid w:val="0068418E"/>
    <w:rsid w:val="00684BFD"/>
    <w:rsid w:val="00684C44"/>
    <w:rsid w:val="00684E0F"/>
    <w:rsid w:val="00684EF8"/>
    <w:rsid w:val="00685238"/>
    <w:rsid w:val="0068583A"/>
    <w:rsid w:val="00685C4D"/>
    <w:rsid w:val="0068606B"/>
    <w:rsid w:val="006865E9"/>
    <w:rsid w:val="00686850"/>
    <w:rsid w:val="0068769B"/>
    <w:rsid w:val="00687CFF"/>
    <w:rsid w:val="00690BDD"/>
    <w:rsid w:val="00691136"/>
    <w:rsid w:val="006914F0"/>
    <w:rsid w:val="006927C8"/>
    <w:rsid w:val="00692AA1"/>
    <w:rsid w:val="00692AAA"/>
    <w:rsid w:val="00692F01"/>
    <w:rsid w:val="00694015"/>
    <w:rsid w:val="00694549"/>
    <w:rsid w:val="0069482F"/>
    <w:rsid w:val="00694C30"/>
    <w:rsid w:val="00695246"/>
    <w:rsid w:val="006953A2"/>
    <w:rsid w:val="006953EE"/>
    <w:rsid w:val="00695862"/>
    <w:rsid w:val="00696EF8"/>
    <w:rsid w:val="00697FB6"/>
    <w:rsid w:val="006A06FC"/>
    <w:rsid w:val="006A1318"/>
    <w:rsid w:val="006A165D"/>
    <w:rsid w:val="006A2754"/>
    <w:rsid w:val="006A3742"/>
    <w:rsid w:val="006A3BEE"/>
    <w:rsid w:val="006A3D58"/>
    <w:rsid w:val="006A3E98"/>
    <w:rsid w:val="006A40EE"/>
    <w:rsid w:val="006A4658"/>
    <w:rsid w:val="006A531B"/>
    <w:rsid w:val="006A56FB"/>
    <w:rsid w:val="006A5F75"/>
    <w:rsid w:val="006A72BA"/>
    <w:rsid w:val="006A75DE"/>
    <w:rsid w:val="006A7757"/>
    <w:rsid w:val="006A77AD"/>
    <w:rsid w:val="006B0E34"/>
    <w:rsid w:val="006B17A9"/>
    <w:rsid w:val="006B1A7D"/>
    <w:rsid w:val="006B1D42"/>
    <w:rsid w:val="006B305E"/>
    <w:rsid w:val="006B3094"/>
    <w:rsid w:val="006B39CF"/>
    <w:rsid w:val="006B3B57"/>
    <w:rsid w:val="006B3C07"/>
    <w:rsid w:val="006B4BD5"/>
    <w:rsid w:val="006B728C"/>
    <w:rsid w:val="006B7375"/>
    <w:rsid w:val="006B7684"/>
    <w:rsid w:val="006B7A12"/>
    <w:rsid w:val="006C0699"/>
    <w:rsid w:val="006C0E1B"/>
    <w:rsid w:val="006C1DB1"/>
    <w:rsid w:val="006C2CF3"/>
    <w:rsid w:val="006C3846"/>
    <w:rsid w:val="006C3B13"/>
    <w:rsid w:val="006C429D"/>
    <w:rsid w:val="006C5D41"/>
    <w:rsid w:val="006C664D"/>
    <w:rsid w:val="006C6A03"/>
    <w:rsid w:val="006C6ED9"/>
    <w:rsid w:val="006C76C4"/>
    <w:rsid w:val="006C7945"/>
    <w:rsid w:val="006D02E3"/>
    <w:rsid w:val="006D036D"/>
    <w:rsid w:val="006D0898"/>
    <w:rsid w:val="006D0F08"/>
    <w:rsid w:val="006D18B4"/>
    <w:rsid w:val="006D26AB"/>
    <w:rsid w:val="006D26C7"/>
    <w:rsid w:val="006D26E7"/>
    <w:rsid w:val="006D3490"/>
    <w:rsid w:val="006D391B"/>
    <w:rsid w:val="006D394D"/>
    <w:rsid w:val="006D39C2"/>
    <w:rsid w:val="006D3A1E"/>
    <w:rsid w:val="006D6138"/>
    <w:rsid w:val="006D642E"/>
    <w:rsid w:val="006D69CC"/>
    <w:rsid w:val="006D6B10"/>
    <w:rsid w:val="006D6EFA"/>
    <w:rsid w:val="006D7063"/>
    <w:rsid w:val="006D71C9"/>
    <w:rsid w:val="006D7C77"/>
    <w:rsid w:val="006E048B"/>
    <w:rsid w:val="006E0994"/>
    <w:rsid w:val="006E0BB7"/>
    <w:rsid w:val="006E18F3"/>
    <w:rsid w:val="006E2588"/>
    <w:rsid w:val="006E2FF1"/>
    <w:rsid w:val="006E336D"/>
    <w:rsid w:val="006E3B71"/>
    <w:rsid w:val="006E43CF"/>
    <w:rsid w:val="006E47F5"/>
    <w:rsid w:val="006E4AE2"/>
    <w:rsid w:val="006E4FD8"/>
    <w:rsid w:val="006E5B64"/>
    <w:rsid w:val="006E6F08"/>
    <w:rsid w:val="006E714A"/>
    <w:rsid w:val="006E79FC"/>
    <w:rsid w:val="006F18B8"/>
    <w:rsid w:val="006F1960"/>
    <w:rsid w:val="006F26FC"/>
    <w:rsid w:val="006F2E5A"/>
    <w:rsid w:val="006F3439"/>
    <w:rsid w:val="006F34E9"/>
    <w:rsid w:val="006F3620"/>
    <w:rsid w:val="006F39B6"/>
    <w:rsid w:val="006F3CD8"/>
    <w:rsid w:val="006F466E"/>
    <w:rsid w:val="006F4FE5"/>
    <w:rsid w:val="006F541A"/>
    <w:rsid w:val="006F5481"/>
    <w:rsid w:val="006F5503"/>
    <w:rsid w:val="006F56FB"/>
    <w:rsid w:val="006F5D2E"/>
    <w:rsid w:val="006F5E72"/>
    <w:rsid w:val="006F611D"/>
    <w:rsid w:val="006F6311"/>
    <w:rsid w:val="006F7FEF"/>
    <w:rsid w:val="0070044A"/>
    <w:rsid w:val="00700A70"/>
    <w:rsid w:val="007023B9"/>
    <w:rsid w:val="007026D4"/>
    <w:rsid w:val="0070274B"/>
    <w:rsid w:val="00702A50"/>
    <w:rsid w:val="00703284"/>
    <w:rsid w:val="0070387B"/>
    <w:rsid w:val="0070456A"/>
    <w:rsid w:val="0070489E"/>
    <w:rsid w:val="007048F7"/>
    <w:rsid w:val="0070495E"/>
    <w:rsid w:val="00705444"/>
    <w:rsid w:val="00705920"/>
    <w:rsid w:val="007059EB"/>
    <w:rsid w:val="00705FC3"/>
    <w:rsid w:val="00706585"/>
    <w:rsid w:val="007068BE"/>
    <w:rsid w:val="00706DEB"/>
    <w:rsid w:val="00707003"/>
    <w:rsid w:val="00707434"/>
    <w:rsid w:val="00707B58"/>
    <w:rsid w:val="00710E03"/>
    <w:rsid w:val="007114DE"/>
    <w:rsid w:val="007116C7"/>
    <w:rsid w:val="00712044"/>
    <w:rsid w:val="007120DE"/>
    <w:rsid w:val="007121DA"/>
    <w:rsid w:val="0071287A"/>
    <w:rsid w:val="00712CE5"/>
    <w:rsid w:val="00712D66"/>
    <w:rsid w:val="007132B4"/>
    <w:rsid w:val="00713B5B"/>
    <w:rsid w:val="00714225"/>
    <w:rsid w:val="00714393"/>
    <w:rsid w:val="00715155"/>
    <w:rsid w:val="007151BB"/>
    <w:rsid w:val="007151D9"/>
    <w:rsid w:val="007155D5"/>
    <w:rsid w:val="007157F2"/>
    <w:rsid w:val="00715C64"/>
    <w:rsid w:val="00716544"/>
    <w:rsid w:val="00716ED3"/>
    <w:rsid w:val="007170B5"/>
    <w:rsid w:val="00721036"/>
    <w:rsid w:val="0072110C"/>
    <w:rsid w:val="00721A58"/>
    <w:rsid w:val="00721D38"/>
    <w:rsid w:val="00722903"/>
    <w:rsid w:val="00722B48"/>
    <w:rsid w:val="00722EAB"/>
    <w:rsid w:val="007236D7"/>
    <w:rsid w:val="007237C7"/>
    <w:rsid w:val="00723AE3"/>
    <w:rsid w:val="00723B68"/>
    <w:rsid w:val="00724070"/>
    <w:rsid w:val="0072451F"/>
    <w:rsid w:val="0072579F"/>
    <w:rsid w:val="00725F9E"/>
    <w:rsid w:val="007261B6"/>
    <w:rsid w:val="007271BA"/>
    <w:rsid w:val="007307A1"/>
    <w:rsid w:val="00730C63"/>
    <w:rsid w:val="007311BF"/>
    <w:rsid w:val="00732B28"/>
    <w:rsid w:val="00732C07"/>
    <w:rsid w:val="0073329B"/>
    <w:rsid w:val="0073342D"/>
    <w:rsid w:val="007336E8"/>
    <w:rsid w:val="007339F5"/>
    <w:rsid w:val="00733AFD"/>
    <w:rsid w:val="00733DE0"/>
    <w:rsid w:val="0073489D"/>
    <w:rsid w:val="00735094"/>
    <w:rsid w:val="007357BC"/>
    <w:rsid w:val="00735CE6"/>
    <w:rsid w:val="00735F47"/>
    <w:rsid w:val="0073635E"/>
    <w:rsid w:val="00737D11"/>
    <w:rsid w:val="00737EF7"/>
    <w:rsid w:val="0074040E"/>
    <w:rsid w:val="00740B30"/>
    <w:rsid w:val="00741348"/>
    <w:rsid w:val="007414CF"/>
    <w:rsid w:val="00741CD4"/>
    <w:rsid w:val="007427D6"/>
    <w:rsid w:val="00742E62"/>
    <w:rsid w:val="00742F82"/>
    <w:rsid w:val="0074321E"/>
    <w:rsid w:val="00743652"/>
    <w:rsid w:val="007443DA"/>
    <w:rsid w:val="0074479C"/>
    <w:rsid w:val="00744E1E"/>
    <w:rsid w:val="00744F01"/>
    <w:rsid w:val="007452BA"/>
    <w:rsid w:val="0074598A"/>
    <w:rsid w:val="00745A35"/>
    <w:rsid w:val="007463B3"/>
    <w:rsid w:val="007472C2"/>
    <w:rsid w:val="007476D2"/>
    <w:rsid w:val="00747761"/>
    <w:rsid w:val="00750ADC"/>
    <w:rsid w:val="0075119B"/>
    <w:rsid w:val="0075152D"/>
    <w:rsid w:val="00751593"/>
    <w:rsid w:val="00751D61"/>
    <w:rsid w:val="00751F0F"/>
    <w:rsid w:val="00752C7D"/>
    <w:rsid w:val="007532FB"/>
    <w:rsid w:val="00753A30"/>
    <w:rsid w:val="00753B1B"/>
    <w:rsid w:val="00753DF2"/>
    <w:rsid w:val="0075415C"/>
    <w:rsid w:val="007552B9"/>
    <w:rsid w:val="00755E56"/>
    <w:rsid w:val="0075609D"/>
    <w:rsid w:val="00756245"/>
    <w:rsid w:val="0075635F"/>
    <w:rsid w:val="007567C2"/>
    <w:rsid w:val="00756BED"/>
    <w:rsid w:val="00756C99"/>
    <w:rsid w:val="0075775D"/>
    <w:rsid w:val="00757A9A"/>
    <w:rsid w:val="00757C6E"/>
    <w:rsid w:val="007600DF"/>
    <w:rsid w:val="00760DCE"/>
    <w:rsid w:val="007611D9"/>
    <w:rsid w:val="00761453"/>
    <w:rsid w:val="007621A5"/>
    <w:rsid w:val="00762EF2"/>
    <w:rsid w:val="00762F7A"/>
    <w:rsid w:val="00763389"/>
    <w:rsid w:val="00763E40"/>
    <w:rsid w:val="00763EBA"/>
    <w:rsid w:val="0076538D"/>
    <w:rsid w:val="007658D2"/>
    <w:rsid w:val="00765C8E"/>
    <w:rsid w:val="00765D2E"/>
    <w:rsid w:val="00766970"/>
    <w:rsid w:val="00766989"/>
    <w:rsid w:val="00766A1C"/>
    <w:rsid w:val="007701FA"/>
    <w:rsid w:val="007703BD"/>
    <w:rsid w:val="00770D20"/>
    <w:rsid w:val="00771C2E"/>
    <w:rsid w:val="00772DF2"/>
    <w:rsid w:val="00773435"/>
    <w:rsid w:val="00773EF1"/>
    <w:rsid w:val="007741AA"/>
    <w:rsid w:val="00775B28"/>
    <w:rsid w:val="00776367"/>
    <w:rsid w:val="0077650D"/>
    <w:rsid w:val="007773AF"/>
    <w:rsid w:val="007805C3"/>
    <w:rsid w:val="00780FDC"/>
    <w:rsid w:val="00781686"/>
    <w:rsid w:val="00781862"/>
    <w:rsid w:val="00782BF5"/>
    <w:rsid w:val="00783048"/>
    <w:rsid w:val="007832C6"/>
    <w:rsid w:val="00783D76"/>
    <w:rsid w:val="00783DAD"/>
    <w:rsid w:val="007840D1"/>
    <w:rsid w:val="0078448E"/>
    <w:rsid w:val="007846AA"/>
    <w:rsid w:val="0078613D"/>
    <w:rsid w:val="0078644D"/>
    <w:rsid w:val="00786B4C"/>
    <w:rsid w:val="0078778B"/>
    <w:rsid w:val="00790A20"/>
    <w:rsid w:val="00790CE3"/>
    <w:rsid w:val="007918A1"/>
    <w:rsid w:val="0079240A"/>
    <w:rsid w:val="00792E47"/>
    <w:rsid w:val="00793EEF"/>
    <w:rsid w:val="00794199"/>
    <w:rsid w:val="00794A19"/>
    <w:rsid w:val="00794A5C"/>
    <w:rsid w:val="00794DF5"/>
    <w:rsid w:val="00795826"/>
    <w:rsid w:val="007958E9"/>
    <w:rsid w:val="00796DEB"/>
    <w:rsid w:val="00796DEE"/>
    <w:rsid w:val="00796FC9"/>
    <w:rsid w:val="007973F3"/>
    <w:rsid w:val="00797B83"/>
    <w:rsid w:val="00797E4F"/>
    <w:rsid w:val="007A07F9"/>
    <w:rsid w:val="007A0A41"/>
    <w:rsid w:val="007A131A"/>
    <w:rsid w:val="007A1DDE"/>
    <w:rsid w:val="007A22FE"/>
    <w:rsid w:val="007A2DDB"/>
    <w:rsid w:val="007A3508"/>
    <w:rsid w:val="007A46C0"/>
    <w:rsid w:val="007A53C0"/>
    <w:rsid w:val="007A5412"/>
    <w:rsid w:val="007A5BAB"/>
    <w:rsid w:val="007B0065"/>
    <w:rsid w:val="007B00A7"/>
    <w:rsid w:val="007B033D"/>
    <w:rsid w:val="007B086F"/>
    <w:rsid w:val="007B0F56"/>
    <w:rsid w:val="007B0FF3"/>
    <w:rsid w:val="007B20FD"/>
    <w:rsid w:val="007B2D2E"/>
    <w:rsid w:val="007B2FB6"/>
    <w:rsid w:val="007B3179"/>
    <w:rsid w:val="007B374E"/>
    <w:rsid w:val="007B391D"/>
    <w:rsid w:val="007B530F"/>
    <w:rsid w:val="007B5D6C"/>
    <w:rsid w:val="007B650E"/>
    <w:rsid w:val="007B6588"/>
    <w:rsid w:val="007B6AE5"/>
    <w:rsid w:val="007B7739"/>
    <w:rsid w:val="007B7B96"/>
    <w:rsid w:val="007C0517"/>
    <w:rsid w:val="007C0826"/>
    <w:rsid w:val="007C1073"/>
    <w:rsid w:val="007C267E"/>
    <w:rsid w:val="007C2A5F"/>
    <w:rsid w:val="007C2B12"/>
    <w:rsid w:val="007C2D93"/>
    <w:rsid w:val="007C3C73"/>
    <w:rsid w:val="007C432B"/>
    <w:rsid w:val="007C484D"/>
    <w:rsid w:val="007C5C59"/>
    <w:rsid w:val="007C5C96"/>
    <w:rsid w:val="007C5E03"/>
    <w:rsid w:val="007C6376"/>
    <w:rsid w:val="007C68A3"/>
    <w:rsid w:val="007C6FA9"/>
    <w:rsid w:val="007D0336"/>
    <w:rsid w:val="007D0757"/>
    <w:rsid w:val="007D0953"/>
    <w:rsid w:val="007D0F36"/>
    <w:rsid w:val="007D0F93"/>
    <w:rsid w:val="007D10D9"/>
    <w:rsid w:val="007D14EA"/>
    <w:rsid w:val="007D20CD"/>
    <w:rsid w:val="007D2DE3"/>
    <w:rsid w:val="007D2EA5"/>
    <w:rsid w:val="007D44E4"/>
    <w:rsid w:val="007D48AD"/>
    <w:rsid w:val="007D4E32"/>
    <w:rsid w:val="007D5411"/>
    <w:rsid w:val="007D5E30"/>
    <w:rsid w:val="007D5E57"/>
    <w:rsid w:val="007D5F67"/>
    <w:rsid w:val="007D679E"/>
    <w:rsid w:val="007D6859"/>
    <w:rsid w:val="007D68BA"/>
    <w:rsid w:val="007D6ECC"/>
    <w:rsid w:val="007D7914"/>
    <w:rsid w:val="007E0345"/>
    <w:rsid w:val="007E0608"/>
    <w:rsid w:val="007E08DA"/>
    <w:rsid w:val="007E2058"/>
    <w:rsid w:val="007E37B4"/>
    <w:rsid w:val="007E42A2"/>
    <w:rsid w:val="007E4407"/>
    <w:rsid w:val="007E447C"/>
    <w:rsid w:val="007E4F00"/>
    <w:rsid w:val="007E5ECA"/>
    <w:rsid w:val="007E700B"/>
    <w:rsid w:val="007F0B38"/>
    <w:rsid w:val="007F26CD"/>
    <w:rsid w:val="007F2BEA"/>
    <w:rsid w:val="007F3BB2"/>
    <w:rsid w:val="007F3C43"/>
    <w:rsid w:val="007F4A5B"/>
    <w:rsid w:val="007F50AC"/>
    <w:rsid w:val="007F54DA"/>
    <w:rsid w:val="007F54F1"/>
    <w:rsid w:val="007F59E3"/>
    <w:rsid w:val="007F67AC"/>
    <w:rsid w:val="007F6947"/>
    <w:rsid w:val="007F69C1"/>
    <w:rsid w:val="007F6B0B"/>
    <w:rsid w:val="007F6BB3"/>
    <w:rsid w:val="007F6C4A"/>
    <w:rsid w:val="007F7194"/>
    <w:rsid w:val="007F775C"/>
    <w:rsid w:val="00801A80"/>
    <w:rsid w:val="0080220D"/>
    <w:rsid w:val="008026D5"/>
    <w:rsid w:val="0080310B"/>
    <w:rsid w:val="00803529"/>
    <w:rsid w:val="0080389E"/>
    <w:rsid w:val="00803A39"/>
    <w:rsid w:val="00803A3B"/>
    <w:rsid w:val="00803FE7"/>
    <w:rsid w:val="00803FFB"/>
    <w:rsid w:val="00804138"/>
    <w:rsid w:val="00804ED0"/>
    <w:rsid w:val="0080589C"/>
    <w:rsid w:val="00805AD0"/>
    <w:rsid w:val="008063A7"/>
    <w:rsid w:val="008064E5"/>
    <w:rsid w:val="0080674A"/>
    <w:rsid w:val="0080690E"/>
    <w:rsid w:val="0080708B"/>
    <w:rsid w:val="00807A36"/>
    <w:rsid w:val="00811224"/>
    <w:rsid w:val="008116FA"/>
    <w:rsid w:val="00811759"/>
    <w:rsid w:val="00811B8C"/>
    <w:rsid w:val="00812563"/>
    <w:rsid w:val="00812F9F"/>
    <w:rsid w:val="008132D5"/>
    <w:rsid w:val="00813990"/>
    <w:rsid w:val="00813D8B"/>
    <w:rsid w:val="0081407A"/>
    <w:rsid w:val="008147DE"/>
    <w:rsid w:val="00814C27"/>
    <w:rsid w:val="00816F17"/>
    <w:rsid w:val="00817460"/>
    <w:rsid w:val="00820450"/>
    <w:rsid w:val="00820D64"/>
    <w:rsid w:val="00821058"/>
    <w:rsid w:val="008219C7"/>
    <w:rsid w:val="00822010"/>
    <w:rsid w:val="00822016"/>
    <w:rsid w:val="00823198"/>
    <w:rsid w:val="0082352E"/>
    <w:rsid w:val="008253E7"/>
    <w:rsid w:val="008260CD"/>
    <w:rsid w:val="008270B5"/>
    <w:rsid w:val="00827A92"/>
    <w:rsid w:val="00827B07"/>
    <w:rsid w:val="0083050E"/>
    <w:rsid w:val="008307EC"/>
    <w:rsid w:val="008323BE"/>
    <w:rsid w:val="00832909"/>
    <w:rsid w:val="00832F77"/>
    <w:rsid w:val="008331DF"/>
    <w:rsid w:val="008332B1"/>
    <w:rsid w:val="00833443"/>
    <w:rsid w:val="00833E49"/>
    <w:rsid w:val="0083410E"/>
    <w:rsid w:val="008348BA"/>
    <w:rsid w:val="00835AC8"/>
    <w:rsid w:val="0083677A"/>
    <w:rsid w:val="008368BA"/>
    <w:rsid w:val="00837AF0"/>
    <w:rsid w:val="00840F86"/>
    <w:rsid w:val="00840F87"/>
    <w:rsid w:val="0084177A"/>
    <w:rsid w:val="00841C13"/>
    <w:rsid w:val="00841EA3"/>
    <w:rsid w:val="00842D38"/>
    <w:rsid w:val="00842F38"/>
    <w:rsid w:val="00844E0F"/>
    <w:rsid w:val="00844E13"/>
    <w:rsid w:val="0084548D"/>
    <w:rsid w:val="00845513"/>
    <w:rsid w:val="00845965"/>
    <w:rsid w:val="00845C21"/>
    <w:rsid w:val="00845C9C"/>
    <w:rsid w:val="008463CF"/>
    <w:rsid w:val="00846D4C"/>
    <w:rsid w:val="00847232"/>
    <w:rsid w:val="00847F2B"/>
    <w:rsid w:val="00850ABC"/>
    <w:rsid w:val="00850CD5"/>
    <w:rsid w:val="00850D5C"/>
    <w:rsid w:val="00852364"/>
    <w:rsid w:val="008525AD"/>
    <w:rsid w:val="00852C98"/>
    <w:rsid w:val="008535D5"/>
    <w:rsid w:val="00853FC7"/>
    <w:rsid w:val="0085410C"/>
    <w:rsid w:val="00854394"/>
    <w:rsid w:val="008543C9"/>
    <w:rsid w:val="008547FE"/>
    <w:rsid w:val="00854923"/>
    <w:rsid w:val="00854E13"/>
    <w:rsid w:val="00855317"/>
    <w:rsid w:val="00855C54"/>
    <w:rsid w:val="00856250"/>
    <w:rsid w:val="008563A2"/>
    <w:rsid w:val="008567AD"/>
    <w:rsid w:val="00857312"/>
    <w:rsid w:val="008574E0"/>
    <w:rsid w:val="008575F6"/>
    <w:rsid w:val="0085789E"/>
    <w:rsid w:val="00857ECD"/>
    <w:rsid w:val="0086073C"/>
    <w:rsid w:val="00860A34"/>
    <w:rsid w:val="00860D3F"/>
    <w:rsid w:val="008613F4"/>
    <w:rsid w:val="00861579"/>
    <w:rsid w:val="0086177F"/>
    <w:rsid w:val="008617EE"/>
    <w:rsid w:val="00861DF2"/>
    <w:rsid w:val="00862F27"/>
    <w:rsid w:val="00864266"/>
    <w:rsid w:val="00864360"/>
    <w:rsid w:val="00864E80"/>
    <w:rsid w:val="0086624D"/>
    <w:rsid w:val="00866ABE"/>
    <w:rsid w:val="008678A3"/>
    <w:rsid w:val="0086A2AB"/>
    <w:rsid w:val="00870355"/>
    <w:rsid w:val="0087117F"/>
    <w:rsid w:val="0087189A"/>
    <w:rsid w:val="008722CF"/>
    <w:rsid w:val="0087235E"/>
    <w:rsid w:val="00872383"/>
    <w:rsid w:val="00873357"/>
    <w:rsid w:val="0087349A"/>
    <w:rsid w:val="00873987"/>
    <w:rsid w:val="00873F8B"/>
    <w:rsid w:val="008754D4"/>
    <w:rsid w:val="00876FA3"/>
    <w:rsid w:val="00880DE0"/>
    <w:rsid w:val="00880EE7"/>
    <w:rsid w:val="00882D68"/>
    <w:rsid w:val="00882E3C"/>
    <w:rsid w:val="00882EB0"/>
    <w:rsid w:val="00882FBC"/>
    <w:rsid w:val="008832E3"/>
    <w:rsid w:val="0088394D"/>
    <w:rsid w:val="00884637"/>
    <w:rsid w:val="00885381"/>
    <w:rsid w:val="008855D4"/>
    <w:rsid w:val="00885AF6"/>
    <w:rsid w:val="00885B75"/>
    <w:rsid w:val="00885E80"/>
    <w:rsid w:val="00886524"/>
    <w:rsid w:val="00886AC6"/>
    <w:rsid w:val="00886B49"/>
    <w:rsid w:val="008879BC"/>
    <w:rsid w:val="00887BAE"/>
    <w:rsid w:val="00890271"/>
    <w:rsid w:val="008908D0"/>
    <w:rsid w:val="00890A9F"/>
    <w:rsid w:val="008910DA"/>
    <w:rsid w:val="008920EF"/>
    <w:rsid w:val="008928DE"/>
    <w:rsid w:val="0089404D"/>
    <w:rsid w:val="00894626"/>
    <w:rsid w:val="00894DF4"/>
    <w:rsid w:val="00894FA1"/>
    <w:rsid w:val="008950FE"/>
    <w:rsid w:val="00896245"/>
    <w:rsid w:val="008965D1"/>
    <w:rsid w:val="0089707E"/>
    <w:rsid w:val="008A0461"/>
    <w:rsid w:val="008A04AE"/>
    <w:rsid w:val="008A0578"/>
    <w:rsid w:val="008A1D73"/>
    <w:rsid w:val="008A215E"/>
    <w:rsid w:val="008A2212"/>
    <w:rsid w:val="008A22F3"/>
    <w:rsid w:val="008A2459"/>
    <w:rsid w:val="008A254C"/>
    <w:rsid w:val="008A2E4C"/>
    <w:rsid w:val="008A2FF3"/>
    <w:rsid w:val="008A38F8"/>
    <w:rsid w:val="008A494E"/>
    <w:rsid w:val="008A522E"/>
    <w:rsid w:val="008A53F6"/>
    <w:rsid w:val="008A5564"/>
    <w:rsid w:val="008A570F"/>
    <w:rsid w:val="008A572F"/>
    <w:rsid w:val="008A697C"/>
    <w:rsid w:val="008A6D2D"/>
    <w:rsid w:val="008A6ECB"/>
    <w:rsid w:val="008A7FEF"/>
    <w:rsid w:val="008B04DA"/>
    <w:rsid w:val="008B1F07"/>
    <w:rsid w:val="008B33AC"/>
    <w:rsid w:val="008B361E"/>
    <w:rsid w:val="008B40EA"/>
    <w:rsid w:val="008B44CF"/>
    <w:rsid w:val="008B48D1"/>
    <w:rsid w:val="008B4A70"/>
    <w:rsid w:val="008B4F8B"/>
    <w:rsid w:val="008B521E"/>
    <w:rsid w:val="008B52EE"/>
    <w:rsid w:val="008B65C6"/>
    <w:rsid w:val="008B6771"/>
    <w:rsid w:val="008B67D7"/>
    <w:rsid w:val="008B7304"/>
    <w:rsid w:val="008C000B"/>
    <w:rsid w:val="008C008B"/>
    <w:rsid w:val="008C009A"/>
    <w:rsid w:val="008C0423"/>
    <w:rsid w:val="008C0C02"/>
    <w:rsid w:val="008C0C1D"/>
    <w:rsid w:val="008C0D8D"/>
    <w:rsid w:val="008C1666"/>
    <w:rsid w:val="008C226F"/>
    <w:rsid w:val="008C2682"/>
    <w:rsid w:val="008C3894"/>
    <w:rsid w:val="008C5C1A"/>
    <w:rsid w:val="008C72B2"/>
    <w:rsid w:val="008C7696"/>
    <w:rsid w:val="008D0A0D"/>
    <w:rsid w:val="008D0B8F"/>
    <w:rsid w:val="008D0F3A"/>
    <w:rsid w:val="008D1069"/>
    <w:rsid w:val="008D10F0"/>
    <w:rsid w:val="008D17FE"/>
    <w:rsid w:val="008D1902"/>
    <w:rsid w:val="008D1A7B"/>
    <w:rsid w:val="008D1B33"/>
    <w:rsid w:val="008D1C28"/>
    <w:rsid w:val="008D37A4"/>
    <w:rsid w:val="008D3FE0"/>
    <w:rsid w:val="008D4024"/>
    <w:rsid w:val="008D40E2"/>
    <w:rsid w:val="008D41CA"/>
    <w:rsid w:val="008D45C8"/>
    <w:rsid w:val="008D4E00"/>
    <w:rsid w:val="008D5576"/>
    <w:rsid w:val="008D74AD"/>
    <w:rsid w:val="008D7D2D"/>
    <w:rsid w:val="008D7F9A"/>
    <w:rsid w:val="008E0E52"/>
    <w:rsid w:val="008E2E5B"/>
    <w:rsid w:val="008E459F"/>
    <w:rsid w:val="008E462E"/>
    <w:rsid w:val="008E47C5"/>
    <w:rsid w:val="008E4A8F"/>
    <w:rsid w:val="008E4BA0"/>
    <w:rsid w:val="008E4CAD"/>
    <w:rsid w:val="008E4DF2"/>
    <w:rsid w:val="008E68D1"/>
    <w:rsid w:val="008E690A"/>
    <w:rsid w:val="008E74EC"/>
    <w:rsid w:val="008F0246"/>
    <w:rsid w:val="008F036F"/>
    <w:rsid w:val="008F14A3"/>
    <w:rsid w:val="008F195D"/>
    <w:rsid w:val="008F1B71"/>
    <w:rsid w:val="008F1BD2"/>
    <w:rsid w:val="008F1C66"/>
    <w:rsid w:val="008F2312"/>
    <w:rsid w:val="008F2FA6"/>
    <w:rsid w:val="008F2FC9"/>
    <w:rsid w:val="008F31AB"/>
    <w:rsid w:val="008F360D"/>
    <w:rsid w:val="008F3BAD"/>
    <w:rsid w:val="008F3C0D"/>
    <w:rsid w:val="008F5B49"/>
    <w:rsid w:val="008F5B58"/>
    <w:rsid w:val="008F5CC9"/>
    <w:rsid w:val="008F61D8"/>
    <w:rsid w:val="008F7582"/>
    <w:rsid w:val="00901B7B"/>
    <w:rsid w:val="009020E8"/>
    <w:rsid w:val="009024A1"/>
    <w:rsid w:val="009037C3"/>
    <w:rsid w:val="00905122"/>
    <w:rsid w:val="0090515C"/>
    <w:rsid w:val="00905891"/>
    <w:rsid w:val="00905D77"/>
    <w:rsid w:val="0090719E"/>
    <w:rsid w:val="00910410"/>
    <w:rsid w:val="009105D7"/>
    <w:rsid w:val="0091082F"/>
    <w:rsid w:val="00911104"/>
    <w:rsid w:val="00911427"/>
    <w:rsid w:val="00911C7B"/>
    <w:rsid w:val="0091299F"/>
    <w:rsid w:val="00913150"/>
    <w:rsid w:val="009132D1"/>
    <w:rsid w:val="00913C38"/>
    <w:rsid w:val="00914021"/>
    <w:rsid w:val="00914344"/>
    <w:rsid w:val="00915BD1"/>
    <w:rsid w:val="00915CF5"/>
    <w:rsid w:val="00917006"/>
    <w:rsid w:val="00917120"/>
    <w:rsid w:val="0091713E"/>
    <w:rsid w:val="00917160"/>
    <w:rsid w:val="00920867"/>
    <w:rsid w:val="0092163F"/>
    <w:rsid w:val="009226B4"/>
    <w:rsid w:val="00922B11"/>
    <w:rsid w:val="009233AB"/>
    <w:rsid w:val="009238C3"/>
    <w:rsid w:val="009247D1"/>
    <w:rsid w:val="00925055"/>
    <w:rsid w:val="00925C14"/>
    <w:rsid w:val="00926248"/>
    <w:rsid w:val="00926B66"/>
    <w:rsid w:val="00927485"/>
    <w:rsid w:val="0093077A"/>
    <w:rsid w:val="00931C6B"/>
    <w:rsid w:val="00931F90"/>
    <w:rsid w:val="009327E3"/>
    <w:rsid w:val="00932BEE"/>
    <w:rsid w:val="00933DD6"/>
    <w:rsid w:val="00934174"/>
    <w:rsid w:val="0093429A"/>
    <w:rsid w:val="009348A6"/>
    <w:rsid w:val="00934D1C"/>
    <w:rsid w:val="00935306"/>
    <w:rsid w:val="00936045"/>
    <w:rsid w:val="009362F0"/>
    <w:rsid w:val="00936568"/>
    <w:rsid w:val="00936892"/>
    <w:rsid w:val="00937E1E"/>
    <w:rsid w:val="009404C1"/>
    <w:rsid w:val="009408E8"/>
    <w:rsid w:val="00941133"/>
    <w:rsid w:val="00941729"/>
    <w:rsid w:val="009417B2"/>
    <w:rsid w:val="00941DFD"/>
    <w:rsid w:val="00942380"/>
    <w:rsid w:val="00942AA1"/>
    <w:rsid w:val="009433F1"/>
    <w:rsid w:val="00943B8D"/>
    <w:rsid w:val="00944416"/>
    <w:rsid w:val="00944C4C"/>
    <w:rsid w:val="00944F5C"/>
    <w:rsid w:val="00945907"/>
    <w:rsid w:val="00945A3B"/>
    <w:rsid w:val="00945A6C"/>
    <w:rsid w:val="00945C8A"/>
    <w:rsid w:val="009461E9"/>
    <w:rsid w:val="00946584"/>
    <w:rsid w:val="00946F63"/>
    <w:rsid w:val="00947408"/>
    <w:rsid w:val="0094786B"/>
    <w:rsid w:val="00947EA4"/>
    <w:rsid w:val="00950023"/>
    <w:rsid w:val="0095071C"/>
    <w:rsid w:val="00950EAB"/>
    <w:rsid w:val="00951A86"/>
    <w:rsid w:val="00951FE3"/>
    <w:rsid w:val="0095349E"/>
    <w:rsid w:val="0095382A"/>
    <w:rsid w:val="0095389D"/>
    <w:rsid w:val="00953A7F"/>
    <w:rsid w:val="00953F93"/>
    <w:rsid w:val="009542CA"/>
    <w:rsid w:val="00954498"/>
    <w:rsid w:val="00954873"/>
    <w:rsid w:val="00955232"/>
    <w:rsid w:val="009559C2"/>
    <w:rsid w:val="00955EB6"/>
    <w:rsid w:val="00955F92"/>
    <w:rsid w:val="00956017"/>
    <w:rsid w:val="0095692E"/>
    <w:rsid w:val="009574C3"/>
    <w:rsid w:val="009577A1"/>
    <w:rsid w:val="00957979"/>
    <w:rsid w:val="00957EAA"/>
    <w:rsid w:val="0096080F"/>
    <w:rsid w:val="00960869"/>
    <w:rsid w:val="009616BC"/>
    <w:rsid w:val="00961D38"/>
    <w:rsid w:val="00962067"/>
    <w:rsid w:val="00962293"/>
    <w:rsid w:val="009626D4"/>
    <w:rsid w:val="009640C3"/>
    <w:rsid w:val="009644B2"/>
    <w:rsid w:val="00964745"/>
    <w:rsid w:val="0096556A"/>
    <w:rsid w:val="009657BD"/>
    <w:rsid w:val="009659DB"/>
    <w:rsid w:val="00966BEB"/>
    <w:rsid w:val="00967474"/>
    <w:rsid w:val="0096785A"/>
    <w:rsid w:val="00967BBB"/>
    <w:rsid w:val="009700FE"/>
    <w:rsid w:val="009705D7"/>
    <w:rsid w:val="00970654"/>
    <w:rsid w:val="00970A2D"/>
    <w:rsid w:val="00970B38"/>
    <w:rsid w:val="00971D1E"/>
    <w:rsid w:val="00972B7D"/>
    <w:rsid w:val="00972FA4"/>
    <w:rsid w:val="00973783"/>
    <w:rsid w:val="0097384D"/>
    <w:rsid w:val="00973BF3"/>
    <w:rsid w:val="00973F07"/>
    <w:rsid w:val="00974E9D"/>
    <w:rsid w:val="00975697"/>
    <w:rsid w:val="00975AFC"/>
    <w:rsid w:val="00975FDD"/>
    <w:rsid w:val="00976C26"/>
    <w:rsid w:val="009770A3"/>
    <w:rsid w:val="00977CA0"/>
    <w:rsid w:val="00980BBD"/>
    <w:rsid w:val="009811AD"/>
    <w:rsid w:val="00981991"/>
    <w:rsid w:val="00982632"/>
    <w:rsid w:val="009828A1"/>
    <w:rsid w:val="00982A28"/>
    <w:rsid w:val="00982FED"/>
    <w:rsid w:val="0098343E"/>
    <w:rsid w:val="00983B81"/>
    <w:rsid w:val="009848BD"/>
    <w:rsid w:val="00985ABF"/>
    <w:rsid w:val="00985FFD"/>
    <w:rsid w:val="009866C9"/>
    <w:rsid w:val="009876F7"/>
    <w:rsid w:val="009878D1"/>
    <w:rsid w:val="00990306"/>
    <w:rsid w:val="009906F8"/>
    <w:rsid w:val="00990D0F"/>
    <w:rsid w:val="009915FC"/>
    <w:rsid w:val="00991F27"/>
    <w:rsid w:val="0099243A"/>
    <w:rsid w:val="00992B52"/>
    <w:rsid w:val="00992EFD"/>
    <w:rsid w:val="00993029"/>
    <w:rsid w:val="009936B9"/>
    <w:rsid w:val="00993AD4"/>
    <w:rsid w:val="009956DE"/>
    <w:rsid w:val="00995C15"/>
    <w:rsid w:val="009965E7"/>
    <w:rsid w:val="00996936"/>
    <w:rsid w:val="00996E82"/>
    <w:rsid w:val="00997A9D"/>
    <w:rsid w:val="009A04A4"/>
    <w:rsid w:val="009A0EE7"/>
    <w:rsid w:val="009A1399"/>
    <w:rsid w:val="009A2337"/>
    <w:rsid w:val="009A254A"/>
    <w:rsid w:val="009A26AD"/>
    <w:rsid w:val="009A3676"/>
    <w:rsid w:val="009A382C"/>
    <w:rsid w:val="009A3E3C"/>
    <w:rsid w:val="009A3EA3"/>
    <w:rsid w:val="009A443C"/>
    <w:rsid w:val="009A4618"/>
    <w:rsid w:val="009A489F"/>
    <w:rsid w:val="009A55D5"/>
    <w:rsid w:val="009A6637"/>
    <w:rsid w:val="009A66A3"/>
    <w:rsid w:val="009A7032"/>
    <w:rsid w:val="009A70BD"/>
    <w:rsid w:val="009A7482"/>
    <w:rsid w:val="009A7DC1"/>
    <w:rsid w:val="009B018E"/>
    <w:rsid w:val="009B01AF"/>
    <w:rsid w:val="009B0D2F"/>
    <w:rsid w:val="009B13C3"/>
    <w:rsid w:val="009B1555"/>
    <w:rsid w:val="009B1634"/>
    <w:rsid w:val="009B18C7"/>
    <w:rsid w:val="009B1A8E"/>
    <w:rsid w:val="009B1C10"/>
    <w:rsid w:val="009B1F11"/>
    <w:rsid w:val="009B1F12"/>
    <w:rsid w:val="009B2F99"/>
    <w:rsid w:val="009B459B"/>
    <w:rsid w:val="009B48A6"/>
    <w:rsid w:val="009B4A4E"/>
    <w:rsid w:val="009B4DF2"/>
    <w:rsid w:val="009B56C7"/>
    <w:rsid w:val="009B584F"/>
    <w:rsid w:val="009B5E1E"/>
    <w:rsid w:val="009B5E37"/>
    <w:rsid w:val="009B6527"/>
    <w:rsid w:val="009B6C67"/>
    <w:rsid w:val="009B7005"/>
    <w:rsid w:val="009B7DE1"/>
    <w:rsid w:val="009B7F53"/>
    <w:rsid w:val="009C0D1B"/>
    <w:rsid w:val="009C0D7A"/>
    <w:rsid w:val="009C110E"/>
    <w:rsid w:val="009C1B65"/>
    <w:rsid w:val="009C2247"/>
    <w:rsid w:val="009C244E"/>
    <w:rsid w:val="009C3609"/>
    <w:rsid w:val="009C3E89"/>
    <w:rsid w:val="009C4033"/>
    <w:rsid w:val="009C40EA"/>
    <w:rsid w:val="009C426A"/>
    <w:rsid w:val="009C4A2B"/>
    <w:rsid w:val="009C589C"/>
    <w:rsid w:val="009C5C2E"/>
    <w:rsid w:val="009C5F60"/>
    <w:rsid w:val="009C6B90"/>
    <w:rsid w:val="009C78F3"/>
    <w:rsid w:val="009C7ACD"/>
    <w:rsid w:val="009D008C"/>
    <w:rsid w:val="009D0526"/>
    <w:rsid w:val="009D063C"/>
    <w:rsid w:val="009D0B10"/>
    <w:rsid w:val="009D15BC"/>
    <w:rsid w:val="009D2004"/>
    <w:rsid w:val="009D299D"/>
    <w:rsid w:val="009D2A0A"/>
    <w:rsid w:val="009D345D"/>
    <w:rsid w:val="009D36AD"/>
    <w:rsid w:val="009D40D6"/>
    <w:rsid w:val="009D42DC"/>
    <w:rsid w:val="009D5427"/>
    <w:rsid w:val="009D5EF2"/>
    <w:rsid w:val="009D6551"/>
    <w:rsid w:val="009D6EEB"/>
    <w:rsid w:val="009D7A47"/>
    <w:rsid w:val="009D7B9C"/>
    <w:rsid w:val="009D7EF7"/>
    <w:rsid w:val="009E066A"/>
    <w:rsid w:val="009E0833"/>
    <w:rsid w:val="009E092F"/>
    <w:rsid w:val="009E1DDC"/>
    <w:rsid w:val="009E219B"/>
    <w:rsid w:val="009E22D3"/>
    <w:rsid w:val="009E2E43"/>
    <w:rsid w:val="009E3CC9"/>
    <w:rsid w:val="009E52A2"/>
    <w:rsid w:val="009E59EE"/>
    <w:rsid w:val="009E71C0"/>
    <w:rsid w:val="009E77BC"/>
    <w:rsid w:val="009E78D2"/>
    <w:rsid w:val="009F06B8"/>
    <w:rsid w:val="009F0FD3"/>
    <w:rsid w:val="009F173E"/>
    <w:rsid w:val="009F1B3F"/>
    <w:rsid w:val="009F1EF2"/>
    <w:rsid w:val="009F1F22"/>
    <w:rsid w:val="009F33C1"/>
    <w:rsid w:val="009F3717"/>
    <w:rsid w:val="009F478E"/>
    <w:rsid w:val="009F4E28"/>
    <w:rsid w:val="009F4ECE"/>
    <w:rsid w:val="009F5949"/>
    <w:rsid w:val="009F5AF9"/>
    <w:rsid w:val="009F6276"/>
    <w:rsid w:val="009F7A33"/>
    <w:rsid w:val="00A00CAD"/>
    <w:rsid w:val="00A0117A"/>
    <w:rsid w:val="00A014F6"/>
    <w:rsid w:val="00A01630"/>
    <w:rsid w:val="00A02566"/>
    <w:rsid w:val="00A02F75"/>
    <w:rsid w:val="00A03474"/>
    <w:rsid w:val="00A03D94"/>
    <w:rsid w:val="00A04C89"/>
    <w:rsid w:val="00A04E44"/>
    <w:rsid w:val="00A0523A"/>
    <w:rsid w:val="00A066E8"/>
    <w:rsid w:val="00A0716F"/>
    <w:rsid w:val="00A0759E"/>
    <w:rsid w:val="00A07686"/>
    <w:rsid w:val="00A07810"/>
    <w:rsid w:val="00A078D3"/>
    <w:rsid w:val="00A07BC7"/>
    <w:rsid w:val="00A11091"/>
    <w:rsid w:val="00A112A1"/>
    <w:rsid w:val="00A118BE"/>
    <w:rsid w:val="00A133D2"/>
    <w:rsid w:val="00A136C7"/>
    <w:rsid w:val="00A14640"/>
    <w:rsid w:val="00A14D73"/>
    <w:rsid w:val="00A158F5"/>
    <w:rsid w:val="00A15DE5"/>
    <w:rsid w:val="00A165F3"/>
    <w:rsid w:val="00A17002"/>
    <w:rsid w:val="00A1777F"/>
    <w:rsid w:val="00A17E47"/>
    <w:rsid w:val="00A20300"/>
    <w:rsid w:val="00A20383"/>
    <w:rsid w:val="00A20588"/>
    <w:rsid w:val="00A20812"/>
    <w:rsid w:val="00A20B9F"/>
    <w:rsid w:val="00A210AF"/>
    <w:rsid w:val="00A21113"/>
    <w:rsid w:val="00A2151F"/>
    <w:rsid w:val="00A21713"/>
    <w:rsid w:val="00A21A63"/>
    <w:rsid w:val="00A21FA5"/>
    <w:rsid w:val="00A22893"/>
    <w:rsid w:val="00A22AF1"/>
    <w:rsid w:val="00A22B09"/>
    <w:rsid w:val="00A22EA7"/>
    <w:rsid w:val="00A23174"/>
    <w:rsid w:val="00A233A4"/>
    <w:rsid w:val="00A24411"/>
    <w:rsid w:val="00A24B48"/>
    <w:rsid w:val="00A25473"/>
    <w:rsid w:val="00A25A21"/>
    <w:rsid w:val="00A25CDF"/>
    <w:rsid w:val="00A262C2"/>
    <w:rsid w:val="00A26540"/>
    <w:rsid w:val="00A26ACD"/>
    <w:rsid w:val="00A26CA7"/>
    <w:rsid w:val="00A27143"/>
    <w:rsid w:val="00A2718F"/>
    <w:rsid w:val="00A27953"/>
    <w:rsid w:val="00A2797D"/>
    <w:rsid w:val="00A27B70"/>
    <w:rsid w:val="00A27FC3"/>
    <w:rsid w:val="00A324F4"/>
    <w:rsid w:val="00A32A5F"/>
    <w:rsid w:val="00A338DC"/>
    <w:rsid w:val="00A33F2C"/>
    <w:rsid w:val="00A34A8B"/>
    <w:rsid w:val="00A34C32"/>
    <w:rsid w:val="00A35696"/>
    <w:rsid w:val="00A35D63"/>
    <w:rsid w:val="00A36374"/>
    <w:rsid w:val="00A363D4"/>
    <w:rsid w:val="00A36EAB"/>
    <w:rsid w:val="00A40176"/>
    <w:rsid w:val="00A418BC"/>
    <w:rsid w:val="00A41C77"/>
    <w:rsid w:val="00A41F98"/>
    <w:rsid w:val="00A4307B"/>
    <w:rsid w:val="00A43B51"/>
    <w:rsid w:val="00A44552"/>
    <w:rsid w:val="00A45A84"/>
    <w:rsid w:val="00A4654B"/>
    <w:rsid w:val="00A46D51"/>
    <w:rsid w:val="00A479B3"/>
    <w:rsid w:val="00A47AE7"/>
    <w:rsid w:val="00A47BEA"/>
    <w:rsid w:val="00A52486"/>
    <w:rsid w:val="00A5317A"/>
    <w:rsid w:val="00A53D8E"/>
    <w:rsid w:val="00A54043"/>
    <w:rsid w:val="00A54058"/>
    <w:rsid w:val="00A54212"/>
    <w:rsid w:val="00A54382"/>
    <w:rsid w:val="00A54436"/>
    <w:rsid w:val="00A54C73"/>
    <w:rsid w:val="00A54E36"/>
    <w:rsid w:val="00A5533F"/>
    <w:rsid w:val="00A55428"/>
    <w:rsid w:val="00A559AD"/>
    <w:rsid w:val="00A561E9"/>
    <w:rsid w:val="00A568A8"/>
    <w:rsid w:val="00A56D83"/>
    <w:rsid w:val="00A56FF2"/>
    <w:rsid w:val="00A57493"/>
    <w:rsid w:val="00A605C3"/>
    <w:rsid w:val="00A608E2"/>
    <w:rsid w:val="00A60C16"/>
    <w:rsid w:val="00A619CC"/>
    <w:rsid w:val="00A61ABE"/>
    <w:rsid w:val="00A61B40"/>
    <w:rsid w:val="00A622A7"/>
    <w:rsid w:val="00A62C92"/>
    <w:rsid w:val="00A635AE"/>
    <w:rsid w:val="00A63875"/>
    <w:rsid w:val="00A64790"/>
    <w:rsid w:val="00A65105"/>
    <w:rsid w:val="00A65CC5"/>
    <w:rsid w:val="00A66436"/>
    <w:rsid w:val="00A67293"/>
    <w:rsid w:val="00A67495"/>
    <w:rsid w:val="00A67663"/>
    <w:rsid w:val="00A67AEC"/>
    <w:rsid w:val="00A67EAD"/>
    <w:rsid w:val="00A70AE4"/>
    <w:rsid w:val="00A70C02"/>
    <w:rsid w:val="00A71103"/>
    <w:rsid w:val="00A7124A"/>
    <w:rsid w:val="00A717F3"/>
    <w:rsid w:val="00A71854"/>
    <w:rsid w:val="00A72A13"/>
    <w:rsid w:val="00A73142"/>
    <w:rsid w:val="00A7374A"/>
    <w:rsid w:val="00A737CC"/>
    <w:rsid w:val="00A739B7"/>
    <w:rsid w:val="00A73C16"/>
    <w:rsid w:val="00A74489"/>
    <w:rsid w:val="00A748B0"/>
    <w:rsid w:val="00A759D9"/>
    <w:rsid w:val="00A76186"/>
    <w:rsid w:val="00A7695F"/>
    <w:rsid w:val="00A77748"/>
    <w:rsid w:val="00A77F27"/>
    <w:rsid w:val="00A80512"/>
    <w:rsid w:val="00A80F81"/>
    <w:rsid w:val="00A81454"/>
    <w:rsid w:val="00A81504"/>
    <w:rsid w:val="00A8164F"/>
    <w:rsid w:val="00A83B82"/>
    <w:rsid w:val="00A83E94"/>
    <w:rsid w:val="00A84466"/>
    <w:rsid w:val="00A8449A"/>
    <w:rsid w:val="00A84DE5"/>
    <w:rsid w:val="00A8682C"/>
    <w:rsid w:val="00A86880"/>
    <w:rsid w:val="00A86C2D"/>
    <w:rsid w:val="00A8794F"/>
    <w:rsid w:val="00A87B7D"/>
    <w:rsid w:val="00A87E8A"/>
    <w:rsid w:val="00A90375"/>
    <w:rsid w:val="00A90E3B"/>
    <w:rsid w:val="00A921A7"/>
    <w:rsid w:val="00A92BE0"/>
    <w:rsid w:val="00A93442"/>
    <w:rsid w:val="00A93DBC"/>
    <w:rsid w:val="00A93F43"/>
    <w:rsid w:val="00A940D7"/>
    <w:rsid w:val="00A9467C"/>
    <w:rsid w:val="00A949AF"/>
    <w:rsid w:val="00A94DCC"/>
    <w:rsid w:val="00A958B4"/>
    <w:rsid w:val="00A96083"/>
    <w:rsid w:val="00A962CA"/>
    <w:rsid w:val="00A965E7"/>
    <w:rsid w:val="00A9665F"/>
    <w:rsid w:val="00A96CEC"/>
    <w:rsid w:val="00A97789"/>
    <w:rsid w:val="00A97E0A"/>
    <w:rsid w:val="00AA0556"/>
    <w:rsid w:val="00AA1542"/>
    <w:rsid w:val="00AA15C1"/>
    <w:rsid w:val="00AA1FD4"/>
    <w:rsid w:val="00AA2433"/>
    <w:rsid w:val="00AA2A99"/>
    <w:rsid w:val="00AA2CA8"/>
    <w:rsid w:val="00AA2F4E"/>
    <w:rsid w:val="00AA3D52"/>
    <w:rsid w:val="00AA443A"/>
    <w:rsid w:val="00AA458E"/>
    <w:rsid w:val="00AA46B0"/>
    <w:rsid w:val="00AA4EE8"/>
    <w:rsid w:val="00AA50EC"/>
    <w:rsid w:val="00AA5D2A"/>
    <w:rsid w:val="00AA6538"/>
    <w:rsid w:val="00AA6711"/>
    <w:rsid w:val="00AA6EC7"/>
    <w:rsid w:val="00AA7091"/>
    <w:rsid w:val="00AA73CA"/>
    <w:rsid w:val="00AB062A"/>
    <w:rsid w:val="00AB0B23"/>
    <w:rsid w:val="00AB0C51"/>
    <w:rsid w:val="00AB139C"/>
    <w:rsid w:val="00AB16EB"/>
    <w:rsid w:val="00AB1A20"/>
    <w:rsid w:val="00AB1CFC"/>
    <w:rsid w:val="00AB1F8D"/>
    <w:rsid w:val="00AB23E4"/>
    <w:rsid w:val="00AB25C2"/>
    <w:rsid w:val="00AB2919"/>
    <w:rsid w:val="00AB3645"/>
    <w:rsid w:val="00AB3D4D"/>
    <w:rsid w:val="00AB3DE4"/>
    <w:rsid w:val="00AB3DED"/>
    <w:rsid w:val="00AB43E1"/>
    <w:rsid w:val="00AB45A7"/>
    <w:rsid w:val="00AB4897"/>
    <w:rsid w:val="00AB49F5"/>
    <w:rsid w:val="00AB4B52"/>
    <w:rsid w:val="00AB5EC4"/>
    <w:rsid w:val="00AB6B74"/>
    <w:rsid w:val="00AB6B9B"/>
    <w:rsid w:val="00AB6BDB"/>
    <w:rsid w:val="00AB757E"/>
    <w:rsid w:val="00AC0127"/>
    <w:rsid w:val="00AC13DC"/>
    <w:rsid w:val="00AC1ADD"/>
    <w:rsid w:val="00AC2286"/>
    <w:rsid w:val="00AC286F"/>
    <w:rsid w:val="00AC3472"/>
    <w:rsid w:val="00AC3786"/>
    <w:rsid w:val="00AC3793"/>
    <w:rsid w:val="00AC37C8"/>
    <w:rsid w:val="00AC40A6"/>
    <w:rsid w:val="00AC43DB"/>
    <w:rsid w:val="00AC4A10"/>
    <w:rsid w:val="00AC4E58"/>
    <w:rsid w:val="00AC6B07"/>
    <w:rsid w:val="00AC75D2"/>
    <w:rsid w:val="00AD03CF"/>
    <w:rsid w:val="00AD0611"/>
    <w:rsid w:val="00AD075B"/>
    <w:rsid w:val="00AD0D7C"/>
    <w:rsid w:val="00AD1520"/>
    <w:rsid w:val="00AD1A6C"/>
    <w:rsid w:val="00AD2B49"/>
    <w:rsid w:val="00AD2D80"/>
    <w:rsid w:val="00AD3351"/>
    <w:rsid w:val="00AD3A74"/>
    <w:rsid w:val="00AD3DF8"/>
    <w:rsid w:val="00AD41C6"/>
    <w:rsid w:val="00AD42DE"/>
    <w:rsid w:val="00AD62B9"/>
    <w:rsid w:val="00AD6C36"/>
    <w:rsid w:val="00AD6DA8"/>
    <w:rsid w:val="00AD6E8F"/>
    <w:rsid w:val="00AD781C"/>
    <w:rsid w:val="00AD7844"/>
    <w:rsid w:val="00AD7908"/>
    <w:rsid w:val="00AD79B6"/>
    <w:rsid w:val="00AE0971"/>
    <w:rsid w:val="00AE1275"/>
    <w:rsid w:val="00AE1912"/>
    <w:rsid w:val="00AE195C"/>
    <w:rsid w:val="00AE22ED"/>
    <w:rsid w:val="00AE24FB"/>
    <w:rsid w:val="00AE328D"/>
    <w:rsid w:val="00AE33E5"/>
    <w:rsid w:val="00AE3CC8"/>
    <w:rsid w:val="00AE3CFA"/>
    <w:rsid w:val="00AE3DA1"/>
    <w:rsid w:val="00AE43B7"/>
    <w:rsid w:val="00AE479B"/>
    <w:rsid w:val="00AE4964"/>
    <w:rsid w:val="00AE4C8A"/>
    <w:rsid w:val="00AE4CF5"/>
    <w:rsid w:val="00AE534D"/>
    <w:rsid w:val="00AE598C"/>
    <w:rsid w:val="00AE6898"/>
    <w:rsid w:val="00AE74C6"/>
    <w:rsid w:val="00AE78C0"/>
    <w:rsid w:val="00AF064F"/>
    <w:rsid w:val="00AF0661"/>
    <w:rsid w:val="00AF0B72"/>
    <w:rsid w:val="00AF0F17"/>
    <w:rsid w:val="00AF1010"/>
    <w:rsid w:val="00AF12EA"/>
    <w:rsid w:val="00AF14B4"/>
    <w:rsid w:val="00AF17CE"/>
    <w:rsid w:val="00AF1CD5"/>
    <w:rsid w:val="00AF1EF8"/>
    <w:rsid w:val="00AF30DD"/>
    <w:rsid w:val="00AF35A0"/>
    <w:rsid w:val="00AF4F71"/>
    <w:rsid w:val="00AF621C"/>
    <w:rsid w:val="00AF6301"/>
    <w:rsid w:val="00AF6494"/>
    <w:rsid w:val="00AF66DC"/>
    <w:rsid w:val="00AF6833"/>
    <w:rsid w:val="00AF6ADA"/>
    <w:rsid w:val="00AF6ADB"/>
    <w:rsid w:val="00AF7062"/>
    <w:rsid w:val="00AF70C4"/>
    <w:rsid w:val="00AF70EE"/>
    <w:rsid w:val="00B0079F"/>
    <w:rsid w:val="00B00FEC"/>
    <w:rsid w:val="00B0124E"/>
    <w:rsid w:val="00B01259"/>
    <w:rsid w:val="00B014CF"/>
    <w:rsid w:val="00B01C4C"/>
    <w:rsid w:val="00B01E91"/>
    <w:rsid w:val="00B0228A"/>
    <w:rsid w:val="00B02296"/>
    <w:rsid w:val="00B03699"/>
    <w:rsid w:val="00B03AAA"/>
    <w:rsid w:val="00B03C0D"/>
    <w:rsid w:val="00B03F35"/>
    <w:rsid w:val="00B04243"/>
    <w:rsid w:val="00B04AE8"/>
    <w:rsid w:val="00B05EB8"/>
    <w:rsid w:val="00B06244"/>
    <w:rsid w:val="00B101CF"/>
    <w:rsid w:val="00B1042B"/>
    <w:rsid w:val="00B10513"/>
    <w:rsid w:val="00B10957"/>
    <w:rsid w:val="00B114F7"/>
    <w:rsid w:val="00B12368"/>
    <w:rsid w:val="00B13240"/>
    <w:rsid w:val="00B13655"/>
    <w:rsid w:val="00B136FD"/>
    <w:rsid w:val="00B13850"/>
    <w:rsid w:val="00B139A7"/>
    <w:rsid w:val="00B13FCE"/>
    <w:rsid w:val="00B143D6"/>
    <w:rsid w:val="00B146F1"/>
    <w:rsid w:val="00B1493F"/>
    <w:rsid w:val="00B15D88"/>
    <w:rsid w:val="00B15F6A"/>
    <w:rsid w:val="00B15F95"/>
    <w:rsid w:val="00B1650A"/>
    <w:rsid w:val="00B16642"/>
    <w:rsid w:val="00B1697A"/>
    <w:rsid w:val="00B17583"/>
    <w:rsid w:val="00B17AB2"/>
    <w:rsid w:val="00B2016E"/>
    <w:rsid w:val="00B21137"/>
    <w:rsid w:val="00B21CF8"/>
    <w:rsid w:val="00B21D2B"/>
    <w:rsid w:val="00B21E88"/>
    <w:rsid w:val="00B22B7C"/>
    <w:rsid w:val="00B22D8E"/>
    <w:rsid w:val="00B23CD0"/>
    <w:rsid w:val="00B23DA9"/>
    <w:rsid w:val="00B23F29"/>
    <w:rsid w:val="00B24764"/>
    <w:rsid w:val="00B2478F"/>
    <w:rsid w:val="00B24A8B"/>
    <w:rsid w:val="00B24BB7"/>
    <w:rsid w:val="00B2515C"/>
    <w:rsid w:val="00B258BD"/>
    <w:rsid w:val="00B25E59"/>
    <w:rsid w:val="00B2713A"/>
    <w:rsid w:val="00B27CA2"/>
    <w:rsid w:val="00B27EE5"/>
    <w:rsid w:val="00B30517"/>
    <w:rsid w:val="00B30D9F"/>
    <w:rsid w:val="00B30E02"/>
    <w:rsid w:val="00B321E9"/>
    <w:rsid w:val="00B327DC"/>
    <w:rsid w:val="00B33D7B"/>
    <w:rsid w:val="00B3444F"/>
    <w:rsid w:val="00B34B24"/>
    <w:rsid w:val="00B34C57"/>
    <w:rsid w:val="00B354F5"/>
    <w:rsid w:val="00B35C38"/>
    <w:rsid w:val="00B36DF2"/>
    <w:rsid w:val="00B3747D"/>
    <w:rsid w:val="00B37EA8"/>
    <w:rsid w:val="00B41009"/>
    <w:rsid w:val="00B418AA"/>
    <w:rsid w:val="00B4213D"/>
    <w:rsid w:val="00B453A1"/>
    <w:rsid w:val="00B457A5"/>
    <w:rsid w:val="00B473CC"/>
    <w:rsid w:val="00B47D99"/>
    <w:rsid w:val="00B50505"/>
    <w:rsid w:val="00B50558"/>
    <w:rsid w:val="00B517C0"/>
    <w:rsid w:val="00B52005"/>
    <w:rsid w:val="00B5264F"/>
    <w:rsid w:val="00B53DFB"/>
    <w:rsid w:val="00B545A2"/>
    <w:rsid w:val="00B54681"/>
    <w:rsid w:val="00B547A3"/>
    <w:rsid w:val="00B54BFA"/>
    <w:rsid w:val="00B54DA8"/>
    <w:rsid w:val="00B54E23"/>
    <w:rsid w:val="00B5516A"/>
    <w:rsid w:val="00B552EF"/>
    <w:rsid w:val="00B55B54"/>
    <w:rsid w:val="00B56A22"/>
    <w:rsid w:val="00B57143"/>
    <w:rsid w:val="00B575C5"/>
    <w:rsid w:val="00B57ACB"/>
    <w:rsid w:val="00B57BA6"/>
    <w:rsid w:val="00B612FD"/>
    <w:rsid w:val="00B6167A"/>
    <w:rsid w:val="00B61DA4"/>
    <w:rsid w:val="00B6215D"/>
    <w:rsid w:val="00B62427"/>
    <w:rsid w:val="00B62591"/>
    <w:rsid w:val="00B63440"/>
    <w:rsid w:val="00B64CBC"/>
    <w:rsid w:val="00B65395"/>
    <w:rsid w:val="00B65771"/>
    <w:rsid w:val="00B65C52"/>
    <w:rsid w:val="00B67481"/>
    <w:rsid w:val="00B678BD"/>
    <w:rsid w:val="00B67A3F"/>
    <w:rsid w:val="00B70025"/>
    <w:rsid w:val="00B7004B"/>
    <w:rsid w:val="00B7033D"/>
    <w:rsid w:val="00B70418"/>
    <w:rsid w:val="00B70C1D"/>
    <w:rsid w:val="00B71106"/>
    <w:rsid w:val="00B71EB1"/>
    <w:rsid w:val="00B72597"/>
    <w:rsid w:val="00B72733"/>
    <w:rsid w:val="00B7289D"/>
    <w:rsid w:val="00B7322C"/>
    <w:rsid w:val="00B73A2E"/>
    <w:rsid w:val="00B73A96"/>
    <w:rsid w:val="00B74425"/>
    <w:rsid w:val="00B74A3B"/>
    <w:rsid w:val="00B74AD5"/>
    <w:rsid w:val="00B757E6"/>
    <w:rsid w:val="00B75B07"/>
    <w:rsid w:val="00B76863"/>
    <w:rsid w:val="00B77928"/>
    <w:rsid w:val="00B77AE2"/>
    <w:rsid w:val="00B77F2F"/>
    <w:rsid w:val="00B80654"/>
    <w:rsid w:val="00B8066F"/>
    <w:rsid w:val="00B8094A"/>
    <w:rsid w:val="00B819FC"/>
    <w:rsid w:val="00B81C78"/>
    <w:rsid w:val="00B820DB"/>
    <w:rsid w:val="00B82D3D"/>
    <w:rsid w:val="00B82E9C"/>
    <w:rsid w:val="00B833AD"/>
    <w:rsid w:val="00B837B2"/>
    <w:rsid w:val="00B83C62"/>
    <w:rsid w:val="00B83FAF"/>
    <w:rsid w:val="00B843C7"/>
    <w:rsid w:val="00B844E1"/>
    <w:rsid w:val="00B8482F"/>
    <w:rsid w:val="00B85361"/>
    <w:rsid w:val="00B85D06"/>
    <w:rsid w:val="00B85EE0"/>
    <w:rsid w:val="00B85FD3"/>
    <w:rsid w:val="00B86733"/>
    <w:rsid w:val="00B86B56"/>
    <w:rsid w:val="00B901FD"/>
    <w:rsid w:val="00B9055E"/>
    <w:rsid w:val="00B910CC"/>
    <w:rsid w:val="00B911B9"/>
    <w:rsid w:val="00B912B1"/>
    <w:rsid w:val="00B914B2"/>
    <w:rsid w:val="00B92A56"/>
    <w:rsid w:val="00B94486"/>
    <w:rsid w:val="00B94524"/>
    <w:rsid w:val="00B94B1A"/>
    <w:rsid w:val="00B94D8F"/>
    <w:rsid w:val="00B94F38"/>
    <w:rsid w:val="00B9549F"/>
    <w:rsid w:val="00B95765"/>
    <w:rsid w:val="00B9592C"/>
    <w:rsid w:val="00B96A60"/>
    <w:rsid w:val="00B9791F"/>
    <w:rsid w:val="00B97F57"/>
    <w:rsid w:val="00BA07FD"/>
    <w:rsid w:val="00BA13E5"/>
    <w:rsid w:val="00BA25D9"/>
    <w:rsid w:val="00BA2B20"/>
    <w:rsid w:val="00BA2B67"/>
    <w:rsid w:val="00BA2D9F"/>
    <w:rsid w:val="00BA4306"/>
    <w:rsid w:val="00BA43E3"/>
    <w:rsid w:val="00BA45BC"/>
    <w:rsid w:val="00BA55AD"/>
    <w:rsid w:val="00BA55B2"/>
    <w:rsid w:val="00BA5AD2"/>
    <w:rsid w:val="00BA5B43"/>
    <w:rsid w:val="00BA5EAB"/>
    <w:rsid w:val="00BA66F8"/>
    <w:rsid w:val="00BA6C84"/>
    <w:rsid w:val="00BA7181"/>
    <w:rsid w:val="00BA7611"/>
    <w:rsid w:val="00BB0141"/>
    <w:rsid w:val="00BB01FE"/>
    <w:rsid w:val="00BB0656"/>
    <w:rsid w:val="00BB0A6C"/>
    <w:rsid w:val="00BB0BCD"/>
    <w:rsid w:val="00BB105B"/>
    <w:rsid w:val="00BB1F61"/>
    <w:rsid w:val="00BB2508"/>
    <w:rsid w:val="00BB2E1C"/>
    <w:rsid w:val="00BB4B78"/>
    <w:rsid w:val="00BB502A"/>
    <w:rsid w:val="00BB5D80"/>
    <w:rsid w:val="00BB68F0"/>
    <w:rsid w:val="00BB6CC8"/>
    <w:rsid w:val="00BB797E"/>
    <w:rsid w:val="00BC1860"/>
    <w:rsid w:val="00BC1A10"/>
    <w:rsid w:val="00BC1B17"/>
    <w:rsid w:val="00BC30E4"/>
    <w:rsid w:val="00BC3171"/>
    <w:rsid w:val="00BC3208"/>
    <w:rsid w:val="00BC3BAC"/>
    <w:rsid w:val="00BC4A33"/>
    <w:rsid w:val="00BC4F5F"/>
    <w:rsid w:val="00BC5BF4"/>
    <w:rsid w:val="00BC6268"/>
    <w:rsid w:val="00BC65FC"/>
    <w:rsid w:val="00BC758E"/>
    <w:rsid w:val="00BC7B98"/>
    <w:rsid w:val="00BD0B64"/>
    <w:rsid w:val="00BD0DE6"/>
    <w:rsid w:val="00BD0F6E"/>
    <w:rsid w:val="00BD1B52"/>
    <w:rsid w:val="00BD1CC0"/>
    <w:rsid w:val="00BD1FB9"/>
    <w:rsid w:val="00BD20B1"/>
    <w:rsid w:val="00BD23CB"/>
    <w:rsid w:val="00BD31B8"/>
    <w:rsid w:val="00BD3F7E"/>
    <w:rsid w:val="00BD436D"/>
    <w:rsid w:val="00BD4534"/>
    <w:rsid w:val="00BD4D70"/>
    <w:rsid w:val="00BD5410"/>
    <w:rsid w:val="00BD57F4"/>
    <w:rsid w:val="00BD637E"/>
    <w:rsid w:val="00BD6548"/>
    <w:rsid w:val="00BD70EC"/>
    <w:rsid w:val="00BE007C"/>
    <w:rsid w:val="00BE244D"/>
    <w:rsid w:val="00BE285B"/>
    <w:rsid w:val="00BE2D4B"/>
    <w:rsid w:val="00BE2F61"/>
    <w:rsid w:val="00BE42A1"/>
    <w:rsid w:val="00BE73EE"/>
    <w:rsid w:val="00BE77A5"/>
    <w:rsid w:val="00BF10C0"/>
    <w:rsid w:val="00BF11FC"/>
    <w:rsid w:val="00BF14E7"/>
    <w:rsid w:val="00BF164A"/>
    <w:rsid w:val="00BF176C"/>
    <w:rsid w:val="00BF26C5"/>
    <w:rsid w:val="00BF2824"/>
    <w:rsid w:val="00BF2DA2"/>
    <w:rsid w:val="00BF360E"/>
    <w:rsid w:val="00BF485D"/>
    <w:rsid w:val="00BF488A"/>
    <w:rsid w:val="00BF4D07"/>
    <w:rsid w:val="00BF5082"/>
    <w:rsid w:val="00BF5549"/>
    <w:rsid w:val="00BF55A3"/>
    <w:rsid w:val="00BF5659"/>
    <w:rsid w:val="00BF5CDF"/>
    <w:rsid w:val="00BF5DBB"/>
    <w:rsid w:val="00BF5E35"/>
    <w:rsid w:val="00BF6A02"/>
    <w:rsid w:val="00BF72B7"/>
    <w:rsid w:val="00BF7446"/>
    <w:rsid w:val="00C0024A"/>
    <w:rsid w:val="00C003F4"/>
    <w:rsid w:val="00C00D1B"/>
    <w:rsid w:val="00C01615"/>
    <w:rsid w:val="00C01D5C"/>
    <w:rsid w:val="00C0231E"/>
    <w:rsid w:val="00C026BF"/>
    <w:rsid w:val="00C03159"/>
    <w:rsid w:val="00C03696"/>
    <w:rsid w:val="00C03926"/>
    <w:rsid w:val="00C04223"/>
    <w:rsid w:val="00C0456B"/>
    <w:rsid w:val="00C04D20"/>
    <w:rsid w:val="00C04FCF"/>
    <w:rsid w:val="00C05174"/>
    <w:rsid w:val="00C05741"/>
    <w:rsid w:val="00C06130"/>
    <w:rsid w:val="00C0634F"/>
    <w:rsid w:val="00C06E36"/>
    <w:rsid w:val="00C104C9"/>
    <w:rsid w:val="00C10600"/>
    <w:rsid w:val="00C106C0"/>
    <w:rsid w:val="00C11A6C"/>
    <w:rsid w:val="00C127B1"/>
    <w:rsid w:val="00C14ECF"/>
    <w:rsid w:val="00C14FFB"/>
    <w:rsid w:val="00C154D6"/>
    <w:rsid w:val="00C15922"/>
    <w:rsid w:val="00C15F24"/>
    <w:rsid w:val="00C16150"/>
    <w:rsid w:val="00C164D6"/>
    <w:rsid w:val="00C165E0"/>
    <w:rsid w:val="00C16B07"/>
    <w:rsid w:val="00C1705B"/>
    <w:rsid w:val="00C1745F"/>
    <w:rsid w:val="00C17D2D"/>
    <w:rsid w:val="00C201DD"/>
    <w:rsid w:val="00C2052B"/>
    <w:rsid w:val="00C20730"/>
    <w:rsid w:val="00C20EDC"/>
    <w:rsid w:val="00C21C1A"/>
    <w:rsid w:val="00C220D0"/>
    <w:rsid w:val="00C2292A"/>
    <w:rsid w:val="00C2343D"/>
    <w:rsid w:val="00C24ED9"/>
    <w:rsid w:val="00C255D1"/>
    <w:rsid w:val="00C25FBD"/>
    <w:rsid w:val="00C261AA"/>
    <w:rsid w:val="00C26658"/>
    <w:rsid w:val="00C27AB2"/>
    <w:rsid w:val="00C3024B"/>
    <w:rsid w:val="00C319E4"/>
    <w:rsid w:val="00C31EF1"/>
    <w:rsid w:val="00C32FE1"/>
    <w:rsid w:val="00C3306D"/>
    <w:rsid w:val="00C33B98"/>
    <w:rsid w:val="00C34AF6"/>
    <w:rsid w:val="00C35352"/>
    <w:rsid w:val="00C35DF0"/>
    <w:rsid w:val="00C36240"/>
    <w:rsid w:val="00C363B2"/>
    <w:rsid w:val="00C36F43"/>
    <w:rsid w:val="00C36F50"/>
    <w:rsid w:val="00C375C3"/>
    <w:rsid w:val="00C405AF"/>
    <w:rsid w:val="00C4090D"/>
    <w:rsid w:val="00C40B32"/>
    <w:rsid w:val="00C40B8E"/>
    <w:rsid w:val="00C414C0"/>
    <w:rsid w:val="00C41552"/>
    <w:rsid w:val="00C42676"/>
    <w:rsid w:val="00C43280"/>
    <w:rsid w:val="00C43D29"/>
    <w:rsid w:val="00C44DA4"/>
    <w:rsid w:val="00C45220"/>
    <w:rsid w:val="00C466A1"/>
    <w:rsid w:val="00C466D3"/>
    <w:rsid w:val="00C46B9D"/>
    <w:rsid w:val="00C50049"/>
    <w:rsid w:val="00C50CC5"/>
    <w:rsid w:val="00C51E48"/>
    <w:rsid w:val="00C52231"/>
    <w:rsid w:val="00C523F1"/>
    <w:rsid w:val="00C52A87"/>
    <w:rsid w:val="00C53664"/>
    <w:rsid w:val="00C5543B"/>
    <w:rsid w:val="00C561B6"/>
    <w:rsid w:val="00C56CAA"/>
    <w:rsid w:val="00C576EA"/>
    <w:rsid w:val="00C57737"/>
    <w:rsid w:val="00C60ED4"/>
    <w:rsid w:val="00C61261"/>
    <w:rsid w:val="00C61451"/>
    <w:rsid w:val="00C617BC"/>
    <w:rsid w:val="00C61BCE"/>
    <w:rsid w:val="00C61CD4"/>
    <w:rsid w:val="00C6239E"/>
    <w:rsid w:val="00C62C33"/>
    <w:rsid w:val="00C62E8D"/>
    <w:rsid w:val="00C637D6"/>
    <w:rsid w:val="00C64196"/>
    <w:rsid w:val="00C6468E"/>
    <w:rsid w:val="00C6525E"/>
    <w:rsid w:val="00C6551A"/>
    <w:rsid w:val="00C6763C"/>
    <w:rsid w:val="00C67E8A"/>
    <w:rsid w:val="00C70207"/>
    <w:rsid w:val="00C707F0"/>
    <w:rsid w:val="00C70A3A"/>
    <w:rsid w:val="00C70D06"/>
    <w:rsid w:val="00C70D99"/>
    <w:rsid w:val="00C70DBF"/>
    <w:rsid w:val="00C71109"/>
    <w:rsid w:val="00C71DD6"/>
    <w:rsid w:val="00C725B1"/>
    <w:rsid w:val="00C72633"/>
    <w:rsid w:val="00C72B2A"/>
    <w:rsid w:val="00C72D3B"/>
    <w:rsid w:val="00C72E3F"/>
    <w:rsid w:val="00C7350A"/>
    <w:rsid w:val="00C73F13"/>
    <w:rsid w:val="00C743F5"/>
    <w:rsid w:val="00C74E1A"/>
    <w:rsid w:val="00C75D84"/>
    <w:rsid w:val="00C75ECE"/>
    <w:rsid w:val="00C76252"/>
    <w:rsid w:val="00C76649"/>
    <w:rsid w:val="00C77C10"/>
    <w:rsid w:val="00C80D85"/>
    <w:rsid w:val="00C8144F"/>
    <w:rsid w:val="00C815BE"/>
    <w:rsid w:val="00C81637"/>
    <w:rsid w:val="00C816FE"/>
    <w:rsid w:val="00C81971"/>
    <w:rsid w:val="00C81AC2"/>
    <w:rsid w:val="00C8260D"/>
    <w:rsid w:val="00C82FA4"/>
    <w:rsid w:val="00C83809"/>
    <w:rsid w:val="00C848EF"/>
    <w:rsid w:val="00C86100"/>
    <w:rsid w:val="00C86177"/>
    <w:rsid w:val="00C865A2"/>
    <w:rsid w:val="00C87C7D"/>
    <w:rsid w:val="00C9011E"/>
    <w:rsid w:val="00C904C1"/>
    <w:rsid w:val="00C91F0B"/>
    <w:rsid w:val="00C922A4"/>
    <w:rsid w:val="00C925AC"/>
    <w:rsid w:val="00C9321A"/>
    <w:rsid w:val="00C93317"/>
    <w:rsid w:val="00C93809"/>
    <w:rsid w:val="00C93C7E"/>
    <w:rsid w:val="00C93F2E"/>
    <w:rsid w:val="00C94129"/>
    <w:rsid w:val="00C9418F"/>
    <w:rsid w:val="00C941BF"/>
    <w:rsid w:val="00C943AF"/>
    <w:rsid w:val="00C9578D"/>
    <w:rsid w:val="00C95D95"/>
    <w:rsid w:val="00C962C0"/>
    <w:rsid w:val="00C96C21"/>
    <w:rsid w:val="00C97462"/>
    <w:rsid w:val="00C97A8A"/>
    <w:rsid w:val="00CA02B5"/>
    <w:rsid w:val="00CA0F03"/>
    <w:rsid w:val="00CA1409"/>
    <w:rsid w:val="00CA1CD1"/>
    <w:rsid w:val="00CA23C2"/>
    <w:rsid w:val="00CA262D"/>
    <w:rsid w:val="00CA2832"/>
    <w:rsid w:val="00CA33A0"/>
    <w:rsid w:val="00CA3773"/>
    <w:rsid w:val="00CA405F"/>
    <w:rsid w:val="00CA4856"/>
    <w:rsid w:val="00CA4B5F"/>
    <w:rsid w:val="00CA4D6B"/>
    <w:rsid w:val="00CA5CD3"/>
    <w:rsid w:val="00CA666D"/>
    <w:rsid w:val="00CA6D52"/>
    <w:rsid w:val="00CA709F"/>
    <w:rsid w:val="00CA72BB"/>
    <w:rsid w:val="00CA7981"/>
    <w:rsid w:val="00CA7BA8"/>
    <w:rsid w:val="00CA7C8B"/>
    <w:rsid w:val="00CB0828"/>
    <w:rsid w:val="00CB09FF"/>
    <w:rsid w:val="00CB1937"/>
    <w:rsid w:val="00CB2151"/>
    <w:rsid w:val="00CB231B"/>
    <w:rsid w:val="00CB2481"/>
    <w:rsid w:val="00CB2606"/>
    <w:rsid w:val="00CB28AE"/>
    <w:rsid w:val="00CB2CBE"/>
    <w:rsid w:val="00CB2EC7"/>
    <w:rsid w:val="00CB31C1"/>
    <w:rsid w:val="00CB407B"/>
    <w:rsid w:val="00CB6219"/>
    <w:rsid w:val="00CB627A"/>
    <w:rsid w:val="00CB6984"/>
    <w:rsid w:val="00CB6B27"/>
    <w:rsid w:val="00CB6C11"/>
    <w:rsid w:val="00CB7521"/>
    <w:rsid w:val="00CB763E"/>
    <w:rsid w:val="00CB7DDC"/>
    <w:rsid w:val="00CC0410"/>
    <w:rsid w:val="00CC05BA"/>
    <w:rsid w:val="00CC1595"/>
    <w:rsid w:val="00CC17CE"/>
    <w:rsid w:val="00CC1BCC"/>
    <w:rsid w:val="00CC1DB4"/>
    <w:rsid w:val="00CC3AE9"/>
    <w:rsid w:val="00CC3F4E"/>
    <w:rsid w:val="00CC4339"/>
    <w:rsid w:val="00CC5057"/>
    <w:rsid w:val="00CC5819"/>
    <w:rsid w:val="00CC58ED"/>
    <w:rsid w:val="00CC5F23"/>
    <w:rsid w:val="00CC5FED"/>
    <w:rsid w:val="00CC6BBF"/>
    <w:rsid w:val="00CC7B73"/>
    <w:rsid w:val="00CD0192"/>
    <w:rsid w:val="00CD08C4"/>
    <w:rsid w:val="00CD0B9C"/>
    <w:rsid w:val="00CD0F51"/>
    <w:rsid w:val="00CD1186"/>
    <w:rsid w:val="00CD1899"/>
    <w:rsid w:val="00CD1AA6"/>
    <w:rsid w:val="00CD1B9D"/>
    <w:rsid w:val="00CD1BC5"/>
    <w:rsid w:val="00CD1E6C"/>
    <w:rsid w:val="00CD2B1F"/>
    <w:rsid w:val="00CD2E3F"/>
    <w:rsid w:val="00CD30A6"/>
    <w:rsid w:val="00CD396D"/>
    <w:rsid w:val="00CD3BDF"/>
    <w:rsid w:val="00CD4381"/>
    <w:rsid w:val="00CD46CA"/>
    <w:rsid w:val="00CD526B"/>
    <w:rsid w:val="00CD608A"/>
    <w:rsid w:val="00CD6C7B"/>
    <w:rsid w:val="00CD737F"/>
    <w:rsid w:val="00CD765B"/>
    <w:rsid w:val="00CD7D29"/>
    <w:rsid w:val="00CE01CA"/>
    <w:rsid w:val="00CE1682"/>
    <w:rsid w:val="00CE1882"/>
    <w:rsid w:val="00CE19A5"/>
    <w:rsid w:val="00CE1D5D"/>
    <w:rsid w:val="00CE1FE2"/>
    <w:rsid w:val="00CE215C"/>
    <w:rsid w:val="00CE217F"/>
    <w:rsid w:val="00CE25A9"/>
    <w:rsid w:val="00CE3F0C"/>
    <w:rsid w:val="00CE4681"/>
    <w:rsid w:val="00CE4B00"/>
    <w:rsid w:val="00CE50C5"/>
    <w:rsid w:val="00CE56A9"/>
    <w:rsid w:val="00CE5771"/>
    <w:rsid w:val="00CE65EC"/>
    <w:rsid w:val="00CE69DF"/>
    <w:rsid w:val="00CE6A5E"/>
    <w:rsid w:val="00CE7C71"/>
    <w:rsid w:val="00CF043C"/>
    <w:rsid w:val="00CF1363"/>
    <w:rsid w:val="00CF13D8"/>
    <w:rsid w:val="00CF18D5"/>
    <w:rsid w:val="00CF3695"/>
    <w:rsid w:val="00CF3ABC"/>
    <w:rsid w:val="00CF4130"/>
    <w:rsid w:val="00CF5451"/>
    <w:rsid w:val="00CF58AA"/>
    <w:rsid w:val="00CF5B5D"/>
    <w:rsid w:val="00CF6AEA"/>
    <w:rsid w:val="00CF7DB7"/>
    <w:rsid w:val="00D0127B"/>
    <w:rsid w:val="00D017DE"/>
    <w:rsid w:val="00D03E1C"/>
    <w:rsid w:val="00D042E9"/>
    <w:rsid w:val="00D06341"/>
    <w:rsid w:val="00D068E9"/>
    <w:rsid w:val="00D06AE3"/>
    <w:rsid w:val="00D071D6"/>
    <w:rsid w:val="00D07576"/>
    <w:rsid w:val="00D07601"/>
    <w:rsid w:val="00D07FFB"/>
    <w:rsid w:val="00D10812"/>
    <w:rsid w:val="00D10984"/>
    <w:rsid w:val="00D1230B"/>
    <w:rsid w:val="00D1254B"/>
    <w:rsid w:val="00D12959"/>
    <w:rsid w:val="00D12A65"/>
    <w:rsid w:val="00D12CD1"/>
    <w:rsid w:val="00D12D5D"/>
    <w:rsid w:val="00D13A37"/>
    <w:rsid w:val="00D13B2A"/>
    <w:rsid w:val="00D13D86"/>
    <w:rsid w:val="00D14776"/>
    <w:rsid w:val="00D14E7D"/>
    <w:rsid w:val="00D15827"/>
    <w:rsid w:val="00D15E20"/>
    <w:rsid w:val="00D1612C"/>
    <w:rsid w:val="00D1642F"/>
    <w:rsid w:val="00D16BFF"/>
    <w:rsid w:val="00D16CAB"/>
    <w:rsid w:val="00D17160"/>
    <w:rsid w:val="00D17313"/>
    <w:rsid w:val="00D17B2A"/>
    <w:rsid w:val="00D202D0"/>
    <w:rsid w:val="00D20B0D"/>
    <w:rsid w:val="00D20CA9"/>
    <w:rsid w:val="00D21919"/>
    <w:rsid w:val="00D21E05"/>
    <w:rsid w:val="00D231D9"/>
    <w:rsid w:val="00D23D44"/>
    <w:rsid w:val="00D23D91"/>
    <w:rsid w:val="00D248B0"/>
    <w:rsid w:val="00D25117"/>
    <w:rsid w:val="00D251F7"/>
    <w:rsid w:val="00D252F6"/>
    <w:rsid w:val="00D2581A"/>
    <w:rsid w:val="00D25946"/>
    <w:rsid w:val="00D265EA"/>
    <w:rsid w:val="00D2741D"/>
    <w:rsid w:val="00D276FA"/>
    <w:rsid w:val="00D27C17"/>
    <w:rsid w:val="00D3022B"/>
    <w:rsid w:val="00D3048E"/>
    <w:rsid w:val="00D31549"/>
    <w:rsid w:val="00D3174E"/>
    <w:rsid w:val="00D31C1B"/>
    <w:rsid w:val="00D31D73"/>
    <w:rsid w:val="00D32307"/>
    <w:rsid w:val="00D32998"/>
    <w:rsid w:val="00D32F83"/>
    <w:rsid w:val="00D3302E"/>
    <w:rsid w:val="00D33454"/>
    <w:rsid w:val="00D33697"/>
    <w:rsid w:val="00D34CCA"/>
    <w:rsid w:val="00D354F2"/>
    <w:rsid w:val="00D3592F"/>
    <w:rsid w:val="00D36415"/>
    <w:rsid w:val="00D36667"/>
    <w:rsid w:val="00D36EDE"/>
    <w:rsid w:val="00D3725A"/>
    <w:rsid w:val="00D376EE"/>
    <w:rsid w:val="00D377C4"/>
    <w:rsid w:val="00D3787C"/>
    <w:rsid w:val="00D40A6B"/>
    <w:rsid w:val="00D41309"/>
    <w:rsid w:val="00D41B67"/>
    <w:rsid w:val="00D41BB4"/>
    <w:rsid w:val="00D41E23"/>
    <w:rsid w:val="00D44264"/>
    <w:rsid w:val="00D44CE2"/>
    <w:rsid w:val="00D456DE"/>
    <w:rsid w:val="00D4580A"/>
    <w:rsid w:val="00D47648"/>
    <w:rsid w:val="00D50C0E"/>
    <w:rsid w:val="00D50F04"/>
    <w:rsid w:val="00D52427"/>
    <w:rsid w:val="00D52661"/>
    <w:rsid w:val="00D52A87"/>
    <w:rsid w:val="00D536F6"/>
    <w:rsid w:val="00D53FEC"/>
    <w:rsid w:val="00D54253"/>
    <w:rsid w:val="00D54497"/>
    <w:rsid w:val="00D54B4E"/>
    <w:rsid w:val="00D55435"/>
    <w:rsid w:val="00D56FDA"/>
    <w:rsid w:val="00D572C1"/>
    <w:rsid w:val="00D574B4"/>
    <w:rsid w:val="00D57734"/>
    <w:rsid w:val="00D57E29"/>
    <w:rsid w:val="00D60996"/>
    <w:rsid w:val="00D61793"/>
    <w:rsid w:val="00D63840"/>
    <w:rsid w:val="00D638A9"/>
    <w:rsid w:val="00D63A2B"/>
    <w:rsid w:val="00D63D2C"/>
    <w:rsid w:val="00D6406F"/>
    <w:rsid w:val="00D64DD5"/>
    <w:rsid w:val="00D64E3E"/>
    <w:rsid w:val="00D64E69"/>
    <w:rsid w:val="00D6596D"/>
    <w:rsid w:val="00D6744A"/>
    <w:rsid w:val="00D70180"/>
    <w:rsid w:val="00D710A5"/>
    <w:rsid w:val="00D71664"/>
    <w:rsid w:val="00D71A4A"/>
    <w:rsid w:val="00D71B3E"/>
    <w:rsid w:val="00D72F83"/>
    <w:rsid w:val="00D739C6"/>
    <w:rsid w:val="00D7434A"/>
    <w:rsid w:val="00D743CA"/>
    <w:rsid w:val="00D748E8"/>
    <w:rsid w:val="00D7621A"/>
    <w:rsid w:val="00D76614"/>
    <w:rsid w:val="00D76D41"/>
    <w:rsid w:val="00D77E72"/>
    <w:rsid w:val="00D80F96"/>
    <w:rsid w:val="00D812C4"/>
    <w:rsid w:val="00D820AB"/>
    <w:rsid w:val="00D84080"/>
    <w:rsid w:val="00D841CA"/>
    <w:rsid w:val="00D84965"/>
    <w:rsid w:val="00D84D3E"/>
    <w:rsid w:val="00D84EF7"/>
    <w:rsid w:val="00D85511"/>
    <w:rsid w:val="00D864C3"/>
    <w:rsid w:val="00D864DB"/>
    <w:rsid w:val="00D86833"/>
    <w:rsid w:val="00D8758F"/>
    <w:rsid w:val="00D90A1F"/>
    <w:rsid w:val="00D90CB8"/>
    <w:rsid w:val="00D912B5"/>
    <w:rsid w:val="00D91962"/>
    <w:rsid w:val="00D91DAB"/>
    <w:rsid w:val="00D926DF"/>
    <w:rsid w:val="00D92DCF"/>
    <w:rsid w:val="00D92EC4"/>
    <w:rsid w:val="00D93B67"/>
    <w:rsid w:val="00D94241"/>
    <w:rsid w:val="00D946A6"/>
    <w:rsid w:val="00D94B9F"/>
    <w:rsid w:val="00D94F32"/>
    <w:rsid w:val="00D95012"/>
    <w:rsid w:val="00D95C12"/>
    <w:rsid w:val="00D95CAF"/>
    <w:rsid w:val="00D96AEC"/>
    <w:rsid w:val="00D96DF4"/>
    <w:rsid w:val="00DA0021"/>
    <w:rsid w:val="00DA112B"/>
    <w:rsid w:val="00DA1EEB"/>
    <w:rsid w:val="00DA2782"/>
    <w:rsid w:val="00DA38B0"/>
    <w:rsid w:val="00DA3F16"/>
    <w:rsid w:val="00DA45BA"/>
    <w:rsid w:val="00DA4A3F"/>
    <w:rsid w:val="00DA4A83"/>
    <w:rsid w:val="00DA4AD0"/>
    <w:rsid w:val="00DA5279"/>
    <w:rsid w:val="00DA6112"/>
    <w:rsid w:val="00DA707A"/>
    <w:rsid w:val="00DA78B7"/>
    <w:rsid w:val="00DA7B45"/>
    <w:rsid w:val="00DA7DC5"/>
    <w:rsid w:val="00DB0BF7"/>
    <w:rsid w:val="00DB0D4F"/>
    <w:rsid w:val="00DB178B"/>
    <w:rsid w:val="00DB242B"/>
    <w:rsid w:val="00DB2530"/>
    <w:rsid w:val="00DB2795"/>
    <w:rsid w:val="00DB5757"/>
    <w:rsid w:val="00DB5A23"/>
    <w:rsid w:val="00DB5AA1"/>
    <w:rsid w:val="00DB5E81"/>
    <w:rsid w:val="00DB63CA"/>
    <w:rsid w:val="00DB6470"/>
    <w:rsid w:val="00DB6D91"/>
    <w:rsid w:val="00DB7126"/>
    <w:rsid w:val="00DB784E"/>
    <w:rsid w:val="00DC00C9"/>
    <w:rsid w:val="00DC08E6"/>
    <w:rsid w:val="00DC0A9B"/>
    <w:rsid w:val="00DC0AA3"/>
    <w:rsid w:val="00DC4304"/>
    <w:rsid w:val="00DC4B3D"/>
    <w:rsid w:val="00DC5BAA"/>
    <w:rsid w:val="00DC6A18"/>
    <w:rsid w:val="00DC6BEF"/>
    <w:rsid w:val="00DC7005"/>
    <w:rsid w:val="00DC712F"/>
    <w:rsid w:val="00DD1742"/>
    <w:rsid w:val="00DD1A04"/>
    <w:rsid w:val="00DD2ECA"/>
    <w:rsid w:val="00DD2EF6"/>
    <w:rsid w:val="00DD36B9"/>
    <w:rsid w:val="00DD4891"/>
    <w:rsid w:val="00DD4E0E"/>
    <w:rsid w:val="00DD51B1"/>
    <w:rsid w:val="00DD51F6"/>
    <w:rsid w:val="00DD549B"/>
    <w:rsid w:val="00DD6F41"/>
    <w:rsid w:val="00DE0456"/>
    <w:rsid w:val="00DE13EC"/>
    <w:rsid w:val="00DE1458"/>
    <w:rsid w:val="00DE17DD"/>
    <w:rsid w:val="00DE20D7"/>
    <w:rsid w:val="00DE221F"/>
    <w:rsid w:val="00DE354B"/>
    <w:rsid w:val="00DE3B2B"/>
    <w:rsid w:val="00DE4014"/>
    <w:rsid w:val="00DE4642"/>
    <w:rsid w:val="00DE4797"/>
    <w:rsid w:val="00DE48D6"/>
    <w:rsid w:val="00DE5A0F"/>
    <w:rsid w:val="00DE6016"/>
    <w:rsid w:val="00DE67F1"/>
    <w:rsid w:val="00DE6836"/>
    <w:rsid w:val="00DE68E5"/>
    <w:rsid w:val="00DE6B5F"/>
    <w:rsid w:val="00DE7020"/>
    <w:rsid w:val="00DE7696"/>
    <w:rsid w:val="00DE7BA2"/>
    <w:rsid w:val="00DE7C40"/>
    <w:rsid w:val="00DEF8FF"/>
    <w:rsid w:val="00DF08CC"/>
    <w:rsid w:val="00DF0A3A"/>
    <w:rsid w:val="00DF0F53"/>
    <w:rsid w:val="00DF1587"/>
    <w:rsid w:val="00DF1D59"/>
    <w:rsid w:val="00DF1DC0"/>
    <w:rsid w:val="00DF1E70"/>
    <w:rsid w:val="00DF2141"/>
    <w:rsid w:val="00DF3DC9"/>
    <w:rsid w:val="00DF4036"/>
    <w:rsid w:val="00DF579C"/>
    <w:rsid w:val="00DF5A02"/>
    <w:rsid w:val="00DF65C5"/>
    <w:rsid w:val="00DF66DB"/>
    <w:rsid w:val="00DF67AD"/>
    <w:rsid w:val="00E000DC"/>
    <w:rsid w:val="00E001EE"/>
    <w:rsid w:val="00E008EE"/>
    <w:rsid w:val="00E00ACC"/>
    <w:rsid w:val="00E00C07"/>
    <w:rsid w:val="00E01092"/>
    <w:rsid w:val="00E01436"/>
    <w:rsid w:val="00E019D3"/>
    <w:rsid w:val="00E0269D"/>
    <w:rsid w:val="00E035DC"/>
    <w:rsid w:val="00E04B5D"/>
    <w:rsid w:val="00E05222"/>
    <w:rsid w:val="00E0588F"/>
    <w:rsid w:val="00E06807"/>
    <w:rsid w:val="00E06820"/>
    <w:rsid w:val="00E0797F"/>
    <w:rsid w:val="00E07CBD"/>
    <w:rsid w:val="00E102AD"/>
    <w:rsid w:val="00E1056D"/>
    <w:rsid w:val="00E10C47"/>
    <w:rsid w:val="00E10DEB"/>
    <w:rsid w:val="00E115AE"/>
    <w:rsid w:val="00E115F6"/>
    <w:rsid w:val="00E12A34"/>
    <w:rsid w:val="00E12B77"/>
    <w:rsid w:val="00E135DC"/>
    <w:rsid w:val="00E140D3"/>
    <w:rsid w:val="00E148BD"/>
    <w:rsid w:val="00E15221"/>
    <w:rsid w:val="00E1592F"/>
    <w:rsid w:val="00E16205"/>
    <w:rsid w:val="00E1678F"/>
    <w:rsid w:val="00E168AD"/>
    <w:rsid w:val="00E1729A"/>
    <w:rsid w:val="00E177A7"/>
    <w:rsid w:val="00E17C0A"/>
    <w:rsid w:val="00E208AB"/>
    <w:rsid w:val="00E21AEA"/>
    <w:rsid w:val="00E21B39"/>
    <w:rsid w:val="00E21CF7"/>
    <w:rsid w:val="00E22811"/>
    <w:rsid w:val="00E2285E"/>
    <w:rsid w:val="00E234A9"/>
    <w:rsid w:val="00E23D64"/>
    <w:rsid w:val="00E241E0"/>
    <w:rsid w:val="00E242D4"/>
    <w:rsid w:val="00E248AE"/>
    <w:rsid w:val="00E24990"/>
    <w:rsid w:val="00E24E5C"/>
    <w:rsid w:val="00E25235"/>
    <w:rsid w:val="00E252A8"/>
    <w:rsid w:val="00E255E8"/>
    <w:rsid w:val="00E259EA"/>
    <w:rsid w:val="00E263FC"/>
    <w:rsid w:val="00E267CC"/>
    <w:rsid w:val="00E27A42"/>
    <w:rsid w:val="00E306F3"/>
    <w:rsid w:val="00E30830"/>
    <w:rsid w:val="00E312C3"/>
    <w:rsid w:val="00E31B45"/>
    <w:rsid w:val="00E31FB3"/>
    <w:rsid w:val="00E32000"/>
    <w:rsid w:val="00E32769"/>
    <w:rsid w:val="00E33043"/>
    <w:rsid w:val="00E336A0"/>
    <w:rsid w:val="00E33AF3"/>
    <w:rsid w:val="00E3407F"/>
    <w:rsid w:val="00E34545"/>
    <w:rsid w:val="00E34654"/>
    <w:rsid w:val="00E353FC"/>
    <w:rsid w:val="00E35918"/>
    <w:rsid w:val="00E3595F"/>
    <w:rsid w:val="00E35C3C"/>
    <w:rsid w:val="00E36F87"/>
    <w:rsid w:val="00E37089"/>
    <w:rsid w:val="00E373AA"/>
    <w:rsid w:val="00E376D0"/>
    <w:rsid w:val="00E37DCC"/>
    <w:rsid w:val="00E40833"/>
    <w:rsid w:val="00E40A19"/>
    <w:rsid w:val="00E40AA6"/>
    <w:rsid w:val="00E40C05"/>
    <w:rsid w:val="00E40D89"/>
    <w:rsid w:val="00E41284"/>
    <w:rsid w:val="00E41315"/>
    <w:rsid w:val="00E41677"/>
    <w:rsid w:val="00E41B2D"/>
    <w:rsid w:val="00E4280C"/>
    <w:rsid w:val="00E42DEB"/>
    <w:rsid w:val="00E43018"/>
    <w:rsid w:val="00E43654"/>
    <w:rsid w:val="00E449A5"/>
    <w:rsid w:val="00E44C87"/>
    <w:rsid w:val="00E451CB"/>
    <w:rsid w:val="00E4522C"/>
    <w:rsid w:val="00E454FD"/>
    <w:rsid w:val="00E45591"/>
    <w:rsid w:val="00E455B6"/>
    <w:rsid w:val="00E45700"/>
    <w:rsid w:val="00E463DE"/>
    <w:rsid w:val="00E46A64"/>
    <w:rsid w:val="00E51A0F"/>
    <w:rsid w:val="00E51C9B"/>
    <w:rsid w:val="00E524C1"/>
    <w:rsid w:val="00E53617"/>
    <w:rsid w:val="00E53622"/>
    <w:rsid w:val="00E544C0"/>
    <w:rsid w:val="00E5453B"/>
    <w:rsid w:val="00E549AC"/>
    <w:rsid w:val="00E5506D"/>
    <w:rsid w:val="00E55396"/>
    <w:rsid w:val="00E56C6E"/>
    <w:rsid w:val="00E57398"/>
    <w:rsid w:val="00E578F1"/>
    <w:rsid w:val="00E6047A"/>
    <w:rsid w:val="00E604C6"/>
    <w:rsid w:val="00E60833"/>
    <w:rsid w:val="00E60AFC"/>
    <w:rsid w:val="00E61327"/>
    <w:rsid w:val="00E613A5"/>
    <w:rsid w:val="00E61A24"/>
    <w:rsid w:val="00E61D8A"/>
    <w:rsid w:val="00E622C9"/>
    <w:rsid w:val="00E62CC4"/>
    <w:rsid w:val="00E62F79"/>
    <w:rsid w:val="00E63927"/>
    <w:rsid w:val="00E644C5"/>
    <w:rsid w:val="00E658EC"/>
    <w:rsid w:val="00E65973"/>
    <w:rsid w:val="00E65A29"/>
    <w:rsid w:val="00E662F3"/>
    <w:rsid w:val="00E66CCD"/>
    <w:rsid w:val="00E7001C"/>
    <w:rsid w:val="00E701FE"/>
    <w:rsid w:val="00E702F9"/>
    <w:rsid w:val="00E70393"/>
    <w:rsid w:val="00E7125D"/>
    <w:rsid w:val="00E7178C"/>
    <w:rsid w:val="00E7220E"/>
    <w:rsid w:val="00E72C51"/>
    <w:rsid w:val="00E73100"/>
    <w:rsid w:val="00E731B1"/>
    <w:rsid w:val="00E74141"/>
    <w:rsid w:val="00E74223"/>
    <w:rsid w:val="00E74327"/>
    <w:rsid w:val="00E75081"/>
    <w:rsid w:val="00E753AD"/>
    <w:rsid w:val="00E768FA"/>
    <w:rsid w:val="00E776E1"/>
    <w:rsid w:val="00E77CA3"/>
    <w:rsid w:val="00E8018A"/>
    <w:rsid w:val="00E80434"/>
    <w:rsid w:val="00E80A81"/>
    <w:rsid w:val="00E80C5E"/>
    <w:rsid w:val="00E8166C"/>
    <w:rsid w:val="00E81B93"/>
    <w:rsid w:val="00E81D4E"/>
    <w:rsid w:val="00E828BA"/>
    <w:rsid w:val="00E82B9C"/>
    <w:rsid w:val="00E82E8A"/>
    <w:rsid w:val="00E834F3"/>
    <w:rsid w:val="00E83520"/>
    <w:rsid w:val="00E8399C"/>
    <w:rsid w:val="00E83DB5"/>
    <w:rsid w:val="00E845AB"/>
    <w:rsid w:val="00E849ED"/>
    <w:rsid w:val="00E84B4A"/>
    <w:rsid w:val="00E84DB1"/>
    <w:rsid w:val="00E85D69"/>
    <w:rsid w:val="00E86123"/>
    <w:rsid w:val="00E861AC"/>
    <w:rsid w:val="00E86284"/>
    <w:rsid w:val="00E86788"/>
    <w:rsid w:val="00E873E7"/>
    <w:rsid w:val="00E87B79"/>
    <w:rsid w:val="00E87D6B"/>
    <w:rsid w:val="00E90332"/>
    <w:rsid w:val="00E90CBF"/>
    <w:rsid w:val="00E90F58"/>
    <w:rsid w:val="00E915D4"/>
    <w:rsid w:val="00E91D8C"/>
    <w:rsid w:val="00E9210D"/>
    <w:rsid w:val="00E9279F"/>
    <w:rsid w:val="00E936B6"/>
    <w:rsid w:val="00E943D3"/>
    <w:rsid w:val="00E9494D"/>
    <w:rsid w:val="00E94E66"/>
    <w:rsid w:val="00E95474"/>
    <w:rsid w:val="00E95F39"/>
    <w:rsid w:val="00E95F77"/>
    <w:rsid w:val="00E97DF6"/>
    <w:rsid w:val="00E97F94"/>
    <w:rsid w:val="00EA01A7"/>
    <w:rsid w:val="00EA053E"/>
    <w:rsid w:val="00EA0F5E"/>
    <w:rsid w:val="00EA1630"/>
    <w:rsid w:val="00EA1C33"/>
    <w:rsid w:val="00EA1ECD"/>
    <w:rsid w:val="00EA229A"/>
    <w:rsid w:val="00EA3895"/>
    <w:rsid w:val="00EA3D44"/>
    <w:rsid w:val="00EA3EF1"/>
    <w:rsid w:val="00EA443E"/>
    <w:rsid w:val="00EA4874"/>
    <w:rsid w:val="00EA54A7"/>
    <w:rsid w:val="00EA599F"/>
    <w:rsid w:val="00EA614C"/>
    <w:rsid w:val="00EA6DF0"/>
    <w:rsid w:val="00EA764A"/>
    <w:rsid w:val="00EB036B"/>
    <w:rsid w:val="00EB0DE7"/>
    <w:rsid w:val="00EB0F27"/>
    <w:rsid w:val="00EB1ABB"/>
    <w:rsid w:val="00EB1B25"/>
    <w:rsid w:val="00EB1DD2"/>
    <w:rsid w:val="00EB1E37"/>
    <w:rsid w:val="00EB26D0"/>
    <w:rsid w:val="00EB28B5"/>
    <w:rsid w:val="00EB38A5"/>
    <w:rsid w:val="00EB39C8"/>
    <w:rsid w:val="00EB47FA"/>
    <w:rsid w:val="00EB487A"/>
    <w:rsid w:val="00EB4CC7"/>
    <w:rsid w:val="00EB5365"/>
    <w:rsid w:val="00EB56BC"/>
    <w:rsid w:val="00EB5C24"/>
    <w:rsid w:val="00EB6902"/>
    <w:rsid w:val="00EB7D75"/>
    <w:rsid w:val="00EB7E65"/>
    <w:rsid w:val="00EC11C6"/>
    <w:rsid w:val="00EC1416"/>
    <w:rsid w:val="00EC21E0"/>
    <w:rsid w:val="00EC24C9"/>
    <w:rsid w:val="00EC2942"/>
    <w:rsid w:val="00EC2E2F"/>
    <w:rsid w:val="00EC3A36"/>
    <w:rsid w:val="00EC5822"/>
    <w:rsid w:val="00EC5BD7"/>
    <w:rsid w:val="00EC6038"/>
    <w:rsid w:val="00EC654A"/>
    <w:rsid w:val="00EC698F"/>
    <w:rsid w:val="00EC69F8"/>
    <w:rsid w:val="00EC6DFA"/>
    <w:rsid w:val="00EC6F62"/>
    <w:rsid w:val="00EC78D7"/>
    <w:rsid w:val="00EC7994"/>
    <w:rsid w:val="00ED0097"/>
    <w:rsid w:val="00ED05EE"/>
    <w:rsid w:val="00ED1079"/>
    <w:rsid w:val="00ED12AF"/>
    <w:rsid w:val="00ED131E"/>
    <w:rsid w:val="00ED1D12"/>
    <w:rsid w:val="00ED1D38"/>
    <w:rsid w:val="00ED1D6F"/>
    <w:rsid w:val="00ED212D"/>
    <w:rsid w:val="00ED3874"/>
    <w:rsid w:val="00ED405E"/>
    <w:rsid w:val="00ED4476"/>
    <w:rsid w:val="00ED44CD"/>
    <w:rsid w:val="00ED4759"/>
    <w:rsid w:val="00ED47E4"/>
    <w:rsid w:val="00ED4DE3"/>
    <w:rsid w:val="00ED4F2E"/>
    <w:rsid w:val="00ED5F6F"/>
    <w:rsid w:val="00ED688E"/>
    <w:rsid w:val="00ED6F23"/>
    <w:rsid w:val="00EE025E"/>
    <w:rsid w:val="00EE0279"/>
    <w:rsid w:val="00EE02A3"/>
    <w:rsid w:val="00EE0AAC"/>
    <w:rsid w:val="00EE0D61"/>
    <w:rsid w:val="00EE176A"/>
    <w:rsid w:val="00EE17DB"/>
    <w:rsid w:val="00EE24AC"/>
    <w:rsid w:val="00EE37CE"/>
    <w:rsid w:val="00EE39B8"/>
    <w:rsid w:val="00EE3CA1"/>
    <w:rsid w:val="00EE416A"/>
    <w:rsid w:val="00EE4C6A"/>
    <w:rsid w:val="00EE56DB"/>
    <w:rsid w:val="00EE5DBB"/>
    <w:rsid w:val="00EE6163"/>
    <w:rsid w:val="00EE61AA"/>
    <w:rsid w:val="00EE6651"/>
    <w:rsid w:val="00EE6678"/>
    <w:rsid w:val="00EE6813"/>
    <w:rsid w:val="00EE69BC"/>
    <w:rsid w:val="00EE69E3"/>
    <w:rsid w:val="00EE7306"/>
    <w:rsid w:val="00EE74E9"/>
    <w:rsid w:val="00EE78AE"/>
    <w:rsid w:val="00EE7D77"/>
    <w:rsid w:val="00EE7E09"/>
    <w:rsid w:val="00EF0205"/>
    <w:rsid w:val="00EF0FA5"/>
    <w:rsid w:val="00EF1025"/>
    <w:rsid w:val="00EF1D10"/>
    <w:rsid w:val="00EF2C43"/>
    <w:rsid w:val="00EF3294"/>
    <w:rsid w:val="00EF3CE7"/>
    <w:rsid w:val="00EF416B"/>
    <w:rsid w:val="00EF41F9"/>
    <w:rsid w:val="00EF4777"/>
    <w:rsid w:val="00EF543D"/>
    <w:rsid w:val="00EF6BBE"/>
    <w:rsid w:val="00EF6E37"/>
    <w:rsid w:val="00EF738A"/>
    <w:rsid w:val="00EF7D2E"/>
    <w:rsid w:val="00F00456"/>
    <w:rsid w:val="00F00985"/>
    <w:rsid w:val="00F01C04"/>
    <w:rsid w:val="00F01FD4"/>
    <w:rsid w:val="00F02106"/>
    <w:rsid w:val="00F0277D"/>
    <w:rsid w:val="00F02FBD"/>
    <w:rsid w:val="00F037FE"/>
    <w:rsid w:val="00F03B88"/>
    <w:rsid w:val="00F0466A"/>
    <w:rsid w:val="00F0466F"/>
    <w:rsid w:val="00F050B6"/>
    <w:rsid w:val="00F05674"/>
    <w:rsid w:val="00F06419"/>
    <w:rsid w:val="00F06481"/>
    <w:rsid w:val="00F06768"/>
    <w:rsid w:val="00F06B14"/>
    <w:rsid w:val="00F07358"/>
    <w:rsid w:val="00F07513"/>
    <w:rsid w:val="00F107AA"/>
    <w:rsid w:val="00F11323"/>
    <w:rsid w:val="00F11750"/>
    <w:rsid w:val="00F11A7C"/>
    <w:rsid w:val="00F12AD1"/>
    <w:rsid w:val="00F138CB"/>
    <w:rsid w:val="00F13D6D"/>
    <w:rsid w:val="00F13D79"/>
    <w:rsid w:val="00F14201"/>
    <w:rsid w:val="00F1443A"/>
    <w:rsid w:val="00F1477D"/>
    <w:rsid w:val="00F14896"/>
    <w:rsid w:val="00F15806"/>
    <w:rsid w:val="00F15884"/>
    <w:rsid w:val="00F16FD0"/>
    <w:rsid w:val="00F1736A"/>
    <w:rsid w:val="00F20131"/>
    <w:rsid w:val="00F20993"/>
    <w:rsid w:val="00F20C00"/>
    <w:rsid w:val="00F22579"/>
    <w:rsid w:val="00F22A79"/>
    <w:rsid w:val="00F22E4C"/>
    <w:rsid w:val="00F23C81"/>
    <w:rsid w:val="00F23D07"/>
    <w:rsid w:val="00F2481B"/>
    <w:rsid w:val="00F24853"/>
    <w:rsid w:val="00F24F42"/>
    <w:rsid w:val="00F25E2E"/>
    <w:rsid w:val="00F2643F"/>
    <w:rsid w:val="00F26A1B"/>
    <w:rsid w:val="00F26F90"/>
    <w:rsid w:val="00F27E14"/>
    <w:rsid w:val="00F3116D"/>
    <w:rsid w:val="00F31F85"/>
    <w:rsid w:val="00F31F9B"/>
    <w:rsid w:val="00F321A6"/>
    <w:rsid w:val="00F32229"/>
    <w:rsid w:val="00F323CE"/>
    <w:rsid w:val="00F32D9C"/>
    <w:rsid w:val="00F331D8"/>
    <w:rsid w:val="00F33223"/>
    <w:rsid w:val="00F3331C"/>
    <w:rsid w:val="00F3383B"/>
    <w:rsid w:val="00F33B4A"/>
    <w:rsid w:val="00F3469D"/>
    <w:rsid w:val="00F355A4"/>
    <w:rsid w:val="00F35EB6"/>
    <w:rsid w:val="00F3715B"/>
    <w:rsid w:val="00F379D6"/>
    <w:rsid w:val="00F37F02"/>
    <w:rsid w:val="00F407CF"/>
    <w:rsid w:val="00F4101E"/>
    <w:rsid w:val="00F4116C"/>
    <w:rsid w:val="00F411E4"/>
    <w:rsid w:val="00F41429"/>
    <w:rsid w:val="00F41699"/>
    <w:rsid w:val="00F417BB"/>
    <w:rsid w:val="00F41997"/>
    <w:rsid w:val="00F4225F"/>
    <w:rsid w:val="00F42386"/>
    <w:rsid w:val="00F42899"/>
    <w:rsid w:val="00F43023"/>
    <w:rsid w:val="00F43491"/>
    <w:rsid w:val="00F4384E"/>
    <w:rsid w:val="00F44356"/>
    <w:rsid w:val="00F44521"/>
    <w:rsid w:val="00F44CA4"/>
    <w:rsid w:val="00F4735B"/>
    <w:rsid w:val="00F4774F"/>
    <w:rsid w:val="00F47F08"/>
    <w:rsid w:val="00F50C1D"/>
    <w:rsid w:val="00F51365"/>
    <w:rsid w:val="00F51502"/>
    <w:rsid w:val="00F51EFE"/>
    <w:rsid w:val="00F534C0"/>
    <w:rsid w:val="00F54210"/>
    <w:rsid w:val="00F54259"/>
    <w:rsid w:val="00F544B6"/>
    <w:rsid w:val="00F544EE"/>
    <w:rsid w:val="00F546E1"/>
    <w:rsid w:val="00F54A57"/>
    <w:rsid w:val="00F54B74"/>
    <w:rsid w:val="00F558C7"/>
    <w:rsid w:val="00F56274"/>
    <w:rsid w:val="00F56F02"/>
    <w:rsid w:val="00F57397"/>
    <w:rsid w:val="00F574BB"/>
    <w:rsid w:val="00F5784A"/>
    <w:rsid w:val="00F57C30"/>
    <w:rsid w:val="00F6005B"/>
    <w:rsid w:val="00F604E1"/>
    <w:rsid w:val="00F60524"/>
    <w:rsid w:val="00F60750"/>
    <w:rsid w:val="00F61278"/>
    <w:rsid w:val="00F614D5"/>
    <w:rsid w:val="00F61B5B"/>
    <w:rsid w:val="00F61F60"/>
    <w:rsid w:val="00F620CB"/>
    <w:rsid w:val="00F63568"/>
    <w:rsid w:val="00F63A69"/>
    <w:rsid w:val="00F642D5"/>
    <w:rsid w:val="00F652F8"/>
    <w:rsid w:val="00F66259"/>
    <w:rsid w:val="00F664CF"/>
    <w:rsid w:val="00F6708B"/>
    <w:rsid w:val="00F67375"/>
    <w:rsid w:val="00F67908"/>
    <w:rsid w:val="00F67A37"/>
    <w:rsid w:val="00F70802"/>
    <w:rsid w:val="00F710E6"/>
    <w:rsid w:val="00F71BBE"/>
    <w:rsid w:val="00F71C82"/>
    <w:rsid w:val="00F7437F"/>
    <w:rsid w:val="00F74CED"/>
    <w:rsid w:val="00F757FD"/>
    <w:rsid w:val="00F75833"/>
    <w:rsid w:val="00F758FE"/>
    <w:rsid w:val="00F76F3B"/>
    <w:rsid w:val="00F7783F"/>
    <w:rsid w:val="00F802EF"/>
    <w:rsid w:val="00F80747"/>
    <w:rsid w:val="00F80A4D"/>
    <w:rsid w:val="00F80E89"/>
    <w:rsid w:val="00F81457"/>
    <w:rsid w:val="00F81BDA"/>
    <w:rsid w:val="00F81E60"/>
    <w:rsid w:val="00F82229"/>
    <w:rsid w:val="00F828BE"/>
    <w:rsid w:val="00F83536"/>
    <w:rsid w:val="00F849D0"/>
    <w:rsid w:val="00F855E0"/>
    <w:rsid w:val="00F8770A"/>
    <w:rsid w:val="00F87A81"/>
    <w:rsid w:val="00F87CA6"/>
    <w:rsid w:val="00F87E9E"/>
    <w:rsid w:val="00F9015C"/>
    <w:rsid w:val="00F901C5"/>
    <w:rsid w:val="00F917E1"/>
    <w:rsid w:val="00F91ADD"/>
    <w:rsid w:val="00F92AA0"/>
    <w:rsid w:val="00F9317B"/>
    <w:rsid w:val="00F939E6"/>
    <w:rsid w:val="00F94799"/>
    <w:rsid w:val="00F94B2F"/>
    <w:rsid w:val="00F94E60"/>
    <w:rsid w:val="00F9601D"/>
    <w:rsid w:val="00F96B4E"/>
    <w:rsid w:val="00F96BB7"/>
    <w:rsid w:val="00F97CBF"/>
    <w:rsid w:val="00FA0C90"/>
    <w:rsid w:val="00FA0DA8"/>
    <w:rsid w:val="00FA143A"/>
    <w:rsid w:val="00FA1B02"/>
    <w:rsid w:val="00FA26FF"/>
    <w:rsid w:val="00FA299C"/>
    <w:rsid w:val="00FA2AD4"/>
    <w:rsid w:val="00FA2D9A"/>
    <w:rsid w:val="00FA2DB5"/>
    <w:rsid w:val="00FA2E49"/>
    <w:rsid w:val="00FA344D"/>
    <w:rsid w:val="00FA377E"/>
    <w:rsid w:val="00FA3D14"/>
    <w:rsid w:val="00FA46B1"/>
    <w:rsid w:val="00FA48DF"/>
    <w:rsid w:val="00FA4C68"/>
    <w:rsid w:val="00FA4DA5"/>
    <w:rsid w:val="00FA5187"/>
    <w:rsid w:val="00FA5786"/>
    <w:rsid w:val="00FA6037"/>
    <w:rsid w:val="00FA6D1E"/>
    <w:rsid w:val="00FA7CA6"/>
    <w:rsid w:val="00FA7DEA"/>
    <w:rsid w:val="00FB066E"/>
    <w:rsid w:val="00FB0B12"/>
    <w:rsid w:val="00FB0DF6"/>
    <w:rsid w:val="00FB106C"/>
    <w:rsid w:val="00FB2236"/>
    <w:rsid w:val="00FB2C17"/>
    <w:rsid w:val="00FB35CA"/>
    <w:rsid w:val="00FB438B"/>
    <w:rsid w:val="00FB464D"/>
    <w:rsid w:val="00FB4A0E"/>
    <w:rsid w:val="00FB4B80"/>
    <w:rsid w:val="00FB55EB"/>
    <w:rsid w:val="00FB56CB"/>
    <w:rsid w:val="00FB5859"/>
    <w:rsid w:val="00FB6050"/>
    <w:rsid w:val="00FB6803"/>
    <w:rsid w:val="00FB69E6"/>
    <w:rsid w:val="00FB76DF"/>
    <w:rsid w:val="00FB790C"/>
    <w:rsid w:val="00FC001C"/>
    <w:rsid w:val="00FC034C"/>
    <w:rsid w:val="00FC0528"/>
    <w:rsid w:val="00FC0854"/>
    <w:rsid w:val="00FC14AC"/>
    <w:rsid w:val="00FC1508"/>
    <w:rsid w:val="00FC2C8A"/>
    <w:rsid w:val="00FC3B22"/>
    <w:rsid w:val="00FC3EFE"/>
    <w:rsid w:val="00FC4AC7"/>
    <w:rsid w:val="00FC5462"/>
    <w:rsid w:val="00FC6A9A"/>
    <w:rsid w:val="00FC7109"/>
    <w:rsid w:val="00FC7EC1"/>
    <w:rsid w:val="00FD0330"/>
    <w:rsid w:val="00FD0808"/>
    <w:rsid w:val="00FD0E70"/>
    <w:rsid w:val="00FD192F"/>
    <w:rsid w:val="00FD1C27"/>
    <w:rsid w:val="00FD2018"/>
    <w:rsid w:val="00FD2378"/>
    <w:rsid w:val="00FD23F0"/>
    <w:rsid w:val="00FD2425"/>
    <w:rsid w:val="00FD3882"/>
    <w:rsid w:val="00FD4718"/>
    <w:rsid w:val="00FD56CE"/>
    <w:rsid w:val="00FD570B"/>
    <w:rsid w:val="00FD5BE2"/>
    <w:rsid w:val="00FD6A28"/>
    <w:rsid w:val="00FD6A9F"/>
    <w:rsid w:val="00FD6D7B"/>
    <w:rsid w:val="00FE15E3"/>
    <w:rsid w:val="00FE3762"/>
    <w:rsid w:val="00FE37A2"/>
    <w:rsid w:val="00FE5140"/>
    <w:rsid w:val="00FE5DFD"/>
    <w:rsid w:val="00FE62D8"/>
    <w:rsid w:val="00FE68CE"/>
    <w:rsid w:val="00FE6A2B"/>
    <w:rsid w:val="00FE6D4D"/>
    <w:rsid w:val="00FE6D6A"/>
    <w:rsid w:val="00FE6E12"/>
    <w:rsid w:val="00FF0AE1"/>
    <w:rsid w:val="00FF0C59"/>
    <w:rsid w:val="00FF0DC2"/>
    <w:rsid w:val="00FF101C"/>
    <w:rsid w:val="00FF188A"/>
    <w:rsid w:val="00FF1E37"/>
    <w:rsid w:val="00FF205C"/>
    <w:rsid w:val="00FF2AAB"/>
    <w:rsid w:val="00FF2EF9"/>
    <w:rsid w:val="00FF33A9"/>
    <w:rsid w:val="00FF4305"/>
    <w:rsid w:val="00FF4EE6"/>
    <w:rsid w:val="00FF54A1"/>
    <w:rsid w:val="00FF552C"/>
    <w:rsid w:val="00FF5986"/>
    <w:rsid w:val="00FF5BCD"/>
    <w:rsid w:val="00FF6167"/>
    <w:rsid w:val="00FF6190"/>
    <w:rsid w:val="00FF6225"/>
    <w:rsid w:val="00FF6376"/>
    <w:rsid w:val="00FF695B"/>
    <w:rsid w:val="00FF6E25"/>
    <w:rsid w:val="01200068"/>
    <w:rsid w:val="016DA156"/>
    <w:rsid w:val="01CD7712"/>
    <w:rsid w:val="01EC65A7"/>
    <w:rsid w:val="020F951A"/>
    <w:rsid w:val="02139386"/>
    <w:rsid w:val="026A37EE"/>
    <w:rsid w:val="02A649FD"/>
    <w:rsid w:val="02ACFF9E"/>
    <w:rsid w:val="02EAE18F"/>
    <w:rsid w:val="0311BC13"/>
    <w:rsid w:val="0356F36A"/>
    <w:rsid w:val="035FDFA3"/>
    <w:rsid w:val="039FB9AB"/>
    <w:rsid w:val="03A02D51"/>
    <w:rsid w:val="03E21FE9"/>
    <w:rsid w:val="045B9C3E"/>
    <w:rsid w:val="04A151A7"/>
    <w:rsid w:val="04E7B52B"/>
    <w:rsid w:val="05293B65"/>
    <w:rsid w:val="05347DEC"/>
    <w:rsid w:val="058AA32D"/>
    <w:rsid w:val="058EE0DB"/>
    <w:rsid w:val="05A0757F"/>
    <w:rsid w:val="05A737BF"/>
    <w:rsid w:val="05DB454D"/>
    <w:rsid w:val="05E02C59"/>
    <w:rsid w:val="05E91FCA"/>
    <w:rsid w:val="05ECE002"/>
    <w:rsid w:val="06210685"/>
    <w:rsid w:val="068DAB80"/>
    <w:rsid w:val="06E3020A"/>
    <w:rsid w:val="07290F56"/>
    <w:rsid w:val="07335432"/>
    <w:rsid w:val="0750A3F1"/>
    <w:rsid w:val="075AE3C7"/>
    <w:rsid w:val="07878E22"/>
    <w:rsid w:val="07AC144F"/>
    <w:rsid w:val="07DCBFF6"/>
    <w:rsid w:val="08476A35"/>
    <w:rsid w:val="08618A55"/>
    <w:rsid w:val="08A4EDC6"/>
    <w:rsid w:val="08BF0B71"/>
    <w:rsid w:val="09296A92"/>
    <w:rsid w:val="0942D24C"/>
    <w:rsid w:val="095F2CFF"/>
    <w:rsid w:val="09BF5D97"/>
    <w:rsid w:val="09C5E7C1"/>
    <w:rsid w:val="09CBE475"/>
    <w:rsid w:val="09FF85C5"/>
    <w:rsid w:val="0A035A27"/>
    <w:rsid w:val="0A286013"/>
    <w:rsid w:val="0A52AA58"/>
    <w:rsid w:val="0A700C4E"/>
    <w:rsid w:val="0A8F7EDB"/>
    <w:rsid w:val="0AA9D944"/>
    <w:rsid w:val="0B2800EF"/>
    <w:rsid w:val="0B675567"/>
    <w:rsid w:val="0B99ED90"/>
    <w:rsid w:val="0B9A5AFA"/>
    <w:rsid w:val="0BADBCAA"/>
    <w:rsid w:val="0C137645"/>
    <w:rsid w:val="0C2DEDE5"/>
    <w:rsid w:val="0C426775"/>
    <w:rsid w:val="0C5316F3"/>
    <w:rsid w:val="0C88E26E"/>
    <w:rsid w:val="0C8FB091"/>
    <w:rsid w:val="0CAFF2D5"/>
    <w:rsid w:val="0CE2D33B"/>
    <w:rsid w:val="0D187AA3"/>
    <w:rsid w:val="0D5C9C25"/>
    <w:rsid w:val="0D749689"/>
    <w:rsid w:val="0D785EE9"/>
    <w:rsid w:val="0D818A6B"/>
    <w:rsid w:val="0D8FF396"/>
    <w:rsid w:val="0DB3D171"/>
    <w:rsid w:val="0DB6CA71"/>
    <w:rsid w:val="0E27CCE4"/>
    <w:rsid w:val="0E3C948E"/>
    <w:rsid w:val="0E3CAC7D"/>
    <w:rsid w:val="0E40E9AE"/>
    <w:rsid w:val="0E65AD11"/>
    <w:rsid w:val="0E798757"/>
    <w:rsid w:val="0EC0256F"/>
    <w:rsid w:val="0EDC21E1"/>
    <w:rsid w:val="0EF7B2B1"/>
    <w:rsid w:val="0F6E9D03"/>
    <w:rsid w:val="0F76C3F9"/>
    <w:rsid w:val="0FE6DC5A"/>
    <w:rsid w:val="10196450"/>
    <w:rsid w:val="103AB5F6"/>
    <w:rsid w:val="107B886C"/>
    <w:rsid w:val="1090388E"/>
    <w:rsid w:val="10B1F7D0"/>
    <w:rsid w:val="10D6216E"/>
    <w:rsid w:val="10FA19CE"/>
    <w:rsid w:val="11374DB6"/>
    <w:rsid w:val="113DF666"/>
    <w:rsid w:val="114E19B1"/>
    <w:rsid w:val="1175A137"/>
    <w:rsid w:val="121B07EB"/>
    <w:rsid w:val="121BF581"/>
    <w:rsid w:val="121C07FC"/>
    <w:rsid w:val="126BE8BC"/>
    <w:rsid w:val="126F2C3D"/>
    <w:rsid w:val="12F6FC5B"/>
    <w:rsid w:val="130588FE"/>
    <w:rsid w:val="134C56A6"/>
    <w:rsid w:val="1356230E"/>
    <w:rsid w:val="1382BBD5"/>
    <w:rsid w:val="13A3030A"/>
    <w:rsid w:val="13A3079B"/>
    <w:rsid w:val="13B2B647"/>
    <w:rsid w:val="13B87F18"/>
    <w:rsid w:val="1403C4B0"/>
    <w:rsid w:val="141272C7"/>
    <w:rsid w:val="14397AE1"/>
    <w:rsid w:val="144D14B3"/>
    <w:rsid w:val="145437F0"/>
    <w:rsid w:val="1497CA4A"/>
    <w:rsid w:val="15185F8C"/>
    <w:rsid w:val="153D89FB"/>
    <w:rsid w:val="155F8064"/>
    <w:rsid w:val="156D3AE3"/>
    <w:rsid w:val="1577A3E2"/>
    <w:rsid w:val="15EEE22F"/>
    <w:rsid w:val="15FEEAD3"/>
    <w:rsid w:val="1621CDBE"/>
    <w:rsid w:val="162D11BA"/>
    <w:rsid w:val="16527281"/>
    <w:rsid w:val="1655BFE8"/>
    <w:rsid w:val="16566325"/>
    <w:rsid w:val="1664EC28"/>
    <w:rsid w:val="16786B9E"/>
    <w:rsid w:val="169A3D43"/>
    <w:rsid w:val="169E0A0C"/>
    <w:rsid w:val="169FDE7B"/>
    <w:rsid w:val="16D42309"/>
    <w:rsid w:val="16D4BA81"/>
    <w:rsid w:val="16F44C5B"/>
    <w:rsid w:val="170FF640"/>
    <w:rsid w:val="171C43FF"/>
    <w:rsid w:val="173EC267"/>
    <w:rsid w:val="17697649"/>
    <w:rsid w:val="17EE8A8A"/>
    <w:rsid w:val="181A4029"/>
    <w:rsid w:val="18389583"/>
    <w:rsid w:val="18528186"/>
    <w:rsid w:val="187B147D"/>
    <w:rsid w:val="18B8D2B4"/>
    <w:rsid w:val="18D87B8E"/>
    <w:rsid w:val="18F45B1C"/>
    <w:rsid w:val="190E95F8"/>
    <w:rsid w:val="1939445D"/>
    <w:rsid w:val="19460698"/>
    <w:rsid w:val="1959B3D9"/>
    <w:rsid w:val="19743841"/>
    <w:rsid w:val="199DB62C"/>
    <w:rsid w:val="19FB85C1"/>
    <w:rsid w:val="1A80E9EB"/>
    <w:rsid w:val="1ABA582A"/>
    <w:rsid w:val="1AC0CCA7"/>
    <w:rsid w:val="1AEAE641"/>
    <w:rsid w:val="1B645C13"/>
    <w:rsid w:val="1BA89146"/>
    <w:rsid w:val="1BCA51D6"/>
    <w:rsid w:val="1BD5C09E"/>
    <w:rsid w:val="1C1A52E6"/>
    <w:rsid w:val="1C323775"/>
    <w:rsid w:val="1C33943F"/>
    <w:rsid w:val="1C8F9CDC"/>
    <w:rsid w:val="1CE17058"/>
    <w:rsid w:val="1D8BD954"/>
    <w:rsid w:val="1D9A056B"/>
    <w:rsid w:val="1DBAA008"/>
    <w:rsid w:val="1DFE546B"/>
    <w:rsid w:val="1E1539BF"/>
    <w:rsid w:val="1E1FC58B"/>
    <w:rsid w:val="1E44472F"/>
    <w:rsid w:val="1E7CB5E7"/>
    <w:rsid w:val="1E858444"/>
    <w:rsid w:val="1E9234D1"/>
    <w:rsid w:val="1EB54C22"/>
    <w:rsid w:val="1EE79BA0"/>
    <w:rsid w:val="1EFB7F1D"/>
    <w:rsid w:val="1F0C88B8"/>
    <w:rsid w:val="1F3C581B"/>
    <w:rsid w:val="1F3CFA4C"/>
    <w:rsid w:val="1F44DA6E"/>
    <w:rsid w:val="1FB4D851"/>
    <w:rsid w:val="1FCB6FFD"/>
    <w:rsid w:val="1FE826A3"/>
    <w:rsid w:val="1FE8A061"/>
    <w:rsid w:val="1FF6A5AE"/>
    <w:rsid w:val="200C41E0"/>
    <w:rsid w:val="204466C0"/>
    <w:rsid w:val="204BCC06"/>
    <w:rsid w:val="205726B4"/>
    <w:rsid w:val="20595FFD"/>
    <w:rsid w:val="2073B03C"/>
    <w:rsid w:val="2075A915"/>
    <w:rsid w:val="20AF76D9"/>
    <w:rsid w:val="20C6235C"/>
    <w:rsid w:val="2103C43D"/>
    <w:rsid w:val="211527DA"/>
    <w:rsid w:val="211F17D3"/>
    <w:rsid w:val="2126F60F"/>
    <w:rsid w:val="2132E0DF"/>
    <w:rsid w:val="21C627B9"/>
    <w:rsid w:val="2225865C"/>
    <w:rsid w:val="2227513A"/>
    <w:rsid w:val="22743564"/>
    <w:rsid w:val="22875F16"/>
    <w:rsid w:val="22DC6C31"/>
    <w:rsid w:val="22FB88DB"/>
    <w:rsid w:val="2333DCA4"/>
    <w:rsid w:val="2356857F"/>
    <w:rsid w:val="238633C5"/>
    <w:rsid w:val="238F5537"/>
    <w:rsid w:val="23DCFCFE"/>
    <w:rsid w:val="23E07794"/>
    <w:rsid w:val="23E54C98"/>
    <w:rsid w:val="2405B0A9"/>
    <w:rsid w:val="242982C4"/>
    <w:rsid w:val="247E23E6"/>
    <w:rsid w:val="2488F4D1"/>
    <w:rsid w:val="24BC0491"/>
    <w:rsid w:val="24CBDC49"/>
    <w:rsid w:val="24D0BB16"/>
    <w:rsid w:val="24E3C875"/>
    <w:rsid w:val="25421D69"/>
    <w:rsid w:val="25A77078"/>
    <w:rsid w:val="25B4A2A3"/>
    <w:rsid w:val="25B5E05A"/>
    <w:rsid w:val="25E66D3F"/>
    <w:rsid w:val="25EA3CD5"/>
    <w:rsid w:val="2602B50C"/>
    <w:rsid w:val="26656C8F"/>
    <w:rsid w:val="26C49A8F"/>
    <w:rsid w:val="26DA5DD8"/>
    <w:rsid w:val="26EB30CD"/>
    <w:rsid w:val="273B675C"/>
    <w:rsid w:val="27663D1B"/>
    <w:rsid w:val="2788A48A"/>
    <w:rsid w:val="27A56306"/>
    <w:rsid w:val="27D7B0D2"/>
    <w:rsid w:val="27DD724E"/>
    <w:rsid w:val="27E62899"/>
    <w:rsid w:val="28287FEB"/>
    <w:rsid w:val="283F5F68"/>
    <w:rsid w:val="284BCFCE"/>
    <w:rsid w:val="285BED65"/>
    <w:rsid w:val="28653D56"/>
    <w:rsid w:val="288BA6DA"/>
    <w:rsid w:val="28C8989B"/>
    <w:rsid w:val="28C937D2"/>
    <w:rsid w:val="291561E7"/>
    <w:rsid w:val="2972E9BB"/>
    <w:rsid w:val="2982109D"/>
    <w:rsid w:val="2A080908"/>
    <w:rsid w:val="2A201594"/>
    <w:rsid w:val="2A35B989"/>
    <w:rsid w:val="2A607043"/>
    <w:rsid w:val="2A66ACAE"/>
    <w:rsid w:val="2A787441"/>
    <w:rsid w:val="2A8CBC3E"/>
    <w:rsid w:val="2AE0E473"/>
    <w:rsid w:val="2B1875F3"/>
    <w:rsid w:val="2B73D498"/>
    <w:rsid w:val="2B9DD1FE"/>
    <w:rsid w:val="2BB1256C"/>
    <w:rsid w:val="2BF33A76"/>
    <w:rsid w:val="2C165234"/>
    <w:rsid w:val="2C192425"/>
    <w:rsid w:val="2C301209"/>
    <w:rsid w:val="2C7BBEDA"/>
    <w:rsid w:val="2C7FC2A2"/>
    <w:rsid w:val="2CBAF4E6"/>
    <w:rsid w:val="2D0EDA9D"/>
    <w:rsid w:val="2D636EE5"/>
    <w:rsid w:val="2DAD9B2D"/>
    <w:rsid w:val="2DCB9B2E"/>
    <w:rsid w:val="2E115279"/>
    <w:rsid w:val="2E3ED2FA"/>
    <w:rsid w:val="2E541ACC"/>
    <w:rsid w:val="2E5B5EF3"/>
    <w:rsid w:val="2EDA5828"/>
    <w:rsid w:val="2F1A0508"/>
    <w:rsid w:val="2F1F6D01"/>
    <w:rsid w:val="2F26B3B8"/>
    <w:rsid w:val="2F7B36D4"/>
    <w:rsid w:val="2FB0D882"/>
    <w:rsid w:val="2FC3D8DE"/>
    <w:rsid w:val="2FE1C698"/>
    <w:rsid w:val="3052F0C0"/>
    <w:rsid w:val="30633B0B"/>
    <w:rsid w:val="30679FA5"/>
    <w:rsid w:val="30EE7C25"/>
    <w:rsid w:val="3158BE92"/>
    <w:rsid w:val="31751D99"/>
    <w:rsid w:val="319545F4"/>
    <w:rsid w:val="31B8C6CF"/>
    <w:rsid w:val="322B013C"/>
    <w:rsid w:val="32A3D58A"/>
    <w:rsid w:val="32CD9776"/>
    <w:rsid w:val="330F6EB5"/>
    <w:rsid w:val="33921966"/>
    <w:rsid w:val="33BBA860"/>
    <w:rsid w:val="33D50136"/>
    <w:rsid w:val="34050C2F"/>
    <w:rsid w:val="3413E7E8"/>
    <w:rsid w:val="34494AA2"/>
    <w:rsid w:val="349F2D70"/>
    <w:rsid w:val="34A99057"/>
    <w:rsid w:val="34C84A6A"/>
    <w:rsid w:val="34E2D877"/>
    <w:rsid w:val="355945AE"/>
    <w:rsid w:val="35C5F045"/>
    <w:rsid w:val="35EDA649"/>
    <w:rsid w:val="35F417C0"/>
    <w:rsid w:val="361A57A7"/>
    <w:rsid w:val="3632FA45"/>
    <w:rsid w:val="366E2B8D"/>
    <w:rsid w:val="36D8A23A"/>
    <w:rsid w:val="37039F9C"/>
    <w:rsid w:val="373B626E"/>
    <w:rsid w:val="3740B1EB"/>
    <w:rsid w:val="37509337"/>
    <w:rsid w:val="3756F10F"/>
    <w:rsid w:val="3774835A"/>
    <w:rsid w:val="378B3D5C"/>
    <w:rsid w:val="37962B70"/>
    <w:rsid w:val="37ACEB0C"/>
    <w:rsid w:val="37B39757"/>
    <w:rsid w:val="37B49F95"/>
    <w:rsid w:val="37CC72DD"/>
    <w:rsid w:val="37FDD651"/>
    <w:rsid w:val="3816ACBF"/>
    <w:rsid w:val="381D5EF0"/>
    <w:rsid w:val="38546512"/>
    <w:rsid w:val="3860D407"/>
    <w:rsid w:val="3873B3F3"/>
    <w:rsid w:val="38890519"/>
    <w:rsid w:val="38FAA499"/>
    <w:rsid w:val="3915B84E"/>
    <w:rsid w:val="3933927B"/>
    <w:rsid w:val="394477E6"/>
    <w:rsid w:val="394C0BCF"/>
    <w:rsid w:val="39972570"/>
    <w:rsid w:val="3999B4F2"/>
    <w:rsid w:val="39BE73B8"/>
    <w:rsid w:val="39C3ECDA"/>
    <w:rsid w:val="3A2427DF"/>
    <w:rsid w:val="3A3B6FF6"/>
    <w:rsid w:val="3A535A51"/>
    <w:rsid w:val="3AD5CF5D"/>
    <w:rsid w:val="3AE4C56A"/>
    <w:rsid w:val="3AEF7C95"/>
    <w:rsid w:val="3B8040BE"/>
    <w:rsid w:val="3B9A0F41"/>
    <w:rsid w:val="3BA806D5"/>
    <w:rsid w:val="3BB3031E"/>
    <w:rsid w:val="3BC85EC7"/>
    <w:rsid w:val="3C0358BD"/>
    <w:rsid w:val="3C41B0F7"/>
    <w:rsid w:val="3C4733B2"/>
    <w:rsid w:val="3C729BDD"/>
    <w:rsid w:val="3C967155"/>
    <w:rsid w:val="3CBC9FC0"/>
    <w:rsid w:val="3CCBB544"/>
    <w:rsid w:val="3CD45240"/>
    <w:rsid w:val="3CD9149A"/>
    <w:rsid w:val="3D4D9B1A"/>
    <w:rsid w:val="3D584B27"/>
    <w:rsid w:val="3D755509"/>
    <w:rsid w:val="3DB1DA1E"/>
    <w:rsid w:val="3DC9869F"/>
    <w:rsid w:val="3DE85F28"/>
    <w:rsid w:val="3DF95105"/>
    <w:rsid w:val="3E3674C5"/>
    <w:rsid w:val="3E3E7609"/>
    <w:rsid w:val="3E43BBED"/>
    <w:rsid w:val="3EAEC345"/>
    <w:rsid w:val="3EC63717"/>
    <w:rsid w:val="3ECEF0E0"/>
    <w:rsid w:val="3EF79902"/>
    <w:rsid w:val="3F06C1BD"/>
    <w:rsid w:val="3F0956FE"/>
    <w:rsid w:val="3F494198"/>
    <w:rsid w:val="3F6903FD"/>
    <w:rsid w:val="3F6D5CA0"/>
    <w:rsid w:val="3F8A1633"/>
    <w:rsid w:val="3FF8AF1D"/>
    <w:rsid w:val="40939C34"/>
    <w:rsid w:val="40B34C5E"/>
    <w:rsid w:val="40D70AB7"/>
    <w:rsid w:val="40E9B41C"/>
    <w:rsid w:val="4107A1D6"/>
    <w:rsid w:val="412FCC4C"/>
    <w:rsid w:val="41460D00"/>
    <w:rsid w:val="416189FA"/>
    <w:rsid w:val="41B80171"/>
    <w:rsid w:val="41E3388B"/>
    <w:rsid w:val="41F12709"/>
    <w:rsid w:val="421DAEC1"/>
    <w:rsid w:val="42226171"/>
    <w:rsid w:val="422F6C95"/>
    <w:rsid w:val="427C128C"/>
    <w:rsid w:val="42811641"/>
    <w:rsid w:val="42C25C10"/>
    <w:rsid w:val="42D9F7FA"/>
    <w:rsid w:val="42F94A21"/>
    <w:rsid w:val="430044AE"/>
    <w:rsid w:val="4342FBA2"/>
    <w:rsid w:val="434BC7CC"/>
    <w:rsid w:val="435B8C87"/>
    <w:rsid w:val="436E6DCF"/>
    <w:rsid w:val="438EE2FD"/>
    <w:rsid w:val="43AEFBC6"/>
    <w:rsid w:val="43CA321D"/>
    <w:rsid w:val="43EBE3D5"/>
    <w:rsid w:val="440BFBAF"/>
    <w:rsid w:val="44100D1A"/>
    <w:rsid w:val="441ED624"/>
    <w:rsid w:val="442DCBD5"/>
    <w:rsid w:val="443AA88F"/>
    <w:rsid w:val="444108B8"/>
    <w:rsid w:val="44B30363"/>
    <w:rsid w:val="44B4703C"/>
    <w:rsid w:val="44CE5A7A"/>
    <w:rsid w:val="44E4FE39"/>
    <w:rsid w:val="44EA68F0"/>
    <w:rsid w:val="452C2041"/>
    <w:rsid w:val="45314CE5"/>
    <w:rsid w:val="457893F2"/>
    <w:rsid w:val="45DF93D2"/>
    <w:rsid w:val="4608F21D"/>
    <w:rsid w:val="46ACBBE4"/>
    <w:rsid w:val="46BFF7FA"/>
    <w:rsid w:val="46DBD62E"/>
    <w:rsid w:val="46ED35A0"/>
    <w:rsid w:val="46FD1A45"/>
    <w:rsid w:val="473661E5"/>
    <w:rsid w:val="4765F154"/>
    <w:rsid w:val="476D950E"/>
    <w:rsid w:val="476F2E30"/>
    <w:rsid w:val="4783AA95"/>
    <w:rsid w:val="4788EE21"/>
    <w:rsid w:val="47EAFCB8"/>
    <w:rsid w:val="4821A1A4"/>
    <w:rsid w:val="48544077"/>
    <w:rsid w:val="487A805E"/>
    <w:rsid w:val="489AA052"/>
    <w:rsid w:val="48CE76B1"/>
    <w:rsid w:val="48EA7B96"/>
    <w:rsid w:val="494B49F6"/>
    <w:rsid w:val="4986E879"/>
    <w:rsid w:val="4998CFB3"/>
    <w:rsid w:val="49AE16D9"/>
    <w:rsid w:val="49B17EFC"/>
    <w:rsid w:val="49BEDE0D"/>
    <w:rsid w:val="4A0547BE"/>
    <w:rsid w:val="4A50ED91"/>
    <w:rsid w:val="4A7F5B8B"/>
    <w:rsid w:val="4A81869A"/>
    <w:rsid w:val="4B8E16F9"/>
    <w:rsid w:val="4B91756F"/>
    <w:rsid w:val="4BC76129"/>
    <w:rsid w:val="4BDE872A"/>
    <w:rsid w:val="4C263073"/>
    <w:rsid w:val="4C31CDBC"/>
    <w:rsid w:val="4C531BDD"/>
    <w:rsid w:val="4C9EB281"/>
    <w:rsid w:val="4C9F257D"/>
    <w:rsid w:val="4CA33652"/>
    <w:rsid w:val="4CA44F81"/>
    <w:rsid w:val="4CD82FC4"/>
    <w:rsid w:val="4D06FB07"/>
    <w:rsid w:val="4D43D8EC"/>
    <w:rsid w:val="4D477A10"/>
    <w:rsid w:val="4D5462ED"/>
    <w:rsid w:val="4D64CF40"/>
    <w:rsid w:val="4D6CDB5A"/>
    <w:rsid w:val="4DFAC44C"/>
    <w:rsid w:val="4E2FC9F3"/>
    <w:rsid w:val="4E31D827"/>
    <w:rsid w:val="4E9680B3"/>
    <w:rsid w:val="4ED50ABA"/>
    <w:rsid w:val="4EEABE01"/>
    <w:rsid w:val="4F4D6AA8"/>
    <w:rsid w:val="4F4F7403"/>
    <w:rsid w:val="4F88B3D5"/>
    <w:rsid w:val="4F8985BC"/>
    <w:rsid w:val="4F9109DD"/>
    <w:rsid w:val="4FC611AC"/>
    <w:rsid w:val="4FD92E59"/>
    <w:rsid w:val="4FDB43AC"/>
    <w:rsid w:val="50C4B61F"/>
    <w:rsid w:val="50F98D90"/>
    <w:rsid w:val="512A4420"/>
    <w:rsid w:val="512E76BD"/>
    <w:rsid w:val="5152076D"/>
    <w:rsid w:val="51609B2C"/>
    <w:rsid w:val="51B3A6B0"/>
    <w:rsid w:val="51C61D46"/>
    <w:rsid w:val="51DD262E"/>
    <w:rsid w:val="51E1DEE8"/>
    <w:rsid w:val="51FD587D"/>
    <w:rsid w:val="52087D1A"/>
    <w:rsid w:val="5210F11B"/>
    <w:rsid w:val="524C99BE"/>
    <w:rsid w:val="5260F962"/>
    <w:rsid w:val="526AF187"/>
    <w:rsid w:val="52838C5C"/>
    <w:rsid w:val="5288AB6D"/>
    <w:rsid w:val="52BB4B98"/>
    <w:rsid w:val="52E69383"/>
    <w:rsid w:val="5327D6F0"/>
    <w:rsid w:val="532B872C"/>
    <w:rsid w:val="53391260"/>
    <w:rsid w:val="53B28C2A"/>
    <w:rsid w:val="542ADA79"/>
    <w:rsid w:val="543FD2DB"/>
    <w:rsid w:val="54485989"/>
    <w:rsid w:val="545B8D80"/>
    <w:rsid w:val="546B9967"/>
    <w:rsid w:val="54BBC885"/>
    <w:rsid w:val="54F386A9"/>
    <w:rsid w:val="5549DE50"/>
    <w:rsid w:val="5568AAA6"/>
    <w:rsid w:val="55822ACA"/>
    <w:rsid w:val="5585CCB5"/>
    <w:rsid w:val="558A0F5F"/>
    <w:rsid w:val="55E429EA"/>
    <w:rsid w:val="5600A239"/>
    <w:rsid w:val="564101F8"/>
    <w:rsid w:val="56E524C2"/>
    <w:rsid w:val="570B9E44"/>
    <w:rsid w:val="5727F47A"/>
    <w:rsid w:val="572DED4C"/>
    <w:rsid w:val="575EB643"/>
    <w:rsid w:val="57659948"/>
    <w:rsid w:val="578A08C8"/>
    <w:rsid w:val="578AF231"/>
    <w:rsid w:val="579448CF"/>
    <w:rsid w:val="57B683F5"/>
    <w:rsid w:val="57EC74BE"/>
    <w:rsid w:val="58139375"/>
    <w:rsid w:val="58334122"/>
    <w:rsid w:val="5886DBDA"/>
    <w:rsid w:val="591BCAAC"/>
    <w:rsid w:val="59EF4205"/>
    <w:rsid w:val="59F53AD9"/>
    <w:rsid w:val="59F5F5EA"/>
    <w:rsid w:val="59F73549"/>
    <w:rsid w:val="5A0312F6"/>
    <w:rsid w:val="5A0DAEA6"/>
    <w:rsid w:val="5A22CB03"/>
    <w:rsid w:val="5A291F1A"/>
    <w:rsid w:val="5A69C4AA"/>
    <w:rsid w:val="5A8ECAAF"/>
    <w:rsid w:val="5ACCC3A5"/>
    <w:rsid w:val="5AFF3E14"/>
    <w:rsid w:val="5B5BB9AB"/>
    <w:rsid w:val="5BB0E2F5"/>
    <w:rsid w:val="5BCA7A91"/>
    <w:rsid w:val="5BD4922B"/>
    <w:rsid w:val="5BE5DC40"/>
    <w:rsid w:val="5C1EC661"/>
    <w:rsid w:val="5C22D771"/>
    <w:rsid w:val="5C2B7FB6"/>
    <w:rsid w:val="5C536B6E"/>
    <w:rsid w:val="5C67D07C"/>
    <w:rsid w:val="5C7CD26A"/>
    <w:rsid w:val="5C916A3E"/>
    <w:rsid w:val="5CBBA7C6"/>
    <w:rsid w:val="5CD4C362"/>
    <w:rsid w:val="5CD68F29"/>
    <w:rsid w:val="5CD7FC5E"/>
    <w:rsid w:val="5CE01868"/>
    <w:rsid w:val="5CE097A4"/>
    <w:rsid w:val="5D56040B"/>
    <w:rsid w:val="5D9EC87A"/>
    <w:rsid w:val="5DBB1E0F"/>
    <w:rsid w:val="5E3F4759"/>
    <w:rsid w:val="5E62DD9C"/>
    <w:rsid w:val="5EC67DA1"/>
    <w:rsid w:val="5ED58A0D"/>
    <w:rsid w:val="5EE4A49D"/>
    <w:rsid w:val="5F1A802F"/>
    <w:rsid w:val="5F1CA476"/>
    <w:rsid w:val="5F9E48B7"/>
    <w:rsid w:val="5FB9B986"/>
    <w:rsid w:val="5FE1D555"/>
    <w:rsid w:val="5FEC1F66"/>
    <w:rsid w:val="60002D6B"/>
    <w:rsid w:val="6071B0A9"/>
    <w:rsid w:val="607CE52D"/>
    <w:rsid w:val="60C5A796"/>
    <w:rsid w:val="610CD036"/>
    <w:rsid w:val="614B675B"/>
    <w:rsid w:val="6150A834"/>
    <w:rsid w:val="6199E644"/>
    <w:rsid w:val="61A11AAB"/>
    <w:rsid w:val="61F1F807"/>
    <w:rsid w:val="621A4349"/>
    <w:rsid w:val="6223E898"/>
    <w:rsid w:val="62244C55"/>
    <w:rsid w:val="624B5C36"/>
    <w:rsid w:val="627C8290"/>
    <w:rsid w:val="62855CC5"/>
    <w:rsid w:val="62CC2922"/>
    <w:rsid w:val="62CEF07D"/>
    <w:rsid w:val="630A0813"/>
    <w:rsid w:val="631A4060"/>
    <w:rsid w:val="632001DC"/>
    <w:rsid w:val="635C3A47"/>
    <w:rsid w:val="638A4B88"/>
    <w:rsid w:val="639A5C30"/>
    <w:rsid w:val="63A3A6A3"/>
    <w:rsid w:val="63A7F7A9"/>
    <w:rsid w:val="63E201F0"/>
    <w:rsid w:val="63FF86C4"/>
    <w:rsid w:val="641C5866"/>
    <w:rsid w:val="64269876"/>
    <w:rsid w:val="6443776A"/>
    <w:rsid w:val="644A1B4E"/>
    <w:rsid w:val="644C3BAC"/>
    <w:rsid w:val="644D6A3B"/>
    <w:rsid w:val="64DEB5CD"/>
    <w:rsid w:val="64EE7D5E"/>
    <w:rsid w:val="6515D2BB"/>
    <w:rsid w:val="65367D82"/>
    <w:rsid w:val="653B39F8"/>
    <w:rsid w:val="653B9262"/>
    <w:rsid w:val="65524046"/>
    <w:rsid w:val="65CD7CBE"/>
    <w:rsid w:val="661C8E91"/>
    <w:rsid w:val="663A17AD"/>
    <w:rsid w:val="667CD007"/>
    <w:rsid w:val="6698A46C"/>
    <w:rsid w:val="66C5D106"/>
    <w:rsid w:val="66CE09D4"/>
    <w:rsid w:val="66E59A17"/>
    <w:rsid w:val="66F54CAE"/>
    <w:rsid w:val="6714FCB3"/>
    <w:rsid w:val="676EBB14"/>
    <w:rsid w:val="678772DB"/>
    <w:rsid w:val="6791589F"/>
    <w:rsid w:val="67B26D83"/>
    <w:rsid w:val="68064CDA"/>
    <w:rsid w:val="682D382D"/>
    <w:rsid w:val="68475B61"/>
    <w:rsid w:val="6863BA11"/>
    <w:rsid w:val="68888FB2"/>
    <w:rsid w:val="688F9080"/>
    <w:rsid w:val="68911D0F"/>
    <w:rsid w:val="68C1603D"/>
    <w:rsid w:val="68E10ED4"/>
    <w:rsid w:val="68E7EF57"/>
    <w:rsid w:val="68F599C8"/>
    <w:rsid w:val="6922F823"/>
    <w:rsid w:val="696328F2"/>
    <w:rsid w:val="696DB844"/>
    <w:rsid w:val="697C71D1"/>
    <w:rsid w:val="69A355AE"/>
    <w:rsid w:val="69A9566D"/>
    <w:rsid w:val="6A0C4453"/>
    <w:rsid w:val="6A4BFD63"/>
    <w:rsid w:val="6A6E0459"/>
    <w:rsid w:val="6A8FC6A6"/>
    <w:rsid w:val="6AA63A0F"/>
    <w:rsid w:val="6B45F4E5"/>
    <w:rsid w:val="6B885D74"/>
    <w:rsid w:val="6B8B1771"/>
    <w:rsid w:val="6B950E85"/>
    <w:rsid w:val="6BE67A9E"/>
    <w:rsid w:val="6BFE63DC"/>
    <w:rsid w:val="6C14D117"/>
    <w:rsid w:val="6C73B0AE"/>
    <w:rsid w:val="6C85F436"/>
    <w:rsid w:val="6CA4CE16"/>
    <w:rsid w:val="6CC3F593"/>
    <w:rsid w:val="6CF8D887"/>
    <w:rsid w:val="6D01389D"/>
    <w:rsid w:val="6D03E269"/>
    <w:rsid w:val="6D04075C"/>
    <w:rsid w:val="6D1AEAD9"/>
    <w:rsid w:val="6D3402B1"/>
    <w:rsid w:val="6D59BBA5"/>
    <w:rsid w:val="6D6866C6"/>
    <w:rsid w:val="6D9CEC2C"/>
    <w:rsid w:val="6DEE6D91"/>
    <w:rsid w:val="6E5128CB"/>
    <w:rsid w:val="6E5F4348"/>
    <w:rsid w:val="6E99DE9D"/>
    <w:rsid w:val="6EB9F0E2"/>
    <w:rsid w:val="6EF38462"/>
    <w:rsid w:val="6F5F2223"/>
    <w:rsid w:val="6F84A3E8"/>
    <w:rsid w:val="6FAF29E8"/>
    <w:rsid w:val="6FAFF4E0"/>
    <w:rsid w:val="6FC3DAE6"/>
    <w:rsid w:val="6FC4CE4E"/>
    <w:rsid w:val="704BCE00"/>
    <w:rsid w:val="7052BE6C"/>
    <w:rsid w:val="70C5D481"/>
    <w:rsid w:val="71024E34"/>
    <w:rsid w:val="71256EC3"/>
    <w:rsid w:val="7132B89C"/>
    <w:rsid w:val="71735B3B"/>
    <w:rsid w:val="718FF1E7"/>
    <w:rsid w:val="7196BF9E"/>
    <w:rsid w:val="71A994AF"/>
    <w:rsid w:val="72980FDD"/>
    <w:rsid w:val="729CC359"/>
    <w:rsid w:val="72D1B8F9"/>
    <w:rsid w:val="72D1DFA5"/>
    <w:rsid w:val="72FE42A5"/>
    <w:rsid w:val="7335B4A5"/>
    <w:rsid w:val="73381376"/>
    <w:rsid w:val="734FFA94"/>
    <w:rsid w:val="73563E0C"/>
    <w:rsid w:val="73A8E5C1"/>
    <w:rsid w:val="743893BA"/>
    <w:rsid w:val="748F8FC9"/>
    <w:rsid w:val="74925D81"/>
    <w:rsid w:val="7493A9AF"/>
    <w:rsid w:val="74F91857"/>
    <w:rsid w:val="75025D46"/>
    <w:rsid w:val="750A91DC"/>
    <w:rsid w:val="75185670"/>
    <w:rsid w:val="7525F119"/>
    <w:rsid w:val="752C23DC"/>
    <w:rsid w:val="753EE7E9"/>
    <w:rsid w:val="757AA6D0"/>
    <w:rsid w:val="758273BF"/>
    <w:rsid w:val="758FB927"/>
    <w:rsid w:val="75B70DD9"/>
    <w:rsid w:val="75C2DD80"/>
    <w:rsid w:val="75D62A83"/>
    <w:rsid w:val="75DE2E01"/>
    <w:rsid w:val="75FB3A7F"/>
    <w:rsid w:val="76206CC4"/>
    <w:rsid w:val="7627B528"/>
    <w:rsid w:val="762999C2"/>
    <w:rsid w:val="76299C88"/>
    <w:rsid w:val="765DA98C"/>
    <w:rsid w:val="76AF569E"/>
    <w:rsid w:val="76D179EA"/>
    <w:rsid w:val="76E722DE"/>
    <w:rsid w:val="7729F37F"/>
    <w:rsid w:val="775EE5BE"/>
    <w:rsid w:val="776BFB7D"/>
    <w:rsid w:val="77D573BB"/>
    <w:rsid w:val="77DCCC18"/>
    <w:rsid w:val="77FA225A"/>
    <w:rsid w:val="78092672"/>
    <w:rsid w:val="7838EA02"/>
    <w:rsid w:val="7886A3A7"/>
    <w:rsid w:val="78A58E7B"/>
    <w:rsid w:val="78E121B6"/>
    <w:rsid w:val="78E597B0"/>
    <w:rsid w:val="790A5869"/>
    <w:rsid w:val="7922CF5A"/>
    <w:rsid w:val="792F4550"/>
    <w:rsid w:val="79A3D393"/>
    <w:rsid w:val="79A81AF4"/>
    <w:rsid w:val="79DBE1FA"/>
    <w:rsid w:val="79E5FC89"/>
    <w:rsid w:val="7A15464D"/>
    <w:rsid w:val="7A161E2B"/>
    <w:rsid w:val="7A17C13D"/>
    <w:rsid w:val="7A2997EF"/>
    <w:rsid w:val="7A427D08"/>
    <w:rsid w:val="7A8B1D52"/>
    <w:rsid w:val="7ADF2825"/>
    <w:rsid w:val="7AED3F94"/>
    <w:rsid w:val="7B2DC7CF"/>
    <w:rsid w:val="7B402DE1"/>
    <w:rsid w:val="7B588721"/>
    <w:rsid w:val="7BA3B78D"/>
    <w:rsid w:val="7BB51893"/>
    <w:rsid w:val="7BE9889A"/>
    <w:rsid w:val="7BEA4213"/>
    <w:rsid w:val="7C034EF8"/>
    <w:rsid w:val="7C17D70D"/>
    <w:rsid w:val="7C2CF0D9"/>
    <w:rsid w:val="7CA20522"/>
    <w:rsid w:val="7CA2AE41"/>
    <w:rsid w:val="7CA721C0"/>
    <w:rsid w:val="7CB8602A"/>
    <w:rsid w:val="7D72982F"/>
    <w:rsid w:val="7D8FF81D"/>
    <w:rsid w:val="7DB71460"/>
    <w:rsid w:val="7DC87B84"/>
    <w:rsid w:val="7DD9DA64"/>
    <w:rsid w:val="7E24D196"/>
    <w:rsid w:val="7E443590"/>
    <w:rsid w:val="7E805668"/>
    <w:rsid w:val="7E8AA785"/>
    <w:rsid w:val="7E906D13"/>
    <w:rsid w:val="7E907B95"/>
    <w:rsid w:val="7EABFCED"/>
    <w:rsid w:val="7ECC6A68"/>
    <w:rsid w:val="7EF9512D"/>
    <w:rsid w:val="7F10514E"/>
    <w:rsid w:val="7F2C102B"/>
    <w:rsid w:val="7F2E1509"/>
    <w:rsid w:val="7F749C13"/>
    <w:rsid w:val="7FA67E76"/>
    <w:rsid w:val="7FC031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4F31"/>
  <w15:chartTrackingRefBased/>
  <w15:docId w15:val="{83CFBBF9-9696-4582-8723-15C4ABE6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2C98"/>
    <w:pPr>
      <w:spacing w:after="0" w:line="240" w:lineRule="auto"/>
    </w:pPr>
  </w:style>
  <w:style w:type="character" w:customStyle="1" w:styleId="NoSpacingChar">
    <w:name w:val="No Spacing Char"/>
    <w:basedOn w:val="DefaultParagraphFont"/>
    <w:link w:val="NoSpacing"/>
    <w:uiPriority w:val="1"/>
    <w:rsid w:val="00852C98"/>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9D008C"/>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A77748"/>
  </w:style>
  <w:style w:type="paragraph" w:styleId="BalloonText">
    <w:name w:val="Balloon Text"/>
    <w:basedOn w:val="Normal"/>
    <w:link w:val="BalloonTextChar"/>
    <w:uiPriority w:val="99"/>
    <w:semiHidden/>
    <w:unhideWhenUsed/>
    <w:rsid w:val="0080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89C"/>
    <w:rPr>
      <w:rFonts w:ascii="Segoe UI" w:hAnsi="Segoe UI" w:cs="Segoe UI"/>
      <w:sz w:val="18"/>
      <w:szCs w:val="18"/>
    </w:rPr>
  </w:style>
  <w:style w:type="table" w:styleId="TableGrid">
    <w:name w:val="Table Grid"/>
    <w:basedOn w:val="TableNormal"/>
    <w:rsid w:val="0071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72B7"/>
    <w:rPr>
      <w:sz w:val="16"/>
      <w:szCs w:val="16"/>
    </w:rPr>
  </w:style>
  <w:style w:type="paragraph" w:styleId="CommentText">
    <w:name w:val="annotation text"/>
    <w:basedOn w:val="Normal"/>
    <w:link w:val="CommentTextChar"/>
    <w:uiPriority w:val="99"/>
    <w:unhideWhenUsed/>
    <w:rsid w:val="00BF72B7"/>
    <w:pPr>
      <w:spacing w:line="240" w:lineRule="auto"/>
    </w:pPr>
    <w:rPr>
      <w:sz w:val="20"/>
      <w:szCs w:val="20"/>
    </w:rPr>
  </w:style>
  <w:style w:type="character" w:customStyle="1" w:styleId="CommentTextChar">
    <w:name w:val="Comment Text Char"/>
    <w:basedOn w:val="DefaultParagraphFont"/>
    <w:link w:val="CommentText"/>
    <w:uiPriority w:val="99"/>
    <w:rsid w:val="00BF72B7"/>
    <w:rPr>
      <w:sz w:val="20"/>
      <w:szCs w:val="20"/>
    </w:rPr>
  </w:style>
  <w:style w:type="paragraph" w:styleId="CommentSubject">
    <w:name w:val="annotation subject"/>
    <w:basedOn w:val="CommentText"/>
    <w:next w:val="CommentText"/>
    <w:link w:val="CommentSubjectChar"/>
    <w:uiPriority w:val="99"/>
    <w:semiHidden/>
    <w:unhideWhenUsed/>
    <w:rsid w:val="00BF72B7"/>
    <w:rPr>
      <w:b/>
      <w:bCs/>
    </w:rPr>
  </w:style>
  <w:style w:type="character" w:customStyle="1" w:styleId="CommentSubjectChar">
    <w:name w:val="Comment Subject Char"/>
    <w:basedOn w:val="CommentTextChar"/>
    <w:link w:val="CommentSubject"/>
    <w:uiPriority w:val="99"/>
    <w:semiHidden/>
    <w:rsid w:val="00BF72B7"/>
    <w:rPr>
      <w:b/>
      <w:bCs/>
      <w:sz w:val="20"/>
      <w:szCs w:val="20"/>
    </w:rPr>
  </w:style>
  <w:style w:type="paragraph" w:styleId="Revision">
    <w:name w:val="Revision"/>
    <w:hidden/>
    <w:uiPriority w:val="99"/>
    <w:semiHidden/>
    <w:rsid w:val="003C0AC9"/>
    <w:pPr>
      <w:spacing w:after="0" w:line="240" w:lineRule="auto"/>
    </w:pPr>
  </w:style>
  <w:style w:type="paragraph" w:styleId="Header">
    <w:name w:val="header"/>
    <w:basedOn w:val="Normal"/>
    <w:link w:val="HeaderChar"/>
    <w:uiPriority w:val="99"/>
    <w:unhideWhenUsed/>
    <w:rsid w:val="00683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446"/>
  </w:style>
  <w:style w:type="paragraph" w:styleId="Footer">
    <w:name w:val="footer"/>
    <w:basedOn w:val="Normal"/>
    <w:link w:val="FooterChar"/>
    <w:uiPriority w:val="99"/>
    <w:unhideWhenUsed/>
    <w:rsid w:val="00683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446"/>
  </w:style>
  <w:style w:type="paragraph" w:styleId="NormalWeb">
    <w:name w:val="Normal (Web)"/>
    <w:basedOn w:val="Normal"/>
    <w:uiPriority w:val="99"/>
    <w:semiHidden/>
    <w:unhideWhenUsed/>
    <w:rsid w:val="002413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734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3443"/>
  </w:style>
  <w:style w:type="character" w:customStyle="1" w:styleId="eop">
    <w:name w:val="eop"/>
    <w:basedOn w:val="DefaultParagraphFont"/>
    <w:rsid w:val="00573443"/>
  </w:style>
  <w:style w:type="character" w:customStyle="1" w:styleId="ui-provider">
    <w:name w:val="ui-provider"/>
    <w:basedOn w:val="DefaultParagraphFont"/>
    <w:rsid w:val="004B030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7513">
      <w:bodyDiv w:val="1"/>
      <w:marLeft w:val="0"/>
      <w:marRight w:val="0"/>
      <w:marTop w:val="0"/>
      <w:marBottom w:val="0"/>
      <w:divBdr>
        <w:top w:val="none" w:sz="0" w:space="0" w:color="auto"/>
        <w:left w:val="none" w:sz="0" w:space="0" w:color="auto"/>
        <w:bottom w:val="none" w:sz="0" w:space="0" w:color="auto"/>
        <w:right w:val="none" w:sz="0" w:space="0" w:color="auto"/>
      </w:divBdr>
      <w:divsChild>
        <w:div w:id="239100153">
          <w:marLeft w:val="0"/>
          <w:marRight w:val="0"/>
          <w:marTop w:val="0"/>
          <w:marBottom w:val="0"/>
          <w:divBdr>
            <w:top w:val="none" w:sz="0" w:space="0" w:color="auto"/>
            <w:left w:val="none" w:sz="0" w:space="0" w:color="auto"/>
            <w:bottom w:val="none" w:sz="0" w:space="0" w:color="auto"/>
            <w:right w:val="none" w:sz="0" w:space="0" w:color="auto"/>
          </w:divBdr>
        </w:div>
        <w:div w:id="1009018288">
          <w:marLeft w:val="0"/>
          <w:marRight w:val="0"/>
          <w:marTop w:val="0"/>
          <w:marBottom w:val="0"/>
          <w:divBdr>
            <w:top w:val="none" w:sz="0" w:space="0" w:color="auto"/>
            <w:left w:val="none" w:sz="0" w:space="0" w:color="auto"/>
            <w:bottom w:val="none" w:sz="0" w:space="0" w:color="auto"/>
            <w:right w:val="none" w:sz="0" w:space="0" w:color="auto"/>
          </w:divBdr>
        </w:div>
        <w:div w:id="1029180450">
          <w:marLeft w:val="0"/>
          <w:marRight w:val="0"/>
          <w:marTop w:val="0"/>
          <w:marBottom w:val="0"/>
          <w:divBdr>
            <w:top w:val="none" w:sz="0" w:space="0" w:color="auto"/>
            <w:left w:val="none" w:sz="0" w:space="0" w:color="auto"/>
            <w:bottom w:val="none" w:sz="0" w:space="0" w:color="auto"/>
            <w:right w:val="none" w:sz="0" w:space="0" w:color="auto"/>
          </w:divBdr>
        </w:div>
        <w:div w:id="1057584824">
          <w:marLeft w:val="0"/>
          <w:marRight w:val="0"/>
          <w:marTop w:val="0"/>
          <w:marBottom w:val="0"/>
          <w:divBdr>
            <w:top w:val="none" w:sz="0" w:space="0" w:color="auto"/>
            <w:left w:val="none" w:sz="0" w:space="0" w:color="auto"/>
            <w:bottom w:val="none" w:sz="0" w:space="0" w:color="auto"/>
            <w:right w:val="none" w:sz="0" w:space="0" w:color="auto"/>
          </w:divBdr>
        </w:div>
        <w:div w:id="1373312428">
          <w:marLeft w:val="0"/>
          <w:marRight w:val="0"/>
          <w:marTop w:val="0"/>
          <w:marBottom w:val="0"/>
          <w:divBdr>
            <w:top w:val="none" w:sz="0" w:space="0" w:color="auto"/>
            <w:left w:val="none" w:sz="0" w:space="0" w:color="auto"/>
            <w:bottom w:val="none" w:sz="0" w:space="0" w:color="auto"/>
            <w:right w:val="none" w:sz="0" w:space="0" w:color="auto"/>
          </w:divBdr>
        </w:div>
        <w:div w:id="1944149189">
          <w:marLeft w:val="0"/>
          <w:marRight w:val="0"/>
          <w:marTop w:val="0"/>
          <w:marBottom w:val="0"/>
          <w:divBdr>
            <w:top w:val="none" w:sz="0" w:space="0" w:color="auto"/>
            <w:left w:val="none" w:sz="0" w:space="0" w:color="auto"/>
            <w:bottom w:val="none" w:sz="0" w:space="0" w:color="auto"/>
            <w:right w:val="none" w:sz="0" w:space="0" w:color="auto"/>
          </w:divBdr>
        </w:div>
        <w:div w:id="2135823728">
          <w:marLeft w:val="0"/>
          <w:marRight w:val="0"/>
          <w:marTop w:val="0"/>
          <w:marBottom w:val="0"/>
          <w:divBdr>
            <w:top w:val="none" w:sz="0" w:space="0" w:color="auto"/>
            <w:left w:val="none" w:sz="0" w:space="0" w:color="auto"/>
            <w:bottom w:val="none" w:sz="0" w:space="0" w:color="auto"/>
            <w:right w:val="none" w:sz="0" w:space="0" w:color="auto"/>
          </w:divBdr>
        </w:div>
      </w:divsChild>
    </w:div>
    <w:div w:id="141316447">
      <w:bodyDiv w:val="1"/>
      <w:marLeft w:val="0"/>
      <w:marRight w:val="0"/>
      <w:marTop w:val="0"/>
      <w:marBottom w:val="0"/>
      <w:divBdr>
        <w:top w:val="none" w:sz="0" w:space="0" w:color="auto"/>
        <w:left w:val="none" w:sz="0" w:space="0" w:color="auto"/>
        <w:bottom w:val="none" w:sz="0" w:space="0" w:color="auto"/>
        <w:right w:val="none" w:sz="0" w:space="0" w:color="auto"/>
      </w:divBdr>
    </w:div>
    <w:div w:id="178008345">
      <w:bodyDiv w:val="1"/>
      <w:marLeft w:val="0"/>
      <w:marRight w:val="0"/>
      <w:marTop w:val="0"/>
      <w:marBottom w:val="0"/>
      <w:divBdr>
        <w:top w:val="none" w:sz="0" w:space="0" w:color="auto"/>
        <w:left w:val="none" w:sz="0" w:space="0" w:color="auto"/>
        <w:bottom w:val="none" w:sz="0" w:space="0" w:color="auto"/>
        <w:right w:val="none" w:sz="0" w:space="0" w:color="auto"/>
      </w:divBdr>
    </w:div>
    <w:div w:id="252518209">
      <w:bodyDiv w:val="1"/>
      <w:marLeft w:val="0"/>
      <w:marRight w:val="0"/>
      <w:marTop w:val="0"/>
      <w:marBottom w:val="0"/>
      <w:divBdr>
        <w:top w:val="none" w:sz="0" w:space="0" w:color="auto"/>
        <w:left w:val="none" w:sz="0" w:space="0" w:color="auto"/>
        <w:bottom w:val="none" w:sz="0" w:space="0" w:color="auto"/>
        <w:right w:val="none" w:sz="0" w:space="0" w:color="auto"/>
      </w:divBdr>
      <w:divsChild>
        <w:div w:id="290596222">
          <w:marLeft w:val="0"/>
          <w:marRight w:val="0"/>
          <w:marTop w:val="0"/>
          <w:marBottom w:val="0"/>
          <w:divBdr>
            <w:top w:val="none" w:sz="0" w:space="0" w:color="auto"/>
            <w:left w:val="none" w:sz="0" w:space="0" w:color="auto"/>
            <w:bottom w:val="none" w:sz="0" w:space="0" w:color="auto"/>
            <w:right w:val="none" w:sz="0" w:space="0" w:color="auto"/>
          </w:divBdr>
          <w:divsChild>
            <w:div w:id="1543135719">
              <w:marLeft w:val="-75"/>
              <w:marRight w:val="0"/>
              <w:marTop w:val="30"/>
              <w:marBottom w:val="30"/>
              <w:divBdr>
                <w:top w:val="none" w:sz="0" w:space="0" w:color="auto"/>
                <w:left w:val="none" w:sz="0" w:space="0" w:color="auto"/>
                <w:bottom w:val="none" w:sz="0" w:space="0" w:color="auto"/>
                <w:right w:val="none" w:sz="0" w:space="0" w:color="auto"/>
              </w:divBdr>
              <w:divsChild>
                <w:div w:id="22365919">
                  <w:marLeft w:val="0"/>
                  <w:marRight w:val="0"/>
                  <w:marTop w:val="0"/>
                  <w:marBottom w:val="0"/>
                  <w:divBdr>
                    <w:top w:val="none" w:sz="0" w:space="0" w:color="auto"/>
                    <w:left w:val="none" w:sz="0" w:space="0" w:color="auto"/>
                    <w:bottom w:val="none" w:sz="0" w:space="0" w:color="auto"/>
                    <w:right w:val="none" w:sz="0" w:space="0" w:color="auto"/>
                  </w:divBdr>
                  <w:divsChild>
                    <w:div w:id="1763642199">
                      <w:marLeft w:val="0"/>
                      <w:marRight w:val="0"/>
                      <w:marTop w:val="0"/>
                      <w:marBottom w:val="0"/>
                      <w:divBdr>
                        <w:top w:val="none" w:sz="0" w:space="0" w:color="auto"/>
                        <w:left w:val="none" w:sz="0" w:space="0" w:color="auto"/>
                        <w:bottom w:val="none" w:sz="0" w:space="0" w:color="auto"/>
                        <w:right w:val="none" w:sz="0" w:space="0" w:color="auto"/>
                      </w:divBdr>
                    </w:div>
                  </w:divsChild>
                </w:div>
                <w:div w:id="77556771">
                  <w:marLeft w:val="0"/>
                  <w:marRight w:val="0"/>
                  <w:marTop w:val="0"/>
                  <w:marBottom w:val="0"/>
                  <w:divBdr>
                    <w:top w:val="none" w:sz="0" w:space="0" w:color="auto"/>
                    <w:left w:val="none" w:sz="0" w:space="0" w:color="auto"/>
                    <w:bottom w:val="none" w:sz="0" w:space="0" w:color="auto"/>
                    <w:right w:val="none" w:sz="0" w:space="0" w:color="auto"/>
                  </w:divBdr>
                  <w:divsChild>
                    <w:div w:id="596408178">
                      <w:marLeft w:val="0"/>
                      <w:marRight w:val="0"/>
                      <w:marTop w:val="0"/>
                      <w:marBottom w:val="0"/>
                      <w:divBdr>
                        <w:top w:val="none" w:sz="0" w:space="0" w:color="auto"/>
                        <w:left w:val="none" w:sz="0" w:space="0" w:color="auto"/>
                        <w:bottom w:val="none" w:sz="0" w:space="0" w:color="auto"/>
                        <w:right w:val="none" w:sz="0" w:space="0" w:color="auto"/>
                      </w:divBdr>
                    </w:div>
                  </w:divsChild>
                </w:div>
                <w:div w:id="174543273">
                  <w:marLeft w:val="0"/>
                  <w:marRight w:val="0"/>
                  <w:marTop w:val="0"/>
                  <w:marBottom w:val="0"/>
                  <w:divBdr>
                    <w:top w:val="none" w:sz="0" w:space="0" w:color="auto"/>
                    <w:left w:val="none" w:sz="0" w:space="0" w:color="auto"/>
                    <w:bottom w:val="none" w:sz="0" w:space="0" w:color="auto"/>
                    <w:right w:val="none" w:sz="0" w:space="0" w:color="auto"/>
                  </w:divBdr>
                  <w:divsChild>
                    <w:div w:id="1371301855">
                      <w:marLeft w:val="0"/>
                      <w:marRight w:val="0"/>
                      <w:marTop w:val="0"/>
                      <w:marBottom w:val="0"/>
                      <w:divBdr>
                        <w:top w:val="none" w:sz="0" w:space="0" w:color="auto"/>
                        <w:left w:val="none" w:sz="0" w:space="0" w:color="auto"/>
                        <w:bottom w:val="none" w:sz="0" w:space="0" w:color="auto"/>
                        <w:right w:val="none" w:sz="0" w:space="0" w:color="auto"/>
                      </w:divBdr>
                    </w:div>
                  </w:divsChild>
                </w:div>
                <w:div w:id="265037427">
                  <w:marLeft w:val="0"/>
                  <w:marRight w:val="0"/>
                  <w:marTop w:val="0"/>
                  <w:marBottom w:val="0"/>
                  <w:divBdr>
                    <w:top w:val="none" w:sz="0" w:space="0" w:color="auto"/>
                    <w:left w:val="none" w:sz="0" w:space="0" w:color="auto"/>
                    <w:bottom w:val="none" w:sz="0" w:space="0" w:color="auto"/>
                    <w:right w:val="none" w:sz="0" w:space="0" w:color="auto"/>
                  </w:divBdr>
                  <w:divsChild>
                    <w:div w:id="1168788255">
                      <w:marLeft w:val="0"/>
                      <w:marRight w:val="0"/>
                      <w:marTop w:val="0"/>
                      <w:marBottom w:val="0"/>
                      <w:divBdr>
                        <w:top w:val="none" w:sz="0" w:space="0" w:color="auto"/>
                        <w:left w:val="none" w:sz="0" w:space="0" w:color="auto"/>
                        <w:bottom w:val="none" w:sz="0" w:space="0" w:color="auto"/>
                        <w:right w:val="none" w:sz="0" w:space="0" w:color="auto"/>
                      </w:divBdr>
                    </w:div>
                  </w:divsChild>
                </w:div>
                <w:div w:id="371271424">
                  <w:marLeft w:val="0"/>
                  <w:marRight w:val="0"/>
                  <w:marTop w:val="0"/>
                  <w:marBottom w:val="0"/>
                  <w:divBdr>
                    <w:top w:val="none" w:sz="0" w:space="0" w:color="auto"/>
                    <w:left w:val="none" w:sz="0" w:space="0" w:color="auto"/>
                    <w:bottom w:val="none" w:sz="0" w:space="0" w:color="auto"/>
                    <w:right w:val="none" w:sz="0" w:space="0" w:color="auto"/>
                  </w:divBdr>
                  <w:divsChild>
                    <w:div w:id="747114307">
                      <w:marLeft w:val="0"/>
                      <w:marRight w:val="0"/>
                      <w:marTop w:val="0"/>
                      <w:marBottom w:val="0"/>
                      <w:divBdr>
                        <w:top w:val="none" w:sz="0" w:space="0" w:color="auto"/>
                        <w:left w:val="none" w:sz="0" w:space="0" w:color="auto"/>
                        <w:bottom w:val="none" w:sz="0" w:space="0" w:color="auto"/>
                        <w:right w:val="none" w:sz="0" w:space="0" w:color="auto"/>
                      </w:divBdr>
                    </w:div>
                  </w:divsChild>
                </w:div>
                <w:div w:id="408504169">
                  <w:marLeft w:val="0"/>
                  <w:marRight w:val="0"/>
                  <w:marTop w:val="0"/>
                  <w:marBottom w:val="0"/>
                  <w:divBdr>
                    <w:top w:val="none" w:sz="0" w:space="0" w:color="auto"/>
                    <w:left w:val="none" w:sz="0" w:space="0" w:color="auto"/>
                    <w:bottom w:val="none" w:sz="0" w:space="0" w:color="auto"/>
                    <w:right w:val="none" w:sz="0" w:space="0" w:color="auto"/>
                  </w:divBdr>
                  <w:divsChild>
                    <w:div w:id="1791851199">
                      <w:marLeft w:val="0"/>
                      <w:marRight w:val="0"/>
                      <w:marTop w:val="0"/>
                      <w:marBottom w:val="0"/>
                      <w:divBdr>
                        <w:top w:val="none" w:sz="0" w:space="0" w:color="auto"/>
                        <w:left w:val="none" w:sz="0" w:space="0" w:color="auto"/>
                        <w:bottom w:val="none" w:sz="0" w:space="0" w:color="auto"/>
                        <w:right w:val="none" w:sz="0" w:space="0" w:color="auto"/>
                      </w:divBdr>
                    </w:div>
                  </w:divsChild>
                </w:div>
                <w:div w:id="450561679">
                  <w:marLeft w:val="0"/>
                  <w:marRight w:val="0"/>
                  <w:marTop w:val="0"/>
                  <w:marBottom w:val="0"/>
                  <w:divBdr>
                    <w:top w:val="none" w:sz="0" w:space="0" w:color="auto"/>
                    <w:left w:val="none" w:sz="0" w:space="0" w:color="auto"/>
                    <w:bottom w:val="none" w:sz="0" w:space="0" w:color="auto"/>
                    <w:right w:val="none" w:sz="0" w:space="0" w:color="auto"/>
                  </w:divBdr>
                  <w:divsChild>
                    <w:div w:id="1406221433">
                      <w:marLeft w:val="0"/>
                      <w:marRight w:val="0"/>
                      <w:marTop w:val="0"/>
                      <w:marBottom w:val="0"/>
                      <w:divBdr>
                        <w:top w:val="none" w:sz="0" w:space="0" w:color="auto"/>
                        <w:left w:val="none" w:sz="0" w:space="0" w:color="auto"/>
                        <w:bottom w:val="none" w:sz="0" w:space="0" w:color="auto"/>
                        <w:right w:val="none" w:sz="0" w:space="0" w:color="auto"/>
                      </w:divBdr>
                    </w:div>
                  </w:divsChild>
                </w:div>
                <w:div w:id="467671146">
                  <w:marLeft w:val="0"/>
                  <w:marRight w:val="0"/>
                  <w:marTop w:val="0"/>
                  <w:marBottom w:val="0"/>
                  <w:divBdr>
                    <w:top w:val="none" w:sz="0" w:space="0" w:color="auto"/>
                    <w:left w:val="none" w:sz="0" w:space="0" w:color="auto"/>
                    <w:bottom w:val="none" w:sz="0" w:space="0" w:color="auto"/>
                    <w:right w:val="none" w:sz="0" w:space="0" w:color="auto"/>
                  </w:divBdr>
                  <w:divsChild>
                    <w:div w:id="13508597">
                      <w:marLeft w:val="0"/>
                      <w:marRight w:val="0"/>
                      <w:marTop w:val="0"/>
                      <w:marBottom w:val="0"/>
                      <w:divBdr>
                        <w:top w:val="none" w:sz="0" w:space="0" w:color="auto"/>
                        <w:left w:val="none" w:sz="0" w:space="0" w:color="auto"/>
                        <w:bottom w:val="none" w:sz="0" w:space="0" w:color="auto"/>
                        <w:right w:val="none" w:sz="0" w:space="0" w:color="auto"/>
                      </w:divBdr>
                    </w:div>
                  </w:divsChild>
                </w:div>
                <w:div w:id="617569606">
                  <w:marLeft w:val="0"/>
                  <w:marRight w:val="0"/>
                  <w:marTop w:val="0"/>
                  <w:marBottom w:val="0"/>
                  <w:divBdr>
                    <w:top w:val="none" w:sz="0" w:space="0" w:color="auto"/>
                    <w:left w:val="none" w:sz="0" w:space="0" w:color="auto"/>
                    <w:bottom w:val="none" w:sz="0" w:space="0" w:color="auto"/>
                    <w:right w:val="none" w:sz="0" w:space="0" w:color="auto"/>
                  </w:divBdr>
                  <w:divsChild>
                    <w:div w:id="506486088">
                      <w:marLeft w:val="0"/>
                      <w:marRight w:val="0"/>
                      <w:marTop w:val="0"/>
                      <w:marBottom w:val="0"/>
                      <w:divBdr>
                        <w:top w:val="none" w:sz="0" w:space="0" w:color="auto"/>
                        <w:left w:val="none" w:sz="0" w:space="0" w:color="auto"/>
                        <w:bottom w:val="none" w:sz="0" w:space="0" w:color="auto"/>
                        <w:right w:val="none" w:sz="0" w:space="0" w:color="auto"/>
                      </w:divBdr>
                    </w:div>
                  </w:divsChild>
                </w:div>
                <w:div w:id="850028847">
                  <w:marLeft w:val="0"/>
                  <w:marRight w:val="0"/>
                  <w:marTop w:val="0"/>
                  <w:marBottom w:val="0"/>
                  <w:divBdr>
                    <w:top w:val="none" w:sz="0" w:space="0" w:color="auto"/>
                    <w:left w:val="none" w:sz="0" w:space="0" w:color="auto"/>
                    <w:bottom w:val="none" w:sz="0" w:space="0" w:color="auto"/>
                    <w:right w:val="none" w:sz="0" w:space="0" w:color="auto"/>
                  </w:divBdr>
                  <w:divsChild>
                    <w:div w:id="1001276402">
                      <w:marLeft w:val="0"/>
                      <w:marRight w:val="0"/>
                      <w:marTop w:val="0"/>
                      <w:marBottom w:val="0"/>
                      <w:divBdr>
                        <w:top w:val="none" w:sz="0" w:space="0" w:color="auto"/>
                        <w:left w:val="none" w:sz="0" w:space="0" w:color="auto"/>
                        <w:bottom w:val="none" w:sz="0" w:space="0" w:color="auto"/>
                        <w:right w:val="none" w:sz="0" w:space="0" w:color="auto"/>
                      </w:divBdr>
                    </w:div>
                  </w:divsChild>
                </w:div>
                <w:div w:id="982269276">
                  <w:marLeft w:val="0"/>
                  <w:marRight w:val="0"/>
                  <w:marTop w:val="0"/>
                  <w:marBottom w:val="0"/>
                  <w:divBdr>
                    <w:top w:val="none" w:sz="0" w:space="0" w:color="auto"/>
                    <w:left w:val="none" w:sz="0" w:space="0" w:color="auto"/>
                    <w:bottom w:val="none" w:sz="0" w:space="0" w:color="auto"/>
                    <w:right w:val="none" w:sz="0" w:space="0" w:color="auto"/>
                  </w:divBdr>
                  <w:divsChild>
                    <w:div w:id="781730138">
                      <w:marLeft w:val="0"/>
                      <w:marRight w:val="0"/>
                      <w:marTop w:val="0"/>
                      <w:marBottom w:val="0"/>
                      <w:divBdr>
                        <w:top w:val="none" w:sz="0" w:space="0" w:color="auto"/>
                        <w:left w:val="none" w:sz="0" w:space="0" w:color="auto"/>
                        <w:bottom w:val="none" w:sz="0" w:space="0" w:color="auto"/>
                        <w:right w:val="none" w:sz="0" w:space="0" w:color="auto"/>
                      </w:divBdr>
                    </w:div>
                  </w:divsChild>
                </w:div>
                <w:div w:id="1037506289">
                  <w:marLeft w:val="0"/>
                  <w:marRight w:val="0"/>
                  <w:marTop w:val="0"/>
                  <w:marBottom w:val="0"/>
                  <w:divBdr>
                    <w:top w:val="none" w:sz="0" w:space="0" w:color="auto"/>
                    <w:left w:val="none" w:sz="0" w:space="0" w:color="auto"/>
                    <w:bottom w:val="none" w:sz="0" w:space="0" w:color="auto"/>
                    <w:right w:val="none" w:sz="0" w:space="0" w:color="auto"/>
                  </w:divBdr>
                  <w:divsChild>
                    <w:div w:id="1735926358">
                      <w:marLeft w:val="0"/>
                      <w:marRight w:val="0"/>
                      <w:marTop w:val="0"/>
                      <w:marBottom w:val="0"/>
                      <w:divBdr>
                        <w:top w:val="none" w:sz="0" w:space="0" w:color="auto"/>
                        <w:left w:val="none" w:sz="0" w:space="0" w:color="auto"/>
                        <w:bottom w:val="none" w:sz="0" w:space="0" w:color="auto"/>
                        <w:right w:val="none" w:sz="0" w:space="0" w:color="auto"/>
                      </w:divBdr>
                    </w:div>
                  </w:divsChild>
                </w:div>
                <w:div w:id="1230116167">
                  <w:marLeft w:val="0"/>
                  <w:marRight w:val="0"/>
                  <w:marTop w:val="0"/>
                  <w:marBottom w:val="0"/>
                  <w:divBdr>
                    <w:top w:val="none" w:sz="0" w:space="0" w:color="auto"/>
                    <w:left w:val="none" w:sz="0" w:space="0" w:color="auto"/>
                    <w:bottom w:val="none" w:sz="0" w:space="0" w:color="auto"/>
                    <w:right w:val="none" w:sz="0" w:space="0" w:color="auto"/>
                  </w:divBdr>
                  <w:divsChild>
                    <w:div w:id="386951534">
                      <w:marLeft w:val="0"/>
                      <w:marRight w:val="0"/>
                      <w:marTop w:val="0"/>
                      <w:marBottom w:val="0"/>
                      <w:divBdr>
                        <w:top w:val="none" w:sz="0" w:space="0" w:color="auto"/>
                        <w:left w:val="none" w:sz="0" w:space="0" w:color="auto"/>
                        <w:bottom w:val="none" w:sz="0" w:space="0" w:color="auto"/>
                        <w:right w:val="none" w:sz="0" w:space="0" w:color="auto"/>
                      </w:divBdr>
                    </w:div>
                  </w:divsChild>
                </w:div>
                <w:div w:id="1235243029">
                  <w:marLeft w:val="0"/>
                  <w:marRight w:val="0"/>
                  <w:marTop w:val="0"/>
                  <w:marBottom w:val="0"/>
                  <w:divBdr>
                    <w:top w:val="none" w:sz="0" w:space="0" w:color="auto"/>
                    <w:left w:val="none" w:sz="0" w:space="0" w:color="auto"/>
                    <w:bottom w:val="none" w:sz="0" w:space="0" w:color="auto"/>
                    <w:right w:val="none" w:sz="0" w:space="0" w:color="auto"/>
                  </w:divBdr>
                  <w:divsChild>
                    <w:div w:id="577449469">
                      <w:marLeft w:val="0"/>
                      <w:marRight w:val="0"/>
                      <w:marTop w:val="0"/>
                      <w:marBottom w:val="0"/>
                      <w:divBdr>
                        <w:top w:val="none" w:sz="0" w:space="0" w:color="auto"/>
                        <w:left w:val="none" w:sz="0" w:space="0" w:color="auto"/>
                        <w:bottom w:val="none" w:sz="0" w:space="0" w:color="auto"/>
                        <w:right w:val="none" w:sz="0" w:space="0" w:color="auto"/>
                      </w:divBdr>
                    </w:div>
                  </w:divsChild>
                </w:div>
                <w:div w:id="1447654876">
                  <w:marLeft w:val="0"/>
                  <w:marRight w:val="0"/>
                  <w:marTop w:val="0"/>
                  <w:marBottom w:val="0"/>
                  <w:divBdr>
                    <w:top w:val="none" w:sz="0" w:space="0" w:color="auto"/>
                    <w:left w:val="none" w:sz="0" w:space="0" w:color="auto"/>
                    <w:bottom w:val="none" w:sz="0" w:space="0" w:color="auto"/>
                    <w:right w:val="none" w:sz="0" w:space="0" w:color="auto"/>
                  </w:divBdr>
                  <w:divsChild>
                    <w:div w:id="1307928115">
                      <w:marLeft w:val="0"/>
                      <w:marRight w:val="0"/>
                      <w:marTop w:val="0"/>
                      <w:marBottom w:val="0"/>
                      <w:divBdr>
                        <w:top w:val="none" w:sz="0" w:space="0" w:color="auto"/>
                        <w:left w:val="none" w:sz="0" w:space="0" w:color="auto"/>
                        <w:bottom w:val="none" w:sz="0" w:space="0" w:color="auto"/>
                        <w:right w:val="none" w:sz="0" w:space="0" w:color="auto"/>
                      </w:divBdr>
                    </w:div>
                  </w:divsChild>
                </w:div>
                <w:div w:id="1471702326">
                  <w:marLeft w:val="0"/>
                  <w:marRight w:val="0"/>
                  <w:marTop w:val="0"/>
                  <w:marBottom w:val="0"/>
                  <w:divBdr>
                    <w:top w:val="none" w:sz="0" w:space="0" w:color="auto"/>
                    <w:left w:val="none" w:sz="0" w:space="0" w:color="auto"/>
                    <w:bottom w:val="none" w:sz="0" w:space="0" w:color="auto"/>
                    <w:right w:val="none" w:sz="0" w:space="0" w:color="auto"/>
                  </w:divBdr>
                  <w:divsChild>
                    <w:div w:id="2028558368">
                      <w:marLeft w:val="0"/>
                      <w:marRight w:val="0"/>
                      <w:marTop w:val="0"/>
                      <w:marBottom w:val="0"/>
                      <w:divBdr>
                        <w:top w:val="none" w:sz="0" w:space="0" w:color="auto"/>
                        <w:left w:val="none" w:sz="0" w:space="0" w:color="auto"/>
                        <w:bottom w:val="none" w:sz="0" w:space="0" w:color="auto"/>
                        <w:right w:val="none" w:sz="0" w:space="0" w:color="auto"/>
                      </w:divBdr>
                    </w:div>
                  </w:divsChild>
                </w:div>
                <w:div w:id="1552693703">
                  <w:marLeft w:val="0"/>
                  <w:marRight w:val="0"/>
                  <w:marTop w:val="0"/>
                  <w:marBottom w:val="0"/>
                  <w:divBdr>
                    <w:top w:val="none" w:sz="0" w:space="0" w:color="auto"/>
                    <w:left w:val="none" w:sz="0" w:space="0" w:color="auto"/>
                    <w:bottom w:val="none" w:sz="0" w:space="0" w:color="auto"/>
                    <w:right w:val="none" w:sz="0" w:space="0" w:color="auto"/>
                  </w:divBdr>
                  <w:divsChild>
                    <w:div w:id="1474978235">
                      <w:marLeft w:val="0"/>
                      <w:marRight w:val="0"/>
                      <w:marTop w:val="0"/>
                      <w:marBottom w:val="0"/>
                      <w:divBdr>
                        <w:top w:val="none" w:sz="0" w:space="0" w:color="auto"/>
                        <w:left w:val="none" w:sz="0" w:space="0" w:color="auto"/>
                        <w:bottom w:val="none" w:sz="0" w:space="0" w:color="auto"/>
                        <w:right w:val="none" w:sz="0" w:space="0" w:color="auto"/>
                      </w:divBdr>
                    </w:div>
                  </w:divsChild>
                </w:div>
                <w:div w:id="1593079366">
                  <w:marLeft w:val="0"/>
                  <w:marRight w:val="0"/>
                  <w:marTop w:val="0"/>
                  <w:marBottom w:val="0"/>
                  <w:divBdr>
                    <w:top w:val="none" w:sz="0" w:space="0" w:color="auto"/>
                    <w:left w:val="none" w:sz="0" w:space="0" w:color="auto"/>
                    <w:bottom w:val="none" w:sz="0" w:space="0" w:color="auto"/>
                    <w:right w:val="none" w:sz="0" w:space="0" w:color="auto"/>
                  </w:divBdr>
                  <w:divsChild>
                    <w:div w:id="543101732">
                      <w:marLeft w:val="0"/>
                      <w:marRight w:val="0"/>
                      <w:marTop w:val="0"/>
                      <w:marBottom w:val="0"/>
                      <w:divBdr>
                        <w:top w:val="none" w:sz="0" w:space="0" w:color="auto"/>
                        <w:left w:val="none" w:sz="0" w:space="0" w:color="auto"/>
                        <w:bottom w:val="none" w:sz="0" w:space="0" w:color="auto"/>
                        <w:right w:val="none" w:sz="0" w:space="0" w:color="auto"/>
                      </w:divBdr>
                    </w:div>
                  </w:divsChild>
                </w:div>
                <w:div w:id="1708524237">
                  <w:marLeft w:val="0"/>
                  <w:marRight w:val="0"/>
                  <w:marTop w:val="0"/>
                  <w:marBottom w:val="0"/>
                  <w:divBdr>
                    <w:top w:val="none" w:sz="0" w:space="0" w:color="auto"/>
                    <w:left w:val="none" w:sz="0" w:space="0" w:color="auto"/>
                    <w:bottom w:val="none" w:sz="0" w:space="0" w:color="auto"/>
                    <w:right w:val="none" w:sz="0" w:space="0" w:color="auto"/>
                  </w:divBdr>
                  <w:divsChild>
                    <w:div w:id="1727796925">
                      <w:marLeft w:val="0"/>
                      <w:marRight w:val="0"/>
                      <w:marTop w:val="0"/>
                      <w:marBottom w:val="0"/>
                      <w:divBdr>
                        <w:top w:val="none" w:sz="0" w:space="0" w:color="auto"/>
                        <w:left w:val="none" w:sz="0" w:space="0" w:color="auto"/>
                        <w:bottom w:val="none" w:sz="0" w:space="0" w:color="auto"/>
                        <w:right w:val="none" w:sz="0" w:space="0" w:color="auto"/>
                      </w:divBdr>
                    </w:div>
                  </w:divsChild>
                </w:div>
                <w:div w:id="2029796841">
                  <w:marLeft w:val="0"/>
                  <w:marRight w:val="0"/>
                  <w:marTop w:val="0"/>
                  <w:marBottom w:val="0"/>
                  <w:divBdr>
                    <w:top w:val="none" w:sz="0" w:space="0" w:color="auto"/>
                    <w:left w:val="none" w:sz="0" w:space="0" w:color="auto"/>
                    <w:bottom w:val="none" w:sz="0" w:space="0" w:color="auto"/>
                    <w:right w:val="none" w:sz="0" w:space="0" w:color="auto"/>
                  </w:divBdr>
                  <w:divsChild>
                    <w:div w:id="2265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21641">
          <w:marLeft w:val="0"/>
          <w:marRight w:val="0"/>
          <w:marTop w:val="0"/>
          <w:marBottom w:val="0"/>
          <w:divBdr>
            <w:top w:val="none" w:sz="0" w:space="0" w:color="auto"/>
            <w:left w:val="none" w:sz="0" w:space="0" w:color="auto"/>
            <w:bottom w:val="none" w:sz="0" w:space="0" w:color="auto"/>
            <w:right w:val="none" w:sz="0" w:space="0" w:color="auto"/>
          </w:divBdr>
        </w:div>
        <w:div w:id="528491491">
          <w:marLeft w:val="0"/>
          <w:marRight w:val="0"/>
          <w:marTop w:val="0"/>
          <w:marBottom w:val="0"/>
          <w:divBdr>
            <w:top w:val="none" w:sz="0" w:space="0" w:color="auto"/>
            <w:left w:val="none" w:sz="0" w:space="0" w:color="auto"/>
            <w:bottom w:val="none" w:sz="0" w:space="0" w:color="auto"/>
            <w:right w:val="none" w:sz="0" w:space="0" w:color="auto"/>
          </w:divBdr>
        </w:div>
        <w:div w:id="596596702">
          <w:marLeft w:val="0"/>
          <w:marRight w:val="0"/>
          <w:marTop w:val="0"/>
          <w:marBottom w:val="0"/>
          <w:divBdr>
            <w:top w:val="none" w:sz="0" w:space="0" w:color="auto"/>
            <w:left w:val="none" w:sz="0" w:space="0" w:color="auto"/>
            <w:bottom w:val="none" w:sz="0" w:space="0" w:color="auto"/>
            <w:right w:val="none" w:sz="0" w:space="0" w:color="auto"/>
          </w:divBdr>
          <w:divsChild>
            <w:div w:id="1059668877">
              <w:marLeft w:val="-75"/>
              <w:marRight w:val="0"/>
              <w:marTop w:val="30"/>
              <w:marBottom w:val="30"/>
              <w:divBdr>
                <w:top w:val="none" w:sz="0" w:space="0" w:color="auto"/>
                <w:left w:val="none" w:sz="0" w:space="0" w:color="auto"/>
                <w:bottom w:val="none" w:sz="0" w:space="0" w:color="auto"/>
                <w:right w:val="none" w:sz="0" w:space="0" w:color="auto"/>
              </w:divBdr>
              <w:divsChild>
                <w:div w:id="512501859">
                  <w:marLeft w:val="0"/>
                  <w:marRight w:val="0"/>
                  <w:marTop w:val="0"/>
                  <w:marBottom w:val="0"/>
                  <w:divBdr>
                    <w:top w:val="none" w:sz="0" w:space="0" w:color="auto"/>
                    <w:left w:val="none" w:sz="0" w:space="0" w:color="auto"/>
                    <w:bottom w:val="none" w:sz="0" w:space="0" w:color="auto"/>
                    <w:right w:val="none" w:sz="0" w:space="0" w:color="auto"/>
                  </w:divBdr>
                  <w:divsChild>
                    <w:div w:id="449321046">
                      <w:marLeft w:val="0"/>
                      <w:marRight w:val="0"/>
                      <w:marTop w:val="0"/>
                      <w:marBottom w:val="0"/>
                      <w:divBdr>
                        <w:top w:val="none" w:sz="0" w:space="0" w:color="auto"/>
                        <w:left w:val="none" w:sz="0" w:space="0" w:color="auto"/>
                        <w:bottom w:val="none" w:sz="0" w:space="0" w:color="auto"/>
                        <w:right w:val="none" w:sz="0" w:space="0" w:color="auto"/>
                      </w:divBdr>
                    </w:div>
                  </w:divsChild>
                </w:div>
                <w:div w:id="655182017">
                  <w:marLeft w:val="0"/>
                  <w:marRight w:val="0"/>
                  <w:marTop w:val="0"/>
                  <w:marBottom w:val="0"/>
                  <w:divBdr>
                    <w:top w:val="none" w:sz="0" w:space="0" w:color="auto"/>
                    <w:left w:val="none" w:sz="0" w:space="0" w:color="auto"/>
                    <w:bottom w:val="none" w:sz="0" w:space="0" w:color="auto"/>
                    <w:right w:val="none" w:sz="0" w:space="0" w:color="auto"/>
                  </w:divBdr>
                  <w:divsChild>
                    <w:div w:id="953175163">
                      <w:marLeft w:val="0"/>
                      <w:marRight w:val="0"/>
                      <w:marTop w:val="0"/>
                      <w:marBottom w:val="0"/>
                      <w:divBdr>
                        <w:top w:val="none" w:sz="0" w:space="0" w:color="auto"/>
                        <w:left w:val="none" w:sz="0" w:space="0" w:color="auto"/>
                        <w:bottom w:val="none" w:sz="0" w:space="0" w:color="auto"/>
                        <w:right w:val="none" w:sz="0" w:space="0" w:color="auto"/>
                      </w:divBdr>
                    </w:div>
                  </w:divsChild>
                </w:div>
                <w:div w:id="779691331">
                  <w:marLeft w:val="0"/>
                  <w:marRight w:val="0"/>
                  <w:marTop w:val="0"/>
                  <w:marBottom w:val="0"/>
                  <w:divBdr>
                    <w:top w:val="none" w:sz="0" w:space="0" w:color="auto"/>
                    <w:left w:val="none" w:sz="0" w:space="0" w:color="auto"/>
                    <w:bottom w:val="none" w:sz="0" w:space="0" w:color="auto"/>
                    <w:right w:val="none" w:sz="0" w:space="0" w:color="auto"/>
                  </w:divBdr>
                  <w:divsChild>
                    <w:div w:id="922030963">
                      <w:marLeft w:val="0"/>
                      <w:marRight w:val="0"/>
                      <w:marTop w:val="0"/>
                      <w:marBottom w:val="0"/>
                      <w:divBdr>
                        <w:top w:val="none" w:sz="0" w:space="0" w:color="auto"/>
                        <w:left w:val="none" w:sz="0" w:space="0" w:color="auto"/>
                        <w:bottom w:val="none" w:sz="0" w:space="0" w:color="auto"/>
                        <w:right w:val="none" w:sz="0" w:space="0" w:color="auto"/>
                      </w:divBdr>
                    </w:div>
                  </w:divsChild>
                </w:div>
                <w:div w:id="906720429">
                  <w:marLeft w:val="0"/>
                  <w:marRight w:val="0"/>
                  <w:marTop w:val="0"/>
                  <w:marBottom w:val="0"/>
                  <w:divBdr>
                    <w:top w:val="none" w:sz="0" w:space="0" w:color="auto"/>
                    <w:left w:val="none" w:sz="0" w:space="0" w:color="auto"/>
                    <w:bottom w:val="none" w:sz="0" w:space="0" w:color="auto"/>
                    <w:right w:val="none" w:sz="0" w:space="0" w:color="auto"/>
                  </w:divBdr>
                  <w:divsChild>
                    <w:div w:id="83842225">
                      <w:marLeft w:val="0"/>
                      <w:marRight w:val="0"/>
                      <w:marTop w:val="0"/>
                      <w:marBottom w:val="0"/>
                      <w:divBdr>
                        <w:top w:val="none" w:sz="0" w:space="0" w:color="auto"/>
                        <w:left w:val="none" w:sz="0" w:space="0" w:color="auto"/>
                        <w:bottom w:val="none" w:sz="0" w:space="0" w:color="auto"/>
                        <w:right w:val="none" w:sz="0" w:space="0" w:color="auto"/>
                      </w:divBdr>
                    </w:div>
                  </w:divsChild>
                </w:div>
                <w:div w:id="1984197088">
                  <w:marLeft w:val="0"/>
                  <w:marRight w:val="0"/>
                  <w:marTop w:val="0"/>
                  <w:marBottom w:val="0"/>
                  <w:divBdr>
                    <w:top w:val="none" w:sz="0" w:space="0" w:color="auto"/>
                    <w:left w:val="none" w:sz="0" w:space="0" w:color="auto"/>
                    <w:bottom w:val="none" w:sz="0" w:space="0" w:color="auto"/>
                    <w:right w:val="none" w:sz="0" w:space="0" w:color="auto"/>
                  </w:divBdr>
                  <w:divsChild>
                    <w:div w:id="10981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4210">
          <w:marLeft w:val="0"/>
          <w:marRight w:val="0"/>
          <w:marTop w:val="0"/>
          <w:marBottom w:val="0"/>
          <w:divBdr>
            <w:top w:val="none" w:sz="0" w:space="0" w:color="auto"/>
            <w:left w:val="none" w:sz="0" w:space="0" w:color="auto"/>
            <w:bottom w:val="none" w:sz="0" w:space="0" w:color="auto"/>
            <w:right w:val="none" w:sz="0" w:space="0" w:color="auto"/>
          </w:divBdr>
        </w:div>
        <w:div w:id="866793632">
          <w:marLeft w:val="0"/>
          <w:marRight w:val="0"/>
          <w:marTop w:val="0"/>
          <w:marBottom w:val="0"/>
          <w:divBdr>
            <w:top w:val="none" w:sz="0" w:space="0" w:color="auto"/>
            <w:left w:val="none" w:sz="0" w:space="0" w:color="auto"/>
            <w:bottom w:val="none" w:sz="0" w:space="0" w:color="auto"/>
            <w:right w:val="none" w:sz="0" w:space="0" w:color="auto"/>
          </w:divBdr>
        </w:div>
        <w:div w:id="866988883">
          <w:marLeft w:val="0"/>
          <w:marRight w:val="0"/>
          <w:marTop w:val="0"/>
          <w:marBottom w:val="0"/>
          <w:divBdr>
            <w:top w:val="none" w:sz="0" w:space="0" w:color="auto"/>
            <w:left w:val="none" w:sz="0" w:space="0" w:color="auto"/>
            <w:bottom w:val="none" w:sz="0" w:space="0" w:color="auto"/>
            <w:right w:val="none" w:sz="0" w:space="0" w:color="auto"/>
          </w:divBdr>
        </w:div>
        <w:div w:id="1065297145">
          <w:marLeft w:val="0"/>
          <w:marRight w:val="0"/>
          <w:marTop w:val="0"/>
          <w:marBottom w:val="0"/>
          <w:divBdr>
            <w:top w:val="none" w:sz="0" w:space="0" w:color="auto"/>
            <w:left w:val="none" w:sz="0" w:space="0" w:color="auto"/>
            <w:bottom w:val="none" w:sz="0" w:space="0" w:color="auto"/>
            <w:right w:val="none" w:sz="0" w:space="0" w:color="auto"/>
          </w:divBdr>
        </w:div>
        <w:div w:id="1478572306">
          <w:marLeft w:val="0"/>
          <w:marRight w:val="0"/>
          <w:marTop w:val="0"/>
          <w:marBottom w:val="0"/>
          <w:divBdr>
            <w:top w:val="none" w:sz="0" w:space="0" w:color="auto"/>
            <w:left w:val="none" w:sz="0" w:space="0" w:color="auto"/>
            <w:bottom w:val="none" w:sz="0" w:space="0" w:color="auto"/>
            <w:right w:val="none" w:sz="0" w:space="0" w:color="auto"/>
          </w:divBdr>
        </w:div>
        <w:div w:id="1568959307">
          <w:marLeft w:val="0"/>
          <w:marRight w:val="0"/>
          <w:marTop w:val="0"/>
          <w:marBottom w:val="0"/>
          <w:divBdr>
            <w:top w:val="none" w:sz="0" w:space="0" w:color="auto"/>
            <w:left w:val="none" w:sz="0" w:space="0" w:color="auto"/>
            <w:bottom w:val="none" w:sz="0" w:space="0" w:color="auto"/>
            <w:right w:val="none" w:sz="0" w:space="0" w:color="auto"/>
          </w:divBdr>
        </w:div>
        <w:div w:id="1628468981">
          <w:marLeft w:val="0"/>
          <w:marRight w:val="0"/>
          <w:marTop w:val="0"/>
          <w:marBottom w:val="0"/>
          <w:divBdr>
            <w:top w:val="none" w:sz="0" w:space="0" w:color="auto"/>
            <w:left w:val="none" w:sz="0" w:space="0" w:color="auto"/>
            <w:bottom w:val="none" w:sz="0" w:space="0" w:color="auto"/>
            <w:right w:val="none" w:sz="0" w:space="0" w:color="auto"/>
          </w:divBdr>
        </w:div>
        <w:div w:id="1748722773">
          <w:marLeft w:val="0"/>
          <w:marRight w:val="0"/>
          <w:marTop w:val="0"/>
          <w:marBottom w:val="0"/>
          <w:divBdr>
            <w:top w:val="none" w:sz="0" w:space="0" w:color="auto"/>
            <w:left w:val="none" w:sz="0" w:space="0" w:color="auto"/>
            <w:bottom w:val="none" w:sz="0" w:space="0" w:color="auto"/>
            <w:right w:val="none" w:sz="0" w:space="0" w:color="auto"/>
          </w:divBdr>
        </w:div>
        <w:div w:id="2101830969">
          <w:marLeft w:val="0"/>
          <w:marRight w:val="0"/>
          <w:marTop w:val="0"/>
          <w:marBottom w:val="0"/>
          <w:divBdr>
            <w:top w:val="none" w:sz="0" w:space="0" w:color="auto"/>
            <w:left w:val="none" w:sz="0" w:space="0" w:color="auto"/>
            <w:bottom w:val="none" w:sz="0" w:space="0" w:color="auto"/>
            <w:right w:val="none" w:sz="0" w:space="0" w:color="auto"/>
          </w:divBdr>
        </w:div>
      </w:divsChild>
    </w:div>
    <w:div w:id="307903044">
      <w:bodyDiv w:val="1"/>
      <w:marLeft w:val="0"/>
      <w:marRight w:val="0"/>
      <w:marTop w:val="0"/>
      <w:marBottom w:val="0"/>
      <w:divBdr>
        <w:top w:val="none" w:sz="0" w:space="0" w:color="auto"/>
        <w:left w:val="none" w:sz="0" w:space="0" w:color="auto"/>
        <w:bottom w:val="none" w:sz="0" w:space="0" w:color="auto"/>
        <w:right w:val="none" w:sz="0" w:space="0" w:color="auto"/>
      </w:divBdr>
    </w:div>
    <w:div w:id="373508206">
      <w:bodyDiv w:val="1"/>
      <w:marLeft w:val="0"/>
      <w:marRight w:val="0"/>
      <w:marTop w:val="0"/>
      <w:marBottom w:val="0"/>
      <w:divBdr>
        <w:top w:val="none" w:sz="0" w:space="0" w:color="auto"/>
        <w:left w:val="none" w:sz="0" w:space="0" w:color="auto"/>
        <w:bottom w:val="none" w:sz="0" w:space="0" w:color="auto"/>
        <w:right w:val="none" w:sz="0" w:space="0" w:color="auto"/>
      </w:divBdr>
    </w:div>
    <w:div w:id="383910502">
      <w:bodyDiv w:val="1"/>
      <w:marLeft w:val="0"/>
      <w:marRight w:val="0"/>
      <w:marTop w:val="0"/>
      <w:marBottom w:val="0"/>
      <w:divBdr>
        <w:top w:val="none" w:sz="0" w:space="0" w:color="auto"/>
        <w:left w:val="none" w:sz="0" w:space="0" w:color="auto"/>
        <w:bottom w:val="none" w:sz="0" w:space="0" w:color="auto"/>
        <w:right w:val="none" w:sz="0" w:space="0" w:color="auto"/>
      </w:divBdr>
    </w:div>
    <w:div w:id="385495570">
      <w:bodyDiv w:val="1"/>
      <w:marLeft w:val="0"/>
      <w:marRight w:val="0"/>
      <w:marTop w:val="0"/>
      <w:marBottom w:val="0"/>
      <w:divBdr>
        <w:top w:val="none" w:sz="0" w:space="0" w:color="auto"/>
        <w:left w:val="none" w:sz="0" w:space="0" w:color="auto"/>
        <w:bottom w:val="none" w:sz="0" w:space="0" w:color="auto"/>
        <w:right w:val="none" w:sz="0" w:space="0" w:color="auto"/>
      </w:divBdr>
    </w:div>
    <w:div w:id="441341739">
      <w:bodyDiv w:val="1"/>
      <w:marLeft w:val="0"/>
      <w:marRight w:val="0"/>
      <w:marTop w:val="0"/>
      <w:marBottom w:val="0"/>
      <w:divBdr>
        <w:top w:val="none" w:sz="0" w:space="0" w:color="auto"/>
        <w:left w:val="none" w:sz="0" w:space="0" w:color="auto"/>
        <w:bottom w:val="none" w:sz="0" w:space="0" w:color="auto"/>
        <w:right w:val="none" w:sz="0" w:space="0" w:color="auto"/>
      </w:divBdr>
    </w:div>
    <w:div w:id="464666228">
      <w:bodyDiv w:val="1"/>
      <w:marLeft w:val="0"/>
      <w:marRight w:val="0"/>
      <w:marTop w:val="0"/>
      <w:marBottom w:val="0"/>
      <w:divBdr>
        <w:top w:val="none" w:sz="0" w:space="0" w:color="auto"/>
        <w:left w:val="none" w:sz="0" w:space="0" w:color="auto"/>
        <w:bottom w:val="none" w:sz="0" w:space="0" w:color="auto"/>
        <w:right w:val="none" w:sz="0" w:space="0" w:color="auto"/>
      </w:divBdr>
    </w:div>
    <w:div w:id="488253176">
      <w:bodyDiv w:val="1"/>
      <w:marLeft w:val="0"/>
      <w:marRight w:val="0"/>
      <w:marTop w:val="0"/>
      <w:marBottom w:val="0"/>
      <w:divBdr>
        <w:top w:val="none" w:sz="0" w:space="0" w:color="auto"/>
        <w:left w:val="none" w:sz="0" w:space="0" w:color="auto"/>
        <w:bottom w:val="none" w:sz="0" w:space="0" w:color="auto"/>
        <w:right w:val="none" w:sz="0" w:space="0" w:color="auto"/>
      </w:divBdr>
    </w:div>
    <w:div w:id="498234555">
      <w:bodyDiv w:val="1"/>
      <w:marLeft w:val="0"/>
      <w:marRight w:val="0"/>
      <w:marTop w:val="0"/>
      <w:marBottom w:val="0"/>
      <w:divBdr>
        <w:top w:val="none" w:sz="0" w:space="0" w:color="auto"/>
        <w:left w:val="none" w:sz="0" w:space="0" w:color="auto"/>
        <w:bottom w:val="none" w:sz="0" w:space="0" w:color="auto"/>
        <w:right w:val="none" w:sz="0" w:space="0" w:color="auto"/>
      </w:divBdr>
    </w:div>
    <w:div w:id="524515219">
      <w:bodyDiv w:val="1"/>
      <w:marLeft w:val="0"/>
      <w:marRight w:val="0"/>
      <w:marTop w:val="0"/>
      <w:marBottom w:val="0"/>
      <w:divBdr>
        <w:top w:val="none" w:sz="0" w:space="0" w:color="auto"/>
        <w:left w:val="none" w:sz="0" w:space="0" w:color="auto"/>
        <w:bottom w:val="none" w:sz="0" w:space="0" w:color="auto"/>
        <w:right w:val="none" w:sz="0" w:space="0" w:color="auto"/>
      </w:divBdr>
    </w:div>
    <w:div w:id="525751197">
      <w:bodyDiv w:val="1"/>
      <w:marLeft w:val="0"/>
      <w:marRight w:val="0"/>
      <w:marTop w:val="0"/>
      <w:marBottom w:val="0"/>
      <w:divBdr>
        <w:top w:val="none" w:sz="0" w:space="0" w:color="auto"/>
        <w:left w:val="none" w:sz="0" w:space="0" w:color="auto"/>
        <w:bottom w:val="none" w:sz="0" w:space="0" w:color="auto"/>
        <w:right w:val="none" w:sz="0" w:space="0" w:color="auto"/>
      </w:divBdr>
    </w:div>
    <w:div w:id="580792007">
      <w:bodyDiv w:val="1"/>
      <w:marLeft w:val="0"/>
      <w:marRight w:val="0"/>
      <w:marTop w:val="0"/>
      <w:marBottom w:val="0"/>
      <w:divBdr>
        <w:top w:val="none" w:sz="0" w:space="0" w:color="auto"/>
        <w:left w:val="none" w:sz="0" w:space="0" w:color="auto"/>
        <w:bottom w:val="none" w:sz="0" w:space="0" w:color="auto"/>
        <w:right w:val="none" w:sz="0" w:space="0" w:color="auto"/>
      </w:divBdr>
    </w:div>
    <w:div w:id="670716989">
      <w:bodyDiv w:val="1"/>
      <w:marLeft w:val="0"/>
      <w:marRight w:val="0"/>
      <w:marTop w:val="0"/>
      <w:marBottom w:val="0"/>
      <w:divBdr>
        <w:top w:val="none" w:sz="0" w:space="0" w:color="auto"/>
        <w:left w:val="none" w:sz="0" w:space="0" w:color="auto"/>
        <w:bottom w:val="none" w:sz="0" w:space="0" w:color="auto"/>
        <w:right w:val="none" w:sz="0" w:space="0" w:color="auto"/>
      </w:divBdr>
    </w:div>
    <w:div w:id="681706065">
      <w:bodyDiv w:val="1"/>
      <w:marLeft w:val="0"/>
      <w:marRight w:val="0"/>
      <w:marTop w:val="0"/>
      <w:marBottom w:val="0"/>
      <w:divBdr>
        <w:top w:val="none" w:sz="0" w:space="0" w:color="auto"/>
        <w:left w:val="none" w:sz="0" w:space="0" w:color="auto"/>
        <w:bottom w:val="none" w:sz="0" w:space="0" w:color="auto"/>
        <w:right w:val="none" w:sz="0" w:space="0" w:color="auto"/>
      </w:divBdr>
    </w:div>
    <w:div w:id="745341556">
      <w:bodyDiv w:val="1"/>
      <w:marLeft w:val="0"/>
      <w:marRight w:val="0"/>
      <w:marTop w:val="0"/>
      <w:marBottom w:val="0"/>
      <w:divBdr>
        <w:top w:val="none" w:sz="0" w:space="0" w:color="auto"/>
        <w:left w:val="none" w:sz="0" w:space="0" w:color="auto"/>
        <w:bottom w:val="none" w:sz="0" w:space="0" w:color="auto"/>
        <w:right w:val="none" w:sz="0" w:space="0" w:color="auto"/>
      </w:divBdr>
    </w:div>
    <w:div w:id="757753973">
      <w:bodyDiv w:val="1"/>
      <w:marLeft w:val="0"/>
      <w:marRight w:val="0"/>
      <w:marTop w:val="0"/>
      <w:marBottom w:val="0"/>
      <w:divBdr>
        <w:top w:val="none" w:sz="0" w:space="0" w:color="auto"/>
        <w:left w:val="none" w:sz="0" w:space="0" w:color="auto"/>
        <w:bottom w:val="none" w:sz="0" w:space="0" w:color="auto"/>
        <w:right w:val="none" w:sz="0" w:space="0" w:color="auto"/>
      </w:divBdr>
    </w:div>
    <w:div w:id="769393555">
      <w:bodyDiv w:val="1"/>
      <w:marLeft w:val="0"/>
      <w:marRight w:val="0"/>
      <w:marTop w:val="0"/>
      <w:marBottom w:val="0"/>
      <w:divBdr>
        <w:top w:val="none" w:sz="0" w:space="0" w:color="auto"/>
        <w:left w:val="none" w:sz="0" w:space="0" w:color="auto"/>
        <w:bottom w:val="none" w:sz="0" w:space="0" w:color="auto"/>
        <w:right w:val="none" w:sz="0" w:space="0" w:color="auto"/>
      </w:divBdr>
    </w:div>
    <w:div w:id="804277610">
      <w:bodyDiv w:val="1"/>
      <w:marLeft w:val="0"/>
      <w:marRight w:val="0"/>
      <w:marTop w:val="0"/>
      <w:marBottom w:val="0"/>
      <w:divBdr>
        <w:top w:val="none" w:sz="0" w:space="0" w:color="auto"/>
        <w:left w:val="none" w:sz="0" w:space="0" w:color="auto"/>
        <w:bottom w:val="none" w:sz="0" w:space="0" w:color="auto"/>
        <w:right w:val="none" w:sz="0" w:space="0" w:color="auto"/>
      </w:divBdr>
    </w:div>
    <w:div w:id="804927451">
      <w:bodyDiv w:val="1"/>
      <w:marLeft w:val="0"/>
      <w:marRight w:val="0"/>
      <w:marTop w:val="0"/>
      <w:marBottom w:val="0"/>
      <w:divBdr>
        <w:top w:val="none" w:sz="0" w:space="0" w:color="auto"/>
        <w:left w:val="none" w:sz="0" w:space="0" w:color="auto"/>
        <w:bottom w:val="none" w:sz="0" w:space="0" w:color="auto"/>
        <w:right w:val="none" w:sz="0" w:space="0" w:color="auto"/>
      </w:divBdr>
    </w:div>
    <w:div w:id="882865566">
      <w:bodyDiv w:val="1"/>
      <w:marLeft w:val="0"/>
      <w:marRight w:val="0"/>
      <w:marTop w:val="0"/>
      <w:marBottom w:val="0"/>
      <w:divBdr>
        <w:top w:val="none" w:sz="0" w:space="0" w:color="auto"/>
        <w:left w:val="none" w:sz="0" w:space="0" w:color="auto"/>
        <w:bottom w:val="none" w:sz="0" w:space="0" w:color="auto"/>
        <w:right w:val="none" w:sz="0" w:space="0" w:color="auto"/>
      </w:divBdr>
    </w:div>
    <w:div w:id="901987372">
      <w:bodyDiv w:val="1"/>
      <w:marLeft w:val="0"/>
      <w:marRight w:val="0"/>
      <w:marTop w:val="0"/>
      <w:marBottom w:val="0"/>
      <w:divBdr>
        <w:top w:val="none" w:sz="0" w:space="0" w:color="auto"/>
        <w:left w:val="none" w:sz="0" w:space="0" w:color="auto"/>
        <w:bottom w:val="none" w:sz="0" w:space="0" w:color="auto"/>
        <w:right w:val="none" w:sz="0" w:space="0" w:color="auto"/>
      </w:divBdr>
    </w:div>
    <w:div w:id="924921194">
      <w:bodyDiv w:val="1"/>
      <w:marLeft w:val="0"/>
      <w:marRight w:val="0"/>
      <w:marTop w:val="0"/>
      <w:marBottom w:val="0"/>
      <w:divBdr>
        <w:top w:val="none" w:sz="0" w:space="0" w:color="auto"/>
        <w:left w:val="none" w:sz="0" w:space="0" w:color="auto"/>
        <w:bottom w:val="none" w:sz="0" w:space="0" w:color="auto"/>
        <w:right w:val="none" w:sz="0" w:space="0" w:color="auto"/>
      </w:divBdr>
    </w:div>
    <w:div w:id="949778208">
      <w:bodyDiv w:val="1"/>
      <w:marLeft w:val="0"/>
      <w:marRight w:val="0"/>
      <w:marTop w:val="0"/>
      <w:marBottom w:val="0"/>
      <w:divBdr>
        <w:top w:val="none" w:sz="0" w:space="0" w:color="auto"/>
        <w:left w:val="none" w:sz="0" w:space="0" w:color="auto"/>
        <w:bottom w:val="none" w:sz="0" w:space="0" w:color="auto"/>
        <w:right w:val="none" w:sz="0" w:space="0" w:color="auto"/>
      </w:divBdr>
    </w:div>
    <w:div w:id="1019309932">
      <w:bodyDiv w:val="1"/>
      <w:marLeft w:val="0"/>
      <w:marRight w:val="0"/>
      <w:marTop w:val="0"/>
      <w:marBottom w:val="0"/>
      <w:divBdr>
        <w:top w:val="none" w:sz="0" w:space="0" w:color="auto"/>
        <w:left w:val="none" w:sz="0" w:space="0" w:color="auto"/>
        <w:bottom w:val="none" w:sz="0" w:space="0" w:color="auto"/>
        <w:right w:val="none" w:sz="0" w:space="0" w:color="auto"/>
      </w:divBdr>
    </w:div>
    <w:div w:id="1045763093">
      <w:bodyDiv w:val="1"/>
      <w:marLeft w:val="0"/>
      <w:marRight w:val="0"/>
      <w:marTop w:val="0"/>
      <w:marBottom w:val="0"/>
      <w:divBdr>
        <w:top w:val="none" w:sz="0" w:space="0" w:color="auto"/>
        <w:left w:val="none" w:sz="0" w:space="0" w:color="auto"/>
        <w:bottom w:val="none" w:sz="0" w:space="0" w:color="auto"/>
        <w:right w:val="none" w:sz="0" w:space="0" w:color="auto"/>
      </w:divBdr>
    </w:div>
    <w:div w:id="1072043609">
      <w:bodyDiv w:val="1"/>
      <w:marLeft w:val="0"/>
      <w:marRight w:val="0"/>
      <w:marTop w:val="0"/>
      <w:marBottom w:val="0"/>
      <w:divBdr>
        <w:top w:val="none" w:sz="0" w:space="0" w:color="auto"/>
        <w:left w:val="none" w:sz="0" w:space="0" w:color="auto"/>
        <w:bottom w:val="none" w:sz="0" w:space="0" w:color="auto"/>
        <w:right w:val="none" w:sz="0" w:space="0" w:color="auto"/>
      </w:divBdr>
      <w:divsChild>
        <w:div w:id="732510610">
          <w:marLeft w:val="0"/>
          <w:marRight w:val="0"/>
          <w:marTop w:val="0"/>
          <w:marBottom w:val="0"/>
          <w:divBdr>
            <w:top w:val="none" w:sz="0" w:space="0" w:color="auto"/>
            <w:left w:val="none" w:sz="0" w:space="0" w:color="auto"/>
            <w:bottom w:val="none" w:sz="0" w:space="0" w:color="auto"/>
            <w:right w:val="none" w:sz="0" w:space="0" w:color="auto"/>
          </w:divBdr>
        </w:div>
      </w:divsChild>
    </w:div>
    <w:div w:id="1159659614">
      <w:bodyDiv w:val="1"/>
      <w:marLeft w:val="0"/>
      <w:marRight w:val="0"/>
      <w:marTop w:val="0"/>
      <w:marBottom w:val="0"/>
      <w:divBdr>
        <w:top w:val="none" w:sz="0" w:space="0" w:color="auto"/>
        <w:left w:val="none" w:sz="0" w:space="0" w:color="auto"/>
        <w:bottom w:val="none" w:sz="0" w:space="0" w:color="auto"/>
        <w:right w:val="none" w:sz="0" w:space="0" w:color="auto"/>
      </w:divBdr>
    </w:div>
    <w:div w:id="1179351501">
      <w:bodyDiv w:val="1"/>
      <w:marLeft w:val="0"/>
      <w:marRight w:val="0"/>
      <w:marTop w:val="0"/>
      <w:marBottom w:val="0"/>
      <w:divBdr>
        <w:top w:val="none" w:sz="0" w:space="0" w:color="auto"/>
        <w:left w:val="none" w:sz="0" w:space="0" w:color="auto"/>
        <w:bottom w:val="none" w:sz="0" w:space="0" w:color="auto"/>
        <w:right w:val="none" w:sz="0" w:space="0" w:color="auto"/>
      </w:divBdr>
    </w:div>
    <w:div w:id="1208565968">
      <w:bodyDiv w:val="1"/>
      <w:marLeft w:val="0"/>
      <w:marRight w:val="0"/>
      <w:marTop w:val="0"/>
      <w:marBottom w:val="0"/>
      <w:divBdr>
        <w:top w:val="none" w:sz="0" w:space="0" w:color="auto"/>
        <w:left w:val="none" w:sz="0" w:space="0" w:color="auto"/>
        <w:bottom w:val="none" w:sz="0" w:space="0" w:color="auto"/>
        <w:right w:val="none" w:sz="0" w:space="0" w:color="auto"/>
      </w:divBdr>
    </w:div>
    <w:div w:id="1245527211">
      <w:bodyDiv w:val="1"/>
      <w:marLeft w:val="0"/>
      <w:marRight w:val="0"/>
      <w:marTop w:val="0"/>
      <w:marBottom w:val="0"/>
      <w:divBdr>
        <w:top w:val="none" w:sz="0" w:space="0" w:color="auto"/>
        <w:left w:val="none" w:sz="0" w:space="0" w:color="auto"/>
        <w:bottom w:val="none" w:sz="0" w:space="0" w:color="auto"/>
        <w:right w:val="none" w:sz="0" w:space="0" w:color="auto"/>
      </w:divBdr>
    </w:div>
    <w:div w:id="1247303688">
      <w:bodyDiv w:val="1"/>
      <w:marLeft w:val="0"/>
      <w:marRight w:val="0"/>
      <w:marTop w:val="0"/>
      <w:marBottom w:val="0"/>
      <w:divBdr>
        <w:top w:val="none" w:sz="0" w:space="0" w:color="auto"/>
        <w:left w:val="none" w:sz="0" w:space="0" w:color="auto"/>
        <w:bottom w:val="none" w:sz="0" w:space="0" w:color="auto"/>
        <w:right w:val="none" w:sz="0" w:space="0" w:color="auto"/>
      </w:divBdr>
    </w:div>
    <w:div w:id="1301886521">
      <w:bodyDiv w:val="1"/>
      <w:marLeft w:val="0"/>
      <w:marRight w:val="0"/>
      <w:marTop w:val="0"/>
      <w:marBottom w:val="0"/>
      <w:divBdr>
        <w:top w:val="none" w:sz="0" w:space="0" w:color="auto"/>
        <w:left w:val="none" w:sz="0" w:space="0" w:color="auto"/>
        <w:bottom w:val="none" w:sz="0" w:space="0" w:color="auto"/>
        <w:right w:val="none" w:sz="0" w:space="0" w:color="auto"/>
      </w:divBdr>
      <w:divsChild>
        <w:div w:id="1624799839">
          <w:marLeft w:val="0"/>
          <w:marRight w:val="0"/>
          <w:marTop w:val="0"/>
          <w:marBottom w:val="0"/>
          <w:divBdr>
            <w:top w:val="none" w:sz="0" w:space="0" w:color="auto"/>
            <w:left w:val="none" w:sz="0" w:space="0" w:color="auto"/>
            <w:bottom w:val="none" w:sz="0" w:space="0" w:color="auto"/>
            <w:right w:val="none" w:sz="0" w:space="0" w:color="auto"/>
          </w:divBdr>
        </w:div>
      </w:divsChild>
    </w:div>
    <w:div w:id="1309482339">
      <w:bodyDiv w:val="1"/>
      <w:marLeft w:val="0"/>
      <w:marRight w:val="0"/>
      <w:marTop w:val="0"/>
      <w:marBottom w:val="0"/>
      <w:divBdr>
        <w:top w:val="none" w:sz="0" w:space="0" w:color="auto"/>
        <w:left w:val="none" w:sz="0" w:space="0" w:color="auto"/>
        <w:bottom w:val="none" w:sz="0" w:space="0" w:color="auto"/>
        <w:right w:val="none" w:sz="0" w:space="0" w:color="auto"/>
      </w:divBdr>
    </w:div>
    <w:div w:id="1316186390">
      <w:bodyDiv w:val="1"/>
      <w:marLeft w:val="0"/>
      <w:marRight w:val="0"/>
      <w:marTop w:val="0"/>
      <w:marBottom w:val="0"/>
      <w:divBdr>
        <w:top w:val="none" w:sz="0" w:space="0" w:color="auto"/>
        <w:left w:val="none" w:sz="0" w:space="0" w:color="auto"/>
        <w:bottom w:val="none" w:sz="0" w:space="0" w:color="auto"/>
        <w:right w:val="none" w:sz="0" w:space="0" w:color="auto"/>
      </w:divBdr>
    </w:div>
    <w:div w:id="1351445583">
      <w:bodyDiv w:val="1"/>
      <w:marLeft w:val="0"/>
      <w:marRight w:val="0"/>
      <w:marTop w:val="0"/>
      <w:marBottom w:val="0"/>
      <w:divBdr>
        <w:top w:val="none" w:sz="0" w:space="0" w:color="auto"/>
        <w:left w:val="none" w:sz="0" w:space="0" w:color="auto"/>
        <w:bottom w:val="none" w:sz="0" w:space="0" w:color="auto"/>
        <w:right w:val="none" w:sz="0" w:space="0" w:color="auto"/>
      </w:divBdr>
    </w:div>
    <w:div w:id="1367757728">
      <w:bodyDiv w:val="1"/>
      <w:marLeft w:val="0"/>
      <w:marRight w:val="0"/>
      <w:marTop w:val="0"/>
      <w:marBottom w:val="0"/>
      <w:divBdr>
        <w:top w:val="none" w:sz="0" w:space="0" w:color="auto"/>
        <w:left w:val="none" w:sz="0" w:space="0" w:color="auto"/>
        <w:bottom w:val="none" w:sz="0" w:space="0" w:color="auto"/>
        <w:right w:val="none" w:sz="0" w:space="0" w:color="auto"/>
      </w:divBdr>
    </w:div>
    <w:div w:id="1370376877">
      <w:bodyDiv w:val="1"/>
      <w:marLeft w:val="0"/>
      <w:marRight w:val="0"/>
      <w:marTop w:val="0"/>
      <w:marBottom w:val="0"/>
      <w:divBdr>
        <w:top w:val="none" w:sz="0" w:space="0" w:color="auto"/>
        <w:left w:val="none" w:sz="0" w:space="0" w:color="auto"/>
        <w:bottom w:val="none" w:sz="0" w:space="0" w:color="auto"/>
        <w:right w:val="none" w:sz="0" w:space="0" w:color="auto"/>
      </w:divBdr>
    </w:div>
    <w:div w:id="1370641260">
      <w:bodyDiv w:val="1"/>
      <w:marLeft w:val="0"/>
      <w:marRight w:val="0"/>
      <w:marTop w:val="0"/>
      <w:marBottom w:val="0"/>
      <w:divBdr>
        <w:top w:val="none" w:sz="0" w:space="0" w:color="auto"/>
        <w:left w:val="none" w:sz="0" w:space="0" w:color="auto"/>
        <w:bottom w:val="none" w:sz="0" w:space="0" w:color="auto"/>
        <w:right w:val="none" w:sz="0" w:space="0" w:color="auto"/>
      </w:divBdr>
    </w:div>
    <w:div w:id="1370838649">
      <w:bodyDiv w:val="1"/>
      <w:marLeft w:val="0"/>
      <w:marRight w:val="0"/>
      <w:marTop w:val="0"/>
      <w:marBottom w:val="0"/>
      <w:divBdr>
        <w:top w:val="none" w:sz="0" w:space="0" w:color="auto"/>
        <w:left w:val="none" w:sz="0" w:space="0" w:color="auto"/>
        <w:bottom w:val="none" w:sz="0" w:space="0" w:color="auto"/>
        <w:right w:val="none" w:sz="0" w:space="0" w:color="auto"/>
      </w:divBdr>
    </w:div>
    <w:div w:id="1374650027">
      <w:bodyDiv w:val="1"/>
      <w:marLeft w:val="0"/>
      <w:marRight w:val="0"/>
      <w:marTop w:val="0"/>
      <w:marBottom w:val="0"/>
      <w:divBdr>
        <w:top w:val="none" w:sz="0" w:space="0" w:color="auto"/>
        <w:left w:val="none" w:sz="0" w:space="0" w:color="auto"/>
        <w:bottom w:val="none" w:sz="0" w:space="0" w:color="auto"/>
        <w:right w:val="none" w:sz="0" w:space="0" w:color="auto"/>
      </w:divBdr>
    </w:div>
    <w:div w:id="1375160467">
      <w:bodyDiv w:val="1"/>
      <w:marLeft w:val="0"/>
      <w:marRight w:val="0"/>
      <w:marTop w:val="0"/>
      <w:marBottom w:val="0"/>
      <w:divBdr>
        <w:top w:val="none" w:sz="0" w:space="0" w:color="auto"/>
        <w:left w:val="none" w:sz="0" w:space="0" w:color="auto"/>
        <w:bottom w:val="none" w:sz="0" w:space="0" w:color="auto"/>
        <w:right w:val="none" w:sz="0" w:space="0" w:color="auto"/>
      </w:divBdr>
    </w:div>
    <w:div w:id="1445342609">
      <w:bodyDiv w:val="1"/>
      <w:marLeft w:val="0"/>
      <w:marRight w:val="0"/>
      <w:marTop w:val="0"/>
      <w:marBottom w:val="0"/>
      <w:divBdr>
        <w:top w:val="none" w:sz="0" w:space="0" w:color="auto"/>
        <w:left w:val="none" w:sz="0" w:space="0" w:color="auto"/>
        <w:bottom w:val="none" w:sz="0" w:space="0" w:color="auto"/>
        <w:right w:val="none" w:sz="0" w:space="0" w:color="auto"/>
      </w:divBdr>
    </w:div>
    <w:div w:id="1466199880">
      <w:bodyDiv w:val="1"/>
      <w:marLeft w:val="0"/>
      <w:marRight w:val="0"/>
      <w:marTop w:val="0"/>
      <w:marBottom w:val="0"/>
      <w:divBdr>
        <w:top w:val="none" w:sz="0" w:space="0" w:color="auto"/>
        <w:left w:val="none" w:sz="0" w:space="0" w:color="auto"/>
        <w:bottom w:val="none" w:sz="0" w:space="0" w:color="auto"/>
        <w:right w:val="none" w:sz="0" w:space="0" w:color="auto"/>
      </w:divBdr>
    </w:div>
    <w:div w:id="1527527395">
      <w:bodyDiv w:val="1"/>
      <w:marLeft w:val="0"/>
      <w:marRight w:val="0"/>
      <w:marTop w:val="0"/>
      <w:marBottom w:val="0"/>
      <w:divBdr>
        <w:top w:val="none" w:sz="0" w:space="0" w:color="auto"/>
        <w:left w:val="none" w:sz="0" w:space="0" w:color="auto"/>
        <w:bottom w:val="none" w:sz="0" w:space="0" w:color="auto"/>
        <w:right w:val="none" w:sz="0" w:space="0" w:color="auto"/>
      </w:divBdr>
    </w:div>
    <w:div w:id="1528254301">
      <w:bodyDiv w:val="1"/>
      <w:marLeft w:val="0"/>
      <w:marRight w:val="0"/>
      <w:marTop w:val="0"/>
      <w:marBottom w:val="0"/>
      <w:divBdr>
        <w:top w:val="none" w:sz="0" w:space="0" w:color="auto"/>
        <w:left w:val="none" w:sz="0" w:space="0" w:color="auto"/>
        <w:bottom w:val="none" w:sz="0" w:space="0" w:color="auto"/>
        <w:right w:val="none" w:sz="0" w:space="0" w:color="auto"/>
      </w:divBdr>
    </w:div>
    <w:div w:id="1530873896">
      <w:bodyDiv w:val="1"/>
      <w:marLeft w:val="0"/>
      <w:marRight w:val="0"/>
      <w:marTop w:val="0"/>
      <w:marBottom w:val="0"/>
      <w:divBdr>
        <w:top w:val="none" w:sz="0" w:space="0" w:color="auto"/>
        <w:left w:val="none" w:sz="0" w:space="0" w:color="auto"/>
        <w:bottom w:val="none" w:sz="0" w:space="0" w:color="auto"/>
        <w:right w:val="none" w:sz="0" w:space="0" w:color="auto"/>
      </w:divBdr>
    </w:div>
    <w:div w:id="1544369080">
      <w:bodyDiv w:val="1"/>
      <w:marLeft w:val="0"/>
      <w:marRight w:val="0"/>
      <w:marTop w:val="0"/>
      <w:marBottom w:val="0"/>
      <w:divBdr>
        <w:top w:val="none" w:sz="0" w:space="0" w:color="auto"/>
        <w:left w:val="none" w:sz="0" w:space="0" w:color="auto"/>
        <w:bottom w:val="none" w:sz="0" w:space="0" w:color="auto"/>
        <w:right w:val="none" w:sz="0" w:space="0" w:color="auto"/>
      </w:divBdr>
      <w:divsChild>
        <w:div w:id="36126639">
          <w:marLeft w:val="0"/>
          <w:marRight w:val="0"/>
          <w:marTop w:val="0"/>
          <w:marBottom w:val="0"/>
          <w:divBdr>
            <w:top w:val="none" w:sz="0" w:space="0" w:color="auto"/>
            <w:left w:val="none" w:sz="0" w:space="0" w:color="auto"/>
            <w:bottom w:val="none" w:sz="0" w:space="0" w:color="auto"/>
            <w:right w:val="none" w:sz="0" w:space="0" w:color="auto"/>
          </w:divBdr>
        </w:div>
        <w:div w:id="272179400">
          <w:marLeft w:val="0"/>
          <w:marRight w:val="0"/>
          <w:marTop w:val="0"/>
          <w:marBottom w:val="0"/>
          <w:divBdr>
            <w:top w:val="none" w:sz="0" w:space="0" w:color="auto"/>
            <w:left w:val="none" w:sz="0" w:space="0" w:color="auto"/>
            <w:bottom w:val="none" w:sz="0" w:space="0" w:color="auto"/>
            <w:right w:val="none" w:sz="0" w:space="0" w:color="auto"/>
          </w:divBdr>
        </w:div>
        <w:div w:id="742803375">
          <w:marLeft w:val="0"/>
          <w:marRight w:val="0"/>
          <w:marTop w:val="0"/>
          <w:marBottom w:val="0"/>
          <w:divBdr>
            <w:top w:val="none" w:sz="0" w:space="0" w:color="auto"/>
            <w:left w:val="none" w:sz="0" w:space="0" w:color="auto"/>
            <w:bottom w:val="none" w:sz="0" w:space="0" w:color="auto"/>
            <w:right w:val="none" w:sz="0" w:space="0" w:color="auto"/>
          </w:divBdr>
        </w:div>
        <w:div w:id="841815305">
          <w:marLeft w:val="0"/>
          <w:marRight w:val="0"/>
          <w:marTop w:val="0"/>
          <w:marBottom w:val="0"/>
          <w:divBdr>
            <w:top w:val="none" w:sz="0" w:space="0" w:color="auto"/>
            <w:left w:val="none" w:sz="0" w:space="0" w:color="auto"/>
            <w:bottom w:val="none" w:sz="0" w:space="0" w:color="auto"/>
            <w:right w:val="none" w:sz="0" w:space="0" w:color="auto"/>
          </w:divBdr>
        </w:div>
        <w:div w:id="956837570">
          <w:marLeft w:val="0"/>
          <w:marRight w:val="0"/>
          <w:marTop w:val="0"/>
          <w:marBottom w:val="0"/>
          <w:divBdr>
            <w:top w:val="none" w:sz="0" w:space="0" w:color="auto"/>
            <w:left w:val="none" w:sz="0" w:space="0" w:color="auto"/>
            <w:bottom w:val="none" w:sz="0" w:space="0" w:color="auto"/>
            <w:right w:val="none" w:sz="0" w:space="0" w:color="auto"/>
          </w:divBdr>
        </w:div>
        <w:div w:id="1104153269">
          <w:marLeft w:val="0"/>
          <w:marRight w:val="0"/>
          <w:marTop w:val="0"/>
          <w:marBottom w:val="0"/>
          <w:divBdr>
            <w:top w:val="none" w:sz="0" w:space="0" w:color="auto"/>
            <w:left w:val="none" w:sz="0" w:space="0" w:color="auto"/>
            <w:bottom w:val="none" w:sz="0" w:space="0" w:color="auto"/>
            <w:right w:val="none" w:sz="0" w:space="0" w:color="auto"/>
          </w:divBdr>
        </w:div>
        <w:div w:id="1734498715">
          <w:marLeft w:val="0"/>
          <w:marRight w:val="0"/>
          <w:marTop w:val="0"/>
          <w:marBottom w:val="0"/>
          <w:divBdr>
            <w:top w:val="none" w:sz="0" w:space="0" w:color="auto"/>
            <w:left w:val="none" w:sz="0" w:space="0" w:color="auto"/>
            <w:bottom w:val="none" w:sz="0" w:space="0" w:color="auto"/>
            <w:right w:val="none" w:sz="0" w:space="0" w:color="auto"/>
          </w:divBdr>
        </w:div>
      </w:divsChild>
    </w:div>
    <w:div w:id="1557467409">
      <w:bodyDiv w:val="1"/>
      <w:marLeft w:val="0"/>
      <w:marRight w:val="0"/>
      <w:marTop w:val="0"/>
      <w:marBottom w:val="0"/>
      <w:divBdr>
        <w:top w:val="none" w:sz="0" w:space="0" w:color="auto"/>
        <w:left w:val="none" w:sz="0" w:space="0" w:color="auto"/>
        <w:bottom w:val="none" w:sz="0" w:space="0" w:color="auto"/>
        <w:right w:val="none" w:sz="0" w:space="0" w:color="auto"/>
      </w:divBdr>
    </w:div>
    <w:div w:id="1635595403">
      <w:bodyDiv w:val="1"/>
      <w:marLeft w:val="0"/>
      <w:marRight w:val="0"/>
      <w:marTop w:val="0"/>
      <w:marBottom w:val="0"/>
      <w:divBdr>
        <w:top w:val="none" w:sz="0" w:space="0" w:color="auto"/>
        <w:left w:val="none" w:sz="0" w:space="0" w:color="auto"/>
        <w:bottom w:val="none" w:sz="0" w:space="0" w:color="auto"/>
        <w:right w:val="none" w:sz="0" w:space="0" w:color="auto"/>
      </w:divBdr>
    </w:div>
    <w:div w:id="1641111932">
      <w:bodyDiv w:val="1"/>
      <w:marLeft w:val="0"/>
      <w:marRight w:val="0"/>
      <w:marTop w:val="0"/>
      <w:marBottom w:val="0"/>
      <w:divBdr>
        <w:top w:val="none" w:sz="0" w:space="0" w:color="auto"/>
        <w:left w:val="none" w:sz="0" w:space="0" w:color="auto"/>
        <w:bottom w:val="none" w:sz="0" w:space="0" w:color="auto"/>
        <w:right w:val="none" w:sz="0" w:space="0" w:color="auto"/>
      </w:divBdr>
    </w:div>
    <w:div w:id="1645308054">
      <w:bodyDiv w:val="1"/>
      <w:marLeft w:val="0"/>
      <w:marRight w:val="0"/>
      <w:marTop w:val="0"/>
      <w:marBottom w:val="0"/>
      <w:divBdr>
        <w:top w:val="none" w:sz="0" w:space="0" w:color="auto"/>
        <w:left w:val="none" w:sz="0" w:space="0" w:color="auto"/>
        <w:bottom w:val="none" w:sz="0" w:space="0" w:color="auto"/>
        <w:right w:val="none" w:sz="0" w:space="0" w:color="auto"/>
      </w:divBdr>
    </w:div>
    <w:div w:id="1681469062">
      <w:bodyDiv w:val="1"/>
      <w:marLeft w:val="0"/>
      <w:marRight w:val="0"/>
      <w:marTop w:val="0"/>
      <w:marBottom w:val="0"/>
      <w:divBdr>
        <w:top w:val="none" w:sz="0" w:space="0" w:color="auto"/>
        <w:left w:val="none" w:sz="0" w:space="0" w:color="auto"/>
        <w:bottom w:val="none" w:sz="0" w:space="0" w:color="auto"/>
        <w:right w:val="none" w:sz="0" w:space="0" w:color="auto"/>
      </w:divBdr>
    </w:div>
    <w:div w:id="1688143374">
      <w:bodyDiv w:val="1"/>
      <w:marLeft w:val="0"/>
      <w:marRight w:val="0"/>
      <w:marTop w:val="0"/>
      <w:marBottom w:val="0"/>
      <w:divBdr>
        <w:top w:val="none" w:sz="0" w:space="0" w:color="auto"/>
        <w:left w:val="none" w:sz="0" w:space="0" w:color="auto"/>
        <w:bottom w:val="none" w:sz="0" w:space="0" w:color="auto"/>
        <w:right w:val="none" w:sz="0" w:space="0" w:color="auto"/>
      </w:divBdr>
    </w:div>
    <w:div w:id="1688747110">
      <w:bodyDiv w:val="1"/>
      <w:marLeft w:val="0"/>
      <w:marRight w:val="0"/>
      <w:marTop w:val="0"/>
      <w:marBottom w:val="0"/>
      <w:divBdr>
        <w:top w:val="none" w:sz="0" w:space="0" w:color="auto"/>
        <w:left w:val="none" w:sz="0" w:space="0" w:color="auto"/>
        <w:bottom w:val="none" w:sz="0" w:space="0" w:color="auto"/>
        <w:right w:val="none" w:sz="0" w:space="0" w:color="auto"/>
      </w:divBdr>
    </w:div>
    <w:div w:id="1723213060">
      <w:bodyDiv w:val="1"/>
      <w:marLeft w:val="0"/>
      <w:marRight w:val="0"/>
      <w:marTop w:val="0"/>
      <w:marBottom w:val="0"/>
      <w:divBdr>
        <w:top w:val="none" w:sz="0" w:space="0" w:color="auto"/>
        <w:left w:val="none" w:sz="0" w:space="0" w:color="auto"/>
        <w:bottom w:val="none" w:sz="0" w:space="0" w:color="auto"/>
        <w:right w:val="none" w:sz="0" w:space="0" w:color="auto"/>
      </w:divBdr>
    </w:div>
    <w:div w:id="1741292410">
      <w:bodyDiv w:val="1"/>
      <w:marLeft w:val="0"/>
      <w:marRight w:val="0"/>
      <w:marTop w:val="0"/>
      <w:marBottom w:val="0"/>
      <w:divBdr>
        <w:top w:val="none" w:sz="0" w:space="0" w:color="auto"/>
        <w:left w:val="none" w:sz="0" w:space="0" w:color="auto"/>
        <w:bottom w:val="none" w:sz="0" w:space="0" w:color="auto"/>
        <w:right w:val="none" w:sz="0" w:space="0" w:color="auto"/>
      </w:divBdr>
    </w:div>
    <w:div w:id="1747846852">
      <w:bodyDiv w:val="1"/>
      <w:marLeft w:val="0"/>
      <w:marRight w:val="0"/>
      <w:marTop w:val="0"/>
      <w:marBottom w:val="0"/>
      <w:divBdr>
        <w:top w:val="none" w:sz="0" w:space="0" w:color="auto"/>
        <w:left w:val="none" w:sz="0" w:space="0" w:color="auto"/>
        <w:bottom w:val="none" w:sz="0" w:space="0" w:color="auto"/>
        <w:right w:val="none" w:sz="0" w:space="0" w:color="auto"/>
      </w:divBdr>
    </w:div>
    <w:div w:id="1767535344">
      <w:bodyDiv w:val="1"/>
      <w:marLeft w:val="0"/>
      <w:marRight w:val="0"/>
      <w:marTop w:val="0"/>
      <w:marBottom w:val="0"/>
      <w:divBdr>
        <w:top w:val="none" w:sz="0" w:space="0" w:color="auto"/>
        <w:left w:val="none" w:sz="0" w:space="0" w:color="auto"/>
        <w:bottom w:val="none" w:sz="0" w:space="0" w:color="auto"/>
        <w:right w:val="none" w:sz="0" w:space="0" w:color="auto"/>
      </w:divBdr>
    </w:div>
    <w:div w:id="1807820653">
      <w:bodyDiv w:val="1"/>
      <w:marLeft w:val="0"/>
      <w:marRight w:val="0"/>
      <w:marTop w:val="0"/>
      <w:marBottom w:val="0"/>
      <w:divBdr>
        <w:top w:val="none" w:sz="0" w:space="0" w:color="auto"/>
        <w:left w:val="none" w:sz="0" w:space="0" w:color="auto"/>
        <w:bottom w:val="none" w:sz="0" w:space="0" w:color="auto"/>
        <w:right w:val="none" w:sz="0" w:space="0" w:color="auto"/>
      </w:divBdr>
    </w:div>
    <w:div w:id="1824736004">
      <w:bodyDiv w:val="1"/>
      <w:marLeft w:val="0"/>
      <w:marRight w:val="0"/>
      <w:marTop w:val="0"/>
      <w:marBottom w:val="0"/>
      <w:divBdr>
        <w:top w:val="none" w:sz="0" w:space="0" w:color="auto"/>
        <w:left w:val="none" w:sz="0" w:space="0" w:color="auto"/>
        <w:bottom w:val="none" w:sz="0" w:space="0" w:color="auto"/>
        <w:right w:val="none" w:sz="0" w:space="0" w:color="auto"/>
      </w:divBdr>
    </w:div>
    <w:div w:id="1837262056">
      <w:bodyDiv w:val="1"/>
      <w:marLeft w:val="0"/>
      <w:marRight w:val="0"/>
      <w:marTop w:val="0"/>
      <w:marBottom w:val="0"/>
      <w:divBdr>
        <w:top w:val="none" w:sz="0" w:space="0" w:color="auto"/>
        <w:left w:val="none" w:sz="0" w:space="0" w:color="auto"/>
        <w:bottom w:val="none" w:sz="0" w:space="0" w:color="auto"/>
        <w:right w:val="none" w:sz="0" w:space="0" w:color="auto"/>
      </w:divBdr>
    </w:div>
    <w:div w:id="1844009435">
      <w:bodyDiv w:val="1"/>
      <w:marLeft w:val="0"/>
      <w:marRight w:val="0"/>
      <w:marTop w:val="0"/>
      <w:marBottom w:val="0"/>
      <w:divBdr>
        <w:top w:val="none" w:sz="0" w:space="0" w:color="auto"/>
        <w:left w:val="none" w:sz="0" w:space="0" w:color="auto"/>
        <w:bottom w:val="none" w:sz="0" w:space="0" w:color="auto"/>
        <w:right w:val="none" w:sz="0" w:space="0" w:color="auto"/>
      </w:divBdr>
    </w:div>
    <w:div w:id="1848053464">
      <w:bodyDiv w:val="1"/>
      <w:marLeft w:val="0"/>
      <w:marRight w:val="0"/>
      <w:marTop w:val="0"/>
      <w:marBottom w:val="0"/>
      <w:divBdr>
        <w:top w:val="none" w:sz="0" w:space="0" w:color="auto"/>
        <w:left w:val="none" w:sz="0" w:space="0" w:color="auto"/>
        <w:bottom w:val="none" w:sz="0" w:space="0" w:color="auto"/>
        <w:right w:val="none" w:sz="0" w:space="0" w:color="auto"/>
      </w:divBdr>
    </w:div>
    <w:div w:id="1861435905">
      <w:bodyDiv w:val="1"/>
      <w:marLeft w:val="0"/>
      <w:marRight w:val="0"/>
      <w:marTop w:val="0"/>
      <w:marBottom w:val="0"/>
      <w:divBdr>
        <w:top w:val="none" w:sz="0" w:space="0" w:color="auto"/>
        <w:left w:val="none" w:sz="0" w:space="0" w:color="auto"/>
        <w:bottom w:val="none" w:sz="0" w:space="0" w:color="auto"/>
        <w:right w:val="none" w:sz="0" w:space="0" w:color="auto"/>
      </w:divBdr>
    </w:div>
    <w:div w:id="1933052176">
      <w:bodyDiv w:val="1"/>
      <w:marLeft w:val="0"/>
      <w:marRight w:val="0"/>
      <w:marTop w:val="0"/>
      <w:marBottom w:val="0"/>
      <w:divBdr>
        <w:top w:val="none" w:sz="0" w:space="0" w:color="auto"/>
        <w:left w:val="none" w:sz="0" w:space="0" w:color="auto"/>
        <w:bottom w:val="none" w:sz="0" w:space="0" w:color="auto"/>
        <w:right w:val="none" w:sz="0" w:space="0" w:color="auto"/>
      </w:divBdr>
    </w:div>
    <w:div w:id="2004703369">
      <w:bodyDiv w:val="1"/>
      <w:marLeft w:val="0"/>
      <w:marRight w:val="0"/>
      <w:marTop w:val="0"/>
      <w:marBottom w:val="0"/>
      <w:divBdr>
        <w:top w:val="none" w:sz="0" w:space="0" w:color="auto"/>
        <w:left w:val="none" w:sz="0" w:space="0" w:color="auto"/>
        <w:bottom w:val="none" w:sz="0" w:space="0" w:color="auto"/>
        <w:right w:val="none" w:sz="0" w:space="0" w:color="auto"/>
      </w:divBdr>
    </w:div>
    <w:div w:id="2018463052">
      <w:bodyDiv w:val="1"/>
      <w:marLeft w:val="0"/>
      <w:marRight w:val="0"/>
      <w:marTop w:val="0"/>
      <w:marBottom w:val="0"/>
      <w:divBdr>
        <w:top w:val="none" w:sz="0" w:space="0" w:color="auto"/>
        <w:left w:val="none" w:sz="0" w:space="0" w:color="auto"/>
        <w:bottom w:val="none" w:sz="0" w:space="0" w:color="auto"/>
        <w:right w:val="none" w:sz="0" w:space="0" w:color="auto"/>
      </w:divBdr>
    </w:div>
    <w:div w:id="2021157843">
      <w:bodyDiv w:val="1"/>
      <w:marLeft w:val="0"/>
      <w:marRight w:val="0"/>
      <w:marTop w:val="0"/>
      <w:marBottom w:val="0"/>
      <w:divBdr>
        <w:top w:val="none" w:sz="0" w:space="0" w:color="auto"/>
        <w:left w:val="none" w:sz="0" w:space="0" w:color="auto"/>
        <w:bottom w:val="none" w:sz="0" w:space="0" w:color="auto"/>
        <w:right w:val="none" w:sz="0" w:space="0" w:color="auto"/>
      </w:divBdr>
    </w:div>
    <w:div w:id="2115785795">
      <w:bodyDiv w:val="1"/>
      <w:marLeft w:val="0"/>
      <w:marRight w:val="0"/>
      <w:marTop w:val="0"/>
      <w:marBottom w:val="0"/>
      <w:divBdr>
        <w:top w:val="none" w:sz="0" w:space="0" w:color="auto"/>
        <w:left w:val="none" w:sz="0" w:space="0" w:color="auto"/>
        <w:bottom w:val="none" w:sz="0" w:space="0" w:color="auto"/>
        <w:right w:val="none" w:sz="0" w:space="0" w:color="auto"/>
      </w:divBdr>
    </w:div>
    <w:div w:id="2116822795">
      <w:bodyDiv w:val="1"/>
      <w:marLeft w:val="0"/>
      <w:marRight w:val="0"/>
      <w:marTop w:val="0"/>
      <w:marBottom w:val="0"/>
      <w:divBdr>
        <w:top w:val="none" w:sz="0" w:space="0" w:color="auto"/>
        <w:left w:val="none" w:sz="0" w:space="0" w:color="auto"/>
        <w:bottom w:val="none" w:sz="0" w:space="0" w:color="auto"/>
        <w:right w:val="none" w:sz="0" w:space="0" w:color="auto"/>
      </w:divBdr>
    </w:div>
    <w:div w:id="21245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5b49a6-b746-41bd-866f-d8359e45cde9">
      <UserInfo>
        <DisplayName>Jackie Shearer 42008691</DisplayName>
        <AccountId>272</AccountId>
        <AccountType/>
      </UserInfo>
      <UserInfo>
        <DisplayName>Amanda Humphrey 46053338</DisplayName>
        <AccountId>220</AccountId>
        <AccountType/>
      </UserInfo>
      <UserInfo>
        <DisplayName>Amanda Tillotson CH/SUPT 46011524</DisplayName>
        <AccountId>222</AccountId>
        <AccountType/>
      </UserInfo>
      <UserInfo>
        <DisplayName>Rebecca Humphreys 46053728</DisplayName>
        <AccountId>27</AccountId>
        <AccountType/>
      </UserInfo>
      <UserInfo>
        <DisplayName>Matthew Talboys DCI 46014497</DisplayName>
        <AccountId>208</AccountId>
        <AccountType/>
      </UserInfo>
      <UserInfo>
        <DisplayName>Matthew Childs DS 46014909</DisplayName>
        <AccountId>255</AccountId>
        <AccountType/>
      </UserInfo>
    </SharedWithUsers>
    <ReviewDate xmlns="12027084-fd86-4dce-99a2-a4f647ec8a2b" xsi:nil="true"/>
    <PersonalData xmlns="12027084-fd86-4dce-99a2-a4f647ec8a2b" xsi:nil="true"/>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34f894826a282c9a797c5163d041d19d">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7f21e1fa73dd05cbc863c0745732f06"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584AA-0306-43F7-9727-587EEE7EABD7}">
  <ds:schemaRefs>
    <ds:schemaRef ds:uri="http://schemas.microsoft.com/office/2006/metadata/properties"/>
    <ds:schemaRef ds:uri="http://schemas.microsoft.com/office/infopath/2007/PartnerControls"/>
    <ds:schemaRef ds:uri="4a404eb8-c814-4639-9570-98bf1422cae3"/>
    <ds:schemaRef ds:uri="95545b85-30b5-4b76-9d7f-74760846031e"/>
    <ds:schemaRef ds:uri="5fbcba35-67f7-44b8-a70f-e0177a2c305e"/>
  </ds:schemaRefs>
</ds:datastoreItem>
</file>

<file path=customXml/itemProps2.xml><?xml version="1.0" encoding="utf-8"?>
<ds:datastoreItem xmlns:ds="http://schemas.openxmlformats.org/officeDocument/2006/customXml" ds:itemID="{D852FBDA-57CC-4EB9-B52E-1FDE600299FF}"/>
</file>

<file path=customXml/itemProps3.xml><?xml version="1.0" encoding="utf-8"?>
<ds:datastoreItem xmlns:ds="http://schemas.openxmlformats.org/officeDocument/2006/customXml" ds:itemID="{2715FBF2-4952-46F5-AF46-3A95DB8521FB}">
  <ds:schemaRefs>
    <ds:schemaRef ds:uri="http://schemas.microsoft.com/sharepoint/v3/contenttype/forms"/>
  </ds:schemaRefs>
</ds:datastoreItem>
</file>

<file path=customXml/itemProps4.xml><?xml version="1.0" encoding="utf-8"?>
<ds:datastoreItem xmlns:ds="http://schemas.openxmlformats.org/officeDocument/2006/customXml" ds:itemID="{A7C74593-9F07-48DA-BA4E-79ADF2AC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5560</Words>
  <Characters>31693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Pfeiffer 46057864</dc:creator>
  <cp:keywords/>
  <dc:description/>
  <cp:lastModifiedBy>Caroline Stevens 46057255</cp:lastModifiedBy>
  <cp:revision>5</cp:revision>
  <cp:lastPrinted>2022-11-13T00:05:00Z</cp:lastPrinted>
  <dcterms:created xsi:type="dcterms:W3CDTF">2025-01-30T15:01:00Z</dcterms:created>
  <dcterms:modified xsi:type="dcterms:W3CDTF">2025-01-30T16:10:00Z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ediaServiceImageTags">
    <vt:lpwstr/>
  </property>
  <property fmtid="{D5CDD505-2E9C-101B-9397-08002B2CF9AE}" pid="4" name="MSIP_Label_8f716d1d-13e1-4569-9dd0-bef6621415c1_Enabled">
    <vt:lpwstr>true</vt:lpwstr>
  </property>
  <property fmtid="{D5CDD505-2E9C-101B-9397-08002B2CF9AE}" pid="5" name="MSIP_Label_8f716d1d-13e1-4569-9dd0-bef6621415c1_SetDate">
    <vt:lpwstr>2022-08-11T10:09:44Z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34dca803-ef9f-46ab-90c9-3b9294c6d4e0</vt:lpwstr>
  </property>
  <property fmtid="{D5CDD505-2E9C-101B-9397-08002B2CF9AE}" pid="10" name="MSIP_Label_8f716d1d-13e1-4569-9dd0-bef6621415c1_ContentBits">
    <vt:lpwstr>0</vt:lpwstr>
  </property>
</Properties>
</file>