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315E6" w14:textId="77777777" w:rsidR="00F10EE7" w:rsidRPr="00F478D0" w:rsidRDefault="00037B04" w:rsidP="00C45D85">
      <w:pPr>
        <w:pStyle w:val="NoSpacing"/>
        <w:jc w:val="center"/>
        <w:rPr>
          <w:rFonts w:ascii="Tahoma" w:hAnsi="Tahoma" w:cs="Tahoma"/>
        </w:rPr>
      </w:pPr>
      <w:r w:rsidRPr="00F478D0">
        <w:rPr>
          <w:rFonts w:ascii="Tahoma" w:hAnsi="Tahoma" w:cs="Tahoma"/>
        </w:rPr>
        <w:t>Chief Constable</w:t>
      </w:r>
      <w:r w:rsidR="003F10D2">
        <w:rPr>
          <w:rFonts w:ascii="Tahoma" w:hAnsi="Tahoma" w:cs="Tahoma"/>
        </w:rPr>
        <w:t>’</w:t>
      </w:r>
      <w:r w:rsidRPr="00F478D0">
        <w:rPr>
          <w:rFonts w:ascii="Tahoma" w:hAnsi="Tahoma" w:cs="Tahoma"/>
        </w:rPr>
        <w:t>s Report</w:t>
      </w:r>
    </w:p>
    <w:p w14:paraId="4B5315E7" w14:textId="77777777" w:rsidR="00037B04" w:rsidRPr="00F478D0" w:rsidRDefault="00037B04" w:rsidP="00C45D85">
      <w:pPr>
        <w:pStyle w:val="NoSpacing"/>
        <w:jc w:val="center"/>
        <w:rPr>
          <w:rFonts w:ascii="Tahoma" w:hAnsi="Tahoma" w:cs="Tahoma"/>
        </w:rPr>
      </w:pPr>
      <w:r w:rsidRPr="00F478D0">
        <w:rPr>
          <w:rFonts w:ascii="Tahoma" w:hAnsi="Tahoma" w:cs="Tahoma"/>
        </w:rPr>
        <w:t>to</w:t>
      </w:r>
    </w:p>
    <w:p w14:paraId="4B5315E8" w14:textId="77777777" w:rsidR="00037B04" w:rsidRPr="00F478D0" w:rsidRDefault="00037B04" w:rsidP="00C45D85">
      <w:pPr>
        <w:pStyle w:val="NoSpacing"/>
        <w:jc w:val="center"/>
        <w:rPr>
          <w:rFonts w:ascii="Tahoma" w:hAnsi="Tahoma" w:cs="Tahoma"/>
        </w:rPr>
      </w:pPr>
      <w:r w:rsidRPr="00F478D0">
        <w:rPr>
          <w:rFonts w:ascii="Tahoma" w:hAnsi="Tahoma" w:cs="Tahoma"/>
        </w:rPr>
        <w:t>Kent Police and Crime Commissioner</w:t>
      </w:r>
      <w:r w:rsidR="00C2581C">
        <w:rPr>
          <w:rFonts w:ascii="Tahoma" w:hAnsi="Tahoma" w:cs="Tahoma"/>
        </w:rPr>
        <w:t>’s</w:t>
      </w:r>
      <w:r w:rsidR="00E510E2">
        <w:rPr>
          <w:rFonts w:ascii="Tahoma" w:hAnsi="Tahoma" w:cs="Tahoma"/>
        </w:rPr>
        <w:t xml:space="preserve"> Performance and Delivery Board</w:t>
      </w:r>
    </w:p>
    <w:p w14:paraId="4B5315E9" w14:textId="77777777" w:rsidR="00037B04" w:rsidRPr="0074145B" w:rsidRDefault="00037B04" w:rsidP="00C45D85">
      <w:pPr>
        <w:spacing w:after="0" w:line="240" w:lineRule="auto"/>
        <w:jc w:val="center"/>
        <w:rPr>
          <w:rFonts w:ascii="Tahoma" w:hAnsi="Tahoma" w:cs="Tahoma"/>
          <w:sz w:val="16"/>
          <w:szCs w:val="16"/>
        </w:rPr>
      </w:pPr>
    </w:p>
    <w:p w14:paraId="4B5315EA" w14:textId="77777777" w:rsidR="00037B04" w:rsidRDefault="00037B04" w:rsidP="00C45D85">
      <w:pPr>
        <w:pBdr>
          <w:bottom w:val="single" w:sz="12" w:space="1" w:color="auto"/>
        </w:pBdr>
        <w:spacing w:after="0" w:line="240" w:lineRule="auto"/>
        <w:jc w:val="center"/>
        <w:rPr>
          <w:rFonts w:ascii="Tahoma" w:hAnsi="Tahoma" w:cs="Tahoma"/>
          <w:b/>
          <w:u w:val="single"/>
        </w:rPr>
      </w:pPr>
      <w:r w:rsidRPr="00F478D0">
        <w:rPr>
          <w:rFonts w:ascii="Tahoma" w:hAnsi="Tahoma" w:cs="Tahoma"/>
          <w:b/>
          <w:u w:val="single"/>
        </w:rPr>
        <w:t>INSPECTIONS, AUDITS &amp; REVIEWS</w:t>
      </w:r>
    </w:p>
    <w:p w14:paraId="131E1EE9" w14:textId="77777777" w:rsidR="00392915" w:rsidRPr="00F478D0" w:rsidRDefault="00392915" w:rsidP="00C45D85">
      <w:pPr>
        <w:pBdr>
          <w:bottom w:val="single" w:sz="12" w:space="1" w:color="auto"/>
        </w:pBdr>
        <w:spacing w:after="0" w:line="240" w:lineRule="auto"/>
        <w:jc w:val="center"/>
        <w:rPr>
          <w:rFonts w:ascii="Tahoma" w:hAnsi="Tahoma" w:cs="Tahoma"/>
          <w:b/>
          <w:u w:val="single"/>
        </w:rPr>
      </w:pPr>
    </w:p>
    <w:p w14:paraId="4B5315EB" w14:textId="2D6A7652" w:rsidR="00037B04" w:rsidRDefault="008150A8" w:rsidP="00C45D85">
      <w:pPr>
        <w:pBdr>
          <w:bottom w:val="single" w:sz="12" w:space="1" w:color="auto"/>
        </w:pBdr>
        <w:spacing w:after="0" w:line="240" w:lineRule="auto"/>
        <w:jc w:val="center"/>
        <w:rPr>
          <w:rFonts w:ascii="Tahoma" w:hAnsi="Tahoma" w:cs="Tahoma"/>
        </w:rPr>
      </w:pPr>
      <w:r>
        <w:rPr>
          <w:rFonts w:ascii="Tahoma" w:hAnsi="Tahoma" w:cs="Tahoma"/>
        </w:rPr>
        <w:t>28 February 2024</w:t>
      </w:r>
    </w:p>
    <w:p w14:paraId="4B5315EC" w14:textId="77777777" w:rsidR="0074145B" w:rsidRPr="0074145B" w:rsidRDefault="0074145B" w:rsidP="00C45D85">
      <w:pPr>
        <w:pBdr>
          <w:bottom w:val="single" w:sz="12" w:space="1" w:color="auto"/>
        </w:pBdr>
        <w:spacing w:after="0" w:line="240" w:lineRule="auto"/>
        <w:jc w:val="center"/>
        <w:rPr>
          <w:rFonts w:ascii="Tahoma" w:hAnsi="Tahoma" w:cs="Tahoma"/>
          <w:b/>
          <w:sz w:val="16"/>
          <w:szCs w:val="16"/>
        </w:rPr>
      </w:pPr>
    </w:p>
    <w:p w14:paraId="30D0A614" w14:textId="77777777" w:rsidR="00392915" w:rsidRDefault="00392915" w:rsidP="00392915">
      <w:pPr>
        <w:pStyle w:val="ListParagraph"/>
        <w:spacing w:after="0" w:line="240" w:lineRule="auto"/>
        <w:ind w:left="360"/>
        <w:jc w:val="both"/>
        <w:rPr>
          <w:rFonts w:ascii="Tahoma" w:hAnsi="Tahoma" w:cs="Tahoma"/>
          <w:b/>
        </w:rPr>
      </w:pPr>
    </w:p>
    <w:p w14:paraId="4B5315ED" w14:textId="0594997B" w:rsidR="00037B04" w:rsidRPr="00F478D0" w:rsidRDefault="003C0DE2" w:rsidP="00C45D85">
      <w:pPr>
        <w:pStyle w:val="ListParagraph"/>
        <w:numPr>
          <w:ilvl w:val="0"/>
          <w:numId w:val="1"/>
        </w:numPr>
        <w:spacing w:after="0" w:line="240" w:lineRule="auto"/>
        <w:jc w:val="both"/>
        <w:rPr>
          <w:rFonts w:ascii="Tahoma" w:hAnsi="Tahoma" w:cs="Tahoma"/>
          <w:b/>
        </w:rPr>
      </w:pPr>
      <w:r>
        <w:rPr>
          <w:rFonts w:ascii="Tahoma" w:hAnsi="Tahoma" w:cs="Tahoma"/>
          <w:b/>
        </w:rPr>
        <w:t xml:space="preserve"> Strategic Overview</w:t>
      </w:r>
    </w:p>
    <w:p w14:paraId="4B5315EE" w14:textId="77777777" w:rsidR="00E510E2" w:rsidRDefault="00E510E2" w:rsidP="00C45D85">
      <w:pPr>
        <w:spacing w:after="0" w:line="240" w:lineRule="auto"/>
        <w:jc w:val="both"/>
        <w:rPr>
          <w:rFonts w:ascii="Tahoma" w:hAnsi="Tahoma" w:cs="Tahoma"/>
        </w:rPr>
      </w:pPr>
    </w:p>
    <w:p w14:paraId="4B5315EF" w14:textId="682F365C" w:rsidR="00B8215E" w:rsidRDefault="00037B04" w:rsidP="00C45D85">
      <w:pPr>
        <w:spacing w:after="0" w:line="240" w:lineRule="auto"/>
        <w:rPr>
          <w:rFonts w:ascii="Tahoma" w:eastAsia="Times New Roman" w:hAnsi="Tahoma" w:cs="Tahoma"/>
          <w:lang w:eastAsia="en-GB"/>
        </w:rPr>
      </w:pPr>
      <w:r w:rsidRPr="1737830A">
        <w:rPr>
          <w:rFonts w:ascii="Tahoma" w:hAnsi="Tahoma" w:cs="Tahoma"/>
        </w:rPr>
        <w:t>Policing is an increasingly regulated public service and the overarching</w:t>
      </w:r>
      <w:r w:rsidR="00DC624D" w:rsidRPr="1737830A">
        <w:rPr>
          <w:rFonts w:ascii="Tahoma" w:hAnsi="Tahoma" w:cs="Tahoma"/>
        </w:rPr>
        <w:t xml:space="preserve"> responsibility for governance is set out in the Police Reform and S</w:t>
      </w:r>
      <w:r w:rsidR="00B47A72" w:rsidRPr="1737830A">
        <w:rPr>
          <w:rFonts w:ascii="Tahoma" w:hAnsi="Tahoma" w:cs="Tahoma"/>
        </w:rPr>
        <w:t xml:space="preserve">ocial Responsibility Act 2011. </w:t>
      </w:r>
      <w:r w:rsidR="00DC624D" w:rsidRPr="1737830A">
        <w:rPr>
          <w:rFonts w:ascii="Tahoma" w:hAnsi="Tahoma" w:cs="Tahoma"/>
        </w:rPr>
        <w:t>The</w:t>
      </w:r>
      <w:r w:rsidR="00B50DDA" w:rsidRPr="1737830A">
        <w:rPr>
          <w:rFonts w:ascii="Tahoma" w:hAnsi="Tahoma" w:cs="Tahoma"/>
        </w:rPr>
        <w:t xml:space="preserve"> legislative framework is comple</w:t>
      </w:r>
      <w:r w:rsidR="00DC624D" w:rsidRPr="1737830A">
        <w:rPr>
          <w:rFonts w:ascii="Tahoma" w:hAnsi="Tahoma" w:cs="Tahoma"/>
        </w:rPr>
        <w:t>mented by the Policing Protocol 20</w:t>
      </w:r>
      <w:r w:rsidR="00805717">
        <w:rPr>
          <w:rFonts w:ascii="Tahoma" w:hAnsi="Tahoma" w:cs="Tahoma"/>
        </w:rPr>
        <w:t>23</w:t>
      </w:r>
      <w:r w:rsidR="00C423D4" w:rsidRPr="1737830A">
        <w:rPr>
          <w:rFonts w:ascii="Tahoma" w:hAnsi="Tahoma" w:cs="Tahoma"/>
        </w:rPr>
        <w:t>. The Protocol</w:t>
      </w:r>
      <w:r w:rsidR="00DC624D" w:rsidRPr="1737830A">
        <w:rPr>
          <w:rFonts w:ascii="Tahoma" w:hAnsi="Tahoma" w:cs="Tahoma"/>
        </w:rPr>
        <w:t xml:space="preserve"> covers the scope of the Act and the specific </w:t>
      </w:r>
      <w:r w:rsidR="000A4E38" w:rsidRPr="1737830A">
        <w:rPr>
          <w:rFonts w:ascii="Tahoma" w:hAnsi="Tahoma" w:cs="Tahoma"/>
        </w:rPr>
        <w:t>responsibilities of the key stakeholders</w:t>
      </w:r>
      <w:r w:rsidR="00966E88" w:rsidRPr="1737830A">
        <w:rPr>
          <w:rFonts w:ascii="Tahoma" w:hAnsi="Tahoma" w:cs="Tahoma"/>
        </w:rPr>
        <w:t>,</w:t>
      </w:r>
      <w:r w:rsidR="000A4E38" w:rsidRPr="1737830A">
        <w:rPr>
          <w:rFonts w:ascii="Tahoma" w:hAnsi="Tahoma" w:cs="Tahoma"/>
        </w:rPr>
        <w:t xml:space="preserve"> including</w:t>
      </w:r>
      <w:r w:rsidR="00B8215E" w:rsidRPr="1737830A">
        <w:rPr>
          <w:rFonts w:ascii="Tahoma" w:hAnsi="Tahoma" w:cs="Tahoma"/>
        </w:rPr>
        <w:t xml:space="preserve"> both</w:t>
      </w:r>
      <w:r w:rsidR="000A4E38" w:rsidRPr="1737830A">
        <w:rPr>
          <w:rFonts w:ascii="Tahoma" w:hAnsi="Tahoma" w:cs="Tahoma"/>
        </w:rPr>
        <w:t xml:space="preserve"> </w:t>
      </w:r>
      <w:r w:rsidR="00B8215E" w:rsidRPr="1737830A">
        <w:rPr>
          <w:rFonts w:ascii="Tahoma" w:hAnsi="Tahoma" w:cs="Tahoma"/>
        </w:rPr>
        <w:t>t</w:t>
      </w:r>
      <w:r w:rsidR="000A4E38" w:rsidRPr="1737830A">
        <w:rPr>
          <w:rFonts w:ascii="Tahoma" w:hAnsi="Tahoma" w:cs="Tahoma"/>
        </w:rPr>
        <w:t>he Poli</w:t>
      </w:r>
      <w:r w:rsidR="00B8215E" w:rsidRPr="1737830A">
        <w:rPr>
          <w:rFonts w:ascii="Tahoma" w:hAnsi="Tahoma" w:cs="Tahoma"/>
        </w:rPr>
        <w:t>ce and Crime Commissioner (PCC)</w:t>
      </w:r>
      <w:r w:rsidR="00DC120A" w:rsidRPr="1737830A">
        <w:rPr>
          <w:rFonts w:ascii="Tahoma" w:hAnsi="Tahoma" w:cs="Tahoma"/>
        </w:rPr>
        <w:t xml:space="preserve"> </w:t>
      </w:r>
      <w:r w:rsidR="00B8215E" w:rsidRPr="1737830A">
        <w:rPr>
          <w:rFonts w:ascii="Tahoma" w:hAnsi="Tahoma" w:cs="Tahoma"/>
        </w:rPr>
        <w:t>and the</w:t>
      </w:r>
      <w:r w:rsidR="000A4E38" w:rsidRPr="1737830A">
        <w:rPr>
          <w:rFonts w:ascii="Tahoma" w:hAnsi="Tahoma" w:cs="Tahoma"/>
        </w:rPr>
        <w:t xml:space="preserve"> Chief Constable</w:t>
      </w:r>
      <w:r w:rsidR="0074145B" w:rsidRPr="1737830A">
        <w:rPr>
          <w:rFonts w:ascii="Tahoma" w:hAnsi="Tahoma" w:cs="Tahoma"/>
        </w:rPr>
        <w:t xml:space="preserve">. </w:t>
      </w:r>
      <w:r w:rsidR="00B8215E" w:rsidRPr="1737830A">
        <w:rPr>
          <w:rFonts w:ascii="Tahoma" w:hAnsi="Tahoma" w:cs="Tahoma"/>
        </w:rPr>
        <w:t>Amongst those responsibilities the p</w:t>
      </w:r>
      <w:r w:rsidR="00B50DDA" w:rsidRPr="1737830A">
        <w:rPr>
          <w:rFonts w:ascii="Tahoma" w:hAnsi="Tahoma" w:cs="Tahoma"/>
        </w:rPr>
        <w:t>rotocol states the PCC should:</w:t>
      </w:r>
      <w:r w:rsidR="00B50DDA" w:rsidRPr="1737830A">
        <w:rPr>
          <w:rFonts w:ascii="Tahoma" w:hAnsi="Tahoma" w:cs="Tahoma"/>
          <w:i/>
          <w:iCs/>
        </w:rPr>
        <w:t xml:space="preserve"> ‘</w:t>
      </w:r>
      <w:r w:rsidR="00B8215E" w:rsidRPr="1737830A">
        <w:rPr>
          <w:rFonts w:ascii="Tahoma" w:eastAsia="Times New Roman" w:hAnsi="Tahoma" w:cs="Tahoma"/>
          <w:i/>
          <w:iCs/>
          <w:lang w:eastAsia="en-GB"/>
        </w:rPr>
        <w:t>scrutinise, support and challenge the overall performance of th</w:t>
      </w:r>
      <w:r w:rsidR="00B50DDA" w:rsidRPr="1737830A">
        <w:rPr>
          <w:rFonts w:ascii="Tahoma" w:eastAsia="Times New Roman" w:hAnsi="Tahoma" w:cs="Tahoma"/>
          <w:i/>
          <w:iCs/>
          <w:lang w:eastAsia="en-GB"/>
        </w:rPr>
        <w:t>e Force’</w:t>
      </w:r>
      <w:r w:rsidR="00C423D4" w:rsidRPr="1737830A">
        <w:rPr>
          <w:rFonts w:ascii="Tahoma" w:eastAsia="Times New Roman" w:hAnsi="Tahoma" w:cs="Tahoma"/>
          <w:i/>
          <w:iCs/>
          <w:lang w:eastAsia="en-GB"/>
        </w:rPr>
        <w:t>.</w:t>
      </w:r>
      <w:r w:rsidR="00C423D4" w:rsidRPr="1737830A">
        <w:rPr>
          <w:rFonts w:ascii="Tahoma" w:eastAsia="Times New Roman" w:hAnsi="Tahoma" w:cs="Tahoma"/>
          <w:lang w:eastAsia="en-GB"/>
        </w:rPr>
        <w:t xml:space="preserve"> </w:t>
      </w:r>
      <w:r w:rsidR="00B8215E" w:rsidRPr="1737830A">
        <w:rPr>
          <w:rFonts w:ascii="Tahoma" w:eastAsia="Times New Roman" w:hAnsi="Tahoma" w:cs="Tahoma"/>
          <w:lang w:eastAsia="en-GB"/>
        </w:rPr>
        <w:t>H</w:t>
      </w:r>
      <w:r w:rsidR="00701953" w:rsidRPr="1737830A">
        <w:rPr>
          <w:rFonts w:ascii="Tahoma" w:eastAsia="Times New Roman" w:hAnsi="Tahoma" w:cs="Tahoma"/>
          <w:lang w:eastAsia="en-GB"/>
        </w:rPr>
        <w:t xml:space="preserve">is </w:t>
      </w:r>
      <w:r w:rsidR="00B8215E" w:rsidRPr="1737830A">
        <w:rPr>
          <w:rFonts w:ascii="Tahoma" w:eastAsia="Times New Roman" w:hAnsi="Tahoma" w:cs="Tahoma"/>
          <w:lang w:eastAsia="en-GB"/>
        </w:rPr>
        <w:t>Majesty’s Inspectorat</w:t>
      </w:r>
      <w:r w:rsidR="00DC120A" w:rsidRPr="1737830A">
        <w:rPr>
          <w:rFonts w:ascii="Tahoma" w:eastAsia="Times New Roman" w:hAnsi="Tahoma" w:cs="Tahoma"/>
          <w:lang w:eastAsia="en-GB"/>
        </w:rPr>
        <w:t>e of Constabulary and Fire and Rescue Service (HMICFRS) i</w:t>
      </w:r>
      <w:r w:rsidR="00B8215E" w:rsidRPr="1737830A">
        <w:rPr>
          <w:rFonts w:ascii="Tahoma" w:eastAsia="Times New Roman" w:hAnsi="Tahoma" w:cs="Tahoma"/>
          <w:lang w:eastAsia="en-GB"/>
        </w:rPr>
        <w:t>nspections</w:t>
      </w:r>
      <w:r w:rsidR="00C423D4" w:rsidRPr="1737830A">
        <w:rPr>
          <w:rFonts w:ascii="Tahoma" w:eastAsia="Times New Roman" w:hAnsi="Tahoma" w:cs="Tahoma"/>
          <w:lang w:eastAsia="en-GB"/>
        </w:rPr>
        <w:t>,</w:t>
      </w:r>
      <w:r w:rsidR="00B8215E" w:rsidRPr="1737830A">
        <w:rPr>
          <w:rFonts w:ascii="Tahoma" w:eastAsia="Times New Roman" w:hAnsi="Tahoma" w:cs="Tahoma"/>
          <w:lang w:eastAsia="en-GB"/>
        </w:rPr>
        <w:t xml:space="preserve"> </w:t>
      </w:r>
      <w:r w:rsidR="00FE191F" w:rsidRPr="1737830A">
        <w:rPr>
          <w:rFonts w:ascii="Tahoma" w:eastAsia="Times New Roman" w:hAnsi="Tahoma" w:cs="Tahoma"/>
          <w:lang w:eastAsia="en-GB"/>
        </w:rPr>
        <w:t>audits,</w:t>
      </w:r>
      <w:r w:rsidR="00DC120A" w:rsidRPr="1737830A">
        <w:rPr>
          <w:rFonts w:ascii="Tahoma" w:eastAsia="Times New Roman" w:hAnsi="Tahoma" w:cs="Tahoma"/>
          <w:lang w:eastAsia="en-GB"/>
        </w:rPr>
        <w:t xml:space="preserve"> and reviews of the f</w:t>
      </w:r>
      <w:r w:rsidR="00B8215E" w:rsidRPr="1737830A">
        <w:rPr>
          <w:rFonts w:ascii="Tahoma" w:eastAsia="Times New Roman" w:hAnsi="Tahoma" w:cs="Tahoma"/>
          <w:lang w:eastAsia="en-GB"/>
        </w:rPr>
        <w:t xml:space="preserve">orce </w:t>
      </w:r>
      <w:r w:rsidR="00C423D4" w:rsidRPr="1737830A">
        <w:rPr>
          <w:rFonts w:ascii="Tahoma" w:eastAsia="Times New Roman" w:hAnsi="Tahoma" w:cs="Tahoma"/>
          <w:lang w:eastAsia="en-GB"/>
        </w:rPr>
        <w:t xml:space="preserve">supports the </w:t>
      </w:r>
      <w:r w:rsidR="00B8215E" w:rsidRPr="1737830A">
        <w:rPr>
          <w:rFonts w:ascii="Tahoma" w:eastAsia="Times New Roman" w:hAnsi="Tahoma" w:cs="Tahoma"/>
          <w:lang w:eastAsia="en-GB"/>
        </w:rPr>
        <w:t xml:space="preserve">PCC </w:t>
      </w:r>
      <w:r w:rsidR="00C423D4" w:rsidRPr="1737830A">
        <w:rPr>
          <w:rFonts w:ascii="Tahoma" w:eastAsia="Times New Roman" w:hAnsi="Tahoma" w:cs="Tahoma"/>
          <w:lang w:eastAsia="en-GB"/>
        </w:rPr>
        <w:t xml:space="preserve">to carry out this function and further monitor specific areas </w:t>
      </w:r>
      <w:r w:rsidR="006476FF" w:rsidRPr="1737830A">
        <w:rPr>
          <w:rFonts w:ascii="Tahoma" w:eastAsia="Times New Roman" w:hAnsi="Tahoma" w:cs="Tahoma"/>
          <w:lang w:eastAsia="en-GB"/>
        </w:rPr>
        <w:t xml:space="preserve">of </w:t>
      </w:r>
      <w:r w:rsidR="00E004A3" w:rsidRPr="1737830A">
        <w:rPr>
          <w:rFonts w:ascii="Tahoma" w:eastAsia="Times New Roman" w:hAnsi="Tahoma" w:cs="Tahoma"/>
          <w:lang w:eastAsia="en-GB"/>
        </w:rPr>
        <w:t>scrutiny</w:t>
      </w:r>
      <w:r w:rsidR="00C423D4" w:rsidRPr="1737830A">
        <w:rPr>
          <w:rFonts w:ascii="Tahoma" w:eastAsia="Times New Roman" w:hAnsi="Tahoma" w:cs="Tahoma"/>
          <w:lang w:eastAsia="en-GB"/>
        </w:rPr>
        <w:t>.</w:t>
      </w:r>
    </w:p>
    <w:p w14:paraId="4B5315F0" w14:textId="77777777" w:rsidR="00E510E2" w:rsidRPr="00F478D0" w:rsidRDefault="00E510E2" w:rsidP="00C45D85">
      <w:pPr>
        <w:spacing w:after="0" w:line="240" w:lineRule="auto"/>
        <w:jc w:val="both"/>
        <w:rPr>
          <w:rFonts w:ascii="Tahoma" w:eastAsia="Times New Roman" w:hAnsi="Tahoma" w:cs="Tahoma"/>
          <w:lang w:eastAsia="en-GB"/>
        </w:rPr>
      </w:pPr>
    </w:p>
    <w:p w14:paraId="4B5315F1" w14:textId="32E19C98" w:rsidR="00B8215E" w:rsidRDefault="00B8215E" w:rsidP="00C45D85">
      <w:pPr>
        <w:pStyle w:val="ListParagraph"/>
        <w:numPr>
          <w:ilvl w:val="0"/>
          <w:numId w:val="1"/>
        </w:numPr>
        <w:spacing w:after="0" w:line="240" w:lineRule="auto"/>
        <w:jc w:val="both"/>
        <w:rPr>
          <w:rFonts w:ascii="Tahoma" w:eastAsia="Times New Roman" w:hAnsi="Tahoma" w:cs="Tahoma"/>
          <w:b/>
          <w:lang w:eastAsia="en-GB"/>
        </w:rPr>
      </w:pPr>
      <w:r w:rsidRPr="00F478D0">
        <w:rPr>
          <w:rFonts w:ascii="Tahoma" w:eastAsia="Times New Roman" w:hAnsi="Tahoma" w:cs="Tahoma"/>
          <w:b/>
          <w:lang w:eastAsia="en-GB"/>
        </w:rPr>
        <w:t xml:space="preserve"> Aims of the report</w:t>
      </w:r>
    </w:p>
    <w:p w14:paraId="553A3BDE" w14:textId="77777777" w:rsidR="008F712C" w:rsidRDefault="008F712C" w:rsidP="00C45D85">
      <w:pPr>
        <w:spacing w:after="0" w:line="240" w:lineRule="auto"/>
        <w:rPr>
          <w:rFonts w:ascii="Tahoma" w:eastAsia="Times New Roman" w:hAnsi="Tahoma" w:cs="Tahoma"/>
          <w:lang w:eastAsia="en-GB"/>
        </w:rPr>
      </w:pPr>
    </w:p>
    <w:p w14:paraId="106CFF93" w14:textId="122CF6EE" w:rsidR="003C2870" w:rsidRDefault="00B8215E" w:rsidP="00C45D85">
      <w:pPr>
        <w:spacing w:after="0" w:line="240" w:lineRule="auto"/>
        <w:rPr>
          <w:rFonts w:ascii="Tahoma" w:eastAsia="Times New Roman" w:hAnsi="Tahoma" w:cs="Tahoma"/>
          <w:lang w:eastAsia="en-GB"/>
        </w:rPr>
      </w:pPr>
      <w:r w:rsidRPr="003E54DD">
        <w:rPr>
          <w:rFonts w:ascii="Tahoma" w:eastAsia="Times New Roman" w:hAnsi="Tahoma" w:cs="Tahoma"/>
          <w:lang w:eastAsia="en-GB"/>
        </w:rPr>
        <w:t xml:space="preserve">This report will record </w:t>
      </w:r>
      <w:r w:rsidR="009B4427" w:rsidRPr="003E54DD">
        <w:rPr>
          <w:rFonts w:ascii="Tahoma" w:eastAsia="Times New Roman" w:hAnsi="Tahoma" w:cs="Tahoma"/>
          <w:lang w:eastAsia="en-GB"/>
        </w:rPr>
        <w:t xml:space="preserve">the key </w:t>
      </w:r>
      <w:r w:rsidRPr="003E54DD">
        <w:rPr>
          <w:rFonts w:ascii="Tahoma" w:eastAsia="Times New Roman" w:hAnsi="Tahoma" w:cs="Tahoma"/>
          <w:lang w:eastAsia="en-GB"/>
        </w:rPr>
        <w:t>detail of the latest or ongoing inspection</w:t>
      </w:r>
      <w:r w:rsidR="009B4427" w:rsidRPr="003E54DD">
        <w:rPr>
          <w:rFonts w:ascii="Tahoma" w:eastAsia="Times New Roman" w:hAnsi="Tahoma" w:cs="Tahoma"/>
          <w:lang w:eastAsia="en-GB"/>
        </w:rPr>
        <w:t>s</w:t>
      </w:r>
      <w:r w:rsidRPr="003E54DD">
        <w:rPr>
          <w:rFonts w:ascii="Tahoma" w:eastAsia="Times New Roman" w:hAnsi="Tahoma" w:cs="Tahoma"/>
          <w:lang w:eastAsia="en-GB"/>
        </w:rPr>
        <w:t>, audit</w:t>
      </w:r>
      <w:r w:rsidR="009B4427" w:rsidRPr="003E54DD">
        <w:rPr>
          <w:rFonts w:ascii="Tahoma" w:eastAsia="Times New Roman" w:hAnsi="Tahoma" w:cs="Tahoma"/>
          <w:lang w:eastAsia="en-GB"/>
        </w:rPr>
        <w:t>s</w:t>
      </w:r>
      <w:r w:rsidR="00E004A3">
        <w:rPr>
          <w:rFonts w:ascii="Tahoma" w:eastAsia="Times New Roman" w:hAnsi="Tahoma" w:cs="Tahoma"/>
          <w:lang w:eastAsia="en-GB"/>
        </w:rPr>
        <w:t>,</w:t>
      </w:r>
      <w:r w:rsidRPr="003E54DD">
        <w:rPr>
          <w:rFonts w:ascii="Tahoma" w:eastAsia="Times New Roman" w:hAnsi="Tahoma" w:cs="Tahoma"/>
          <w:lang w:eastAsia="en-GB"/>
        </w:rPr>
        <w:t xml:space="preserve"> or </w:t>
      </w:r>
      <w:r w:rsidR="009B4427" w:rsidRPr="003E54DD">
        <w:rPr>
          <w:rFonts w:ascii="Tahoma" w:eastAsia="Times New Roman" w:hAnsi="Tahoma" w:cs="Tahoma"/>
          <w:lang w:eastAsia="en-GB"/>
        </w:rPr>
        <w:t xml:space="preserve">other </w:t>
      </w:r>
      <w:r w:rsidRPr="003E54DD">
        <w:rPr>
          <w:rFonts w:ascii="Tahoma" w:eastAsia="Times New Roman" w:hAnsi="Tahoma" w:cs="Tahoma"/>
          <w:lang w:eastAsia="en-GB"/>
        </w:rPr>
        <w:t xml:space="preserve">reviews that have taken place </w:t>
      </w:r>
      <w:r w:rsidR="00EE7048" w:rsidRPr="003E54DD">
        <w:rPr>
          <w:rFonts w:ascii="Tahoma" w:eastAsia="Times New Roman" w:hAnsi="Tahoma" w:cs="Tahoma"/>
          <w:lang w:eastAsia="en-GB"/>
        </w:rPr>
        <w:t xml:space="preserve">during the period </w:t>
      </w:r>
      <w:r w:rsidR="008150A8">
        <w:rPr>
          <w:rFonts w:ascii="Tahoma" w:eastAsia="Times New Roman" w:hAnsi="Tahoma" w:cs="Tahoma"/>
          <w:lang w:eastAsia="en-GB"/>
        </w:rPr>
        <w:t>November</w:t>
      </w:r>
      <w:r w:rsidR="0026413C">
        <w:rPr>
          <w:rFonts w:ascii="Tahoma" w:eastAsia="Times New Roman" w:hAnsi="Tahoma" w:cs="Tahoma"/>
          <w:lang w:eastAsia="en-GB"/>
        </w:rPr>
        <w:t xml:space="preserve"> </w:t>
      </w:r>
      <w:r w:rsidR="0020179D">
        <w:rPr>
          <w:rFonts w:ascii="Tahoma" w:eastAsia="Times New Roman" w:hAnsi="Tahoma" w:cs="Tahoma"/>
          <w:lang w:eastAsia="en-GB"/>
        </w:rPr>
        <w:t>2023</w:t>
      </w:r>
      <w:r w:rsidR="00D34F02">
        <w:rPr>
          <w:rFonts w:ascii="Tahoma" w:eastAsia="Times New Roman" w:hAnsi="Tahoma" w:cs="Tahoma"/>
          <w:lang w:eastAsia="en-GB"/>
        </w:rPr>
        <w:t xml:space="preserve"> to </w:t>
      </w:r>
      <w:r w:rsidR="008150A8">
        <w:rPr>
          <w:rFonts w:ascii="Tahoma" w:eastAsia="Times New Roman" w:hAnsi="Tahoma" w:cs="Tahoma"/>
          <w:lang w:eastAsia="en-GB"/>
        </w:rPr>
        <w:t>January 2024.</w:t>
      </w:r>
    </w:p>
    <w:p w14:paraId="61FF1329" w14:textId="54C7692D" w:rsidR="008F712C" w:rsidRDefault="008F712C" w:rsidP="00C45D85">
      <w:pPr>
        <w:spacing w:after="0" w:line="240" w:lineRule="auto"/>
        <w:jc w:val="both"/>
        <w:rPr>
          <w:rFonts w:ascii="Tahoma" w:eastAsia="Times New Roman" w:hAnsi="Tahoma" w:cs="Tahoma"/>
          <w:lang w:eastAsia="en-GB"/>
        </w:rPr>
      </w:pPr>
    </w:p>
    <w:p w14:paraId="748C3632" w14:textId="144142B8" w:rsidR="00906DB7" w:rsidRDefault="00906DB7" w:rsidP="00C45D85">
      <w:pPr>
        <w:pStyle w:val="ListParagraph"/>
        <w:numPr>
          <w:ilvl w:val="0"/>
          <w:numId w:val="1"/>
        </w:numPr>
        <w:spacing w:after="0" w:line="240" w:lineRule="auto"/>
        <w:jc w:val="both"/>
        <w:rPr>
          <w:rFonts w:ascii="Tahoma" w:eastAsia="Times New Roman" w:hAnsi="Tahoma" w:cs="Tahoma"/>
          <w:b/>
          <w:lang w:eastAsia="en-GB"/>
        </w:rPr>
      </w:pPr>
      <w:r w:rsidRPr="00F478D0">
        <w:rPr>
          <w:rFonts w:ascii="Tahoma" w:eastAsia="Times New Roman" w:hAnsi="Tahoma" w:cs="Tahoma"/>
          <w:b/>
          <w:lang w:eastAsia="en-GB"/>
        </w:rPr>
        <w:t>H</w:t>
      </w:r>
      <w:r w:rsidR="0079348C">
        <w:rPr>
          <w:rFonts w:ascii="Tahoma" w:eastAsia="Times New Roman" w:hAnsi="Tahoma" w:cs="Tahoma"/>
          <w:b/>
          <w:lang w:eastAsia="en-GB"/>
        </w:rPr>
        <w:t xml:space="preserve">is </w:t>
      </w:r>
      <w:r w:rsidRPr="00F478D0">
        <w:rPr>
          <w:rFonts w:ascii="Tahoma" w:eastAsia="Times New Roman" w:hAnsi="Tahoma" w:cs="Tahoma"/>
          <w:b/>
          <w:lang w:eastAsia="en-GB"/>
        </w:rPr>
        <w:t>Majesty’s Inspectorate of Constabulary and Fire and Rescue Service (HMICFRS)</w:t>
      </w:r>
    </w:p>
    <w:p w14:paraId="4208085C" w14:textId="77777777" w:rsidR="00906DB7" w:rsidRPr="00F478D0" w:rsidRDefault="00906DB7" w:rsidP="00C45D85">
      <w:pPr>
        <w:pStyle w:val="ListParagraph"/>
        <w:spacing w:after="0" w:line="240" w:lineRule="auto"/>
        <w:ind w:left="360"/>
        <w:jc w:val="both"/>
        <w:rPr>
          <w:rFonts w:ascii="Tahoma" w:eastAsia="Times New Roman" w:hAnsi="Tahoma" w:cs="Tahoma"/>
          <w:b/>
          <w:lang w:eastAsia="en-GB"/>
        </w:rPr>
      </w:pPr>
    </w:p>
    <w:p w14:paraId="4935965A" w14:textId="01F51530" w:rsidR="00906DB7" w:rsidRDefault="00906DB7" w:rsidP="00C45D85">
      <w:pPr>
        <w:spacing w:after="0" w:line="240" w:lineRule="auto"/>
        <w:jc w:val="both"/>
        <w:rPr>
          <w:rFonts w:ascii="Tahoma" w:eastAsia="Times New Roman" w:hAnsi="Tahoma" w:cs="Tahoma"/>
          <w:lang w:eastAsia="en-GB"/>
        </w:rPr>
      </w:pPr>
      <w:r>
        <w:rPr>
          <w:rFonts w:ascii="Tahoma" w:eastAsia="Times New Roman" w:hAnsi="Tahoma" w:cs="Tahoma"/>
          <w:lang w:eastAsia="en-GB"/>
        </w:rPr>
        <w:t>The role of HMICFRS</w:t>
      </w:r>
      <w:r w:rsidRPr="00F478D0">
        <w:rPr>
          <w:rFonts w:ascii="Tahoma" w:eastAsia="Times New Roman" w:hAnsi="Tahoma" w:cs="Tahoma"/>
          <w:lang w:eastAsia="en-GB"/>
        </w:rPr>
        <w:t xml:space="preserve"> is to inspect and report on the efficiency and effectiveness of police forces and spec</w:t>
      </w:r>
      <w:r>
        <w:rPr>
          <w:rFonts w:ascii="Tahoma" w:eastAsia="Times New Roman" w:hAnsi="Tahoma" w:cs="Tahoma"/>
          <w:lang w:eastAsia="en-GB"/>
        </w:rPr>
        <w:t xml:space="preserve">ified national police agencies. </w:t>
      </w:r>
      <w:r w:rsidRPr="00F478D0">
        <w:rPr>
          <w:rFonts w:ascii="Tahoma" w:eastAsia="Times New Roman" w:hAnsi="Tahoma" w:cs="Tahoma"/>
          <w:lang w:eastAsia="en-GB"/>
        </w:rPr>
        <w:t>HMICFRS’s overall objective is to provide independent and professional asses</w:t>
      </w:r>
      <w:r>
        <w:rPr>
          <w:rFonts w:ascii="Tahoma" w:eastAsia="Times New Roman" w:hAnsi="Tahoma" w:cs="Tahoma"/>
          <w:lang w:eastAsia="en-GB"/>
        </w:rPr>
        <w:t xml:space="preserve">sments of police efficiency, </w:t>
      </w:r>
      <w:r w:rsidRPr="00F478D0">
        <w:rPr>
          <w:rFonts w:ascii="Tahoma" w:eastAsia="Times New Roman" w:hAnsi="Tahoma" w:cs="Tahoma"/>
          <w:lang w:eastAsia="en-GB"/>
        </w:rPr>
        <w:t>effectiveness</w:t>
      </w:r>
      <w:r w:rsidR="00754525">
        <w:rPr>
          <w:rFonts w:ascii="Tahoma" w:eastAsia="Times New Roman" w:hAnsi="Tahoma" w:cs="Tahoma"/>
          <w:lang w:eastAsia="en-GB"/>
        </w:rPr>
        <w:t>,</w:t>
      </w:r>
      <w:r>
        <w:rPr>
          <w:rFonts w:ascii="Tahoma" w:eastAsia="Times New Roman" w:hAnsi="Tahoma" w:cs="Tahoma"/>
          <w:lang w:eastAsia="en-GB"/>
        </w:rPr>
        <w:t xml:space="preserve"> and legitimacy</w:t>
      </w:r>
      <w:r w:rsidR="00754525">
        <w:rPr>
          <w:rFonts w:ascii="Tahoma" w:eastAsia="Times New Roman" w:hAnsi="Tahoma" w:cs="Tahoma"/>
          <w:lang w:eastAsia="en-GB"/>
        </w:rPr>
        <w:t>,</w:t>
      </w:r>
      <w:r w:rsidRPr="00F478D0">
        <w:rPr>
          <w:rFonts w:ascii="Tahoma" w:eastAsia="Times New Roman" w:hAnsi="Tahoma" w:cs="Tahoma"/>
          <w:lang w:eastAsia="en-GB"/>
        </w:rPr>
        <w:t xml:space="preserve"> for the public, their elected representatives, and the police. </w:t>
      </w:r>
      <w:r>
        <w:rPr>
          <w:rFonts w:ascii="Tahoma" w:eastAsia="Times New Roman" w:hAnsi="Tahoma" w:cs="Tahoma"/>
          <w:lang w:eastAsia="en-GB"/>
        </w:rPr>
        <w:t xml:space="preserve"> </w:t>
      </w:r>
    </w:p>
    <w:p w14:paraId="693A3476" w14:textId="77777777" w:rsidR="0039463E" w:rsidRPr="00F478D0" w:rsidRDefault="0039463E" w:rsidP="00C45D85">
      <w:pPr>
        <w:spacing w:after="0" w:line="240" w:lineRule="auto"/>
        <w:jc w:val="both"/>
        <w:rPr>
          <w:rFonts w:ascii="Tahoma" w:eastAsia="Times New Roman" w:hAnsi="Tahoma" w:cs="Tahoma"/>
          <w:lang w:eastAsia="en-GB"/>
        </w:rPr>
      </w:pPr>
    </w:p>
    <w:p w14:paraId="7D90C315" w14:textId="5276D4C1" w:rsidR="0039463E" w:rsidRDefault="0039463E" w:rsidP="00C45D85">
      <w:pPr>
        <w:spacing w:after="0" w:line="240" w:lineRule="auto"/>
        <w:rPr>
          <w:rFonts w:ascii="Tahoma" w:hAnsi="Tahoma" w:cs="Tahoma"/>
        </w:rPr>
      </w:pPr>
      <w:r w:rsidRPr="003E54DD">
        <w:rPr>
          <w:rFonts w:ascii="Tahoma" w:hAnsi="Tahoma" w:cs="Tahoma"/>
        </w:rPr>
        <w:t xml:space="preserve">Further detail on the </w:t>
      </w:r>
      <w:r>
        <w:rPr>
          <w:rFonts w:ascii="Tahoma" w:hAnsi="Tahoma" w:cs="Tahoma"/>
        </w:rPr>
        <w:t xml:space="preserve">reports and </w:t>
      </w:r>
      <w:r w:rsidRPr="003E54DD">
        <w:rPr>
          <w:rFonts w:ascii="Tahoma" w:hAnsi="Tahoma" w:cs="Tahoma"/>
        </w:rPr>
        <w:t xml:space="preserve">recommendations </w:t>
      </w:r>
      <w:r>
        <w:rPr>
          <w:rFonts w:ascii="Tahoma" w:hAnsi="Tahoma" w:cs="Tahoma"/>
        </w:rPr>
        <w:t xml:space="preserve">referenced in section three of this report </w:t>
      </w:r>
      <w:r w:rsidRPr="003E54DD">
        <w:rPr>
          <w:rFonts w:ascii="Tahoma" w:hAnsi="Tahoma" w:cs="Tahoma"/>
        </w:rPr>
        <w:t xml:space="preserve">can be found on the HMICFRS website. </w:t>
      </w:r>
      <w:r>
        <w:rPr>
          <w:rFonts w:ascii="Tahoma" w:hAnsi="Tahoma" w:cs="Tahoma"/>
        </w:rPr>
        <w:t>The p</w:t>
      </w:r>
      <w:r w:rsidRPr="00DC0AB6">
        <w:rPr>
          <w:rFonts w:ascii="Tahoma" w:hAnsi="Tahoma" w:cs="Tahoma"/>
        </w:rPr>
        <w:t xml:space="preserve">rogress of recommendations </w:t>
      </w:r>
      <w:r>
        <w:rPr>
          <w:rFonts w:ascii="Tahoma" w:hAnsi="Tahoma" w:cs="Tahoma"/>
        </w:rPr>
        <w:t xml:space="preserve">is monitored through established governance and scrutiny processes with regular updates provided to the Deputy Chief Constable. </w:t>
      </w:r>
      <w:r w:rsidRPr="00DC0AB6">
        <w:rPr>
          <w:rFonts w:ascii="Tahoma" w:hAnsi="Tahoma" w:cs="Tahoma"/>
        </w:rPr>
        <w:t xml:space="preserve">Formal </w:t>
      </w:r>
      <w:r w:rsidR="006B32F1">
        <w:rPr>
          <w:rFonts w:ascii="Tahoma" w:hAnsi="Tahoma" w:cs="Tahoma"/>
        </w:rPr>
        <w:t>closure</w:t>
      </w:r>
      <w:r w:rsidRPr="00DC0AB6">
        <w:rPr>
          <w:rFonts w:ascii="Tahoma" w:hAnsi="Tahoma" w:cs="Tahoma"/>
        </w:rPr>
        <w:t xml:space="preserve"> </w:t>
      </w:r>
      <w:r>
        <w:rPr>
          <w:rFonts w:ascii="Tahoma" w:hAnsi="Tahoma" w:cs="Tahoma"/>
        </w:rPr>
        <w:t xml:space="preserve">of recommendations </w:t>
      </w:r>
      <w:r w:rsidR="006B32F1">
        <w:rPr>
          <w:rFonts w:ascii="Tahoma" w:hAnsi="Tahoma" w:cs="Tahoma"/>
        </w:rPr>
        <w:t xml:space="preserve">is </w:t>
      </w:r>
      <w:r w:rsidRPr="00DC0AB6">
        <w:rPr>
          <w:rFonts w:ascii="Tahoma" w:hAnsi="Tahoma" w:cs="Tahoma"/>
        </w:rPr>
        <w:t xml:space="preserve">undertaken by the force’s HMICFRS </w:t>
      </w:r>
      <w:r>
        <w:rPr>
          <w:rFonts w:ascii="Tahoma" w:hAnsi="Tahoma" w:cs="Tahoma"/>
        </w:rPr>
        <w:t xml:space="preserve">Force Liaison </w:t>
      </w:r>
      <w:r w:rsidRPr="00DC0AB6">
        <w:rPr>
          <w:rFonts w:ascii="Tahoma" w:hAnsi="Tahoma" w:cs="Tahoma"/>
        </w:rPr>
        <w:t>Lead.</w:t>
      </w:r>
    </w:p>
    <w:p w14:paraId="03E926AF" w14:textId="77777777" w:rsidR="00E27663" w:rsidRPr="008237C7" w:rsidRDefault="00E27663" w:rsidP="00C45D85">
      <w:pPr>
        <w:spacing w:after="0" w:line="240" w:lineRule="auto"/>
        <w:rPr>
          <w:rFonts w:ascii="Tahoma" w:hAnsi="Tahoma" w:cs="Tahoma"/>
        </w:rPr>
      </w:pPr>
    </w:p>
    <w:p w14:paraId="2EB9E053" w14:textId="77777777" w:rsidR="00E21A11" w:rsidRDefault="000A5E42" w:rsidP="00C45D85">
      <w:pPr>
        <w:spacing w:after="0" w:line="240" w:lineRule="auto"/>
        <w:jc w:val="both"/>
        <w:rPr>
          <w:rFonts w:ascii="Tahoma" w:hAnsi="Tahoma" w:cs="Tahoma"/>
          <w:b/>
        </w:rPr>
      </w:pPr>
      <w:r>
        <w:rPr>
          <w:rFonts w:ascii="Tahoma" w:eastAsia="Calibri" w:hAnsi="Tahoma" w:cs="Tahoma"/>
          <w:b/>
        </w:rPr>
        <w:t>3.</w:t>
      </w:r>
      <w:r w:rsidR="00D90E75">
        <w:rPr>
          <w:rFonts w:ascii="Tahoma" w:eastAsia="Calibri" w:hAnsi="Tahoma" w:cs="Tahoma"/>
          <w:b/>
        </w:rPr>
        <w:t>1</w:t>
      </w:r>
      <w:r>
        <w:rPr>
          <w:rFonts w:ascii="Tahoma" w:eastAsia="Calibri" w:hAnsi="Tahoma" w:cs="Tahoma"/>
          <w:b/>
        </w:rPr>
        <w:t xml:space="preserve"> </w:t>
      </w:r>
      <w:r w:rsidR="00E21A11" w:rsidRPr="006551E2">
        <w:rPr>
          <w:rFonts w:ascii="Tahoma" w:hAnsi="Tahoma" w:cs="Tahoma"/>
          <w:b/>
        </w:rPr>
        <w:t>P</w:t>
      </w:r>
      <w:r w:rsidR="00E21A11">
        <w:rPr>
          <w:rFonts w:ascii="Tahoma" w:hAnsi="Tahoma" w:cs="Tahoma"/>
          <w:b/>
        </w:rPr>
        <w:t xml:space="preserve">olice Effectiveness, Efficiency and Legitimacy (PEEL) </w:t>
      </w:r>
      <w:r w:rsidR="00E21A11" w:rsidRPr="006551E2">
        <w:rPr>
          <w:rFonts w:ascii="Tahoma" w:hAnsi="Tahoma" w:cs="Tahoma"/>
          <w:b/>
        </w:rPr>
        <w:t>2023/25</w:t>
      </w:r>
      <w:r w:rsidR="00E21A11">
        <w:rPr>
          <w:rFonts w:ascii="Tahoma" w:hAnsi="Tahoma" w:cs="Tahoma"/>
          <w:b/>
        </w:rPr>
        <w:t xml:space="preserve"> – An Inspection of Kent Police</w:t>
      </w:r>
    </w:p>
    <w:p w14:paraId="2BDF953D" w14:textId="77777777" w:rsidR="00E21A11" w:rsidRDefault="00E21A11" w:rsidP="00C45D85">
      <w:pPr>
        <w:spacing w:after="0" w:line="240" w:lineRule="auto"/>
        <w:jc w:val="both"/>
        <w:rPr>
          <w:rFonts w:ascii="Tahoma" w:hAnsi="Tahoma" w:cs="Tahoma"/>
          <w:b/>
        </w:rPr>
      </w:pPr>
    </w:p>
    <w:p w14:paraId="784B5306" w14:textId="529E13AC" w:rsidR="00906DB7" w:rsidRDefault="00E21A11" w:rsidP="00C45D85">
      <w:pPr>
        <w:spacing w:after="0" w:line="240" w:lineRule="auto"/>
        <w:jc w:val="both"/>
        <w:rPr>
          <w:rFonts w:ascii="Tahoma" w:eastAsia="Calibri" w:hAnsi="Tahoma" w:cs="Tahoma"/>
          <w:bCs/>
        </w:rPr>
      </w:pPr>
      <w:r w:rsidRPr="00ED0544">
        <w:rPr>
          <w:rFonts w:ascii="Tahoma" w:hAnsi="Tahoma" w:cs="Tahoma"/>
          <w:bCs/>
        </w:rPr>
        <w:t xml:space="preserve">On 17 November 2023, HMICFRS published their PEEL inspection of Kent Police. The </w:t>
      </w:r>
      <w:r w:rsidRPr="00ED0544">
        <w:rPr>
          <w:rFonts w:ascii="Tahoma" w:hAnsi="Tahoma" w:cs="Tahoma"/>
        </w:rPr>
        <w:t xml:space="preserve">inspections assess the performance of all 43 police forces in England and Wales. Forces are assessed against the characteristics of good performance, set out in the PEEL Assessment Framework 2023–2025. </w:t>
      </w:r>
      <w:r w:rsidRPr="00ED0544">
        <w:rPr>
          <w:rFonts w:ascii="Tahoma" w:hAnsi="Tahoma" w:cs="Tahoma"/>
          <w:bCs/>
        </w:rPr>
        <w:t xml:space="preserve">The inspection findings follow eight months of continuous assessment </w:t>
      </w:r>
      <w:r w:rsidRPr="00ED0544">
        <w:rPr>
          <w:rFonts w:ascii="Tahoma" w:eastAsia="Calibri" w:hAnsi="Tahoma" w:cs="Tahoma"/>
          <w:bCs/>
        </w:rPr>
        <w:t>consisting of document and data requests, chief officer interviews, strategic interviews, focus groups with frontline staff, extensive reality testing and a Victim Service Assessment in which HMICFRS reviewed a number of calls for service, investigations, and subsequent outcomes.</w:t>
      </w:r>
    </w:p>
    <w:p w14:paraId="4353A421" w14:textId="77777777" w:rsidR="00E21A11" w:rsidRDefault="00E21A11" w:rsidP="00C45D85">
      <w:pPr>
        <w:spacing w:after="0" w:line="240" w:lineRule="auto"/>
        <w:jc w:val="both"/>
        <w:rPr>
          <w:rFonts w:ascii="Tahoma" w:eastAsia="Calibri" w:hAnsi="Tahoma" w:cs="Tahoma"/>
          <w:bCs/>
        </w:rPr>
      </w:pPr>
    </w:p>
    <w:p w14:paraId="5D45D48E" w14:textId="77777777" w:rsidR="002D733E" w:rsidRDefault="002D733E" w:rsidP="00C45D85">
      <w:pPr>
        <w:pStyle w:val="xmsonormal"/>
        <w:rPr>
          <w:rFonts w:ascii="Tahoma" w:hAnsi="Tahoma" w:cs="Tahoma"/>
        </w:rPr>
      </w:pPr>
      <w:r w:rsidRPr="00F04A16">
        <w:rPr>
          <w:rFonts w:ascii="Tahoma" w:hAnsi="Tahoma" w:cs="Tahoma"/>
        </w:rPr>
        <w:t>The PEEL inspection assessed the force across eleven areas of policing and provided a grading for ten of these.</w:t>
      </w:r>
      <w:r>
        <w:t xml:space="preserve"> </w:t>
      </w:r>
      <w:r w:rsidRPr="00F22465">
        <w:rPr>
          <w:rFonts w:ascii="Tahoma" w:hAnsi="Tahoma" w:cs="Tahoma"/>
        </w:rPr>
        <w:t xml:space="preserve">Kent has been awarded six good gradings including treating the public fairly, preventing crime, protecting vulnerable people and serious and organised crime. </w:t>
      </w:r>
    </w:p>
    <w:p w14:paraId="5AF82C2B" w14:textId="77777777" w:rsidR="002D733E" w:rsidRDefault="002D733E" w:rsidP="00C45D85">
      <w:pPr>
        <w:pStyle w:val="xmsonormal"/>
        <w:rPr>
          <w:rFonts w:ascii="Tahoma" w:hAnsi="Tahoma" w:cs="Tahoma"/>
        </w:rPr>
      </w:pPr>
    </w:p>
    <w:p w14:paraId="17EE510E" w14:textId="79E91B32" w:rsidR="002D733E" w:rsidRDefault="002D733E" w:rsidP="00C45D85">
      <w:pPr>
        <w:pStyle w:val="xmsonormal"/>
        <w:rPr>
          <w:rFonts w:ascii="Tahoma" w:hAnsi="Tahoma" w:cs="Tahoma"/>
        </w:rPr>
      </w:pPr>
      <w:r w:rsidRPr="00F22465">
        <w:rPr>
          <w:rFonts w:ascii="Tahoma" w:hAnsi="Tahoma" w:cs="Tahoma"/>
        </w:rPr>
        <w:t xml:space="preserve">Protecting vulnerable people is at the heart of the Chief Constable’s Policing Pledge and it is reassuring that the work being undertaken in this area whether this is tackling violence against women and girls, safeguarding and supporting vulnerable people or working with partners to ensure victims of domestic abuse are safe has been recognised and the grading improved from the last PEEL </w:t>
      </w:r>
      <w:r w:rsidRPr="00F22465">
        <w:rPr>
          <w:rFonts w:ascii="Tahoma" w:hAnsi="Tahoma" w:cs="Tahoma"/>
        </w:rPr>
        <w:lastRenderedPageBreak/>
        <w:t xml:space="preserve">assessment. </w:t>
      </w:r>
      <w:r>
        <w:rPr>
          <w:rFonts w:ascii="Tahoma" w:hAnsi="Tahoma" w:cs="Tahoma"/>
        </w:rPr>
        <w:t xml:space="preserve">At the time of writing Kent are the only force in the current round of PEEL assessments to have received a good grading for protecting vulnerable people. </w:t>
      </w:r>
      <w:r w:rsidRPr="00F22465">
        <w:rPr>
          <w:rFonts w:ascii="Tahoma" w:hAnsi="Tahoma" w:cs="Tahoma"/>
        </w:rPr>
        <w:t xml:space="preserve">In addition, the force improved its grading in respect of managing offenders. Whilst not inspected on this occasion the force has continued to ensure crime recording and data integrity is outstanding which is fundamental to being able to effectively address issues affecting our communities. </w:t>
      </w:r>
      <w:r>
        <w:rPr>
          <w:rFonts w:ascii="Tahoma" w:hAnsi="Tahoma" w:cs="Tahoma"/>
        </w:rPr>
        <w:t>Details of all the gradings are provided below.</w:t>
      </w:r>
    </w:p>
    <w:p w14:paraId="7DF37F60" w14:textId="77777777" w:rsidR="00467ED6" w:rsidRPr="00F22465" w:rsidRDefault="00467ED6" w:rsidP="00C45D85">
      <w:pPr>
        <w:pStyle w:val="xmsonormal"/>
        <w:rPr>
          <w:rFonts w:ascii="Tahoma" w:hAnsi="Tahoma" w:cs="Tahoma"/>
        </w:rPr>
      </w:pPr>
    </w:p>
    <w:p w14:paraId="7CBCF866" w14:textId="6FDDD531" w:rsidR="00906DB7" w:rsidRPr="00392915" w:rsidRDefault="00A328C6" w:rsidP="00392915">
      <w:pPr>
        <w:spacing w:after="0" w:line="240" w:lineRule="auto"/>
        <w:jc w:val="both"/>
        <w:rPr>
          <w:rFonts w:ascii="Tahoma" w:eastAsia="Calibri" w:hAnsi="Tahoma" w:cs="Tahoma"/>
          <w:b/>
        </w:rPr>
      </w:pPr>
      <w:r w:rsidRPr="00C06FE0">
        <w:rPr>
          <w:noProof/>
        </w:rPr>
        <w:drawing>
          <wp:inline distT="0" distB="0" distL="0" distR="0" wp14:anchorId="436054B1" wp14:editId="619DDAD9">
            <wp:extent cx="5715294" cy="31307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15294" cy="3130711"/>
                    </a:xfrm>
                    <a:prstGeom prst="rect">
                      <a:avLst/>
                    </a:prstGeom>
                  </pic:spPr>
                </pic:pic>
              </a:graphicData>
            </a:graphic>
          </wp:inline>
        </w:drawing>
      </w:r>
    </w:p>
    <w:p w14:paraId="6D283049" w14:textId="77777777" w:rsidR="00467ED6" w:rsidRDefault="00467ED6" w:rsidP="00C45D85">
      <w:pPr>
        <w:pStyle w:val="xmsonormal"/>
        <w:rPr>
          <w:rFonts w:ascii="Tahoma" w:hAnsi="Tahoma" w:cs="Tahoma"/>
        </w:rPr>
      </w:pPr>
    </w:p>
    <w:p w14:paraId="4C30DEAA" w14:textId="016A7C1E" w:rsidR="00614590" w:rsidRPr="00F22465" w:rsidRDefault="00614590" w:rsidP="00C45D85">
      <w:pPr>
        <w:pStyle w:val="xmsonormal"/>
        <w:rPr>
          <w:rFonts w:ascii="Tahoma" w:hAnsi="Tahoma" w:cs="Tahoma"/>
        </w:rPr>
      </w:pPr>
      <w:r w:rsidRPr="00F22465">
        <w:rPr>
          <w:rFonts w:ascii="Tahoma" w:hAnsi="Tahoma" w:cs="Tahoma"/>
        </w:rPr>
        <w:t xml:space="preserve">Areas for improvement </w:t>
      </w:r>
      <w:r>
        <w:rPr>
          <w:rFonts w:ascii="Tahoma" w:hAnsi="Tahoma" w:cs="Tahoma"/>
        </w:rPr>
        <w:t xml:space="preserve">(AFIs) </w:t>
      </w:r>
      <w:r w:rsidRPr="00F22465">
        <w:rPr>
          <w:rFonts w:ascii="Tahoma" w:hAnsi="Tahoma" w:cs="Tahoma"/>
        </w:rPr>
        <w:t xml:space="preserve">issued by HMICFRS are an indication of how well a force is performing. HMICFRS have agreed to close 14 of the 19 </w:t>
      </w:r>
      <w:r>
        <w:rPr>
          <w:rFonts w:ascii="Tahoma" w:hAnsi="Tahoma" w:cs="Tahoma"/>
        </w:rPr>
        <w:t>AFIs</w:t>
      </w:r>
      <w:r w:rsidRPr="00F22465">
        <w:rPr>
          <w:rFonts w:ascii="Tahoma" w:hAnsi="Tahoma" w:cs="Tahoma"/>
        </w:rPr>
        <w:t xml:space="preserve"> issued from PEEL </w:t>
      </w:r>
      <w:r>
        <w:rPr>
          <w:rFonts w:ascii="Tahoma" w:hAnsi="Tahoma" w:cs="Tahoma"/>
        </w:rPr>
        <w:t>2021/22</w:t>
      </w:r>
      <w:r w:rsidRPr="00F22465">
        <w:rPr>
          <w:rFonts w:ascii="Tahoma" w:hAnsi="Tahoma" w:cs="Tahoma"/>
        </w:rPr>
        <w:t xml:space="preserve">. </w:t>
      </w:r>
      <w:r>
        <w:rPr>
          <w:rFonts w:ascii="Tahoma" w:hAnsi="Tahoma" w:cs="Tahoma"/>
        </w:rPr>
        <w:t xml:space="preserve">Four of the five </w:t>
      </w:r>
      <w:r w:rsidRPr="00F22465">
        <w:rPr>
          <w:rFonts w:ascii="Tahoma" w:hAnsi="Tahoma" w:cs="Tahoma"/>
        </w:rPr>
        <w:t xml:space="preserve">remaining AFIs </w:t>
      </w:r>
      <w:r>
        <w:rPr>
          <w:rFonts w:ascii="Tahoma" w:hAnsi="Tahoma" w:cs="Tahoma"/>
        </w:rPr>
        <w:t xml:space="preserve">have been </w:t>
      </w:r>
      <w:r w:rsidRPr="00F22465">
        <w:rPr>
          <w:rFonts w:ascii="Tahoma" w:hAnsi="Tahoma" w:cs="Tahoma"/>
        </w:rPr>
        <w:t>su</w:t>
      </w:r>
      <w:r>
        <w:rPr>
          <w:rFonts w:ascii="Tahoma" w:hAnsi="Tahoma" w:cs="Tahoma"/>
        </w:rPr>
        <w:t>perseded</w:t>
      </w:r>
      <w:r w:rsidRPr="00F22465">
        <w:rPr>
          <w:rFonts w:ascii="Tahoma" w:hAnsi="Tahoma" w:cs="Tahoma"/>
        </w:rPr>
        <w:t>.</w:t>
      </w:r>
      <w:r>
        <w:rPr>
          <w:rFonts w:ascii="Tahoma" w:hAnsi="Tahoma" w:cs="Tahoma"/>
        </w:rPr>
        <w:t xml:space="preserve"> The remaining AFI in respect of improving the recording of victim’s protected characteristics issued in PEEL 2021/22 is not referenced in the most recent report as a result of the ongoing national work required to complete this however the force will carry this across into the new improvement plan to ensure continued monitoring and progress.</w:t>
      </w:r>
    </w:p>
    <w:p w14:paraId="09DAFCE6" w14:textId="77777777" w:rsidR="00614590" w:rsidRPr="00F22465" w:rsidRDefault="00614590" w:rsidP="00C45D85">
      <w:pPr>
        <w:pStyle w:val="xmsonormal"/>
        <w:rPr>
          <w:rFonts w:ascii="Tahoma" w:hAnsi="Tahoma" w:cs="Tahoma"/>
        </w:rPr>
      </w:pPr>
    </w:p>
    <w:p w14:paraId="3124AE91" w14:textId="77777777" w:rsidR="00614590" w:rsidRPr="005119BC" w:rsidRDefault="00614590" w:rsidP="00C45D85">
      <w:pPr>
        <w:pStyle w:val="xmsoplaintext"/>
        <w:rPr>
          <w:rFonts w:ascii="Tahoma" w:eastAsia="Times New Roman" w:hAnsi="Tahoma" w:cs="Tahoma"/>
          <w:u w:val="single"/>
        </w:rPr>
      </w:pPr>
      <w:r w:rsidRPr="005119BC">
        <w:rPr>
          <w:rFonts w:ascii="Tahoma" w:eastAsia="Times New Roman" w:hAnsi="Tahoma" w:cs="Tahoma"/>
          <w:u w:val="single"/>
        </w:rPr>
        <w:t>Victim Service Assessment – Ungraded</w:t>
      </w:r>
    </w:p>
    <w:p w14:paraId="6749AE31" w14:textId="77777777" w:rsidR="00614590" w:rsidRDefault="00614590" w:rsidP="00C45D85">
      <w:pPr>
        <w:spacing w:after="0" w:line="240" w:lineRule="auto"/>
        <w:rPr>
          <w:rFonts w:ascii="Tahoma" w:hAnsi="Tahoma" w:cs="Tahoma"/>
        </w:rPr>
      </w:pPr>
    </w:p>
    <w:p w14:paraId="10AC6C83" w14:textId="77777777" w:rsidR="00614590" w:rsidRPr="00BA2D52" w:rsidRDefault="00614590" w:rsidP="00C45D85">
      <w:pPr>
        <w:spacing w:after="0" w:line="240" w:lineRule="auto"/>
        <w:rPr>
          <w:rFonts w:ascii="Tahoma" w:eastAsia="Times New Roman" w:hAnsi="Tahoma" w:cs="Tahoma"/>
        </w:rPr>
      </w:pPr>
      <w:r w:rsidRPr="00BA2D52">
        <w:rPr>
          <w:rFonts w:ascii="Tahoma" w:hAnsi="Tahoma" w:cs="Tahoma"/>
        </w:rPr>
        <w:t xml:space="preserve">The </w:t>
      </w:r>
      <w:r>
        <w:rPr>
          <w:rFonts w:ascii="Tahoma" w:hAnsi="Tahoma" w:cs="Tahoma"/>
        </w:rPr>
        <w:t xml:space="preserve">victim service assessment (VSA) </w:t>
      </w:r>
      <w:r w:rsidRPr="00BA2D52">
        <w:rPr>
          <w:rFonts w:ascii="Tahoma" w:hAnsi="Tahoma" w:cs="Tahoma"/>
        </w:rPr>
        <w:t xml:space="preserve">took place week commencing 10 April 2023 and reviewed 116 case files across a number of crime types. The period reviewed was </w:t>
      </w:r>
      <w:r w:rsidRPr="00BA2D52">
        <w:rPr>
          <w:rFonts w:ascii="Tahoma" w:hAnsi="Tahoma" w:cs="Tahoma"/>
          <w:color w:val="000000" w:themeColor="text1"/>
        </w:rPr>
        <w:t xml:space="preserve">9 October 2022 to 9 January 2023 and the assessment reviewed the </w:t>
      </w:r>
      <w:r w:rsidRPr="00BA2D52">
        <w:rPr>
          <w:rFonts w:ascii="Tahoma" w:eastAsia="Times New Roman" w:hAnsi="Tahoma" w:cs="Tahoma"/>
        </w:rPr>
        <w:t>entirety of an investigation from the initial call through to the outcome.</w:t>
      </w:r>
    </w:p>
    <w:p w14:paraId="41CBA7D8" w14:textId="77777777" w:rsidR="00614590" w:rsidRPr="00BA2D52" w:rsidRDefault="00614590" w:rsidP="00C45D85">
      <w:pPr>
        <w:spacing w:after="0" w:line="240" w:lineRule="auto"/>
        <w:rPr>
          <w:rFonts w:ascii="Tahoma" w:eastAsia="Times New Roman" w:hAnsi="Tahoma" w:cs="Tahoma"/>
        </w:rPr>
      </w:pPr>
    </w:p>
    <w:p w14:paraId="3CF2E388" w14:textId="77777777" w:rsidR="00614590" w:rsidRPr="00061326" w:rsidRDefault="00614590" w:rsidP="00C45D85">
      <w:pPr>
        <w:spacing w:after="0" w:line="240" w:lineRule="auto"/>
        <w:rPr>
          <w:rFonts w:ascii="Tahoma" w:eastAsia="Times New Roman" w:hAnsi="Tahoma" w:cs="Tahoma"/>
        </w:rPr>
      </w:pPr>
      <w:r w:rsidRPr="00061326">
        <w:rPr>
          <w:rFonts w:ascii="Tahoma" w:eastAsia="Times New Roman" w:hAnsi="Tahoma" w:cs="Tahoma"/>
        </w:rPr>
        <w:t xml:space="preserve">The force demonstrated improvements across 25 of the 29 comparable areas from the VSA carried out in 2021. From the sample reviewed 100% of calls were triaged and graded appropriately, 100% of repeat victims were identified, arrests were made within an appropriate timeframe in 97% of those reviewed, 84% of investigations were judged to be effective and 89% were judged to provide a good level of victim service in line with </w:t>
      </w:r>
      <w:r>
        <w:rPr>
          <w:rFonts w:ascii="Tahoma" w:eastAsia="Times New Roman" w:hAnsi="Tahoma" w:cs="Tahoma"/>
        </w:rPr>
        <w:t>the Victim Code of Practice (</w:t>
      </w:r>
      <w:r w:rsidRPr="00061326">
        <w:rPr>
          <w:rFonts w:ascii="Tahoma" w:eastAsia="Times New Roman" w:hAnsi="Tahoma" w:cs="Tahoma"/>
        </w:rPr>
        <w:t>VCOP</w:t>
      </w:r>
      <w:r>
        <w:rPr>
          <w:rFonts w:ascii="Tahoma" w:eastAsia="Times New Roman" w:hAnsi="Tahoma" w:cs="Tahoma"/>
        </w:rPr>
        <w:t>)</w:t>
      </w:r>
      <w:r w:rsidRPr="00061326">
        <w:rPr>
          <w:rFonts w:ascii="Tahoma" w:eastAsia="Times New Roman" w:hAnsi="Tahoma" w:cs="Tahoma"/>
        </w:rPr>
        <w:t xml:space="preserve">. </w:t>
      </w:r>
    </w:p>
    <w:p w14:paraId="608354C0" w14:textId="77777777" w:rsidR="00614590" w:rsidRPr="00F22465" w:rsidRDefault="00614590" w:rsidP="00522299">
      <w:pPr>
        <w:pStyle w:val="xmsoplaintext"/>
        <w:rPr>
          <w:rFonts w:ascii="Tahoma" w:hAnsi="Tahoma" w:cs="Tahoma"/>
        </w:rPr>
      </w:pPr>
      <w:r w:rsidRPr="00F22465">
        <w:rPr>
          <w:rFonts w:ascii="Tahoma" w:hAnsi="Tahoma" w:cs="Tahoma"/>
        </w:rPr>
        <w:t> </w:t>
      </w:r>
    </w:p>
    <w:p w14:paraId="29573161" w14:textId="5358BAE6" w:rsidR="00614590" w:rsidRPr="00037125" w:rsidRDefault="00614590" w:rsidP="00C45D85">
      <w:pPr>
        <w:pStyle w:val="xmsoplaintext"/>
        <w:rPr>
          <w:rFonts w:ascii="Tahoma" w:eastAsia="Times New Roman" w:hAnsi="Tahoma" w:cs="Tahoma"/>
          <w:u w:val="single"/>
        </w:rPr>
      </w:pPr>
      <w:r w:rsidRPr="00037125">
        <w:rPr>
          <w:rFonts w:ascii="Tahoma" w:eastAsia="Times New Roman" w:hAnsi="Tahoma" w:cs="Tahoma"/>
          <w:u w:val="single"/>
        </w:rPr>
        <w:t xml:space="preserve">Treating </w:t>
      </w:r>
      <w:r>
        <w:rPr>
          <w:rFonts w:ascii="Tahoma" w:eastAsia="Times New Roman" w:hAnsi="Tahoma" w:cs="Tahoma"/>
          <w:u w:val="single"/>
        </w:rPr>
        <w:t>P</w:t>
      </w:r>
      <w:r w:rsidRPr="00037125">
        <w:rPr>
          <w:rFonts w:ascii="Tahoma" w:eastAsia="Times New Roman" w:hAnsi="Tahoma" w:cs="Tahoma"/>
          <w:u w:val="single"/>
        </w:rPr>
        <w:t xml:space="preserve">eople </w:t>
      </w:r>
      <w:r>
        <w:rPr>
          <w:rFonts w:ascii="Tahoma" w:eastAsia="Times New Roman" w:hAnsi="Tahoma" w:cs="Tahoma"/>
          <w:u w:val="single"/>
        </w:rPr>
        <w:t>F</w:t>
      </w:r>
      <w:r w:rsidRPr="00037125">
        <w:rPr>
          <w:rFonts w:ascii="Tahoma" w:eastAsia="Times New Roman" w:hAnsi="Tahoma" w:cs="Tahoma"/>
          <w:u w:val="single"/>
        </w:rPr>
        <w:t xml:space="preserve">airly, </w:t>
      </w:r>
      <w:r>
        <w:rPr>
          <w:rFonts w:ascii="Tahoma" w:eastAsia="Times New Roman" w:hAnsi="Tahoma" w:cs="Tahoma"/>
          <w:u w:val="single"/>
        </w:rPr>
        <w:t>A</w:t>
      </w:r>
      <w:r w:rsidRPr="00037125">
        <w:rPr>
          <w:rFonts w:ascii="Tahoma" w:eastAsia="Times New Roman" w:hAnsi="Tahoma" w:cs="Tahoma"/>
          <w:u w:val="single"/>
        </w:rPr>
        <w:t xml:space="preserve">ppropriately, and </w:t>
      </w:r>
      <w:r>
        <w:rPr>
          <w:rFonts w:ascii="Tahoma" w:eastAsia="Times New Roman" w:hAnsi="Tahoma" w:cs="Tahoma"/>
          <w:u w:val="single"/>
        </w:rPr>
        <w:t>R</w:t>
      </w:r>
      <w:r w:rsidRPr="00037125">
        <w:rPr>
          <w:rFonts w:ascii="Tahoma" w:eastAsia="Times New Roman" w:hAnsi="Tahoma" w:cs="Tahoma"/>
          <w:u w:val="single"/>
        </w:rPr>
        <w:t>espectfully – Good</w:t>
      </w:r>
      <w:r>
        <w:rPr>
          <w:rFonts w:ascii="Tahoma" w:eastAsia="Times New Roman" w:hAnsi="Tahoma" w:cs="Tahoma"/>
          <w:u w:val="single"/>
        </w:rPr>
        <w:t xml:space="preserve"> (No AFIs)</w:t>
      </w:r>
    </w:p>
    <w:p w14:paraId="110E11BC" w14:textId="77777777" w:rsidR="00614590" w:rsidRDefault="00614590" w:rsidP="00C45D85">
      <w:pPr>
        <w:pStyle w:val="xmsoplaintext"/>
        <w:rPr>
          <w:rFonts w:ascii="Tahoma" w:eastAsia="Times New Roman" w:hAnsi="Tahoma" w:cs="Tahoma"/>
        </w:rPr>
      </w:pPr>
    </w:p>
    <w:p w14:paraId="63CB1550" w14:textId="77777777" w:rsidR="00614590" w:rsidRDefault="00614590" w:rsidP="00C45D85">
      <w:pPr>
        <w:pStyle w:val="xmsoplaintext"/>
        <w:rPr>
          <w:rFonts w:ascii="Tahoma" w:eastAsia="Times New Roman" w:hAnsi="Tahoma" w:cs="Tahoma"/>
        </w:rPr>
      </w:pPr>
      <w:r>
        <w:rPr>
          <w:rFonts w:ascii="Tahoma" w:eastAsia="Times New Roman" w:hAnsi="Tahoma" w:cs="Tahoma"/>
        </w:rPr>
        <w:t xml:space="preserve">Officers and staff were found to understand why and how they should treat the public as a result of effective communication and training programmes which equip them with the necessary knowledge, skill and understanding. </w:t>
      </w:r>
    </w:p>
    <w:p w14:paraId="00FD8ADD" w14:textId="77777777" w:rsidR="00614590" w:rsidRDefault="00614590" w:rsidP="00C45D85">
      <w:pPr>
        <w:pStyle w:val="xmsoplaintext"/>
        <w:rPr>
          <w:rFonts w:ascii="Tahoma" w:eastAsia="Times New Roman" w:hAnsi="Tahoma" w:cs="Tahoma"/>
        </w:rPr>
      </w:pPr>
    </w:p>
    <w:p w14:paraId="19C4E9DF" w14:textId="77777777" w:rsidR="00614590" w:rsidRDefault="00614590" w:rsidP="00C45D85">
      <w:pPr>
        <w:pStyle w:val="xmsoplaintext"/>
        <w:rPr>
          <w:rFonts w:ascii="Tahoma" w:eastAsia="Times New Roman" w:hAnsi="Tahoma" w:cs="Tahoma"/>
        </w:rPr>
      </w:pPr>
      <w:r>
        <w:rPr>
          <w:rFonts w:ascii="Tahoma" w:eastAsia="Times New Roman" w:hAnsi="Tahoma" w:cs="Tahoma"/>
        </w:rPr>
        <w:t>S</w:t>
      </w:r>
      <w:r w:rsidRPr="00F22465">
        <w:rPr>
          <w:rFonts w:ascii="Tahoma" w:eastAsia="Times New Roman" w:hAnsi="Tahoma" w:cs="Tahoma"/>
        </w:rPr>
        <w:t>top and search powers</w:t>
      </w:r>
      <w:r>
        <w:rPr>
          <w:rFonts w:ascii="Tahoma" w:eastAsia="Times New Roman" w:hAnsi="Tahoma" w:cs="Tahoma"/>
        </w:rPr>
        <w:t xml:space="preserve"> were found to be </w:t>
      </w:r>
      <w:r w:rsidRPr="00F22465">
        <w:rPr>
          <w:rFonts w:ascii="Tahoma" w:eastAsia="Times New Roman" w:hAnsi="Tahoma" w:cs="Tahoma"/>
        </w:rPr>
        <w:t>used fairly and respectfully</w:t>
      </w:r>
      <w:r>
        <w:rPr>
          <w:rFonts w:ascii="Tahoma" w:eastAsia="Times New Roman" w:hAnsi="Tahoma" w:cs="Tahoma"/>
        </w:rPr>
        <w:t xml:space="preserve"> with </w:t>
      </w:r>
      <w:r w:rsidRPr="00F22465">
        <w:rPr>
          <w:rFonts w:ascii="Tahoma" w:eastAsia="Times New Roman" w:hAnsi="Tahoma" w:cs="Tahoma"/>
        </w:rPr>
        <w:t xml:space="preserve">88.5% </w:t>
      </w:r>
      <w:r>
        <w:rPr>
          <w:rFonts w:ascii="Tahoma" w:eastAsia="Times New Roman" w:hAnsi="Tahoma" w:cs="Tahoma"/>
        </w:rPr>
        <w:t>found to have</w:t>
      </w:r>
      <w:r w:rsidRPr="00F22465">
        <w:rPr>
          <w:rFonts w:ascii="Tahoma" w:eastAsia="Times New Roman" w:hAnsi="Tahoma" w:cs="Tahoma"/>
        </w:rPr>
        <w:t xml:space="preserve"> reasonable grounds recorded</w:t>
      </w:r>
      <w:r>
        <w:rPr>
          <w:rFonts w:ascii="Tahoma" w:eastAsia="Times New Roman" w:hAnsi="Tahoma" w:cs="Tahoma"/>
        </w:rPr>
        <w:t xml:space="preserve"> (an increase on the previous assessment of 87.5%). In respect of stop and search on people from ethnic minorities this was higher at 91.6% (22 from 24). The f</w:t>
      </w:r>
      <w:r w:rsidRPr="00F22465">
        <w:rPr>
          <w:rFonts w:ascii="Tahoma" w:eastAsia="Times New Roman" w:hAnsi="Tahoma" w:cs="Tahoma"/>
        </w:rPr>
        <w:t xml:space="preserve">orce can </w:t>
      </w:r>
      <w:r w:rsidRPr="00F22465">
        <w:rPr>
          <w:rFonts w:ascii="Tahoma" w:eastAsia="Times New Roman" w:hAnsi="Tahoma" w:cs="Tahoma"/>
        </w:rPr>
        <w:lastRenderedPageBreak/>
        <w:t xml:space="preserve">demonstrate a link between the initial grounds for a search and what was found when compared to other forces (28.7% of stop and searches in Kent had linked outcomes which is higher than the linked outcome rate across all forces in England and Wales at 22.2%). A review of officer’s behaviour during stop and search encounters </w:t>
      </w:r>
      <w:r>
        <w:rPr>
          <w:rFonts w:ascii="Tahoma" w:eastAsia="Times New Roman" w:hAnsi="Tahoma" w:cs="Tahoma"/>
        </w:rPr>
        <w:t xml:space="preserve">through a review of body worn video </w:t>
      </w:r>
      <w:r w:rsidRPr="00F22465">
        <w:rPr>
          <w:rFonts w:ascii="Tahoma" w:eastAsia="Times New Roman" w:hAnsi="Tahoma" w:cs="Tahoma"/>
        </w:rPr>
        <w:t xml:space="preserve">was described </w:t>
      </w:r>
      <w:r>
        <w:rPr>
          <w:rFonts w:ascii="Tahoma" w:eastAsia="Times New Roman" w:hAnsi="Tahoma" w:cs="Tahoma"/>
        </w:rPr>
        <w:t xml:space="preserve">by HMICFRS </w:t>
      </w:r>
      <w:r w:rsidRPr="00F22465">
        <w:rPr>
          <w:rFonts w:ascii="Tahoma" w:eastAsia="Times New Roman" w:hAnsi="Tahoma" w:cs="Tahoma"/>
        </w:rPr>
        <w:t xml:space="preserve">as exemplary. </w:t>
      </w:r>
    </w:p>
    <w:p w14:paraId="324CE296" w14:textId="77777777" w:rsidR="00614590" w:rsidRDefault="00614590" w:rsidP="00C45D85">
      <w:pPr>
        <w:pStyle w:val="xmsoplaintext"/>
        <w:rPr>
          <w:rFonts w:ascii="Tahoma" w:eastAsia="Times New Roman" w:hAnsi="Tahoma" w:cs="Tahoma"/>
        </w:rPr>
      </w:pPr>
    </w:p>
    <w:p w14:paraId="4A9D59EA" w14:textId="77777777" w:rsidR="00614590" w:rsidRDefault="00614590" w:rsidP="00C45D85">
      <w:pPr>
        <w:pStyle w:val="xmsoplaintext"/>
        <w:rPr>
          <w:rFonts w:ascii="Tahoma" w:eastAsia="Times New Roman" w:hAnsi="Tahoma" w:cs="Tahoma"/>
        </w:rPr>
      </w:pPr>
      <w:r>
        <w:rPr>
          <w:rFonts w:ascii="Tahoma" w:eastAsia="Times New Roman" w:hAnsi="Tahoma" w:cs="Tahoma"/>
        </w:rPr>
        <w:t>The force has e</w:t>
      </w:r>
      <w:r w:rsidRPr="00F22465">
        <w:rPr>
          <w:rFonts w:ascii="Tahoma" w:eastAsia="Times New Roman" w:hAnsi="Tahoma" w:cs="Tahoma"/>
        </w:rPr>
        <w:t>ffective</w:t>
      </w:r>
      <w:r>
        <w:rPr>
          <w:rFonts w:ascii="Tahoma" w:eastAsia="Times New Roman" w:hAnsi="Tahoma" w:cs="Tahoma"/>
        </w:rPr>
        <w:t xml:space="preserve"> oversight of stop and search and use of force through tactical and strategic policing powers boards which provide overview and scrutiny. Ownership and a review process which tests quality, ensures ongoing improvements and developments in stop and search encounters. An external </w:t>
      </w:r>
      <w:r w:rsidRPr="00F22465">
        <w:rPr>
          <w:rFonts w:ascii="Tahoma" w:eastAsia="Times New Roman" w:hAnsi="Tahoma" w:cs="Tahoma"/>
        </w:rPr>
        <w:t>IAG</w:t>
      </w:r>
      <w:r>
        <w:rPr>
          <w:rFonts w:ascii="Tahoma" w:eastAsia="Times New Roman" w:hAnsi="Tahoma" w:cs="Tahoma"/>
        </w:rPr>
        <w:t xml:space="preserve"> (Independent Advisory Group)</w:t>
      </w:r>
      <w:r w:rsidRPr="00F22465">
        <w:rPr>
          <w:rFonts w:ascii="Tahoma" w:eastAsia="Times New Roman" w:hAnsi="Tahoma" w:cs="Tahoma"/>
        </w:rPr>
        <w:t xml:space="preserve"> provid</w:t>
      </w:r>
      <w:r>
        <w:rPr>
          <w:rFonts w:ascii="Tahoma" w:eastAsia="Times New Roman" w:hAnsi="Tahoma" w:cs="Tahoma"/>
        </w:rPr>
        <w:t xml:space="preserve">es </w:t>
      </w:r>
      <w:r w:rsidRPr="00F22465">
        <w:rPr>
          <w:rFonts w:ascii="Tahoma" w:eastAsia="Times New Roman" w:hAnsi="Tahoma" w:cs="Tahoma"/>
        </w:rPr>
        <w:t xml:space="preserve">external </w:t>
      </w:r>
      <w:r>
        <w:rPr>
          <w:rFonts w:ascii="Tahoma" w:eastAsia="Times New Roman" w:hAnsi="Tahoma" w:cs="Tahoma"/>
        </w:rPr>
        <w:t xml:space="preserve">scrutiny </w:t>
      </w:r>
      <w:r w:rsidRPr="00F22465">
        <w:rPr>
          <w:rFonts w:ascii="Tahoma" w:eastAsia="Times New Roman" w:hAnsi="Tahoma" w:cs="Tahoma"/>
        </w:rPr>
        <w:t>of stop and search powers.</w:t>
      </w:r>
    </w:p>
    <w:p w14:paraId="118F37CC" w14:textId="77777777" w:rsidR="00614590" w:rsidRDefault="00614590" w:rsidP="00C45D85">
      <w:pPr>
        <w:pStyle w:val="xmsoplaintext"/>
        <w:rPr>
          <w:rFonts w:ascii="Tahoma" w:eastAsia="Times New Roman" w:hAnsi="Tahoma" w:cs="Tahoma"/>
        </w:rPr>
      </w:pPr>
    </w:p>
    <w:p w14:paraId="3E5C375F" w14:textId="77777777" w:rsidR="00614590" w:rsidRPr="009B295F" w:rsidRDefault="00614590" w:rsidP="00C45D85">
      <w:pPr>
        <w:pStyle w:val="xmsoplaintext"/>
        <w:rPr>
          <w:rFonts w:ascii="Tahoma" w:eastAsia="Times New Roman" w:hAnsi="Tahoma" w:cs="Tahoma"/>
        </w:rPr>
      </w:pPr>
      <w:r w:rsidRPr="009B295F">
        <w:rPr>
          <w:rFonts w:ascii="Tahoma" w:hAnsi="Tahoma" w:cs="Tahoma"/>
        </w:rPr>
        <w:t xml:space="preserve">Use of force recording is highlighted for </w:t>
      </w:r>
      <w:r>
        <w:rPr>
          <w:rFonts w:ascii="Tahoma" w:hAnsi="Tahoma" w:cs="Tahoma"/>
        </w:rPr>
        <w:t>further enhancement</w:t>
      </w:r>
      <w:r w:rsidRPr="009B295F">
        <w:rPr>
          <w:rFonts w:ascii="Tahoma" w:hAnsi="Tahoma" w:cs="Tahoma"/>
        </w:rPr>
        <w:t xml:space="preserve">. Kent can demonstrate a steady increase in the use of force </w:t>
      </w:r>
      <w:r>
        <w:rPr>
          <w:rFonts w:ascii="Tahoma" w:hAnsi="Tahoma" w:cs="Tahoma"/>
        </w:rPr>
        <w:t>in line with arrest figures which indicates improvements in the under-recording referenced in the PEEL report. Detailed analysis of use of force is provided and discussed at the tactical and strategic policing power boards detailed above. Work in this area will continue to ensure sustained improvements.</w:t>
      </w:r>
    </w:p>
    <w:p w14:paraId="72C4FC11" w14:textId="77777777" w:rsidR="00614590" w:rsidRPr="00F22465" w:rsidRDefault="00614590" w:rsidP="00C45D85">
      <w:pPr>
        <w:pStyle w:val="xmsolistparagraph"/>
        <w:rPr>
          <w:rFonts w:ascii="Tahoma" w:hAnsi="Tahoma" w:cs="Tahoma"/>
        </w:rPr>
      </w:pPr>
      <w:r w:rsidRPr="00F22465">
        <w:rPr>
          <w:rFonts w:ascii="Tahoma" w:hAnsi="Tahoma" w:cs="Tahoma"/>
        </w:rPr>
        <w:t> </w:t>
      </w:r>
    </w:p>
    <w:p w14:paraId="0A072019" w14:textId="77777777" w:rsidR="00614590" w:rsidRPr="009B295F" w:rsidRDefault="00614590" w:rsidP="00C45D85">
      <w:pPr>
        <w:pStyle w:val="xmsoplaintext"/>
        <w:rPr>
          <w:rFonts w:ascii="Tahoma" w:eastAsia="Times New Roman" w:hAnsi="Tahoma" w:cs="Tahoma"/>
          <w:u w:val="single"/>
        </w:rPr>
      </w:pPr>
      <w:r w:rsidRPr="009B295F">
        <w:rPr>
          <w:rFonts w:ascii="Tahoma" w:eastAsia="Times New Roman" w:hAnsi="Tahoma" w:cs="Tahoma"/>
          <w:u w:val="single"/>
        </w:rPr>
        <w:t xml:space="preserve">Preventing, </w:t>
      </w:r>
      <w:r>
        <w:rPr>
          <w:rFonts w:ascii="Tahoma" w:eastAsia="Times New Roman" w:hAnsi="Tahoma" w:cs="Tahoma"/>
          <w:u w:val="single"/>
        </w:rPr>
        <w:t>D</w:t>
      </w:r>
      <w:r w:rsidRPr="009B295F">
        <w:rPr>
          <w:rFonts w:ascii="Tahoma" w:eastAsia="Times New Roman" w:hAnsi="Tahoma" w:cs="Tahoma"/>
          <w:u w:val="single"/>
        </w:rPr>
        <w:t xml:space="preserve">eterring </w:t>
      </w:r>
      <w:r>
        <w:rPr>
          <w:rFonts w:ascii="Tahoma" w:eastAsia="Times New Roman" w:hAnsi="Tahoma" w:cs="Tahoma"/>
          <w:u w:val="single"/>
        </w:rPr>
        <w:t>C</w:t>
      </w:r>
      <w:r w:rsidRPr="009B295F">
        <w:rPr>
          <w:rFonts w:ascii="Tahoma" w:eastAsia="Times New Roman" w:hAnsi="Tahoma" w:cs="Tahoma"/>
          <w:u w:val="single"/>
        </w:rPr>
        <w:t xml:space="preserve">rime and ASB and </w:t>
      </w:r>
      <w:r>
        <w:rPr>
          <w:rFonts w:ascii="Tahoma" w:eastAsia="Times New Roman" w:hAnsi="Tahoma" w:cs="Tahoma"/>
          <w:u w:val="single"/>
        </w:rPr>
        <w:t>R</w:t>
      </w:r>
      <w:r w:rsidRPr="009B295F">
        <w:rPr>
          <w:rFonts w:ascii="Tahoma" w:eastAsia="Times New Roman" w:hAnsi="Tahoma" w:cs="Tahoma"/>
          <w:u w:val="single"/>
        </w:rPr>
        <w:t xml:space="preserve">educing </w:t>
      </w:r>
      <w:r>
        <w:rPr>
          <w:rFonts w:ascii="Tahoma" w:eastAsia="Times New Roman" w:hAnsi="Tahoma" w:cs="Tahoma"/>
          <w:u w:val="single"/>
        </w:rPr>
        <w:t>V</w:t>
      </w:r>
      <w:r w:rsidRPr="009B295F">
        <w:rPr>
          <w:rFonts w:ascii="Tahoma" w:eastAsia="Times New Roman" w:hAnsi="Tahoma" w:cs="Tahoma"/>
          <w:u w:val="single"/>
        </w:rPr>
        <w:t>ulnerability – Good</w:t>
      </w:r>
      <w:r>
        <w:rPr>
          <w:rFonts w:ascii="Tahoma" w:eastAsia="Times New Roman" w:hAnsi="Tahoma" w:cs="Tahoma"/>
          <w:u w:val="single"/>
        </w:rPr>
        <w:t xml:space="preserve"> (1 AFI)</w:t>
      </w:r>
    </w:p>
    <w:p w14:paraId="4E6725BD" w14:textId="77777777" w:rsidR="00614590" w:rsidRDefault="00614590" w:rsidP="00C45D85">
      <w:pPr>
        <w:pStyle w:val="xmsoplaintext"/>
        <w:rPr>
          <w:rFonts w:ascii="Tahoma" w:eastAsia="Times New Roman" w:hAnsi="Tahoma" w:cs="Tahoma"/>
        </w:rPr>
      </w:pPr>
    </w:p>
    <w:p w14:paraId="661FA883" w14:textId="5CB3C9CF" w:rsidR="00614590" w:rsidRDefault="00614590" w:rsidP="00C45D85">
      <w:pPr>
        <w:pStyle w:val="xmsoplaintext"/>
        <w:rPr>
          <w:rFonts w:ascii="Tahoma" w:eastAsia="Times New Roman" w:hAnsi="Tahoma" w:cs="Tahoma"/>
        </w:rPr>
      </w:pPr>
      <w:r>
        <w:rPr>
          <w:rFonts w:ascii="Tahoma" w:eastAsia="Times New Roman" w:hAnsi="Tahoma" w:cs="Tahoma"/>
        </w:rPr>
        <w:t>The report id</w:t>
      </w:r>
      <w:r w:rsidRPr="00F22465">
        <w:rPr>
          <w:rFonts w:ascii="Tahoma" w:eastAsia="Times New Roman" w:hAnsi="Tahoma" w:cs="Tahoma"/>
        </w:rPr>
        <w:t>entifie</w:t>
      </w:r>
      <w:r>
        <w:rPr>
          <w:rFonts w:ascii="Tahoma" w:eastAsia="Times New Roman" w:hAnsi="Tahoma" w:cs="Tahoma"/>
        </w:rPr>
        <w:t xml:space="preserve">s positive practice </w:t>
      </w:r>
      <w:r w:rsidRPr="00F22465">
        <w:rPr>
          <w:rFonts w:ascii="Tahoma" w:eastAsia="Times New Roman" w:hAnsi="Tahoma" w:cs="Tahoma"/>
        </w:rPr>
        <w:t xml:space="preserve">in respect of the force’s management of mental health demand </w:t>
      </w:r>
      <w:r>
        <w:rPr>
          <w:rFonts w:ascii="Tahoma" w:eastAsia="Times New Roman" w:hAnsi="Tahoma" w:cs="Tahoma"/>
        </w:rPr>
        <w:t xml:space="preserve">which includes a </w:t>
      </w:r>
      <w:r w:rsidRPr="00F22465">
        <w:rPr>
          <w:rFonts w:ascii="Tahoma" w:eastAsia="Times New Roman" w:hAnsi="Tahoma" w:cs="Tahoma"/>
        </w:rPr>
        <w:t>dedicated helpline, safe havens, and reduction in S</w:t>
      </w:r>
      <w:r>
        <w:rPr>
          <w:rFonts w:ascii="Tahoma" w:eastAsia="Times New Roman" w:hAnsi="Tahoma" w:cs="Tahoma"/>
        </w:rPr>
        <w:t xml:space="preserve">ection </w:t>
      </w:r>
      <w:r w:rsidRPr="00F22465">
        <w:rPr>
          <w:rFonts w:ascii="Tahoma" w:eastAsia="Times New Roman" w:hAnsi="Tahoma" w:cs="Tahoma"/>
        </w:rPr>
        <w:t>136</w:t>
      </w:r>
      <w:r>
        <w:rPr>
          <w:rFonts w:ascii="Tahoma" w:eastAsia="Times New Roman" w:hAnsi="Tahoma" w:cs="Tahoma"/>
        </w:rPr>
        <w:t xml:space="preserve"> detentions (S136). </w:t>
      </w:r>
      <w:r w:rsidRPr="00430358">
        <w:rPr>
          <w:rFonts w:ascii="Tahoma" w:eastAsia="Times New Roman" w:hAnsi="Tahoma" w:cs="Tahoma"/>
        </w:rPr>
        <w:t xml:space="preserve">Mental health incidents continue to rise with </w:t>
      </w:r>
      <w:r w:rsidR="00606322">
        <w:rPr>
          <w:rFonts w:ascii="Tahoma" w:eastAsia="Times New Roman" w:hAnsi="Tahoma" w:cs="Tahoma"/>
        </w:rPr>
        <w:t xml:space="preserve">the latest </w:t>
      </w:r>
      <w:r w:rsidRPr="00430358">
        <w:rPr>
          <w:rFonts w:ascii="Tahoma" w:eastAsia="Times New Roman" w:hAnsi="Tahoma" w:cs="Tahoma"/>
        </w:rPr>
        <w:t xml:space="preserve">rolling year figures (December 2023) at 28,945 an increase of 4.5%. However, S136 detentions continue to reduce with the </w:t>
      </w:r>
      <w:r w:rsidR="00606322">
        <w:rPr>
          <w:rFonts w:ascii="Tahoma" w:eastAsia="Times New Roman" w:hAnsi="Tahoma" w:cs="Tahoma"/>
        </w:rPr>
        <w:t xml:space="preserve">latest </w:t>
      </w:r>
      <w:r w:rsidRPr="00430358">
        <w:rPr>
          <w:rFonts w:ascii="Tahoma" w:eastAsia="Times New Roman" w:hAnsi="Tahoma" w:cs="Tahoma"/>
        </w:rPr>
        <w:t>rolling year figure (December 2023) at 738 which is a reduction of 16.2%.</w:t>
      </w:r>
      <w:r>
        <w:rPr>
          <w:rFonts w:ascii="Tahoma" w:eastAsia="Times New Roman" w:hAnsi="Tahoma" w:cs="Tahoma"/>
        </w:rPr>
        <w:t xml:space="preserve"> </w:t>
      </w:r>
    </w:p>
    <w:p w14:paraId="67909629" w14:textId="77777777" w:rsidR="00614590" w:rsidRDefault="00614590" w:rsidP="00C45D85">
      <w:pPr>
        <w:pStyle w:val="xmsoplaintext"/>
        <w:rPr>
          <w:rFonts w:ascii="Tahoma" w:eastAsia="Times New Roman" w:hAnsi="Tahoma" w:cs="Tahoma"/>
        </w:rPr>
      </w:pPr>
    </w:p>
    <w:p w14:paraId="30DD844D" w14:textId="77777777" w:rsidR="00614590" w:rsidRDefault="00614590" w:rsidP="00C45D85">
      <w:pPr>
        <w:pStyle w:val="xmsoplaintext"/>
        <w:rPr>
          <w:rFonts w:ascii="Tahoma" w:eastAsia="Times New Roman" w:hAnsi="Tahoma" w:cs="Tahoma"/>
        </w:rPr>
      </w:pPr>
      <w:r>
        <w:rPr>
          <w:rFonts w:ascii="Tahoma" w:eastAsia="Times New Roman" w:hAnsi="Tahoma" w:cs="Tahoma"/>
        </w:rPr>
        <w:t>The n</w:t>
      </w:r>
      <w:r w:rsidRPr="00F22465">
        <w:rPr>
          <w:rFonts w:ascii="Tahoma" w:eastAsia="Times New Roman" w:hAnsi="Tahoma" w:cs="Tahoma"/>
        </w:rPr>
        <w:t>ew neighbourhood model</w:t>
      </w:r>
      <w:r>
        <w:rPr>
          <w:rFonts w:ascii="Tahoma" w:eastAsia="Times New Roman" w:hAnsi="Tahoma" w:cs="Tahoma"/>
        </w:rPr>
        <w:t xml:space="preserve">, </w:t>
      </w:r>
      <w:r w:rsidRPr="00F22465">
        <w:rPr>
          <w:rFonts w:ascii="Tahoma" w:eastAsia="Times New Roman" w:hAnsi="Tahoma" w:cs="Tahoma"/>
        </w:rPr>
        <w:t>focused on community engagement, problem solving, and targeted activity</w:t>
      </w:r>
      <w:r>
        <w:rPr>
          <w:rFonts w:ascii="Tahoma" w:eastAsia="Times New Roman" w:hAnsi="Tahoma" w:cs="Tahoma"/>
        </w:rPr>
        <w:t xml:space="preserve"> has seen the </w:t>
      </w:r>
      <w:r w:rsidRPr="00F22465">
        <w:rPr>
          <w:rFonts w:ascii="Tahoma" w:eastAsia="Times New Roman" w:hAnsi="Tahoma" w:cs="Tahoma"/>
        </w:rPr>
        <w:t>creat</w:t>
      </w:r>
      <w:r>
        <w:rPr>
          <w:rFonts w:ascii="Tahoma" w:eastAsia="Times New Roman" w:hAnsi="Tahoma" w:cs="Tahoma"/>
        </w:rPr>
        <w:t xml:space="preserve">ion of </w:t>
      </w:r>
      <w:r w:rsidRPr="00F22465">
        <w:rPr>
          <w:rFonts w:ascii="Tahoma" w:eastAsia="Times New Roman" w:hAnsi="Tahoma" w:cs="Tahoma"/>
        </w:rPr>
        <w:t>210</w:t>
      </w:r>
      <w:r>
        <w:rPr>
          <w:rFonts w:ascii="Tahoma" w:eastAsia="Times New Roman" w:hAnsi="Tahoma" w:cs="Tahoma"/>
        </w:rPr>
        <w:t xml:space="preserve"> warranted</w:t>
      </w:r>
      <w:r w:rsidRPr="00F22465">
        <w:rPr>
          <w:rFonts w:ascii="Tahoma" w:eastAsia="Times New Roman" w:hAnsi="Tahoma" w:cs="Tahoma"/>
        </w:rPr>
        <w:t xml:space="preserve"> beat officers. </w:t>
      </w:r>
      <w:r>
        <w:rPr>
          <w:rFonts w:ascii="Tahoma" w:eastAsia="Times New Roman" w:hAnsi="Tahoma" w:cs="Tahoma"/>
        </w:rPr>
        <w:t>The establishment of divisional policing hubs provides expertise i</w:t>
      </w:r>
      <w:r w:rsidRPr="00C568D1">
        <w:rPr>
          <w:rFonts w:ascii="Tahoma" w:eastAsia="Times New Roman" w:hAnsi="Tahoma" w:cs="Tahoma"/>
        </w:rPr>
        <w:t>n licencing, tackling antisocial behaviour, designing secure buildings, drug liaison, offender management and community engagement</w:t>
      </w:r>
      <w:r>
        <w:rPr>
          <w:rFonts w:ascii="Tahoma" w:eastAsia="Times New Roman" w:hAnsi="Tahoma" w:cs="Tahoma"/>
        </w:rPr>
        <w:t xml:space="preserve">. Child Centred Policing Teams work with partners and other police departments to tackle crime and anti-social behaviour linked to children and young people, with safeguarding at the centre. </w:t>
      </w:r>
    </w:p>
    <w:p w14:paraId="3D295CE8" w14:textId="77777777" w:rsidR="00614590" w:rsidRDefault="00614590" w:rsidP="00C45D85">
      <w:pPr>
        <w:pStyle w:val="xmsoplaintext"/>
        <w:rPr>
          <w:rFonts w:ascii="Tahoma" w:eastAsia="Times New Roman" w:hAnsi="Tahoma" w:cs="Tahoma"/>
        </w:rPr>
      </w:pPr>
    </w:p>
    <w:p w14:paraId="76DE0F70" w14:textId="77777777" w:rsidR="00614590" w:rsidRDefault="00614590" w:rsidP="00C45D85">
      <w:pPr>
        <w:pStyle w:val="xmsoplaintext"/>
        <w:rPr>
          <w:rFonts w:ascii="Tahoma" w:eastAsia="Times New Roman" w:hAnsi="Tahoma" w:cs="Tahoma"/>
        </w:rPr>
      </w:pPr>
      <w:r>
        <w:rPr>
          <w:rFonts w:ascii="Tahoma" w:eastAsia="Times New Roman" w:hAnsi="Tahoma" w:cs="Tahoma"/>
        </w:rPr>
        <w:t xml:space="preserve">The model was in its infancy when HMICFRS undertook their final reality testing in force however six months on the model continues to be resourced in line with agreed plans and is embedding into the wider policing model. The previous AFI regarding the training of neighbourhood officers has been closed as a result of the pathway developed as part of the new neighbourhood policing model. </w:t>
      </w:r>
    </w:p>
    <w:p w14:paraId="40032FC0" w14:textId="77777777" w:rsidR="00614590" w:rsidRDefault="00614590" w:rsidP="00C45D85">
      <w:pPr>
        <w:pStyle w:val="xmsoplaintext"/>
        <w:rPr>
          <w:rFonts w:ascii="Tahoma" w:eastAsia="Times New Roman" w:hAnsi="Tahoma" w:cs="Tahoma"/>
        </w:rPr>
      </w:pPr>
    </w:p>
    <w:p w14:paraId="554BC086" w14:textId="77777777" w:rsidR="00614590" w:rsidRDefault="00614590" w:rsidP="00C45D85">
      <w:pPr>
        <w:pStyle w:val="xmsoplaintext"/>
        <w:rPr>
          <w:rFonts w:ascii="Tahoma" w:eastAsia="Times New Roman" w:hAnsi="Tahoma" w:cs="Tahoma"/>
        </w:rPr>
      </w:pPr>
      <w:r>
        <w:rPr>
          <w:rFonts w:ascii="Tahoma" w:eastAsia="Times New Roman" w:hAnsi="Tahoma" w:cs="Tahoma"/>
        </w:rPr>
        <w:t>The report recognises the effective p</w:t>
      </w:r>
      <w:r w:rsidRPr="00F22465">
        <w:rPr>
          <w:rFonts w:ascii="Tahoma" w:eastAsia="Times New Roman" w:hAnsi="Tahoma" w:cs="Tahoma"/>
        </w:rPr>
        <w:t>reventative approaches to VAWG including walk and talk events and best bar none</w:t>
      </w:r>
      <w:r>
        <w:rPr>
          <w:rFonts w:ascii="Tahoma" w:eastAsia="Times New Roman" w:hAnsi="Tahoma" w:cs="Tahoma"/>
        </w:rPr>
        <w:t>, the high visibility, targeted police patrols in hotspot areas that take place and Operation Engage focused on identifying and supporting repeat callers. The K</w:t>
      </w:r>
      <w:r w:rsidRPr="00F22465">
        <w:rPr>
          <w:rFonts w:ascii="Tahoma" w:eastAsia="Times New Roman" w:hAnsi="Tahoma" w:cs="Tahoma"/>
        </w:rPr>
        <w:t xml:space="preserve">ent and Medway Violence Reduction Unit </w:t>
      </w:r>
      <w:r>
        <w:rPr>
          <w:rFonts w:ascii="Tahoma" w:eastAsia="Times New Roman" w:hAnsi="Tahoma" w:cs="Tahoma"/>
        </w:rPr>
        <w:t xml:space="preserve">successes in </w:t>
      </w:r>
      <w:r w:rsidRPr="00F22465">
        <w:rPr>
          <w:rFonts w:ascii="Tahoma" w:eastAsia="Times New Roman" w:hAnsi="Tahoma" w:cs="Tahoma"/>
        </w:rPr>
        <w:t>reducing serious violence</w:t>
      </w:r>
      <w:r>
        <w:rPr>
          <w:rFonts w:ascii="Tahoma" w:eastAsia="Times New Roman" w:hAnsi="Tahoma" w:cs="Tahoma"/>
        </w:rPr>
        <w:t xml:space="preserve"> is positively referenced</w:t>
      </w:r>
      <w:r w:rsidRPr="00F22465">
        <w:rPr>
          <w:rFonts w:ascii="Tahoma" w:eastAsia="Times New Roman" w:hAnsi="Tahoma" w:cs="Tahoma"/>
        </w:rPr>
        <w:t xml:space="preserve">. </w:t>
      </w:r>
    </w:p>
    <w:p w14:paraId="5625C479" w14:textId="77777777" w:rsidR="00614590" w:rsidRDefault="00614590" w:rsidP="00C45D85">
      <w:pPr>
        <w:pStyle w:val="xmsoplaintext"/>
        <w:rPr>
          <w:rFonts w:ascii="Tahoma" w:eastAsia="Times New Roman" w:hAnsi="Tahoma" w:cs="Tahoma"/>
        </w:rPr>
      </w:pPr>
    </w:p>
    <w:p w14:paraId="01EF301A" w14:textId="77777777" w:rsidR="00614590" w:rsidRPr="00F22465" w:rsidRDefault="00614590" w:rsidP="00C45D85">
      <w:pPr>
        <w:pStyle w:val="xmsoplaintext"/>
        <w:rPr>
          <w:rFonts w:ascii="Tahoma" w:eastAsia="Times New Roman" w:hAnsi="Tahoma" w:cs="Tahoma"/>
        </w:rPr>
      </w:pPr>
      <w:r>
        <w:rPr>
          <w:rFonts w:ascii="Tahoma" w:eastAsia="Times New Roman" w:hAnsi="Tahoma" w:cs="Tahoma"/>
        </w:rPr>
        <w:t>Problem solving was found to be the responsibility of all, not just neighbourhood teams and activity with partners and other policing departments was recognised. The force was working towards storing all OSARA plans in one central repository during the PEEL inspection therefore progress against the subsequent AFI is positive. Problem-solving plans are now stored on the force crime recording system, providing an easy search function, and facilitating the sharing of best practice. The force is currently migrating plans onto Athena with over 500 completed at the time of writing.</w:t>
      </w:r>
    </w:p>
    <w:p w14:paraId="5014F643" w14:textId="77777777" w:rsidR="00614590" w:rsidRPr="00F22465" w:rsidRDefault="00614590" w:rsidP="00C45D85">
      <w:pPr>
        <w:pStyle w:val="xmsolistparagraph"/>
        <w:rPr>
          <w:rFonts w:ascii="Tahoma" w:hAnsi="Tahoma" w:cs="Tahoma"/>
        </w:rPr>
      </w:pPr>
      <w:r w:rsidRPr="00F22465">
        <w:rPr>
          <w:rFonts w:ascii="Tahoma" w:hAnsi="Tahoma" w:cs="Tahoma"/>
        </w:rPr>
        <w:t> </w:t>
      </w:r>
    </w:p>
    <w:p w14:paraId="4F38579C" w14:textId="77777777" w:rsidR="00614590" w:rsidRPr="00F8745B" w:rsidRDefault="00614590" w:rsidP="00C45D85">
      <w:pPr>
        <w:pStyle w:val="xmsolistparagraph"/>
        <w:ind w:left="0"/>
        <w:rPr>
          <w:rFonts w:ascii="Tahoma" w:eastAsia="Times New Roman" w:hAnsi="Tahoma" w:cs="Tahoma"/>
          <w:caps/>
          <w:u w:val="single"/>
        </w:rPr>
      </w:pPr>
      <w:r w:rsidRPr="008726CA">
        <w:rPr>
          <w:rFonts w:ascii="Tahoma" w:eastAsia="Times New Roman" w:hAnsi="Tahoma" w:cs="Tahoma"/>
          <w:u w:val="single"/>
        </w:rPr>
        <w:t>Responding to the Public – Requires Improvement</w:t>
      </w:r>
      <w:r>
        <w:rPr>
          <w:rFonts w:ascii="Tahoma" w:eastAsia="Times New Roman" w:hAnsi="Tahoma" w:cs="Tahoma"/>
          <w:u w:val="single"/>
        </w:rPr>
        <w:t xml:space="preserve"> (4 AFIs)</w:t>
      </w:r>
    </w:p>
    <w:p w14:paraId="3F85E266" w14:textId="77777777" w:rsidR="00614590" w:rsidRDefault="00614590" w:rsidP="00C45D85">
      <w:pPr>
        <w:pStyle w:val="xmsolistparagraph"/>
        <w:ind w:left="0"/>
        <w:rPr>
          <w:rFonts w:ascii="Tahoma" w:eastAsia="Times New Roman" w:hAnsi="Tahoma" w:cs="Tahoma"/>
        </w:rPr>
      </w:pPr>
    </w:p>
    <w:p w14:paraId="0E4B3E05" w14:textId="77777777" w:rsidR="00614590" w:rsidRDefault="00614590" w:rsidP="00C45D85">
      <w:pPr>
        <w:pStyle w:val="xmsolistparagraph"/>
        <w:ind w:left="0"/>
        <w:rPr>
          <w:rFonts w:ascii="Tahoma" w:eastAsia="Times New Roman" w:hAnsi="Tahoma" w:cs="Tahoma"/>
        </w:rPr>
      </w:pPr>
      <w:r w:rsidRPr="00F22465">
        <w:rPr>
          <w:rFonts w:ascii="Tahoma" w:eastAsia="Times New Roman" w:hAnsi="Tahoma" w:cs="Tahoma"/>
        </w:rPr>
        <w:t xml:space="preserve">The force has increased the capacity and capability of </w:t>
      </w:r>
      <w:r>
        <w:rPr>
          <w:rFonts w:ascii="Tahoma" w:eastAsia="Times New Roman" w:hAnsi="Tahoma" w:cs="Tahoma"/>
        </w:rPr>
        <w:t xml:space="preserve">Local Policing Teams and </w:t>
      </w:r>
      <w:r w:rsidRPr="00F22465">
        <w:rPr>
          <w:rFonts w:ascii="Tahoma" w:eastAsia="Times New Roman" w:hAnsi="Tahoma" w:cs="Tahoma"/>
        </w:rPr>
        <w:t xml:space="preserve">ensured repeat callers and vulnerable callers are routinely identified </w:t>
      </w:r>
      <w:r>
        <w:rPr>
          <w:rFonts w:ascii="Tahoma" w:eastAsia="Times New Roman" w:hAnsi="Tahoma" w:cs="Tahoma"/>
        </w:rPr>
        <w:t xml:space="preserve">enabling an </w:t>
      </w:r>
      <w:r w:rsidRPr="00F22465">
        <w:rPr>
          <w:rFonts w:ascii="Tahoma" w:eastAsia="Times New Roman" w:hAnsi="Tahoma" w:cs="Tahoma"/>
        </w:rPr>
        <w:t>effective respon</w:t>
      </w:r>
      <w:r>
        <w:rPr>
          <w:rFonts w:ascii="Tahoma" w:eastAsia="Times New Roman" w:hAnsi="Tahoma" w:cs="Tahoma"/>
        </w:rPr>
        <w:t>se</w:t>
      </w:r>
      <w:r w:rsidRPr="00F22465">
        <w:rPr>
          <w:rFonts w:ascii="Tahoma" w:eastAsia="Times New Roman" w:hAnsi="Tahoma" w:cs="Tahoma"/>
        </w:rPr>
        <w:t xml:space="preserve"> to incidents</w:t>
      </w:r>
      <w:r>
        <w:rPr>
          <w:rFonts w:ascii="Tahoma" w:eastAsia="Times New Roman" w:hAnsi="Tahoma" w:cs="Tahoma"/>
        </w:rPr>
        <w:t xml:space="preserve">. The work in these areas have </w:t>
      </w:r>
      <w:r w:rsidRPr="00F22465">
        <w:rPr>
          <w:rFonts w:ascii="Tahoma" w:eastAsia="Times New Roman" w:hAnsi="Tahoma" w:cs="Tahoma"/>
        </w:rPr>
        <w:t>address</w:t>
      </w:r>
      <w:r>
        <w:rPr>
          <w:rFonts w:ascii="Tahoma" w:eastAsia="Times New Roman" w:hAnsi="Tahoma" w:cs="Tahoma"/>
        </w:rPr>
        <w:t xml:space="preserve">ed </w:t>
      </w:r>
      <w:r w:rsidRPr="00F22465">
        <w:rPr>
          <w:rFonts w:ascii="Tahoma" w:eastAsia="Times New Roman" w:hAnsi="Tahoma" w:cs="Tahoma"/>
        </w:rPr>
        <w:t xml:space="preserve">three of the four </w:t>
      </w:r>
      <w:r>
        <w:rPr>
          <w:rFonts w:ascii="Tahoma" w:eastAsia="Times New Roman" w:hAnsi="Tahoma" w:cs="Tahoma"/>
        </w:rPr>
        <w:t>previous AFIs</w:t>
      </w:r>
      <w:r w:rsidRPr="00F22465">
        <w:rPr>
          <w:rFonts w:ascii="Tahoma" w:eastAsia="Times New Roman" w:hAnsi="Tahoma" w:cs="Tahoma"/>
        </w:rPr>
        <w:t xml:space="preserve"> given to the force in the last round of PEEL</w:t>
      </w:r>
      <w:r>
        <w:rPr>
          <w:rFonts w:ascii="Tahoma" w:eastAsia="Times New Roman" w:hAnsi="Tahoma" w:cs="Tahoma"/>
        </w:rPr>
        <w:t xml:space="preserve"> 2021/22 and these have been closed by HMICFRS.</w:t>
      </w:r>
    </w:p>
    <w:p w14:paraId="77970CEC" w14:textId="77777777" w:rsidR="00614590" w:rsidRDefault="00614590" w:rsidP="00C45D85">
      <w:pPr>
        <w:pStyle w:val="xmsolistparagraph"/>
        <w:ind w:left="0"/>
        <w:rPr>
          <w:rFonts w:ascii="Tahoma" w:eastAsia="Times New Roman" w:hAnsi="Tahoma" w:cs="Tahoma"/>
        </w:rPr>
      </w:pPr>
    </w:p>
    <w:p w14:paraId="78D7A208" w14:textId="143DA701" w:rsidR="00614590" w:rsidRPr="004B042F" w:rsidRDefault="00614590" w:rsidP="00C45D85">
      <w:pPr>
        <w:spacing w:after="0" w:line="240" w:lineRule="auto"/>
        <w:rPr>
          <w:rFonts w:ascii="Tahoma" w:hAnsi="Tahoma" w:cs="Tahoma"/>
          <w:lang w:val="en-US"/>
        </w:rPr>
      </w:pPr>
      <w:r w:rsidRPr="004B042F">
        <w:rPr>
          <w:rFonts w:ascii="Tahoma" w:hAnsi="Tahoma" w:cs="Tahoma"/>
        </w:rPr>
        <w:lastRenderedPageBreak/>
        <w:t xml:space="preserve">Performance in respect of 999 and 101 calls has been adversely affected by significant shortages of police staff call handlers in its </w:t>
      </w:r>
      <w:r>
        <w:rPr>
          <w:rFonts w:ascii="Tahoma" w:hAnsi="Tahoma" w:cs="Tahoma"/>
        </w:rPr>
        <w:t>Force Control Room</w:t>
      </w:r>
      <w:r w:rsidRPr="004B042F">
        <w:rPr>
          <w:rFonts w:ascii="Tahoma" w:hAnsi="Tahoma" w:cs="Tahoma"/>
        </w:rPr>
        <w:t xml:space="preserve"> however </w:t>
      </w:r>
      <w:r>
        <w:rPr>
          <w:rFonts w:ascii="Tahoma" w:hAnsi="Tahoma" w:cs="Tahoma"/>
        </w:rPr>
        <w:t xml:space="preserve">an </w:t>
      </w:r>
      <w:r w:rsidRPr="004B042F">
        <w:rPr>
          <w:rFonts w:ascii="Tahoma" w:hAnsi="Tahoma" w:cs="Tahoma"/>
        </w:rPr>
        <w:t xml:space="preserve">innovative recruitment campaign </w:t>
      </w:r>
      <w:r>
        <w:rPr>
          <w:rFonts w:ascii="Tahoma" w:hAnsi="Tahoma" w:cs="Tahoma"/>
        </w:rPr>
        <w:t xml:space="preserve">has seen </w:t>
      </w:r>
      <w:r w:rsidRPr="004B042F">
        <w:rPr>
          <w:rFonts w:ascii="Tahoma" w:hAnsi="Tahoma" w:cs="Tahoma"/>
        </w:rPr>
        <w:t>the call handler establishment met since July 2023, resulting in improving performance</w:t>
      </w:r>
      <w:r w:rsidRPr="00FC5EDD">
        <w:rPr>
          <w:rFonts w:ascii="Tahoma" w:hAnsi="Tahoma" w:cs="Tahoma"/>
        </w:rPr>
        <w:t>. The data referenced in the PEEL report</w:t>
      </w:r>
      <w:r>
        <w:rPr>
          <w:rFonts w:ascii="Tahoma" w:hAnsi="Tahoma" w:cs="Tahoma"/>
        </w:rPr>
        <w:t xml:space="preserve"> and the basis for the associated AFI</w:t>
      </w:r>
      <w:r w:rsidRPr="00FC5EDD">
        <w:rPr>
          <w:rFonts w:ascii="Tahoma" w:hAnsi="Tahoma" w:cs="Tahoma"/>
        </w:rPr>
        <w:t xml:space="preserve"> is from the Beating Crime Plan</w:t>
      </w:r>
      <w:r>
        <w:rPr>
          <w:rFonts w:ascii="Tahoma" w:hAnsi="Tahoma" w:cs="Tahoma"/>
        </w:rPr>
        <w:t xml:space="preserve"> (BCP)</w:t>
      </w:r>
      <w:r w:rsidRPr="00FC5EDD">
        <w:rPr>
          <w:rFonts w:ascii="Tahoma" w:hAnsi="Tahoma" w:cs="Tahoma"/>
        </w:rPr>
        <w:t xml:space="preserve"> </w:t>
      </w:r>
      <w:r>
        <w:rPr>
          <w:rFonts w:ascii="Tahoma" w:hAnsi="Tahoma" w:cs="Tahoma"/>
        </w:rPr>
        <w:t xml:space="preserve">in </w:t>
      </w:r>
      <w:r w:rsidRPr="00FC5EDD">
        <w:rPr>
          <w:rFonts w:ascii="Tahoma" w:hAnsi="Tahoma" w:cs="Tahoma"/>
        </w:rPr>
        <w:t>March 2023 (69.4%)</w:t>
      </w:r>
      <w:r>
        <w:rPr>
          <w:rFonts w:ascii="Tahoma" w:hAnsi="Tahoma" w:cs="Tahoma"/>
        </w:rPr>
        <w:t>. T</w:t>
      </w:r>
      <w:r w:rsidRPr="00FC5EDD">
        <w:rPr>
          <w:rFonts w:ascii="Tahoma" w:hAnsi="Tahoma" w:cs="Tahoma"/>
        </w:rPr>
        <w:t xml:space="preserve">he most recent published BCP data (rolling year to </w:t>
      </w:r>
      <w:r w:rsidR="00576D02">
        <w:rPr>
          <w:rFonts w:ascii="Tahoma" w:hAnsi="Tahoma" w:cs="Tahoma"/>
        </w:rPr>
        <w:t>January</w:t>
      </w:r>
      <w:r w:rsidR="00D944E4">
        <w:rPr>
          <w:rFonts w:ascii="Tahoma" w:hAnsi="Tahoma" w:cs="Tahoma"/>
        </w:rPr>
        <w:t xml:space="preserve"> 2024</w:t>
      </w:r>
      <w:r w:rsidRPr="00FC5EDD">
        <w:rPr>
          <w:rFonts w:ascii="Tahoma" w:hAnsi="Tahoma" w:cs="Tahoma"/>
        </w:rPr>
        <w:t xml:space="preserve">) shows the force answering </w:t>
      </w:r>
      <w:r w:rsidR="00D944E4">
        <w:rPr>
          <w:rFonts w:ascii="Tahoma" w:hAnsi="Tahoma" w:cs="Tahoma"/>
        </w:rPr>
        <w:t>93.</w:t>
      </w:r>
      <w:r w:rsidR="00576D02">
        <w:rPr>
          <w:rFonts w:ascii="Tahoma" w:hAnsi="Tahoma" w:cs="Tahoma"/>
        </w:rPr>
        <w:t>02</w:t>
      </w:r>
      <w:r w:rsidRPr="00FC5EDD">
        <w:rPr>
          <w:rFonts w:ascii="Tahoma" w:hAnsi="Tahoma" w:cs="Tahoma"/>
        </w:rPr>
        <w:t xml:space="preserve">% of calls in 10 seconds. In respect of 101 performance, again the report refers to </w:t>
      </w:r>
      <w:r>
        <w:rPr>
          <w:rFonts w:ascii="Tahoma" w:hAnsi="Tahoma" w:cs="Tahoma"/>
        </w:rPr>
        <w:t xml:space="preserve">March 2023 data with an abandonment rate of </w:t>
      </w:r>
      <w:r w:rsidRPr="00FC5EDD">
        <w:rPr>
          <w:rFonts w:ascii="Tahoma" w:hAnsi="Tahoma" w:cs="Tahoma"/>
        </w:rPr>
        <w:t>33.4%</w:t>
      </w:r>
      <w:r>
        <w:rPr>
          <w:rFonts w:ascii="Tahoma" w:hAnsi="Tahoma" w:cs="Tahoma"/>
        </w:rPr>
        <w:t>, resulting in an AFI. C</w:t>
      </w:r>
      <w:r w:rsidRPr="00FC5EDD">
        <w:rPr>
          <w:rFonts w:ascii="Tahoma" w:hAnsi="Tahoma" w:cs="Tahoma"/>
        </w:rPr>
        <w:t xml:space="preserve">urrent performance </w:t>
      </w:r>
      <w:r>
        <w:rPr>
          <w:rFonts w:ascii="Tahoma" w:hAnsi="Tahoma" w:cs="Tahoma"/>
        </w:rPr>
        <w:t xml:space="preserve">reflects the improvements made </w:t>
      </w:r>
      <w:r w:rsidR="00A422E0">
        <w:rPr>
          <w:rFonts w:ascii="Tahoma" w:hAnsi="Tahoma" w:cs="Tahoma"/>
        </w:rPr>
        <w:t xml:space="preserve">with the </w:t>
      </w:r>
      <w:r w:rsidR="00F83198">
        <w:rPr>
          <w:rFonts w:ascii="Tahoma" w:hAnsi="Tahoma" w:cs="Tahoma"/>
        </w:rPr>
        <w:t>latest</w:t>
      </w:r>
      <w:r w:rsidR="00A422E0">
        <w:rPr>
          <w:rFonts w:ascii="Tahoma" w:hAnsi="Tahoma" w:cs="Tahoma"/>
        </w:rPr>
        <w:t xml:space="preserve"> data</w:t>
      </w:r>
      <w:r>
        <w:rPr>
          <w:rFonts w:ascii="Tahoma" w:hAnsi="Tahoma" w:cs="Tahoma"/>
        </w:rPr>
        <w:t xml:space="preserve"> reportin</w:t>
      </w:r>
      <w:r w:rsidR="00F83198">
        <w:rPr>
          <w:rFonts w:ascii="Tahoma" w:hAnsi="Tahoma" w:cs="Tahoma"/>
        </w:rPr>
        <w:t>g an</w:t>
      </w:r>
      <w:r w:rsidRPr="00FC5EDD">
        <w:rPr>
          <w:rFonts w:ascii="Tahoma" w:hAnsi="Tahoma" w:cs="Tahoma"/>
        </w:rPr>
        <w:t xml:space="preserve"> attrition rate </w:t>
      </w:r>
      <w:r w:rsidR="00F83198">
        <w:rPr>
          <w:rFonts w:ascii="Tahoma" w:hAnsi="Tahoma" w:cs="Tahoma"/>
        </w:rPr>
        <w:t>averaging 2.73</w:t>
      </w:r>
      <w:r w:rsidRPr="00FC5EDD">
        <w:rPr>
          <w:rFonts w:ascii="Tahoma" w:hAnsi="Tahoma" w:cs="Tahoma"/>
        </w:rPr>
        <w:t>%.</w:t>
      </w:r>
      <w:r>
        <w:rPr>
          <w:rFonts w:ascii="Tahoma" w:hAnsi="Tahoma" w:cs="Tahoma"/>
        </w:rPr>
        <w:t xml:space="preserve"> </w:t>
      </w:r>
    </w:p>
    <w:p w14:paraId="0370071E" w14:textId="77777777" w:rsidR="00614590" w:rsidRDefault="00614590" w:rsidP="00C45D85">
      <w:pPr>
        <w:pStyle w:val="xmsolistparagraph"/>
        <w:ind w:left="0"/>
        <w:rPr>
          <w:rFonts w:ascii="Tahoma" w:eastAsia="Times New Roman" w:hAnsi="Tahoma" w:cs="Tahoma"/>
        </w:rPr>
      </w:pPr>
    </w:p>
    <w:p w14:paraId="7BCDC743" w14:textId="77777777" w:rsidR="00614590" w:rsidRDefault="00614590" w:rsidP="00C45D85">
      <w:pPr>
        <w:pStyle w:val="xmsolistparagraph"/>
        <w:ind w:left="0"/>
        <w:rPr>
          <w:rFonts w:ascii="Tahoma" w:eastAsia="Times New Roman" w:hAnsi="Tahoma" w:cs="Tahoma"/>
        </w:rPr>
      </w:pPr>
      <w:r>
        <w:rPr>
          <w:rFonts w:ascii="Tahoma" w:eastAsia="Times New Roman" w:hAnsi="Tahoma" w:cs="Tahoma"/>
        </w:rPr>
        <w:t>The report highlights the effective application of THRIVE, appropriate grading of calls and ensuring the public have channel choice in making contact whilst still receiving the same level of service and assessment of threat, risk and harm. The increase in Local Policing Teams and the capability of officers is also noted positively.</w:t>
      </w:r>
    </w:p>
    <w:p w14:paraId="20624C7A" w14:textId="77777777" w:rsidR="00614590" w:rsidRDefault="00614590" w:rsidP="00C45D85">
      <w:pPr>
        <w:pStyle w:val="xmsolistparagraph"/>
        <w:ind w:left="0"/>
        <w:rPr>
          <w:rFonts w:ascii="Tahoma" w:eastAsia="Times New Roman" w:hAnsi="Tahoma" w:cs="Tahoma"/>
        </w:rPr>
      </w:pPr>
    </w:p>
    <w:p w14:paraId="761CB6F7" w14:textId="77777777" w:rsidR="00614590" w:rsidRDefault="00614590" w:rsidP="00C45D85">
      <w:pPr>
        <w:pStyle w:val="xmsolistparagraph"/>
        <w:ind w:left="0"/>
        <w:rPr>
          <w:rFonts w:ascii="Tahoma" w:eastAsia="Times New Roman" w:hAnsi="Tahoma" w:cs="Tahoma"/>
        </w:rPr>
      </w:pPr>
      <w:r>
        <w:rPr>
          <w:rFonts w:ascii="Tahoma" w:eastAsia="Times New Roman" w:hAnsi="Tahoma" w:cs="Tahoma"/>
        </w:rPr>
        <w:t xml:space="preserve">The force has reinstated the RETHRIVE process on all high graded calls across the </w:t>
      </w:r>
      <w:r w:rsidRPr="000A7552">
        <w:rPr>
          <w:rFonts w:ascii="Tahoma" w:eastAsia="Times New Roman" w:hAnsi="Tahoma" w:cs="Tahoma"/>
        </w:rPr>
        <w:t>Contact Handling and Dispatcher Desks, ensuring a timely response and</w:t>
      </w:r>
      <w:r>
        <w:rPr>
          <w:rFonts w:ascii="Tahoma" w:eastAsia="Times New Roman" w:hAnsi="Tahoma" w:cs="Tahoma"/>
        </w:rPr>
        <w:t xml:space="preserve"> repeated </w:t>
      </w:r>
      <w:r w:rsidRPr="000A7552">
        <w:rPr>
          <w:rFonts w:ascii="Tahoma" w:eastAsia="Times New Roman" w:hAnsi="Tahoma" w:cs="Tahoma"/>
        </w:rPr>
        <w:t xml:space="preserve">review of </w:t>
      </w:r>
      <w:r>
        <w:rPr>
          <w:rFonts w:ascii="Tahoma" w:eastAsia="Times New Roman" w:hAnsi="Tahoma" w:cs="Tahoma"/>
        </w:rPr>
        <w:t>r</w:t>
      </w:r>
      <w:r w:rsidRPr="000A7552">
        <w:rPr>
          <w:rFonts w:ascii="Tahoma" w:eastAsia="Times New Roman" w:hAnsi="Tahoma" w:cs="Tahoma"/>
        </w:rPr>
        <w:t>isk is provided.</w:t>
      </w:r>
      <w:r>
        <w:rPr>
          <w:rFonts w:ascii="Tahoma" w:eastAsia="Times New Roman" w:hAnsi="Tahoma" w:cs="Tahoma"/>
        </w:rPr>
        <w:t xml:space="preserve"> Evaluation of this process is underway to ensure improvements in line with the AFI to monitor and reassess outstanding calls for service are taking place. </w:t>
      </w:r>
    </w:p>
    <w:p w14:paraId="46A408FB" w14:textId="77777777" w:rsidR="00614590" w:rsidRDefault="00614590" w:rsidP="00C45D85">
      <w:pPr>
        <w:pStyle w:val="xmsolistparagraph"/>
        <w:ind w:left="0"/>
        <w:rPr>
          <w:rFonts w:ascii="Tahoma" w:eastAsia="Times New Roman" w:hAnsi="Tahoma" w:cs="Tahoma"/>
        </w:rPr>
      </w:pPr>
    </w:p>
    <w:p w14:paraId="1DF96AB7" w14:textId="77777777" w:rsidR="00614590" w:rsidRDefault="00614590" w:rsidP="00C45D85">
      <w:pPr>
        <w:pStyle w:val="xmsolistparagraph"/>
        <w:ind w:left="0"/>
        <w:rPr>
          <w:rFonts w:ascii="Tahoma" w:eastAsia="Times New Roman" w:hAnsi="Tahoma" w:cs="Tahoma"/>
        </w:rPr>
      </w:pPr>
      <w:r w:rsidRPr="00F22465">
        <w:rPr>
          <w:rFonts w:ascii="Tahoma" w:eastAsia="Times New Roman" w:hAnsi="Tahoma" w:cs="Tahoma"/>
        </w:rPr>
        <w:t xml:space="preserve">Crime prevention advice and scene preservation advice to callers has improved significantly since the VSA in April </w:t>
      </w:r>
      <w:r>
        <w:rPr>
          <w:rFonts w:ascii="Tahoma" w:eastAsia="Times New Roman" w:hAnsi="Tahoma" w:cs="Tahoma"/>
        </w:rPr>
        <w:t>20</w:t>
      </w:r>
      <w:r w:rsidRPr="00F22465">
        <w:rPr>
          <w:rFonts w:ascii="Tahoma" w:eastAsia="Times New Roman" w:hAnsi="Tahoma" w:cs="Tahoma"/>
        </w:rPr>
        <w:t>23</w:t>
      </w:r>
      <w:r>
        <w:rPr>
          <w:rFonts w:ascii="Tahoma" w:eastAsia="Times New Roman" w:hAnsi="Tahoma" w:cs="Tahoma"/>
        </w:rPr>
        <w:t>. A</w:t>
      </w:r>
      <w:r w:rsidRPr="00F22465">
        <w:rPr>
          <w:rFonts w:ascii="Tahoma" w:eastAsia="Times New Roman" w:hAnsi="Tahoma" w:cs="Tahoma"/>
        </w:rPr>
        <w:t xml:space="preserve">ll callers </w:t>
      </w:r>
      <w:r>
        <w:rPr>
          <w:rFonts w:ascii="Tahoma" w:eastAsia="Times New Roman" w:hAnsi="Tahoma" w:cs="Tahoma"/>
        </w:rPr>
        <w:t xml:space="preserve">contacting the force on a mobile </w:t>
      </w:r>
      <w:r w:rsidRPr="00F22465">
        <w:rPr>
          <w:rFonts w:ascii="Tahoma" w:eastAsia="Times New Roman" w:hAnsi="Tahoma" w:cs="Tahoma"/>
        </w:rPr>
        <w:t>receive a</w:t>
      </w:r>
      <w:r>
        <w:rPr>
          <w:rFonts w:ascii="Tahoma" w:eastAsia="Times New Roman" w:hAnsi="Tahoma" w:cs="Tahoma"/>
        </w:rPr>
        <w:t xml:space="preserve">n automatic </w:t>
      </w:r>
      <w:r w:rsidRPr="00F22465">
        <w:rPr>
          <w:rFonts w:ascii="Tahoma" w:eastAsia="Times New Roman" w:hAnsi="Tahoma" w:cs="Tahoma"/>
        </w:rPr>
        <w:t xml:space="preserve">text </w:t>
      </w:r>
      <w:r>
        <w:rPr>
          <w:rFonts w:ascii="Tahoma" w:eastAsia="Times New Roman" w:hAnsi="Tahoma" w:cs="Tahoma"/>
        </w:rPr>
        <w:t xml:space="preserve">message </w:t>
      </w:r>
      <w:r w:rsidRPr="00F22465">
        <w:rPr>
          <w:rFonts w:ascii="Tahoma" w:eastAsia="Times New Roman" w:hAnsi="Tahoma" w:cs="Tahoma"/>
        </w:rPr>
        <w:t>with crime prevention advice and</w:t>
      </w:r>
      <w:r>
        <w:rPr>
          <w:rFonts w:ascii="Tahoma" w:eastAsia="Times New Roman" w:hAnsi="Tahoma" w:cs="Tahoma"/>
        </w:rPr>
        <w:t xml:space="preserve"> links to additional information. Q</w:t>
      </w:r>
      <w:r w:rsidRPr="00F22465">
        <w:rPr>
          <w:rFonts w:ascii="Tahoma" w:eastAsia="Times New Roman" w:hAnsi="Tahoma" w:cs="Tahoma"/>
        </w:rPr>
        <w:t xml:space="preserve">uality assurance checks </w:t>
      </w:r>
      <w:r>
        <w:rPr>
          <w:rFonts w:ascii="Tahoma" w:eastAsia="Times New Roman" w:hAnsi="Tahoma" w:cs="Tahoma"/>
        </w:rPr>
        <w:t xml:space="preserve">are being undertaken routinely, providing assurance that the necessary advice in respect of both crime prevention and scene preservation advice is being provided to the caller. Evaluation will continue to ensure improvements are sustained and remain consistent. </w:t>
      </w:r>
    </w:p>
    <w:p w14:paraId="047FA6AE" w14:textId="77777777" w:rsidR="00614590" w:rsidRDefault="00614590" w:rsidP="00C45D85">
      <w:pPr>
        <w:pStyle w:val="xmsolistparagraph"/>
        <w:ind w:left="0"/>
        <w:rPr>
          <w:rFonts w:ascii="Tahoma" w:eastAsia="Times New Roman" w:hAnsi="Tahoma" w:cs="Tahoma"/>
        </w:rPr>
      </w:pPr>
    </w:p>
    <w:p w14:paraId="302A1D88" w14:textId="77777777" w:rsidR="00614590" w:rsidRPr="00F22465" w:rsidRDefault="00614590" w:rsidP="00C45D85">
      <w:pPr>
        <w:pStyle w:val="xmsolistparagraph"/>
        <w:ind w:left="0"/>
        <w:rPr>
          <w:rFonts w:ascii="Tahoma" w:eastAsia="Times New Roman" w:hAnsi="Tahoma" w:cs="Tahoma"/>
        </w:rPr>
      </w:pPr>
      <w:r w:rsidRPr="00F22465">
        <w:rPr>
          <w:rFonts w:ascii="Tahoma" w:eastAsia="Times New Roman" w:hAnsi="Tahoma" w:cs="Tahoma"/>
        </w:rPr>
        <w:t xml:space="preserve">The force is recognised for the innovative introduction of </w:t>
      </w:r>
      <w:r>
        <w:rPr>
          <w:rFonts w:ascii="Tahoma" w:eastAsia="Times New Roman" w:hAnsi="Tahoma" w:cs="Tahoma"/>
        </w:rPr>
        <w:t>rapid video response (</w:t>
      </w:r>
      <w:r w:rsidRPr="00F22465">
        <w:rPr>
          <w:rFonts w:ascii="Tahoma" w:eastAsia="Times New Roman" w:hAnsi="Tahoma" w:cs="Tahoma"/>
        </w:rPr>
        <w:t>RVR</w:t>
      </w:r>
      <w:r>
        <w:rPr>
          <w:rFonts w:ascii="Tahoma" w:eastAsia="Times New Roman" w:hAnsi="Tahoma" w:cs="Tahoma"/>
        </w:rPr>
        <w:t>)</w:t>
      </w:r>
      <w:r w:rsidRPr="00F22465">
        <w:rPr>
          <w:rFonts w:ascii="Tahoma" w:eastAsia="Times New Roman" w:hAnsi="Tahoma" w:cs="Tahoma"/>
        </w:rPr>
        <w:t xml:space="preserve"> which allows officers to respond swiftly to victims of domestic abuse who do not require an immediate attendance.</w:t>
      </w:r>
      <w:r>
        <w:rPr>
          <w:rFonts w:ascii="Tahoma" w:eastAsia="Times New Roman" w:hAnsi="Tahoma" w:cs="Tahoma"/>
        </w:rPr>
        <w:t xml:space="preserve"> Using </w:t>
      </w:r>
      <w:r w:rsidRPr="00746481">
        <w:rPr>
          <w:rFonts w:ascii="Tahoma" w:eastAsia="Times New Roman" w:hAnsi="Tahoma" w:cs="Tahoma"/>
        </w:rPr>
        <w:t>remote video recording technology</w:t>
      </w:r>
      <w:r>
        <w:rPr>
          <w:rFonts w:ascii="Tahoma" w:eastAsia="Times New Roman" w:hAnsi="Tahoma" w:cs="Tahoma"/>
        </w:rPr>
        <w:t xml:space="preserve">, victims are spoken to by a trained officer who will work with them to </w:t>
      </w:r>
      <w:r w:rsidRPr="00746481">
        <w:rPr>
          <w:rFonts w:ascii="Tahoma" w:eastAsia="Times New Roman" w:hAnsi="Tahoma" w:cs="Tahoma"/>
        </w:rPr>
        <w:t>complete an initial safeguarding risk assessment, consider</w:t>
      </w:r>
      <w:r>
        <w:rPr>
          <w:rFonts w:ascii="Tahoma" w:eastAsia="Times New Roman" w:hAnsi="Tahoma" w:cs="Tahoma"/>
        </w:rPr>
        <w:t xml:space="preserve"> </w:t>
      </w:r>
      <w:r w:rsidRPr="00746481">
        <w:rPr>
          <w:rFonts w:ascii="Tahoma" w:eastAsia="Times New Roman" w:hAnsi="Tahoma" w:cs="Tahoma"/>
        </w:rPr>
        <w:t xml:space="preserve">preservation of evidence, and </w:t>
      </w:r>
      <w:r>
        <w:rPr>
          <w:rFonts w:ascii="Tahoma" w:eastAsia="Times New Roman" w:hAnsi="Tahoma" w:cs="Tahoma"/>
        </w:rPr>
        <w:t xml:space="preserve">provide </w:t>
      </w:r>
      <w:r w:rsidRPr="00746481">
        <w:rPr>
          <w:rFonts w:ascii="Tahoma" w:eastAsia="Times New Roman" w:hAnsi="Tahoma" w:cs="Tahoma"/>
        </w:rPr>
        <w:t>safeguarding advice.</w:t>
      </w:r>
      <w:r>
        <w:rPr>
          <w:rFonts w:ascii="Tahoma" w:eastAsia="Times New Roman" w:hAnsi="Tahoma" w:cs="Tahoma"/>
        </w:rPr>
        <w:t xml:space="preserve"> RVR has been recognised and implemented across a number of police forces, winning awards nationally and internationally.</w:t>
      </w:r>
    </w:p>
    <w:p w14:paraId="5ABBA659" w14:textId="77777777" w:rsidR="00614590" w:rsidRDefault="00614590" w:rsidP="00C45D85">
      <w:pPr>
        <w:pStyle w:val="xmsolistparagraph"/>
        <w:ind w:left="0"/>
        <w:rPr>
          <w:rFonts w:ascii="Tahoma" w:eastAsia="Times New Roman" w:hAnsi="Tahoma" w:cs="Tahoma"/>
        </w:rPr>
      </w:pPr>
    </w:p>
    <w:p w14:paraId="6BE98A28" w14:textId="77777777" w:rsidR="00614590" w:rsidRDefault="00614590" w:rsidP="00C45D85">
      <w:pPr>
        <w:pStyle w:val="xmsolistparagraph"/>
        <w:ind w:left="0"/>
        <w:rPr>
          <w:rFonts w:ascii="Tahoma" w:eastAsia="Times New Roman" w:hAnsi="Tahoma" w:cs="Tahoma"/>
          <w:u w:val="single"/>
        </w:rPr>
      </w:pPr>
      <w:r w:rsidRPr="008337E9">
        <w:rPr>
          <w:rFonts w:ascii="Tahoma" w:eastAsia="Times New Roman" w:hAnsi="Tahoma" w:cs="Tahoma"/>
          <w:u w:val="single"/>
        </w:rPr>
        <w:t>Investigating Crime – Requires Improvement</w:t>
      </w:r>
      <w:r>
        <w:rPr>
          <w:rFonts w:ascii="Tahoma" w:eastAsia="Times New Roman" w:hAnsi="Tahoma" w:cs="Tahoma"/>
          <w:u w:val="single"/>
        </w:rPr>
        <w:t xml:space="preserve"> (3 AFIs)</w:t>
      </w:r>
    </w:p>
    <w:p w14:paraId="79661AF6" w14:textId="77777777" w:rsidR="00614590" w:rsidRPr="008337E9" w:rsidRDefault="00614590" w:rsidP="00C45D85">
      <w:pPr>
        <w:pStyle w:val="xmsolistparagraph"/>
        <w:ind w:left="0"/>
        <w:rPr>
          <w:rFonts w:ascii="Tahoma" w:eastAsia="Times New Roman" w:hAnsi="Tahoma" w:cs="Tahoma"/>
          <w:u w:val="single"/>
        </w:rPr>
      </w:pPr>
    </w:p>
    <w:p w14:paraId="5D254813" w14:textId="77777777" w:rsidR="00614590" w:rsidRDefault="00614590" w:rsidP="00C45D85">
      <w:pPr>
        <w:pStyle w:val="xmsolistparagraph"/>
        <w:ind w:left="0"/>
        <w:rPr>
          <w:rFonts w:ascii="Tahoma" w:eastAsia="Times New Roman" w:hAnsi="Tahoma" w:cs="Tahoma"/>
        </w:rPr>
      </w:pPr>
      <w:r>
        <w:rPr>
          <w:rFonts w:ascii="Tahoma" w:eastAsia="Times New Roman" w:hAnsi="Tahoma" w:cs="Tahoma"/>
        </w:rPr>
        <w:t xml:space="preserve">The report narrative reflects the extensive work that has been undertaken in respect of investigations. The </w:t>
      </w:r>
      <w:r w:rsidRPr="00F22465">
        <w:rPr>
          <w:rFonts w:ascii="Tahoma" w:eastAsia="Times New Roman" w:hAnsi="Tahoma" w:cs="Tahoma"/>
        </w:rPr>
        <w:t xml:space="preserve">force has increased the number of accredited </w:t>
      </w:r>
      <w:r>
        <w:rPr>
          <w:rFonts w:ascii="Tahoma" w:eastAsia="Times New Roman" w:hAnsi="Tahoma" w:cs="Tahoma"/>
        </w:rPr>
        <w:t>detectives</w:t>
      </w:r>
      <w:r w:rsidRPr="00F22465">
        <w:rPr>
          <w:rFonts w:ascii="Tahoma" w:eastAsia="Times New Roman" w:hAnsi="Tahoma" w:cs="Tahoma"/>
        </w:rPr>
        <w:t xml:space="preserve"> investigating domestic abuse offences, investigations are allocated in a timely manner and to the right teams, investigation plans </w:t>
      </w:r>
      <w:r>
        <w:rPr>
          <w:rFonts w:ascii="Tahoma" w:eastAsia="Times New Roman" w:hAnsi="Tahoma" w:cs="Tahoma"/>
        </w:rPr>
        <w:t>are</w:t>
      </w:r>
      <w:r w:rsidRPr="00F22465">
        <w:rPr>
          <w:rFonts w:ascii="Tahoma" w:eastAsia="Times New Roman" w:hAnsi="Tahoma" w:cs="Tahoma"/>
        </w:rPr>
        <w:t xml:space="preserve"> evident, and evidence led prosecutions are consistently considered by officers</w:t>
      </w:r>
      <w:r>
        <w:rPr>
          <w:rFonts w:ascii="Tahoma" w:eastAsia="Times New Roman" w:hAnsi="Tahoma" w:cs="Tahoma"/>
        </w:rPr>
        <w:t xml:space="preserve">. It is as a result of this work that </w:t>
      </w:r>
      <w:r w:rsidRPr="00F22465">
        <w:rPr>
          <w:rFonts w:ascii="Tahoma" w:eastAsia="Times New Roman" w:hAnsi="Tahoma" w:cs="Tahoma"/>
        </w:rPr>
        <w:t>five of the six areas for improvement given to the force in the last round of PEEL</w:t>
      </w:r>
      <w:r>
        <w:rPr>
          <w:rFonts w:ascii="Tahoma" w:eastAsia="Times New Roman" w:hAnsi="Tahoma" w:cs="Tahoma"/>
        </w:rPr>
        <w:t xml:space="preserve"> 2021/22 have been addressed and closed by HMICFRS</w:t>
      </w:r>
      <w:r w:rsidRPr="00F22465">
        <w:rPr>
          <w:rFonts w:ascii="Tahoma" w:eastAsia="Times New Roman" w:hAnsi="Tahoma" w:cs="Tahoma"/>
        </w:rPr>
        <w:t xml:space="preserve">. </w:t>
      </w:r>
    </w:p>
    <w:p w14:paraId="7A4AF2B7" w14:textId="77777777" w:rsidR="00614590" w:rsidRDefault="00614590" w:rsidP="00C45D85">
      <w:pPr>
        <w:pStyle w:val="xmsolistparagraph"/>
        <w:ind w:left="0"/>
        <w:rPr>
          <w:rFonts w:ascii="Tahoma" w:eastAsia="Times New Roman" w:hAnsi="Tahoma" w:cs="Tahoma"/>
        </w:rPr>
      </w:pPr>
    </w:p>
    <w:p w14:paraId="284E5350" w14:textId="77777777" w:rsidR="00614590" w:rsidRDefault="00614590" w:rsidP="00C45D85">
      <w:pPr>
        <w:pStyle w:val="xmsolistparagraph"/>
        <w:ind w:left="0"/>
        <w:rPr>
          <w:rFonts w:ascii="Tahoma" w:eastAsia="Times New Roman" w:hAnsi="Tahoma" w:cs="Tahoma"/>
        </w:rPr>
      </w:pPr>
      <w:r w:rsidRPr="00F22465">
        <w:rPr>
          <w:rFonts w:ascii="Tahoma" w:eastAsia="Times New Roman" w:hAnsi="Tahoma" w:cs="Tahoma"/>
        </w:rPr>
        <w:t xml:space="preserve">Despite effective, thorough investigations overseen by good supervision, achieving good results for victims and providing a quality service to victims, charged and solved rates are not as high as the force would want. </w:t>
      </w:r>
      <w:r>
        <w:rPr>
          <w:rFonts w:ascii="Tahoma" w:eastAsia="Times New Roman" w:hAnsi="Tahoma" w:cs="Tahoma"/>
        </w:rPr>
        <w:t xml:space="preserve">This is a national issue and was raised by HMICFRS in their ‘State of Policing Annual Assessment 2022’. </w:t>
      </w:r>
      <w:r w:rsidRPr="00F22465">
        <w:rPr>
          <w:rFonts w:ascii="Tahoma" w:eastAsia="Times New Roman" w:hAnsi="Tahoma" w:cs="Tahoma"/>
        </w:rPr>
        <w:t xml:space="preserve">The current charge rate for </w:t>
      </w:r>
      <w:r>
        <w:rPr>
          <w:rFonts w:ascii="Tahoma" w:eastAsia="Times New Roman" w:hAnsi="Tahoma" w:cs="Tahoma"/>
        </w:rPr>
        <w:t xml:space="preserve">victim-based crime for the </w:t>
      </w:r>
      <w:r w:rsidRPr="00F22465">
        <w:rPr>
          <w:rFonts w:ascii="Tahoma" w:eastAsia="Times New Roman" w:hAnsi="Tahoma" w:cs="Tahoma"/>
        </w:rPr>
        <w:t xml:space="preserve">rolling year </w:t>
      </w:r>
      <w:r>
        <w:rPr>
          <w:rFonts w:ascii="Tahoma" w:eastAsia="Times New Roman" w:hAnsi="Tahoma" w:cs="Tahoma"/>
        </w:rPr>
        <w:t>is 2 percentage points above that referenced in the PEEL report w</w:t>
      </w:r>
      <w:r w:rsidRPr="00F22465">
        <w:rPr>
          <w:rFonts w:ascii="Tahoma" w:eastAsia="Times New Roman" w:hAnsi="Tahoma" w:cs="Tahoma"/>
        </w:rPr>
        <w:t>hich demonstrates the positive trajectory the force is on</w:t>
      </w:r>
      <w:r>
        <w:rPr>
          <w:rFonts w:ascii="Tahoma" w:eastAsia="Times New Roman" w:hAnsi="Tahoma" w:cs="Tahoma"/>
        </w:rPr>
        <w:t xml:space="preserve">. Nationally, Kent is above the England and Wales average charge rate, however work continues. </w:t>
      </w:r>
      <w:r w:rsidRPr="008A70DF">
        <w:rPr>
          <w:rFonts w:ascii="Tahoma" w:eastAsia="Times New Roman" w:hAnsi="Tahoma" w:cs="Tahoma"/>
        </w:rPr>
        <w:t>The force is</w:t>
      </w:r>
      <w:r w:rsidRPr="008A70DF">
        <w:rPr>
          <w:rFonts w:ascii="Tahoma" w:eastAsia="Times New Roman" w:hAnsi="Tahoma" w:cs="Tahoma"/>
          <w:b/>
          <w:bCs/>
        </w:rPr>
        <w:t xml:space="preserve"> </w:t>
      </w:r>
      <w:r w:rsidRPr="008A70DF">
        <w:rPr>
          <w:rStyle w:val="Strong"/>
          <w:rFonts w:ascii="Tahoma" w:hAnsi="Tahoma" w:cs="Tahoma"/>
          <w:b w:val="0"/>
          <w:bCs w:val="0"/>
          <w:color w:val="000000"/>
          <w:shd w:val="clear" w:color="auto" w:fill="FFFFFF"/>
        </w:rPr>
        <w:t>increasing the number of officers dedicated to investigating domestic abuse including in cases where victims sometimes feel unable to come forward, and these changes and other improvements are pushing charge and solved rates even higher.</w:t>
      </w:r>
      <w:r w:rsidRPr="008A70DF">
        <w:rPr>
          <w:rFonts w:ascii="Tahoma" w:eastAsia="Times New Roman" w:hAnsi="Tahoma" w:cs="Tahoma"/>
          <w:b/>
          <w:bCs/>
        </w:rPr>
        <w:br/>
      </w:r>
    </w:p>
    <w:p w14:paraId="5FDEEF37" w14:textId="77777777" w:rsidR="00614590" w:rsidRPr="000F5851" w:rsidRDefault="00614590" w:rsidP="00C45D85">
      <w:pPr>
        <w:spacing w:after="0" w:line="240" w:lineRule="auto"/>
        <w:rPr>
          <w:rFonts w:ascii="Tahoma" w:hAnsi="Tahoma" w:cs="Tahoma"/>
        </w:rPr>
      </w:pPr>
      <w:r w:rsidRPr="000F5851">
        <w:rPr>
          <w:rFonts w:ascii="Tahoma" w:eastAsia="Times New Roman" w:hAnsi="Tahoma" w:cs="Tahoma"/>
        </w:rPr>
        <w:t>I</w:t>
      </w:r>
      <w:r w:rsidRPr="000F5851">
        <w:rPr>
          <w:rFonts w:ascii="Tahoma" w:hAnsi="Tahoma" w:cs="Tahoma"/>
        </w:rPr>
        <w:t xml:space="preserve">mmediate action was taken when </w:t>
      </w:r>
      <w:r>
        <w:rPr>
          <w:rFonts w:ascii="Tahoma" w:hAnsi="Tahoma" w:cs="Tahoma"/>
        </w:rPr>
        <w:t>HMICFRS made the force aw</w:t>
      </w:r>
      <w:r w:rsidRPr="000F5851">
        <w:rPr>
          <w:rFonts w:ascii="Tahoma" w:hAnsi="Tahoma" w:cs="Tahoma"/>
        </w:rPr>
        <w:t xml:space="preserve">are of issues with the </w:t>
      </w:r>
      <w:r>
        <w:rPr>
          <w:rFonts w:ascii="Tahoma" w:hAnsi="Tahoma" w:cs="Tahoma"/>
        </w:rPr>
        <w:t xml:space="preserve">administration of </w:t>
      </w:r>
      <w:r w:rsidRPr="000F5851">
        <w:rPr>
          <w:rFonts w:ascii="Tahoma" w:hAnsi="Tahoma" w:cs="Tahoma"/>
        </w:rPr>
        <w:t xml:space="preserve">outcome 21. An interactive guidance tool has been developed to assist in decision making and approval has been elevated to Inspectors. The Data Audit Team are reviewing </w:t>
      </w:r>
      <w:r>
        <w:rPr>
          <w:rFonts w:ascii="Tahoma" w:hAnsi="Tahoma" w:cs="Tahoma"/>
        </w:rPr>
        <w:t xml:space="preserve">compliance on a </w:t>
      </w:r>
      <w:r>
        <w:rPr>
          <w:rFonts w:ascii="Tahoma" w:hAnsi="Tahoma" w:cs="Tahoma"/>
        </w:rPr>
        <w:lastRenderedPageBreak/>
        <w:t>weekly basis and have seen t</w:t>
      </w:r>
      <w:r w:rsidRPr="000F5851">
        <w:rPr>
          <w:rFonts w:ascii="Tahoma" w:hAnsi="Tahoma" w:cs="Tahoma"/>
        </w:rPr>
        <w:t xml:space="preserve">he use of </w:t>
      </w:r>
      <w:r w:rsidRPr="000F5851">
        <w:rPr>
          <w:rStyle w:val="ui-provider"/>
          <w:rFonts w:ascii="Tahoma" w:hAnsi="Tahoma" w:cs="Tahoma"/>
        </w:rPr>
        <w:t xml:space="preserve">outcome </w:t>
      </w:r>
      <w:r>
        <w:rPr>
          <w:rStyle w:val="ui-provider"/>
          <w:rFonts w:ascii="Tahoma" w:hAnsi="Tahoma" w:cs="Tahoma"/>
        </w:rPr>
        <w:t>21</w:t>
      </w:r>
      <w:r w:rsidRPr="000F5851">
        <w:rPr>
          <w:rStyle w:val="ui-provider"/>
          <w:rFonts w:ascii="Tahoma" w:hAnsi="Tahoma" w:cs="Tahoma"/>
        </w:rPr>
        <w:t xml:space="preserve"> reduce significantly </w:t>
      </w:r>
      <w:r>
        <w:rPr>
          <w:rStyle w:val="ui-provider"/>
          <w:rFonts w:ascii="Tahoma" w:hAnsi="Tahoma" w:cs="Tahoma"/>
        </w:rPr>
        <w:t xml:space="preserve">which would indicate it is now being </w:t>
      </w:r>
      <w:r w:rsidRPr="000F5851">
        <w:rPr>
          <w:rStyle w:val="ui-provider"/>
          <w:rFonts w:ascii="Tahoma" w:hAnsi="Tahoma" w:cs="Tahoma"/>
        </w:rPr>
        <w:t xml:space="preserve">consistently </w:t>
      </w:r>
      <w:r>
        <w:rPr>
          <w:rStyle w:val="ui-provider"/>
          <w:rFonts w:ascii="Tahoma" w:hAnsi="Tahoma" w:cs="Tahoma"/>
        </w:rPr>
        <w:t xml:space="preserve">and </w:t>
      </w:r>
      <w:r w:rsidRPr="000F5851">
        <w:rPr>
          <w:rStyle w:val="ui-provider"/>
          <w:rFonts w:ascii="Tahoma" w:hAnsi="Tahoma" w:cs="Tahoma"/>
        </w:rPr>
        <w:t>appropriate</w:t>
      </w:r>
      <w:r>
        <w:rPr>
          <w:rStyle w:val="ui-provider"/>
          <w:rFonts w:ascii="Tahoma" w:hAnsi="Tahoma" w:cs="Tahoma"/>
        </w:rPr>
        <w:t>ly assigned</w:t>
      </w:r>
      <w:r w:rsidRPr="000F5851">
        <w:rPr>
          <w:rStyle w:val="ui-provider"/>
          <w:rFonts w:ascii="Tahoma" w:hAnsi="Tahoma" w:cs="Tahoma"/>
        </w:rPr>
        <w:t xml:space="preserve">. </w:t>
      </w:r>
      <w:r>
        <w:rPr>
          <w:rStyle w:val="ui-provider"/>
          <w:rFonts w:ascii="Tahoma" w:hAnsi="Tahoma" w:cs="Tahoma"/>
        </w:rPr>
        <w:t>Rolling quarter data for December 2023 highlights a 92.2% reduction in the use of outcome 21 (575 down to 45).</w:t>
      </w:r>
    </w:p>
    <w:p w14:paraId="068BF1F1" w14:textId="77777777" w:rsidR="00614590" w:rsidRDefault="00614590" w:rsidP="00C45D85">
      <w:pPr>
        <w:spacing w:after="0" w:line="240" w:lineRule="auto"/>
        <w:rPr>
          <w:rFonts w:ascii="Tahoma" w:hAnsi="Tahoma" w:cs="Tahoma"/>
        </w:rPr>
      </w:pPr>
    </w:p>
    <w:p w14:paraId="41CD5FAD" w14:textId="77777777" w:rsidR="00614590" w:rsidRDefault="00614590" w:rsidP="00C45D85">
      <w:pPr>
        <w:spacing w:after="0" w:line="240" w:lineRule="auto"/>
        <w:rPr>
          <w:rFonts w:ascii="Tahoma" w:eastAsia="Tahoma" w:hAnsi="Tahoma" w:cs="Tahoma"/>
        </w:rPr>
      </w:pPr>
      <w:r>
        <w:rPr>
          <w:rFonts w:ascii="Tahoma" w:hAnsi="Tahoma" w:cs="Tahoma"/>
        </w:rPr>
        <w:t xml:space="preserve">Work continues to agree a long-term solution for recording victim need assessments (VNA). </w:t>
      </w:r>
      <w:r w:rsidRPr="00905A35">
        <w:rPr>
          <w:rFonts w:ascii="Tahoma" w:eastAsia="Tahoma" w:hAnsi="Tahoma" w:cs="Tahoma"/>
        </w:rPr>
        <w:t xml:space="preserve">A single approach to completing a </w:t>
      </w:r>
      <w:r>
        <w:rPr>
          <w:rFonts w:ascii="Tahoma" w:eastAsia="Tahoma" w:hAnsi="Tahoma" w:cs="Tahoma"/>
        </w:rPr>
        <w:t xml:space="preserve">VNA </w:t>
      </w:r>
      <w:r w:rsidRPr="00905A35">
        <w:rPr>
          <w:rFonts w:ascii="Tahoma" w:eastAsia="Tahoma" w:hAnsi="Tahoma" w:cs="Tahoma"/>
        </w:rPr>
        <w:t xml:space="preserve">was introduced in February 2023, </w:t>
      </w:r>
      <w:r>
        <w:rPr>
          <w:rFonts w:ascii="Tahoma" w:eastAsia="Tahoma" w:hAnsi="Tahoma" w:cs="Tahoma"/>
        </w:rPr>
        <w:t xml:space="preserve">within the crime recording system. </w:t>
      </w:r>
      <w:r w:rsidRPr="00905A35">
        <w:rPr>
          <w:rFonts w:ascii="Tahoma" w:eastAsia="Tahoma" w:hAnsi="Tahoma" w:cs="Tahoma"/>
        </w:rPr>
        <w:t xml:space="preserve">Robust governance has been introduced to monitor force progress, with performance reported into both the Investigative Quality Board (IQB) and </w:t>
      </w:r>
      <w:r>
        <w:rPr>
          <w:rFonts w:ascii="Tahoma" w:eastAsia="Tahoma" w:hAnsi="Tahoma" w:cs="Tahoma"/>
        </w:rPr>
        <w:t>Criminal Justice Board (</w:t>
      </w:r>
      <w:r w:rsidRPr="00905A35">
        <w:rPr>
          <w:rFonts w:ascii="Tahoma" w:eastAsia="Tahoma" w:hAnsi="Tahoma" w:cs="Tahoma"/>
        </w:rPr>
        <w:t>CJB</w:t>
      </w:r>
      <w:r>
        <w:rPr>
          <w:rFonts w:ascii="Tahoma" w:eastAsia="Tahoma" w:hAnsi="Tahoma" w:cs="Tahoma"/>
        </w:rPr>
        <w:t>)</w:t>
      </w:r>
      <w:r w:rsidRPr="00905A35">
        <w:rPr>
          <w:rFonts w:ascii="Tahoma" w:eastAsia="Tahoma" w:hAnsi="Tahoma" w:cs="Tahoma"/>
        </w:rPr>
        <w:t>.</w:t>
      </w:r>
      <w:r>
        <w:rPr>
          <w:rFonts w:ascii="Tahoma" w:eastAsia="Tahoma" w:hAnsi="Tahoma" w:cs="Tahoma"/>
        </w:rPr>
        <w:t xml:space="preserve"> </w:t>
      </w:r>
      <w:r w:rsidRPr="00905A35">
        <w:rPr>
          <w:rFonts w:ascii="Tahoma" w:eastAsia="Tahoma" w:hAnsi="Tahoma" w:cs="Tahoma"/>
        </w:rPr>
        <w:t>Criminal Justice review cases each month to monitor and scrutinise the quality of the VNA</w:t>
      </w:r>
      <w:r>
        <w:rPr>
          <w:rFonts w:ascii="Tahoma" w:eastAsia="Tahoma" w:hAnsi="Tahoma" w:cs="Tahoma"/>
        </w:rPr>
        <w:t>. Whilst improvement is required in respect of VNA, the HMICFRS VSA evidenced positive victim support with victim contracts adhered to in 94.2% of cases reviewed and 89.8% of cases reviewed were judged to provide a good level of service in line with VCOP.</w:t>
      </w:r>
    </w:p>
    <w:p w14:paraId="7EDC415E" w14:textId="77777777" w:rsidR="00614590" w:rsidRDefault="00614590" w:rsidP="00C45D85">
      <w:pPr>
        <w:spacing w:after="0" w:line="240" w:lineRule="auto"/>
        <w:rPr>
          <w:rFonts w:ascii="Tahoma" w:eastAsia="Tahoma" w:hAnsi="Tahoma" w:cs="Tahoma"/>
        </w:rPr>
      </w:pPr>
    </w:p>
    <w:p w14:paraId="62C4A4F6" w14:textId="77777777" w:rsidR="00614590" w:rsidRPr="00B10B03" w:rsidRDefault="00614590" w:rsidP="00C45D85">
      <w:pPr>
        <w:pStyle w:val="xmsolistparagraph"/>
        <w:ind w:left="0"/>
        <w:rPr>
          <w:rFonts w:ascii="Tahoma" w:eastAsia="Times New Roman" w:hAnsi="Tahoma" w:cs="Tahoma"/>
          <w:u w:val="single"/>
        </w:rPr>
      </w:pPr>
      <w:r w:rsidRPr="00B10B03">
        <w:rPr>
          <w:rFonts w:ascii="Tahoma" w:eastAsia="Times New Roman" w:hAnsi="Tahoma" w:cs="Tahoma"/>
          <w:u w:val="single"/>
        </w:rPr>
        <w:t>Protecting Vulnerable People – Good</w:t>
      </w:r>
      <w:r>
        <w:rPr>
          <w:rFonts w:ascii="Tahoma" w:eastAsia="Times New Roman" w:hAnsi="Tahoma" w:cs="Tahoma"/>
          <w:u w:val="single"/>
        </w:rPr>
        <w:t xml:space="preserve"> (1 AFI)</w:t>
      </w:r>
    </w:p>
    <w:p w14:paraId="2CF96E46" w14:textId="77777777" w:rsidR="00614590" w:rsidRDefault="00614590" w:rsidP="00C45D85">
      <w:pPr>
        <w:pStyle w:val="xmsolistparagraph"/>
        <w:ind w:left="0"/>
        <w:rPr>
          <w:rFonts w:ascii="Tahoma" w:eastAsia="Times New Roman" w:hAnsi="Tahoma" w:cs="Tahoma"/>
        </w:rPr>
      </w:pPr>
    </w:p>
    <w:p w14:paraId="78084566" w14:textId="77777777" w:rsidR="00614590" w:rsidRDefault="00614590" w:rsidP="00C45D85">
      <w:pPr>
        <w:pStyle w:val="xmsolistparagraph"/>
        <w:ind w:left="0"/>
        <w:rPr>
          <w:rFonts w:ascii="Tahoma" w:eastAsia="Times New Roman" w:hAnsi="Tahoma" w:cs="Tahoma"/>
        </w:rPr>
      </w:pPr>
      <w:r>
        <w:rPr>
          <w:rFonts w:ascii="Tahoma" w:eastAsia="Times New Roman" w:hAnsi="Tahoma" w:cs="Tahoma"/>
        </w:rPr>
        <w:t>T</w:t>
      </w:r>
      <w:r w:rsidRPr="00F22465">
        <w:rPr>
          <w:rFonts w:ascii="Tahoma" w:eastAsia="Times New Roman" w:hAnsi="Tahoma" w:cs="Tahoma"/>
        </w:rPr>
        <w:t xml:space="preserve">he force has moved from adequate to good in this area. The force </w:t>
      </w:r>
      <w:r>
        <w:rPr>
          <w:rFonts w:ascii="Tahoma" w:eastAsia="Times New Roman" w:hAnsi="Tahoma" w:cs="Tahoma"/>
        </w:rPr>
        <w:t xml:space="preserve">was found to </w:t>
      </w:r>
      <w:r w:rsidRPr="00F22465">
        <w:rPr>
          <w:rFonts w:ascii="Tahoma" w:eastAsia="Times New Roman" w:hAnsi="Tahoma" w:cs="Tahoma"/>
        </w:rPr>
        <w:t xml:space="preserve">understand the nature and scale of vulnerability </w:t>
      </w:r>
      <w:r>
        <w:rPr>
          <w:rFonts w:ascii="Tahoma" w:eastAsia="Times New Roman" w:hAnsi="Tahoma" w:cs="Tahoma"/>
        </w:rPr>
        <w:t xml:space="preserve">with a </w:t>
      </w:r>
      <w:r w:rsidRPr="00F22465">
        <w:rPr>
          <w:rFonts w:ascii="Tahoma" w:eastAsia="Times New Roman" w:hAnsi="Tahoma" w:cs="Tahoma"/>
        </w:rPr>
        <w:t>focus on early intervention, prevention, safeguarding and manag</w:t>
      </w:r>
      <w:r>
        <w:rPr>
          <w:rFonts w:ascii="Tahoma" w:eastAsia="Times New Roman" w:hAnsi="Tahoma" w:cs="Tahoma"/>
        </w:rPr>
        <w:t xml:space="preserve">ement of </w:t>
      </w:r>
      <w:r w:rsidRPr="00F22465">
        <w:rPr>
          <w:rFonts w:ascii="Tahoma" w:eastAsia="Times New Roman" w:hAnsi="Tahoma" w:cs="Tahoma"/>
        </w:rPr>
        <w:t xml:space="preserve">risk. VAWG and child centred policing are at the heart of the control strategy ensuring </w:t>
      </w:r>
      <w:r>
        <w:rPr>
          <w:rFonts w:ascii="Tahoma" w:eastAsia="Times New Roman" w:hAnsi="Tahoma" w:cs="Tahoma"/>
        </w:rPr>
        <w:t>that o</w:t>
      </w:r>
      <w:r w:rsidRPr="00F22465">
        <w:rPr>
          <w:rFonts w:ascii="Tahoma" w:eastAsia="Times New Roman" w:hAnsi="Tahoma" w:cs="Tahoma"/>
        </w:rPr>
        <w:t>ffenders</w:t>
      </w:r>
      <w:r>
        <w:rPr>
          <w:rFonts w:ascii="Tahoma" w:eastAsia="Times New Roman" w:hAnsi="Tahoma" w:cs="Tahoma"/>
        </w:rPr>
        <w:t xml:space="preserve"> are held</w:t>
      </w:r>
      <w:r w:rsidRPr="00F22465">
        <w:rPr>
          <w:rFonts w:ascii="Tahoma" w:eastAsia="Times New Roman" w:hAnsi="Tahoma" w:cs="Tahoma"/>
        </w:rPr>
        <w:t xml:space="preserve"> to account</w:t>
      </w:r>
      <w:r>
        <w:rPr>
          <w:rFonts w:ascii="Tahoma" w:eastAsia="Times New Roman" w:hAnsi="Tahoma" w:cs="Tahoma"/>
        </w:rPr>
        <w:t xml:space="preserve"> and </w:t>
      </w:r>
      <w:r w:rsidRPr="00F22465">
        <w:rPr>
          <w:rFonts w:ascii="Tahoma" w:eastAsia="Times New Roman" w:hAnsi="Tahoma" w:cs="Tahoma"/>
        </w:rPr>
        <w:t>victims</w:t>
      </w:r>
      <w:r>
        <w:rPr>
          <w:rFonts w:ascii="Tahoma" w:eastAsia="Times New Roman" w:hAnsi="Tahoma" w:cs="Tahoma"/>
        </w:rPr>
        <w:t xml:space="preserve"> are</w:t>
      </w:r>
      <w:r w:rsidRPr="00F22465">
        <w:rPr>
          <w:rFonts w:ascii="Tahoma" w:eastAsia="Times New Roman" w:hAnsi="Tahoma" w:cs="Tahoma"/>
        </w:rPr>
        <w:t xml:space="preserve"> safeguard</w:t>
      </w:r>
      <w:r>
        <w:rPr>
          <w:rFonts w:ascii="Tahoma" w:eastAsia="Times New Roman" w:hAnsi="Tahoma" w:cs="Tahoma"/>
        </w:rPr>
        <w:t>ed</w:t>
      </w:r>
      <w:r w:rsidRPr="00F22465">
        <w:rPr>
          <w:rFonts w:ascii="Tahoma" w:eastAsia="Times New Roman" w:hAnsi="Tahoma" w:cs="Tahoma"/>
        </w:rPr>
        <w:t xml:space="preserve"> and support</w:t>
      </w:r>
      <w:r>
        <w:rPr>
          <w:rFonts w:ascii="Tahoma" w:eastAsia="Times New Roman" w:hAnsi="Tahoma" w:cs="Tahoma"/>
        </w:rPr>
        <w:t>ed</w:t>
      </w:r>
      <w:r w:rsidRPr="00F22465">
        <w:rPr>
          <w:rFonts w:ascii="Tahoma" w:eastAsia="Times New Roman" w:hAnsi="Tahoma" w:cs="Tahoma"/>
        </w:rPr>
        <w:t xml:space="preserve">. </w:t>
      </w:r>
    </w:p>
    <w:p w14:paraId="705B4F51" w14:textId="77777777" w:rsidR="00614590" w:rsidRDefault="00614590" w:rsidP="00C45D85">
      <w:pPr>
        <w:pStyle w:val="xmsolistparagraph"/>
        <w:ind w:left="0"/>
        <w:rPr>
          <w:rFonts w:ascii="Tahoma" w:eastAsia="Times New Roman" w:hAnsi="Tahoma" w:cs="Tahoma"/>
        </w:rPr>
      </w:pPr>
    </w:p>
    <w:p w14:paraId="79FEBA9A" w14:textId="77777777" w:rsidR="00614590" w:rsidRDefault="00614590" w:rsidP="00C45D85">
      <w:pPr>
        <w:pStyle w:val="xmsolistparagraph"/>
        <w:ind w:left="0"/>
        <w:rPr>
          <w:rFonts w:ascii="Tahoma" w:eastAsia="Times New Roman" w:hAnsi="Tahoma" w:cs="Tahoma"/>
        </w:rPr>
      </w:pPr>
      <w:r w:rsidRPr="00F22465">
        <w:rPr>
          <w:rFonts w:ascii="Tahoma" w:eastAsia="Times New Roman" w:hAnsi="Tahoma" w:cs="Tahoma"/>
        </w:rPr>
        <w:t>Repeat domestic abuse offenders are targeted by proactive teams who work closely with partners across a number of agencies to reduce offending and break the cycle of abuse. These teams use a range of measures to proactively manage offenders and safeguard victims including regular prison release visits</w:t>
      </w:r>
      <w:r>
        <w:rPr>
          <w:rFonts w:ascii="Tahoma" w:eastAsia="Times New Roman" w:hAnsi="Tahoma" w:cs="Tahoma"/>
        </w:rPr>
        <w:t xml:space="preserve"> and </w:t>
      </w:r>
      <w:r w:rsidRPr="00F22465">
        <w:rPr>
          <w:rFonts w:ascii="Tahoma" w:eastAsia="Times New Roman" w:hAnsi="Tahoma" w:cs="Tahoma"/>
        </w:rPr>
        <w:t xml:space="preserve">welfare visits. In addition to this, the force is recognised as being at the forefront in the use of Stalking Protection Orders. </w:t>
      </w:r>
      <w:r w:rsidRPr="00CA1DBA">
        <w:rPr>
          <w:rFonts w:ascii="Tahoma" w:eastAsia="Times New Roman" w:hAnsi="Tahoma" w:cs="Tahoma"/>
        </w:rPr>
        <w:t>The force has set up a weekly multi-agency</w:t>
      </w:r>
      <w:r>
        <w:rPr>
          <w:rFonts w:ascii="Tahoma" w:eastAsia="Times New Roman" w:hAnsi="Tahoma" w:cs="Tahoma"/>
        </w:rPr>
        <w:t xml:space="preserve"> </w:t>
      </w:r>
      <w:r w:rsidRPr="00CA1DBA">
        <w:rPr>
          <w:rFonts w:ascii="Tahoma" w:eastAsia="Times New Roman" w:hAnsi="Tahoma" w:cs="Tahoma"/>
        </w:rPr>
        <w:t>panel to discuss</w:t>
      </w:r>
      <w:r>
        <w:rPr>
          <w:rFonts w:ascii="Tahoma" w:eastAsia="Times New Roman" w:hAnsi="Tahoma" w:cs="Tahoma"/>
        </w:rPr>
        <w:t xml:space="preserve"> t</w:t>
      </w:r>
      <w:r w:rsidRPr="00CA1DBA">
        <w:rPr>
          <w:rFonts w:ascii="Tahoma" w:eastAsia="Times New Roman" w:hAnsi="Tahoma" w:cs="Tahoma"/>
        </w:rPr>
        <w:t>he Domestic Violence Disclosure Scheme</w:t>
      </w:r>
      <w:r>
        <w:rPr>
          <w:rFonts w:ascii="Tahoma" w:eastAsia="Times New Roman" w:hAnsi="Tahoma" w:cs="Tahoma"/>
        </w:rPr>
        <w:t xml:space="preserve"> (</w:t>
      </w:r>
      <w:r w:rsidRPr="00CA1DBA">
        <w:rPr>
          <w:rFonts w:ascii="Tahoma" w:eastAsia="Times New Roman" w:hAnsi="Tahoma" w:cs="Tahoma"/>
        </w:rPr>
        <w:t>Clare’s Law</w:t>
      </w:r>
      <w:r>
        <w:rPr>
          <w:rFonts w:ascii="Tahoma" w:eastAsia="Times New Roman" w:hAnsi="Tahoma" w:cs="Tahoma"/>
        </w:rPr>
        <w:t xml:space="preserve">) and make </w:t>
      </w:r>
      <w:r w:rsidRPr="00CA1DBA">
        <w:rPr>
          <w:rFonts w:ascii="Tahoma" w:eastAsia="Times New Roman" w:hAnsi="Tahoma" w:cs="Tahoma"/>
        </w:rPr>
        <w:t>joint decision</w:t>
      </w:r>
      <w:r>
        <w:rPr>
          <w:rFonts w:ascii="Tahoma" w:eastAsia="Times New Roman" w:hAnsi="Tahoma" w:cs="Tahoma"/>
        </w:rPr>
        <w:t xml:space="preserve">s </w:t>
      </w:r>
      <w:r w:rsidRPr="00CA1DBA">
        <w:rPr>
          <w:rFonts w:ascii="Tahoma" w:eastAsia="Times New Roman" w:hAnsi="Tahoma" w:cs="Tahoma"/>
        </w:rPr>
        <w:t xml:space="preserve">whether disclosure is appropriate and how to inform </w:t>
      </w:r>
      <w:r>
        <w:rPr>
          <w:rFonts w:ascii="Tahoma" w:eastAsia="Times New Roman" w:hAnsi="Tahoma" w:cs="Tahoma"/>
        </w:rPr>
        <w:t>the individual</w:t>
      </w:r>
      <w:r w:rsidRPr="00CA1DBA">
        <w:rPr>
          <w:rFonts w:ascii="Tahoma" w:eastAsia="Times New Roman" w:hAnsi="Tahoma" w:cs="Tahoma"/>
        </w:rPr>
        <w:t xml:space="preserve">. </w:t>
      </w:r>
    </w:p>
    <w:p w14:paraId="3C49A09A" w14:textId="77777777" w:rsidR="00614590" w:rsidRDefault="00614590" w:rsidP="00C45D85">
      <w:pPr>
        <w:pStyle w:val="xmsolistparagraph"/>
        <w:ind w:left="0"/>
        <w:rPr>
          <w:rFonts w:ascii="Tahoma" w:eastAsia="Times New Roman" w:hAnsi="Tahoma" w:cs="Tahoma"/>
        </w:rPr>
      </w:pPr>
    </w:p>
    <w:p w14:paraId="6FA31B1E" w14:textId="77777777" w:rsidR="00614590" w:rsidRDefault="00614590" w:rsidP="00C45D85">
      <w:pPr>
        <w:pStyle w:val="xmsolistparagraph"/>
        <w:ind w:left="0"/>
        <w:rPr>
          <w:rFonts w:ascii="Tahoma" w:eastAsia="Times New Roman" w:hAnsi="Tahoma" w:cs="Tahoma"/>
        </w:rPr>
      </w:pPr>
      <w:r w:rsidRPr="00F22465">
        <w:rPr>
          <w:rFonts w:ascii="Tahoma" w:eastAsia="Times New Roman" w:hAnsi="Tahoma" w:cs="Tahoma"/>
        </w:rPr>
        <w:t>Work continues to</w:t>
      </w:r>
      <w:r>
        <w:rPr>
          <w:rFonts w:ascii="Tahoma" w:eastAsia="Times New Roman" w:hAnsi="Tahoma" w:cs="Tahoma"/>
        </w:rPr>
        <w:t xml:space="preserve"> ensure that protective orders are being considered when appropriate in line with the AFI however the</w:t>
      </w:r>
      <w:r w:rsidRPr="00F22465">
        <w:rPr>
          <w:rFonts w:ascii="Tahoma" w:eastAsia="Times New Roman" w:hAnsi="Tahoma" w:cs="Tahoma"/>
        </w:rPr>
        <w:t xml:space="preserve"> force has seen improvements since the last PEEL report</w:t>
      </w:r>
      <w:r>
        <w:rPr>
          <w:rFonts w:ascii="Tahoma" w:eastAsia="Times New Roman" w:hAnsi="Tahoma" w:cs="Tahoma"/>
        </w:rPr>
        <w:t xml:space="preserve"> which was </w:t>
      </w:r>
      <w:r w:rsidRPr="00F22465">
        <w:rPr>
          <w:rFonts w:ascii="Tahoma" w:eastAsia="Times New Roman" w:hAnsi="Tahoma" w:cs="Tahoma"/>
        </w:rPr>
        <w:t>eviden</w:t>
      </w:r>
      <w:r>
        <w:rPr>
          <w:rFonts w:ascii="Tahoma" w:eastAsia="Times New Roman" w:hAnsi="Tahoma" w:cs="Tahoma"/>
        </w:rPr>
        <w:t xml:space="preserve">t in the </w:t>
      </w:r>
      <w:r w:rsidRPr="00F22465">
        <w:rPr>
          <w:rFonts w:ascii="Tahoma" w:eastAsia="Times New Roman" w:hAnsi="Tahoma" w:cs="Tahoma"/>
        </w:rPr>
        <w:t>VSA</w:t>
      </w:r>
      <w:r>
        <w:rPr>
          <w:rFonts w:ascii="Tahoma" w:eastAsia="Times New Roman" w:hAnsi="Tahoma" w:cs="Tahoma"/>
        </w:rPr>
        <w:t xml:space="preserve"> findings. In addition to protective orders, using bail with conditions also ensures victims are safeguarded from offenders and the force’s use of bail was positively referenced in the PEEL report and said to be effective.</w:t>
      </w:r>
    </w:p>
    <w:p w14:paraId="5F5452AB" w14:textId="77777777" w:rsidR="00614590" w:rsidRDefault="00614590" w:rsidP="00C45D85">
      <w:pPr>
        <w:pStyle w:val="xmsolistparagraph"/>
        <w:ind w:left="0"/>
        <w:rPr>
          <w:rFonts w:ascii="Tahoma" w:eastAsia="Times New Roman" w:hAnsi="Tahoma" w:cs="Tahoma"/>
        </w:rPr>
      </w:pPr>
    </w:p>
    <w:p w14:paraId="40F4653B" w14:textId="77777777" w:rsidR="00614590" w:rsidRPr="00F22465" w:rsidRDefault="00614590" w:rsidP="00C45D85">
      <w:pPr>
        <w:pStyle w:val="xmsolistparagraph"/>
        <w:ind w:left="0"/>
        <w:rPr>
          <w:rFonts w:ascii="Tahoma" w:eastAsia="Times New Roman" w:hAnsi="Tahoma" w:cs="Tahoma"/>
        </w:rPr>
      </w:pPr>
      <w:r w:rsidRPr="00F22465">
        <w:rPr>
          <w:rFonts w:ascii="Tahoma" w:eastAsia="Times New Roman" w:hAnsi="Tahoma" w:cs="Tahoma"/>
        </w:rPr>
        <w:t xml:space="preserve">Significant work has been undertaken to enhance the range of wellbeing support available to staff to ensure those involved in protecting vulnerable people continue to be supported, this is further explored in the wellbeing section however the </w:t>
      </w:r>
      <w:r>
        <w:rPr>
          <w:rFonts w:ascii="Tahoma" w:eastAsia="Times New Roman" w:hAnsi="Tahoma" w:cs="Tahoma"/>
        </w:rPr>
        <w:t>AFI</w:t>
      </w:r>
      <w:r w:rsidRPr="00F22465">
        <w:rPr>
          <w:rFonts w:ascii="Tahoma" w:eastAsia="Times New Roman" w:hAnsi="Tahoma" w:cs="Tahoma"/>
        </w:rPr>
        <w:t xml:space="preserve"> previously given to the force in respect of this has been addressed and closed by HMICFRS.</w:t>
      </w:r>
    </w:p>
    <w:p w14:paraId="7ADC4C9D" w14:textId="77777777" w:rsidR="00614590" w:rsidRPr="00F22465" w:rsidRDefault="00614590" w:rsidP="00C45D85">
      <w:pPr>
        <w:pStyle w:val="xmsolistparagraph"/>
        <w:ind w:left="360"/>
        <w:rPr>
          <w:rFonts w:ascii="Tahoma" w:hAnsi="Tahoma" w:cs="Tahoma"/>
        </w:rPr>
      </w:pPr>
      <w:r w:rsidRPr="00F22465">
        <w:rPr>
          <w:rFonts w:ascii="Tahoma" w:hAnsi="Tahoma" w:cs="Tahoma"/>
        </w:rPr>
        <w:t> </w:t>
      </w:r>
    </w:p>
    <w:p w14:paraId="70742E79" w14:textId="77777777" w:rsidR="00614590" w:rsidRPr="00B30B64" w:rsidRDefault="00614590" w:rsidP="00C45D85">
      <w:pPr>
        <w:pStyle w:val="xmsolistparagraph"/>
        <w:ind w:left="0"/>
        <w:rPr>
          <w:rFonts w:ascii="Tahoma" w:eastAsia="Times New Roman" w:hAnsi="Tahoma" w:cs="Tahoma"/>
          <w:u w:val="single"/>
        </w:rPr>
      </w:pPr>
      <w:r w:rsidRPr="00B30B64">
        <w:rPr>
          <w:rFonts w:ascii="Tahoma" w:eastAsia="Times New Roman" w:hAnsi="Tahoma" w:cs="Tahoma"/>
          <w:u w:val="single"/>
        </w:rPr>
        <w:t xml:space="preserve">Managing </w:t>
      </w:r>
      <w:r>
        <w:rPr>
          <w:rFonts w:ascii="Tahoma" w:eastAsia="Times New Roman" w:hAnsi="Tahoma" w:cs="Tahoma"/>
          <w:u w:val="single"/>
        </w:rPr>
        <w:t>O</w:t>
      </w:r>
      <w:r w:rsidRPr="00B30B64">
        <w:rPr>
          <w:rFonts w:ascii="Tahoma" w:eastAsia="Times New Roman" w:hAnsi="Tahoma" w:cs="Tahoma"/>
          <w:u w:val="single"/>
        </w:rPr>
        <w:t xml:space="preserve">ffenders and </w:t>
      </w:r>
      <w:r>
        <w:rPr>
          <w:rFonts w:ascii="Tahoma" w:eastAsia="Times New Roman" w:hAnsi="Tahoma" w:cs="Tahoma"/>
          <w:u w:val="single"/>
        </w:rPr>
        <w:t>S</w:t>
      </w:r>
      <w:r w:rsidRPr="00B30B64">
        <w:rPr>
          <w:rFonts w:ascii="Tahoma" w:eastAsia="Times New Roman" w:hAnsi="Tahoma" w:cs="Tahoma"/>
          <w:u w:val="single"/>
        </w:rPr>
        <w:t>uspects – Adequate</w:t>
      </w:r>
      <w:r>
        <w:rPr>
          <w:rFonts w:ascii="Tahoma" w:eastAsia="Times New Roman" w:hAnsi="Tahoma" w:cs="Tahoma"/>
          <w:u w:val="single"/>
        </w:rPr>
        <w:t xml:space="preserve"> (2 AFIs)</w:t>
      </w:r>
    </w:p>
    <w:p w14:paraId="3427D982" w14:textId="77777777" w:rsidR="00614590" w:rsidRDefault="00614590" w:rsidP="00C45D85">
      <w:pPr>
        <w:pStyle w:val="xmsolistparagraph"/>
        <w:ind w:left="0"/>
        <w:rPr>
          <w:rFonts w:ascii="Tahoma" w:eastAsia="Times New Roman" w:hAnsi="Tahoma" w:cs="Tahoma"/>
        </w:rPr>
      </w:pPr>
    </w:p>
    <w:p w14:paraId="77D02C4F" w14:textId="77777777" w:rsidR="00614590" w:rsidRDefault="00614590" w:rsidP="00C45D85">
      <w:pPr>
        <w:pStyle w:val="xmsolistparagraph"/>
        <w:ind w:left="0"/>
        <w:rPr>
          <w:rFonts w:ascii="Tahoma" w:eastAsia="Times New Roman" w:hAnsi="Tahoma" w:cs="Tahoma"/>
        </w:rPr>
      </w:pPr>
      <w:r>
        <w:rPr>
          <w:rFonts w:ascii="Tahoma" w:eastAsia="Times New Roman" w:hAnsi="Tahoma" w:cs="Tahoma"/>
        </w:rPr>
        <w:t>T</w:t>
      </w:r>
      <w:r w:rsidRPr="00F22465">
        <w:rPr>
          <w:rFonts w:ascii="Tahoma" w:eastAsia="Times New Roman" w:hAnsi="Tahoma" w:cs="Tahoma"/>
        </w:rPr>
        <w:t>he force has moved from requires improvement to adequate in this area. The force has undertaken a review of its operating model and the management of registered sex offenders has been further enhanced</w:t>
      </w:r>
      <w:r>
        <w:rPr>
          <w:rFonts w:ascii="Tahoma" w:eastAsia="Times New Roman" w:hAnsi="Tahoma" w:cs="Tahoma"/>
        </w:rPr>
        <w:t xml:space="preserve"> which is recognised in the report</w:t>
      </w:r>
      <w:r w:rsidRPr="00F22465">
        <w:rPr>
          <w:rFonts w:ascii="Tahoma" w:eastAsia="Times New Roman" w:hAnsi="Tahoma" w:cs="Tahoma"/>
        </w:rPr>
        <w:t>.</w:t>
      </w:r>
      <w:r>
        <w:rPr>
          <w:rFonts w:ascii="Tahoma" w:eastAsia="Times New Roman" w:hAnsi="Tahoma" w:cs="Tahoma"/>
        </w:rPr>
        <w:t xml:space="preserve"> </w:t>
      </w:r>
      <w:r w:rsidRPr="00F22465">
        <w:rPr>
          <w:rFonts w:ascii="Tahoma" w:eastAsia="Times New Roman" w:hAnsi="Tahoma" w:cs="Tahoma"/>
        </w:rPr>
        <w:t xml:space="preserve">Bail management policies and process </w:t>
      </w:r>
      <w:r>
        <w:rPr>
          <w:rFonts w:ascii="Tahoma" w:eastAsia="Times New Roman" w:hAnsi="Tahoma" w:cs="Tahoma"/>
        </w:rPr>
        <w:t xml:space="preserve">were reported as providing </w:t>
      </w:r>
      <w:r w:rsidRPr="00F22465">
        <w:rPr>
          <w:rFonts w:ascii="Tahoma" w:eastAsia="Times New Roman" w:hAnsi="Tahoma" w:cs="Tahoma"/>
        </w:rPr>
        <w:t>effective arrangements to deliver swift justice</w:t>
      </w:r>
      <w:r>
        <w:rPr>
          <w:rFonts w:ascii="Tahoma" w:eastAsia="Times New Roman" w:hAnsi="Tahoma" w:cs="Tahoma"/>
        </w:rPr>
        <w:t xml:space="preserve">. As result the AFIs given to the force in PEEL 2021/22 have been addressed and closed. </w:t>
      </w:r>
    </w:p>
    <w:p w14:paraId="0840DBF9" w14:textId="77777777" w:rsidR="00614590" w:rsidRDefault="00614590" w:rsidP="00C45D85">
      <w:pPr>
        <w:pStyle w:val="xmsolistparagraph"/>
        <w:ind w:left="0"/>
        <w:rPr>
          <w:rFonts w:ascii="Tahoma" w:eastAsia="Times New Roman" w:hAnsi="Tahoma" w:cs="Tahoma"/>
        </w:rPr>
      </w:pPr>
    </w:p>
    <w:p w14:paraId="3B4389F1" w14:textId="77777777" w:rsidR="00614590" w:rsidRDefault="00614590" w:rsidP="00C45D85">
      <w:pPr>
        <w:pStyle w:val="xmsolistparagraph"/>
        <w:ind w:left="0"/>
        <w:rPr>
          <w:rFonts w:ascii="Tahoma" w:eastAsia="Times New Roman" w:hAnsi="Tahoma" w:cs="Tahoma"/>
        </w:rPr>
      </w:pPr>
      <w:r>
        <w:rPr>
          <w:rFonts w:ascii="Tahoma" w:eastAsia="Times New Roman" w:hAnsi="Tahoma" w:cs="Tahoma"/>
        </w:rPr>
        <w:t xml:space="preserve">Home visits were found to be compliant with Authorised Professional Practice (APP) and a dip sample of risk management plans found well-structured, effective management of offenders. The force is confident that overdue </w:t>
      </w:r>
      <w:r w:rsidRPr="00291E16">
        <w:rPr>
          <w:rFonts w:ascii="Tahoma" w:eastAsia="Times New Roman" w:hAnsi="Tahoma" w:cs="Tahoma"/>
        </w:rPr>
        <w:t>active risk management system assessments</w:t>
      </w:r>
      <w:r>
        <w:rPr>
          <w:rFonts w:ascii="Tahoma" w:eastAsia="Times New Roman" w:hAnsi="Tahoma" w:cs="Tahoma"/>
        </w:rPr>
        <w:t xml:space="preserve"> are identified through supervisory reviews however the AFI from HMICFRS in this regard is noted and a </w:t>
      </w:r>
      <w:r w:rsidRPr="00291E16">
        <w:rPr>
          <w:rFonts w:ascii="Tahoma" w:eastAsia="Times New Roman" w:hAnsi="Tahoma" w:cs="Tahoma"/>
        </w:rPr>
        <w:t>formal monitoring process</w:t>
      </w:r>
      <w:r>
        <w:rPr>
          <w:rFonts w:ascii="Tahoma" w:eastAsia="Times New Roman" w:hAnsi="Tahoma" w:cs="Tahoma"/>
        </w:rPr>
        <w:t xml:space="preserve"> has been established to provide assurance.</w:t>
      </w:r>
    </w:p>
    <w:p w14:paraId="290FBC04" w14:textId="77777777" w:rsidR="00614590" w:rsidRDefault="00614590" w:rsidP="00C45D85">
      <w:pPr>
        <w:pStyle w:val="xmsolistparagraph"/>
        <w:ind w:left="0"/>
        <w:rPr>
          <w:rFonts w:ascii="Tahoma" w:eastAsia="Times New Roman" w:hAnsi="Tahoma" w:cs="Tahoma"/>
        </w:rPr>
      </w:pPr>
    </w:p>
    <w:p w14:paraId="5BACBAA5" w14:textId="77777777" w:rsidR="00614590" w:rsidRDefault="00614590" w:rsidP="00C45D85">
      <w:pPr>
        <w:pStyle w:val="xmsolistparagraph"/>
        <w:ind w:left="0"/>
        <w:rPr>
          <w:rFonts w:ascii="Tahoma" w:eastAsia="Times New Roman" w:hAnsi="Tahoma" w:cs="Tahoma"/>
        </w:rPr>
      </w:pPr>
      <w:r>
        <w:rPr>
          <w:rFonts w:ascii="Tahoma" w:eastAsia="Times New Roman" w:hAnsi="Tahoma" w:cs="Tahoma"/>
        </w:rPr>
        <w:t xml:space="preserve">The Paedophile Online Investigation Team (POLIT) are ensuring that positive action is taken against suspects of online child abuse and investigations were found to be of a good standard. The </w:t>
      </w:r>
      <w:r>
        <w:rPr>
          <w:rFonts w:ascii="Tahoma" w:eastAsia="Times New Roman" w:hAnsi="Tahoma" w:cs="Tahoma"/>
        </w:rPr>
        <w:lastRenderedPageBreak/>
        <w:t xml:space="preserve">establishment in </w:t>
      </w:r>
      <w:r w:rsidRPr="00F22465">
        <w:rPr>
          <w:rFonts w:ascii="Tahoma" w:eastAsia="Times New Roman" w:hAnsi="Tahoma" w:cs="Tahoma"/>
        </w:rPr>
        <w:t xml:space="preserve">POLIT </w:t>
      </w:r>
      <w:r>
        <w:rPr>
          <w:rFonts w:ascii="Tahoma" w:eastAsia="Times New Roman" w:hAnsi="Tahoma" w:cs="Tahoma"/>
        </w:rPr>
        <w:t xml:space="preserve">has been increased meaning </w:t>
      </w:r>
      <w:r w:rsidRPr="00F22465">
        <w:rPr>
          <w:rFonts w:ascii="Tahoma" w:eastAsia="Times New Roman" w:hAnsi="Tahoma" w:cs="Tahoma"/>
        </w:rPr>
        <w:t>there are more officers dealing with investigations of online child abuse, identifying and protecting victims.</w:t>
      </w:r>
    </w:p>
    <w:p w14:paraId="0C8139F1" w14:textId="77777777" w:rsidR="00614590" w:rsidRDefault="00614590" w:rsidP="00C45D85">
      <w:pPr>
        <w:pStyle w:val="xmsolistparagraph"/>
        <w:ind w:left="0"/>
        <w:rPr>
          <w:rFonts w:ascii="Tahoma" w:eastAsia="Times New Roman" w:hAnsi="Tahoma" w:cs="Tahoma"/>
        </w:rPr>
      </w:pPr>
    </w:p>
    <w:p w14:paraId="5498788A" w14:textId="77777777" w:rsidR="00614590" w:rsidRDefault="00614590" w:rsidP="00C45D85">
      <w:pPr>
        <w:pStyle w:val="xmsolistparagraph"/>
        <w:ind w:left="0"/>
        <w:rPr>
          <w:rFonts w:ascii="Tahoma" w:eastAsia="Times New Roman" w:hAnsi="Tahoma" w:cs="Tahoma"/>
        </w:rPr>
      </w:pPr>
      <w:r>
        <w:rPr>
          <w:rFonts w:ascii="Tahoma" w:eastAsia="Times New Roman" w:hAnsi="Tahoma" w:cs="Tahoma"/>
        </w:rPr>
        <w:t xml:space="preserve">HMICFRS reviewed a </w:t>
      </w:r>
      <w:r w:rsidRPr="002D3A08">
        <w:rPr>
          <w:rFonts w:ascii="Tahoma" w:eastAsia="Times New Roman" w:hAnsi="Tahoma" w:cs="Tahoma"/>
        </w:rPr>
        <w:t>sample of case files for offences linked to domestic abuse where a suspect had been arrested</w:t>
      </w:r>
      <w:r>
        <w:rPr>
          <w:rFonts w:ascii="Tahoma" w:eastAsia="Times New Roman" w:hAnsi="Tahoma" w:cs="Tahoma"/>
        </w:rPr>
        <w:t xml:space="preserve"> and </w:t>
      </w:r>
      <w:r w:rsidRPr="002D3A08">
        <w:rPr>
          <w:rFonts w:ascii="Tahoma" w:eastAsia="Times New Roman" w:hAnsi="Tahoma" w:cs="Tahoma"/>
        </w:rPr>
        <w:t xml:space="preserve">found </w:t>
      </w:r>
      <w:r>
        <w:rPr>
          <w:rFonts w:ascii="Tahoma" w:eastAsia="Times New Roman" w:hAnsi="Tahoma" w:cs="Tahoma"/>
        </w:rPr>
        <w:t xml:space="preserve">these </w:t>
      </w:r>
      <w:r w:rsidRPr="002D3A08">
        <w:rPr>
          <w:rFonts w:ascii="Tahoma" w:eastAsia="Times New Roman" w:hAnsi="Tahoma" w:cs="Tahoma"/>
        </w:rPr>
        <w:t xml:space="preserve">were investigated effectively and promptly </w:t>
      </w:r>
      <w:r>
        <w:rPr>
          <w:rFonts w:ascii="Tahoma" w:eastAsia="Times New Roman" w:hAnsi="Tahoma" w:cs="Tahoma"/>
        </w:rPr>
        <w:t xml:space="preserve">with officers seeking to gather </w:t>
      </w:r>
      <w:r w:rsidRPr="002D3A08">
        <w:rPr>
          <w:rFonts w:ascii="Tahoma" w:eastAsia="Times New Roman" w:hAnsi="Tahoma" w:cs="Tahoma"/>
        </w:rPr>
        <w:t xml:space="preserve">enough evidence to charge and remand those offenders who had committed serious or repeat offences or who were particularly dangerous. </w:t>
      </w:r>
    </w:p>
    <w:p w14:paraId="7855237E" w14:textId="77777777" w:rsidR="00614590" w:rsidRDefault="00614590" w:rsidP="00C45D85">
      <w:pPr>
        <w:pStyle w:val="xmsolistparagraph"/>
        <w:ind w:left="0"/>
        <w:rPr>
          <w:rFonts w:ascii="Tahoma" w:eastAsia="Times New Roman" w:hAnsi="Tahoma" w:cs="Tahoma"/>
        </w:rPr>
      </w:pPr>
    </w:p>
    <w:p w14:paraId="753F7F0C" w14:textId="77777777" w:rsidR="00614590" w:rsidRPr="00F22465" w:rsidRDefault="00614590" w:rsidP="00C45D85">
      <w:pPr>
        <w:pStyle w:val="xmsolistparagraph"/>
        <w:ind w:left="0"/>
        <w:rPr>
          <w:rFonts w:ascii="Tahoma" w:eastAsia="Times New Roman" w:hAnsi="Tahoma" w:cs="Tahoma"/>
        </w:rPr>
      </w:pPr>
      <w:r w:rsidRPr="00F22465">
        <w:rPr>
          <w:rFonts w:ascii="Tahoma" w:eastAsia="Times New Roman" w:hAnsi="Tahoma" w:cs="Tahoma"/>
        </w:rPr>
        <w:t xml:space="preserve">Promising practice is </w:t>
      </w:r>
      <w:r>
        <w:rPr>
          <w:rFonts w:ascii="Tahoma" w:eastAsia="Times New Roman" w:hAnsi="Tahoma" w:cs="Tahoma"/>
        </w:rPr>
        <w:t>included i</w:t>
      </w:r>
      <w:r w:rsidRPr="00F22465">
        <w:rPr>
          <w:rFonts w:ascii="Tahoma" w:eastAsia="Times New Roman" w:hAnsi="Tahoma" w:cs="Tahoma"/>
        </w:rPr>
        <w:t xml:space="preserve">n respect of </w:t>
      </w:r>
      <w:r>
        <w:rPr>
          <w:rFonts w:ascii="Tahoma" w:eastAsia="Times New Roman" w:hAnsi="Tahoma" w:cs="Tahoma"/>
        </w:rPr>
        <w:t xml:space="preserve">the force’s </w:t>
      </w:r>
      <w:r w:rsidRPr="00F22465">
        <w:rPr>
          <w:rFonts w:ascii="Tahoma" w:eastAsia="Times New Roman" w:hAnsi="Tahoma" w:cs="Tahoma"/>
        </w:rPr>
        <w:t>harm intervention tool which seeks to classify offenders according to the level of identified risk and prioritise action on those suspects posing a high risk to the public. The force has introduced a new Digital Forensics structure which seeks to improve current performance in this key area of business</w:t>
      </w:r>
      <w:r>
        <w:rPr>
          <w:rFonts w:ascii="Tahoma" w:eastAsia="Times New Roman" w:hAnsi="Tahoma" w:cs="Tahoma"/>
        </w:rPr>
        <w:t xml:space="preserve"> and address the AFI given</w:t>
      </w:r>
      <w:r w:rsidRPr="00F22465">
        <w:rPr>
          <w:rFonts w:ascii="Tahoma" w:eastAsia="Times New Roman" w:hAnsi="Tahoma" w:cs="Tahoma"/>
        </w:rPr>
        <w:t>.</w:t>
      </w:r>
    </w:p>
    <w:p w14:paraId="1FF9ED51" w14:textId="77777777" w:rsidR="00614590" w:rsidRPr="00F22465" w:rsidRDefault="00614590" w:rsidP="00C45D85">
      <w:pPr>
        <w:pStyle w:val="xmsolistparagraph"/>
        <w:rPr>
          <w:rFonts w:ascii="Tahoma" w:hAnsi="Tahoma" w:cs="Tahoma"/>
        </w:rPr>
      </w:pPr>
      <w:r w:rsidRPr="00F22465">
        <w:rPr>
          <w:rFonts w:ascii="Tahoma" w:hAnsi="Tahoma" w:cs="Tahoma"/>
        </w:rPr>
        <w:t> </w:t>
      </w:r>
    </w:p>
    <w:p w14:paraId="5211FCF0" w14:textId="77777777" w:rsidR="00614590" w:rsidRPr="003A3B1B" w:rsidRDefault="00614590" w:rsidP="00C45D85">
      <w:pPr>
        <w:pStyle w:val="xmsolistparagraph"/>
        <w:ind w:left="0"/>
        <w:rPr>
          <w:rFonts w:ascii="Tahoma" w:eastAsia="Times New Roman" w:hAnsi="Tahoma" w:cs="Tahoma"/>
          <w:u w:val="single"/>
        </w:rPr>
      </w:pPr>
      <w:r w:rsidRPr="003A3B1B">
        <w:rPr>
          <w:rFonts w:ascii="Tahoma" w:eastAsia="Times New Roman" w:hAnsi="Tahoma" w:cs="Tahoma"/>
          <w:u w:val="single"/>
        </w:rPr>
        <w:t xml:space="preserve">Disrupting </w:t>
      </w:r>
      <w:r>
        <w:rPr>
          <w:rFonts w:ascii="Tahoma" w:eastAsia="Times New Roman" w:hAnsi="Tahoma" w:cs="Tahoma"/>
          <w:u w:val="single"/>
        </w:rPr>
        <w:t>S</w:t>
      </w:r>
      <w:r w:rsidRPr="003A3B1B">
        <w:rPr>
          <w:rFonts w:ascii="Tahoma" w:eastAsia="Times New Roman" w:hAnsi="Tahoma" w:cs="Tahoma"/>
          <w:u w:val="single"/>
        </w:rPr>
        <w:t xml:space="preserve">erious and </w:t>
      </w:r>
      <w:r>
        <w:rPr>
          <w:rFonts w:ascii="Tahoma" w:eastAsia="Times New Roman" w:hAnsi="Tahoma" w:cs="Tahoma"/>
          <w:u w:val="single"/>
        </w:rPr>
        <w:t>O</w:t>
      </w:r>
      <w:r w:rsidRPr="003A3B1B">
        <w:rPr>
          <w:rFonts w:ascii="Tahoma" w:eastAsia="Times New Roman" w:hAnsi="Tahoma" w:cs="Tahoma"/>
          <w:u w:val="single"/>
        </w:rPr>
        <w:t xml:space="preserve">rganised </w:t>
      </w:r>
      <w:r>
        <w:rPr>
          <w:rFonts w:ascii="Tahoma" w:eastAsia="Times New Roman" w:hAnsi="Tahoma" w:cs="Tahoma"/>
          <w:u w:val="single"/>
        </w:rPr>
        <w:t>C</w:t>
      </w:r>
      <w:r w:rsidRPr="003A3B1B">
        <w:rPr>
          <w:rFonts w:ascii="Tahoma" w:eastAsia="Times New Roman" w:hAnsi="Tahoma" w:cs="Tahoma"/>
          <w:u w:val="single"/>
        </w:rPr>
        <w:t>rime – Good</w:t>
      </w:r>
      <w:r>
        <w:rPr>
          <w:rFonts w:ascii="Tahoma" w:eastAsia="Times New Roman" w:hAnsi="Tahoma" w:cs="Tahoma"/>
          <w:u w:val="single"/>
        </w:rPr>
        <w:t xml:space="preserve"> (1 AFI)</w:t>
      </w:r>
    </w:p>
    <w:p w14:paraId="17216C17" w14:textId="77777777" w:rsidR="00614590" w:rsidRDefault="00614590" w:rsidP="00C45D85">
      <w:pPr>
        <w:pStyle w:val="xmsolistparagraph"/>
        <w:ind w:left="0"/>
        <w:rPr>
          <w:rFonts w:ascii="Tahoma" w:eastAsia="Times New Roman" w:hAnsi="Tahoma" w:cs="Tahoma"/>
        </w:rPr>
      </w:pPr>
    </w:p>
    <w:p w14:paraId="783C6D38" w14:textId="77777777" w:rsidR="00614590" w:rsidRDefault="00614590" w:rsidP="00C45D85">
      <w:pPr>
        <w:pStyle w:val="xmsolistparagraph"/>
        <w:ind w:left="0"/>
        <w:rPr>
          <w:rFonts w:ascii="Tahoma" w:eastAsia="Times New Roman" w:hAnsi="Tahoma" w:cs="Tahoma"/>
        </w:rPr>
      </w:pPr>
      <w:r>
        <w:rPr>
          <w:rFonts w:ascii="Tahoma" w:eastAsia="Times New Roman" w:hAnsi="Tahoma" w:cs="Tahoma"/>
        </w:rPr>
        <w:t>The inspection of serious and organised crime (SOC) took place in 2022 with the report published in May 2023. The force r</w:t>
      </w:r>
      <w:r w:rsidRPr="00F22465">
        <w:rPr>
          <w:rFonts w:ascii="Tahoma" w:eastAsia="Times New Roman" w:hAnsi="Tahoma" w:cs="Tahoma"/>
        </w:rPr>
        <w:t xml:space="preserve">eceived a good grading with </w:t>
      </w:r>
      <w:r>
        <w:rPr>
          <w:rFonts w:ascii="Tahoma" w:eastAsia="Times New Roman" w:hAnsi="Tahoma" w:cs="Tahoma"/>
        </w:rPr>
        <w:t xml:space="preserve">a positive narrative referencing the </w:t>
      </w:r>
      <w:r w:rsidRPr="00F22465">
        <w:rPr>
          <w:rFonts w:ascii="Tahoma" w:eastAsia="Times New Roman" w:hAnsi="Tahoma" w:cs="Tahoma"/>
        </w:rPr>
        <w:t>effective strategic management and governance arrangements to manage SOC activity</w:t>
      </w:r>
      <w:r>
        <w:rPr>
          <w:rFonts w:ascii="Tahoma" w:eastAsia="Times New Roman" w:hAnsi="Tahoma" w:cs="Tahoma"/>
        </w:rPr>
        <w:t xml:space="preserve"> and the </w:t>
      </w:r>
      <w:r w:rsidRPr="00F22465">
        <w:rPr>
          <w:rFonts w:ascii="Tahoma" w:eastAsia="Times New Roman" w:hAnsi="Tahoma" w:cs="Tahoma"/>
        </w:rPr>
        <w:t>u</w:t>
      </w:r>
      <w:r>
        <w:rPr>
          <w:rFonts w:ascii="Tahoma" w:eastAsia="Times New Roman" w:hAnsi="Tahoma" w:cs="Tahoma"/>
        </w:rPr>
        <w:t xml:space="preserve">tilisation of </w:t>
      </w:r>
      <w:r w:rsidRPr="00F22465">
        <w:rPr>
          <w:rFonts w:ascii="Tahoma" w:eastAsia="Times New Roman" w:hAnsi="Tahoma" w:cs="Tahoma"/>
        </w:rPr>
        <w:t xml:space="preserve">intelligence to identify, understand and prioritise SOC and inform effective decision making. </w:t>
      </w:r>
    </w:p>
    <w:p w14:paraId="4136E665" w14:textId="77777777" w:rsidR="00614590" w:rsidRDefault="00614590" w:rsidP="00C45D85">
      <w:pPr>
        <w:pStyle w:val="xmsolistparagraph"/>
        <w:ind w:left="0"/>
        <w:rPr>
          <w:rFonts w:ascii="Tahoma" w:eastAsia="Times New Roman" w:hAnsi="Tahoma" w:cs="Tahoma"/>
        </w:rPr>
      </w:pPr>
    </w:p>
    <w:p w14:paraId="72317DA4" w14:textId="77777777" w:rsidR="00614590" w:rsidRDefault="00614590" w:rsidP="00C45D85">
      <w:pPr>
        <w:pStyle w:val="xmsolistparagraph"/>
        <w:ind w:left="0"/>
        <w:rPr>
          <w:rFonts w:ascii="Tahoma" w:eastAsia="Times New Roman" w:hAnsi="Tahoma" w:cs="Tahoma"/>
        </w:rPr>
      </w:pPr>
      <w:r w:rsidRPr="00F22465">
        <w:rPr>
          <w:rFonts w:ascii="Tahoma" w:eastAsia="Times New Roman" w:hAnsi="Tahoma" w:cs="Tahoma"/>
        </w:rPr>
        <w:t xml:space="preserve">The force was found to be committed to developing staff to respond effectively to current and emerging threats. Kent uses a problem-solving approach to tackle SOC threats and works effectively with partner agencies to safeguard those at risk of being involved in SOC. </w:t>
      </w:r>
    </w:p>
    <w:p w14:paraId="6FADEB52" w14:textId="77777777" w:rsidR="00614590" w:rsidRDefault="00614590" w:rsidP="00C45D85">
      <w:pPr>
        <w:pStyle w:val="xmsolistparagraph"/>
        <w:ind w:left="0"/>
        <w:rPr>
          <w:rFonts w:ascii="Tahoma" w:eastAsia="Times New Roman" w:hAnsi="Tahoma" w:cs="Tahoma"/>
        </w:rPr>
      </w:pPr>
    </w:p>
    <w:p w14:paraId="7E29949B" w14:textId="5C0BC3F4" w:rsidR="00614590" w:rsidRPr="00F22465" w:rsidRDefault="00614590" w:rsidP="00C45D85">
      <w:pPr>
        <w:pStyle w:val="xmsolistparagraph"/>
        <w:ind w:left="0"/>
        <w:rPr>
          <w:rFonts w:ascii="Tahoma" w:eastAsia="Times New Roman" w:hAnsi="Tahoma" w:cs="Tahoma"/>
        </w:rPr>
      </w:pPr>
      <w:r w:rsidRPr="00F22465">
        <w:rPr>
          <w:rFonts w:ascii="Tahoma" w:eastAsia="Times New Roman" w:hAnsi="Tahoma" w:cs="Tahoma"/>
        </w:rPr>
        <w:t xml:space="preserve">One </w:t>
      </w:r>
      <w:r>
        <w:rPr>
          <w:rFonts w:ascii="Tahoma" w:eastAsia="Times New Roman" w:hAnsi="Tahoma" w:cs="Tahoma"/>
        </w:rPr>
        <w:t>AFI</w:t>
      </w:r>
      <w:r w:rsidRPr="00F22465">
        <w:rPr>
          <w:rFonts w:ascii="Tahoma" w:eastAsia="Times New Roman" w:hAnsi="Tahoma" w:cs="Tahoma"/>
        </w:rPr>
        <w:t xml:space="preserve"> was identified relating to the currency of SOC local profiles which outline problems and vulnerabilities for each area of the force. Local profiles </w:t>
      </w:r>
      <w:r w:rsidR="0061302E">
        <w:rPr>
          <w:rFonts w:ascii="Tahoma" w:eastAsia="Times New Roman" w:hAnsi="Tahoma" w:cs="Tahoma"/>
        </w:rPr>
        <w:t xml:space="preserve">have been </w:t>
      </w:r>
      <w:r w:rsidRPr="00F22465">
        <w:rPr>
          <w:rFonts w:ascii="Tahoma" w:eastAsia="Times New Roman" w:hAnsi="Tahoma" w:cs="Tahoma"/>
        </w:rPr>
        <w:t xml:space="preserve">produced in line with the </w:t>
      </w:r>
      <w:r>
        <w:rPr>
          <w:rFonts w:ascii="Tahoma" w:eastAsia="Times New Roman" w:hAnsi="Tahoma" w:cs="Tahoma"/>
        </w:rPr>
        <w:t>AFI</w:t>
      </w:r>
      <w:r w:rsidR="0061302E">
        <w:rPr>
          <w:rFonts w:ascii="Tahoma" w:eastAsia="Times New Roman" w:hAnsi="Tahoma" w:cs="Tahoma"/>
        </w:rPr>
        <w:t>.</w:t>
      </w:r>
    </w:p>
    <w:p w14:paraId="1C370D33" w14:textId="77777777" w:rsidR="00614590" w:rsidRPr="00F22465" w:rsidRDefault="00614590" w:rsidP="00C45D85">
      <w:pPr>
        <w:pStyle w:val="xmsolistparagraph"/>
        <w:rPr>
          <w:rFonts w:ascii="Tahoma" w:hAnsi="Tahoma" w:cs="Tahoma"/>
        </w:rPr>
      </w:pPr>
      <w:r w:rsidRPr="00F22465">
        <w:rPr>
          <w:rFonts w:ascii="Tahoma" w:hAnsi="Tahoma" w:cs="Tahoma"/>
        </w:rPr>
        <w:t> </w:t>
      </w:r>
    </w:p>
    <w:p w14:paraId="07021FFE" w14:textId="77777777" w:rsidR="00614590" w:rsidRPr="008C7CAD" w:rsidRDefault="00614590" w:rsidP="00C45D85">
      <w:pPr>
        <w:pStyle w:val="xmsolistparagraph"/>
        <w:ind w:left="0"/>
        <w:rPr>
          <w:rFonts w:ascii="Tahoma" w:eastAsia="Times New Roman" w:hAnsi="Tahoma" w:cs="Tahoma"/>
          <w:u w:val="single"/>
        </w:rPr>
      </w:pPr>
      <w:r w:rsidRPr="008C7CAD">
        <w:rPr>
          <w:rFonts w:ascii="Tahoma" w:eastAsia="Times New Roman" w:hAnsi="Tahoma" w:cs="Tahoma"/>
          <w:u w:val="single"/>
        </w:rPr>
        <w:t xml:space="preserve">Building, </w:t>
      </w:r>
      <w:r>
        <w:rPr>
          <w:rFonts w:ascii="Tahoma" w:eastAsia="Times New Roman" w:hAnsi="Tahoma" w:cs="Tahoma"/>
          <w:u w:val="single"/>
        </w:rPr>
        <w:t>S</w:t>
      </w:r>
      <w:r w:rsidRPr="008C7CAD">
        <w:rPr>
          <w:rFonts w:ascii="Tahoma" w:eastAsia="Times New Roman" w:hAnsi="Tahoma" w:cs="Tahoma"/>
          <w:u w:val="single"/>
        </w:rPr>
        <w:t xml:space="preserve">upporting and </w:t>
      </w:r>
      <w:r>
        <w:rPr>
          <w:rFonts w:ascii="Tahoma" w:eastAsia="Times New Roman" w:hAnsi="Tahoma" w:cs="Tahoma"/>
          <w:u w:val="single"/>
        </w:rPr>
        <w:t>Pr</w:t>
      </w:r>
      <w:r w:rsidRPr="008C7CAD">
        <w:rPr>
          <w:rFonts w:ascii="Tahoma" w:eastAsia="Times New Roman" w:hAnsi="Tahoma" w:cs="Tahoma"/>
          <w:u w:val="single"/>
        </w:rPr>
        <w:t xml:space="preserve">otecting the </w:t>
      </w:r>
      <w:r>
        <w:rPr>
          <w:rFonts w:ascii="Tahoma" w:eastAsia="Times New Roman" w:hAnsi="Tahoma" w:cs="Tahoma"/>
          <w:u w:val="single"/>
        </w:rPr>
        <w:t>W</w:t>
      </w:r>
      <w:r w:rsidRPr="008C7CAD">
        <w:rPr>
          <w:rFonts w:ascii="Tahoma" w:eastAsia="Times New Roman" w:hAnsi="Tahoma" w:cs="Tahoma"/>
          <w:u w:val="single"/>
        </w:rPr>
        <w:t>orkforce – Good</w:t>
      </w:r>
      <w:r>
        <w:rPr>
          <w:rFonts w:ascii="Tahoma" w:eastAsia="Times New Roman" w:hAnsi="Tahoma" w:cs="Tahoma"/>
          <w:u w:val="single"/>
        </w:rPr>
        <w:t xml:space="preserve"> (No AFIs)</w:t>
      </w:r>
    </w:p>
    <w:p w14:paraId="77920B2B" w14:textId="77777777" w:rsidR="00614590" w:rsidRDefault="00614590" w:rsidP="00C45D85">
      <w:pPr>
        <w:pStyle w:val="xmsolistparagraph"/>
        <w:ind w:left="0"/>
        <w:rPr>
          <w:rFonts w:ascii="Tahoma" w:eastAsia="Times New Roman" w:hAnsi="Tahoma" w:cs="Tahoma"/>
        </w:rPr>
      </w:pPr>
    </w:p>
    <w:p w14:paraId="38C35DCB" w14:textId="77777777" w:rsidR="00614590" w:rsidRDefault="00614590" w:rsidP="00C45D85">
      <w:pPr>
        <w:pStyle w:val="xmsolistparagraph"/>
        <w:ind w:left="0"/>
        <w:rPr>
          <w:rFonts w:ascii="Tahoma" w:hAnsi="Tahoma" w:cs="Tahoma"/>
        </w:rPr>
      </w:pPr>
      <w:r w:rsidRPr="00C97581">
        <w:rPr>
          <w:rFonts w:ascii="Tahoma" w:eastAsia="Times New Roman" w:hAnsi="Tahoma" w:cs="Tahoma"/>
        </w:rPr>
        <w:t xml:space="preserve">The report identifies promising practice </w:t>
      </w:r>
      <w:r>
        <w:rPr>
          <w:rFonts w:ascii="Tahoma" w:eastAsia="Times New Roman" w:hAnsi="Tahoma" w:cs="Tahoma"/>
        </w:rPr>
        <w:t xml:space="preserve">in respect of the </w:t>
      </w:r>
      <w:r w:rsidRPr="00C97581">
        <w:rPr>
          <w:rFonts w:ascii="Tahoma" w:eastAsia="Times New Roman" w:hAnsi="Tahoma" w:cs="Tahoma"/>
        </w:rPr>
        <w:t>significant enhanced</w:t>
      </w:r>
      <w:r>
        <w:rPr>
          <w:rFonts w:ascii="Tahoma" w:eastAsia="Times New Roman" w:hAnsi="Tahoma" w:cs="Tahoma"/>
        </w:rPr>
        <w:t xml:space="preserve"> </w:t>
      </w:r>
      <w:r w:rsidRPr="00C97581">
        <w:rPr>
          <w:rFonts w:ascii="Tahoma" w:eastAsia="Times New Roman" w:hAnsi="Tahoma" w:cs="Tahoma"/>
        </w:rPr>
        <w:t>provision</w:t>
      </w:r>
      <w:r>
        <w:rPr>
          <w:rFonts w:ascii="Tahoma" w:eastAsia="Times New Roman" w:hAnsi="Tahoma" w:cs="Tahoma"/>
        </w:rPr>
        <w:t xml:space="preserve"> it provides </w:t>
      </w:r>
      <w:r w:rsidRPr="00C97581">
        <w:rPr>
          <w:rFonts w:ascii="Tahoma" w:eastAsia="Times New Roman" w:hAnsi="Tahoma" w:cs="Tahoma"/>
        </w:rPr>
        <w:t>to support members of staff working in high-risk roles</w:t>
      </w:r>
      <w:r>
        <w:rPr>
          <w:rFonts w:ascii="Tahoma" w:hAnsi="Tahoma" w:cs="Tahoma"/>
        </w:rPr>
        <w:t xml:space="preserve">. </w:t>
      </w:r>
    </w:p>
    <w:p w14:paraId="39F20140" w14:textId="77777777" w:rsidR="00614590" w:rsidRDefault="00614590" w:rsidP="00C45D85">
      <w:pPr>
        <w:pStyle w:val="xmsolistparagraph"/>
        <w:ind w:left="0"/>
        <w:rPr>
          <w:rFonts w:ascii="Tahoma" w:hAnsi="Tahoma" w:cs="Tahoma"/>
        </w:rPr>
      </w:pPr>
    </w:p>
    <w:p w14:paraId="1426B930" w14:textId="77777777" w:rsidR="00614590" w:rsidRPr="008D484C" w:rsidRDefault="00614590" w:rsidP="00C45D85">
      <w:pPr>
        <w:pStyle w:val="xmsolistparagraph"/>
        <w:ind w:left="0"/>
        <w:rPr>
          <w:rFonts w:ascii="Tahoma" w:hAnsi="Tahoma" w:cs="Tahoma"/>
          <w:color w:val="262626"/>
        </w:rPr>
      </w:pPr>
      <w:r w:rsidRPr="008D484C">
        <w:rPr>
          <w:rStyle w:val="normaltextrun"/>
          <w:rFonts w:ascii="Tahoma" w:hAnsi="Tahoma" w:cs="Tahoma"/>
          <w:color w:val="262626"/>
        </w:rPr>
        <w:t>Health and Wellbeing Services have developed an Investigator Wellbeing plan, there is a dedicated area for Investigator Wellbeing on the</w:t>
      </w:r>
      <w:r>
        <w:rPr>
          <w:rStyle w:val="normaltextrun"/>
          <w:rFonts w:ascii="Tahoma" w:hAnsi="Tahoma" w:cs="Tahoma"/>
          <w:color w:val="262626"/>
        </w:rPr>
        <w:t xml:space="preserve"> internal force </w:t>
      </w:r>
      <w:r w:rsidRPr="008D484C">
        <w:rPr>
          <w:rStyle w:val="normaltextrun"/>
          <w:rFonts w:ascii="Tahoma" w:hAnsi="Tahoma" w:cs="Tahoma"/>
          <w:color w:val="262626"/>
        </w:rPr>
        <w:t xml:space="preserve">website. </w:t>
      </w:r>
      <w:r>
        <w:rPr>
          <w:rStyle w:val="normaltextrun"/>
          <w:rFonts w:ascii="Tahoma" w:hAnsi="Tahoma" w:cs="Tahoma"/>
          <w:color w:val="262626"/>
        </w:rPr>
        <w:t xml:space="preserve">The </w:t>
      </w:r>
      <w:r w:rsidRPr="008D484C">
        <w:rPr>
          <w:rStyle w:val="normaltextrun"/>
          <w:rFonts w:ascii="Tahoma" w:hAnsi="Tahoma" w:cs="Tahoma"/>
          <w:color w:val="262626"/>
        </w:rPr>
        <w:t xml:space="preserve">Counselling and Wellbeing team have </w:t>
      </w:r>
      <w:r>
        <w:rPr>
          <w:rStyle w:val="normaltextrun"/>
          <w:rFonts w:ascii="Tahoma" w:hAnsi="Tahoma" w:cs="Tahoma"/>
          <w:color w:val="262626"/>
        </w:rPr>
        <w:t xml:space="preserve">regular </w:t>
      </w:r>
      <w:r w:rsidRPr="008D484C">
        <w:rPr>
          <w:rStyle w:val="normaltextrun"/>
          <w:rFonts w:ascii="Tahoma" w:hAnsi="Tahoma" w:cs="Tahoma"/>
          <w:color w:val="262626"/>
        </w:rPr>
        <w:t xml:space="preserve">engagement with POLIT </w:t>
      </w:r>
      <w:r>
        <w:rPr>
          <w:rStyle w:val="normaltextrun"/>
          <w:rFonts w:ascii="Tahoma" w:hAnsi="Tahoma" w:cs="Tahoma"/>
          <w:color w:val="262626"/>
        </w:rPr>
        <w:t>to ensure ongoing contact</w:t>
      </w:r>
      <w:r w:rsidRPr="008D484C">
        <w:rPr>
          <w:rStyle w:val="normaltextrun"/>
          <w:rFonts w:ascii="Tahoma" w:hAnsi="Tahoma" w:cs="Tahoma"/>
          <w:color w:val="262626"/>
        </w:rPr>
        <w:t xml:space="preserve"> with this critical investigation team</w:t>
      </w:r>
      <w:r>
        <w:rPr>
          <w:rStyle w:val="normaltextrun"/>
          <w:rFonts w:ascii="Tahoma" w:hAnsi="Tahoma" w:cs="Tahoma"/>
          <w:color w:val="262626"/>
        </w:rPr>
        <w:t>. A</w:t>
      </w:r>
      <w:r w:rsidRPr="008D484C">
        <w:rPr>
          <w:rStyle w:val="normaltextrun"/>
          <w:rFonts w:ascii="Tahoma" w:hAnsi="Tahoma" w:cs="Tahoma"/>
          <w:color w:val="262626"/>
        </w:rPr>
        <w:t xml:space="preserve"> peer support programme </w:t>
      </w:r>
      <w:r>
        <w:rPr>
          <w:rStyle w:val="normaltextrun"/>
          <w:rFonts w:ascii="Tahoma" w:hAnsi="Tahoma" w:cs="Tahoma"/>
          <w:color w:val="262626"/>
        </w:rPr>
        <w:t xml:space="preserve">is in place </w:t>
      </w:r>
      <w:r w:rsidRPr="008D484C">
        <w:rPr>
          <w:rStyle w:val="normaltextrun"/>
          <w:rFonts w:ascii="Tahoma" w:hAnsi="Tahoma" w:cs="Tahoma"/>
          <w:color w:val="262626"/>
        </w:rPr>
        <w:t>to promote wellbeing locally and disseminat</w:t>
      </w:r>
      <w:r>
        <w:rPr>
          <w:rStyle w:val="normaltextrun"/>
          <w:rFonts w:ascii="Tahoma" w:hAnsi="Tahoma" w:cs="Tahoma"/>
          <w:color w:val="262626"/>
        </w:rPr>
        <w:t xml:space="preserve">e </w:t>
      </w:r>
      <w:r w:rsidRPr="008D484C">
        <w:rPr>
          <w:rStyle w:val="normaltextrun"/>
          <w:rFonts w:ascii="Tahoma" w:hAnsi="Tahoma" w:cs="Tahoma"/>
          <w:color w:val="262626"/>
        </w:rPr>
        <w:t>force-wide activities and initiatives to ensure all officers and staff are aware of the wellbeing support available to them.</w:t>
      </w:r>
    </w:p>
    <w:p w14:paraId="2C9B1E1C" w14:textId="77777777" w:rsidR="00614590" w:rsidRPr="008D484C" w:rsidRDefault="00614590" w:rsidP="00C45D85">
      <w:pPr>
        <w:pStyle w:val="paragraph"/>
        <w:spacing w:before="0" w:beforeAutospacing="0" w:after="0" w:afterAutospacing="0"/>
        <w:textAlignment w:val="baseline"/>
        <w:rPr>
          <w:rFonts w:ascii="Tahoma" w:hAnsi="Tahoma" w:cs="Tahoma"/>
          <w:sz w:val="22"/>
          <w:szCs w:val="22"/>
        </w:rPr>
      </w:pPr>
    </w:p>
    <w:p w14:paraId="55DEF070" w14:textId="77777777" w:rsidR="00614590" w:rsidRDefault="00614590" w:rsidP="00C45D85">
      <w:pPr>
        <w:pStyle w:val="paragraph"/>
        <w:spacing w:before="0" w:beforeAutospacing="0" w:after="0" w:afterAutospacing="0"/>
        <w:textAlignment w:val="baseline"/>
        <w:rPr>
          <w:rStyle w:val="normaltextrun"/>
          <w:color w:val="262626"/>
          <w:sz w:val="22"/>
          <w:szCs w:val="22"/>
        </w:rPr>
      </w:pPr>
      <w:r>
        <w:rPr>
          <w:rFonts w:ascii="Tahoma" w:hAnsi="Tahoma" w:cs="Tahoma"/>
          <w:sz w:val="22"/>
          <w:szCs w:val="22"/>
        </w:rPr>
        <w:t>S</w:t>
      </w:r>
      <w:r w:rsidRPr="00C97581">
        <w:rPr>
          <w:rFonts w:ascii="Tahoma" w:hAnsi="Tahoma" w:cs="Tahoma"/>
          <w:sz w:val="22"/>
          <w:szCs w:val="22"/>
        </w:rPr>
        <w:t xml:space="preserve">upport to new recruits, development and investment of leaders, comprehensive PDR process </w:t>
      </w:r>
      <w:r>
        <w:rPr>
          <w:rFonts w:ascii="Tahoma" w:hAnsi="Tahoma" w:cs="Tahoma"/>
          <w:sz w:val="22"/>
          <w:szCs w:val="22"/>
        </w:rPr>
        <w:t xml:space="preserve">(95.7% compliance) and a </w:t>
      </w:r>
      <w:r w:rsidRPr="00C97581">
        <w:rPr>
          <w:rFonts w:ascii="Tahoma" w:hAnsi="Tahoma" w:cs="Tahoma"/>
          <w:sz w:val="22"/>
          <w:szCs w:val="22"/>
        </w:rPr>
        <w:t>dedicated positive action tea</w:t>
      </w:r>
      <w:r>
        <w:rPr>
          <w:rFonts w:ascii="Tahoma" w:hAnsi="Tahoma" w:cs="Tahoma"/>
          <w:sz w:val="22"/>
          <w:szCs w:val="22"/>
        </w:rPr>
        <w:t>m are just a few of the positive elements of this section.</w:t>
      </w:r>
    </w:p>
    <w:p w14:paraId="64BAD17A" w14:textId="77777777" w:rsidR="00614590" w:rsidRPr="00F22465" w:rsidRDefault="00614590" w:rsidP="00C45D85">
      <w:pPr>
        <w:pStyle w:val="xmsolistparagraph"/>
        <w:ind w:left="0"/>
        <w:rPr>
          <w:rFonts w:ascii="Tahoma" w:hAnsi="Tahoma" w:cs="Tahoma"/>
        </w:rPr>
      </w:pPr>
    </w:p>
    <w:p w14:paraId="6E031886" w14:textId="77777777" w:rsidR="00614590" w:rsidRPr="00422417" w:rsidRDefault="00614590" w:rsidP="00C45D85">
      <w:pPr>
        <w:pStyle w:val="xmsolistparagraph"/>
        <w:ind w:left="0"/>
        <w:rPr>
          <w:rFonts w:ascii="Tahoma" w:eastAsia="Times New Roman" w:hAnsi="Tahoma" w:cs="Tahoma"/>
          <w:u w:val="single"/>
        </w:rPr>
      </w:pPr>
      <w:r>
        <w:rPr>
          <w:rFonts w:ascii="Tahoma" w:eastAsia="Times New Roman" w:hAnsi="Tahoma" w:cs="Tahoma"/>
          <w:u w:val="single"/>
        </w:rPr>
        <w:t xml:space="preserve">Tackling Workforce Corruption </w:t>
      </w:r>
      <w:r w:rsidRPr="00422417">
        <w:rPr>
          <w:rFonts w:ascii="Tahoma" w:eastAsia="Times New Roman" w:hAnsi="Tahoma" w:cs="Tahoma"/>
          <w:u w:val="single"/>
        </w:rPr>
        <w:t>– Adequate</w:t>
      </w:r>
      <w:r>
        <w:rPr>
          <w:rFonts w:ascii="Tahoma" w:eastAsia="Times New Roman" w:hAnsi="Tahoma" w:cs="Tahoma"/>
          <w:u w:val="single"/>
        </w:rPr>
        <w:t xml:space="preserve"> (2 AFIs)</w:t>
      </w:r>
    </w:p>
    <w:p w14:paraId="07D0B968" w14:textId="77777777" w:rsidR="00614590" w:rsidRDefault="00614590" w:rsidP="00C45D85">
      <w:pPr>
        <w:pStyle w:val="xmsolistparagraph"/>
        <w:ind w:left="0"/>
        <w:rPr>
          <w:rFonts w:ascii="Tahoma" w:eastAsia="Times New Roman" w:hAnsi="Tahoma" w:cs="Tahoma"/>
        </w:rPr>
      </w:pPr>
    </w:p>
    <w:p w14:paraId="6D656D78" w14:textId="77777777" w:rsidR="00614590" w:rsidRPr="00362F9E" w:rsidRDefault="00614590" w:rsidP="00C45D85">
      <w:pPr>
        <w:pStyle w:val="xmsolistparagraph"/>
        <w:ind w:left="0"/>
        <w:rPr>
          <w:rFonts w:ascii="Tahoma" w:eastAsia="Times New Roman" w:hAnsi="Tahoma" w:cs="Tahoma"/>
        </w:rPr>
      </w:pPr>
      <w:r>
        <w:rPr>
          <w:rFonts w:ascii="Tahoma" w:eastAsia="Times New Roman" w:hAnsi="Tahoma" w:cs="Tahoma"/>
        </w:rPr>
        <w:t xml:space="preserve">The inspection of vetting and counter corruption took place in early 2022 with the report published in November 2022. The force </w:t>
      </w:r>
      <w:r w:rsidRPr="00F22465">
        <w:rPr>
          <w:rFonts w:ascii="Tahoma" w:eastAsia="Times New Roman" w:hAnsi="Tahoma" w:cs="Tahoma"/>
        </w:rPr>
        <w:t xml:space="preserve">received an adequate grading and </w:t>
      </w:r>
      <w:r>
        <w:rPr>
          <w:rFonts w:ascii="Tahoma" w:eastAsia="Times New Roman" w:hAnsi="Tahoma" w:cs="Tahoma"/>
        </w:rPr>
        <w:t xml:space="preserve">were </w:t>
      </w:r>
      <w:r w:rsidRPr="00F22465">
        <w:rPr>
          <w:rFonts w:ascii="Tahoma" w:eastAsia="Times New Roman" w:hAnsi="Tahoma" w:cs="Tahoma"/>
        </w:rPr>
        <w:t xml:space="preserve">given two </w:t>
      </w:r>
      <w:r>
        <w:rPr>
          <w:rFonts w:ascii="Tahoma" w:eastAsia="Times New Roman" w:hAnsi="Tahoma" w:cs="Tahoma"/>
        </w:rPr>
        <w:t>AFIs</w:t>
      </w:r>
      <w:r w:rsidRPr="00F22465">
        <w:rPr>
          <w:rFonts w:ascii="Tahoma" w:eastAsia="Times New Roman" w:hAnsi="Tahoma" w:cs="Tahoma"/>
        </w:rPr>
        <w:t>, both of which related to vetting arrangements</w:t>
      </w:r>
      <w:r>
        <w:rPr>
          <w:rFonts w:ascii="Tahoma" w:eastAsia="Times New Roman" w:hAnsi="Tahoma" w:cs="Tahoma"/>
        </w:rPr>
        <w:t xml:space="preserve">; the </w:t>
      </w:r>
      <w:r w:rsidRPr="00362F9E">
        <w:rPr>
          <w:rFonts w:ascii="Tahoma" w:eastAsia="Times New Roman" w:hAnsi="Tahoma" w:cs="Tahoma"/>
        </w:rPr>
        <w:t>manage</w:t>
      </w:r>
      <w:r>
        <w:rPr>
          <w:rFonts w:ascii="Tahoma" w:eastAsia="Times New Roman" w:hAnsi="Tahoma" w:cs="Tahoma"/>
        </w:rPr>
        <w:t xml:space="preserve">ment of </w:t>
      </w:r>
      <w:r w:rsidRPr="00362F9E">
        <w:rPr>
          <w:rFonts w:ascii="Tahoma" w:eastAsia="Times New Roman" w:hAnsi="Tahoma" w:cs="Tahoma"/>
        </w:rPr>
        <w:t xml:space="preserve">vetting </w:t>
      </w:r>
      <w:r>
        <w:rPr>
          <w:rFonts w:ascii="Tahoma" w:eastAsia="Times New Roman" w:hAnsi="Tahoma" w:cs="Tahoma"/>
        </w:rPr>
        <w:t>t</w:t>
      </w:r>
      <w:r w:rsidRPr="00362F9E">
        <w:rPr>
          <w:rFonts w:ascii="Tahoma" w:eastAsia="Times New Roman" w:hAnsi="Tahoma" w:cs="Tahoma"/>
        </w:rPr>
        <w:t>o make sure all personnel have valid vetting clearance for their role</w:t>
      </w:r>
      <w:r>
        <w:rPr>
          <w:rFonts w:ascii="Tahoma" w:eastAsia="Times New Roman" w:hAnsi="Tahoma" w:cs="Tahoma"/>
        </w:rPr>
        <w:t xml:space="preserve"> and the introduction of a system to monitor and respond to disproportionately in vetting decisions. </w:t>
      </w:r>
    </w:p>
    <w:p w14:paraId="6725989E" w14:textId="77777777" w:rsidR="00614590" w:rsidRPr="001E0A1A" w:rsidRDefault="00614590" w:rsidP="00C45D85">
      <w:pPr>
        <w:pStyle w:val="xmsolistparagraph"/>
        <w:ind w:left="0"/>
        <w:rPr>
          <w:rFonts w:ascii="Tahoma" w:eastAsia="Times New Roman" w:hAnsi="Tahoma" w:cs="Tahoma"/>
        </w:rPr>
      </w:pPr>
    </w:p>
    <w:p w14:paraId="285CC156" w14:textId="77777777" w:rsidR="00614590" w:rsidRPr="001E0A1A" w:rsidRDefault="00614590" w:rsidP="00C45D85">
      <w:pPr>
        <w:pStyle w:val="paragraph"/>
        <w:spacing w:before="0" w:beforeAutospacing="0" w:after="0" w:afterAutospacing="0"/>
        <w:textAlignment w:val="baseline"/>
        <w:rPr>
          <w:rStyle w:val="normaltextrun"/>
          <w:rFonts w:ascii="Tahoma" w:hAnsi="Tahoma" w:cs="Tahoma"/>
          <w:sz w:val="22"/>
          <w:szCs w:val="22"/>
        </w:rPr>
      </w:pPr>
      <w:r w:rsidRPr="001E0A1A">
        <w:rPr>
          <w:rStyle w:val="normaltextrun"/>
          <w:rFonts w:ascii="Tahoma" w:hAnsi="Tahoma" w:cs="Tahoma"/>
          <w:sz w:val="22"/>
          <w:szCs w:val="22"/>
        </w:rPr>
        <w:t>Since the inspection took place, the force has made changes to meet the demands placed on the Force Vetting Unit. The force has provided additional resources and introduced a robust risk assessment process for when officers vetted to a lower level are required to move roles for operational reasons prior to their vetting upgrade being completed. This AFI remains ongoing to ensure improvements are sustained.</w:t>
      </w:r>
    </w:p>
    <w:p w14:paraId="0971D537" w14:textId="77777777" w:rsidR="00614590" w:rsidRPr="001E0A1A" w:rsidRDefault="00614590" w:rsidP="00C45D85">
      <w:pPr>
        <w:pStyle w:val="paragraph"/>
        <w:spacing w:before="0" w:beforeAutospacing="0" w:after="0" w:afterAutospacing="0"/>
        <w:textAlignment w:val="baseline"/>
        <w:rPr>
          <w:rFonts w:ascii="Tahoma" w:hAnsi="Tahoma" w:cs="Tahoma"/>
          <w:sz w:val="18"/>
          <w:szCs w:val="18"/>
        </w:rPr>
      </w:pPr>
    </w:p>
    <w:p w14:paraId="6F0D51B4" w14:textId="77777777" w:rsidR="00614590" w:rsidRPr="001E0A1A" w:rsidRDefault="00614590" w:rsidP="00C45D85">
      <w:pPr>
        <w:pStyle w:val="paragraph"/>
        <w:spacing w:before="0" w:beforeAutospacing="0" w:after="0" w:afterAutospacing="0"/>
        <w:textAlignment w:val="baseline"/>
        <w:rPr>
          <w:rStyle w:val="normaltextrun"/>
          <w:rFonts w:ascii="Tahoma" w:hAnsi="Tahoma" w:cs="Tahoma"/>
          <w:sz w:val="22"/>
          <w:szCs w:val="22"/>
        </w:rPr>
      </w:pPr>
      <w:r w:rsidRPr="001E0A1A">
        <w:rPr>
          <w:rStyle w:val="normaltextrun"/>
          <w:rFonts w:ascii="Tahoma" w:hAnsi="Tahoma" w:cs="Tahoma"/>
          <w:sz w:val="22"/>
          <w:szCs w:val="22"/>
        </w:rPr>
        <w:t>The force has introduced a Disproportionality Scrutiny Panel where anonymised vetting decisions are reviewed by a panel to ensure that decisions are not affected by conscious or unconscious bias. Results of this Panel are shared at the Diversity and Inclusion Board. As a result of evidence provided this AFI has been discharged.</w:t>
      </w:r>
    </w:p>
    <w:p w14:paraId="6D046577" w14:textId="77777777" w:rsidR="00614590" w:rsidRPr="001E0A1A" w:rsidRDefault="00614590" w:rsidP="00C45D85">
      <w:pPr>
        <w:pStyle w:val="paragraph"/>
        <w:spacing w:before="0" w:beforeAutospacing="0" w:after="0" w:afterAutospacing="0"/>
        <w:textAlignment w:val="baseline"/>
        <w:rPr>
          <w:rFonts w:ascii="Tahoma" w:hAnsi="Tahoma" w:cs="Tahoma"/>
          <w:sz w:val="18"/>
          <w:szCs w:val="18"/>
        </w:rPr>
      </w:pPr>
    </w:p>
    <w:p w14:paraId="5CB588D4" w14:textId="77777777" w:rsidR="00614590" w:rsidRPr="001E0A1A" w:rsidRDefault="00614590" w:rsidP="00C45D85">
      <w:pPr>
        <w:pStyle w:val="xmsolistparagraph"/>
        <w:ind w:left="0"/>
        <w:rPr>
          <w:rFonts w:ascii="Tahoma" w:hAnsi="Tahoma" w:cs="Tahoma"/>
          <w:sz w:val="18"/>
          <w:szCs w:val="18"/>
        </w:rPr>
      </w:pPr>
      <w:r w:rsidRPr="001E0A1A">
        <w:rPr>
          <w:rFonts w:ascii="Tahoma" w:eastAsia="Times New Roman" w:hAnsi="Tahoma" w:cs="Tahoma"/>
        </w:rPr>
        <w:t xml:space="preserve">The force complies with the Authorised Professional Practice (APP) and there is recognition of the hard work undertaken by officers and staff to ensure that counter corruption measures are robust and rigorous. </w:t>
      </w:r>
      <w:r w:rsidRPr="001E0A1A">
        <w:rPr>
          <w:rStyle w:val="normaltextrun"/>
          <w:rFonts w:ascii="Tahoma" w:hAnsi="Tahoma" w:cs="Tahoma"/>
        </w:rPr>
        <w:t>This includes effective monitoring of IT systems, the use of computer software to develop intelligence, comprehensive counter corruption strategic threat assessment, utilisation of a wide range of investigative techniques and communicating effectively to the workforce on abuse of position for a sexual purpose. </w:t>
      </w:r>
      <w:r w:rsidRPr="001E0A1A">
        <w:rPr>
          <w:rStyle w:val="eop"/>
          <w:rFonts w:ascii="Tahoma" w:hAnsi="Tahoma" w:cs="Tahoma"/>
        </w:rPr>
        <w:t> </w:t>
      </w:r>
    </w:p>
    <w:p w14:paraId="3B4F1DEF" w14:textId="77777777" w:rsidR="00614590" w:rsidRDefault="00614590" w:rsidP="00C45D85">
      <w:pPr>
        <w:pStyle w:val="paragraph"/>
        <w:spacing w:before="0" w:beforeAutospacing="0" w:after="0" w:afterAutospacing="0"/>
        <w:textAlignment w:val="baseline"/>
        <w:rPr>
          <w:rStyle w:val="eop"/>
          <w:rFonts w:ascii="Tahoma" w:hAnsi="Tahoma" w:cs="Tahoma"/>
          <w:sz w:val="22"/>
          <w:szCs w:val="22"/>
        </w:rPr>
      </w:pPr>
    </w:p>
    <w:p w14:paraId="653C2965" w14:textId="77777777" w:rsidR="00614590" w:rsidRPr="00932AFD" w:rsidRDefault="00614590" w:rsidP="00C45D85">
      <w:pPr>
        <w:pStyle w:val="paragraph"/>
        <w:spacing w:before="0" w:beforeAutospacing="0" w:after="0" w:afterAutospacing="0"/>
        <w:textAlignment w:val="baseline"/>
        <w:rPr>
          <w:rStyle w:val="eop"/>
          <w:rFonts w:ascii="Tahoma" w:hAnsi="Tahoma" w:cs="Tahoma"/>
          <w:sz w:val="22"/>
          <w:szCs w:val="22"/>
          <w:u w:val="single"/>
        </w:rPr>
      </w:pPr>
      <w:r w:rsidRPr="00932AFD">
        <w:rPr>
          <w:rStyle w:val="eop"/>
          <w:rFonts w:ascii="Tahoma" w:hAnsi="Tahoma" w:cs="Tahoma"/>
          <w:sz w:val="22"/>
          <w:szCs w:val="22"/>
          <w:u w:val="single"/>
        </w:rPr>
        <w:t>Leadership and Force Management – Good</w:t>
      </w:r>
      <w:r>
        <w:rPr>
          <w:rStyle w:val="eop"/>
          <w:rFonts w:ascii="Tahoma" w:hAnsi="Tahoma" w:cs="Tahoma"/>
          <w:sz w:val="22"/>
          <w:szCs w:val="22"/>
          <w:u w:val="single"/>
        </w:rPr>
        <w:t xml:space="preserve"> (No AFIs)</w:t>
      </w:r>
    </w:p>
    <w:p w14:paraId="500D0426" w14:textId="77777777" w:rsidR="00614590" w:rsidRDefault="00614590" w:rsidP="00C45D85">
      <w:pPr>
        <w:pStyle w:val="paragraph"/>
        <w:spacing w:before="0" w:beforeAutospacing="0" w:after="0" w:afterAutospacing="0"/>
        <w:textAlignment w:val="baseline"/>
        <w:rPr>
          <w:rStyle w:val="eop"/>
          <w:rFonts w:ascii="Tahoma" w:hAnsi="Tahoma" w:cs="Tahoma"/>
          <w:sz w:val="22"/>
          <w:szCs w:val="22"/>
        </w:rPr>
      </w:pPr>
      <w:r w:rsidRPr="007A0CE5">
        <w:rPr>
          <w:rStyle w:val="eop"/>
          <w:rFonts w:ascii="Tahoma" w:hAnsi="Tahoma" w:cs="Tahoma"/>
          <w:sz w:val="22"/>
          <w:szCs w:val="22"/>
        </w:rPr>
        <w:t xml:space="preserve">The force </w:t>
      </w:r>
      <w:r>
        <w:rPr>
          <w:rStyle w:val="eop"/>
          <w:rFonts w:ascii="Tahoma" w:hAnsi="Tahoma" w:cs="Tahoma"/>
          <w:sz w:val="22"/>
          <w:szCs w:val="22"/>
        </w:rPr>
        <w:t xml:space="preserve">was found to have </w:t>
      </w:r>
      <w:r w:rsidRPr="007A0CE5">
        <w:rPr>
          <w:rStyle w:val="eop"/>
          <w:rFonts w:ascii="Tahoma" w:hAnsi="Tahoma" w:cs="Tahoma"/>
          <w:sz w:val="22"/>
          <w:szCs w:val="22"/>
        </w:rPr>
        <w:t xml:space="preserve">effective governance and performance management processes </w:t>
      </w:r>
      <w:r>
        <w:rPr>
          <w:rStyle w:val="eop"/>
          <w:rFonts w:ascii="Tahoma" w:hAnsi="Tahoma" w:cs="Tahoma"/>
          <w:sz w:val="22"/>
          <w:szCs w:val="22"/>
        </w:rPr>
        <w:t>in place, using re</w:t>
      </w:r>
      <w:r w:rsidRPr="007A0CE5">
        <w:rPr>
          <w:rStyle w:val="eop"/>
          <w:rFonts w:ascii="Tahoma" w:hAnsi="Tahoma" w:cs="Tahoma"/>
          <w:sz w:val="22"/>
          <w:szCs w:val="22"/>
        </w:rPr>
        <w:t xml:space="preserve">levant analysis and data to </w:t>
      </w:r>
      <w:r>
        <w:rPr>
          <w:rStyle w:val="eop"/>
          <w:rFonts w:ascii="Tahoma" w:hAnsi="Tahoma" w:cs="Tahoma"/>
          <w:sz w:val="22"/>
          <w:szCs w:val="22"/>
        </w:rPr>
        <w:t xml:space="preserve">ensure </w:t>
      </w:r>
      <w:r w:rsidRPr="007A0CE5">
        <w:rPr>
          <w:rStyle w:val="eop"/>
          <w:rFonts w:ascii="Tahoma" w:hAnsi="Tahoma" w:cs="Tahoma"/>
          <w:sz w:val="22"/>
          <w:szCs w:val="22"/>
        </w:rPr>
        <w:t xml:space="preserve">performance objectives are </w:t>
      </w:r>
      <w:r>
        <w:rPr>
          <w:rStyle w:val="eop"/>
          <w:rFonts w:ascii="Tahoma" w:hAnsi="Tahoma" w:cs="Tahoma"/>
          <w:sz w:val="22"/>
          <w:szCs w:val="22"/>
        </w:rPr>
        <w:t>a</w:t>
      </w:r>
      <w:r w:rsidRPr="007A0CE5">
        <w:rPr>
          <w:rStyle w:val="eop"/>
          <w:rFonts w:ascii="Tahoma" w:hAnsi="Tahoma" w:cs="Tahoma"/>
          <w:sz w:val="22"/>
          <w:szCs w:val="22"/>
        </w:rPr>
        <w:t xml:space="preserve">ligned with </w:t>
      </w:r>
      <w:r>
        <w:rPr>
          <w:rStyle w:val="eop"/>
          <w:rFonts w:ascii="Tahoma" w:hAnsi="Tahoma" w:cs="Tahoma"/>
          <w:sz w:val="22"/>
          <w:szCs w:val="22"/>
        </w:rPr>
        <w:t>strategy. The Chief Constable’s Pledge has been created using the views of all ranks and feedback from HMICFRS during reality testing was that officers and staff liked and understood the priorities set.</w:t>
      </w:r>
    </w:p>
    <w:p w14:paraId="15F989DC" w14:textId="77777777" w:rsidR="00CA0807" w:rsidRDefault="00CA0807" w:rsidP="00C45D85">
      <w:pPr>
        <w:pStyle w:val="paragraph"/>
        <w:spacing w:before="0" w:beforeAutospacing="0" w:after="0" w:afterAutospacing="0"/>
        <w:textAlignment w:val="baseline"/>
        <w:rPr>
          <w:rStyle w:val="eop"/>
          <w:rFonts w:ascii="Tahoma" w:hAnsi="Tahoma" w:cs="Tahoma"/>
          <w:sz w:val="22"/>
          <w:szCs w:val="22"/>
        </w:rPr>
      </w:pPr>
    </w:p>
    <w:p w14:paraId="1E64F455" w14:textId="0C3DC1CB" w:rsidR="00614590" w:rsidRDefault="00614590" w:rsidP="00C45D85">
      <w:pPr>
        <w:pStyle w:val="paragraph"/>
        <w:spacing w:before="0" w:beforeAutospacing="0" w:after="0" w:afterAutospacing="0"/>
        <w:textAlignment w:val="baseline"/>
        <w:rPr>
          <w:rStyle w:val="eop"/>
          <w:rFonts w:ascii="Tahoma" w:hAnsi="Tahoma" w:cs="Tahoma"/>
          <w:sz w:val="22"/>
          <w:szCs w:val="22"/>
        </w:rPr>
      </w:pPr>
      <w:r>
        <w:rPr>
          <w:rStyle w:val="eop"/>
          <w:rFonts w:ascii="Tahoma" w:hAnsi="Tahoma" w:cs="Tahoma"/>
          <w:sz w:val="22"/>
          <w:szCs w:val="22"/>
        </w:rPr>
        <w:t>Leadership at all levels was found to</w:t>
      </w:r>
      <w:r w:rsidR="00CA0807">
        <w:rPr>
          <w:rStyle w:val="eop"/>
          <w:rFonts w:ascii="Tahoma" w:hAnsi="Tahoma" w:cs="Tahoma"/>
          <w:sz w:val="22"/>
          <w:szCs w:val="22"/>
        </w:rPr>
        <w:t xml:space="preserve"> be</w:t>
      </w:r>
      <w:r>
        <w:rPr>
          <w:rStyle w:val="eop"/>
          <w:rFonts w:ascii="Tahoma" w:hAnsi="Tahoma" w:cs="Tahoma"/>
          <w:sz w:val="22"/>
          <w:szCs w:val="22"/>
        </w:rPr>
        <w:t xml:space="preserve"> inclusive and empowering, supported by effective leadership training and investment. Effective resource planning and change management is recognised and the integration of the Force Management Statement into the strategic planning cycle is seen as positive.</w:t>
      </w:r>
    </w:p>
    <w:p w14:paraId="21FE2225" w14:textId="77777777" w:rsidR="00614590" w:rsidRDefault="00614590" w:rsidP="00C45D85">
      <w:pPr>
        <w:pStyle w:val="paragraph"/>
        <w:spacing w:before="0" w:beforeAutospacing="0" w:after="0" w:afterAutospacing="0"/>
        <w:textAlignment w:val="baseline"/>
        <w:rPr>
          <w:rStyle w:val="eop"/>
          <w:rFonts w:ascii="Tahoma" w:hAnsi="Tahoma" w:cs="Tahoma"/>
          <w:sz w:val="22"/>
          <w:szCs w:val="22"/>
        </w:rPr>
      </w:pPr>
      <w:r w:rsidRPr="007872D9">
        <w:rPr>
          <w:rStyle w:val="eop"/>
          <w:rFonts w:ascii="Tahoma" w:hAnsi="Tahoma" w:cs="Tahoma"/>
          <w:sz w:val="22"/>
          <w:szCs w:val="22"/>
        </w:rPr>
        <w:t>The force was found to make best use of its funding with sustainable plans and whilst the significant financial challenges are referenced there is an acknowledgement of the strong governance and plans to achieve the savings required.</w:t>
      </w:r>
    </w:p>
    <w:p w14:paraId="77CFE090" w14:textId="77777777" w:rsidR="00CA0807" w:rsidRPr="007872D9" w:rsidRDefault="00CA0807" w:rsidP="00C45D85">
      <w:pPr>
        <w:pStyle w:val="paragraph"/>
        <w:spacing w:before="0" w:beforeAutospacing="0" w:after="0" w:afterAutospacing="0"/>
        <w:textAlignment w:val="baseline"/>
        <w:rPr>
          <w:rStyle w:val="eop"/>
          <w:rFonts w:ascii="Tahoma" w:hAnsi="Tahoma" w:cs="Tahoma"/>
          <w:sz w:val="22"/>
          <w:szCs w:val="22"/>
        </w:rPr>
      </w:pPr>
    </w:p>
    <w:p w14:paraId="2D70A0F0" w14:textId="77777777" w:rsidR="00614590" w:rsidRDefault="00614590" w:rsidP="00C45D85">
      <w:pPr>
        <w:pStyle w:val="paragraph"/>
        <w:spacing w:before="0" w:beforeAutospacing="0" w:after="0" w:afterAutospacing="0"/>
        <w:textAlignment w:val="baseline"/>
        <w:rPr>
          <w:rFonts w:ascii="Tahoma" w:hAnsi="Tahoma" w:cs="Tahoma"/>
          <w:sz w:val="22"/>
          <w:szCs w:val="22"/>
        </w:rPr>
      </w:pPr>
      <w:r w:rsidRPr="007872D9">
        <w:rPr>
          <w:rStyle w:val="eop"/>
          <w:rFonts w:ascii="Tahoma" w:hAnsi="Tahoma" w:cs="Tahoma"/>
          <w:sz w:val="22"/>
          <w:szCs w:val="22"/>
        </w:rPr>
        <w:t xml:space="preserve">The report states (within the HMI Summary) that the force receives an </w:t>
      </w:r>
      <w:r>
        <w:rPr>
          <w:rStyle w:val="eop"/>
          <w:rFonts w:ascii="Tahoma" w:hAnsi="Tahoma" w:cs="Tahoma"/>
          <w:sz w:val="22"/>
          <w:szCs w:val="22"/>
        </w:rPr>
        <w:t>“</w:t>
      </w:r>
      <w:r w:rsidRPr="007872D9">
        <w:rPr>
          <w:rStyle w:val="eop"/>
          <w:rFonts w:ascii="Tahoma" w:hAnsi="Tahoma" w:cs="Tahoma"/>
          <w:sz w:val="22"/>
          <w:szCs w:val="22"/>
        </w:rPr>
        <w:t>average level of funding per 1</w:t>
      </w:r>
      <w:r>
        <w:rPr>
          <w:rStyle w:val="eop"/>
          <w:rFonts w:ascii="Tahoma" w:hAnsi="Tahoma" w:cs="Tahoma"/>
          <w:sz w:val="22"/>
          <w:szCs w:val="22"/>
        </w:rPr>
        <w:t>,0</w:t>
      </w:r>
      <w:r w:rsidRPr="007872D9">
        <w:rPr>
          <w:rStyle w:val="eop"/>
          <w:rFonts w:ascii="Tahoma" w:hAnsi="Tahoma" w:cs="Tahoma"/>
          <w:sz w:val="22"/>
          <w:szCs w:val="22"/>
        </w:rPr>
        <w:t>00 population</w:t>
      </w:r>
      <w:r>
        <w:rPr>
          <w:rStyle w:val="eop"/>
          <w:rFonts w:ascii="Tahoma" w:hAnsi="Tahoma" w:cs="Tahoma"/>
          <w:sz w:val="22"/>
          <w:szCs w:val="22"/>
        </w:rPr>
        <w:t>”</w:t>
      </w:r>
      <w:r w:rsidRPr="007872D9">
        <w:rPr>
          <w:rStyle w:val="eop"/>
          <w:rFonts w:ascii="Tahoma" w:hAnsi="Tahoma" w:cs="Tahoma"/>
          <w:sz w:val="22"/>
          <w:szCs w:val="22"/>
        </w:rPr>
        <w:t xml:space="preserve">. This has been queried with HMICFRS as the current </w:t>
      </w:r>
      <w:r w:rsidRPr="007872D9">
        <w:rPr>
          <w:rFonts w:ascii="Tahoma" w:hAnsi="Tahoma" w:cs="Tahoma"/>
          <w:sz w:val="22"/>
          <w:szCs w:val="22"/>
        </w:rPr>
        <w:t xml:space="preserve">Value for Money Profiles on the HMICFRS website clearly show that per population </w:t>
      </w:r>
      <w:r>
        <w:rPr>
          <w:rFonts w:ascii="Tahoma" w:hAnsi="Tahoma" w:cs="Tahoma"/>
          <w:sz w:val="22"/>
          <w:szCs w:val="22"/>
        </w:rPr>
        <w:t>Kent</w:t>
      </w:r>
      <w:r w:rsidRPr="007872D9">
        <w:rPr>
          <w:rFonts w:ascii="Tahoma" w:hAnsi="Tahoma" w:cs="Tahoma"/>
          <w:sz w:val="22"/>
          <w:szCs w:val="22"/>
        </w:rPr>
        <w:t xml:space="preserve"> is in the bottom quartile, furthermore, within our most similar group we are second bottom funded. The significant strategic areas of importance within Kent such as the ports, counter terrorism and small boat landings has an impact on the management of funding; these areas are not related to population size but geography. </w:t>
      </w:r>
      <w:r>
        <w:rPr>
          <w:rFonts w:ascii="Tahoma" w:hAnsi="Tahoma" w:cs="Tahoma"/>
          <w:sz w:val="22"/>
          <w:szCs w:val="22"/>
        </w:rPr>
        <w:t xml:space="preserve">The force is required to </w:t>
      </w:r>
      <w:r w:rsidRPr="007872D9">
        <w:rPr>
          <w:rFonts w:ascii="Tahoma" w:hAnsi="Tahoma" w:cs="Tahoma"/>
          <w:sz w:val="22"/>
          <w:szCs w:val="22"/>
        </w:rPr>
        <w:t xml:space="preserve">use the funding </w:t>
      </w:r>
      <w:r>
        <w:rPr>
          <w:rFonts w:ascii="Tahoma" w:hAnsi="Tahoma" w:cs="Tahoma"/>
          <w:sz w:val="22"/>
          <w:szCs w:val="22"/>
        </w:rPr>
        <w:t xml:space="preserve">received </w:t>
      </w:r>
      <w:r w:rsidRPr="007872D9">
        <w:rPr>
          <w:rFonts w:ascii="Tahoma" w:hAnsi="Tahoma" w:cs="Tahoma"/>
          <w:sz w:val="22"/>
          <w:szCs w:val="22"/>
        </w:rPr>
        <w:t>to police these areas as well</w:t>
      </w:r>
      <w:r>
        <w:rPr>
          <w:rFonts w:ascii="Tahoma" w:hAnsi="Tahoma" w:cs="Tahoma"/>
          <w:sz w:val="22"/>
          <w:szCs w:val="22"/>
        </w:rPr>
        <w:t xml:space="preserve"> as the wider county</w:t>
      </w:r>
      <w:r w:rsidRPr="007872D9">
        <w:rPr>
          <w:rFonts w:ascii="Tahoma" w:hAnsi="Tahoma" w:cs="Tahoma"/>
          <w:sz w:val="22"/>
          <w:szCs w:val="22"/>
        </w:rPr>
        <w:t xml:space="preserve">, which other forces without these important areas </w:t>
      </w:r>
      <w:r>
        <w:rPr>
          <w:rFonts w:ascii="Tahoma" w:hAnsi="Tahoma" w:cs="Tahoma"/>
          <w:sz w:val="22"/>
          <w:szCs w:val="22"/>
        </w:rPr>
        <w:t>would</w:t>
      </w:r>
      <w:r w:rsidRPr="007872D9">
        <w:rPr>
          <w:rFonts w:ascii="Tahoma" w:hAnsi="Tahoma" w:cs="Tahoma"/>
          <w:sz w:val="22"/>
          <w:szCs w:val="22"/>
        </w:rPr>
        <w:t xml:space="preserve"> not</w:t>
      </w:r>
      <w:r>
        <w:rPr>
          <w:rFonts w:ascii="Tahoma" w:hAnsi="Tahoma" w:cs="Tahoma"/>
          <w:sz w:val="22"/>
          <w:szCs w:val="22"/>
        </w:rPr>
        <w:t xml:space="preserve"> and a</w:t>
      </w:r>
      <w:r w:rsidRPr="007872D9">
        <w:rPr>
          <w:rFonts w:ascii="Tahoma" w:hAnsi="Tahoma" w:cs="Tahoma"/>
          <w:sz w:val="22"/>
          <w:szCs w:val="22"/>
        </w:rPr>
        <w:t>s such, our resources are stretched thinner. Looking at the value for money profiles and how the force allocates resources, our support services overall are again in the lower quartile meaning we are investing as much of the resource we do have into frontline policing.</w:t>
      </w:r>
    </w:p>
    <w:p w14:paraId="1D1DCB15" w14:textId="77777777" w:rsidR="00EA7ADE" w:rsidRPr="007872D9" w:rsidRDefault="00EA7ADE" w:rsidP="00C45D85">
      <w:pPr>
        <w:pStyle w:val="paragraph"/>
        <w:spacing w:before="0" w:beforeAutospacing="0" w:after="0" w:afterAutospacing="0"/>
        <w:textAlignment w:val="baseline"/>
        <w:rPr>
          <w:rFonts w:ascii="Tahoma" w:hAnsi="Tahoma" w:cs="Tahoma"/>
          <w:sz w:val="22"/>
          <w:szCs w:val="22"/>
        </w:rPr>
      </w:pPr>
    </w:p>
    <w:p w14:paraId="54DAD334" w14:textId="77777777" w:rsidR="00614590" w:rsidRPr="007872D9" w:rsidRDefault="00614590" w:rsidP="00C45D85">
      <w:pPr>
        <w:pStyle w:val="paragraph"/>
        <w:spacing w:before="0" w:beforeAutospacing="0" w:after="0" w:afterAutospacing="0"/>
        <w:textAlignment w:val="baseline"/>
        <w:rPr>
          <w:rFonts w:ascii="Tahoma" w:hAnsi="Tahoma" w:cs="Tahoma"/>
          <w:sz w:val="22"/>
          <w:szCs w:val="22"/>
        </w:rPr>
      </w:pPr>
      <w:r w:rsidRPr="007872D9">
        <w:rPr>
          <w:rStyle w:val="eop"/>
          <w:rFonts w:ascii="Tahoma" w:hAnsi="Tahoma" w:cs="Tahoma"/>
          <w:sz w:val="22"/>
          <w:szCs w:val="22"/>
        </w:rPr>
        <w:t xml:space="preserve">The use of technology to support operational activities is positively referenced such as the introduction of </w:t>
      </w:r>
      <w:r>
        <w:rPr>
          <w:rStyle w:val="eop"/>
          <w:rFonts w:ascii="Tahoma" w:hAnsi="Tahoma" w:cs="Tahoma"/>
          <w:sz w:val="22"/>
          <w:szCs w:val="22"/>
        </w:rPr>
        <w:t>Digital Assessment Management System (</w:t>
      </w:r>
      <w:r w:rsidRPr="007872D9">
        <w:rPr>
          <w:rStyle w:val="eop"/>
          <w:rFonts w:ascii="Tahoma" w:hAnsi="Tahoma" w:cs="Tahoma"/>
          <w:sz w:val="22"/>
          <w:szCs w:val="22"/>
        </w:rPr>
        <w:t>DAMS</w:t>
      </w:r>
      <w:r>
        <w:rPr>
          <w:rStyle w:val="eop"/>
          <w:rFonts w:ascii="Tahoma" w:hAnsi="Tahoma" w:cs="Tahoma"/>
          <w:sz w:val="22"/>
          <w:szCs w:val="22"/>
        </w:rPr>
        <w:t>)</w:t>
      </w:r>
      <w:r w:rsidRPr="007872D9">
        <w:rPr>
          <w:rStyle w:val="eop"/>
          <w:rFonts w:ascii="Tahoma" w:hAnsi="Tahoma" w:cs="Tahoma"/>
          <w:sz w:val="22"/>
          <w:szCs w:val="22"/>
        </w:rPr>
        <w:t xml:space="preserve"> allowing officers to securely share evidence with the CPS and other criminal justice partners, the issuing of laptops to response officers and a self-service data hub which allows supervisors easy access to investigative workloads and performance information.</w:t>
      </w:r>
    </w:p>
    <w:p w14:paraId="69E55EAF" w14:textId="77777777" w:rsidR="00614590" w:rsidRDefault="00614590" w:rsidP="00C45D85">
      <w:pPr>
        <w:pStyle w:val="xmsolistparagraph"/>
        <w:ind w:left="0"/>
        <w:rPr>
          <w:rFonts w:ascii="Tahoma" w:eastAsia="Times New Roman" w:hAnsi="Tahoma" w:cs="Tahoma"/>
        </w:rPr>
      </w:pPr>
    </w:p>
    <w:p w14:paraId="1F6E55E3" w14:textId="77777777" w:rsidR="00614590" w:rsidRDefault="00614590" w:rsidP="00C45D85">
      <w:pPr>
        <w:pStyle w:val="paragraph"/>
        <w:spacing w:before="0" w:beforeAutospacing="0" w:after="0" w:afterAutospacing="0"/>
        <w:textAlignment w:val="baseline"/>
        <w:rPr>
          <w:rFonts w:ascii="Segoe UI" w:hAnsi="Segoe UI" w:cs="Segoe UI"/>
          <w:sz w:val="18"/>
          <w:szCs w:val="18"/>
        </w:rPr>
      </w:pPr>
      <w:r>
        <w:rPr>
          <w:rStyle w:val="normaltextrun"/>
          <w:rFonts w:ascii="Tahoma" w:eastAsia="????" w:hAnsi="Tahoma" w:cs="Tahoma"/>
          <w:sz w:val="22"/>
          <w:szCs w:val="22"/>
          <w:u w:val="single"/>
        </w:rPr>
        <w:t>Next Steps</w:t>
      </w:r>
      <w:r>
        <w:rPr>
          <w:rStyle w:val="eop"/>
          <w:rFonts w:ascii="Tahoma" w:hAnsi="Tahoma" w:cs="Tahoma"/>
          <w:sz w:val="22"/>
          <w:szCs w:val="22"/>
        </w:rPr>
        <w:t> </w:t>
      </w:r>
    </w:p>
    <w:p w14:paraId="66E1B809" w14:textId="77777777" w:rsidR="00614590" w:rsidRDefault="00614590" w:rsidP="00C45D85">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4B6A8474" w14:textId="3A6DE43E" w:rsidR="00614590" w:rsidRDefault="00614590" w:rsidP="00C45D85">
      <w:pPr>
        <w:pStyle w:val="paragraph"/>
        <w:spacing w:before="0" w:beforeAutospacing="0" w:after="0" w:afterAutospacing="0"/>
        <w:textAlignment w:val="baseline"/>
        <w:rPr>
          <w:rFonts w:ascii="Segoe UI" w:hAnsi="Segoe UI" w:cs="Segoe UI"/>
          <w:sz w:val="18"/>
          <w:szCs w:val="18"/>
        </w:rPr>
      </w:pPr>
      <w:r>
        <w:rPr>
          <w:rStyle w:val="normaltextrun"/>
          <w:rFonts w:ascii="Tahoma" w:eastAsia="????" w:hAnsi="Tahoma" w:cs="Tahoma"/>
          <w:sz w:val="22"/>
          <w:szCs w:val="22"/>
        </w:rPr>
        <w:t>The previous PEEL Improvement Plan has now been closed and a new plan created. Progress will be monitored via the Future Improvement and Development Board (FIDB) chaired by the DCC</w:t>
      </w:r>
      <w:r w:rsidR="00DD3580">
        <w:rPr>
          <w:rStyle w:val="normaltextrun"/>
          <w:rFonts w:ascii="Tahoma" w:eastAsia="????" w:hAnsi="Tahoma" w:cs="Tahoma"/>
          <w:sz w:val="22"/>
          <w:szCs w:val="22"/>
        </w:rPr>
        <w:t xml:space="preserve"> and Chief Officer </w:t>
      </w:r>
      <w:r w:rsidR="00260495">
        <w:rPr>
          <w:rStyle w:val="normaltextrun"/>
          <w:rFonts w:ascii="Tahoma" w:eastAsia="????" w:hAnsi="Tahoma" w:cs="Tahoma"/>
          <w:sz w:val="22"/>
          <w:szCs w:val="22"/>
        </w:rPr>
        <w:t>Management</w:t>
      </w:r>
      <w:r w:rsidR="00A33A66">
        <w:rPr>
          <w:rStyle w:val="normaltextrun"/>
          <w:rFonts w:ascii="Tahoma" w:eastAsia="????" w:hAnsi="Tahoma" w:cs="Tahoma"/>
          <w:sz w:val="22"/>
          <w:szCs w:val="22"/>
        </w:rPr>
        <w:t xml:space="preserve"> Board chaired by the Chief Constable to ensure scrutiny at the very highest level.</w:t>
      </w:r>
      <w:r w:rsidR="00A33A66">
        <w:rPr>
          <w:rStyle w:val="eop"/>
          <w:rFonts w:ascii="Tahoma" w:hAnsi="Tahoma" w:cs="Tahoma"/>
          <w:sz w:val="22"/>
          <w:szCs w:val="22"/>
        </w:rPr>
        <w:t> </w:t>
      </w:r>
      <w:r>
        <w:rPr>
          <w:rStyle w:val="normaltextrun"/>
          <w:rFonts w:ascii="Tahoma" w:eastAsia="????" w:hAnsi="Tahoma" w:cs="Tahoma"/>
          <w:sz w:val="22"/>
          <w:szCs w:val="22"/>
        </w:rPr>
        <w:t>In addition to FIDB, regular reporting of progress will take place to both the PCC Performance and Delivery Board and the Joint Audit Committee.</w:t>
      </w:r>
    </w:p>
    <w:p w14:paraId="50684496" w14:textId="77777777" w:rsidR="00614590" w:rsidRDefault="00614590" w:rsidP="00C45D85">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4B1BFE4A" w14:textId="77777777" w:rsidR="00614590" w:rsidRDefault="00614590" w:rsidP="00C45D85">
      <w:pPr>
        <w:pStyle w:val="paragraph"/>
        <w:spacing w:before="0" w:beforeAutospacing="0" w:after="0" w:afterAutospacing="0"/>
        <w:textAlignment w:val="baseline"/>
        <w:rPr>
          <w:rFonts w:ascii="Segoe UI" w:hAnsi="Segoe UI" w:cs="Segoe UI"/>
          <w:sz w:val="18"/>
          <w:szCs w:val="18"/>
        </w:rPr>
      </w:pPr>
      <w:r>
        <w:rPr>
          <w:rStyle w:val="normaltextrun"/>
          <w:rFonts w:ascii="Tahoma" w:eastAsia="????" w:hAnsi="Tahoma" w:cs="Tahoma"/>
          <w:sz w:val="22"/>
          <w:szCs w:val="22"/>
        </w:rPr>
        <w:t>The latest PEEL report is an indicator of how Kent Police is doing, and it is pleasing see recognition for the exceptional work officers and staff undertake daily and acknowledgement of the significant improvements made, especially in respect of investigation quality.</w:t>
      </w:r>
      <w:r>
        <w:rPr>
          <w:rStyle w:val="eop"/>
          <w:rFonts w:ascii="Tahoma" w:hAnsi="Tahoma" w:cs="Tahoma"/>
          <w:sz w:val="22"/>
          <w:szCs w:val="22"/>
        </w:rPr>
        <w:t> </w:t>
      </w:r>
    </w:p>
    <w:p w14:paraId="0BF747E2" w14:textId="77777777" w:rsidR="00614590" w:rsidRDefault="00614590" w:rsidP="00C45D85">
      <w:pPr>
        <w:pStyle w:val="xmsolistparagraph"/>
        <w:ind w:left="0"/>
        <w:rPr>
          <w:rFonts w:ascii="Tahoma" w:eastAsia="Times New Roman" w:hAnsi="Tahoma" w:cs="Tahoma"/>
        </w:rPr>
      </w:pPr>
    </w:p>
    <w:p w14:paraId="11B107BC" w14:textId="77777777" w:rsidR="00AB7D36" w:rsidRPr="00AB7D36" w:rsidRDefault="00260495" w:rsidP="00C45D85">
      <w:pPr>
        <w:pStyle w:val="xmsolistparagraph"/>
        <w:ind w:left="0"/>
        <w:rPr>
          <w:rFonts w:ascii="Tahoma" w:eastAsia="Times New Roman" w:hAnsi="Tahoma" w:cs="Tahoma"/>
          <w:b/>
          <w:bCs/>
        </w:rPr>
      </w:pPr>
      <w:r w:rsidRPr="00AB7D36">
        <w:rPr>
          <w:rFonts w:ascii="Tahoma" w:eastAsia="Times New Roman" w:hAnsi="Tahoma" w:cs="Tahoma"/>
          <w:b/>
          <w:bCs/>
        </w:rPr>
        <w:lastRenderedPageBreak/>
        <w:t xml:space="preserve">3.2 </w:t>
      </w:r>
      <w:r w:rsidR="00AB7D36" w:rsidRPr="00AB7D36">
        <w:rPr>
          <w:rFonts w:ascii="Tahoma" w:eastAsia="Times New Roman" w:hAnsi="Tahoma" w:cs="Tahoma"/>
          <w:b/>
          <w:bCs/>
        </w:rPr>
        <w:t>An inspection of the effectiveness of the police and law enforcement bodies’ response to group-based child exploitation in England and Wales.</w:t>
      </w:r>
    </w:p>
    <w:p w14:paraId="4F827C45" w14:textId="77777777" w:rsidR="00AB7D36" w:rsidRPr="00AB7D36" w:rsidRDefault="00AB7D36" w:rsidP="00C45D85">
      <w:pPr>
        <w:pStyle w:val="xmsolistparagraph"/>
        <w:rPr>
          <w:rFonts w:ascii="Tahoma" w:eastAsia="Times New Roman" w:hAnsi="Tahoma" w:cs="Tahoma"/>
        </w:rPr>
      </w:pPr>
      <w:r w:rsidRPr="00AB7D36">
        <w:rPr>
          <w:rFonts w:ascii="Tahoma" w:eastAsia="Times New Roman" w:hAnsi="Tahoma" w:cs="Tahoma"/>
        </w:rPr>
        <w:t xml:space="preserve"> </w:t>
      </w:r>
    </w:p>
    <w:p w14:paraId="5BE63167" w14:textId="77777777" w:rsidR="00AB7D36" w:rsidRPr="00AB7D36" w:rsidRDefault="00AB7D36" w:rsidP="00C45D85">
      <w:pPr>
        <w:pStyle w:val="xmsolistparagraph"/>
        <w:ind w:left="0"/>
        <w:rPr>
          <w:rFonts w:ascii="Tahoma" w:eastAsia="Times New Roman" w:hAnsi="Tahoma" w:cs="Tahoma"/>
        </w:rPr>
      </w:pPr>
      <w:r w:rsidRPr="00AB7D36">
        <w:rPr>
          <w:rFonts w:ascii="Tahoma" w:eastAsia="Times New Roman" w:hAnsi="Tahoma" w:cs="Tahoma"/>
        </w:rPr>
        <w:t>On 8 December 2023 HMICFRS published their findings into the effectiveness of police and law enforcement bodies’ response to group-based child sexual exploitation in England and Wales. The inspection sought to establish how effective forces and other law enforcement bodies responded to victims and perpetrators of group-based child sexual exploitation and assess how responses influenced investigations and the ways in which children were safeguard. The inspection focused on the nature and scale of offending, the police’s attitude towards victims, the quality of investigations and wider outcomes. The inspection was carried out within six police forces, two ROCUs and the National Crime Agency (NCA). Kent was not inspected.</w:t>
      </w:r>
    </w:p>
    <w:p w14:paraId="290225C5" w14:textId="77777777" w:rsidR="00AB7D36" w:rsidRPr="00AB7D36" w:rsidRDefault="00AB7D36" w:rsidP="00C45D85">
      <w:pPr>
        <w:pStyle w:val="xmsolistparagraph"/>
        <w:rPr>
          <w:rFonts w:ascii="Tahoma" w:eastAsia="Times New Roman" w:hAnsi="Tahoma" w:cs="Tahoma"/>
        </w:rPr>
      </w:pPr>
    </w:p>
    <w:p w14:paraId="526FB8E1" w14:textId="77777777" w:rsidR="00AB7D36" w:rsidRPr="00AB7D36" w:rsidRDefault="00AB7D36" w:rsidP="00C45D85">
      <w:pPr>
        <w:pStyle w:val="xmsolistparagraph"/>
        <w:ind w:left="0"/>
        <w:rPr>
          <w:rFonts w:ascii="Tahoma" w:eastAsia="Times New Roman" w:hAnsi="Tahoma" w:cs="Tahoma"/>
        </w:rPr>
      </w:pPr>
      <w:r w:rsidRPr="00AB7D36">
        <w:rPr>
          <w:rFonts w:ascii="Tahoma" w:eastAsia="Times New Roman" w:hAnsi="Tahoma" w:cs="Tahoma"/>
        </w:rPr>
        <w:t xml:space="preserve">HMICFRS report that whilst progress has been made in tackling group-based child sexual exploitation, with some relatively recent positive developments, such as the Child Sexual Exploitation Taskforce, there is a need for forces to urgently make improvements. Issues reported include a lack of a clear definition for group-based child sexual exploitation. This means there is no common understanding of the threat, unreliable data collection and inconsistency in the quality of criminal investigations, with non-specialist investigating officers lacking the experience and training to progress investigations promptly and effectively. HMICFRS also found examples of victim-blaming language, with some senior officers failing to recognise this as a cultural issue. </w:t>
      </w:r>
    </w:p>
    <w:p w14:paraId="23146010" w14:textId="77777777" w:rsidR="00AB7D36" w:rsidRPr="00AB7D36" w:rsidRDefault="00AB7D36" w:rsidP="00C45D85">
      <w:pPr>
        <w:pStyle w:val="xmsolistparagraph"/>
        <w:rPr>
          <w:rFonts w:ascii="Tahoma" w:eastAsia="Times New Roman" w:hAnsi="Tahoma" w:cs="Tahoma"/>
        </w:rPr>
      </w:pPr>
    </w:p>
    <w:p w14:paraId="5FB614DC" w14:textId="77777777" w:rsidR="00AB7D36" w:rsidRPr="00AB7D36" w:rsidRDefault="00AB7D36" w:rsidP="00C45D85">
      <w:pPr>
        <w:pStyle w:val="xmsolistparagraph"/>
        <w:ind w:left="0"/>
        <w:rPr>
          <w:rFonts w:ascii="Tahoma" w:eastAsia="Times New Roman" w:hAnsi="Tahoma" w:cs="Tahoma"/>
        </w:rPr>
      </w:pPr>
      <w:r w:rsidRPr="00AB7D36">
        <w:rPr>
          <w:rFonts w:ascii="Tahoma" w:eastAsia="Times New Roman" w:hAnsi="Tahoma" w:cs="Tahoma"/>
        </w:rPr>
        <w:t xml:space="preserve">Within Kent, child centred policing is at the heart of the control strategy which sets the operational priorities for the force. The force’s paedophile online investigation team (POLIT) effectively investigates online child abuse and identifies and protects victims. Child Protection and Missing Child Exploitation Teams also ensure that early intervention, prevention, safeguarding and management of risk in this important area of policing takes place. </w:t>
      </w:r>
    </w:p>
    <w:p w14:paraId="674B2DF6" w14:textId="77777777" w:rsidR="00AB7D36" w:rsidRPr="00AB7D36" w:rsidRDefault="00AB7D36" w:rsidP="00C45D85">
      <w:pPr>
        <w:pStyle w:val="xmsolistparagraph"/>
        <w:rPr>
          <w:rFonts w:ascii="Tahoma" w:eastAsia="Times New Roman" w:hAnsi="Tahoma" w:cs="Tahoma"/>
        </w:rPr>
      </w:pPr>
    </w:p>
    <w:p w14:paraId="4A2F21BD" w14:textId="6A65D69E" w:rsidR="00AB7D36" w:rsidRPr="00AB7D36" w:rsidRDefault="00AB7D36" w:rsidP="00C45D85">
      <w:pPr>
        <w:pStyle w:val="xmsolistparagraph"/>
        <w:ind w:left="0"/>
        <w:rPr>
          <w:rFonts w:ascii="Tahoma" w:eastAsia="Times New Roman" w:hAnsi="Tahoma" w:cs="Tahoma"/>
        </w:rPr>
      </w:pPr>
      <w:r w:rsidRPr="00AB7D36">
        <w:rPr>
          <w:rFonts w:ascii="Tahoma" w:eastAsia="Times New Roman" w:hAnsi="Tahoma" w:cs="Tahoma"/>
        </w:rPr>
        <w:t>The force provides consistent child exploitation training to front line practitioners and educates young people and the wider stakeholder group around child exploitation and child centred policing topics. The training, supported by policy and guidance, in particular the introduction of AWARE</w:t>
      </w:r>
      <w:r w:rsidR="00CA0807">
        <w:rPr>
          <w:rFonts w:ascii="Tahoma" w:eastAsia="Times New Roman" w:hAnsi="Tahoma" w:cs="Tahoma"/>
        </w:rPr>
        <w:t xml:space="preserve">, </w:t>
      </w:r>
      <w:r w:rsidRPr="00AB7D36">
        <w:rPr>
          <w:rFonts w:ascii="Tahoma" w:eastAsia="Times New Roman" w:hAnsi="Tahoma" w:cs="Tahoma"/>
        </w:rPr>
        <w:t xml:space="preserve">encourages professional curiosity to identify risk factors, ensuring officers and staff recognise and react to concerns appropriately, reinforcing the importance of capturing the voice of the child and understanding accumulative effect of abuse, adverse childhood experiences and trauma. The recent PEEL inspection for Kent graded the force as ‘good’ at protecting vulnerable people. </w:t>
      </w:r>
    </w:p>
    <w:p w14:paraId="0D2E34AB" w14:textId="77777777" w:rsidR="00AB7D36" w:rsidRPr="00AB7D36" w:rsidRDefault="00AB7D36" w:rsidP="00C45D85">
      <w:pPr>
        <w:pStyle w:val="xmsolistparagraph"/>
        <w:rPr>
          <w:rFonts w:ascii="Tahoma" w:eastAsia="Times New Roman" w:hAnsi="Tahoma" w:cs="Tahoma"/>
        </w:rPr>
      </w:pPr>
    </w:p>
    <w:p w14:paraId="0915D125" w14:textId="7F04EC97" w:rsidR="00260495" w:rsidRDefault="00AB7D36" w:rsidP="00C45D85">
      <w:pPr>
        <w:pStyle w:val="xmsolistparagraph"/>
        <w:ind w:left="0"/>
        <w:rPr>
          <w:rStyle w:val="eop"/>
          <w:rFonts w:ascii="Tahoma" w:hAnsi="Tahoma" w:cs="Tahoma"/>
          <w:color w:val="000000"/>
          <w:shd w:val="clear" w:color="auto" w:fill="FFFFFF"/>
        </w:rPr>
      </w:pPr>
      <w:r w:rsidRPr="00AB7D36">
        <w:rPr>
          <w:rFonts w:ascii="Tahoma" w:eastAsia="Times New Roman" w:hAnsi="Tahoma" w:cs="Tahoma"/>
        </w:rPr>
        <w:t>HMICFRS made nine recommendations and one area for improvement</w:t>
      </w:r>
      <w:r w:rsidR="00DC0B89">
        <w:rPr>
          <w:rFonts w:ascii="Tahoma" w:eastAsia="Times New Roman" w:hAnsi="Tahoma" w:cs="Tahoma"/>
        </w:rPr>
        <w:t>. F</w:t>
      </w:r>
      <w:r w:rsidRPr="00AB7D36">
        <w:rPr>
          <w:rFonts w:ascii="Tahoma" w:eastAsia="Times New Roman" w:hAnsi="Tahoma" w:cs="Tahoma"/>
        </w:rPr>
        <w:t>ive of these were for Chief Constables</w:t>
      </w:r>
      <w:r w:rsidR="00DC0B89">
        <w:rPr>
          <w:rFonts w:ascii="Tahoma" w:eastAsia="Times New Roman" w:hAnsi="Tahoma" w:cs="Tahoma"/>
        </w:rPr>
        <w:t xml:space="preserve"> and focused on forces producing a problem profile, </w:t>
      </w:r>
      <w:r w:rsidR="00FC5656">
        <w:rPr>
          <w:rFonts w:ascii="Tahoma" w:eastAsia="Times New Roman" w:hAnsi="Tahoma" w:cs="Tahoma"/>
        </w:rPr>
        <w:t xml:space="preserve">tags on record management systems, training, eradication of victim blaming language and use of </w:t>
      </w:r>
      <w:r w:rsidR="007108BD">
        <w:rPr>
          <w:rFonts w:ascii="Tahoma" w:eastAsia="Times New Roman" w:hAnsi="Tahoma" w:cs="Tahoma"/>
        </w:rPr>
        <w:t>Home Office disruption toolkits</w:t>
      </w:r>
      <w:r w:rsidRPr="00AB7D36">
        <w:rPr>
          <w:rFonts w:ascii="Tahoma" w:eastAsia="Times New Roman" w:hAnsi="Tahoma" w:cs="Tahoma"/>
        </w:rPr>
        <w:t>.</w:t>
      </w:r>
      <w:r w:rsidR="0058261F">
        <w:rPr>
          <w:rFonts w:ascii="Tahoma" w:eastAsia="Times New Roman" w:hAnsi="Tahoma" w:cs="Tahoma"/>
        </w:rPr>
        <w:t xml:space="preserve"> </w:t>
      </w:r>
      <w:r w:rsidR="0058261F">
        <w:rPr>
          <w:rStyle w:val="normaltextrun"/>
          <w:rFonts w:ascii="Tahoma" w:hAnsi="Tahoma" w:cs="Tahoma"/>
          <w:color w:val="000000"/>
          <w:shd w:val="clear" w:color="auto" w:fill="FFFFFF"/>
        </w:rPr>
        <w:t>The progress of recommendations will be monitored through key business leads, overseen by the Deputy Chief Constable and Deputy Chief Officer. </w:t>
      </w:r>
      <w:r w:rsidR="0058261F">
        <w:rPr>
          <w:rStyle w:val="eop"/>
          <w:rFonts w:ascii="Tahoma" w:hAnsi="Tahoma" w:cs="Tahoma"/>
          <w:color w:val="000000"/>
          <w:shd w:val="clear" w:color="auto" w:fill="FFFFFF"/>
        </w:rPr>
        <w:t> </w:t>
      </w:r>
    </w:p>
    <w:p w14:paraId="76862479" w14:textId="77777777" w:rsidR="008A4869" w:rsidRDefault="008A4869" w:rsidP="00C45D85">
      <w:pPr>
        <w:pStyle w:val="xmsolistparagraph"/>
        <w:ind w:left="0"/>
        <w:rPr>
          <w:rStyle w:val="eop"/>
          <w:rFonts w:ascii="Tahoma" w:hAnsi="Tahoma" w:cs="Tahoma"/>
          <w:color w:val="000000"/>
          <w:shd w:val="clear" w:color="auto" w:fill="FFFFFF"/>
        </w:rPr>
      </w:pPr>
    </w:p>
    <w:p w14:paraId="51F6D29E" w14:textId="5995D598" w:rsidR="008A4869" w:rsidRPr="0009488B" w:rsidRDefault="008A4869" w:rsidP="00C45D85">
      <w:pPr>
        <w:spacing w:after="0" w:line="240" w:lineRule="auto"/>
        <w:rPr>
          <w:rFonts w:ascii="Tahoma" w:hAnsi="Tahoma" w:cs="Tahoma"/>
          <w:b/>
          <w:bCs/>
          <w:color w:val="262626"/>
          <w:shd w:val="clear" w:color="auto" w:fill="FFFFFF"/>
        </w:rPr>
      </w:pPr>
      <w:r w:rsidRPr="0009488B">
        <w:rPr>
          <w:rFonts w:ascii="Tahoma" w:hAnsi="Tahoma" w:cs="Tahoma"/>
          <w:b/>
          <w:bCs/>
          <w:color w:val="262626"/>
          <w:shd w:val="clear" w:color="auto" w:fill="FFFFFF"/>
        </w:rPr>
        <w:t>3.</w:t>
      </w:r>
      <w:r>
        <w:rPr>
          <w:rFonts w:ascii="Tahoma" w:hAnsi="Tahoma" w:cs="Tahoma"/>
          <w:b/>
          <w:bCs/>
          <w:color w:val="262626"/>
          <w:shd w:val="clear" w:color="auto" w:fill="FFFFFF"/>
        </w:rPr>
        <w:t>3</w:t>
      </w:r>
      <w:r w:rsidRPr="0009488B">
        <w:rPr>
          <w:rFonts w:ascii="Tahoma" w:hAnsi="Tahoma" w:cs="Tahoma"/>
          <w:b/>
          <w:bCs/>
          <w:color w:val="262626"/>
          <w:shd w:val="clear" w:color="auto" w:fill="FFFFFF"/>
        </w:rPr>
        <w:t xml:space="preserve"> </w:t>
      </w:r>
      <w:r w:rsidRPr="0009488B">
        <w:rPr>
          <w:rFonts w:ascii="Tahoma" w:hAnsi="Tahoma" w:cs="Tahoma"/>
          <w:b/>
          <w:bCs/>
        </w:rPr>
        <w:t xml:space="preserve">Report on the Criminal Justice </w:t>
      </w:r>
      <w:r w:rsidR="00B2049D">
        <w:rPr>
          <w:rFonts w:ascii="Tahoma" w:hAnsi="Tahoma" w:cs="Tahoma"/>
          <w:b/>
          <w:bCs/>
        </w:rPr>
        <w:t>Alliance super</w:t>
      </w:r>
      <w:r w:rsidRPr="0009488B">
        <w:rPr>
          <w:rFonts w:ascii="Tahoma" w:hAnsi="Tahoma" w:cs="Tahoma"/>
          <w:b/>
          <w:bCs/>
        </w:rPr>
        <w:t xml:space="preserve">-complaint </w:t>
      </w:r>
      <w:r w:rsidR="00B2049D">
        <w:rPr>
          <w:rFonts w:ascii="Tahoma" w:hAnsi="Tahoma" w:cs="Tahoma"/>
          <w:b/>
          <w:bCs/>
        </w:rPr>
        <w:t xml:space="preserve">- </w:t>
      </w:r>
      <w:r w:rsidRPr="0009488B">
        <w:rPr>
          <w:rFonts w:ascii="Tahoma" w:hAnsi="Tahoma" w:cs="Tahoma"/>
          <w:b/>
          <w:bCs/>
        </w:rPr>
        <w:t>Section 60 of the Criminal Justice and Public Order Act 1994 and independent community scrutiny of stop and search</w:t>
      </w:r>
    </w:p>
    <w:p w14:paraId="04FAE4CC" w14:textId="77777777" w:rsidR="008A4869" w:rsidRDefault="008A4869" w:rsidP="00C45D85">
      <w:pPr>
        <w:spacing w:after="0" w:line="240" w:lineRule="auto"/>
        <w:jc w:val="both"/>
        <w:rPr>
          <w:rFonts w:ascii="Tahoma" w:hAnsi="Tahoma" w:cs="Tahoma"/>
          <w:color w:val="262626"/>
          <w:shd w:val="clear" w:color="auto" w:fill="FFFFFF"/>
        </w:rPr>
      </w:pPr>
    </w:p>
    <w:p w14:paraId="52E95604" w14:textId="53884269" w:rsidR="00047EBB" w:rsidRPr="00047EBB" w:rsidRDefault="008A4869" w:rsidP="00C45D85">
      <w:pPr>
        <w:spacing w:after="0" w:line="240" w:lineRule="auto"/>
        <w:rPr>
          <w:rFonts w:ascii="Tahoma" w:hAnsi="Tahoma" w:cs="Tahoma"/>
        </w:rPr>
      </w:pPr>
      <w:r w:rsidRPr="00047EBB">
        <w:rPr>
          <w:rFonts w:ascii="Tahoma" w:hAnsi="Tahoma" w:cs="Tahoma"/>
        </w:rPr>
        <w:t>On 15 December 2023, HMICFRS</w:t>
      </w:r>
      <w:r w:rsidR="00182724" w:rsidRPr="00047EBB">
        <w:rPr>
          <w:rFonts w:ascii="Tahoma" w:hAnsi="Tahoma" w:cs="Tahoma"/>
        </w:rPr>
        <w:t>, College of Policing (C</w:t>
      </w:r>
      <w:r w:rsidR="007A399A" w:rsidRPr="00047EBB">
        <w:rPr>
          <w:rFonts w:ascii="Tahoma" w:hAnsi="Tahoma" w:cs="Tahoma"/>
        </w:rPr>
        <w:t>o</w:t>
      </w:r>
      <w:r w:rsidR="00182724" w:rsidRPr="00047EBB">
        <w:rPr>
          <w:rFonts w:ascii="Tahoma" w:hAnsi="Tahoma" w:cs="Tahoma"/>
        </w:rPr>
        <w:t>P)</w:t>
      </w:r>
      <w:r w:rsidR="007A399A" w:rsidRPr="00047EBB">
        <w:rPr>
          <w:rFonts w:ascii="Tahoma" w:hAnsi="Tahoma" w:cs="Tahoma"/>
        </w:rPr>
        <w:t xml:space="preserve"> and the Independent Officer for Police Conduct (IOPC)</w:t>
      </w:r>
      <w:r w:rsidR="004E0FCE" w:rsidRPr="00047EBB">
        <w:rPr>
          <w:rFonts w:ascii="Tahoma" w:hAnsi="Tahoma" w:cs="Tahoma"/>
        </w:rPr>
        <w:t xml:space="preserve"> </w:t>
      </w:r>
      <w:r w:rsidRPr="00047EBB">
        <w:rPr>
          <w:rFonts w:ascii="Tahoma" w:hAnsi="Tahoma" w:cs="Tahoma"/>
        </w:rPr>
        <w:t>published</w:t>
      </w:r>
      <w:r w:rsidR="0049611B" w:rsidRPr="00047EBB">
        <w:rPr>
          <w:rFonts w:ascii="Tahoma" w:hAnsi="Tahoma" w:cs="Tahoma"/>
        </w:rPr>
        <w:t xml:space="preserve"> their findings following a police super complaint submitted by the Criminal Justice</w:t>
      </w:r>
      <w:r w:rsidR="00182724" w:rsidRPr="00047EBB">
        <w:rPr>
          <w:rFonts w:ascii="Tahoma" w:hAnsi="Tahoma" w:cs="Tahoma"/>
        </w:rPr>
        <w:t xml:space="preserve"> Alliance. </w:t>
      </w:r>
      <w:r w:rsidR="007A399A" w:rsidRPr="00047EBB">
        <w:rPr>
          <w:rFonts w:ascii="Tahoma" w:hAnsi="Tahoma" w:cs="Tahoma"/>
        </w:rPr>
        <w:t xml:space="preserve">The Criminal Justice Alliance </w:t>
      </w:r>
      <w:r w:rsidR="004E0FCE" w:rsidRPr="00047EBB">
        <w:rPr>
          <w:rFonts w:ascii="Tahoma" w:hAnsi="Tahoma" w:cs="Tahoma"/>
        </w:rPr>
        <w:t xml:space="preserve">raised concerns </w:t>
      </w:r>
      <w:r w:rsidR="00047EBB" w:rsidRPr="00047EBB">
        <w:rPr>
          <w:rFonts w:ascii="Tahoma" w:hAnsi="Tahoma" w:cs="Tahoma"/>
        </w:rPr>
        <w:t xml:space="preserve">about the </w:t>
      </w:r>
      <w:r w:rsidR="004E0FCE" w:rsidRPr="00047EBB">
        <w:rPr>
          <w:rFonts w:ascii="Tahoma" w:hAnsi="Tahoma" w:cs="Tahoma"/>
        </w:rPr>
        <w:t xml:space="preserve">‘harms caused by suspicion less </w:t>
      </w:r>
      <w:r w:rsidR="00047EBB" w:rsidRPr="00047EBB">
        <w:rPr>
          <w:rFonts w:ascii="Tahoma" w:hAnsi="Tahoma" w:cs="Tahoma"/>
        </w:rPr>
        <w:t xml:space="preserve">Section 60 </w:t>
      </w:r>
      <w:r w:rsidR="004E0FCE" w:rsidRPr="00047EBB">
        <w:rPr>
          <w:rFonts w:ascii="Tahoma" w:hAnsi="Tahoma" w:cs="Tahoma"/>
        </w:rPr>
        <w:t>stop searches and inadequate scrutiny of stop and search powers.’</w:t>
      </w:r>
      <w:r w:rsidR="00047EBB" w:rsidRPr="00047EBB">
        <w:rPr>
          <w:rFonts w:ascii="Tahoma" w:hAnsi="Tahoma" w:cs="Tahoma"/>
        </w:rPr>
        <w:t xml:space="preserve"> </w:t>
      </w:r>
      <w:r w:rsidRPr="00047EBB">
        <w:rPr>
          <w:rFonts w:ascii="Tahoma" w:hAnsi="Tahoma" w:cs="Tahoma"/>
        </w:rPr>
        <w:t>HMICFRS visited 11 forces as part of their fieldwork</w:t>
      </w:r>
      <w:r w:rsidR="00047EBB" w:rsidRPr="00047EBB">
        <w:rPr>
          <w:rFonts w:ascii="Tahoma" w:hAnsi="Tahoma" w:cs="Tahoma"/>
        </w:rPr>
        <w:t xml:space="preserve">; Kent </w:t>
      </w:r>
      <w:r w:rsidR="00D25AD0" w:rsidRPr="00047EBB">
        <w:rPr>
          <w:rFonts w:ascii="Tahoma" w:hAnsi="Tahoma" w:cs="Tahoma"/>
        </w:rPr>
        <w:t>was</w:t>
      </w:r>
      <w:r w:rsidR="00047EBB" w:rsidRPr="00047EBB">
        <w:rPr>
          <w:rFonts w:ascii="Tahoma" w:hAnsi="Tahoma" w:cs="Tahoma"/>
        </w:rPr>
        <w:t xml:space="preserve"> not inspected</w:t>
      </w:r>
      <w:r w:rsidRPr="00047EBB">
        <w:rPr>
          <w:rFonts w:ascii="Tahoma" w:hAnsi="Tahoma" w:cs="Tahoma"/>
        </w:rPr>
        <w:t xml:space="preserve">. </w:t>
      </w:r>
    </w:p>
    <w:p w14:paraId="747D6A66" w14:textId="77777777" w:rsidR="00047EBB" w:rsidRDefault="00047EBB" w:rsidP="00C45D85">
      <w:pPr>
        <w:spacing w:after="0" w:line="240" w:lineRule="auto"/>
      </w:pPr>
    </w:p>
    <w:p w14:paraId="2FF0AD0F" w14:textId="639E3D0A" w:rsidR="008A4869" w:rsidRPr="00C41D98" w:rsidRDefault="00B2049D" w:rsidP="00C45D85">
      <w:pPr>
        <w:spacing w:after="0" w:line="240" w:lineRule="auto"/>
        <w:rPr>
          <w:rFonts w:ascii="Tahoma" w:hAnsi="Tahoma" w:cs="Tahoma"/>
        </w:rPr>
      </w:pPr>
      <w:r w:rsidRPr="00C41D98">
        <w:rPr>
          <w:rFonts w:ascii="Tahoma" w:hAnsi="Tahoma" w:cs="Tahoma"/>
        </w:rPr>
        <w:t>H</w:t>
      </w:r>
      <w:r w:rsidR="008A4869" w:rsidRPr="00C41D98">
        <w:rPr>
          <w:rFonts w:ascii="Tahoma" w:hAnsi="Tahoma" w:cs="Tahoma"/>
        </w:rPr>
        <w:t>MICFRS report</w:t>
      </w:r>
      <w:r w:rsidRPr="00C41D98">
        <w:rPr>
          <w:rFonts w:ascii="Tahoma" w:hAnsi="Tahoma" w:cs="Tahoma"/>
        </w:rPr>
        <w:t>ed</w:t>
      </w:r>
      <w:r w:rsidR="008A4869" w:rsidRPr="00C41D98">
        <w:rPr>
          <w:rFonts w:ascii="Tahoma" w:hAnsi="Tahoma" w:cs="Tahoma"/>
        </w:rPr>
        <w:t xml:space="preserve"> that police must do more to minimise harm when using their stop and search powers and better understand the effectiveness of these powers. HMICFRS </w:t>
      </w:r>
      <w:r w:rsidRPr="00C41D98">
        <w:rPr>
          <w:rFonts w:ascii="Tahoma" w:hAnsi="Tahoma" w:cs="Tahoma"/>
        </w:rPr>
        <w:t>stated</w:t>
      </w:r>
      <w:r w:rsidR="008A4869" w:rsidRPr="00C41D98">
        <w:rPr>
          <w:rFonts w:ascii="Tahoma" w:hAnsi="Tahoma" w:cs="Tahoma"/>
        </w:rPr>
        <w:t xml:space="preserve"> forces should improve how they explain and evaluate their use of section 60 and do more to apply existing safeguards to minimise any harm when they use section 60. The inspection found concerning examples where </w:t>
      </w:r>
      <w:r w:rsidR="00343402" w:rsidRPr="00C41D98">
        <w:rPr>
          <w:rFonts w:ascii="Tahoma" w:hAnsi="Tahoma" w:cs="Tahoma"/>
        </w:rPr>
        <w:t>Authorised Professional Practice (</w:t>
      </w:r>
      <w:r w:rsidR="008A4869" w:rsidRPr="00C41D98">
        <w:rPr>
          <w:rFonts w:ascii="Tahoma" w:hAnsi="Tahoma" w:cs="Tahoma"/>
        </w:rPr>
        <w:t>APP</w:t>
      </w:r>
      <w:r w:rsidR="00343402" w:rsidRPr="00C41D98">
        <w:rPr>
          <w:rFonts w:ascii="Tahoma" w:hAnsi="Tahoma" w:cs="Tahoma"/>
        </w:rPr>
        <w:t>)</w:t>
      </w:r>
      <w:r w:rsidR="008A4869" w:rsidRPr="00C41D98">
        <w:rPr>
          <w:rFonts w:ascii="Tahoma" w:hAnsi="Tahoma" w:cs="Tahoma"/>
        </w:rPr>
        <w:t xml:space="preserve"> and </w:t>
      </w:r>
      <w:r w:rsidR="00D066B6" w:rsidRPr="00C41D98">
        <w:rPr>
          <w:rFonts w:ascii="Tahoma" w:hAnsi="Tahoma" w:cs="Tahoma"/>
        </w:rPr>
        <w:t>National Police Chiefs’ Council (</w:t>
      </w:r>
      <w:r w:rsidR="008A4869" w:rsidRPr="00C41D98">
        <w:rPr>
          <w:rFonts w:ascii="Tahoma" w:hAnsi="Tahoma" w:cs="Tahoma"/>
        </w:rPr>
        <w:t>NPCC</w:t>
      </w:r>
      <w:r w:rsidR="00D066B6" w:rsidRPr="00C41D98">
        <w:rPr>
          <w:rFonts w:ascii="Tahoma" w:hAnsi="Tahoma" w:cs="Tahoma"/>
        </w:rPr>
        <w:t>)</w:t>
      </w:r>
      <w:r w:rsidR="008A4869" w:rsidRPr="00C41D98">
        <w:rPr>
          <w:rFonts w:ascii="Tahoma" w:hAnsi="Tahoma" w:cs="Tahoma"/>
        </w:rPr>
        <w:t xml:space="preserve"> </w:t>
      </w:r>
      <w:r w:rsidR="008A4869" w:rsidRPr="00C41D98">
        <w:rPr>
          <w:rFonts w:ascii="Tahoma" w:hAnsi="Tahoma" w:cs="Tahoma"/>
        </w:rPr>
        <w:lastRenderedPageBreak/>
        <w:t xml:space="preserve">guidance on use of </w:t>
      </w:r>
      <w:r w:rsidR="00D066B6" w:rsidRPr="00C41D98">
        <w:rPr>
          <w:rFonts w:ascii="Tahoma" w:hAnsi="Tahoma" w:cs="Tahoma"/>
        </w:rPr>
        <w:t>body worn video (</w:t>
      </w:r>
      <w:r w:rsidR="008A4869" w:rsidRPr="00C41D98">
        <w:rPr>
          <w:rFonts w:ascii="Tahoma" w:hAnsi="Tahoma" w:cs="Tahoma"/>
        </w:rPr>
        <w:t>BWV</w:t>
      </w:r>
      <w:r w:rsidR="00D066B6" w:rsidRPr="00C41D98">
        <w:rPr>
          <w:rFonts w:ascii="Tahoma" w:hAnsi="Tahoma" w:cs="Tahoma"/>
        </w:rPr>
        <w:t>)</w:t>
      </w:r>
      <w:r w:rsidR="008A4869" w:rsidRPr="00C41D98">
        <w:rPr>
          <w:rFonts w:ascii="Tahoma" w:hAnsi="Tahoma" w:cs="Tahoma"/>
        </w:rPr>
        <w:t xml:space="preserve"> had not been properly applied</w:t>
      </w:r>
      <w:r w:rsidR="004E769E">
        <w:rPr>
          <w:rFonts w:ascii="Tahoma" w:hAnsi="Tahoma" w:cs="Tahoma"/>
        </w:rPr>
        <w:t xml:space="preserve">. </w:t>
      </w:r>
      <w:r w:rsidR="00C41D98" w:rsidRPr="00C41D98">
        <w:rPr>
          <w:rFonts w:ascii="Tahoma" w:hAnsi="Tahoma" w:cs="Tahoma"/>
        </w:rPr>
        <w:t xml:space="preserve">It goes on to </w:t>
      </w:r>
      <w:r w:rsidR="008A4869" w:rsidRPr="00C41D98">
        <w:rPr>
          <w:rFonts w:ascii="Tahoma" w:hAnsi="Tahoma" w:cs="Tahoma"/>
        </w:rPr>
        <w:t xml:space="preserve">confirm that people from ethnic minority backgrounds are more likely to be stopped and searched under section 60 – however, none of the forces engaged with could fully explain why. </w:t>
      </w:r>
      <w:r w:rsidR="00C41D98" w:rsidRPr="00C41D98">
        <w:rPr>
          <w:rFonts w:ascii="Tahoma" w:hAnsi="Tahoma" w:cs="Tahoma"/>
        </w:rPr>
        <w:t>In conclusion</w:t>
      </w:r>
      <w:r w:rsidR="008A4869" w:rsidRPr="00C41D98">
        <w:rPr>
          <w:rFonts w:ascii="Tahoma" w:hAnsi="Tahoma" w:cs="Tahoma"/>
        </w:rPr>
        <w:t xml:space="preserve">, while forces may recognise the effects of disproportionality on people and communities, </w:t>
      </w:r>
      <w:r w:rsidR="00C41D98" w:rsidRPr="00C41D98">
        <w:rPr>
          <w:rFonts w:ascii="Tahoma" w:hAnsi="Tahoma" w:cs="Tahoma"/>
        </w:rPr>
        <w:t xml:space="preserve">it is felt </w:t>
      </w:r>
      <w:r w:rsidR="008A4869" w:rsidRPr="00C41D98">
        <w:rPr>
          <w:rFonts w:ascii="Tahoma" w:hAnsi="Tahoma" w:cs="Tahoma"/>
        </w:rPr>
        <w:t>they do</w:t>
      </w:r>
      <w:r w:rsidR="00C41D98" w:rsidRPr="00C41D98">
        <w:rPr>
          <w:rFonts w:ascii="Tahoma" w:hAnsi="Tahoma" w:cs="Tahoma"/>
        </w:rPr>
        <w:t xml:space="preserve"> not </w:t>
      </w:r>
      <w:r w:rsidR="008A4869" w:rsidRPr="00C41D98">
        <w:rPr>
          <w:rFonts w:ascii="Tahoma" w:hAnsi="Tahoma" w:cs="Tahoma"/>
        </w:rPr>
        <w:t xml:space="preserve">take this matter seriously enough. </w:t>
      </w:r>
    </w:p>
    <w:p w14:paraId="3204E1AE" w14:textId="77777777" w:rsidR="00120495" w:rsidRDefault="00120495" w:rsidP="00C45D85">
      <w:pPr>
        <w:pStyle w:val="NormalWeb"/>
        <w:spacing w:before="0" w:beforeAutospacing="0" w:after="0" w:afterAutospacing="0"/>
        <w:jc w:val="both"/>
        <w:rPr>
          <w:rFonts w:ascii="Tahoma" w:hAnsi="Tahoma" w:cs="Tahoma"/>
          <w:color w:val="000000"/>
          <w:sz w:val="22"/>
          <w:szCs w:val="22"/>
        </w:rPr>
      </w:pPr>
    </w:p>
    <w:p w14:paraId="57AC1089" w14:textId="7D1D5C97" w:rsidR="00ED04E5" w:rsidRDefault="00725CD5" w:rsidP="00C45D85">
      <w:pPr>
        <w:pStyle w:val="NormalWeb"/>
        <w:spacing w:before="0" w:beforeAutospacing="0" w:after="0" w:afterAutospacing="0"/>
        <w:jc w:val="both"/>
        <w:rPr>
          <w:rFonts w:ascii="Tahoma" w:hAnsi="Tahoma" w:cs="Tahoma"/>
          <w:color w:val="000000"/>
          <w:sz w:val="22"/>
          <w:szCs w:val="22"/>
        </w:rPr>
      </w:pPr>
      <w:r>
        <w:rPr>
          <w:rFonts w:ascii="Tahoma" w:hAnsi="Tahoma" w:cs="Tahoma"/>
          <w:color w:val="000000"/>
          <w:sz w:val="22"/>
          <w:szCs w:val="22"/>
        </w:rPr>
        <w:t xml:space="preserve">In the last calendar year (2023) </w:t>
      </w:r>
      <w:r w:rsidR="00547E9C" w:rsidRPr="002850F5">
        <w:rPr>
          <w:rFonts w:ascii="Tahoma" w:hAnsi="Tahoma" w:cs="Tahoma"/>
          <w:color w:val="000000"/>
          <w:sz w:val="22"/>
          <w:szCs w:val="22"/>
        </w:rPr>
        <w:t xml:space="preserve">the volume of s60 authorisations across the </w:t>
      </w:r>
      <w:r>
        <w:rPr>
          <w:rFonts w:ascii="Tahoma" w:hAnsi="Tahoma" w:cs="Tahoma"/>
          <w:color w:val="000000"/>
          <w:sz w:val="22"/>
          <w:szCs w:val="22"/>
        </w:rPr>
        <w:t>c</w:t>
      </w:r>
      <w:r w:rsidR="00547E9C" w:rsidRPr="002850F5">
        <w:rPr>
          <w:rFonts w:ascii="Tahoma" w:hAnsi="Tahoma" w:cs="Tahoma"/>
          <w:color w:val="000000"/>
          <w:sz w:val="22"/>
          <w:szCs w:val="22"/>
        </w:rPr>
        <w:t>ounty</w:t>
      </w:r>
      <w:r>
        <w:rPr>
          <w:rFonts w:ascii="Tahoma" w:hAnsi="Tahoma" w:cs="Tahoma"/>
          <w:color w:val="000000"/>
          <w:sz w:val="22"/>
          <w:szCs w:val="22"/>
        </w:rPr>
        <w:t xml:space="preserve"> of Kent was 20</w:t>
      </w:r>
      <w:r w:rsidR="00561C1A">
        <w:rPr>
          <w:rFonts w:ascii="Tahoma" w:hAnsi="Tahoma" w:cs="Tahoma"/>
          <w:color w:val="000000"/>
          <w:sz w:val="22"/>
          <w:szCs w:val="22"/>
        </w:rPr>
        <w:t xml:space="preserve"> which highlights the force does not use this power frequently. </w:t>
      </w:r>
      <w:r w:rsidR="00305EA7">
        <w:rPr>
          <w:rFonts w:ascii="Tahoma" w:hAnsi="Tahoma" w:cs="Tahoma"/>
          <w:color w:val="000000"/>
          <w:sz w:val="22"/>
          <w:szCs w:val="22"/>
        </w:rPr>
        <w:t xml:space="preserve">That said the force recognises the </w:t>
      </w:r>
      <w:r w:rsidR="00547E9C" w:rsidRPr="002850F5">
        <w:rPr>
          <w:rFonts w:ascii="Tahoma" w:hAnsi="Tahoma" w:cs="Tahoma"/>
          <w:color w:val="000000"/>
          <w:sz w:val="22"/>
          <w:szCs w:val="22"/>
        </w:rPr>
        <w:t xml:space="preserve">critical importance of ensuring </w:t>
      </w:r>
      <w:r w:rsidR="00305EA7">
        <w:rPr>
          <w:rFonts w:ascii="Tahoma" w:hAnsi="Tahoma" w:cs="Tahoma"/>
          <w:color w:val="000000"/>
          <w:sz w:val="22"/>
          <w:szCs w:val="22"/>
        </w:rPr>
        <w:t xml:space="preserve">the power </w:t>
      </w:r>
      <w:r w:rsidR="00547E9C" w:rsidRPr="002850F5">
        <w:rPr>
          <w:rFonts w:ascii="Tahoma" w:hAnsi="Tahoma" w:cs="Tahoma"/>
          <w:color w:val="000000"/>
          <w:sz w:val="22"/>
          <w:szCs w:val="22"/>
        </w:rPr>
        <w:t xml:space="preserve">is authorised, delivered and reviewed appropriately </w:t>
      </w:r>
      <w:r w:rsidR="00305EA7">
        <w:rPr>
          <w:rFonts w:ascii="Tahoma" w:hAnsi="Tahoma" w:cs="Tahoma"/>
          <w:color w:val="000000"/>
          <w:sz w:val="22"/>
          <w:szCs w:val="22"/>
        </w:rPr>
        <w:t xml:space="preserve">to ensure </w:t>
      </w:r>
      <w:r w:rsidR="00305EA7" w:rsidRPr="002850F5">
        <w:rPr>
          <w:rFonts w:ascii="Tahoma" w:hAnsi="Tahoma" w:cs="Tahoma"/>
          <w:color w:val="000000"/>
          <w:sz w:val="22"/>
          <w:szCs w:val="22"/>
        </w:rPr>
        <w:t>trust</w:t>
      </w:r>
      <w:r w:rsidR="00547E9C" w:rsidRPr="002850F5">
        <w:rPr>
          <w:rFonts w:ascii="Tahoma" w:hAnsi="Tahoma" w:cs="Tahoma"/>
          <w:color w:val="000000"/>
          <w:sz w:val="22"/>
          <w:szCs w:val="22"/>
        </w:rPr>
        <w:t xml:space="preserve"> and confidence across the communities of Kent. </w:t>
      </w:r>
      <w:r w:rsidR="00120495" w:rsidRPr="002850F5">
        <w:rPr>
          <w:rFonts w:ascii="Tahoma" w:hAnsi="Tahoma" w:cs="Tahoma"/>
          <w:color w:val="000000"/>
          <w:sz w:val="22"/>
          <w:szCs w:val="22"/>
        </w:rPr>
        <w:t xml:space="preserve">The use of Section 60 (s60) is monitored through the Policing Powers Boards </w:t>
      </w:r>
      <w:r w:rsidR="00120495">
        <w:rPr>
          <w:rFonts w:ascii="Tahoma" w:hAnsi="Tahoma" w:cs="Tahoma"/>
          <w:color w:val="000000"/>
          <w:sz w:val="22"/>
          <w:szCs w:val="22"/>
        </w:rPr>
        <w:t>both at a s</w:t>
      </w:r>
      <w:r w:rsidR="00120495" w:rsidRPr="002850F5">
        <w:rPr>
          <w:rFonts w:ascii="Tahoma" w:hAnsi="Tahoma" w:cs="Tahoma"/>
          <w:color w:val="000000"/>
          <w:sz w:val="22"/>
          <w:szCs w:val="22"/>
        </w:rPr>
        <w:t xml:space="preserve">trategic and </w:t>
      </w:r>
      <w:r w:rsidR="00120495">
        <w:rPr>
          <w:rFonts w:ascii="Tahoma" w:hAnsi="Tahoma" w:cs="Tahoma"/>
          <w:color w:val="000000"/>
          <w:sz w:val="22"/>
          <w:szCs w:val="22"/>
        </w:rPr>
        <w:t>t</w:t>
      </w:r>
      <w:r w:rsidR="00120495" w:rsidRPr="002850F5">
        <w:rPr>
          <w:rFonts w:ascii="Tahoma" w:hAnsi="Tahoma" w:cs="Tahoma"/>
          <w:color w:val="000000"/>
          <w:sz w:val="22"/>
          <w:szCs w:val="22"/>
        </w:rPr>
        <w:t xml:space="preserve">actical level. This is then presented and discussed with the External Policing Powers Board members on a quarterly basis. </w:t>
      </w:r>
    </w:p>
    <w:p w14:paraId="3BFCD807" w14:textId="77777777" w:rsidR="00ED04E5" w:rsidRDefault="00ED04E5" w:rsidP="00C45D85">
      <w:pPr>
        <w:pStyle w:val="NormalWeb"/>
        <w:spacing w:before="0" w:beforeAutospacing="0" w:after="0" w:afterAutospacing="0"/>
        <w:jc w:val="both"/>
        <w:rPr>
          <w:rFonts w:ascii="Tahoma" w:hAnsi="Tahoma" w:cs="Tahoma"/>
          <w:color w:val="000000"/>
          <w:sz w:val="22"/>
          <w:szCs w:val="22"/>
        </w:rPr>
      </w:pPr>
    </w:p>
    <w:p w14:paraId="3F2BEF84" w14:textId="569C71B9" w:rsidR="008A4869" w:rsidRDefault="008E7A59" w:rsidP="00C45D85">
      <w:pPr>
        <w:pStyle w:val="NormalWeb"/>
        <w:spacing w:before="0" w:beforeAutospacing="0" w:after="0" w:afterAutospacing="0"/>
        <w:jc w:val="both"/>
        <w:rPr>
          <w:rFonts w:ascii="Tahoma" w:hAnsi="Tahoma" w:cs="Tahoma"/>
          <w:color w:val="000000"/>
          <w:sz w:val="22"/>
          <w:szCs w:val="22"/>
        </w:rPr>
      </w:pPr>
      <w:r>
        <w:rPr>
          <w:rFonts w:ascii="Tahoma" w:hAnsi="Tahoma" w:cs="Tahoma"/>
          <w:color w:val="000000"/>
          <w:sz w:val="22"/>
          <w:szCs w:val="22"/>
        </w:rPr>
        <w:t xml:space="preserve">Section 60 authority </w:t>
      </w:r>
      <w:r w:rsidR="00305EA7">
        <w:rPr>
          <w:rFonts w:ascii="Tahoma" w:hAnsi="Tahoma" w:cs="Tahoma"/>
          <w:color w:val="000000"/>
          <w:sz w:val="22"/>
          <w:szCs w:val="22"/>
        </w:rPr>
        <w:t xml:space="preserve">requires a </w:t>
      </w:r>
      <w:r w:rsidR="00120495" w:rsidRPr="002850F5">
        <w:rPr>
          <w:rFonts w:ascii="Tahoma" w:hAnsi="Tahoma" w:cs="Tahoma"/>
          <w:color w:val="000000"/>
          <w:sz w:val="22"/>
          <w:szCs w:val="22"/>
        </w:rPr>
        <w:t>brief</w:t>
      </w:r>
      <w:r w:rsidR="00305EA7">
        <w:rPr>
          <w:rFonts w:ascii="Tahoma" w:hAnsi="Tahoma" w:cs="Tahoma"/>
          <w:color w:val="000000"/>
          <w:sz w:val="22"/>
          <w:szCs w:val="22"/>
        </w:rPr>
        <w:t xml:space="preserve">ing </w:t>
      </w:r>
      <w:r w:rsidR="00120495" w:rsidRPr="002850F5">
        <w:rPr>
          <w:rFonts w:ascii="Tahoma" w:hAnsi="Tahoma" w:cs="Tahoma"/>
          <w:color w:val="000000"/>
          <w:sz w:val="22"/>
          <w:szCs w:val="22"/>
        </w:rPr>
        <w:t>to</w:t>
      </w:r>
      <w:r w:rsidR="00934E50">
        <w:rPr>
          <w:rFonts w:ascii="Tahoma" w:hAnsi="Tahoma" w:cs="Tahoma"/>
          <w:color w:val="000000"/>
          <w:sz w:val="22"/>
          <w:szCs w:val="22"/>
        </w:rPr>
        <w:t xml:space="preserve"> the local </w:t>
      </w:r>
      <w:r w:rsidR="00120495" w:rsidRPr="002850F5">
        <w:rPr>
          <w:rFonts w:ascii="Tahoma" w:hAnsi="Tahoma" w:cs="Tahoma"/>
          <w:color w:val="000000"/>
          <w:sz w:val="22"/>
          <w:szCs w:val="22"/>
        </w:rPr>
        <w:t xml:space="preserve">Independent Advisory Group (IAG) and key stakeholders across </w:t>
      </w:r>
      <w:r w:rsidR="00305EA7">
        <w:rPr>
          <w:rFonts w:ascii="Tahoma" w:hAnsi="Tahoma" w:cs="Tahoma"/>
          <w:color w:val="000000"/>
          <w:sz w:val="22"/>
          <w:szCs w:val="22"/>
        </w:rPr>
        <w:t>the respective d</w:t>
      </w:r>
      <w:r w:rsidR="00120495" w:rsidRPr="002850F5">
        <w:rPr>
          <w:rFonts w:ascii="Tahoma" w:hAnsi="Tahoma" w:cs="Tahoma"/>
          <w:color w:val="000000"/>
          <w:sz w:val="22"/>
          <w:szCs w:val="22"/>
        </w:rPr>
        <w:t xml:space="preserve">istrict. A bespoke Community Impact Assessment (CIA) is undertaken and monitored by the District Community Safety Unit (CSU) reporting findings to the District Commander. Once concluded CSU staff will be deployed to the area to actively engage with the community to gauge feelings and confidence levels. Divisional Complaints Managers remain sighted on the use of s60 should any complaints or dissatisfaction be forthcoming. </w:t>
      </w:r>
    </w:p>
    <w:p w14:paraId="0C86B88F" w14:textId="77777777" w:rsidR="00305EA7" w:rsidRPr="004766A3" w:rsidRDefault="00305EA7" w:rsidP="00C45D85">
      <w:pPr>
        <w:pStyle w:val="NormalWeb"/>
        <w:spacing w:before="0" w:beforeAutospacing="0" w:after="0" w:afterAutospacing="0"/>
        <w:jc w:val="both"/>
        <w:rPr>
          <w:rFonts w:ascii="Tahoma" w:hAnsi="Tahoma" w:cs="Tahoma"/>
        </w:rPr>
      </w:pPr>
    </w:p>
    <w:p w14:paraId="1F5BD60A" w14:textId="171A6688" w:rsidR="00047EBB" w:rsidRDefault="00334DBE" w:rsidP="00C45D85">
      <w:pPr>
        <w:spacing w:after="0" w:line="240" w:lineRule="auto"/>
        <w:rPr>
          <w:rFonts w:ascii="Tahoma" w:hAnsi="Tahoma" w:cs="Tahoma"/>
        </w:rPr>
      </w:pPr>
      <w:r w:rsidRPr="004766A3">
        <w:rPr>
          <w:rFonts w:ascii="Tahoma" w:hAnsi="Tahoma" w:cs="Tahoma"/>
        </w:rPr>
        <w:t>The report makes</w:t>
      </w:r>
      <w:r w:rsidR="00047EBB" w:rsidRPr="004766A3">
        <w:rPr>
          <w:rFonts w:ascii="Tahoma" w:hAnsi="Tahoma" w:cs="Tahoma"/>
        </w:rPr>
        <w:t xml:space="preserve"> ten recommendations and </w:t>
      </w:r>
      <w:r w:rsidR="00A0624D" w:rsidRPr="004766A3">
        <w:rPr>
          <w:rFonts w:ascii="Tahoma" w:hAnsi="Tahoma" w:cs="Tahoma"/>
        </w:rPr>
        <w:t xml:space="preserve">sets </w:t>
      </w:r>
      <w:r w:rsidR="00047EBB" w:rsidRPr="004766A3">
        <w:rPr>
          <w:rFonts w:ascii="Tahoma" w:hAnsi="Tahoma" w:cs="Tahoma"/>
        </w:rPr>
        <w:t>three actions</w:t>
      </w:r>
      <w:r w:rsidR="00A0624D" w:rsidRPr="004766A3">
        <w:rPr>
          <w:rFonts w:ascii="Tahoma" w:hAnsi="Tahoma" w:cs="Tahoma"/>
        </w:rPr>
        <w:t xml:space="preserve">, </w:t>
      </w:r>
      <w:r w:rsidR="00C45D85">
        <w:rPr>
          <w:rFonts w:ascii="Tahoma" w:hAnsi="Tahoma" w:cs="Tahoma"/>
        </w:rPr>
        <w:t>six</w:t>
      </w:r>
      <w:r w:rsidR="00047EBB" w:rsidRPr="004766A3">
        <w:rPr>
          <w:rFonts w:ascii="Tahoma" w:hAnsi="Tahoma" w:cs="Tahoma"/>
        </w:rPr>
        <w:t xml:space="preserve"> of the recommendations are for </w:t>
      </w:r>
      <w:r w:rsidR="00A0624D" w:rsidRPr="004766A3">
        <w:rPr>
          <w:rFonts w:ascii="Tahoma" w:hAnsi="Tahoma" w:cs="Tahoma"/>
        </w:rPr>
        <w:t>Chief Constables and</w:t>
      </w:r>
      <w:r w:rsidR="00B66DAF" w:rsidRPr="00B66DAF">
        <w:t xml:space="preserve"> </w:t>
      </w:r>
      <w:r w:rsidR="00B66DAF" w:rsidRPr="00B66DAF">
        <w:rPr>
          <w:rFonts w:ascii="Tahoma" w:hAnsi="Tahoma" w:cs="Tahoma"/>
        </w:rPr>
        <w:t xml:space="preserve">the Force has accepted these. The progress against each with be actioned through the Policing Powers </w:t>
      </w:r>
      <w:r w:rsidR="00B66DAF">
        <w:rPr>
          <w:rFonts w:ascii="Tahoma" w:hAnsi="Tahoma" w:cs="Tahoma"/>
        </w:rPr>
        <w:t>G</w:t>
      </w:r>
      <w:r w:rsidR="00B66DAF" w:rsidRPr="00B66DAF">
        <w:rPr>
          <w:rFonts w:ascii="Tahoma" w:hAnsi="Tahoma" w:cs="Tahoma"/>
        </w:rPr>
        <w:t xml:space="preserve">overnance and </w:t>
      </w:r>
      <w:r w:rsidR="00B66DAF">
        <w:rPr>
          <w:rFonts w:ascii="Tahoma" w:hAnsi="Tahoma" w:cs="Tahoma"/>
        </w:rPr>
        <w:t>S</w:t>
      </w:r>
      <w:r w:rsidR="00B66DAF" w:rsidRPr="00B66DAF">
        <w:rPr>
          <w:rFonts w:ascii="Tahoma" w:hAnsi="Tahoma" w:cs="Tahoma"/>
        </w:rPr>
        <w:t xml:space="preserve">crutiny boards. </w:t>
      </w:r>
      <w:r w:rsidR="00A0624D" w:rsidRPr="004766A3">
        <w:rPr>
          <w:rFonts w:ascii="Tahoma" w:hAnsi="Tahoma" w:cs="Tahoma"/>
        </w:rPr>
        <w:t xml:space="preserve"> </w:t>
      </w:r>
      <w:r w:rsidR="00B66DAF">
        <w:rPr>
          <w:rFonts w:ascii="Tahoma" w:hAnsi="Tahoma" w:cs="Tahoma"/>
        </w:rPr>
        <w:t>A</w:t>
      </w:r>
      <w:r w:rsidR="00A0624D" w:rsidRPr="004766A3">
        <w:rPr>
          <w:rFonts w:ascii="Tahoma" w:hAnsi="Tahoma" w:cs="Tahoma"/>
        </w:rPr>
        <w:t xml:space="preserve">s requested by the OPCC </w:t>
      </w:r>
      <w:r w:rsidR="004766A3">
        <w:rPr>
          <w:rFonts w:ascii="Tahoma" w:hAnsi="Tahoma" w:cs="Tahoma"/>
        </w:rPr>
        <w:t xml:space="preserve">an update on </w:t>
      </w:r>
      <w:r w:rsidR="00305EA7">
        <w:rPr>
          <w:rFonts w:ascii="Tahoma" w:hAnsi="Tahoma" w:cs="Tahoma"/>
        </w:rPr>
        <w:t xml:space="preserve">the progress of </w:t>
      </w:r>
      <w:r w:rsidR="004766A3">
        <w:rPr>
          <w:rFonts w:ascii="Tahoma" w:hAnsi="Tahoma" w:cs="Tahoma"/>
        </w:rPr>
        <w:t xml:space="preserve">each is provided </w:t>
      </w:r>
      <w:r w:rsidR="005051E6">
        <w:rPr>
          <w:rFonts w:ascii="Tahoma" w:hAnsi="Tahoma" w:cs="Tahoma"/>
        </w:rPr>
        <w:t xml:space="preserve">herewith. </w:t>
      </w:r>
    </w:p>
    <w:p w14:paraId="2E070484" w14:textId="77777777" w:rsidR="005051E6" w:rsidRDefault="005051E6" w:rsidP="00C45D85">
      <w:pPr>
        <w:spacing w:after="0" w:line="240" w:lineRule="auto"/>
        <w:rPr>
          <w:rFonts w:ascii="Tahoma" w:hAnsi="Tahoma" w:cs="Tahoma"/>
        </w:rPr>
      </w:pPr>
    </w:p>
    <w:p w14:paraId="1FE0CA0F" w14:textId="02AAF04C" w:rsidR="00C45D85" w:rsidRPr="00C45D85" w:rsidRDefault="00C45D85">
      <w:pPr>
        <w:pStyle w:val="NormalWeb"/>
        <w:numPr>
          <w:ilvl w:val="0"/>
          <w:numId w:val="2"/>
        </w:numPr>
        <w:spacing w:before="0" w:beforeAutospacing="0" w:after="0" w:afterAutospacing="0"/>
        <w:jc w:val="both"/>
        <w:rPr>
          <w:rFonts w:ascii="Tahoma" w:hAnsi="Tahoma" w:cs="Tahoma"/>
          <w:sz w:val="22"/>
          <w:szCs w:val="22"/>
        </w:rPr>
      </w:pPr>
      <w:r w:rsidRPr="00C45D85">
        <w:rPr>
          <w:rFonts w:ascii="Tahoma" w:hAnsi="Tahoma" w:cs="Tahoma"/>
          <w:sz w:val="22"/>
          <w:szCs w:val="22"/>
        </w:rPr>
        <w:t>By 14 June 2024, chief constables should make sure their forces review the content of training on section 60 of the Criminal Justice and Public Order Act 1994 and how they provide it. The review should consider current national police curriculum requirements and the adequacy of force training for: officers who may be required to authorise section 60s; and officers who may be required to conduct section 60 stop and searches. The review and any associated actions should be proportionate to each forces use of section 60.</w:t>
      </w:r>
    </w:p>
    <w:p w14:paraId="0DB470CD" w14:textId="77777777" w:rsidR="00C45D85" w:rsidRPr="002850F5" w:rsidRDefault="00C45D85" w:rsidP="00C45D85">
      <w:pPr>
        <w:pStyle w:val="NormalWeb"/>
        <w:spacing w:before="0" w:beforeAutospacing="0" w:after="0" w:afterAutospacing="0"/>
        <w:jc w:val="both"/>
        <w:rPr>
          <w:rFonts w:ascii="Tahoma" w:hAnsi="Tahoma" w:cs="Tahoma"/>
          <w:color w:val="000000"/>
          <w:sz w:val="22"/>
          <w:szCs w:val="22"/>
        </w:rPr>
      </w:pPr>
    </w:p>
    <w:p w14:paraId="77431348" w14:textId="39333A0A" w:rsidR="00C45D85" w:rsidRPr="002850F5" w:rsidRDefault="00C45D85" w:rsidP="00511978">
      <w:pPr>
        <w:pStyle w:val="NormalWeb"/>
        <w:spacing w:before="0" w:beforeAutospacing="0" w:after="0" w:afterAutospacing="0"/>
        <w:ind w:left="360"/>
        <w:jc w:val="both"/>
        <w:rPr>
          <w:rFonts w:ascii="Tahoma" w:hAnsi="Tahoma" w:cs="Tahoma"/>
          <w:color w:val="000000"/>
          <w:sz w:val="22"/>
          <w:szCs w:val="22"/>
        </w:rPr>
      </w:pPr>
      <w:r w:rsidRPr="002850F5">
        <w:rPr>
          <w:rFonts w:ascii="Tahoma" w:hAnsi="Tahoma" w:cs="Tahoma"/>
          <w:color w:val="000000"/>
          <w:sz w:val="22"/>
          <w:szCs w:val="22"/>
        </w:rPr>
        <w:t xml:space="preserve">The delivery of s60 authorisation training is presented by L&amp;D within the Inspectors – Be the Change course. The content will be updated considering the recommendations from the super-complaint and be responsive to any amendments from the NPCC Stop and Search lead or College of Policing curriculum. In addition, the Local Policing (LP) training days within the new shift pattern allow for a delivery of a training package to all LP Inspectors and Acting Inspectors who may authorise this power. However, considering the wider recommendations from the super-complaint it is advisable to wait for any NPCC led amendments to ensure the training is delivered once and in line with the latest guidance and any Authorised Professional Practice (APP) updates. </w:t>
      </w:r>
      <w:r w:rsidR="00511978">
        <w:rPr>
          <w:rFonts w:ascii="Tahoma" w:hAnsi="Tahoma" w:cs="Tahoma"/>
          <w:color w:val="000000"/>
          <w:sz w:val="22"/>
          <w:szCs w:val="22"/>
        </w:rPr>
        <w:t>T</w:t>
      </w:r>
      <w:r w:rsidRPr="002850F5">
        <w:rPr>
          <w:rFonts w:ascii="Tahoma" w:hAnsi="Tahoma" w:cs="Tahoma"/>
          <w:color w:val="000000"/>
          <w:sz w:val="22"/>
          <w:szCs w:val="22"/>
        </w:rPr>
        <w:t>raining for those officers who conduct s60 stop and searches</w:t>
      </w:r>
      <w:r w:rsidR="00511978">
        <w:rPr>
          <w:rFonts w:ascii="Tahoma" w:hAnsi="Tahoma" w:cs="Tahoma"/>
          <w:color w:val="000000"/>
          <w:sz w:val="22"/>
          <w:szCs w:val="22"/>
        </w:rPr>
        <w:t xml:space="preserve"> is </w:t>
      </w:r>
      <w:r w:rsidRPr="002850F5">
        <w:rPr>
          <w:rFonts w:ascii="Tahoma" w:hAnsi="Tahoma" w:cs="Tahoma"/>
          <w:color w:val="000000"/>
          <w:sz w:val="22"/>
          <w:szCs w:val="22"/>
        </w:rPr>
        <w:t xml:space="preserve">covered within annual Personal Safety Training through stop and search scenarios. Kent Police train, review and inspect the practical application of stop and search encounters to focus on ‘RESPECT’ shown throughout the stop and search encounter. This was implemented in January 2023 and well embedded across the Force. </w:t>
      </w:r>
      <w:r w:rsidR="00511978">
        <w:rPr>
          <w:rFonts w:ascii="Tahoma" w:hAnsi="Tahoma" w:cs="Tahoma"/>
          <w:color w:val="000000"/>
          <w:sz w:val="22"/>
          <w:szCs w:val="22"/>
        </w:rPr>
        <w:t xml:space="preserve">As detailed at 3.1, </w:t>
      </w:r>
      <w:r w:rsidRPr="002850F5">
        <w:rPr>
          <w:rFonts w:ascii="Tahoma" w:hAnsi="Tahoma" w:cs="Tahoma"/>
          <w:color w:val="000000"/>
          <w:sz w:val="22"/>
          <w:szCs w:val="22"/>
        </w:rPr>
        <w:t xml:space="preserve">the latest HMICFRS PEEL </w:t>
      </w:r>
      <w:r w:rsidR="00511978">
        <w:rPr>
          <w:rFonts w:ascii="Tahoma" w:hAnsi="Tahoma" w:cs="Tahoma"/>
          <w:color w:val="000000"/>
          <w:sz w:val="22"/>
          <w:szCs w:val="22"/>
        </w:rPr>
        <w:t xml:space="preserve">was </w:t>
      </w:r>
      <w:r w:rsidRPr="002850F5">
        <w:rPr>
          <w:rFonts w:ascii="Tahoma" w:hAnsi="Tahoma" w:cs="Tahoma"/>
          <w:color w:val="000000"/>
          <w:sz w:val="22"/>
          <w:szCs w:val="22"/>
        </w:rPr>
        <w:t>positive</w:t>
      </w:r>
      <w:r w:rsidR="00511978">
        <w:rPr>
          <w:rFonts w:ascii="Tahoma" w:hAnsi="Tahoma" w:cs="Tahoma"/>
          <w:color w:val="000000"/>
          <w:sz w:val="22"/>
          <w:szCs w:val="22"/>
        </w:rPr>
        <w:t xml:space="preserve"> in </w:t>
      </w:r>
      <w:r w:rsidR="00764103">
        <w:rPr>
          <w:rFonts w:ascii="Tahoma" w:hAnsi="Tahoma" w:cs="Tahoma"/>
          <w:color w:val="000000"/>
          <w:sz w:val="22"/>
          <w:szCs w:val="22"/>
        </w:rPr>
        <w:t>respect of ‘t</w:t>
      </w:r>
      <w:r w:rsidR="00764103" w:rsidRPr="00764103">
        <w:rPr>
          <w:rFonts w:ascii="Tahoma" w:hAnsi="Tahoma" w:cs="Tahoma"/>
          <w:color w:val="000000"/>
          <w:sz w:val="22"/>
          <w:szCs w:val="22"/>
        </w:rPr>
        <w:t xml:space="preserve">reating </w:t>
      </w:r>
      <w:r w:rsidR="00764103">
        <w:rPr>
          <w:rFonts w:ascii="Tahoma" w:hAnsi="Tahoma" w:cs="Tahoma"/>
          <w:color w:val="000000"/>
          <w:sz w:val="22"/>
          <w:szCs w:val="22"/>
        </w:rPr>
        <w:t>p</w:t>
      </w:r>
      <w:r w:rsidR="00764103" w:rsidRPr="00764103">
        <w:rPr>
          <w:rFonts w:ascii="Tahoma" w:hAnsi="Tahoma" w:cs="Tahoma"/>
          <w:color w:val="000000"/>
          <w:sz w:val="22"/>
          <w:szCs w:val="22"/>
        </w:rPr>
        <w:t xml:space="preserve">eople </w:t>
      </w:r>
      <w:r w:rsidR="00764103">
        <w:rPr>
          <w:rFonts w:ascii="Tahoma" w:hAnsi="Tahoma" w:cs="Tahoma"/>
          <w:color w:val="000000"/>
          <w:sz w:val="22"/>
          <w:szCs w:val="22"/>
        </w:rPr>
        <w:t>f</w:t>
      </w:r>
      <w:r w:rsidR="00764103" w:rsidRPr="00764103">
        <w:rPr>
          <w:rFonts w:ascii="Tahoma" w:hAnsi="Tahoma" w:cs="Tahoma"/>
          <w:color w:val="000000"/>
          <w:sz w:val="22"/>
          <w:szCs w:val="22"/>
        </w:rPr>
        <w:t xml:space="preserve">airly, </w:t>
      </w:r>
      <w:r w:rsidR="00764103">
        <w:rPr>
          <w:rFonts w:ascii="Tahoma" w:hAnsi="Tahoma" w:cs="Tahoma"/>
          <w:color w:val="000000"/>
          <w:sz w:val="22"/>
          <w:szCs w:val="22"/>
        </w:rPr>
        <w:t>a</w:t>
      </w:r>
      <w:r w:rsidR="00764103" w:rsidRPr="00764103">
        <w:rPr>
          <w:rFonts w:ascii="Tahoma" w:hAnsi="Tahoma" w:cs="Tahoma"/>
          <w:color w:val="000000"/>
          <w:sz w:val="22"/>
          <w:szCs w:val="22"/>
        </w:rPr>
        <w:t xml:space="preserve">ppropriately, and </w:t>
      </w:r>
      <w:r w:rsidR="00764103">
        <w:rPr>
          <w:rFonts w:ascii="Tahoma" w:hAnsi="Tahoma" w:cs="Tahoma"/>
          <w:color w:val="000000"/>
          <w:sz w:val="22"/>
          <w:szCs w:val="22"/>
        </w:rPr>
        <w:t>r</w:t>
      </w:r>
      <w:r w:rsidR="00764103" w:rsidRPr="00764103">
        <w:rPr>
          <w:rFonts w:ascii="Tahoma" w:hAnsi="Tahoma" w:cs="Tahoma"/>
          <w:color w:val="000000"/>
          <w:sz w:val="22"/>
          <w:szCs w:val="22"/>
        </w:rPr>
        <w:t>espectfully</w:t>
      </w:r>
      <w:r w:rsidR="00764103">
        <w:rPr>
          <w:rFonts w:ascii="Tahoma" w:hAnsi="Tahoma" w:cs="Tahoma"/>
          <w:color w:val="000000"/>
          <w:sz w:val="22"/>
          <w:szCs w:val="22"/>
        </w:rPr>
        <w:t xml:space="preserve"> receiving a grading of good with no areas for improvement.</w:t>
      </w:r>
    </w:p>
    <w:p w14:paraId="634797A8" w14:textId="77777777" w:rsidR="00C45D85" w:rsidRDefault="00C45D85" w:rsidP="00C45D85">
      <w:pPr>
        <w:pStyle w:val="NormalWeb"/>
        <w:spacing w:before="0" w:beforeAutospacing="0" w:after="0" w:afterAutospacing="0"/>
        <w:jc w:val="both"/>
        <w:rPr>
          <w:rFonts w:ascii="Tahoma" w:hAnsi="Tahoma" w:cs="Tahoma"/>
          <w:color w:val="000000"/>
          <w:sz w:val="22"/>
          <w:szCs w:val="22"/>
        </w:rPr>
      </w:pPr>
    </w:p>
    <w:p w14:paraId="165BD99D" w14:textId="523EF622" w:rsidR="00C45D85" w:rsidRPr="00764103" w:rsidRDefault="00C45D85">
      <w:pPr>
        <w:pStyle w:val="NormalWeb"/>
        <w:numPr>
          <w:ilvl w:val="0"/>
          <w:numId w:val="2"/>
        </w:numPr>
        <w:spacing w:before="0" w:beforeAutospacing="0" w:after="0" w:afterAutospacing="0"/>
        <w:jc w:val="both"/>
        <w:rPr>
          <w:rFonts w:ascii="Tahoma" w:hAnsi="Tahoma" w:cs="Tahoma"/>
          <w:sz w:val="22"/>
          <w:szCs w:val="22"/>
        </w:rPr>
      </w:pPr>
      <w:r w:rsidRPr="00764103">
        <w:rPr>
          <w:rFonts w:ascii="Tahoma" w:hAnsi="Tahoma" w:cs="Tahoma"/>
          <w:sz w:val="22"/>
          <w:szCs w:val="22"/>
        </w:rPr>
        <w:t xml:space="preserve">By 14 June 2024, chief constables should make sure briefing and debriefing arrangements for their force’s activities under section 60 of the Criminal Justice and Public Order Act 1994 are thorough and in line with Police and Criminal Evidence Act 1984 Code A and authorised professional practice content and guidance. Chief constables must make sure section 60 authorisation briefings are recorded. This may be as a written </w:t>
      </w:r>
      <w:r w:rsidR="00CE7843" w:rsidRPr="00764103">
        <w:rPr>
          <w:rFonts w:ascii="Tahoma" w:hAnsi="Tahoma" w:cs="Tahoma"/>
          <w:sz w:val="22"/>
          <w:szCs w:val="22"/>
        </w:rPr>
        <w:t>briefing,</w:t>
      </w:r>
      <w:r w:rsidR="00CE7843">
        <w:rPr>
          <w:rFonts w:ascii="Tahoma" w:hAnsi="Tahoma" w:cs="Tahoma"/>
          <w:sz w:val="22"/>
          <w:szCs w:val="22"/>
        </w:rPr>
        <w:t xml:space="preserve"> b</w:t>
      </w:r>
      <w:r w:rsidRPr="00764103">
        <w:rPr>
          <w:rFonts w:ascii="Tahoma" w:hAnsi="Tahoma" w:cs="Tahoma"/>
          <w:sz w:val="22"/>
          <w:szCs w:val="22"/>
        </w:rPr>
        <w:t xml:space="preserve">ut formal verbal section 60 authorisation briefings should be given on audio visual devices such as body-worn video or approved handheld communication devices. They should be capable of being recorded as part of the policing operation and be subject to scrutiny. </w:t>
      </w:r>
    </w:p>
    <w:p w14:paraId="5CB81CD9" w14:textId="77777777" w:rsidR="00C45D85" w:rsidRPr="00764103" w:rsidRDefault="00C45D85" w:rsidP="00C45D85">
      <w:pPr>
        <w:spacing w:after="0" w:line="240" w:lineRule="auto"/>
        <w:jc w:val="both"/>
        <w:rPr>
          <w:rFonts w:ascii="Tahoma" w:hAnsi="Tahoma" w:cs="Tahoma"/>
        </w:rPr>
      </w:pPr>
    </w:p>
    <w:p w14:paraId="18858291" w14:textId="700E5F05" w:rsidR="00C45D85" w:rsidRPr="002850F5" w:rsidRDefault="008E5D09" w:rsidP="00E42A45">
      <w:pPr>
        <w:pStyle w:val="NormalWeb"/>
        <w:spacing w:before="0" w:beforeAutospacing="0" w:after="0" w:afterAutospacing="0"/>
        <w:ind w:left="360"/>
        <w:jc w:val="both"/>
        <w:rPr>
          <w:rFonts w:ascii="Tahoma" w:hAnsi="Tahoma" w:cs="Tahoma"/>
          <w:color w:val="000000"/>
          <w:sz w:val="22"/>
          <w:szCs w:val="22"/>
        </w:rPr>
      </w:pPr>
      <w:bookmarkStart w:id="0" w:name="_Hlk157530801"/>
      <w:r w:rsidRPr="008E5D09">
        <w:rPr>
          <w:rFonts w:ascii="Tahoma" w:hAnsi="Tahoma" w:cs="Tahoma"/>
          <w:color w:val="000000"/>
          <w:sz w:val="22"/>
          <w:szCs w:val="22"/>
        </w:rPr>
        <w:t>S60s can be</w:t>
      </w:r>
      <w:r w:rsidR="00C45D85" w:rsidRPr="002850F5">
        <w:rPr>
          <w:rFonts w:ascii="Tahoma" w:hAnsi="Tahoma" w:cs="Tahoma"/>
          <w:color w:val="000000"/>
          <w:sz w:val="22"/>
          <w:szCs w:val="22"/>
        </w:rPr>
        <w:t xml:space="preserve"> authorised both in a ‘fast time’ spontaneous response to an incident or intelligence, or through a planned approach where additional time will allow for more effective structured briefings. The </w:t>
      </w:r>
      <w:r w:rsidR="00F81F86">
        <w:rPr>
          <w:rFonts w:ascii="Tahoma" w:hAnsi="Tahoma" w:cs="Tahoma"/>
          <w:color w:val="000000"/>
          <w:sz w:val="22"/>
          <w:szCs w:val="22"/>
        </w:rPr>
        <w:t>s</w:t>
      </w:r>
      <w:r w:rsidR="00C45D85" w:rsidRPr="002850F5">
        <w:rPr>
          <w:rFonts w:ascii="Tahoma" w:hAnsi="Tahoma" w:cs="Tahoma"/>
          <w:color w:val="000000"/>
          <w:sz w:val="22"/>
          <w:szCs w:val="22"/>
        </w:rPr>
        <w:t xml:space="preserve">top </w:t>
      </w:r>
      <w:r w:rsidR="00F81F86">
        <w:rPr>
          <w:rFonts w:ascii="Tahoma" w:hAnsi="Tahoma" w:cs="Tahoma"/>
          <w:color w:val="000000"/>
          <w:sz w:val="22"/>
          <w:szCs w:val="22"/>
        </w:rPr>
        <w:t>s</w:t>
      </w:r>
      <w:r w:rsidR="00C45D85" w:rsidRPr="002850F5">
        <w:rPr>
          <w:rFonts w:ascii="Tahoma" w:hAnsi="Tahoma" w:cs="Tahoma"/>
          <w:color w:val="000000"/>
          <w:sz w:val="22"/>
          <w:szCs w:val="22"/>
        </w:rPr>
        <w:t>earch policy is currently under its annual review and additional areas will be embedded pending</w:t>
      </w:r>
      <w:r w:rsidR="00F81F86">
        <w:rPr>
          <w:rFonts w:ascii="Tahoma" w:hAnsi="Tahoma" w:cs="Tahoma"/>
          <w:color w:val="000000"/>
          <w:sz w:val="22"/>
          <w:szCs w:val="22"/>
        </w:rPr>
        <w:t xml:space="preserve"> to ensure this recommendation is fully addressed </w:t>
      </w:r>
      <w:r w:rsidR="00771F7F">
        <w:rPr>
          <w:rFonts w:ascii="Tahoma" w:hAnsi="Tahoma" w:cs="Tahoma"/>
          <w:color w:val="000000"/>
          <w:sz w:val="22"/>
          <w:szCs w:val="22"/>
        </w:rPr>
        <w:t xml:space="preserve">being cognisant to </w:t>
      </w:r>
      <w:r w:rsidR="00C45D85" w:rsidRPr="002850F5">
        <w:rPr>
          <w:rFonts w:ascii="Tahoma" w:hAnsi="Tahoma" w:cs="Tahoma"/>
          <w:color w:val="000000"/>
          <w:sz w:val="22"/>
          <w:szCs w:val="22"/>
        </w:rPr>
        <w:t xml:space="preserve">any </w:t>
      </w:r>
      <w:r w:rsidR="00771F7F">
        <w:rPr>
          <w:rFonts w:ascii="Tahoma" w:hAnsi="Tahoma" w:cs="Tahoma"/>
          <w:color w:val="000000"/>
          <w:sz w:val="22"/>
          <w:szCs w:val="22"/>
        </w:rPr>
        <w:t xml:space="preserve">likely </w:t>
      </w:r>
      <w:r w:rsidR="00C45D85" w:rsidRPr="002850F5">
        <w:rPr>
          <w:rFonts w:ascii="Tahoma" w:hAnsi="Tahoma" w:cs="Tahoma"/>
          <w:color w:val="000000"/>
          <w:sz w:val="22"/>
          <w:szCs w:val="22"/>
        </w:rPr>
        <w:t>changes to APP. For planned s60 authorisations there will be an expectation within policy that a briefing is held for the resources assigned and this will be captured on BWV.</w:t>
      </w:r>
      <w:r w:rsidR="00E42A45">
        <w:rPr>
          <w:rFonts w:ascii="Tahoma" w:hAnsi="Tahoma" w:cs="Tahoma"/>
          <w:color w:val="000000"/>
          <w:sz w:val="22"/>
          <w:szCs w:val="22"/>
        </w:rPr>
        <w:t xml:space="preserve"> </w:t>
      </w:r>
      <w:r w:rsidR="00C45D85" w:rsidRPr="002850F5">
        <w:rPr>
          <w:rFonts w:ascii="Tahoma" w:hAnsi="Tahoma" w:cs="Tahoma"/>
          <w:color w:val="000000"/>
          <w:sz w:val="22"/>
          <w:szCs w:val="22"/>
        </w:rPr>
        <w:t>Debriefing of the s60 authorisation will be conducted by the relevant District Commander. The C</w:t>
      </w:r>
      <w:r w:rsidR="00C45D85">
        <w:rPr>
          <w:rFonts w:ascii="Tahoma" w:hAnsi="Tahoma" w:cs="Tahoma"/>
          <w:color w:val="000000"/>
          <w:sz w:val="22"/>
          <w:szCs w:val="22"/>
        </w:rPr>
        <w:t>IA</w:t>
      </w:r>
      <w:r w:rsidR="00C45D85" w:rsidRPr="002850F5">
        <w:rPr>
          <w:rFonts w:ascii="Tahoma" w:hAnsi="Tahoma" w:cs="Tahoma"/>
          <w:color w:val="000000"/>
          <w:sz w:val="22"/>
          <w:szCs w:val="22"/>
        </w:rPr>
        <w:t xml:space="preserve"> will be reviewed with bespoke activity captured to engage with the community post the s60 authorisation. Wider considerations will include engaging swiftly with the local IAG chair, or Policing Powers External Board local member, where they should be invited to review BWV footage from the stop and search encounters completed by officers in the s60 authorisation. This will be presented by the Divisional Superintendent at the quarterly Strategic Policing Powers Board chaired by the Chief Officer lead.</w:t>
      </w:r>
    </w:p>
    <w:bookmarkEnd w:id="0"/>
    <w:p w14:paraId="4161049B" w14:textId="77777777" w:rsidR="00F81F86" w:rsidRDefault="00F81F86" w:rsidP="00C45D85">
      <w:pPr>
        <w:pStyle w:val="NormalWeb"/>
        <w:spacing w:before="0" w:beforeAutospacing="0" w:after="0" w:afterAutospacing="0"/>
        <w:jc w:val="both"/>
        <w:rPr>
          <w:rFonts w:ascii="Tahoma" w:hAnsi="Tahoma" w:cs="Tahoma"/>
          <w:color w:val="000000"/>
          <w:sz w:val="22"/>
          <w:szCs w:val="22"/>
          <w:u w:val="single"/>
        </w:rPr>
      </w:pPr>
    </w:p>
    <w:p w14:paraId="687B0A90" w14:textId="121EE087" w:rsidR="00C45D85" w:rsidRPr="00B8136C" w:rsidRDefault="00771F7F">
      <w:pPr>
        <w:pStyle w:val="ListParagraph"/>
        <w:numPr>
          <w:ilvl w:val="0"/>
          <w:numId w:val="2"/>
        </w:numPr>
        <w:spacing w:after="0" w:line="240" w:lineRule="auto"/>
        <w:jc w:val="both"/>
        <w:rPr>
          <w:rFonts w:ascii="Tahoma" w:hAnsi="Tahoma" w:cs="Tahoma"/>
        </w:rPr>
      </w:pPr>
      <w:r w:rsidRPr="00B8136C">
        <w:rPr>
          <w:rFonts w:ascii="Tahoma" w:hAnsi="Tahoma" w:cs="Tahoma"/>
        </w:rPr>
        <w:t>B</w:t>
      </w:r>
      <w:r w:rsidR="00C45D85" w:rsidRPr="00B8136C">
        <w:rPr>
          <w:rFonts w:ascii="Tahoma" w:hAnsi="Tahoma" w:cs="Tahoma"/>
        </w:rPr>
        <w:t>y 14 June 2024, chief constables should make sure all officers who may exercise stop and search powers understand, and comply with, their responsibility to safeguard children who are stopped and searched. In doing so, chief constables should make sure that: in line with the national policing curriculum, officers undertaking searches are appropriately trained to take the necessary steps to minimise any emotional harm that may be caused through these encounters; their force has processes in place to assist appropriate safeguarding referrals when children are stopped and searched; and there is robust checking and assessment of all such searches that takes account of the safety and welfare needs of the child.</w:t>
      </w:r>
    </w:p>
    <w:p w14:paraId="53511D1D" w14:textId="77777777" w:rsidR="00C45D85" w:rsidRPr="007837CC" w:rsidRDefault="00C45D85" w:rsidP="00C45D85">
      <w:pPr>
        <w:spacing w:after="0" w:line="240" w:lineRule="auto"/>
        <w:jc w:val="both"/>
        <w:rPr>
          <w:rFonts w:ascii="Tahoma" w:hAnsi="Tahoma" w:cs="Tahoma"/>
        </w:rPr>
      </w:pPr>
    </w:p>
    <w:p w14:paraId="69D6C377" w14:textId="7FE601DB" w:rsidR="00C45D85" w:rsidRPr="002850F5" w:rsidRDefault="00C45D85" w:rsidP="00630FC3">
      <w:pPr>
        <w:pStyle w:val="NormalWeb"/>
        <w:spacing w:before="0" w:beforeAutospacing="0" w:after="0" w:afterAutospacing="0"/>
        <w:ind w:left="360"/>
        <w:jc w:val="both"/>
        <w:rPr>
          <w:rFonts w:ascii="Tahoma" w:hAnsi="Tahoma" w:cs="Tahoma"/>
          <w:color w:val="000000"/>
          <w:sz w:val="22"/>
          <w:szCs w:val="22"/>
        </w:rPr>
      </w:pPr>
      <w:r w:rsidRPr="002850F5">
        <w:rPr>
          <w:rFonts w:ascii="Tahoma" w:hAnsi="Tahoma" w:cs="Tahoma"/>
          <w:color w:val="000000"/>
          <w:sz w:val="22"/>
          <w:szCs w:val="22"/>
        </w:rPr>
        <w:t xml:space="preserve">The </w:t>
      </w:r>
      <w:r w:rsidR="00771F7F">
        <w:rPr>
          <w:rFonts w:ascii="Tahoma" w:hAnsi="Tahoma" w:cs="Tahoma"/>
          <w:color w:val="000000"/>
          <w:sz w:val="22"/>
          <w:szCs w:val="22"/>
        </w:rPr>
        <w:t xml:space="preserve">stop search policy and standard operating process </w:t>
      </w:r>
      <w:r w:rsidR="000A0210">
        <w:rPr>
          <w:rFonts w:ascii="Tahoma" w:hAnsi="Tahoma" w:cs="Tahoma"/>
          <w:color w:val="000000"/>
          <w:sz w:val="22"/>
          <w:szCs w:val="22"/>
        </w:rPr>
        <w:t xml:space="preserve">(SOP) </w:t>
      </w:r>
      <w:r w:rsidRPr="002850F5">
        <w:rPr>
          <w:rFonts w:ascii="Tahoma" w:hAnsi="Tahoma" w:cs="Tahoma"/>
          <w:color w:val="000000"/>
          <w:sz w:val="22"/>
          <w:szCs w:val="22"/>
        </w:rPr>
        <w:t xml:space="preserve">details the requirements of officers and supervisors when a child or young person is searched. These include consideration of contact with a parent or guardian, safeguarding referrals and engagement with the Central Referral Unit (CRU). BWV will be utilised and will be reviewed by a supervisor as part of the quality assurance process following a stop and search encounter. To ensure a problem-solving approach is undertaken the Child Centred Policing Manager is notified of any repeat stop and search locations of young people and will engage with the District CSU to review why this may be the case, and importantly what activity can be undertaken with partners or stakeholders to address any concern. </w:t>
      </w:r>
    </w:p>
    <w:p w14:paraId="6F159594" w14:textId="77777777" w:rsidR="00C45D85" w:rsidRPr="002850F5" w:rsidRDefault="00C45D85" w:rsidP="00C45D85">
      <w:pPr>
        <w:pStyle w:val="NormalWeb"/>
        <w:spacing w:before="0" w:beforeAutospacing="0" w:after="0" w:afterAutospacing="0"/>
        <w:jc w:val="both"/>
        <w:rPr>
          <w:rFonts w:ascii="Tahoma" w:hAnsi="Tahoma" w:cs="Tahoma"/>
          <w:color w:val="000000"/>
          <w:sz w:val="22"/>
          <w:szCs w:val="22"/>
        </w:rPr>
      </w:pPr>
    </w:p>
    <w:p w14:paraId="6C27D60C" w14:textId="4EC7FD04" w:rsidR="00C45D85" w:rsidRPr="00B8136C" w:rsidRDefault="00C45D85">
      <w:pPr>
        <w:pStyle w:val="ListParagraph"/>
        <w:numPr>
          <w:ilvl w:val="0"/>
          <w:numId w:val="2"/>
        </w:numPr>
        <w:spacing w:after="0" w:line="240" w:lineRule="auto"/>
        <w:jc w:val="both"/>
        <w:rPr>
          <w:rFonts w:ascii="Tahoma" w:hAnsi="Tahoma" w:cs="Tahoma"/>
        </w:rPr>
      </w:pPr>
      <w:r w:rsidRPr="00B8136C">
        <w:rPr>
          <w:rFonts w:ascii="Tahoma" w:hAnsi="Tahoma" w:cs="Tahoma"/>
        </w:rPr>
        <w:t xml:space="preserve">By 14 June 2024, chief constables should make sure forces effectively communicate with communities and interested parties on the police use of section 60 stop and search powers. This should </w:t>
      </w:r>
      <w:r w:rsidR="00B8136C" w:rsidRPr="00B8136C">
        <w:rPr>
          <w:rFonts w:ascii="Tahoma" w:hAnsi="Tahoma" w:cs="Tahoma"/>
        </w:rPr>
        <w:t>include</w:t>
      </w:r>
      <w:r w:rsidRPr="00B8136C">
        <w:rPr>
          <w:rFonts w:ascii="Tahoma" w:hAnsi="Tahoma" w:cs="Tahoma"/>
        </w:rPr>
        <w:t xml:space="preserve"> making sure communications reach the communities most likely to be affected by the section 60 authorisation and checking their communication strategies were effective; publicising details to inform the public, give reassurance and maximise any deterrent effect; and</w:t>
      </w:r>
      <w:r w:rsidR="00B8136C" w:rsidRPr="00B8136C">
        <w:rPr>
          <w:rFonts w:ascii="Tahoma" w:hAnsi="Tahoma" w:cs="Tahoma"/>
        </w:rPr>
        <w:t xml:space="preserve"> </w:t>
      </w:r>
      <w:r w:rsidRPr="00B8136C">
        <w:rPr>
          <w:rFonts w:ascii="Tahoma" w:hAnsi="Tahoma" w:cs="Tahoma"/>
        </w:rPr>
        <w:t>reporting back to communities and interested parties on operational outcomes.</w:t>
      </w:r>
    </w:p>
    <w:p w14:paraId="4F4B7ECC" w14:textId="77777777" w:rsidR="00C45D85" w:rsidRPr="00F60A67" w:rsidRDefault="00C45D85" w:rsidP="00C45D85">
      <w:pPr>
        <w:spacing w:after="0" w:line="240" w:lineRule="auto"/>
        <w:jc w:val="both"/>
        <w:rPr>
          <w:rFonts w:ascii="Tahoma" w:hAnsi="Tahoma" w:cs="Tahoma"/>
          <w:highlight w:val="yellow"/>
        </w:rPr>
      </w:pPr>
    </w:p>
    <w:p w14:paraId="1E4C4AAD" w14:textId="550D24BC" w:rsidR="00C45D85" w:rsidRPr="002850F5" w:rsidRDefault="00C45D85" w:rsidP="000B05BF">
      <w:pPr>
        <w:pStyle w:val="NormalWeb"/>
        <w:spacing w:before="0" w:beforeAutospacing="0" w:after="0" w:afterAutospacing="0"/>
        <w:ind w:left="360"/>
        <w:jc w:val="both"/>
        <w:rPr>
          <w:rFonts w:ascii="Tahoma" w:hAnsi="Tahoma" w:cs="Tahoma"/>
          <w:color w:val="000000"/>
          <w:sz w:val="22"/>
          <w:szCs w:val="22"/>
        </w:rPr>
      </w:pPr>
      <w:r w:rsidRPr="002850F5">
        <w:rPr>
          <w:rFonts w:ascii="Tahoma" w:hAnsi="Tahoma" w:cs="Tahoma"/>
          <w:color w:val="000000"/>
          <w:sz w:val="22"/>
          <w:szCs w:val="22"/>
        </w:rPr>
        <w:t>The current force policy SOP highlights the requirement to communicate s60 authorisations to</w:t>
      </w:r>
      <w:r w:rsidR="000B05BF">
        <w:rPr>
          <w:rFonts w:ascii="Tahoma" w:hAnsi="Tahoma" w:cs="Tahoma"/>
          <w:color w:val="000000"/>
          <w:sz w:val="22"/>
          <w:szCs w:val="22"/>
        </w:rPr>
        <w:t xml:space="preserve"> </w:t>
      </w:r>
      <w:r w:rsidRPr="002850F5">
        <w:rPr>
          <w:rFonts w:ascii="Tahoma" w:hAnsi="Tahoma" w:cs="Tahoma"/>
          <w:color w:val="000000"/>
          <w:sz w:val="22"/>
          <w:szCs w:val="22"/>
        </w:rPr>
        <w:t xml:space="preserve">local communities and stakeholders. </w:t>
      </w:r>
      <w:r w:rsidR="000B05BF">
        <w:rPr>
          <w:rFonts w:ascii="Tahoma" w:hAnsi="Tahoma" w:cs="Tahoma"/>
          <w:color w:val="000000"/>
          <w:sz w:val="22"/>
          <w:szCs w:val="22"/>
        </w:rPr>
        <w:t>The governance arrangements set out in earlier updates ensure this takes place.</w:t>
      </w:r>
      <w:r w:rsidR="00B66DAF" w:rsidRPr="00B66DAF">
        <w:t xml:space="preserve"> </w:t>
      </w:r>
      <w:r w:rsidR="00B66DAF" w:rsidRPr="00B66DAF">
        <w:rPr>
          <w:rFonts w:ascii="Tahoma" w:hAnsi="Tahoma" w:cs="Tahoma"/>
          <w:color w:val="000000"/>
          <w:sz w:val="22"/>
          <w:szCs w:val="22"/>
        </w:rPr>
        <w:t xml:space="preserve">However, to enhance this activity the SOP is being further developed, encompassing these recommendations, which will result in a more detailed and structured approach that can be consistently applied across the County.  </w:t>
      </w:r>
    </w:p>
    <w:p w14:paraId="0A99AB97" w14:textId="66C34BF5" w:rsidR="00C45D85" w:rsidRPr="00CF7E14" w:rsidRDefault="00C45D85" w:rsidP="00C45D85">
      <w:pPr>
        <w:spacing w:after="0" w:line="240" w:lineRule="auto"/>
        <w:jc w:val="both"/>
        <w:rPr>
          <w:rFonts w:ascii="Tahoma" w:hAnsi="Tahoma" w:cs="Tahoma"/>
          <w:u w:val="single"/>
        </w:rPr>
      </w:pPr>
    </w:p>
    <w:p w14:paraId="4DD5D974" w14:textId="4A4A1A3A" w:rsidR="00C45D85" w:rsidRPr="000B05BF" w:rsidRDefault="00C45D85">
      <w:pPr>
        <w:pStyle w:val="ListParagraph"/>
        <w:numPr>
          <w:ilvl w:val="0"/>
          <w:numId w:val="2"/>
        </w:numPr>
        <w:spacing w:after="0" w:line="240" w:lineRule="auto"/>
        <w:jc w:val="both"/>
        <w:rPr>
          <w:rFonts w:ascii="Tahoma" w:hAnsi="Tahoma" w:cs="Tahoma"/>
        </w:rPr>
      </w:pPr>
      <w:r w:rsidRPr="000B05BF">
        <w:rPr>
          <w:rFonts w:ascii="Tahoma" w:hAnsi="Tahoma" w:cs="Tahoma"/>
        </w:rPr>
        <w:t>By 14 June 2024, chief constables should satisfy themselves that their force gives community scrutiny panels (or their equivalents) all relevant information to help them scrutinise police stop and searches and other police actions arising from section 60 authorisations. In addition, chief constables should satisfy themselves that their force incorporates feedback from community scrutiny panels (or their equivalents) when evaluating and improving the force’s use of section 60.</w:t>
      </w:r>
    </w:p>
    <w:p w14:paraId="20041CF8" w14:textId="77777777" w:rsidR="00C45D85" w:rsidRPr="000B05BF" w:rsidRDefault="00C45D85" w:rsidP="00C45D85">
      <w:pPr>
        <w:spacing w:after="0" w:line="240" w:lineRule="auto"/>
        <w:jc w:val="both"/>
        <w:rPr>
          <w:rFonts w:ascii="Tahoma" w:hAnsi="Tahoma" w:cs="Tahoma"/>
          <w:b/>
          <w:bCs/>
        </w:rPr>
      </w:pPr>
    </w:p>
    <w:p w14:paraId="58D82A29" w14:textId="345A3E9B" w:rsidR="00C45D85" w:rsidRPr="002850F5" w:rsidRDefault="00C45D85" w:rsidP="000B05BF">
      <w:pPr>
        <w:pStyle w:val="NormalWeb"/>
        <w:spacing w:before="0" w:beforeAutospacing="0" w:after="0" w:afterAutospacing="0"/>
        <w:ind w:left="360"/>
        <w:jc w:val="both"/>
        <w:rPr>
          <w:rFonts w:ascii="Tahoma" w:hAnsi="Tahoma" w:cs="Tahoma"/>
          <w:color w:val="000000"/>
          <w:sz w:val="22"/>
          <w:szCs w:val="22"/>
        </w:rPr>
      </w:pPr>
      <w:bookmarkStart w:id="1" w:name="_Hlk157530988"/>
      <w:r w:rsidRPr="002850F5">
        <w:rPr>
          <w:rFonts w:ascii="Tahoma" w:hAnsi="Tahoma" w:cs="Tahoma"/>
          <w:color w:val="000000"/>
          <w:sz w:val="22"/>
          <w:szCs w:val="22"/>
        </w:rPr>
        <w:t>The use of s60 authorisations across the County were presented at the January 2024 Policing Powers External Board. Representatives were present from across various policing Districts as well as a number of young people from a local College. The Board members received a verbal briefing on the super-complaint from the Strategic lead as well as a review of s60 activity from the Tactical lead with statistical data to compliment the presentation. This was followed by a question-and-</w:t>
      </w:r>
      <w:r w:rsidRPr="002850F5">
        <w:rPr>
          <w:rFonts w:ascii="Tahoma" w:hAnsi="Tahoma" w:cs="Tahoma"/>
          <w:color w:val="000000"/>
          <w:sz w:val="22"/>
          <w:szCs w:val="22"/>
        </w:rPr>
        <w:lastRenderedPageBreak/>
        <w:t xml:space="preserve">answer session where further ideas from the external board members were shared and will be embedded into the SOP development. For all forthcoming quarterly Policing Powers External Boards s60 will be a standing agenda item reported on through the Tactical update.  </w:t>
      </w:r>
      <w:bookmarkEnd w:id="1"/>
    </w:p>
    <w:p w14:paraId="77D65F73" w14:textId="77777777" w:rsidR="00C45D85" w:rsidRPr="000B05BF" w:rsidRDefault="00C45D85" w:rsidP="00C45D85">
      <w:pPr>
        <w:pStyle w:val="NormalWeb"/>
        <w:spacing w:before="0" w:beforeAutospacing="0" w:after="0" w:afterAutospacing="0"/>
        <w:jc w:val="both"/>
        <w:rPr>
          <w:rFonts w:ascii="Tahoma" w:hAnsi="Tahoma" w:cs="Tahoma"/>
          <w:color w:val="000000"/>
          <w:sz w:val="22"/>
          <w:szCs w:val="22"/>
        </w:rPr>
      </w:pPr>
    </w:p>
    <w:p w14:paraId="2FE1C3A8" w14:textId="77777777" w:rsidR="00C45D85" w:rsidRPr="000B05BF" w:rsidRDefault="00C45D85">
      <w:pPr>
        <w:pStyle w:val="ListParagraph"/>
        <w:numPr>
          <w:ilvl w:val="0"/>
          <w:numId w:val="2"/>
        </w:numPr>
        <w:spacing w:after="0" w:line="240" w:lineRule="auto"/>
        <w:jc w:val="both"/>
        <w:rPr>
          <w:rFonts w:ascii="Tahoma" w:hAnsi="Tahoma" w:cs="Tahoma"/>
        </w:rPr>
      </w:pPr>
      <w:r w:rsidRPr="000B05BF">
        <w:rPr>
          <w:rFonts w:ascii="Tahoma" w:hAnsi="Tahoma" w:cs="Tahoma"/>
        </w:rPr>
        <w:t xml:space="preserve">By 14 June 2024, chief constables and where applicable police and crime commissioners (or equivalents) should make sure their forces work in partnership with community scrutiny panels (or their equivalents) to: </w:t>
      </w:r>
    </w:p>
    <w:p w14:paraId="031BD27C" w14:textId="77777777" w:rsidR="00C45D85" w:rsidRPr="000B05BF" w:rsidRDefault="00C45D85" w:rsidP="00C45D85">
      <w:pPr>
        <w:spacing w:after="0" w:line="240" w:lineRule="auto"/>
        <w:jc w:val="both"/>
        <w:rPr>
          <w:rFonts w:ascii="Tahoma" w:hAnsi="Tahoma" w:cs="Tahoma"/>
        </w:rPr>
      </w:pPr>
    </w:p>
    <w:p w14:paraId="5D669957" w14:textId="77777777" w:rsidR="00C45D85" w:rsidRPr="000B05BF" w:rsidRDefault="00C45D85">
      <w:pPr>
        <w:numPr>
          <w:ilvl w:val="0"/>
          <w:numId w:val="3"/>
        </w:numPr>
        <w:spacing w:after="0" w:line="240" w:lineRule="auto"/>
        <w:contextualSpacing/>
        <w:jc w:val="both"/>
        <w:rPr>
          <w:rFonts w:ascii="Tahoma" w:hAnsi="Tahoma" w:cs="Tahoma"/>
        </w:rPr>
      </w:pPr>
      <w:r w:rsidRPr="000B05BF">
        <w:rPr>
          <w:rFonts w:ascii="Tahoma" w:hAnsi="Tahoma" w:cs="Tahoma"/>
        </w:rPr>
        <w:t xml:space="preserve">review panel membership and vetting arrangements to remove any unnecessary barriers to recruiting panel members; </w:t>
      </w:r>
    </w:p>
    <w:p w14:paraId="44158496" w14:textId="77777777" w:rsidR="00C45D85" w:rsidRPr="000B05BF" w:rsidRDefault="00C45D85">
      <w:pPr>
        <w:numPr>
          <w:ilvl w:val="0"/>
          <w:numId w:val="3"/>
        </w:numPr>
        <w:spacing w:after="0" w:line="240" w:lineRule="auto"/>
        <w:contextualSpacing/>
        <w:jc w:val="both"/>
        <w:rPr>
          <w:rFonts w:ascii="Tahoma" w:hAnsi="Tahoma" w:cs="Tahoma"/>
        </w:rPr>
      </w:pPr>
      <w:r w:rsidRPr="000B05BF">
        <w:rPr>
          <w:rFonts w:ascii="Tahoma" w:hAnsi="Tahoma" w:cs="Tahoma"/>
        </w:rPr>
        <w:t xml:space="preserve">promote the recruitment of culturally diverse members, with a particular focus on representing, involving and retaining those from under-represented communities and young people; </w:t>
      </w:r>
    </w:p>
    <w:p w14:paraId="088C4124" w14:textId="77777777" w:rsidR="00C45D85" w:rsidRPr="000B05BF" w:rsidRDefault="00C45D85">
      <w:pPr>
        <w:numPr>
          <w:ilvl w:val="0"/>
          <w:numId w:val="3"/>
        </w:numPr>
        <w:spacing w:after="0" w:line="240" w:lineRule="auto"/>
        <w:contextualSpacing/>
        <w:jc w:val="both"/>
        <w:rPr>
          <w:rFonts w:ascii="Tahoma" w:hAnsi="Tahoma" w:cs="Tahoma"/>
        </w:rPr>
      </w:pPr>
      <w:r w:rsidRPr="000B05BF">
        <w:rPr>
          <w:rFonts w:ascii="Tahoma" w:hAnsi="Tahoma" w:cs="Tahoma"/>
        </w:rPr>
        <w:t xml:space="preserve">promote the representation, involvement and retention of those who have been stopped and searched; </w:t>
      </w:r>
    </w:p>
    <w:p w14:paraId="07ABC2F8" w14:textId="77777777" w:rsidR="00C45D85" w:rsidRPr="000B05BF" w:rsidRDefault="00C45D85">
      <w:pPr>
        <w:numPr>
          <w:ilvl w:val="0"/>
          <w:numId w:val="3"/>
        </w:numPr>
        <w:spacing w:after="0" w:line="240" w:lineRule="auto"/>
        <w:contextualSpacing/>
        <w:jc w:val="both"/>
        <w:rPr>
          <w:rFonts w:ascii="Tahoma" w:hAnsi="Tahoma" w:cs="Tahoma"/>
        </w:rPr>
      </w:pPr>
      <w:r w:rsidRPr="000B05BF">
        <w:rPr>
          <w:rFonts w:ascii="Tahoma" w:hAnsi="Tahoma" w:cs="Tahoma"/>
        </w:rPr>
        <w:t>make sure the force gives community scrutiny panels information on the police use of force, including handcuffing, relevant to the police use of stop and search powers;</w:t>
      </w:r>
    </w:p>
    <w:p w14:paraId="6363631B" w14:textId="77777777" w:rsidR="00C45D85" w:rsidRPr="000B05BF" w:rsidRDefault="00C45D85">
      <w:pPr>
        <w:numPr>
          <w:ilvl w:val="0"/>
          <w:numId w:val="3"/>
        </w:numPr>
        <w:spacing w:after="0" w:line="240" w:lineRule="auto"/>
        <w:contextualSpacing/>
        <w:jc w:val="both"/>
        <w:rPr>
          <w:rFonts w:ascii="Tahoma" w:hAnsi="Tahoma" w:cs="Tahoma"/>
        </w:rPr>
      </w:pPr>
      <w:r w:rsidRPr="000B05BF">
        <w:rPr>
          <w:rFonts w:ascii="Tahoma" w:hAnsi="Tahoma" w:cs="Tahoma"/>
        </w:rPr>
        <w:t xml:space="preserve">make sure they support and help community scrutiny panels to review section 60 authorisations, searches, community impact assessments and associated complaints; </w:t>
      </w:r>
    </w:p>
    <w:p w14:paraId="76DDF9CB" w14:textId="77777777" w:rsidR="00C45D85" w:rsidRPr="000B05BF" w:rsidRDefault="00C45D85">
      <w:pPr>
        <w:numPr>
          <w:ilvl w:val="0"/>
          <w:numId w:val="3"/>
        </w:numPr>
        <w:spacing w:after="0" w:line="240" w:lineRule="auto"/>
        <w:contextualSpacing/>
        <w:jc w:val="both"/>
        <w:rPr>
          <w:rFonts w:ascii="Tahoma" w:hAnsi="Tahoma" w:cs="Tahoma"/>
        </w:rPr>
      </w:pPr>
      <w:r w:rsidRPr="000B05BF">
        <w:rPr>
          <w:rFonts w:ascii="Tahoma" w:hAnsi="Tahoma" w:cs="Tahoma"/>
        </w:rPr>
        <w:t xml:space="preserve">give members appropriate training and support to help them effectively carry out their role scrutinising all stop and searches, taking account of the effect the role could have on them; and </w:t>
      </w:r>
    </w:p>
    <w:p w14:paraId="3CC4CBAB" w14:textId="77777777" w:rsidR="00C45D85" w:rsidRPr="000B05BF" w:rsidRDefault="00C45D85">
      <w:pPr>
        <w:numPr>
          <w:ilvl w:val="0"/>
          <w:numId w:val="3"/>
        </w:numPr>
        <w:spacing w:after="0" w:line="240" w:lineRule="auto"/>
        <w:contextualSpacing/>
        <w:jc w:val="both"/>
        <w:rPr>
          <w:rFonts w:ascii="Tahoma" w:hAnsi="Tahoma" w:cs="Tahoma"/>
        </w:rPr>
      </w:pPr>
      <w:r w:rsidRPr="000B05BF">
        <w:rPr>
          <w:rFonts w:ascii="Tahoma" w:hAnsi="Tahoma" w:cs="Tahoma"/>
        </w:rPr>
        <w:t>provide the right level of police representation at panel meetings to support and advise as required, and to make sure the panel’s feedback helps improve both individual officer and organisational learning.</w:t>
      </w:r>
    </w:p>
    <w:p w14:paraId="10C0D069" w14:textId="77777777" w:rsidR="000B05BF" w:rsidRDefault="000B05BF" w:rsidP="00C45D85">
      <w:pPr>
        <w:pStyle w:val="NormalWeb"/>
        <w:spacing w:before="0" w:beforeAutospacing="0" w:after="0" w:afterAutospacing="0"/>
        <w:jc w:val="both"/>
        <w:rPr>
          <w:rFonts w:ascii="Tahoma" w:hAnsi="Tahoma" w:cs="Tahoma"/>
          <w:b/>
          <w:bCs/>
          <w:color w:val="000000"/>
          <w:sz w:val="22"/>
          <w:szCs w:val="22"/>
        </w:rPr>
      </w:pPr>
    </w:p>
    <w:p w14:paraId="64C640C0" w14:textId="774442BA" w:rsidR="00C45D85" w:rsidRPr="002850F5" w:rsidRDefault="00C45D85" w:rsidP="00C45D85">
      <w:pPr>
        <w:pStyle w:val="NormalWeb"/>
        <w:spacing w:before="0" w:beforeAutospacing="0" w:after="0" w:afterAutospacing="0"/>
        <w:jc w:val="both"/>
        <w:rPr>
          <w:rFonts w:ascii="Tahoma" w:hAnsi="Tahoma" w:cs="Tahoma"/>
          <w:color w:val="000000"/>
          <w:sz w:val="22"/>
          <w:szCs w:val="22"/>
        </w:rPr>
      </w:pPr>
      <w:r w:rsidRPr="002850F5">
        <w:rPr>
          <w:rFonts w:ascii="Tahoma" w:hAnsi="Tahoma" w:cs="Tahoma"/>
          <w:color w:val="000000"/>
          <w:sz w:val="22"/>
          <w:szCs w:val="22"/>
        </w:rPr>
        <w:t>The Policing Powers Strategic and Tactical leads work closely with the independent chair of the External Policing Powers Board. Through 2023 the External Board developed at pace and saw new members join from diverse communities across the County. The location of the meeting has been moved around the County and held both on and off Police premises. The independent chair uses the wide IAG and community network across the County to encourage membership and active participation. To enhance their knowledge, all have a standing invite to attend Personal Safety Training (PST) and Taser Training held within the Kent Police College with many taking up this offer. During the External Board BWV footage is shown from stop and search and use of force encounters and to support the delivery of this the External Board is attended by operational officers and (PST) trainers. Further knowledge is developed by the group through the interactive BWV session where the footage is paused, and all discuss ‘what would they do next and why.’ This has proved to be very informative for the board members and aids their understanding, advice and scrutiny feedback. The Terms of Reference (</w:t>
      </w:r>
      <w:proofErr w:type="spellStart"/>
      <w:r w:rsidRPr="002850F5">
        <w:rPr>
          <w:rFonts w:ascii="Tahoma" w:hAnsi="Tahoma" w:cs="Tahoma"/>
          <w:color w:val="000000"/>
          <w:sz w:val="22"/>
          <w:szCs w:val="22"/>
        </w:rPr>
        <w:t>ToR</w:t>
      </w:r>
      <w:proofErr w:type="spellEnd"/>
      <w:r w:rsidRPr="002850F5">
        <w:rPr>
          <w:rFonts w:ascii="Tahoma" w:hAnsi="Tahoma" w:cs="Tahoma"/>
          <w:color w:val="000000"/>
          <w:sz w:val="22"/>
          <w:szCs w:val="22"/>
        </w:rPr>
        <w:t>) is under further review to incorporate key areas highlighted within this recommendation and wider super-complaint report recommendations.</w:t>
      </w:r>
    </w:p>
    <w:p w14:paraId="24AEF997" w14:textId="77777777" w:rsidR="00C45D85" w:rsidRPr="002850F5" w:rsidRDefault="00C45D85" w:rsidP="00C45D85">
      <w:pPr>
        <w:pStyle w:val="NormalWeb"/>
        <w:spacing w:before="0" w:beforeAutospacing="0" w:after="0" w:afterAutospacing="0"/>
        <w:jc w:val="both"/>
        <w:rPr>
          <w:rFonts w:ascii="Tahoma" w:hAnsi="Tahoma" w:cs="Tahoma"/>
          <w:color w:val="000000"/>
          <w:sz w:val="22"/>
          <w:szCs w:val="22"/>
        </w:rPr>
      </w:pPr>
    </w:p>
    <w:p w14:paraId="67A9E8A6" w14:textId="77777777" w:rsidR="00C45D85" w:rsidRPr="002850F5" w:rsidRDefault="00C45D85" w:rsidP="00C45D85">
      <w:pPr>
        <w:pStyle w:val="NormalWeb"/>
        <w:spacing w:before="0" w:beforeAutospacing="0" w:after="0" w:afterAutospacing="0"/>
        <w:jc w:val="both"/>
        <w:rPr>
          <w:rFonts w:ascii="Tahoma" w:hAnsi="Tahoma" w:cs="Tahoma"/>
          <w:color w:val="000000"/>
          <w:sz w:val="22"/>
          <w:szCs w:val="22"/>
        </w:rPr>
      </w:pPr>
      <w:r w:rsidRPr="002850F5">
        <w:rPr>
          <w:rFonts w:ascii="Tahoma" w:hAnsi="Tahoma" w:cs="Tahoma"/>
          <w:color w:val="000000"/>
          <w:sz w:val="22"/>
          <w:szCs w:val="22"/>
        </w:rPr>
        <w:t xml:space="preserve">The Force reaches out to wider external groups through the Policing Powers ‘On the Road’ activity driven by the Tactical lead. Youth groups, schools and pupil referral units have been visited to engage with a wide variety of young people from different backgrounds and areas of Kent on their understanding of stop and search. Through the relationships developed small groups of young people are invited to observe student officer scenario training and Personal Safety Training at Kent Police College. They will be given the opportunity to give open feedback on the scenario and communication shown by the officers. In addition, the current Kent Youth Council will be undertaking a project during 2024 on how to engage with young people during stop and search encounters and in particular when s60 authorisations occur. </w:t>
      </w:r>
    </w:p>
    <w:p w14:paraId="7C4F1D7D" w14:textId="77777777" w:rsidR="00C45D85" w:rsidRPr="002850F5" w:rsidRDefault="00C45D85" w:rsidP="00C45D85">
      <w:pPr>
        <w:pStyle w:val="NormalWeb"/>
        <w:spacing w:before="0" w:beforeAutospacing="0" w:after="0" w:afterAutospacing="0"/>
        <w:jc w:val="both"/>
        <w:rPr>
          <w:rFonts w:ascii="Tahoma" w:hAnsi="Tahoma" w:cs="Tahoma"/>
          <w:color w:val="000000"/>
          <w:sz w:val="22"/>
          <w:szCs w:val="22"/>
          <w:highlight w:val="yellow"/>
        </w:rPr>
      </w:pPr>
    </w:p>
    <w:p w14:paraId="2E2C7243" w14:textId="3E55C806" w:rsidR="006C7D28" w:rsidRPr="00D52251" w:rsidRDefault="006C7D28" w:rsidP="00C45D85">
      <w:pPr>
        <w:pStyle w:val="paragraph"/>
        <w:spacing w:before="0" w:beforeAutospacing="0" w:after="0" w:afterAutospacing="0"/>
        <w:textAlignment w:val="baseline"/>
        <w:rPr>
          <w:rFonts w:ascii="Tahoma" w:hAnsi="Tahoma" w:cs="Tahoma"/>
          <w:b/>
          <w:bCs/>
          <w:sz w:val="22"/>
          <w:szCs w:val="22"/>
        </w:rPr>
      </w:pPr>
      <w:r>
        <w:rPr>
          <w:rFonts w:ascii="Tahoma" w:hAnsi="Tahoma" w:cs="Tahoma"/>
          <w:b/>
          <w:bCs/>
          <w:sz w:val="22"/>
          <w:szCs w:val="22"/>
        </w:rPr>
        <w:t>3.</w:t>
      </w:r>
      <w:r w:rsidR="000B05BF">
        <w:rPr>
          <w:rFonts w:ascii="Tahoma" w:hAnsi="Tahoma" w:cs="Tahoma"/>
          <w:b/>
          <w:bCs/>
          <w:sz w:val="22"/>
          <w:szCs w:val="22"/>
        </w:rPr>
        <w:t>4</w:t>
      </w:r>
      <w:r>
        <w:rPr>
          <w:rFonts w:ascii="Tahoma" w:hAnsi="Tahoma" w:cs="Tahoma"/>
          <w:b/>
          <w:bCs/>
          <w:sz w:val="22"/>
          <w:szCs w:val="22"/>
        </w:rPr>
        <w:t xml:space="preserve"> </w:t>
      </w:r>
      <w:r w:rsidRPr="00D52251">
        <w:rPr>
          <w:rFonts w:ascii="Tahoma" w:hAnsi="Tahoma" w:cs="Tahoma"/>
          <w:b/>
          <w:bCs/>
          <w:sz w:val="22"/>
          <w:szCs w:val="22"/>
        </w:rPr>
        <w:t>Meeting the needs of victims in the criminal justice system - an inspection of how well the police, the Crown Prosecution Service and the Probation Service support victims of crime</w:t>
      </w:r>
    </w:p>
    <w:p w14:paraId="7A2840FD" w14:textId="77777777" w:rsidR="006C7D28" w:rsidRDefault="006C7D28" w:rsidP="00C45D85">
      <w:pPr>
        <w:pStyle w:val="paragraph"/>
        <w:spacing w:before="0" w:beforeAutospacing="0" w:after="0" w:afterAutospacing="0"/>
        <w:textAlignment w:val="baseline"/>
        <w:rPr>
          <w:rStyle w:val="eop"/>
          <w:rFonts w:ascii="Tahoma" w:hAnsi="Tahoma" w:cs="Tahoma"/>
          <w:sz w:val="22"/>
          <w:szCs w:val="22"/>
        </w:rPr>
      </w:pPr>
    </w:p>
    <w:p w14:paraId="75522324" w14:textId="0728B151" w:rsidR="006C7D28" w:rsidRPr="008F0E4C" w:rsidRDefault="006C7D28" w:rsidP="00C45D85">
      <w:pPr>
        <w:spacing w:after="0" w:line="240" w:lineRule="auto"/>
        <w:rPr>
          <w:rFonts w:ascii="Tahoma" w:hAnsi="Tahoma" w:cs="Tahoma"/>
        </w:rPr>
      </w:pPr>
      <w:r w:rsidRPr="008F0E4C">
        <w:rPr>
          <w:rFonts w:ascii="Tahoma" w:hAnsi="Tahoma" w:cs="Tahoma"/>
        </w:rPr>
        <w:t>On 19 December 2023 His Majesty’s Inspectorate of Constabulary and Fire &amp; Rescue Services (HMICFRS)</w:t>
      </w:r>
      <w:r>
        <w:rPr>
          <w:rFonts w:ascii="Tahoma" w:hAnsi="Tahoma" w:cs="Tahoma"/>
        </w:rPr>
        <w:t xml:space="preserve">, </w:t>
      </w:r>
      <w:r w:rsidRPr="008F0E4C">
        <w:rPr>
          <w:rFonts w:ascii="Tahoma" w:hAnsi="Tahoma" w:cs="Tahoma"/>
        </w:rPr>
        <w:t xml:space="preserve">His Majesty’s Crown Prosecution Service Inspectorate (HMCPSI) and </w:t>
      </w:r>
      <w:r>
        <w:rPr>
          <w:rFonts w:ascii="Tahoma" w:hAnsi="Tahoma" w:cs="Tahoma"/>
        </w:rPr>
        <w:t xml:space="preserve">His Majesty’s Inspectorate of Probation (HMI Probation) </w:t>
      </w:r>
      <w:r w:rsidRPr="008F0E4C">
        <w:rPr>
          <w:rFonts w:ascii="Tahoma" w:hAnsi="Tahoma" w:cs="Tahoma"/>
        </w:rPr>
        <w:t>published the</w:t>
      </w:r>
      <w:r>
        <w:rPr>
          <w:rFonts w:ascii="Tahoma" w:hAnsi="Tahoma" w:cs="Tahoma"/>
        </w:rPr>
        <w:t xml:space="preserve"> </w:t>
      </w:r>
      <w:r w:rsidRPr="008F0E4C">
        <w:rPr>
          <w:rFonts w:ascii="Tahoma" w:hAnsi="Tahoma" w:cs="Tahoma"/>
        </w:rPr>
        <w:t>findings</w:t>
      </w:r>
      <w:r w:rsidR="006313C9">
        <w:rPr>
          <w:rFonts w:ascii="Tahoma" w:hAnsi="Tahoma" w:cs="Tahoma"/>
        </w:rPr>
        <w:t xml:space="preserve"> of</w:t>
      </w:r>
      <w:r w:rsidRPr="008F0E4C">
        <w:rPr>
          <w:rFonts w:ascii="Tahoma" w:hAnsi="Tahoma" w:cs="Tahoma"/>
        </w:rPr>
        <w:t xml:space="preserve"> their joint inspection into </w:t>
      </w:r>
      <w:r w:rsidRPr="007C2847">
        <w:rPr>
          <w:rFonts w:ascii="Tahoma" w:hAnsi="Tahoma" w:cs="Tahoma"/>
        </w:rPr>
        <w:t xml:space="preserve">whether </w:t>
      </w:r>
      <w:r w:rsidRPr="007C2847">
        <w:rPr>
          <w:rFonts w:ascii="Tahoma" w:hAnsi="Tahoma" w:cs="Tahoma"/>
        </w:rPr>
        <w:lastRenderedPageBreak/>
        <w:t>the police, the Crown Prosecution Service (CPS)</w:t>
      </w:r>
      <w:r>
        <w:rPr>
          <w:rFonts w:ascii="Tahoma" w:hAnsi="Tahoma" w:cs="Tahoma"/>
        </w:rPr>
        <w:t xml:space="preserve"> a</w:t>
      </w:r>
      <w:r w:rsidRPr="007C2847">
        <w:rPr>
          <w:rFonts w:ascii="Tahoma" w:hAnsi="Tahoma" w:cs="Tahoma"/>
        </w:rPr>
        <w:t>nd Probation Service underst</w:t>
      </w:r>
      <w:r>
        <w:rPr>
          <w:rFonts w:ascii="Tahoma" w:hAnsi="Tahoma" w:cs="Tahoma"/>
        </w:rPr>
        <w:t xml:space="preserve">ood </w:t>
      </w:r>
      <w:r w:rsidRPr="007C2847">
        <w:rPr>
          <w:rFonts w:ascii="Tahoma" w:hAnsi="Tahoma" w:cs="Tahoma"/>
        </w:rPr>
        <w:t>victim’s need</w:t>
      </w:r>
      <w:r>
        <w:rPr>
          <w:rFonts w:ascii="Tahoma" w:hAnsi="Tahoma" w:cs="Tahoma"/>
        </w:rPr>
        <w:t>s</w:t>
      </w:r>
      <w:r w:rsidRPr="007C2847">
        <w:rPr>
          <w:rFonts w:ascii="Tahoma" w:hAnsi="Tahoma" w:cs="Tahoma"/>
        </w:rPr>
        <w:t>, whether the</w:t>
      </w:r>
      <w:r>
        <w:rPr>
          <w:rFonts w:ascii="Tahoma" w:hAnsi="Tahoma" w:cs="Tahoma"/>
        </w:rPr>
        <w:t xml:space="preserve">se were met </w:t>
      </w:r>
      <w:r w:rsidRPr="007C2847">
        <w:rPr>
          <w:rFonts w:ascii="Tahoma" w:hAnsi="Tahoma" w:cs="Tahoma"/>
        </w:rPr>
        <w:t xml:space="preserve">and whether </w:t>
      </w:r>
      <w:r>
        <w:rPr>
          <w:rFonts w:ascii="Tahoma" w:hAnsi="Tahoma" w:cs="Tahoma"/>
        </w:rPr>
        <w:t>a</w:t>
      </w:r>
      <w:r w:rsidRPr="007C2847">
        <w:rPr>
          <w:rFonts w:ascii="Tahoma" w:hAnsi="Tahoma" w:cs="Tahoma"/>
        </w:rPr>
        <w:t xml:space="preserve"> good quality service</w:t>
      </w:r>
      <w:r>
        <w:rPr>
          <w:rFonts w:ascii="Tahoma" w:hAnsi="Tahoma" w:cs="Tahoma"/>
        </w:rPr>
        <w:t xml:space="preserve"> was provided. </w:t>
      </w:r>
      <w:r w:rsidRPr="002D1EA3">
        <w:rPr>
          <w:rStyle w:val="normaltextrun"/>
          <w:rFonts w:ascii="Tahoma" w:hAnsi="Tahoma" w:cs="Tahoma"/>
        </w:rPr>
        <w:t xml:space="preserve">The inspection was carried out within </w:t>
      </w:r>
      <w:r>
        <w:rPr>
          <w:rStyle w:val="normaltextrun"/>
          <w:rFonts w:ascii="Tahoma" w:hAnsi="Tahoma" w:cs="Tahoma"/>
        </w:rPr>
        <w:t>five</w:t>
      </w:r>
      <w:r w:rsidRPr="002D1EA3">
        <w:rPr>
          <w:rStyle w:val="normaltextrun"/>
          <w:rFonts w:ascii="Tahoma" w:hAnsi="Tahoma" w:cs="Tahoma"/>
        </w:rPr>
        <w:t xml:space="preserve"> police forces</w:t>
      </w:r>
      <w:r>
        <w:rPr>
          <w:rStyle w:val="normaltextrun"/>
          <w:rFonts w:ascii="Tahoma" w:hAnsi="Tahoma" w:cs="Tahoma"/>
        </w:rPr>
        <w:t xml:space="preserve"> along with their corresponding CPS and Probation Services. Kent was not inspected.</w:t>
      </w:r>
    </w:p>
    <w:p w14:paraId="6B1B1862" w14:textId="77777777" w:rsidR="006C7D28" w:rsidRDefault="006C7D28" w:rsidP="00C45D85">
      <w:pPr>
        <w:spacing w:after="0" w:line="240" w:lineRule="auto"/>
      </w:pPr>
    </w:p>
    <w:p w14:paraId="09834EA2" w14:textId="77777777" w:rsidR="006C7D28" w:rsidRPr="004126D8" w:rsidRDefault="006C7D28" w:rsidP="00C45D85">
      <w:pPr>
        <w:spacing w:after="0" w:line="240" w:lineRule="auto"/>
        <w:rPr>
          <w:rFonts w:ascii="Tahoma" w:hAnsi="Tahoma" w:cs="Tahoma"/>
        </w:rPr>
      </w:pPr>
      <w:r w:rsidRPr="004126D8">
        <w:rPr>
          <w:rFonts w:ascii="Tahoma" w:hAnsi="Tahoma" w:cs="Tahoma"/>
        </w:rPr>
        <w:t xml:space="preserve">The report states that the criminal justice system is not providing the highest quality service to many victims and does not always invest the time and attention needed in cases as a result of competing demands, high workloads, poor communication, and lack of experience. It states that rather than trying to meet the individual needs of victims, the police, CPS and Probation Service focused more on whether they were complying with the Victims’ Code. In some cases, where victims’ rights had been met, the report said this was a ‘box-ticking’ exercise with no evidence of the quality of the support. The inspectorates also heard about some positive practice, including victims’ hubs that provide tailored support to victims, and online portals to access information about cases. Inspectors said these initiatives have the potential to improve the experience of all victims, but often they are developed in isolation at a local level. </w:t>
      </w:r>
    </w:p>
    <w:p w14:paraId="0D6C470A" w14:textId="77777777" w:rsidR="006C7D28" w:rsidRDefault="006C7D28" w:rsidP="00C45D85">
      <w:pPr>
        <w:spacing w:after="0" w:line="240" w:lineRule="auto"/>
        <w:rPr>
          <w:rFonts w:ascii="Tahoma" w:hAnsi="Tahoma" w:cs="Tahoma"/>
        </w:rPr>
      </w:pPr>
    </w:p>
    <w:p w14:paraId="0DEE083A" w14:textId="7A99BCD5" w:rsidR="006C7D28" w:rsidRPr="00A01934" w:rsidRDefault="006C7D28" w:rsidP="00C45D85">
      <w:pPr>
        <w:spacing w:after="0" w:line="240" w:lineRule="auto"/>
        <w:rPr>
          <w:rStyle w:val="normaltextrun"/>
          <w:rFonts w:ascii="Tahoma" w:hAnsi="Tahoma" w:cs="Tahoma"/>
        </w:rPr>
      </w:pPr>
      <w:r>
        <w:rPr>
          <w:rFonts w:ascii="Tahoma" w:hAnsi="Tahoma" w:cs="Tahoma"/>
          <w:color w:val="242424"/>
          <w:shd w:val="clear" w:color="auto" w:fill="FFFFFF"/>
        </w:rPr>
        <w:t xml:space="preserve">The Kent Police Pledge sets out clear </w:t>
      </w:r>
      <w:r w:rsidRPr="00A01934">
        <w:rPr>
          <w:rFonts w:ascii="Tahoma" w:hAnsi="Tahoma" w:cs="Tahoma"/>
          <w:color w:val="242424"/>
          <w:shd w:val="clear" w:color="auto" w:fill="FFFFFF"/>
        </w:rPr>
        <w:t>priorities</w:t>
      </w:r>
      <w:r>
        <w:rPr>
          <w:rFonts w:ascii="Tahoma" w:hAnsi="Tahoma" w:cs="Tahoma"/>
          <w:color w:val="242424"/>
          <w:shd w:val="clear" w:color="auto" w:fill="FFFFFF"/>
        </w:rPr>
        <w:t xml:space="preserve"> to </w:t>
      </w:r>
      <w:r w:rsidRPr="00A01934">
        <w:rPr>
          <w:rFonts w:ascii="Tahoma" w:hAnsi="Tahoma" w:cs="Tahoma"/>
          <w:color w:val="242424"/>
          <w:shd w:val="clear" w:color="auto" w:fill="FFFFFF"/>
        </w:rPr>
        <w:t>catch criminals, support and protect victims and solve crime.</w:t>
      </w:r>
      <w:r>
        <w:rPr>
          <w:rFonts w:ascii="Tahoma" w:hAnsi="Tahoma" w:cs="Tahoma"/>
        </w:rPr>
        <w:t xml:space="preserve"> Established governance through the Criminal Justice Command, clear policy and a quality assurance framework ensures knowledge and compliance with both the </w:t>
      </w:r>
      <w:r w:rsidRPr="00A01934">
        <w:rPr>
          <w:rFonts w:ascii="Tahoma" w:hAnsi="Tahoma" w:cs="Tahoma"/>
        </w:rPr>
        <w:t xml:space="preserve">Victim </w:t>
      </w:r>
      <w:r>
        <w:rPr>
          <w:rFonts w:ascii="Tahoma" w:hAnsi="Tahoma" w:cs="Tahoma"/>
        </w:rPr>
        <w:t>C</w:t>
      </w:r>
      <w:r w:rsidRPr="00A01934">
        <w:rPr>
          <w:rFonts w:ascii="Tahoma" w:hAnsi="Tahoma" w:cs="Tahoma"/>
        </w:rPr>
        <w:t xml:space="preserve">ode of Practice (VCOP) and the Witness Charter (WC) </w:t>
      </w:r>
      <w:r>
        <w:rPr>
          <w:rFonts w:ascii="Tahoma" w:hAnsi="Tahoma" w:cs="Tahoma"/>
        </w:rPr>
        <w:t xml:space="preserve">is understood and assists in </w:t>
      </w:r>
      <w:r w:rsidRPr="00A01934">
        <w:rPr>
          <w:rFonts w:ascii="Tahoma" w:hAnsi="Tahoma" w:cs="Tahoma"/>
        </w:rPr>
        <w:t>delivering an effective, quality service for the people of Kent.</w:t>
      </w:r>
      <w:r>
        <w:rPr>
          <w:rFonts w:ascii="Tahoma" w:hAnsi="Tahoma" w:cs="Tahoma"/>
        </w:rPr>
        <w:t xml:space="preserve"> </w:t>
      </w:r>
      <w:r>
        <w:rPr>
          <w:rStyle w:val="normaltextrun"/>
          <w:rFonts w:ascii="Tahoma" w:hAnsi="Tahoma" w:cs="Tahoma"/>
        </w:rPr>
        <w:t>T</w:t>
      </w:r>
      <w:r w:rsidRPr="00EF4E75">
        <w:rPr>
          <w:rStyle w:val="normaltextrun"/>
          <w:rFonts w:ascii="Tahoma" w:hAnsi="Tahoma" w:cs="Tahoma"/>
        </w:rPr>
        <w:t>he Victim and Witness Care Unit are co-located with several other victim services ensure victims and witnesses are kept updated throughout the court process</w:t>
      </w:r>
      <w:r w:rsidR="007122B9">
        <w:rPr>
          <w:rStyle w:val="normaltextrun"/>
          <w:rFonts w:ascii="Tahoma" w:hAnsi="Tahoma" w:cs="Tahoma"/>
        </w:rPr>
        <w:t>, along with identifying their individual needs to support their attendance at Court and wider access to services.</w:t>
      </w:r>
      <w:r w:rsidRPr="00EF4E75">
        <w:rPr>
          <w:rStyle w:val="normaltextrun"/>
          <w:rFonts w:ascii="Tahoma" w:hAnsi="Tahoma" w:cs="Tahoma"/>
        </w:rPr>
        <w:t xml:space="preserve">  </w:t>
      </w:r>
    </w:p>
    <w:p w14:paraId="7FBE5862" w14:textId="77777777" w:rsidR="006C7D28" w:rsidRDefault="006C7D28" w:rsidP="00C45D85">
      <w:pPr>
        <w:spacing w:after="0" w:line="240" w:lineRule="auto"/>
        <w:rPr>
          <w:rFonts w:ascii="Tahoma" w:hAnsi="Tahoma" w:cs="Tahoma"/>
        </w:rPr>
      </w:pPr>
    </w:p>
    <w:p w14:paraId="44519419" w14:textId="3CD77F89" w:rsidR="006C7D28" w:rsidRPr="00754E7E" w:rsidRDefault="006C7D28" w:rsidP="00C45D85">
      <w:pPr>
        <w:spacing w:after="0" w:line="240" w:lineRule="auto"/>
        <w:rPr>
          <w:rFonts w:ascii="Tahoma" w:hAnsi="Tahoma" w:cs="Tahoma"/>
        </w:rPr>
      </w:pPr>
      <w:r>
        <w:rPr>
          <w:rFonts w:ascii="Tahoma" w:hAnsi="Tahoma" w:cs="Tahoma"/>
        </w:rPr>
        <w:t>As detailed at 3.1, t</w:t>
      </w:r>
      <w:r w:rsidRPr="00754E7E">
        <w:rPr>
          <w:rFonts w:ascii="Tahoma" w:hAnsi="Tahoma" w:cs="Tahoma"/>
        </w:rPr>
        <w:t xml:space="preserve">he recent PEEL Inspection 2023/25 for Kent assessed the support provided to victims of crime. Findings were positive with HMICFRS reporting that Kent communicates effectively with victims of crime and offers good ongoing support for those going through the criminal justice process. It went on to state the force understands the nature and scale of vulnerability and safeguards and supports vulnerable people. </w:t>
      </w:r>
    </w:p>
    <w:p w14:paraId="08AB5D86" w14:textId="77777777" w:rsidR="006C7D28" w:rsidRPr="004126D8" w:rsidRDefault="006C7D28" w:rsidP="00C45D85">
      <w:pPr>
        <w:spacing w:after="0" w:line="240" w:lineRule="auto"/>
        <w:rPr>
          <w:rFonts w:ascii="Tahoma" w:hAnsi="Tahoma" w:cs="Tahoma"/>
        </w:rPr>
      </w:pPr>
    </w:p>
    <w:p w14:paraId="6B674FFB" w14:textId="4CDD8D01" w:rsidR="0036654C" w:rsidRDefault="006C7D28" w:rsidP="00C45D85">
      <w:pPr>
        <w:pStyle w:val="xmsolistparagraph"/>
        <w:ind w:left="0"/>
        <w:rPr>
          <w:rStyle w:val="eop"/>
          <w:rFonts w:ascii="Tahoma" w:hAnsi="Tahoma" w:cs="Tahoma"/>
          <w:color w:val="000000"/>
          <w:shd w:val="clear" w:color="auto" w:fill="FFFFFF"/>
        </w:rPr>
      </w:pPr>
      <w:r w:rsidRPr="00B3629D">
        <w:rPr>
          <w:rFonts w:ascii="Tahoma" w:hAnsi="Tahoma" w:cs="Tahoma"/>
        </w:rPr>
        <w:t>The report makes six recommendations</w:t>
      </w:r>
      <w:r w:rsidR="005E2AAD">
        <w:rPr>
          <w:rFonts w:ascii="Tahoma" w:hAnsi="Tahoma" w:cs="Tahoma"/>
        </w:rPr>
        <w:t xml:space="preserve"> focused on developing a national standard for victim need assessments, a </w:t>
      </w:r>
      <w:r w:rsidR="006954DD">
        <w:rPr>
          <w:rFonts w:ascii="Tahoma" w:hAnsi="Tahoma" w:cs="Tahoma"/>
        </w:rPr>
        <w:t>review</w:t>
      </w:r>
      <w:r w:rsidR="005E2AAD">
        <w:rPr>
          <w:rFonts w:ascii="Tahoma" w:hAnsi="Tahoma" w:cs="Tahoma"/>
        </w:rPr>
        <w:t xml:space="preserve"> of </w:t>
      </w:r>
      <w:r w:rsidR="006954DD">
        <w:rPr>
          <w:rFonts w:ascii="Tahoma" w:hAnsi="Tahoma" w:cs="Tahoma"/>
        </w:rPr>
        <w:t xml:space="preserve">the experience of victims of crime, performance metrics, </w:t>
      </w:r>
      <w:r w:rsidR="00A272C9">
        <w:rPr>
          <w:rFonts w:ascii="Tahoma" w:hAnsi="Tahoma" w:cs="Tahoma"/>
        </w:rPr>
        <w:t xml:space="preserve">minimum standards and consistent process, referrals to the victim support schemes and training. None of the recommendations </w:t>
      </w:r>
      <w:r w:rsidRPr="00B3629D">
        <w:rPr>
          <w:rFonts w:ascii="Tahoma" w:hAnsi="Tahoma" w:cs="Tahoma"/>
        </w:rPr>
        <w:t xml:space="preserve">are directly for Chief Constables however one </w:t>
      </w:r>
      <w:r w:rsidR="00743B59">
        <w:rPr>
          <w:rFonts w:ascii="Tahoma" w:hAnsi="Tahoma" w:cs="Tahoma"/>
        </w:rPr>
        <w:t xml:space="preserve">of </w:t>
      </w:r>
      <w:r w:rsidRPr="00B3629D">
        <w:rPr>
          <w:rFonts w:ascii="Tahoma" w:hAnsi="Tahoma" w:cs="Tahoma"/>
        </w:rPr>
        <w:t xml:space="preserve">recommendation has been assigned to forces </w:t>
      </w:r>
      <w:r w:rsidR="00743B59">
        <w:rPr>
          <w:rFonts w:ascii="Tahoma" w:hAnsi="Tahoma" w:cs="Tahoma"/>
        </w:rPr>
        <w:t>in respect of</w:t>
      </w:r>
      <w:r w:rsidR="0036654C">
        <w:rPr>
          <w:rFonts w:ascii="Tahoma" w:hAnsi="Tahoma" w:cs="Tahoma"/>
        </w:rPr>
        <w:t xml:space="preserve"> victim need assessments. </w:t>
      </w:r>
      <w:r w:rsidR="0036654C">
        <w:rPr>
          <w:rStyle w:val="normaltextrun"/>
          <w:rFonts w:ascii="Tahoma" w:hAnsi="Tahoma" w:cs="Tahoma"/>
          <w:color w:val="000000"/>
          <w:shd w:val="clear" w:color="auto" w:fill="FFFFFF"/>
        </w:rPr>
        <w:t>The progress of recommendations will be monitored through key business leads, overseen by the Deputy Chief Constable and Deputy Chief Officer. </w:t>
      </w:r>
      <w:r w:rsidR="0036654C">
        <w:rPr>
          <w:rStyle w:val="eop"/>
          <w:rFonts w:ascii="Tahoma" w:hAnsi="Tahoma" w:cs="Tahoma"/>
          <w:color w:val="000000"/>
          <w:shd w:val="clear" w:color="auto" w:fill="FFFFFF"/>
        </w:rPr>
        <w:t> </w:t>
      </w:r>
    </w:p>
    <w:p w14:paraId="5AC40CD0" w14:textId="77777777" w:rsidR="006C7D28" w:rsidRDefault="006C7D28" w:rsidP="00C45D85">
      <w:pPr>
        <w:pStyle w:val="xmsolistparagraph"/>
        <w:ind w:left="0"/>
        <w:rPr>
          <w:rFonts w:ascii="Tahoma" w:eastAsia="Times New Roman" w:hAnsi="Tahoma" w:cs="Tahoma"/>
        </w:rPr>
      </w:pPr>
    </w:p>
    <w:p w14:paraId="1215F59C" w14:textId="73B8C08B" w:rsidR="001733FC" w:rsidRDefault="001733FC" w:rsidP="00C45D85">
      <w:pPr>
        <w:pStyle w:val="paragraph"/>
        <w:spacing w:before="0" w:beforeAutospacing="0" w:after="0" w:afterAutospacing="0"/>
        <w:textAlignment w:val="baseline"/>
        <w:rPr>
          <w:rFonts w:ascii="Tahoma" w:hAnsi="Tahoma" w:cs="Tahoma"/>
          <w:b/>
          <w:bCs/>
          <w:sz w:val="22"/>
          <w:szCs w:val="22"/>
        </w:rPr>
      </w:pPr>
      <w:r>
        <w:rPr>
          <w:rFonts w:ascii="Tahoma" w:hAnsi="Tahoma" w:cs="Tahoma"/>
          <w:b/>
          <w:bCs/>
          <w:sz w:val="22"/>
          <w:szCs w:val="22"/>
        </w:rPr>
        <w:t>3.</w:t>
      </w:r>
      <w:r w:rsidR="00D861FA">
        <w:rPr>
          <w:rFonts w:ascii="Tahoma" w:hAnsi="Tahoma" w:cs="Tahoma"/>
          <w:b/>
          <w:bCs/>
          <w:sz w:val="22"/>
          <w:szCs w:val="22"/>
        </w:rPr>
        <w:t>5</w:t>
      </w:r>
      <w:r>
        <w:rPr>
          <w:rFonts w:ascii="Tahoma" w:hAnsi="Tahoma" w:cs="Tahoma"/>
          <w:b/>
          <w:bCs/>
          <w:sz w:val="22"/>
          <w:szCs w:val="22"/>
        </w:rPr>
        <w:t xml:space="preserve"> </w:t>
      </w:r>
      <w:r w:rsidR="00AE38CE" w:rsidRPr="00F55602">
        <w:rPr>
          <w:rFonts w:ascii="Tahoma" w:hAnsi="Tahoma" w:cs="Tahoma"/>
          <w:b/>
          <w:bCs/>
          <w:sz w:val="22"/>
          <w:szCs w:val="22"/>
        </w:rPr>
        <w:t>Interim Update: Activism and Impartiality in Policing Inspection</w:t>
      </w:r>
    </w:p>
    <w:p w14:paraId="795FECFF" w14:textId="77777777" w:rsidR="00AE38CE" w:rsidRDefault="00AE38CE" w:rsidP="00C45D85">
      <w:pPr>
        <w:pStyle w:val="paragraph"/>
        <w:spacing w:before="0" w:beforeAutospacing="0" w:after="0" w:afterAutospacing="0"/>
        <w:textAlignment w:val="baseline"/>
        <w:rPr>
          <w:rStyle w:val="eop"/>
          <w:rFonts w:ascii="Tahoma" w:hAnsi="Tahoma" w:cs="Tahoma"/>
          <w:sz w:val="22"/>
          <w:szCs w:val="22"/>
        </w:rPr>
      </w:pPr>
    </w:p>
    <w:p w14:paraId="59A05087" w14:textId="01225DF2" w:rsidR="008311DA" w:rsidRDefault="008311DA" w:rsidP="00C45D85">
      <w:pPr>
        <w:spacing w:after="0" w:line="240" w:lineRule="auto"/>
        <w:rPr>
          <w:rFonts w:ascii="Tahoma" w:hAnsi="Tahoma" w:cs="Tahoma"/>
        </w:rPr>
      </w:pPr>
      <w:r>
        <w:rPr>
          <w:rFonts w:ascii="Tahoma" w:hAnsi="Tahoma" w:cs="Tahoma"/>
        </w:rPr>
        <w:t>In September 2023 the Home Secretary commissioned HMICFRS to carry out an inspection into activism and impartiality in policing.</w:t>
      </w:r>
      <w:r w:rsidR="0071625D">
        <w:rPr>
          <w:rFonts w:ascii="Tahoma" w:hAnsi="Tahoma" w:cs="Tahoma"/>
        </w:rPr>
        <w:t xml:space="preserve"> The inspection set out to </w:t>
      </w:r>
      <w:r w:rsidR="0071625D" w:rsidRPr="0071625D">
        <w:rPr>
          <w:rFonts w:ascii="Tahoma" w:hAnsi="Tahoma" w:cs="Tahoma"/>
        </w:rPr>
        <w:t>examine whether police involvement and support for causes or ideologies that are either contested or have become politicised may be damaging public trust and confidence.</w:t>
      </w:r>
      <w:r w:rsidR="001C165A">
        <w:rPr>
          <w:rFonts w:ascii="Tahoma" w:hAnsi="Tahoma" w:cs="Tahoma"/>
        </w:rPr>
        <w:t xml:space="preserve"> It would also </w:t>
      </w:r>
      <w:r w:rsidR="0071625D" w:rsidRPr="0071625D">
        <w:rPr>
          <w:rFonts w:ascii="Tahoma" w:hAnsi="Tahoma" w:cs="Tahoma"/>
        </w:rPr>
        <w:t xml:space="preserve">assess the effect such involvement and support </w:t>
      </w:r>
      <w:r w:rsidR="001C165A" w:rsidRPr="0071625D">
        <w:rPr>
          <w:rFonts w:ascii="Tahoma" w:hAnsi="Tahoma" w:cs="Tahoma"/>
        </w:rPr>
        <w:t>have</w:t>
      </w:r>
      <w:r w:rsidR="0071625D" w:rsidRPr="0071625D">
        <w:rPr>
          <w:rFonts w:ascii="Tahoma" w:hAnsi="Tahoma" w:cs="Tahoma"/>
        </w:rPr>
        <w:t xml:space="preserve"> on the effectiveness, efficiency and legitimacy of the police.</w:t>
      </w:r>
      <w:r w:rsidR="0071625D" w:rsidRPr="0071625D">
        <w:rPr>
          <w:rFonts w:ascii="Tahoma" w:hAnsi="Tahoma" w:cs="Tahoma"/>
        </w:rPr>
        <w:cr/>
      </w:r>
    </w:p>
    <w:p w14:paraId="497E5F3F" w14:textId="77777777" w:rsidR="008311DA" w:rsidRDefault="008311DA" w:rsidP="00C45D85">
      <w:pPr>
        <w:spacing w:after="0" w:line="240" w:lineRule="auto"/>
        <w:rPr>
          <w:rFonts w:ascii="Tahoma" w:hAnsi="Tahoma" w:cs="Tahoma"/>
        </w:rPr>
      </w:pPr>
      <w:r>
        <w:rPr>
          <w:rFonts w:ascii="Tahoma" w:hAnsi="Tahoma" w:cs="Tahoma"/>
        </w:rPr>
        <w:t xml:space="preserve">As part of the inspection, forces were required to provide HMICFRS with a range of documents which have now been reviewed. In addition, inspection activity was carried out in twelve police forces between October and December 2023; Kent was not subject of inspection. </w:t>
      </w:r>
    </w:p>
    <w:p w14:paraId="1018D692" w14:textId="77777777" w:rsidR="008311DA" w:rsidRDefault="008311DA" w:rsidP="00C45D85">
      <w:pPr>
        <w:spacing w:after="0" w:line="240" w:lineRule="auto"/>
        <w:rPr>
          <w:rFonts w:ascii="Tahoma" w:hAnsi="Tahoma" w:cs="Tahoma"/>
        </w:rPr>
      </w:pPr>
    </w:p>
    <w:p w14:paraId="23EC5AFC" w14:textId="79E15500" w:rsidR="008311DA" w:rsidRDefault="008311DA" w:rsidP="00C45D85">
      <w:pPr>
        <w:spacing w:after="0" w:line="240" w:lineRule="auto"/>
        <w:rPr>
          <w:rFonts w:ascii="Tahoma" w:hAnsi="Tahoma" w:cs="Tahoma"/>
        </w:rPr>
      </w:pPr>
      <w:r>
        <w:rPr>
          <w:rFonts w:ascii="Tahoma" w:hAnsi="Tahoma" w:cs="Tahoma"/>
        </w:rPr>
        <w:t xml:space="preserve">Whilst inspection work is ongoing HMICFRS have provided an interim position on the findings to the Home Secretary. The letter dated 10 January 2024 sets out the current findings against the key areas. </w:t>
      </w:r>
    </w:p>
    <w:p w14:paraId="0E51FDB9" w14:textId="77777777" w:rsidR="00563C97" w:rsidRDefault="00563C97" w:rsidP="00C45D85">
      <w:pPr>
        <w:pStyle w:val="xmsolistparagraph"/>
        <w:ind w:left="0"/>
        <w:rPr>
          <w:rFonts w:ascii="Tahoma" w:eastAsia="Times New Roman" w:hAnsi="Tahoma" w:cs="Tahoma"/>
        </w:rPr>
      </w:pPr>
    </w:p>
    <w:p w14:paraId="4DD8D84D" w14:textId="22D5162F" w:rsidR="00A54D75" w:rsidRPr="00A54D75" w:rsidRDefault="00563C97" w:rsidP="00C45D85">
      <w:pPr>
        <w:pStyle w:val="xmsolistparagraph"/>
        <w:ind w:left="0"/>
        <w:rPr>
          <w:rFonts w:ascii="Tahoma" w:eastAsia="Times New Roman" w:hAnsi="Tahoma" w:cs="Tahoma"/>
        </w:rPr>
      </w:pPr>
      <w:r>
        <w:rPr>
          <w:rFonts w:ascii="Tahoma" w:eastAsia="Times New Roman" w:hAnsi="Tahoma" w:cs="Tahoma"/>
        </w:rPr>
        <w:lastRenderedPageBreak/>
        <w:t xml:space="preserve">The </w:t>
      </w:r>
      <w:r w:rsidR="00FB69BB">
        <w:rPr>
          <w:rFonts w:ascii="Tahoma" w:eastAsia="Times New Roman" w:hAnsi="Tahoma" w:cs="Tahoma"/>
        </w:rPr>
        <w:t>report states that a</w:t>
      </w:r>
      <w:r w:rsidR="00A54D75" w:rsidRPr="00A54D75">
        <w:rPr>
          <w:rFonts w:ascii="Tahoma" w:eastAsia="Times New Roman" w:hAnsi="Tahoma" w:cs="Tahoma"/>
        </w:rPr>
        <w:t xml:space="preserve">ll forces recognise their responsibilities under the Equality Act 2010 with clear policy documents and operational orders. The use of equality impact assessments </w:t>
      </w:r>
      <w:proofErr w:type="gramStart"/>
      <w:r w:rsidR="00A54D75" w:rsidRPr="00A54D75">
        <w:rPr>
          <w:rFonts w:ascii="Tahoma" w:eastAsia="Times New Roman" w:hAnsi="Tahoma" w:cs="Tahoma"/>
        </w:rPr>
        <w:t>were</w:t>
      </w:r>
      <w:proofErr w:type="gramEnd"/>
      <w:r w:rsidR="00A54D75" w:rsidRPr="00A54D75">
        <w:rPr>
          <w:rFonts w:ascii="Tahoma" w:eastAsia="Times New Roman" w:hAnsi="Tahoma" w:cs="Tahoma"/>
        </w:rPr>
        <w:t xml:space="preserve"> evident however inconsistencies were seen in respect of usage and thoroughness. Forces demonstrated a good understanding of the diverse nature of their communities and tailored services, support, engagement, and recruitment accordingly. All forces inspected use positive action, to differing degrees to encourage and support recruitment and progression</w:t>
      </w:r>
      <w:r w:rsidR="00FB69BB">
        <w:rPr>
          <w:rFonts w:ascii="Tahoma" w:eastAsia="Times New Roman" w:hAnsi="Tahoma" w:cs="Tahoma"/>
        </w:rPr>
        <w:t xml:space="preserve">. </w:t>
      </w:r>
      <w:r w:rsidR="00A54D75" w:rsidRPr="00A54D75">
        <w:rPr>
          <w:rFonts w:ascii="Tahoma" w:eastAsia="Times New Roman" w:hAnsi="Tahoma" w:cs="Tahoma"/>
        </w:rPr>
        <w:t xml:space="preserve">No evidence was found that current practice goes beyond what the legislation permits. </w:t>
      </w:r>
      <w:r w:rsidR="00D149DD">
        <w:rPr>
          <w:rFonts w:ascii="Tahoma" w:eastAsia="Times New Roman" w:hAnsi="Tahoma" w:cs="Tahoma"/>
        </w:rPr>
        <w:t xml:space="preserve">In Kent, </w:t>
      </w:r>
      <w:r w:rsidR="00A54D75" w:rsidRPr="00A54D75">
        <w:rPr>
          <w:rFonts w:ascii="Tahoma" w:eastAsia="Times New Roman" w:hAnsi="Tahoma" w:cs="Tahoma"/>
        </w:rPr>
        <w:t xml:space="preserve">Equality Impact Assessments are carried out and a number of </w:t>
      </w:r>
      <w:r w:rsidR="00D149DD">
        <w:rPr>
          <w:rFonts w:ascii="Tahoma" w:eastAsia="Times New Roman" w:hAnsi="Tahoma" w:cs="Tahoma"/>
        </w:rPr>
        <w:t xml:space="preserve">the </w:t>
      </w:r>
      <w:r w:rsidR="00A54D75" w:rsidRPr="00A54D75">
        <w:rPr>
          <w:rFonts w:ascii="Tahoma" w:eastAsia="Times New Roman" w:hAnsi="Tahoma" w:cs="Tahoma"/>
        </w:rPr>
        <w:t>workforce ha</w:t>
      </w:r>
      <w:r w:rsidR="00D149DD">
        <w:rPr>
          <w:rFonts w:ascii="Tahoma" w:eastAsia="Times New Roman" w:hAnsi="Tahoma" w:cs="Tahoma"/>
        </w:rPr>
        <w:t>s</w:t>
      </w:r>
      <w:r w:rsidR="00A54D75" w:rsidRPr="00A54D75">
        <w:rPr>
          <w:rFonts w:ascii="Tahoma" w:eastAsia="Times New Roman" w:hAnsi="Tahoma" w:cs="Tahoma"/>
        </w:rPr>
        <w:t xml:space="preserve"> been trained in how to complete</w:t>
      </w:r>
      <w:r w:rsidR="00D149DD">
        <w:rPr>
          <w:rFonts w:ascii="Tahoma" w:eastAsia="Times New Roman" w:hAnsi="Tahoma" w:cs="Tahoma"/>
        </w:rPr>
        <w:t xml:space="preserve">. </w:t>
      </w:r>
      <w:r w:rsidR="00A54D75" w:rsidRPr="00A54D75">
        <w:rPr>
          <w:rFonts w:ascii="Tahoma" w:eastAsia="Times New Roman" w:hAnsi="Tahoma" w:cs="Tahoma"/>
        </w:rPr>
        <w:t xml:space="preserve">District </w:t>
      </w:r>
      <w:r w:rsidR="00D149DD">
        <w:rPr>
          <w:rFonts w:ascii="Tahoma" w:eastAsia="Times New Roman" w:hAnsi="Tahoma" w:cs="Tahoma"/>
        </w:rPr>
        <w:t>d</w:t>
      </w:r>
      <w:r w:rsidR="00A54D75" w:rsidRPr="00A54D75">
        <w:rPr>
          <w:rFonts w:ascii="Tahoma" w:eastAsia="Times New Roman" w:hAnsi="Tahoma" w:cs="Tahoma"/>
        </w:rPr>
        <w:t xml:space="preserve">iversity profiles are </w:t>
      </w:r>
      <w:r w:rsidR="00D149DD">
        <w:rPr>
          <w:rFonts w:ascii="Tahoma" w:eastAsia="Times New Roman" w:hAnsi="Tahoma" w:cs="Tahoma"/>
        </w:rPr>
        <w:t xml:space="preserve">available </w:t>
      </w:r>
      <w:r w:rsidR="00A54D75" w:rsidRPr="00A54D75">
        <w:rPr>
          <w:rFonts w:ascii="Tahoma" w:eastAsia="Times New Roman" w:hAnsi="Tahoma" w:cs="Tahoma"/>
        </w:rPr>
        <w:t>and provide detailed information on the district diversity breakdown thus assisting our workforce in identifying and engaging with diverse communities.</w:t>
      </w:r>
      <w:r w:rsidR="00D149DD">
        <w:rPr>
          <w:rFonts w:ascii="Tahoma" w:eastAsia="Times New Roman" w:hAnsi="Tahoma" w:cs="Tahoma"/>
        </w:rPr>
        <w:t xml:space="preserve"> </w:t>
      </w:r>
      <w:r w:rsidR="00A54D75" w:rsidRPr="00A54D75">
        <w:rPr>
          <w:rFonts w:ascii="Tahoma" w:eastAsia="Times New Roman" w:hAnsi="Tahoma" w:cs="Tahoma"/>
        </w:rPr>
        <w:t xml:space="preserve">The force has a dedicated positive action team </w:t>
      </w:r>
      <w:r w:rsidR="00BC496C">
        <w:rPr>
          <w:rFonts w:ascii="Tahoma" w:eastAsia="Times New Roman" w:hAnsi="Tahoma" w:cs="Tahoma"/>
        </w:rPr>
        <w:t>and was comm</w:t>
      </w:r>
      <w:r w:rsidR="00BC496C" w:rsidRPr="00A54D75">
        <w:rPr>
          <w:rFonts w:ascii="Tahoma" w:eastAsia="Times New Roman" w:hAnsi="Tahoma" w:cs="Tahoma"/>
        </w:rPr>
        <w:t>ented</w:t>
      </w:r>
      <w:r w:rsidR="00A54D75" w:rsidRPr="00A54D75">
        <w:rPr>
          <w:rFonts w:ascii="Tahoma" w:eastAsia="Times New Roman" w:hAnsi="Tahoma" w:cs="Tahoma"/>
        </w:rPr>
        <w:t xml:space="preserve"> upon positively by the HMICFRS during our last PEEL inspection.</w:t>
      </w:r>
    </w:p>
    <w:p w14:paraId="12EEDC6A" w14:textId="77777777" w:rsidR="00A54D75" w:rsidRPr="00A54D75" w:rsidRDefault="00A54D75" w:rsidP="00C45D85">
      <w:pPr>
        <w:pStyle w:val="xmsolistparagraph"/>
        <w:rPr>
          <w:rFonts w:ascii="Tahoma" w:eastAsia="Times New Roman" w:hAnsi="Tahoma" w:cs="Tahoma"/>
        </w:rPr>
      </w:pPr>
    </w:p>
    <w:p w14:paraId="136C5820" w14:textId="1DFD2ACD" w:rsidR="00A54D75" w:rsidRPr="00A54D75" w:rsidRDefault="00A54D75" w:rsidP="00C45D85">
      <w:pPr>
        <w:pStyle w:val="xmsolistparagraph"/>
        <w:ind w:left="0"/>
        <w:rPr>
          <w:rFonts w:ascii="Tahoma" w:eastAsia="Times New Roman" w:hAnsi="Tahoma" w:cs="Tahoma"/>
        </w:rPr>
      </w:pPr>
      <w:r w:rsidRPr="00A54D75">
        <w:rPr>
          <w:rFonts w:ascii="Tahoma" w:eastAsia="Times New Roman" w:hAnsi="Tahoma" w:cs="Tahoma"/>
        </w:rPr>
        <w:t xml:space="preserve">Most forces provide the College of Policing’s hate crime and equality, diversity and inclusion training to their workforce via an online digital platform. Some forces have developed their own training to complement that provided by the College of Policing which officers and staff reported being beneficial. HMICFRS will provide their findings on the content and effectiveness of this training in their final report. </w:t>
      </w:r>
      <w:r w:rsidR="00BC496C">
        <w:rPr>
          <w:rFonts w:ascii="Tahoma" w:eastAsia="Times New Roman" w:hAnsi="Tahoma" w:cs="Tahoma"/>
        </w:rPr>
        <w:t xml:space="preserve">Kent </w:t>
      </w:r>
      <w:r w:rsidRPr="00A54D75">
        <w:rPr>
          <w:rFonts w:ascii="Tahoma" w:eastAsia="Times New Roman" w:hAnsi="Tahoma" w:cs="Tahoma"/>
        </w:rPr>
        <w:t xml:space="preserve">delivers a substantial amount of D&amp;I related training including the CoP eLearning package, Inspire You 2022/23, Inspire programme, Force led D&amp;I training (probationary officers, citizen in policing, officers in acting ranks, acting PSE, leadership courses, neighbourhood policing officers) and the Achieve programme. </w:t>
      </w:r>
    </w:p>
    <w:p w14:paraId="3E7D78E6" w14:textId="77777777" w:rsidR="00A54D75" w:rsidRPr="00A54D75" w:rsidRDefault="00A54D75" w:rsidP="00C45D85">
      <w:pPr>
        <w:pStyle w:val="xmsolistparagraph"/>
        <w:rPr>
          <w:rFonts w:ascii="Tahoma" w:eastAsia="Times New Roman" w:hAnsi="Tahoma" w:cs="Tahoma"/>
        </w:rPr>
      </w:pPr>
    </w:p>
    <w:p w14:paraId="2082FFB9" w14:textId="0B05667A" w:rsidR="00A54D75" w:rsidRDefault="00A54D75" w:rsidP="00C45D85">
      <w:pPr>
        <w:pStyle w:val="xmsolistparagraph"/>
        <w:ind w:left="0"/>
        <w:rPr>
          <w:rFonts w:ascii="Tahoma" w:eastAsia="Times New Roman" w:hAnsi="Tahoma" w:cs="Tahoma"/>
        </w:rPr>
      </w:pPr>
      <w:r w:rsidRPr="00A54D75">
        <w:rPr>
          <w:rFonts w:ascii="Tahoma" w:eastAsia="Times New Roman" w:hAnsi="Tahoma" w:cs="Tahoma"/>
        </w:rPr>
        <w:t xml:space="preserve">The Non-Crime Hate Incidents: Code of Practice on the Recording and Retention of Personal Data (the Code) is intended to make sure police officers and staff make the right decisions when recording and retaining personal data about non-crime hate incidents (NCHIs). The College of Policing updated the hate crime authorised professional practice (APP) which contains guidance on how to comply with the Code. Inconsistencies in forces’ approach to NCHIs was found with nine of the twelve inspected having processes in accordance with the Code and APP. </w:t>
      </w:r>
      <w:r w:rsidR="00BC496C">
        <w:rPr>
          <w:rFonts w:ascii="Tahoma" w:eastAsia="Times New Roman" w:hAnsi="Tahoma" w:cs="Tahoma"/>
        </w:rPr>
        <w:t xml:space="preserve">Within Kent </w:t>
      </w:r>
      <w:r w:rsidRPr="00A54D75">
        <w:rPr>
          <w:rFonts w:ascii="Tahoma" w:eastAsia="Times New Roman" w:hAnsi="Tahoma" w:cs="Tahoma"/>
        </w:rPr>
        <w:t>all I</w:t>
      </w:r>
      <w:r w:rsidR="00BC496C">
        <w:rPr>
          <w:rFonts w:ascii="Tahoma" w:eastAsia="Times New Roman" w:hAnsi="Tahoma" w:cs="Tahoma"/>
        </w:rPr>
        <w:t xml:space="preserve">nvestigation Management Unit </w:t>
      </w:r>
      <w:r w:rsidRPr="00A54D75">
        <w:rPr>
          <w:rFonts w:ascii="Tahoma" w:eastAsia="Times New Roman" w:hAnsi="Tahoma" w:cs="Tahoma"/>
        </w:rPr>
        <w:t xml:space="preserve">staff </w:t>
      </w:r>
      <w:r w:rsidR="00BC496C">
        <w:rPr>
          <w:rFonts w:ascii="Tahoma" w:eastAsia="Times New Roman" w:hAnsi="Tahoma" w:cs="Tahoma"/>
        </w:rPr>
        <w:t xml:space="preserve">have </w:t>
      </w:r>
      <w:r w:rsidRPr="00A54D75">
        <w:rPr>
          <w:rFonts w:ascii="Tahoma" w:eastAsia="Times New Roman" w:hAnsi="Tahoma" w:cs="Tahoma"/>
        </w:rPr>
        <w:t xml:space="preserve">been trained </w:t>
      </w:r>
      <w:r w:rsidR="00321279">
        <w:rPr>
          <w:rFonts w:ascii="Tahoma" w:eastAsia="Times New Roman" w:hAnsi="Tahoma" w:cs="Tahoma"/>
        </w:rPr>
        <w:t xml:space="preserve">and </w:t>
      </w:r>
      <w:r w:rsidR="002462D7">
        <w:rPr>
          <w:rFonts w:ascii="Tahoma" w:eastAsia="Times New Roman" w:hAnsi="Tahoma" w:cs="Tahoma"/>
        </w:rPr>
        <w:t>auditing</w:t>
      </w:r>
      <w:r w:rsidR="00321279">
        <w:rPr>
          <w:rFonts w:ascii="Tahoma" w:eastAsia="Times New Roman" w:hAnsi="Tahoma" w:cs="Tahoma"/>
        </w:rPr>
        <w:t xml:space="preserve"> is being undertaken to ensure </w:t>
      </w:r>
      <w:r w:rsidR="002462D7">
        <w:rPr>
          <w:rFonts w:ascii="Tahoma" w:eastAsia="Times New Roman" w:hAnsi="Tahoma" w:cs="Tahoma"/>
        </w:rPr>
        <w:t>compliance with the Code and APP.</w:t>
      </w:r>
    </w:p>
    <w:p w14:paraId="58B69AC6" w14:textId="77777777" w:rsidR="002462D7" w:rsidRDefault="002462D7" w:rsidP="00C45D85">
      <w:pPr>
        <w:pStyle w:val="xmsolistparagraph"/>
        <w:ind w:left="0"/>
        <w:rPr>
          <w:rFonts w:ascii="Tahoma" w:eastAsia="Times New Roman" w:hAnsi="Tahoma" w:cs="Tahoma"/>
        </w:rPr>
      </w:pPr>
    </w:p>
    <w:p w14:paraId="37590E05" w14:textId="2F63C4EE" w:rsidR="00A54D75" w:rsidRPr="00A54D75" w:rsidRDefault="00A54D75" w:rsidP="00C45D85">
      <w:pPr>
        <w:pStyle w:val="xmsolistparagraph"/>
        <w:ind w:left="0"/>
        <w:rPr>
          <w:rFonts w:ascii="Tahoma" w:eastAsia="Times New Roman" w:hAnsi="Tahoma" w:cs="Tahoma"/>
        </w:rPr>
      </w:pPr>
      <w:r w:rsidRPr="00A54D75">
        <w:rPr>
          <w:rFonts w:ascii="Tahoma" w:eastAsia="Times New Roman" w:hAnsi="Tahoma" w:cs="Tahoma"/>
        </w:rPr>
        <w:t xml:space="preserve">All forces inspected </w:t>
      </w:r>
      <w:r w:rsidR="002462D7">
        <w:rPr>
          <w:rFonts w:ascii="Tahoma" w:eastAsia="Times New Roman" w:hAnsi="Tahoma" w:cs="Tahoma"/>
        </w:rPr>
        <w:t xml:space="preserve">were found to </w:t>
      </w:r>
      <w:r w:rsidRPr="00A54D75">
        <w:rPr>
          <w:rFonts w:ascii="Tahoma" w:eastAsia="Times New Roman" w:hAnsi="Tahoma" w:cs="Tahoma"/>
        </w:rPr>
        <w:t xml:space="preserve">use advisory groups however usage, recruitment, structure and vetting processes varied greatly. Advisory groups for scrutiny of police powers, policy design and review, training, response to incidents and recruitment and promotion processes were found. </w:t>
      </w:r>
      <w:r w:rsidR="002462D7">
        <w:rPr>
          <w:rFonts w:ascii="Tahoma" w:eastAsia="Times New Roman" w:hAnsi="Tahoma" w:cs="Tahoma"/>
        </w:rPr>
        <w:t xml:space="preserve">The force </w:t>
      </w:r>
      <w:r w:rsidRPr="00A54D75">
        <w:rPr>
          <w:rFonts w:ascii="Tahoma" w:eastAsia="Times New Roman" w:hAnsi="Tahoma" w:cs="Tahoma"/>
        </w:rPr>
        <w:t xml:space="preserve">Independent Advisory Group (IAG) has been redesigned, rebranded and membership extended. </w:t>
      </w:r>
      <w:r w:rsidR="002462D7">
        <w:rPr>
          <w:rFonts w:ascii="Tahoma" w:eastAsia="Times New Roman" w:hAnsi="Tahoma" w:cs="Tahoma"/>
        </w:rPr>
        <w:t>N</w:t>
      </w:r>
      <w:r w:rsidRPr="00A54D75">
        <w:rPr>
          <w:rFonts w:ascii="Tahoma" w:eastAsia="Times New Roman" w:hAnsi="Tahoma" w:cs="Tahoma"/>
        </w:rPr>
        <w:t xml:space="preserve">ew district chairs </w:t>
      </w:r>
      <w:r w:rsidR="002462D7">
        <w:rPr>
          <w:rFonts w:ascii="Tahoma" w:eastAsia="Times New Roman" w:hAnsi="Tahoma" w:cs="Tahoma"/>
        </w:rPr>
        <w:t xml:space="preserve">have been recruited </w:t>
      </w:r>
      <w:r w:rsidRPr="00A54D75">
        <w:rPr>
          <w:rFonts w:ascii="Tahoma" w:eastAsia="Times New Roman" w:hAnsi="Tahoma" w:cs="Tahoma"/>
        </w:rPr>
        <w:t>across the protected characteristics</w:t>
      </w:r>
      <w:r w:rsidR="002462D7">
        <w:rPr>
          <w:rFonts w:ascii="Tahoma" w:eastAsia="Times New Roman" w:hAnsi="Tahoma" w:cs="Tahoma"/>
        </w:rPr>
        <w:t xml:space="preserve"> and the s</w:t>
      </w:r>
      <w:r w:rsidRPr="00A54D75">
        <w:rPr>
          <w:rFonts w:ascii="Tahoma" w:eastAsia="Times New Roman" w:hAnsi="Tahoma" w:cs="Tahoma"/>
        </w:rPr>
        <w:t xml:space="preserve">trategic IAG membership has been extended for members with specialist skills such as domestic violence, business crime and academics to enhance the quality of challenge and feedback. </w:t>
      </w:r>
    </w:p>
    <w:p w14:paraId="19DAD409" w14:textId="34672D9F" w:rsidR="00A54D75" w:rsidRPr="00A54D75" w:rsidRDefault="00A54D75" w:rsidP="00C45D85">
      <w:pPr>
        <w:pStyle w:val="xmsolistparagraph"/>
        <w:rPr>
          <w:rFonts w:ascii="Tahoma" w:eastAsia="Times New Roman" w:hAnsi="Tahoma" w:cs="Tahoma"/>
        </w:rPr>
      </w:pPr>
    </w:p>
    <w:p w14:paraId="5EA72030" w14:textId="77777777" w:rsidR="00C41328" w:rsidRDefault="00A54D75" w:rsidP="00C45D85">
      <w:pPr>
        <w:pStyle w:val="xmsolistparagraph"/>
        <w:ind w:left="0"/>
        <w:rPr>
          <w:rFonts w:ascii="Tahoma" w:eastAsia="Times New Roman" w:hAnsi="Tahoma" w:cs="Tahoma"/>
        </w:rPr>
      </w:pPr>
      <w:r w:rsidRPr="00A54D75">
        <w:rPr>
          <w:rFonts w:ascii="Tahoma" w:eastAsia="Times New Roman" w:hAnsi="Tahoma" w:cs="Tahoma"/>
        </w:rPr>
        <w:t>HMICFRS reviewed the communication and social media policies from all 43 forces and reported good examples of robust oversight and governance arrangements. HMICFRS have commissioned work to analyse police social media use, assessing the proportion of social media posts that relate to ongoing operational matters, such as missing people and witness appeals, and the proportion of those that don’t. It will also consider the public response and the extent to which automated applications and algorithms may influence public perception.</w:t>
      </w:r>
      <w:r w:rsidR="002462D7">
        <w:rPr>
          <w:rFonts w:ascii="Tahoma" w:eastAsia="Times New Roman" w:hAnsi="Tahoma" w:cs="Tahoma"/>
        </w:rPr>
        <w:t xml:space="preserve"> </w:t>
      </w:r>
      <w:r w:rsidRPr="00A54D75">
        <w:rPr>
          <w:rFonts w:ascii="Tahoma" w:eastAsia="Times New Roman" w:hAnsi="Tahoma" w:cs="Tahoma"/>
        </w:rPr>
        <w:t>Kent Police’s 30 social media accounts on Facebook, X (formerly known as Twitter), Instagram and LinkedIn are used to support operational policing, such as witness appeals and sharing information about significant ongoing events, as well as to support the principles of an open and fair justice system with results from court. It is also used to support the recruitment of officers and staff, run public awareness campaigns such as ClickB4UCall and VAWG and celebrate good or innovative local policing, including D&amp;I initiatives.</w:t>
      </w:r>
    </w:p>
    <w:p w14:paraId="7DEB50DF" w14:textId="77777777" w:rsidR="00C41328" w:rsidRDefault="00C41328" w:rsidP="00C45D85">
      <w:pPr>
        <w:pStyle w:val="xmsolistparagraph"/>
        <w:ind w:left="0"/>
        <w:rPr>
          <w:rFonts w:ascii="Tahoma" w:eastAsia="Times New Roman" w:hAnsi="Tahoma" w:cs="Tahoma"/>
        </w:rPr>
      </w:pPr>
    </w:p>
    <w:p w14:paraId="6AB87933" w14:textId="6C0E171C" w:rsidR="00A54D75" w:rsidRPr="00A54D75" w:rsidRDefault="00C41328" w:rsidP="00C45D85">
      <w:pPr>
        <w:pStyle w:val="xmsolistparagraph"/>
        <w:ind w:left="0"/>
        <w:rPr>
          <w:rFonts w:ascii="Tahoma" w:eastAsia="Times New Roman" w:hAnsi="Tahoma" w:cs="Tahoma"/>
        </w:rPr>
      </w:pPr>
      <w:r>
        <w:rPr>
          <w:rFonts w:ascii="Tahoma" w:eastAsia="Times New Roman" w:hAnsi="Tahoma" w:cs="Tahoma"/>
        </w:rPr>
        <w:t>HMICFRS reported that t</w:t>
      </w:r>
      <w:r w:rsidR="00A54D75" w:rsidRPr="00A54D75">
        <w:rPr>
          <w:rFonts w:ascii="Tahoma" w:eastAsia="Times New Roman" w:hAnsi="Tahoma" w:cs="Tahoma"/>
        </w:rPr>
        <w:t xml:space="preserve">he number of police staff networks have grown since the 1999 Stephen Lawrence Inquiry and the intention of these groups have evolved to create a more inclusive workplace. HMICFRS found a lack of consistency in the accountability and governance arrangements of networks at a force and national level. Kent has a number of Staff Support Associations (SSA) and collectively they hold </w:t>
      </w:r>
      <w:r>
        <w:rPr>
          <w:rFonts w:ascii="Tahoma" w:eastAsia="Times New Roman" w:hAnsi="Tahoma" w:cs="Tahoma"/>
        </w:rPr>
        <w:t xml:space="preserve">a variety of </w:t>
      </w:r>
      <w:r w:rsidR="00A54D75" w:rsidRPr="00A54D75">
        <w:rPr>
          <w:rFonts w:ascii="Tahoma" w:eastAsia="Times New Roman" w:hAnsi="Tahoma" w:cs="Tahoma"/>
        </w:rPr>
        <w:t>professional accreditations</w:t>
      </w:r>
      <w:r>
        <w:rPr>
          <w:rFonts w:ascii="Tahoma" w:eastAsia="Times New Roman" w:hAnsi="Tahoma" w:cs="Tahoma"/>
        </w:rPr>
        <w:t>; t</w:t>
      </w:r>
      <w:r w:rsidR="00A54D75" w:rsidRPr="00A54D75">
        <w:rPr>
          <w:rFonts w:ascii="Tahoma" w:eastAsia="Times New Roman" w:hAnsi="Tahoma" w:cs="Tahoma"/>
        </w:rPr>
        <w:t>he most recent was achieving the ranking of 28th in the most inclusive companies awards December 2023.</w:t>
      </w:r>
      <w:r>
        <w:rPr>
          <w:rFonts w:ascii="Tahoma" w:eastAsia="Times New Roman" w:hAnsi="Tahoma" w:cs="Tahoma"/>
        </w:rPr>
        <w:t xml:space="preserve"> Governance arrangements </w:t>
      </w:r>
      <w:r>
        <w:rPr>
          <w:rFonts w:ascii="Tahoma" w:eastAsia="Times New Roman" w:hAnsi="Tahoma" w:cs="Tahoma"/>
        </w:rPr>
        <w:lastRenderedPageBreak/>
        <w:t xml:space="preserve">are well established with a </w:t>
      </w:r>
      <w:proofErr w:type="gramStart"/>
      <w:r>
        <w:rPr>
          <w:rFonts w:ascii="Tahoma" w:eastAsia="Times New Roman" w:hAnsi="Tahoma" w:cs="Tahoma"/>
        </w:rPr>
        <w:t>bi monthly</w:t>
      </w:r>
      <w:proofErr w:type="gramEnd"/>
      <w:r>
        <w:rPr>
          <w:rFonts w:ascii="Tahoma" w:eastAsia="Times New Roman" w:hAnsi="Tahoma" w:cs="Tahoma"/>
        </w:rPr>
        <w:t xml:space="preserve"> meeting with SSA chairs and the Diversity and Inclusion Ch Supt</w:t>
      </w:r>
      <w:r w:rsidR="0038365C">
        <w:rPr>
          <w:rFonts w:ascii="Tahoma" w:eastAsia="Times New Roman" w:hAnsi="Tahoma" w:cs="Tahoma"/>
        </w:rPr>
        <w:t xml:space="preserve"> and a six monthly meeting with the Chief Constable. </w:t>
      </w:r>
    </w:p>
    <w:p w14:paraId="34CF1D92" w14:textId="77777777" w:rsidR="00A54D75" w:rsidRPr="00A54D75" w:rsidRDefault="00A54D75" w:rsidP="00C45D85">
      <w:pPr>
        <w:pStyle w:val="xmsolistparagraph"/>
        <w:ind w:left="0"/>
        <w:rPr>
          <w:rFonts w:ascii="Tahoma" w:eastAsia="Times New Roman" w:hAnsi="Tahoma" w:cs="Tahoma"/>
        </w:rPr>
      </w:pPr>
    </w:p>
    <w:p w14:paraId="254EB231" w14:textId="08AE3558" w:rsidR="0036654C" w:rsidRDefault="00A54D75" w:rsidP="00C45D85">
      <w:pPr>
        <w:pStyle w:val="xmsolistparagraph"/>
        <w:ind w:left="0"/>
        <w:rPr>
          <w:rFonts w:ascii="Tahoma" w:eastAsia="Times New Roman" w:hAnsi="Tahoma" w:cs="Tahoma"/>
        </w:rPr>
      </w:pPr>
      <w:r w:rsidRPr="00A54D75">
        <w:rPr>
          <w:rFonts w:ascii="Tahoma" w:eastAsia="Times New Roman" w:hAnsi="Tahoma" w:cs="Tahoma"/>
        </w:rPr>
        <w:t>HMICFRS will conclude their inspection report by the end of March 2024 however publication may need to be delayed by the planned PCC pre-election period.</w:t>
      </w:r>
    </w:p>
    <w:p w14:paraId="785DCE15" w14:textId="77777777" w:rsidR="0038365C" w:rsidRDefault="0038365C" w:rsidP="00C45D85">
      <w:pPr>
        <w:pStyle w:val="xmsolistparagraph"/>
        <w:ind w:left="0"/>
        <w:rPr>
          <w:rFonts w:ascii="Tahoma" w:eastAsia="Times New Roman" w:hAnsi="Tahoma" w:cs="Tahoma"/>
        </w:rPr>
      </w:pPr>
    </w:p>
    <w:p w14:paraId="4E826017" w14:textId="6169FFED" w:rsidR="007D3E9E" w:rsidRPr="00C8588B" w:rsidRDefault="0038365C" w:rsidP="00C45D85">
      <w:pPr>
        <w:pStyle w:val="xmsolistparagraph"/>
        <w:ind w:left="0"/>
        <w:rPr>
          <w:rFonts w:ascii="Tahoma" w:eastAsia="Times New Roman" w:hAnsi="Tahoma" w:cs="Tahoma"/>
          <w:b/>
          <w:bCs/>
        </w:rPr>
      </w:pPr>
      <w:r w:rsidRPr="00C8588B">
        <w:rPr>
          <w:rFonts w:ascii="Tahoma" w:eastAsia="Times New Roman" w:hAnsi="Tahoma" w:cs="Tahoma"/>
          <w:b/>
          <w:bCs/>
        </w:rPr>
        <w:t>3.</w:t>
      </w:r>
      <w:r w:rsidR="001A2054">
        <w:rPr>
          <w:rFonts w:ascii="Tahoma" w:eastAsia="Times New Roman" w:hAnsi="Tahoma" w:cs="Tahoma"/>
          <w:b/>
          <w:bCs/>
        </w:rPr>
        <w:t>6</w:t>
      </w:r>
      <w:r w:rsidRPr="00C8588B">
        <w:rPr>
          <w:rFonts w:ascii="Tahoma" w:eastAsia="Times New Roman" w:hAnsi="Tahoma" w:cs="Tahoma"/>
          <w:b/>
          <w:bCs/>
        </w:rPr>
        <w:t xml:space="preserve"> </w:t>
      </w:r>
      <w:r w:rsidR="007D3E9E" w:rsidRPr="00C8588B">
        <w:rPr>
          <w:rFonts w:ascii="Tahoma" w:eastAsia="Times New Roman" w:hAnsi="Tahoma" w:cs="Tahoma"/>
          <w:b/>
          <w:bCs/>
        </w:rPr>
        <w:t>Joint case building by the police and Crown Prosecution Service</w:t>
      </w:r>
      <w:r w:rsidR="00C8588B" w:rsidRPr="00C8588B">
        <w:rPr>
          <w:rFonts w:ascii="Tahoma" w:eastAsia="Times New Roman" w:hAnsi="Tahoma" w:cs="Tahoma"/>
          <w:b/>
          <w:bCs/>
        </w:rPr>
        <w:t xml:space="preserve"> - </w:t>
      </w:r>
      <w:r w:rsidR="007D3E9E" w:rsidRPr="00C8588B">
        <w:rPr>
          <w:rFonts w:ascii="Tahoma" w:eastAsia="Times New Roman" w:hAnsi="Tahoma" w:cs="Tahoma"/>
          <w:b/>
          <w:bCs/>
        </w:rPr>
        <w:t>Interim findings from phase 1 of a joint inspection by HMCPSI and HMICFRS of case building by the police and Crown Prosecution Service</w:t>
      </w:r>
    </w:p>
    <w:p w14:paraId="7AAD3FBF" w14:textId="77777777" w:rsidR="007D3E9E" w:rsidRPr="007D3E9E" w:rsidRDefault="007D3E9E" w:rsidP="00C45D85">
      <w:pPr>
        <w:pStyle w:val="xmsolistparagraph"/>
        <w:rPr>
          <w:rFonts w:ascii="Tahoma" w:eastAsia="Times New Roman" w:hAnsi="Tahoma" w:cs="Tahoma"/>
        </w:rPr>
      </w:pPr>
    </w:p>
    <w:p w14:paraId="63738A14" w14:textId="77777777" w:rsidR="007D3E9E" w:rsidRPr="007D3E9E" w:rsidRDefault="007D3E9E" w:rsidP="00C45D85">
      <w:pPr>
        <w:pStyle w:val="xmsolistparagraph"/>
        <w:ind w:left="0"/>
        <w:rPr>
          <w:rFonts w:ascii="Tahoma" w:eastAsia="Times New Roman" w:hAnsi="Tahoma" w:cs="Tahoma"/>
        </w:rPr>
      </w:pPr>
      <w:r w:rsidRPr="007D3E9E">
        <w:rPr>
          <w:rFonts w:ascii="Tahoma" w:eastAsia="Times New Roman" w:hAnsi="Tahoma" w:cs="Tahoma"/>
        </w:rPr>
        <w:t xml:space="preserve">On 25 January 2024 His Majesty’s Crown Prosecution Service Inspectorate (HMCPSI) and His Majesty’s Inspectorate of Constabulary and Fire &amp; Rescue Services (HMICFRS) published their interim findings following the first phase of their joint inspection into the building of prosecution cases by the police and Crown Prosecution Service (CPS). The inspection focused on how police forces and CPS areas can improve culture, communications, and partnership work on case building to deliver stronger cases, a better product for the court and defence, and a better service to victims, witnesses, and the public. The inspection is being carried out in two phases. </w:t>
      </w:r>
    </w:p>
    <w:p w14:paraId="62851FAB" w14:textId="77777777" w:rsidR="007D3E9E" w:rsidRPr="007D3E9E" w:rsidRDefault="007D3E9E" w:rsidP="00C45D85">
      <w:pPr>
        <w:pStyle w:val="xmsolistparagraph"/>
        <w:rPr>
          <w:rFonts w:ascii="Tahoma" w:eastAsia="Times New Roman" w:hAnsi="Tahoma" w:cs="Tahoma"/>
        </w:rPr>
      </w:pPr>
    </w:p>
    <w:p w14:paraId="281CCD5F" w14:textId="414E2879" w:rsidR="007D3E9E" w:rsidRPr="007D3E9E" w:rsidRDefault="007D3E9E" w:rsidP="00C45D85">
      <w:pPr>
        <w:pStyle w:val="xmsolistparagraph"/>
        <w:ind w:left="0"/>
        <w:rPr>
          <w:rFonts w:ascii="Tahoma" w:eastAsia="Times New Roman" w:hAnsi="Tahoma" w:cs="Tahoma"/>
        </w:rPr>
      </w:pPr>
      <w:r w:rsidRPr="007D3E9E">
        <w:rPr>
          <w:rFonts w:ascii="Tahoma" w:eastAsia="Times New Roman" w:hAnsi="Tahoma" w:cs="Tahoma"/>
        </w:rPr>
        <w:t>Phase one is now complete and a final report will be published in Spring 2024. The publication of interim findings at this stage has been done to assist forces and CPS at a local and national level. The final report will provide further detail and recommendations. Phase one of the inspection was conducted in two CPS areas and four police forces</w:t>
      </w:r>
      <w:r w:rsidR="00C8588B">
        <w:rPr>
          <w:rFonts w:ascii="Tahoma" w:eastAsia="Times New Roman" w:hAnsi="Tahoma" w:cs="Tahoma"/>
        </w:rPr>
        <w:t>. Kent were not inspected.</w:t>
      </w:r>
    </w:p>
    <w:p w14:paraId="73FF7EB7" w14:textId="77777777" w:rsidR="007D3E9E" w:rsidRPr="007D3E9E" w:rsidRDefault="007D3E9E" w:rsidP="00C45D85">
      <w:pPr>
        <w:pStyle w:val="xmsolistparagraph"/>
        <w:rPr>
          <w:rFonts w:ascii="Tahoma" w:eastAsia="Times New Roman" w:hAnsi="Tahoma" w:cs="Tahoma"/>
        </w:rPr>
      </w:pPr>
    </w:p>
    <w:p w14:paraId="1B0DDBF9" w14:textId="20B91EF5" w:rsidR="007D3E9E" w:rsidRPr="007D3E9E" w:rsidRDefault="00C8588B" w:rsidP="00C45D85">
      <w:pPr>
        <w:pStyle w:val="xmsolistparagraph"/>
        <w:ind w:left="0"/>
        <w:rPr>
          <w:rFonts w:ascii="Tahoma" w:eastAsia="Times New Roman" w:hAnsi="Tahoma" w:cs="Tahoma"/>
        </w:rPr>
      </w:pPr>
      <w:r>
        <w:rPr>
          <w:rFonts w:ascii="Tahoma" w:eastAsia="Times New Roman" w:hAnsi="Tahoma" w:cs="Tahoma"/>
        </w:rPr>
        <w:t>The report states that the r</w:t>
      </w:r>
      <w:r w:rsidR="007D3E9E" w:rsidRPr="007D3E9E">
        <w:rPr>
          <w:rFonts w:ascii="Tahoma" w:eastAsia="Times New Roman" w:hAnsi="Tahoma" w:cs="Tahoma"/>
        </w:rPr>
        <w:t xml:space="preserve">oles of the police and the CPS are </w:t>
      </w:r>
      <w:r>
        <w:rPr>
          <w:rFonts w:ascii="Tahoma" w:eastAsia="Times New Roman" w:hAnsi="Tahoma" w:cs="Tahoma"/>
        </w:rPr>
        <w:t xml:space="preserve">very </w:t>
      </w:r>
      <w:r w:rsidR="007D3E9E" w:rsidRPr="007D3E9E">
        <w:rPr>
          <w:rFonts w:ascii="Tahoma" w:eastAsia="Times New Roman" w:hAnsi="Tahoma" w:cs="Tahoma"/>
        </w:rPr>
        <w:t>different. CPS’s principal function is to review and prosecute criminal cases. Police’s function is much broader, encompassing preventing and detecting crime, responding to calls and public safety.</w:t>
      </w:r>
      <w:r w:rsidR="000E4800">
        <w:rPr>
          <w:rFonts w:ascii="Tahoma" w:eastAsia="Times New Roman" w:hAnsi="Tahoma" w:cs="Tahoma"/>
        </w:rPr>
        <w:t xml:space="preserve"> </w:t>
      </w:r>
      <w:r w:rsidR="007D3E9E" w:rsidRPr="007D3E9E">
        <w:rPr>
          <w:rFonts w:ascii="Tahoma" w:eastAsia="Times New Roman" w:hAnsi="Tahoma" w:cs="Tahoma"/>
        </w:rPr>
        <w:t>Significant challenges presented by the IT systems used by both police forces and the CPS</w:t>
      </w:r>
      <w:r w:rsidR="000E4800">
        <w:rPr>
          <w:rFonts w:ascii="Tahoma" w:eastAsia="Times New Roman" w:hAnsi="Tahoma" w:cs="Tahoma"/>
        </w:rPr>
        <w:t xml:space="preserve"> have an impact on the effectiveness of </w:t>
      </w:r>
      <w:r w:rsidR="00EB19EF">
        <w:rPr>
          <w:rFonts w:ascii="Tahoma" w:eastAsia="Times New Roman" w:hAnsi="Tahoma" w:cs="Tahoma"/>
        </w:rPr>
        <w:t xml:space="preserve">evidence transfer. </w:t>
      </w:r>
      <w:r w:rsidR="007D3E9E" w:rsidRPr="007D3E9E">
        <w:rPr>
          <w:rFonts w:ascii="Tahoma" w:eastAsia="Times New Roman" w:hAnsi="Tahoma" w:cs="Tahoma"/>
        </w:rPr>
        <w:t xml:space="preserve">Two-way interface (TWIF) between the police and the CPS cannot process anything over 1MB in size. Material exceeding this must be compressed by police (potentially reducing its quality), and sent in parts, or sent via email, then uploaded by CPS operational delivery staff to CMS. This is inefficient for the police and the CPS. </w:t>
      </w:r>
    </w:p>
    <w:p w14:paraId="09433D1A" w14:textId="77777777" w:rsidR="00EB19EF" w:rsidRDefault="00EB19EF" w:rsidP="00C45D85">
      <w:pPr>
        <w:pStyle w:val="xmsolistparagraph"/>
        <w:ind w:left="0"/>
        <w:rPr>
          <w:rFonts w:ascii="Tahoma" w:eastAsia="Times New Roman" w:hAnsi="Tahoma" w:cs="Tahoma"/>
        </w:rPr>
      </w:pPr>
    </w:p>
    <w:p w14:paraId="447E5197" w14:textId="184E37F7" w:rsidR="007D3E9E" w:rsidRDefault="007D3E9E" w:rsidP="00C45D85">
      <w:pPr>
        <w:pStyle w:val="xmsolistparagraph"/>
        <w:ind w:left="0"/>
        <w:rPr>
          <w:rFonts w:ascii="Tahoma" w:eastAsia="Times New Roman" w:hAnsi="Tahoma" w:cs="Tahoma"/>
        </w:rPr>
      </w:pPr>
      <w:r w:rsidRPr="007D3E9E">
        <w:rPr>
          <w:rFonts w:ascii="Tahoma" w:eastAsia="Times New Roman" w:hAnsi="Tahoma" w:cs="Tahoma"/>
        </w:rPr>
        <w:t>The increased complexity of the law and legal processes have placed additional burdens on police and prosecutors.</w:t>
      </w:r>
      <w:r w:rsidR="00EB19EF">
        <w:rPr>
          <w:rFonts w:ascii="Tahoma" w:eastAsia="Times New Roman" w:hAnsi="Tahoma" w:cs="Tahoma"/>
        </w:rPr>
        <w:t xml:space="preserve"> The report cites the </w:t>
      </w:r>
      <w:r w:rsidRPr="007D3E9E">
        <w:rPr>
          <w:rFonts w:ascii="Tahoma" w:eastAsia="Times New Roman" w:hAnsi="Tahoma" w:cs="Tahoma"/>
        </w:rPr>
        <w:t xml:space="preserve">Director’s Guidance on Charging (6th edition) (DG6), the revised Attorney General’s Guidelines on Disclosure and the revised Code of Practice to the Criminal Procedure and Investigations Act 1996 </w:t>
      </w:r>
      <w:r w:rsidR="00EB19EF">
        <w:rPr>
          <w:rFonts w:ascii="Tahoma" w:eastAsia="Times New Roman" w:hAnsi="Tahoma" w:cs="Tahoma"/>
        </w:rPr>
        <w:t xml:space="preserve">which have </w:t>
      </w:r>
      <w:r w:rsidRPr="007D3E9E">
        <w:rPr>
          <w:rFonts w:ascii="Tahoma" w:eastAsia="Times New Roman" w:hAnsi="Tahoma" w:cs="Tahoma"/>
        </w:rPr>
        <w:t>result</w:t>
      </w:r>
      <w:r w:rsidR="00EB19EF">
        <w:rPr>
          <w:rFonts w:ascii="Tahoma" w:eastAsia="Times New Roman" w:hAnsi="Tahoma" w:cs="Tahoma"/>
        </w:rPr>
        <w:t xml:space="preserve">ed </w:t>
      </w:r>
      <w:r w:rsidRPr="007D3E9E">
        <w:rPr>
          <w:rFonts w:ascii="Tahoma" w:eastAsia="Times New Roman" w:hAnsi="Tahoma" w:cs="Tahoma"/>
        </w:rPr>
        <w:t xml:space="preserve">in a need for ‘front loading’ case preparation, increasing the amount of information available to the prosecutor upon which to base their charging decision. This has increased the demand for police. </w:t>
      </w:r>
    </w:p>
    <w:p w14:paraId="3A806ADB" w14:textId="77777777" w:rsidR="00EB19EF" w:rsidRPr="007D3E9E" w:rsidRDefault="00EB19EF" w:rsidP="00C45D85">
      <w:pPr>
        <w:pStyle w:val="xmsolistparagraph"/>
        <w:ind w:left="0"/>
        <w:rPr>
          <w:rFonts w:ascii="Tahoma" w:eastAsia="Times New Roman" w:hAnsi="Tahoma" w:cs="Tahoma"/>
        </w:rPr>
      </w:pPr>
    </w:p>
    <w:p w14:paraId="42568671" w14:textId="19999EA3" w:rsidR="007D3E9E" w:rsidRPr="007D3E9E" w:rsidRDefault="007D3E9E" w:rsidP="00C45D85">
      <w:pPr>
        <w:pStyle w:val="xmsolistparagraph"/>
        <w:ind w:left="0"/>
        <w:rPr>
          <w:rFonts w:ascii="Tahoma" w:eastAsia="Times New Roman" w:hAnsi="Tahoma" w:cs="Tahoma"/>
        </w:rPr>
      </w:pPr>
      <w:r w:rsidRPr="007D3E9E">
        <w:rPr>
          <w:rFonts w:ascii="Tahoma" w:eastAsia="Times New Roman" w:hAnsi="Tahoma" w:cs="Tahoma"/>
        </w:rPr>
        <w:t xml:space="preserve">Partnership working between the police and CPS </w:t>
      </w:r>
      <w:r w:rsidR="00EB19EF">
        <w:rPr>
          <w:rFonts w:ascii="Tahoma" w:eastAsia="Times New Roman" w:hAnsi="Tahoma" w:cs="Tahoma"/>
        </w:rPr>
        <w:t xml:space="preserve">was </w:t>
      </w:r>
      <w:r w:rsidRPr="007D3E9E">
        <w:rPr>
          <w:rFonts w:ascii="Tahoma" w:eastAsia="Times New Roman" w:hAnsi="Tahoma" w:cs="Tahoma"/>
        </w:rPr>
        <w:t>generally seen as mature and open, but different views remain on key areas.</w:t>
      </w:r>
      <w:r w:rsidR="00EB19EF">
        <w:rPr>
          <w:rFonts w:ascii="Tahoma" w:eastAsia="Times New Roman" w:hAnsi="Tahoma" w:cs="Tahoma"/>
        </w:rPr>
        <w:t xml:space="preserve"> </w:t>
      </w:r>
      <w:r w:rsidRPr="007D3E9E">
        <w:rPr>
          <w:rFonts w:ascii="Tahoma" w:eastAsia="Times New Roman" w:hAnsi="Tahoma" w:cs="Tahoma"/>
        </w:rPr>
        <w:t>Joint Operational Improvement Meetings (JOIMs) are in place with police and CPS to discuss performance and case building. Communication in most cases is performed through systems</w:t>
      </w:r>
      <w:r w:rsidR="00EB19EF">
        <w:rPr>
          <w:rFonts w:ascii="Tahoma" w:eastAsia="Times New Roman" w:hAnsi="Tahoma" w:cs="Tahoma"/>
        </w:rPr>
        <w:t xml:space="preserve"> with l</w:t>
      </w:r>
      <w:r w:rsidRPr="007D3E9E">
        <w:rPr>
          <w:rFonts w:ascii="Tahoma" w:eastAsia="Times New Roman" w:hAnsi="Tahoma" w:cs="Tahoma"/>
        </w:rPr>
        <w:t>ittle personal contact between police officer and prosecutor, either by phone, face-to-face or virtually for most casework.</w:t>
      </w:r>
    </w:p>
    <w:p w14:paraId="2A91733C" w14:textId="77777777" w:rsidR="007D3E9E" w:rsidRPr="007D3E9E" w:rsidRDefault="007D3E9E" w:rsidP="00C45D85">
      <w:pPr>
        <w:pStyle w:val="xmsolistparagraph"/>
        <w:rPr>
          <w:rFonts w:ascii="Tahoma" w:eastAsia="Times New Roman" w:hAnsi="Tahoma" w:cs="Tahoma"/>
        </w:rPr>
      </w:pPr>
    </w:p>
    <w:p w14:paraId="28FEA0F6" w14:textId="797A7805" w:rsidR="007D3E9E" w:rsidRPr="007D3E9E" w:rsidRDefault="007D3E9E" w:rsidP="00C45D85">
      <w:pPr>
        <w:pStyle w:val="xmsolistparagraph"/>
        <w:ind w:left="0"/>
        <w:rPr>
          <w:rFonts w:ascii="Tahoma" w:eastAsia="Times New Roman" w:hAnsi="Tahoma" w:cs="Tahoma"/>
        </w:rPr>
      </w:pPr>
      <w:r w:rsidRPr="007D3E9E">
        <w:rPr>
          <w:rFonts w:ascii="Tahoma" w:eastAsia="Times New Roman" w:hAnsi="Tahoma" w:cs="Tahoma"/>
        </w:rPr>
        <w:t xml:space="preserve">HMICFRS and HMCPSI will commence phase 2 of the inspection. This will comprise of fieldwork and case examination in a further three CPS areas and four police </w:t>
      </w:r>
      <w:r w:rsidR="00EB19EF">
        <w:rPr>
          <w:rFonts w:ascii="Tahoma" w:eastAsia="Times New Roman" w:hAnsi="Tahoma" w:cs="Tahoma"/>
        </w:rPr>
        <w:t xml:space="preserve">forces. Kent will not be inspected. The interim findings from this report will be discussed via the </w:t>
      </w:r>
      <w:r w:rsidR="000E0A08">
        <w:rPr>
          <w:rFonts w:ascii="Tahoma" w:eastAsia="Times New Roman" w:hAnsi="Tahoma" w:cs="Tahoma"/>
        </w:rPr>
        <w:t>well-established</w:t>
      </w:r>
      <w:r w:rsidR="00EB19EF">
        <w:rPr>
          <w:rFonts w:ascii="Tahoma" w:eastAsia="Times New Roman" w:hAnsi="Tahoma" w:cs="Tahoma"/>
        </w:rPr>
        <w:t xml:space="preserve"> </w:t>
      </w:r>
      <w:r w:rsidR="000E0A08" w:rsidRPr="007D3E9E">
        <w:rPr>
          <w:rFonts w:ascii="Tahoma" w:eastAsia="Times New Roman" w:hAnsi="Tahoma" w:cs="Tahoma"/>
        </w:rPr>
        <w:t xml:space="preserve">Joint Operational Improvement Meeting </w:t>
      </w:r>
      <w:r w:rsidR="00141F40">
        <w:rPr>
          <w:rFonts w:ascii="Tahoma" w:eastAsia="Times New Roman" w:hAnsi="Tahoma" w:cs="Tahoma"/>
        </w:rPr>
        <w:t>with CPS</w:t>
      </w:r>
      <w:r w:rsidR="000E0A08">
        <w:rPr>
          <w:rFonts w:ascii="Tahoma" w:eastAsia="Times New Roman" w:hAnsi="Tahoma" w:cs="Tahoma"/>
        </w:rPr>
        <w:t>.</w:t>
      </w:r>
    </w:p>
    <w:p w14:paraId="1496C818" w14:textId="77777777" w:rsidR="006F41D7" w:rsidRDefault="006F41D7" w:rsidP="00C45D85">
      <w:pPr>
        <w:spacing w:after="0" w:line="240" w:lineRule="auto"/>
        <w:jc w:val="both"/>
        <w:rPr>
          <w:rFonts w:ascii="Tahoma" w:hAnsi="Tahoma" w:cs="Tahoma"/>
          <w:color w:val="262626"/>
          <w:shd w:val="clear" w:color="auto" w:fill="FFFFFF"/>
        </w:rPr>
      </w:pPr>
    </w:p>
    <w:p w14:paraId="2AAAE021" w14:textId="2AF8273C" w:rsidR="00C5548D" w:rsidRPr="00D70533" w:rsidRDefault="00D70533" w:rsidP="00D70533">
      <w:pPr>
        <w:spacing w:after="0" w:line="240" w:lineRule="auto"/>
        <w:rPr>
          <w:rFonts w:ascii="Tahoma" w:hAnsi="Tahoma" w:cs="Tahoma"/>
          <w:b/>
          <w:bCs/>
          <w:color w:val="262626"/>
          <w:shd w:val="clear" w:color="auto" w:fill="FFFFFF"/>
        </w:rPr>
      </w:pPr>
      <w:r>
        <w:rPr>
          <w:rFonts w:ascii="Tahoma" w:hAnsi="Tahoma" w:cs="Tahoma"/>
          <w:b/>
          <w:bCs/>
          <w:color w:val="262626"/>
          <w:shd w:val="clear" w:color="auto" w:fill="FFFFFF"/>
        </w:rPr>
        <w:t>3.</w:t>
      </w:r>
      <w:r w:rsidR="001A2054">
        <w:rPr>
          <w:rFonts w:ascii="Tahoma" w:hAnsi="Tahoma" w:cs="Tahoma"/>
          <w:b/>
          <w:bCs/>
          <w:color w:val="262626"/>
          <w:shd w:val="clear" w:color="auto" w:fill="FFFFFF"/>
        </w:rPr>
        <w:t>7</w:t>
      </w:r>
      <w:r>
        <w:rPr>
          <w:rFonts w:ascii="Tahoma" w:hAnsi="Tahoma" w:cs="Tahoma"/>
          <w:b/>
          <w:bCs/>
          <w:color w:val="262626"/>
          <w:shd w:val="clear" w:color="auto" w:fill="FFFFFF"/>
        </w:rPr>
        <w:t xml:space="preserve"> </w:t>
      </w:r>
      <w:r w:rsidR="00141DC6" w:rsidRPr="00D70533">
        <w:rPr>
          <w:rFonts w:ascii="Tahoma" w:hAnsi="Tahoma" w:cs="Tahoma"/>
          <w:b/>
          <w:bCs/>
          <w:color w:val="262626"/>
          <w:shd w:val="clear" w:color="auto" w:fill="FFFFFF"/>
        </w:rPr>
        <w:t xml:space="preserve">Independent Review on Taser Disproportionality </w:t>
      </w:r>
    </w:p>
    <w:p w14:paraId="3E19DC2E" w14:textId="77777777" w:rsidR="00D70533" w:rsidRDefault="00D70533" w:rsidP="00D70533">
      <w:pPr>
        <w:pStyle w:val="ListParagraph"/>
        <w:spacing w:after="0" w:line="240" w:lineRule="auto"/>
        <w:rPr>
          <w:rFonts w:ascii="Tahoma" w:hAnsi="Tahoma" w:cs="Tahoma"/>
          <w:b/>
          <w:bCs/>
          <w:color w:val="262626"/>
          <w:shd w:val="clear" w:color="auto" w:fill="FFFFFF"/>
        </w:rPr>
      </w:pPr>
    </w:p>
    <w:p w14:paraId="6EBD2DE3" w14:textId="78114074" w:rsidR="00141DC6" w:rsidRDefault="00C5548D" w:rsidP="00C5548D">
      <w:pPr>
        <w:spacing w:after="0" w:line="240" w:lineRule="auto"/>
        <w:rPr>
          <w:rFonts w:ascii="Tahoma" w:eastAsia="Times New Roman" w:hAnsi="Tahoma" w:cs="Tahoma"/>
          <w:lang w:eastAsia="en-GB"/>
        </w:rPr>
      </w:pPr>
      <w:r>
        <w:rPr>
          <w:rFonts w:ascii="Tahoma" w:eastAsia="Times New Roman" w:hAnsi="Tahoma" w:cs="Tahoma"/>
          <w:lang w:eastAsia="en-GB"/>
        </w:rPr>
        <w:t>As requested by the OPCC, f</w:t>
      </w:r>
      <w:r w:rsidR="00141DC6" w:rsidRPr="00C5548D">
        <w:rPr>
          <w:rFonts w:ascii="Tahoma" w:eastAsia="Times New Roman" w:hAnsi="Tahoma" w:cs="Tahoma"/>
          <w:lang w:eastAsia="en-GB"/>
        </w:rPr>
        <w:t>ollowing</w:t>
      </w:r>
      <w:r>
        <w:rPr>
          <w:rFonts w:ascii="Tahoma" w:eastAsia="Times New Roman" w:hAnsi="Tahoma" w:cs="Tahoma"/>
          <w:lang w:eastAsia="en-GB"/>
        </w:rPr>
        <w:t xml:space="preserve"> the </w:t>
      </w:r>
      <w:r w:rsidR="00141DC6" w:rsidRPr="00C5548D">
        <w:rPr>
          <w:rFonts w:ascii="Tahoma" w:eastAsia="Times New Roman" w:hAnsi="Tahoma" w:cs="Tahoma"/>
          <w:lang w:eastAsia="en-GB"/>
        </w:rPr>
        <w:t>publication of the Independent Review on Taser Disproportionality</w:t>
      </w:r>
      <w:r>
        <w:rPr>
          <w:rFonts w:ascii="Tahoma" w:eastAsia="Times New Roman" w:hAnsi="Tahoma" w:cs="Tahoma"/>
          <w:lang w:eastAsia="en-GB"/>
        </w:rPr>
        <w:t xml:space="preserve"> a summary of the current </w:t>
      </w:r>
      <w:r w:rsidR="003C29CF">
        <w:rPr>
          <w:rFonts w:ascii="Tahoma" w:eastAsia="Times New Roman" w:hAnsi="Tahoma" w:cs="Tahoma"/>
          <w:lang w:eastAsia="en-GB"/>
        </w:rPr>
        <w:t xml:space="preserve">scrutiny and governance </w:t>
      </w:r>
      <w:r>
        <w:rPr>
          <w:rFonts w:ascii="Tahoma" w:eastAsia="Times New Roman" w:hAnsi="Tahoma" w:cs="Tahoma"/>
          <w:lang w:eastAsia="en-GB"/>
        </w:rPr>
        <w:t xml:space="preserve">position within Kent </w:t>
      </w:r>
      <w:r w:rsidR="00D70533">
        <w:rPr>
          <w:rFonts w:ascii="Tahoma" w:eastAsia="Times New Roman" w:hAnsi="Tahoma" w:cs="Tahoma"/>
          <w:lang w:eastAsia="en-GB"/>
        </w:rPr>
        <w:t xml:space="preserve">has been </w:t>
      </w:r>
      <w:r w:rsidR="003C29CF">
        <w:rPr>
          <w:rFonts w:ascii="Tahoma" w:eastAsia="Times New Roman" w:hAnsi="Tahoma" w:cs="Tahoma"/>
          <w:lang w:eastAsia="en-GB"/>
        </w:rPr>
        <w:t>provided</w:t>
      </w:r>
      <w:r w:rsidR="00D70533">
        <w:rPr>
          <w:rFonts w:ascii="Tahoma" w:eastAsia="Times New Roman" w:hAnsi="Tahoma" w:cs="Tahoma"/>
          <w:lang w:eastAsia="en-GB"/>
        </w:rPr>
        <w:t>.</w:t>
      </w:r>
    </w:p>
    <w:p w14:paraId="14B2B37F" w14:textId="77777777" w:rsidR="00D70533" w:rsidRDefault="00D70533" w:rsidP="00C5548D">
      <w:pPr>
        <w:spacing w:after="0" w:line="240" w:lineRule="auto"/>
        <w:rPr>
          <w:rFonts w:ascii="Tahoma" w:eastAsia="Times New Roman" w:hAnsi="Tahoma" w:cs="Tahoma"/>
          <w:lang w:eastAsia="en-GB"/>
        </w:rPr>
      </w:pPr>
    </w:p>
    <w:p w14:paraId="187E5BEE" w14:textId="20DFDDC4" w:rsidR="00F651C4" w:rsidRPr="00F651C4" w:rsidRDefault="00955C60" w:rsidP="00F651C4">
      <w:pPr>
        <w:spacing w:after="0" w:line="240" w:lineRule="auto"/>
        <w:textAlignment w:val="baseline"/>
        <w:rPr>
          <w:rFonts w:ascii="Tahoma" w:eastAsia="Times New Roman" w:hAnsi="Tahoma" w:cs="Tahoma"/>
          <w:lang w:eastAsia="en-GB"/>
        </w:rPr>
      </w:pPr>
      <w:r>
        <w:rPr>
          <w:rFonts w:ascii="Tahoma" w:eastAsia="Times New Roman" w:hAnsi="Tahoma" w:cs="Tahoma"/>
          <w:lang w:eastAsia="en-GB"/>
        </w:rPr>
        <w:lastRenderedPageBreak/>
        <w:t xml:space="preserve">The Chief </w:t>
      </w:r>
      <w:r w:rsidR="00993DAA">
        <w:rPr>
          <w:rFonts w:ascii="Tahoma" w:eastAsia="Times New Roman" w:hAnsi="Tahoma" w:cs="Tahoma"/>
          <w:lang w:eastAsia="en-GB"/>
        </w:rPr>
        <w:t>Constable</w:t>
      </w:r>
      <w:r>
        <w:rPr>
          <w:rFonts w:ascii="Tahoma" w:eastAsia="Times New Roman" w:hAnsi="Tahoma" w:cs="Tahoma"/>
          <w:lang w:eastAsia="en-GB"/>
        </w:rPr>
        <w:t xml:space="preserve"> is committed to </w:t>
      </w:r>
      <w:r w:rsidR="00993DAA">
        <w:rPr>
          <w:rFonts w:ascii="Tahoma" w:eastAsia="Times New Roman" w:hAnsi="Tahoma" w:cs="Tahoma"/>
          <w:lang w:eastAsia="en-GB"/>
        </w:rPr>
        <w:t xml:space="preserve">providing Taser to </w:t>
      </w:r>
      <w:r w:rsidR="001F3D7B">
        <w:rPr>
          <w:rFonts w:ascii="Tahoma" w:eastAsia="Times New Roman" w:hAnsi="Tahoma" w:cs="Tahoma"/>
          <w:lang w:eastAsia="en-GB"/>
        </w:rPr>
        <w:t xml:space="preserve">officers </w:t>
      </w:r>
      <w:r w:rsidR="00C3114F">
        <w:rPr>
          <w:rFonts w:ascii="Tahoma" w:eastAsia="Times New Roman" w:hAnsi="Tahoma" w:cs="Tahoma"/>
          <w:lang w:eastAsia="en-GB"/>
        </w:rPr>
        <w:t>and special constables</w:t>
      </w:r>
      <w:r w:rsidR="00F822EF">
        <w:rPr>
          <w:rFonts w:ascii="Tahoma" w:eastAsia="Times New Roman" w:hAnsi="Tahoma" w:cs="Tahoma"/>
          <w:lang w:eastAsia="en-GB"/>
        </w:rPr>
        <w:t xml:space="preserve"> who wish to </w:t>
      </w:r>
      <w:r w:rsidR="00995689">
        <w:rPr>
          <w:rFonts w:ascii="Tahoma" w:eastAsia="Times New Roman" w:hAnsi="Tahoma" w:cs="Tahoma"/>
          <w:lang w:eastAsia="en-GB"/>
        </w:rPr>
        <w:t>utilise</w:t>
      </w:r>
      <w:r w:rsidR="001F3D7B">
        <w:rPr>
          <w:rFonts w:ascii="Tahoma" w:eastAsia="Times New Roman" w:hAnsi="Tahoma" w:cs="Tahoma"/>
          <w:lang w:eastAsia="en-GB"/>
        </w:rPr>
        <w:t xml:space="preserve">. </w:t>
      </w:r>
      <w:r w:rsidR="00F651C4">
        <w:rPr>
          <w:rFonts w:ascii="Tahoma" w:eastAsia="Times New Roman" w:hAnsi="Tahoma" w:cs="Tahoma"/>
          <w:lang w:eastAsia="en-GB"/>
        </w:rPr>
        <w:t xml:space="preserve">Kent has </w:t>
      </w:r>
      <w:r w:rsidR="00995689">
        <w:rPr>
          <w:rFonts w:ascii="Tahoma" w:eastAsia="Times New Roman" w:hAnsi="Tahoma" w:cs="Tahoma"/>
          <w:lang w:eastAsia="en-GB"/>
        </w:rPr>
        <w:t>more than</w:t>
      </w:r>
      <w:r w:rsidR="00F651C4">
        <w:rPr>
          <w:rFonts w:ascii="Tahoma" w:eastAsia="Times New Roman" w:hAnsi="Tahoma" w:cs="Tahoma"/>
          <w:lang w:eastAsia="en-GB"/>
        </w:rPr>
        <w:t xml:space="preserve"> </w:t>
      </w:r>
      <w:r w:rsidR="00F651C4" w:rsidRPr="00F651C4">
        <w:rPr>
          <w:rFonts w:ascii="Tahoma" w:eastAsia="Times New Roman" w:hAnsi="Tahoma" w:cs="Tahoma"/>
          <w:lang w:eastAsia="en-GB"/>
        </w:rPr>
        <w:t>1</w:t>
      </w:r>
      <w:r w:rsidR="00F651C4">
        <w:rPr>
          <w:rFonts w:ascii="Tahoma" w:eastAsia="Times New Roman" w:hAnsi="Tahoma" w:cs="Tahoma"/>
          <w:lang w:eastAsia="en-GB"/>
        </w:rPr>
        <w:t>,000</w:t>
      </w:r>
      <w:r w:rsidR="00F651C4" w:rsidRPr="00F651C4">
        <w:rPr>
          <w:rFonts w:ascii="Tahoma" w:eastAsia="Times New Roman" w:hAnsi="Tahoma" w:cs="Tahoma"/>
          <w:lang w:eastAsia="en-GB"/>
        </w:rPr>
        <w:t xml:space="preserve"> Taser-trained with an additional </w:t>
      </w:r>
      <w:r w:rsidR="00816226">
        <w:rPr>
          <w:rFonts w:ascii="Tahoma" w:eastAsia="Times New Roman" w:hAnsi="Tahoma" w:cs="Tahoma"/>
          <w:lang w:eastAsia="en-GB"/>
        </w:rPr>
        <w:t xml:space="preserve">80 </w:t>
      </w:r>
      <w:r w:rsidR="00F651C4" w:rsidRPr="00F651C4">
        <w:rPr>
          <w:rFonts w:ascii="Tahoma" w:eastAsia="Times New Roman" w:hAnsi="Tahoma" w:cs="Tahoma"/>
          <w:lang w:eastAsia="en-GB"/>
        </w:rPr>
        <w:t>officers booked to attend course</w:t>
      </w:r>
      <w:r w:rsidR="00816226">
        <w:rPr>
          <w:rFonts w:ascii="Tahoma" w:eastAsia="Times New Roman" w:hAnsi="Tahoma" w:cs="Tahoma"/>
          <w:lang w:eastAsia="en-GB"/>
        </w:rPr>
        <w:t>s</w:t>
      </w:r>
      <w:r w:rsidR="00F651C4" w:rsidRPr="00F651C4">
        <w:rPr>
          <w:rFonts w:ascii="Tahoma" w:eastAsia="Times New Roman" w:hAnsi="Tahoma" w:cs="Tahoma"/>
          <w:lang w:eastAsia="en-GB"/>
        </w:rPr>
        <w:t xml:space="preserve"> between January and August 2024</w:t>
      </w:r>
      <w:r w:rsidR="00816226">
        <w:rPr>
          <w:rFonts w:ascii="Tahoma" w:eastAsia="Times New Roman" w:hAnsi="Tahoma" w:cs="Tahoma"/>
          <w:lang w:eastAsia="en-GB"/>
        </w:rPr>
        <w:t>; t</w:t>
      </w:r>
      <w:r w:rsidR="00F651C4" w:rsidRPr="00F651C4">
        <w:rPr>
          <w:rFonts w:ascii="Tahoma" w:eastAsia="Times New Roman" w:hAnsi="Tahoma" w:cs="Tahoma"/>
          <w:lang w:eastAsia="en-GB"/>
        </w:rPr>
        <w:t>here are a further 50 officers on the waiting list for an initial course.</w:t>
      </w:r>
      <w:r w:rsidR="007315C1">
        <w:rPr>
          <w:rFonts w:ascii="Tahoma" w:eastAsia="Times New Roman" w:hAnsi="Tahoma" w:cs="Tahoma"/>
          <w:lang w:eastAsia="en-GB"/>
        </w:rPr>
        <w:t xml:space="preserve"> </w:t>
      </w:r>
    </w:p>
    <w:p w14:paraId="429989C9" w14:textId="77777777" w:rsidR="00F651C4" w:rsidRPr="00F651C4" w:rsidRDefault="00F651C4" w:rsidP="00F651C4">
      <w:pPr>
        <w:spacing w:after="0" w:line="240" w:lineRule="auto"/>
        <w:textAlignment w:val="baseline"/>
        <w:rPr>
          <w:rFonts w:ascii="Tahoma" w:eastAsia="Times New Roman" w:hAnsi="Tahoma" w:cs="Tahoma"/>
          <w:lang w:eastAsia="en-GB"/>
        </w:rPr>
      </w:pPr>
      <w:r w:rsidRPr="00F651C4">
        <w:rPr>
          <w:rFonts w:ascii="Tahoma" w:eastAsia="Times New Roman" w:hAnsi="Tahoma" w:cs="Tahoma"/>
          <w:lang w:eastAsia="en-GB"/>
        </w:rPr>
        <w:t>    </w:t>
      </w:r>
    </w:p>
    <w:p w14:paraId="1747B312" w14:textId="0A6D9C16" w:rsidR="00F651C4" w:rsidRPr="00F651C4" w:rsidRDefault="00F651C4" w:rsidP="00F651C4">
      <w:pPr>
        <w:rPr>
          <w:rFonts w:ascii="Tahoma" w:hAnsi="Tahoma" w:cs="Tahoma"/>
        </w:rPr>
      </w:pPr>
      <w:r w:rsidRPr="00F651C4">
        <w:rPr>
          <w:rFonts w:ascii="Tahoma" w:hAnsi="Tahoma" w:cs="Tahoma"/>
        </w:rPr>
        <w:t xml:space="preserve">A weekly meeting is held between the Professional Standards Department (PSD) and Staff Safety Training Unit (SSTU) to review Taser use. Through this process and the scrutiny provided by the Policing Powers Tactical and Oversight Board, as well as the Policing Powers Independent Review Panel, </w:t>
      </w:r>
      <w:r w:rsidR="00755C79">
        <w:rPr>
          <w:rFonts w:ascii="Tahoma" w:hAnsi="Tahoma" w:cs="Tahoma"/>
        </w:rPr>
        <w:t>the force meets t</w:t>
      </w:r>
      <w:r w:rsidRPr="00F651C4">
        <w:rPr>
          <w:rFonts w:ascii="Tahoma" w:hAnsi="Tahoma" w:cs="Tahoma"/>
        </w:rPr>
        <w:t xml:space="preserve">he objectives of the </w:t>
      </w:r>
      <w:r w:rsidR="003C29CF">
        <w:rPr>
          <w:rFonts w:ascii="Tahoma" w:hAnsi="Tahoma" w:cs="Tahoma"/>
        </w:rPr>
        <w:t>N</w:t>
      </w:r>
      <w:r w:rsidRPr="00F651C4">
        <w:rPr>
          <w:rFonts w:ascii="Tahoma" w:hAnsi="Tahoma" w:cs="Tahoma"/>
        </w:rPr>
        <w:t>ational</w:t>
      </w:r>
      <w:r w:rsidR="003C29CF" w:rsidRPr="00F651C4">
        <w:rPr>
          <w:rFonts w:ascii="Tahoma" w:eastAsia="Times New Roman" w:hAnsi="Tahoma" w:cs="Tahoma"/>
          <w:lang w:eastAsia="en-GB"/>
        </w:rPr>
        <w:t xml:space="preserve"> Police Chiefs</w:t>
      </w:r>
      <w:r w:rsidR="003C29CF">
        <w:rPr>
          <w:rFonts w:ascii="Tahoma" w:eastAsia="Times New Roman" w:hAnsi="Tahoma" w:cs="Tahoma"/>
          <w:lang w:eastAsia="en-GB"/>
        </w:rPr>
        <w:t>’</w:t>
      </w:r>
      <w:r w:rsidR="003C29CF" w:rsidRPr="00F651C4">
        <w:rPr>
          <w:rFonts w:ascii="Tahoma" w:eastAsia="Times New Roman" w:hAnsi="Tahoma" w:cs="Tahoma"/>
          <w:lang w:eastAsia="en-GB"/>
        </w:rPr>
        <w:t xml:space="preserve"> Council </w:t>
      </w:r>
      <w:r w:rsidRPr="00F651C4">
        <w:rPr>
          <w:rFonts w:ascii="Tahoma" w:hAnsi="Tahoma" w:cs="Tahoma"/>
        </w:rPr>
        <w:t>Conducted Energy Devices Strategic Threat &amp; Risk Assessment, which are:</w:t>
      </w:r>
    </w:p>
    <w:p w14:paraId="576BDD96" w14:textId="77777777" w:rsidR="00755C79" w:rsidRDefault="00F651C4">
      <w:pPr>
        <w:pStyle w:val="ListParagraph"/>
        <w:numPr>
          <w:ilvl w:val="0"/>
          <w:numId w:val="4"/>
        </w:numPr>
        <w:rPr>
          <w:rFonts w:ascii="Tahoma" w:hAnsi="Tahoma" w:cs="Tahoma"/>
        </w:rPr>
      </w:pPr>
      <w:r w:rsidRPr="00755C79">
        <w:rPr>
          <w:rFonts w:ascii="Tahoma" w:hAnsi="Tahoma" w:cs="Tahoma"/>
        </w:rPr>
        <w:t xml:space="preserve">Identify risks where the use of Taser may undermine public confidence in policing. </w:t>
      </w:r>
    </w:p>
    <w:p w14:paraId="64E27074" w14:textId="77777777" w:rsidR="00755C79" w:rsidRDefault="00F651C4">
      <w:pPr>
        <w:pStyle w:val="ListParagraph"/>
        <w:numPr>
          <w:ilvl w:val="0"/>
          <w:numId w:val="4"/>
        </w:numPr>
        <w:rPr>
          <w:rFonts w:ascii="Tahoma" w:hAnsi="Tahoma" w:cs="Tahoma"/>
        </w:rPr>
      </w:pPr>
      <w:r w:rsidRPr="00755C79">
        <w:rPr>
          <w:rFonts w:ascii="Tahoma" w:hAnsi="Tahoma" w:cs="Tahoma"/>
        </w:rPr>
        <w:t>Ensure there are robust processes in place to monitor and review the use of Taser on individuals from minority or vulnerable groups.</w:t>
      </w:r>
    </w:p>
    <w:p w14:paraId="619D9759" w14:textId="77777777" w:rsidR="00755C79" w:rsidRDefault="00F651C4">
      <w:pPr>
        <w:pStyle w:val="ListParagraph"/>
        <w:numPr>
          <w:ilvl w:val="0"/>
          <w:numId w:val="4"/>
        </w:numPr>
        <w:rPr>
          <w:rFonts w:ascii="Tahoma" w:hAnsi="Tahoma" w:cs="Tahoma"/>
        </w:rPr>
      </w:pPr>
      <w:r w:rsidRPr="00755C79">
        <w:rPr>
          <w:rFonts w:ascii="Tahoma" w:hAnsi="Tahoma" w:cs="Tahoma"/>
        </w:rPr>
        <w:t xml:space="preserve">Identify opportunities to develop and inform Taser related training and deployment. </w:t>
      </w:r>
    </w:p>
    <w:p w14:paraId="6F41F4D7" w14:textId="77777777" w:rsidR="00755C79" w:rsidRDefault="00F651C4">
      <w:pPr>
        <w:pStyle w:val="ListParagraph"/>
        <w:numPr>
          <w:ilvl w:val="0"/>
          <w:numId w:val="4"/>
        </w:numPr>
        <w:rPr>
          <w:rFonts w:ascii="Tahoma" w:hAnsi="Tahoma" w:cs="Tahoma"/>
        </w:rPr>
      </w:pPr>
      <w:r w:rsidRPr="00755C79">
        <w:rPr>
          <w:rFonts w:ascii="Tahoma" w:hAnsi="Tahoma" w:cs="Tahoma"/>
        </w:rPr>
        <w:t xml:space="preserve">Inform national Taser policy, procedures, and practice. </w:t>
      </w:r>
    </w:p>
    <w:p w14:paraId="4836A726" w14:textId="39683EE7" w:rsidR="00F651C4" w:rsidRPr="00755C79" w:rsidRDefault="00F651C4">
      <w:pPr>
        <w:pStyle w:val="ListParagraph"/>
        <w:numPr>
          <w:ilvl w:val="0"/>
          <w:numId w:val="4"/>
        </w:numPr>
        <w:rPr>
          <w:rFonts w:ascii="Tahoma" w:hAnsi="Tahoma" w:cs="Tahoma"/>
        </w:rPr>
      </w:pPr>
      <w:r w:rsidRPr="00755C79">
        <w:rPr>
          <w:rFonts w:ascii="Tahoma" w:hAnsi="Tahoma" w:cs="Tahoma"/>
        </w:rPr>
        <w:t>Inform non-police stakeholders on the use and management of Taser and provide the opportunity to feedback on its availability and use by police.</w:t>
      </w:r>
    </w:p>
    <w:p w14:paraId="73B73C7C" w14:textId="77777777" w:rsidR="00F651C4" w:rsidRPr="00F651C4" w:rsidRDefault="00F651C4" w:rsidP="00F651C4">
      <w:pPr>
        <w:rPr>
          <w:rFonts w:ascii="Tahoma" w:hAnsi="Tahoma" w:cs="Tahoma"/>
        </w:rPr>
      </w:pPr>
      <w:r w:rsidRPr="00F651C4">
        <w:rPr>
          <w:rFonts w:ascii="Tahoma" w:hAnsi="Tahoma" w:cs="Tahoma"/>
        </w:rPr>
        <w:t>This review process assists in increasing transparency and seeks to improve public confidence. It also ensures that policy, training, and guidance evolves on an evidence-based practice. The nationally defined review process allows forces to predict trends and patterns whilst being ahead of potentially problematic uses and supports the development of officers by using reflective practice and other developmental strategies.</w:t>
      </w:r>
    </w:p>
    <w:p w14:paraId="57985F86" w14:textId="78A7DBC9" w:rsidR="00F651C4" w:rsidRPr="00F651C4" w:rsidRDefault="00F651C4" w:rsidP="00F651C4">
      <w:pPr>
        <w:spacing w:after="0" w:line="240" w:lineRule="auto"/>
        <w:textAlignment w:val="baseline"/>
        <w:rPr>
          <w:rFonts w:ascii="Tahoma" w:eastAsia="Times New Roman" w:hAnsi="Tahoma" w:cs="Tahoma"/>
          <w:lang w:eastAsia="en-GB"/>
        </w:rPr>
      </w:pPr>
      <w:r w:rsidRPr="00F651C4">
        <w:rPr>
          <w:rFonts w:ascii="Tahoma" w:eastAsia="Times New Roman" w:hAnsi="Tahoma" w:cs="Tahoma"/>
          <w:lang w:eastAsia="en-GB"/>
        </w:rPr>
        <w:t>Since July 2023 there have been 33 Taser discharges, all of which have been reviewed by PSD and SSTU. In line with</w:t>
      </w:r>
      <w:r w:rsidR="003C29CF">
        <w:rPr>
          <w:rFonts w:ascii="Tahoma" w:eastAsia="Times New Roman" w:hAnsi="Tahoma" w:cs="Tahoma"/>
          <w:lang w:eastAsia="en-GB"/>
        </w:rPr>
        <w:t xml:space="preserve"> the</w:t>
      </w:r>
      <w:r w:rsidRPr="00F651C4">
        <w:rPr>
          <w:rFonts w:ascii="Tahoma" w:eastAsia="Times New Roman" w:hAnsi="Tahoma" w:cs="Tahoma"/>
          <w:lang w:eastAsia="en-GB"/>
        </w:rPr>
        <w:t xml:space="preserve"> </w:t>
      </w:r>
      <w:r w:rsidR="003C29CF">
        <w:rPr>
          <w:rFonts w:ascii="Tahoma" w:hAnsi="Tahoma" w:cs="Tahoma"/>
        </w:rPr>
        <w:t>N</w:t>
      </w:r>
      <w:r w:rsidR="003C29CF" w:rsidRPr="00F651C4">
        <w:rPr>
          <w:rFonts w:ascii="Tahoma" w:hAnsi="Tahoma" w:cs="Tahoma"/>
        </w:rPr>
        <w:t>ational</w:t>
      </w:r>
      <w:r w:rsidR="003C29CF" w:rsidRPr="00F651C4">
        <w:rPr>
          <w:rFonts w:ascii="Tahoma" w:eastAsia="Times New Roman" w:hAnsi="Tahoma" w:cs="Tahoma"/>
          <w:lang w:eastAsia="en-GB"/>
        </w:rPr>
        <w:t xml:space="preserve"> Police Chiefs</w:t>
      </w:r>
      <w:r w:rsidR="003C29CF">
        <w:rPr>
          <w:rFonts w:ascii="Tahoma" w:eastAsia="Times New Roman" w:hAnsi="Tahoma" w:cs="Tahoma"/>
          <w:lang w:eastAsia="en-GB"/>
        </w:rPr>
        <w:t>’</w:t>
      </w:r>
      <w:r w:rsidR="003C29CF" w:rsidRPr="00F651C4">
        <w:rPr>
          <w:rFonts w:ascii="Tahoma" w:eastAsia="Times New Roman" w:hAnsi="Tahoma" w:cs="Tahoma"/>
          <w:lang w:eastAsia="en-GB"/>
        </w:rPr>
        <w:t xml:space="preserve"> Council </w:t>
      </w:r>
      <w:r w:rsidRPr="00F651C4">
        <w:rPr>
          <w:rFonts w:ascii="Tahoma" w:eastAsia="Times New Roman" w:hAnsi="Tahoma" w:cs="Tahoma"/>
          <w:lang w:eastAsia="en-GB"/>
        </w:rPr>
        <w:t>Conducted Energy Devices Incident Review (NPCC CEDIR) recommendations, the two teams review all uses in the following circumstances: on individuals under 18 and over 65 years of age; those that are pregnant; in custody; and any uses at height. Dip checks are completed on all other uses (including red dot as the highest use of Taser) throughout the month for any trends or patterns to be quickly identified and acted on.  </w:t>
      </w:r>
    </w:p>
    <w:p w14:paraId="0B9588E6" w14:textId="77777777" w:rsidR="00F651C4" w:rsidRPr="00F651C4" w:rsidRDefault="00F651C4" w:rsidP="00F651C4">
      <w:pPr>
        <w:spacing w:after="0" w:line="240" w:lineRule="auto"/>
        <w:textAlignment w:val="baseline"/>
        <w:rPr>
          <w:rFonts w:ascii="Tahoma" w:eastAsia="Times New Roman" w:hAnsi="Tahoma" w:cs="Tahoma"/>
          <w:lang w:eastAsia="en-GB"/>
        </w:rPr>
      </w:pPr>
    </w:p>
    <w:p w14:paraId="02B1A4A5" w14:textId="1AF4BA33" w:rsidR="00F651C4" w:rsidRPr="00F651C4" w:rsidRDefault="00F651C4" w:rsidP="00F651C4">
      <w:pPr>
        <w:spacing w:after="0" w:line="240" w:lineRule="auto"/>
        <w:textAlignment w:val="baseline"/>
        <w:rPr>
          <w:rFonts w:ascii="Tahoma" w:eastAsia="Times New Roman" w:hAnsi="Tahoma" w:cs="Tahoma"/>
          <w:lang w:eastAsia="en-GB"/>
        </w:rPr>
      </w:pPr>
      <w:r w:rsidRPr="00F651C4">
        <w:rPr>
          <w:rFonts w:ascii="Tahoma" w:eastAsia="Times New Roman" w:hAnsi="Tahoma" w:cs="Tahoma"/>
          <w:lang w:eastAsia="en-GB"/>
        </w:rPr>
        <w:t xml:space="preserve">Uses of Taser </w:t>
      </w:r>
      <w:r w:rsidR="005A0D78">
        <w:rPr>
          <w:rFonts w:ascii="Tahoma" w:eastAsia="Times New Roman" w:hAnsi="Tahoma" w:cs="Tahoma"/>
          <w:lang w:eastAsia="en-GB"/>
        </w:rPr>
        <w:t xml:space="preserve">between July 2023 and December 2023 </w:t>
      </w:r>
      <w:r w:rsidRPr="00F651C4">
        <w:rPr>
          <w:rFonts w:ascii="Tahoma" w:eastAsia="Times New Roman" w:hAnsi="Tahoma" w:cs="Tahoma"/>
          <w:lang w:eastAsia="en-GB"/>
        </w:rPr>
        <w:t>are illustrated in the table below. </w:t>
      </w: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1"/>
        <w:gridCol w:w="851"/>
        <w:gridCol w:w="709"/>
        <w:gridCol w:w="756"/>
        <w:gridCol w:w="709"/>
        <w:gridCol w:w="709"/>
        <w:gridCol w:w="709"/>
        <w:gridCol w:w="1050"/>
      </w:tblGrid>
      <w:tr w:rsidR="005A0D78" w:rsidRPr="00F651C4" w14:paraId="4D36A2BF" w14:textId="77777777" w:rsidTr="005A0D78">
        <w:trPr>
          <w:trHeight w:val="285"/>
        </w:trPr>
        <w:tc>
          <w:tcPr>
            <w:tcW w:w="4531" w:type="dxa"/>
            <w:shd w:val="clear" w:color="auto" w:fill="D9E1F2"/>
            <w:vAlign w:val="center"/>
            <w:hideMark/>
          </w:tcPr>
          <w:p w14:paraId="7405ED2F" w14:textId="77777777" w:rsidR="00F651C4" w:rsidRPr="00F651C4" w:rsidRDefault="00F651C4">
            <w:pPr>
              <w:spacing w:after="0" w:line="240" w:lineRule="auto"/>
              <w:textAlignment w:val="baseline"/>
              <w:rPr>
                <w:rFonts w:ascii="Tahoma" w:eastAsia="Times New Roman" w:hAnsi="Tahoma" w:cs="Tahoma"/>
                <w:lang w:eastAsia="en-GB"/>
              </w:rPr>
            </w:pPr>
            <w:r w:rsidRPr="00F651C4">
              <w:rPr>
                <w:rFonts w:ascii="Tahoma" w:eastAsia="Times New Roman" w:hAnsi="Tahoma" w:cs="Tahoma"/>
                <w:b/>
                <w:bCs/>
                <w:color w:val="000000"/>
                <w:lang w:eastAsia="en-GB"/>
              </w:rPr>
              <w:t xml:space="preserve">Taser Use </w:t>
            </w:r>
          </w:p>
        </w:tc>
        <w:tc>
          <w:tcPr>
            <w:tcW w:w="851" w:type="dxa"/>
            <w:shd w:val="clear" w:color="auto" w:fill="D9E1F2"/>
            <w:vAlign w:val="center"/>
            <w:hideMark/>
          </w:tcPr>
          <w:p w14:paraId="22691A77" w14:textId="0A787203" w:rsidR="00F651C4" w:rsidRPr="00F651C4" w:rsidRDefault="00F651C4">
            <w:pPr>
              <w:spacing w:after="0" w:line="240" w:lineRule="auto"/>
              <w:jc w:val="center"/>
              <w:textAlignment w:val="baseline"/>
              <w:rPr>
                <w:rFonts w:ascii="Tahoma" w:eastAsia="Times New Roman" w:hAnsi="Tahoma" w:cs="Tahoma"/>
                <w:lang w:eastAsia="en-GB"/>
              </w:rPr>
            </w:pPr>
            <w:r w:rsidRPr="00F651C4">
              <w:rPr>
                <w:rFonts w:ascii="Tahoma" w:eastAsia="Times New Roman" w:hAnsi="Tahoma" w:cs="Tahoma"/>
                <w:b/>
                <w:bCs/>
                <w:color w:val="000000"/>
                <w:lang w:eastAsia="en-GB"/>
              </w:rPr>
              <w:t>Jul</w:t>
            </w:r>
          </w:p>
        </w:tc>
        <w:tc>
          <w:tcPr>
            <w:tcW w:w="709" w:type="dxa"/>
            <w:shd w:val="clear" w:color="auto" w:fill="D9E1F2"/>
            <w:vAlign w:val="center"/>
            <w:hideMark/>
          </w:tcPr>
          <w:p w14:paraId="3529117C" w14:textId="720D5964" w:rsidR="00F651C4" w:rsidRPr="00F651C4" w:rsidRDefault="00F651C4">
            <w:pPr>
              <w:spacing w:after="0" w:line="240" w:lineRule="auto"/>
              <w:jc w:val="center"/>
              <w:textAlignment w:val="baseline"/>
              <w:rPr>
                <w:rFonts w:ascii="Tahoma" w:eastAsia="Times New Roman" w:hAnsi="Tahoma" w:cs="Tahoma"/>
                <w:lang w:eastAsia="en-GB"/>
              </w:rPr>
            </w:pPr>
            <w:r w:rsidRPr="00F651C4">
              <w:rPr>
                <w:rFonts w:ascii="Tahoma" w:eastAsia="Times New Roman" w:hAnsi="Tahoma" w:cs="Tahoma"/>
                <w:b/>
                <w:bCs/>
                <w:color w:val="000000"/>
                <w:lang w:eastAsia="en-GB"/>
              </w:rPr>
              <w:t>Aug</w:t>
            </w:r>
            <w:r w:rsidRPr="00F651C4">
              <w:rPr>
                <w:rFonts w:ascii="Tahoma" w:eastAsia="Times New Roman" w:hAnsi="Tahoma" w:cs="Tahoma"/>
                <w:color w:val="000000"/>
                <w:lang w:eastAsia="en-GB"/>
              </w:rPr>
              <w:t> </w:t>
            </w:r>
          </w:p>
        </w:tc>
        <w:tc>
          <w:tcPr>
            <w:tcW w:w="756" w:type="dxa"/>
            <w:shd w:val="clear" w:color="auto" w:fill="D9E1F2"/>
            <w:vAlign w:val="center"/>
            <w:hideMark/>
          </w:tcPr>
          <w:p w14:paraId="03909C1D" w14:textId="77777777" w:rsidR="00F651C4" w:rsidRPr="00F651C4" w:rsidRDefault="00F651C4">
            <w:pPr>
              <w:spacing w:after="0" w:line="240" w:lineRule="auto"/>
              <w:jc w:val="center"/>
              <w:textAlignment w:val="baseline"/>
              <w:rPr>
                <w:rFonts w:ascii="Tahoma" w:eastAsia="Times New Roman" w:hAnsi="Tahoma" w:cs="Tahoma"/>
                <w:lang w:eastAsia="en-GB"/>
              </w:rPr>
            </w:pPr>
            <w:r w:rsidRPr="00F651C4">
              <w:rPr>
                <w:rFonts w:ascii="Tahoma" w:eastAsia="Times New Roman" w:hAnsi="Tahoma" w:cs="Tahoma"/>
                <w:b/>
                <w:bCs/>
                <w:color w:val="000000"/>
                <w:lang w:eastAsia="en-GB"/>
              </w:rPr>
              <w:t>Sept </w:t>
            </w:r>
            <w:r w:rsidRPr="00F651C4">
              <w:rPr>
                <w:rFonts w:ascii="Tahoma" w:eastAsia="Times New Roman" w:hAnsi="Tahoma" w:cs="Tahoma"/>
                <w:color w:val="000000"/>
                <w:lang w:eastAsia="en-GB"/>
              </w:rPr>
              <w:t> </w:t>
            </w:r>
          </w:p>
        </w:tc>
        <w:tc>
          <w:tcPr>
            <w:tcW w:w="709" w:type="dxa"/>
            <w:shd w:val="clear" w:color="auto" w:fill="D9E1F2"/>
            <w:hideMark/>
          </w:tcPr>
          <w:p w14:paraId="5DC1C4BF" w14:textId="77777777" w:rsidR="00F651C4" w:rsidRPr="00F651C4" w:rsidRDefault="00F651C4">
            <w:pPr>
              <w:spacing w:after="0" w:line="240" w:lineRule="auto"/>
              <w:jc w:val="center"/>
              <w:textAlignment w:val="baseline"/>
              <w:rPr>
                <w:rFonts w:ascii="Tahoma" w:eastAsia="Times New Roman" w:hAnsi="Tahoma" w:cs="Tahoma"/>
                <w:lang w:eastAsia="en-GB"/>
              </w:rPr>
            </w:pPr>
            <w:r w:rsidRPr="00F651C4">
              <w:rPr>
                <w:rFonts w:ascii="Tahoma" w:eastAsia="Times New Roman" w:hAnsi="Tahoma" w:cs="Tahoma"/>
                <w:b/>
                <w:bCs/>
                <w:color w:val="000000"/>
                <w:lang w:eastAsia="en-GB"/>
              </w:rPr>
              <w:t>Oct</w:t>
            </w:r>
            <w:r w:rsidRPr="00F651C4">
              <w:rPr>
                <w:rFonts w:ascii="Tahoma" w:eastAsia="Times New Roman" w:hAnsi="Tahoma" w:cs="Tahoma"/>
                <w:color w:val="000000"/>
                <w:lang w:eastAsia="en-GB"/>
              </w:rPr>
              <w:t> </w:t>
            </w:r>
          </w:p>
        </w:tc>
        <w:tc>
          <w:tcPr>
            <w:tcW w:w="709" w:type="dxa"/>
            <w:shd w:val="clear" w:color="auto" w:fill="D9E1F2"/>
            <w:hideMark/>
          </w:tcPr>
          <w:p w14:paraId="6DA5C6C6" w14:textId="77777777" w:rsidR="00F651C4" w:rsidRPr="00F651C4" w:rsidRDefault="00F651C4">
            <w:pPr>
              <w:spacing w:after="0" w:line="240" w:lineRule="auto"/>
              <w:jc w:val="center"/>
              <w:textAlignment w:val="baseline"/>
              <w:rPr>
                <w:rFonts w:ascii="Tahoma" w:eastAsia="Times New Roman" w:hAnsi="Tahoma" w:cs="Tahoma"/>
                <w:lang w:eastAsia="en-GB"/>
              </w:rPr>
            </w:pPr>
            <w:r w:rsidRPr="00F651C4">
              <w:rPr>
                <w:rFonts w:ascii="Tahoma" w:eastAsia="Times New Roman" w:hAnsi="Tahoma" w:cs="Tahoma"/>
                <w:b/>
                <w:bCs/>
                <w:color w:val="000000"/>
                <w:lang w:eastAsia="en-GB"/>
              </w:rPr>
              <w:t>Nov</w:t>
            </w:r>
            <w:r w:rsidRPr="00F651C4">
              <w:rPr>
                <w:rFonts w:ascii="Tahoma" w:eastAsia="Times New Roman" w:hAnsi="Tahoma" w:cs="Tahoma"/>
                <w:color w:val="000000"/>
                <w:lang w:eastAsia="en-GB"/>
              </w:rPr>
              <w:t> </w:t>
            </w:r>
          </w:p>
        </w:tc>
        <w:tc>
          <w:tcPr>
            <w:tcW w:w="709" w:type="dxa"/>
            <w:shd w:val="clear" w:color="auto" w:fill="D9E1F2"/>
          </w:tcPr>
          <w:p w14:paraId="0BC78FA5" w14:textId="77777777" w:rsidR="00F651C4" w:rsidRPr="00F651C4" w:rsidRDefault="00F651C4">
            <w:pPr>
              <w:spacing w:after="0" w:line="240" w:lineRule="auto"/>
              <w:jc w:val="center"/>
              <w:textAlignment w:val="baseline"/>
              <w:rPr>
                <w:rFonts w:ascii="Tahoma" w:eastAsia="Times New Roman" w:hAnsi="Tahoma" w:cs="Tahoma"/>
                <w:b/>
                <w:bCs/>
                <w:lang w:eastAsia="en-GB"/>
              </w:rPr>
            </w:pPr>
            <w:r w:rsidRPr="00F651C4">
              <w:rPr>
                <w:rFonts w:ascii="Tahoma" w:eastAsia="Times New Roman" w:hAnsi="Tahoma" w:cs="Tahoma"/>
                <w:b/>
                <w:bCs/>
                <w:lang w:eastAsia="en-GB"/>
              </w:rPr>
              <w:t>Dec</w:t>
            </w:r>
          </w:p>
        </w:tc>
        <w:tc>
          <w:tcPr>
            <w:tcW w:w="1050" w:type="dxa"/>
            <w:shd w:val="clear" w:color="auto" w:fill="D9E1F2"/>
            <w:hideMark/>
          </w:tcPr>
          <w:p w14:paraId="01DE6E35" w14:textId="3997F40B" w:rsidR="00F651C4" w:rsidRPr="005A0D78" w:rsidRDefault="00F651C4">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b/>
                <w:bCs/>
                <w:lang w:eastAsia="en-GB"/>
              </w:rPr>
              <w:t xml:space="preserve">Total </w:t>
            </w:r>
          </w:p>
        </w:tc>
      </w:tr>
      <w:tr w:rsidR="00F651C4" w:rsidRPr="005A0D78" w14:paraId="3467460F" w14:textId="77777777" w:rsidTr="005A0D78">
        <w:trPr>
          <w:trHeight w:val="285"/>
        </w:trPr>
        <w:tc>
          <w:tcPr>
            <w:tcW w:w="4531" w:type="dxa"/>
            <w:shd w:val="clear" w:color="auto" w:fill="auto"/>
            <w:vAlign w:val="center"/>
            <w:hideMark/>
          </w:tcPr>
          <w:p w14:paraId="5AFA2670" w14:textId="77777777" w:rsidR="005A0D78" w:rsidRDefault="00F651C4" w:rsidP="005A0D78">
            <w:pPr>
              <w:spacing w:after="0" w:line="240" w:lineRule="auto"/>
              <w:textAlignment w:val="baseline"/>
              <w:rPr>
                <w:rFonts w:ascii="Tahoma" w:eastAsia="Times New Roman" w:hAnsi="Tahoma" w:cs="Tahoma"/>
                <w:lang w:eastAsia="en-GB"/>
              </w:rPr>
            </w:pPr>
            <w:r w:rsidRPr="005A0D78">
              <w:rPr>
                <w:rFonts w:ascii="Tahoma" w:eastAsia="Times New Roman" w:hAnsi="Tahoma" w:cs="Tahoma"/>
                <w:lang w:eastAsia="en-GB"/>
              </w:rPr>
              <w:t>Aimed</w:t>
            </w:r>
          </w:p>
          <w:p w14:paraId="440E5BC5" w14:textId="3B7D8F95" w:rsidR="00F651C4" w:rsidRPr="005A0D78" w:rsidRDefault="005A0D78" w:rsidP="005A0D78">
            <w:pPr>
              <w:spacing w:after="0" w:line="240" w:lineRule="auto"/>
              <w:textAlignment w:val="baseline"/>
              <w:rPr>
                <w:rFonts w:ascii="Tahoma" w:eastAsia="Times New Roman" w:hAnsi="Tahoma" w:cs="Tahoma"/>
                <w:lang w:eastAsia="en-GB"/>
              </w:rPr>
            </w:pPr>
            <w:r w:rsidRPr="005A0D78">
              <w:rPr>
                <w:rFonts w:ascii="Tahoma" w:hAnsi="Tahoma" w:cs="Tahoma"/>
                <w:sz w:val="16"/>
                <w:szCs w:val="16"/>
              </w:rPr>
              <w:t>Taser is aimed at a suspect due to circumstances and their behaviour</w:t>
            </w:r>
            <w:r w:rsidRPr="005A0D78">
              <w:rPr>
                <w:rFonts w:ascii="Tahoma" w:eastAsia="Times New Roman" w:hAnsi="Tahoma" w:cs="Tahoma"/>
                <w:lang w:eastAsia="en-GB"/>
              </w:rPr>
              <w:t xml:space="preserve"> </w:t>
            </w:r>
          </w:p>
        </w:tc>
        <w:tc>
          <w:tcPr>
            <w:tcW w:w="851" w:type="dxa"/>
            <w:shd w:val="clear" w:color="auto" w:fill="auto"/>
            <w:vAlign w:val="center"/>
            <w:hideMark/>
          </w:tcPr>
          <w:p w14:paraId="75E37200" w14:textId="1514A7F8"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8</w:t>
            </w:r>
          </w:p>
        </w:tc>
        <w:tc>
          <w:tcPr>
            <w:tcW w:w="709" w:type="dxa"/>
            <w:shd w:val="clear" w:color="auto" w:fill="auto"/>
            <w:vAlign w:val="center"/>
            <w:hideMark/>
          </w:tcPr>
          <w:p w14:paraId="3199573F" w14:textId="547C801A"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3</w:t>
            </w:r>
          </w:p>
        </w:tc>
        <w:tc>
          <w:tcPr>
            <w:tcW w:w="756" w:type="dxa"/>
            <w:shd w:val="clear" w:color="auto" w:fill="auto"/>
            <w:vAlign w:val="center"/>
            <w:hideMark/>
          </w:tcPr>
          <w:p w14:paraId="62B4DF6E" w14:textId="474B4953"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2</w:t>
            </w:r>
          </w:p>
        </w:tc>
        <w:tc>
          <w:tcPr>
            <w:tcW w:w="709" w:type="dxa"/>
            <w:shd w:val="clear" w:color="auto" w:fill="auto"/>
            <w:vAlign w:val="center"/>
            <w:hideMark/>
          </w:tcPr>
          <w:p w14:paraId="4FEC6D1B" w14:textId="2E48D3DD"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5</w:t>
            </w:r>
          </w:p>
        </w:tc>
        <w:tc>
          <w:tcPr>
            <w:tcW w:w="709" w:type="dxa"/>
            <w:shd w:val="clear" w:color="auto" w:fill="auto"/>
            <w:vAlign w:val="center"/>
            <w:hideMark/>
          </w:tcPr>
          <w:p w14:paraId="3C227F19" w14:textId="3AF48F8A"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4</w:t>
            </w:r>
          </w:p>
        </w:tc>
        <w:tc>
          <w:tcPr>
            <w:tcW w:w="709" w:type="dxa"/>
            <w:vAlign w:val="center"/>
          </w:tcPr>
          <w:p w14:paraId="1272B734" w14:textId="77777777"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2</w:t>
            </w:r>
          </w:p>
        </w:tc>
        <w:tc>
          <w:tcPr>
            <w:tcW w:w="1050" w:type="dxa"/>
            <w:shd w:val="clear" w:color="auto" w:fill="auto"/>
            <w:vAlign w:val="center"/>
            <w:hideMark/>
          </w:tcPr>
          <w:p w14:paraId="55EB068D" w14:textId="77777777" w:rsidR="00F651C4" w:rsidRPr="005A0D78" w:rsidRDefault="00F651C4" w:rsidP="005A0D78">
            <w:pPr>
              <w:spacing w:after="0" w:line="240" w:lineRule="auto"/>
              <w:jc w:val="center"/>
              <w:textAlignment w:val="baseline"/>
              <w:rPr>
                <w:rFonts w:ascii="Tahoma" w:eastAsia="Times New Roman" w:hAnsi="Tahoma" w:cs="Tahoma"/>
                <w:b/>
                <w:bCs/>
                <w:lang w:eastAsia="en-GB"/>
              </w:rPr>
            </w:pPr>
            <w:r w:rsidRPr="005A0D78">
              <w:rPr>
                <w:rFonts w:ascii="Tahoma" w:eastAsia="Times New Roman" w:hAnsi="Tahoma" w:cs="Tahoma"/>
                <w:b/>
                <w:bCs/>
                <w:lang w:eastAsia="en-GB"/>
              </w:rPr>
              <w:t>24</w:t>
            </w:r>
          </w:p>
        </w:tc>
      </w:tr>
      <w:tr w:rsidR="00F651C4" w:rsidRPr="005A0D78" w14:paraId="59D4FD79" w14:textId="77777777" w:rsidTr="005A0D78">
        <w:trPr>
          <w:trHeight w:val="285"/>
        </w:trPr>
        <w:tc>
          <w:tcPr>
            <w:tcW w:w="4531" w:type="dxa"/>
            <w:shd w:val="clear" w:color="auto" w:fill="auto"/>
            <w:vAlign w:val="center"/>
            <w:hideMark/>
          </w:tcPr>
          <w:p w14:paraId="6D733D4E" w14:textId="77777777" w:rsidR="005A0D78" w:rsidRDefault="00F651C4">
            <w:pPr>
              <w:spacing w:after="0" w:line="240" w:lineRule="auto"/>
              <w:textAlignment w:val="baseline"/>
              <w:rPr>
                <w:rFonts w:ascii="Tahoma" w:eastAsia="Times New Roman" w:hAnsi="Tahoma" w:cs="Tahoma"/>
                <w:lang w:eastAsia="en-GB"/>
              </w:rPr>
            </w:pPr>
            <w:r w:rsidRPr="005A0D78">
              <w:rPr>
                <w:rFonts w:ascii="Tahoma" w:eastAsia="Times New Roman" w:hAnsi="Tahoma" w:cs="Tahoma"/>
                <w:lang w:eastAsia="en-GB"/>
              </w:rPr>
              <w:t>Arced </w:t>
            </w:r>
          </w:p>
          <w:p w14:paraId="78F78A6F" w14:textId="4E174307" w:rsidR="00F651C4" w:rsidRPr="005A0D78" w:rsidRDefault="005A0D78">
            <w:pPr>
              <w:spacing w:after="0" w:line="240" w:lineRule="auto"/>
              <w:textAlignment w:val="baseline"/>
              <w:rPr>
                <w:rFonts w:ascii="Tahoma" w:eastAsia="Times New Roman" w:hAnsi="Tahoma" w:cs="Tahoma"/>
                <w:lang w:eastAsia="en-GB"/>
              </w:rPr>
            </w:pPr>
            <w:r w:rsidRPr="005A0D78">
              <w:rPr>
                <w:rFonts w:ascii="Tahoma" w:hAnsi="Tahoma" w:cs="Tahoma"/>
                <w:sz w:val="16"/>
                <w:szCs w:val="16"/>
              </w:rPr>
              <w:t>Sparking of the Taser without aiming it or firing</w:t>
            </w:r>
            <w:r w:rsidRPr="005A0D78">
              <w:rPr>
                <w:rStyle w:val="FootnoteReference"/>
                <w:rFonts w:ascii="Tahoma" w:eastAsia="Times New Roman" w:hAnsi="Tahoma" w:cs="Tahoma"/>
                <w:lang w:eastAsia="en-GB"/>
              </w:rPr>
              <w:t xml:space="preserve"> </w:t>
            </w:r>
          </w:p>
        </w:tc>
        <w:tc>
          <w:tcPr>
            <w:tcW w:w="851" w:type="dxa"/>
            <w:shd w:val="clear" w:color="auto" w:fill="auto"/>
            <w:vAlign w:val="center"/>
            <w:hideMark/>
          </w:tcPr>
          <w:p w14:paraId="4B86AE1F" w14:textId="53337B32"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0</w:t>
            </w:r>
          </w:p>
        </w:tc>
        <w:tc>
          <w:tcPr>
            <w:tcW w:w="709" w:type="dxa"/>
            <w:shd w:val="clear" w:color="auto" w:fill="auto"/>
            <w:vAlign w:val="center"/>
            <w:hideMark/>
          </w:tcPr>
          <w:p w14:paraId="08D2C763" w14:textId="790A13BD"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0</w:t>
            </w:r>
          </w:p>
        </w:tc>
        <w:tc>
          <w:tcPr>
            <w:tcW w:w="756" w:type="dxa"/>
            <w:shd w:val="clear" w:color="auto" w:fill="auto"/>
            <w:vAlign w:val="center"/>
            <w:hideMark/>
          </w:tcPr>
          <w:p w14:paraId="1937D890" w14:textId="12A42D0E"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0</w:t>
            </w:r>
          </w:p>
        </w:tc>
        <w:tc>
          <w:tcPr>
            <w:tcW w:w="709" w:type="dxa"/>
            <w:shd w:val="clear" w:color="auto" w:fill="auto"/>
            <w:vAlign w:val="center"/>
            <w:hideMark/>
          </w:tcPr>
          <w:p w14:paraId="0E7BDD9D" w14:textId="3F611B12"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0</w:t>
            </w:r>
          </w:p>
        </w:tc>
        <w:tc>
          <w:tcPr>
            <w:tcW w:w="709" w:type="dxa"/>
            <w:shd w:val="clear" w:color="auto" w:fill="auto"/>
            <w:vAlign w:val="center"/>
            <w:hideMark/>
          </w:tcPr>
          <w:p w14:paraId="40F18695" w14:textId="0B586918"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0</w:t>
            </w:r>
          </w:p>
        </w:tc>
        <w:tc>
          <w:tcPr>
            <w:tcW w:w="709" w:type="dxa"/>
            <w:vAlign w:val="center"/>
          </w:tcPr>
          <w:p w14:paraId="0CC4E4F6" w14:textId="77777777"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0</w:t>
            </w:r>
          </w:p>
        </w:tc>
        <w:tc>
          <w:tcPr>
            <w:tcW w:w="1050" w:type="dxa"/>
            <w:shd w:val="clear" w:color="auto" w:fill="auto"/>
            <w:vAlign w:val="center"/>
            <w:hideMark/>
          </w:tcPr>
          <w:p w14:paraId="78907B3E" w14:textId="77777777" w:rsidR="00F651C4" w:rsidRPr="005A0D78" w:rsidRDefault="00F651C4" w:rsidP="005A0D78">
            <w:pPr>
              <w:spacing w:after="0" w:line="240" w:lineRule="auto"/>
              <w:jc w:val="center"/>
              <w:textAlignment w:val="baseline"/>
              <w:rPr>
                <w:rFonts w:ascii="Tahoma" w:eastAsia="Times New Roman" w:hAnsi="Tahoma" w:cs="Tahoma"/>
                <w:b/>
                <w:bCs/>
                <w:lang w:eastAsia="en-GB"/>
              </w:rPr>
            </w:pPr>
            <w:r w:rsidRPr="005A0D78">
              <w:rPr>
                <w:rFonts w:ascii="Tahoma" w:eastAsia="Times New Roman" w:hAnsi="Tahoma" w:cs="Tahoma"/>
                <w:b/>
                <w:bCs/>
                <w:lang w:eastAsia="en-GB"/>
              </w:rPr>
              <w:t>0</w:t>
            </w:r>
          </w:p>
        </w:tc>
      </w:tr>
      <w:tr w:rsidR="00F651C4" w:rsidRPr="005A0D78" w14:paraId="0C77DA45" w14:textId="77777777" w:rsidTr="005A0D78">
        <w:trPr>
          <w:trHeight w:val="285"/>
        </w:trPr>
        <w:tc>
          <w:tcPr>
            <w:tcW w:w="4531" w:type="dxa"/>
            <w:shd w:val="clear" w:color="auto" w:fill="auto"/>
            <w:vAlign w:val="center"/>
            <w:hideMark/>
          </w:tcPr>
          <w:p w14:paraId="2178AF01" w14:textId="77777777" w:rsidR="005A0D78" w:rsidRDefault="00F651C4">
            <w:pPr>
              <w:spacing w:after="0" w:line="240" w:lineRule="auto"/>
              <w:textAlignment w:val="baseline"/>
              <w:rPr>
                <w:rFonts w:ascii="Tahoma" w:eastAsia="Times New Roman" w:hAnsi="Tahoma" w:cs="Tahoma"/>
                <w:lang w:eastAsia="en-GB"/>
              </w:rPr>
            </w:pPr>
            <w:r w:rsidRPr="005A0D78">
              <w:rPr>
                <w:rFonts w:ascii="Tahoma" w:eastAsia="Times New Roman" w:hAnsi="Tahoma" w:cs="Tahoma"/>
                <w:lang w:eastAsia="en-GB"/>
              </w:rPr>
              <w:t>Drawn  </w:t>
            </w:r>
          </w:p>
          <w:p w14:paraId="5B0CDFD9" w14:textId="1BD88331" w:rsidR="00F651C4" w:rsidRPr="005A0D78" w:rsidRDefault="005A0D78">
            <w:pPr>
              <w:spacing w:after="0" w:line="240" w:lineRule="auto"/>
              <w:textAlignment w:val="baseline"/>
              <w:rPr>
                <w:rFonts w:ascii="Tahoma" w:eastAsia="Times New Roman" w:hAnsi="Tahoma" w:cs="Tahoma"/>
                <w:sz w:val="16"/>
                <w:szCs w:val="16"/>
                <w:lang w:eastAsia="en-GB"/>
              </w:rPr>
            </w:pPr>
            <w:r w:rsidRPr="005A0D78">
              <w:rPr>
                <w:rFonts w:ascii="Tahoma" w:hAnsi="Tahoma" w:cs="Tahoma"/>
                <w:sz w:val="16"/>
                <w:szCs w:val="16"/>
              </w:rPr>
              <w:t>Drawing the Taser in circumstances where any person could reasonably perceive the action to be a use of force</w:t>
            </w:r>
          </w:p>
        </w:tc>
        <w:tc>
          <w:tcPr>
            <w:tcW w:w="851" w:type="dxa"/>
            <w:shd w:val="clear" w:color="auto" w:fill="auto"/>
            <w:vAlign w:val="center"/>
            <w:hideMark/>
          </w:tcPr>
          <w:p w14:paraId="17F48052" w14:textId="59C4723E"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11</w:t>
            </w:r>
          </w:p>
        </w:tc>
        <w:tc>
          <w:tcPr>
            <w:tcW w:w="709" w:type="dxa"/>
            <w:shd w:val="clear" w:color="auto" w:fill="auto"/>
            <w:vAlign w:val="center"/>
            <w:hideMark/>
          </w:tcPr>
          <w:p w14:paraId="19EB8044" w14:textId="605F9B06"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14</w:t>
            </w:r>
          </w:p>
        </w:tc>
        <w:tc>
          <w:tcPr>
            <w:tcW w:w="756" w:type="dxa"/>
            <w:shd w:val="clear" w:color="auto" w:fill="auto"/>
            <w:vAlign w:val="center"/>
            <w:hideMark/>
          </w:tcPr>
          <w:p w14:paraId="7AA46633" w14:textId="4ECB219A"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8</w:t>
            </w:r>
          </w:p>
        </w:tc>
        <w:tc>
          <w:tcPr>
            <w:tcW w:w="709" w:type="dxa"/>
            <w:shd w:val="clear" w:color="auto" w:fill="auto"/>
            <w:vAlign w:val="center"/>
            <w:hideMark/>
          </w:tcPr>
          <w:p w14:paraId="0FF1A6E5" w14:textId="61D4E46A"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9</w:t>
            </w:r>
          </w:p>
        </w:tc>
        <w:tc>
          <w:tcPr>
            <w:tcW w:w="709" w:type="dxa"/>
            <w:shd w:val="clear" w:color="auto" w:fill="auto"/>
            <w:vAlign w:val="center"/>
            <w:hideMark/>
          </w:tcPr>
          <w:p w14:paraId="449C561D" w14:textId="3F4B9DAF"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15</w:t>
            </w:r>
          </w:p>
        </w:tc>
        <w:tc>
          <w:tcPr>
            <w:tcW w:w="709" w:type="dxa"/>
            <w:vAlign w:val="center"/>
          </w:tcPr>
          <w:p w14:paraId="3CA075D8" w14:textId="77777777"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7</w:t>
            </w:r>
          </w:p>
        </w:tc>
        <w:tc>
          <w:tcPr>
            <w:tcW w:w="1050" w:type="dxa"/>
            <w:shd w:val="clear" w:color="auto" w:fill="auto"/>
            <w:vAlign w:val="center"/>
            <w:hideMark/>
          </w:tcPr>
          <w:p w14:paraId="72D5BB1A" w14:textId="77777777" w:rsidR="00F651C4" w:rsidRPr="005A0D78" w:rsidRDefault="00F651C4" w:rsidP="005A0D78">
            <w:pPr>
              <w:spacing w:after="0" w:line="240" w:lineRule="auto"/>
              <w:jc w:val="center"/>
              <w:textAlignment w:val="baseline"/>
              <w:rPr>
                <w:rFonts w:ascii="Tahoma" w:eastAsia="Times New Roman" w:hAnsi="Tahoma" w:cs="Tahoma"/>
                <w:b/>
                <w:bCs/>
                <w:lang w:eastAsia="en-GB"/>
              </w:rPr>
            </w:pPr>
            <w:r w:rsidRPr="005A0D78">
              <w:rPr>
                <w:rFonts w:ascii="Tahoma" w:eastAsia="Times New Roman" w:hAnsi="Tahoma" w:cs="Tahoma"/>
                <w:b/>
                <w:bCs/>
                <w:lang w:eastAsia="en-GB"/>
              </w:rPr>
              <w:t>64</w:t>
            </w:r>
          </w:p>
        </w:tc>
      </w:tr>
      <w:tr w:rsidR="00F651C4" w:rsidRPr="005A0D78" w14:paraId="2C1A3D7F" w14:textId="77777777" w:rsidTr="005A0D78">
        <w:trPr>
          <w:trHeight w:val="285"/>
        </w:trPr>
        <w:tc>
          <w:tcPr>
            <w:tcW w:w="4531" w:type="dxa"/>
            <w:shd w:val="clear" w:color="auto" w:fill="auto"/>
            <w:vAlign w:val="center"/>
            <w:hideMark/>
          </w:tcPr>
          <w:p w14:paraId="5416B2E2" w14:textId="77777777" w:rsidR="005A0D78" w:rsidRDefault="00F651C4">
            <w:pPr>
              <w:spacing w:after="0" w:line="240" w:lineRule="auto"/>
              <w:textAlignment w:val="baseline"/>
            </w:pPr>
            <w:r w:rsidRPr="005A0D78">
              <w:rPr>
                <w:rFonts w:ascii="Tahoma" w:eastAsia="Times New Roman" w:hAnsi="Tahoma" w:cs="Tahoma"/>
                <w:lang w:eastAsia="en-GB"/>
              </w:rPr>
              <w:t>Discharged</w:t>
            </w:r>
            <w:r w:rsidR="005A0D78">
              <w:t xml:space="preserve"> </w:t>
            </w:r>
          </w:p>
          <w:p w14:paraId="6CFD4C6D" w14:textId="05D958CE" w:rsidR="00F651C4" w:rsidRPr="005A0D78" w:rsidRDefault="005A0D78">
            <w:pPr>
              <w:spacing w:after="0" w:line="240" w:lineRule="auto"/>
              <w:textAlignment w:val="baseline"/>
              <w:rPr>
                <w:rFonts w:ascii="Tahoma" w:eastAsia="Times New Roman" w:hAnsi="Tahoma" w:cs="Tahoma"/>
                <w:lang w:eastAsia="en-GB"/>
              </w:rPr>
            </w:pPr>
            <w:r w:rsidRPr="005A0D78">
              <w:rPr>
                <w:rFonts w:ascii="Tahoma" w:hAnsi="Tahoma" w:cs="Tahoma"/>
                <w:sz w:val="16"/>
                <w:szCs w:val="16"/>
              </w:rPr>
              <w:t>The Taser is fired with a live cartridge installed</w:t>
            </w:r>
            <w:r>
              <w:t xml:space="preserve"> </w:t>
            </w:r>
          </w:p>
        </w:tc>
        <w:tc>
          <w:tcPr>
            <w:tcW w:w="851" w:type="dxa"/>
            <w:shd w:val="clear" w:color="auto" w:fill="auto"/>
            <w:vAlign w:val="center"/>
            <w:hideMark/>
          </w:tcPr>
          <w:p w14:paraId="4C69D6C0" w14:textId="52ED20FC"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4</w:t>
            </w:r>
          </w:p>
        </w:tc>
        <w:tc>
          <w:tcPr>
            <w:tcW w:w="709" w:type="dxa"/>
            <w:shd w:val="clear" w:color="auto" w:fill="auto"/>
            <w:vAlign w:val="center"/>
            <w:hideMark/>
          </w:tcPr>
          <w:p w14:paraId="136065FC" w14:textId="6E17384A"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4</w:t>
            </w:r>
          </w:p>
        </w:tc>
        <w:tc>
          <w:tcPr>
            <w:tcW w:w="756" w:type="dxa"/>
            <w:shd w:val="clear" w:color="auto" w:fill="auto"/>
            <w:vAlign w:val="center"/>
            <w:hideMark/>
          </w:tcPr>
          <w:p w14:paraId="74352D0A" w14:textId="0BD7596F"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6</w:t>
            </w:r>
          </w:p>
        </w:tc>
        <w:tc>
          <w:tcPr>
            <w:tcW w:w="709" w:type="dxa"/>
            <w:shd w:val="clear" w:color="auto" w:fill="auto"/>
            <w:vAlign w:val="center"/>
            <w:hideMark/>
          </w:tcPr>
          <w:p w14:paraId="370DD730" w14:textId="5F8EB630"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6</w:t>
            </w:r>
          </w:p>
        </w:tc>
        <w:tc>
          <w:tcPr>
            <w:tcW w:w="709" w:type="dxa"/>
            <w:shd w:val="clear" w:color="auto" w:fill="auto"/>
            <w:vAlign w:val="center"/>
            <w:hideMark/>
          </w:tcPr>
          <w:p w14:paraId="29051E56" w14:textId="00F0387E"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2</w:t>
            </w:r>
          </w:p>
        </w:tc>
        <w:tc>
          <w:tcPr>
            <w:tcW w:w="709" w:type="dxa"/>
            <w:vAlign w:val="center"/>
          </w:tcPr>
          <w:p w14:paraId="4469912C" w14:textId="77777777"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11</w:t>
            </w:r>
          </w:p>
        </w:tc>
        <w:tc>
          <w:tcPr>
            <w:tcW w:w="1050" w:type="dxa"/>
            <w:shd w:val="clear" w:color="auto" w:fill="auto"/>
            <w:vAlign w:val="center"/>
            <w:hideMark/>
          </w:tcPr>
          <w:p w14:paraId="20F32D36" w14:textId="77777777" w:rsidR="00F651C4" w:rsidRPr="005A0D78" w:rsidRDefault="00F651C4" w:rsidP="005A0D78">
            <w:pPr>
              <w:spacing w:after="0" w:line="240" w:lineRule="auto"/>
              <w:jc w:val="center"/>
              <w:textAlignment w:val="baseline"/>
              <w:rPr>
                <w:rFonts w:ascii="Tahoma" w:eastAsia="Times New Roman" w:hAnsi="Tahoma" w:cs="Tahoma"/>
                <w:b/>
                <w:bCs/>
                <w:lang w:eastAsia="en-GB"/>
              </w:rPr>
            </w:pPr>
            <w:r w:rsidRPr="005A0D78">
              <w:rPr>
                <w:rFonts w:ascii="Tahoma" w:eastAsia="Times New Roman" w:hAnsi="Tahoma" w:cs="Tahoma"/>
                <w:b/>
                <w:bCs/>
                <w:lang w:eastAsia="en-GB"/>
              </w:rPr>
              <w:t>33</w:t>
            </w:r>
          </w:p>
        </w:tc>
      </w:tr>
      <w:tr w:rsidR="00F651C4" w:rsidRPr="005A0D78" w14:paraId="2F67F98F" w14:textId="77777777" w:rsidTr="005A0D78">
        <w:trPr>
          <w:trHeight w:val="285"/>
        </w:trPr>
        <w:tc>
          <w:tcPr>
            <w:tcW w:w="4531" w:type="dxa"/>
            <w:shd w:val="clear" w:color="auto" w:fill="auto"/>
            <w:vAlign w:val="center"/>
            <w:hideMark/>
          </w:tcPr>
          <w:p w14:paraId="273F2625" w14:textId="77777777" w:rsidR="005A0D78" w:rsidRDefault="00F651C4">
            <w:pPr>
              <w:spacing w:after="0" w:line="240" w:lineRule="auto"/>
              <w:textAlignment w:val="baseline"/>
              <w:rPr>
                <w:rFonts w:ascii="Tahoma" w:eastAsia="Times New Roman" w:hAnsi="Tahoma" w:cs="Tahoma"/>
                <w:lang w:eastAsia="en-GB"/>
              </w:rPr>
            </w:pPr>
            <w:r w:rsidRPr="005A0D78">
              <w:rPr>
                <w:rFonts w:ascii="Tahoma" w:eastAsia="Times New Roman" w:hAnsi="Tahoma" w:cs="Tahoma"/>
                <w:lang w:eastAsia="en-GB"/>
              </w:rPr>
              <w:t>Red do</w:t>
            </w:r>
            <w:r w:rsidR="005A0D78">
              <w:rPr>
                <w:rFonts w:ascii="Tahoma" w:eastAsia="Times New Roman" w:hAnsi="Tahoma" w:cs="Tahoma"/>
                <w:lang w:eastAsia="en-GB"/>
              </w:rPr>
              <w:t>t</w:t>
            </w:r>
          </w:p>
          <w:p w14:paraId="05B5F28E" w14:textId="19F7AA1C" w:rsidR="00F651C4" w:rsidRPr="005A0D78" w:rsidRDefault="005A0D78">
            <w:pPr>
              <w:spacing w:after="0" w:line="240" w:lineRule="auto"/>
              <w:textAlignment w:val="baseline"/>
              <w:rPr>
                <w:rFonts w:ascii="Tahoma" w:eastAsia="Times New Roman" w:hAnsi="Tahoma" w:cs="Tahoma"/>
                <w:sz w:val="16"/>
                <w:szCs w:val="16"/>
                <w:lang w:eastAsia="en-GB"/>
              </w:rPr>
            </w:pPr>
            <w:r w:rsidRPr="005A0D78">
              <w:rPr>
                <w:rFonts w:ascii="Tahoma" w:hAnsi="Tahoma" w:cs="Tahoma"/>
                <w:sz w:val="16"/>
                <w:szCs w:val="16"/>
              </w:rPr>
              <w:t>Taser is aimed but not fired.  It is activated so the red dot is placed onto the subject</w:t>
            </w:r>
            <w:r w:rsidRPr="005A0D78">
              <w:rPr>
                <w:rFonts w:ascii="Tahoma" w:eastAsia="Times New Roman" w:hAnsi="Tahoma" w:cs="Tahoma"/>
                <w:sz w:val="16"/>
                <w:szCs w:val="16"/>
                <w:lang w:eastAsia="en-GB"/>
              </w:rPr>
              <w:t xml:space="preserve"> </w:t>
            </w:r>
            <w:r w:rsidR="00F651C4" w:rsidRPr="005A0D78">
              <w:rPr>
                <w:rFonts w:ascii="Tahoma" w:eastAsia="Times New Roman" w:hAnsi="Tahoma" w:cs="Tahoma"/>
                <w:sz w:val="16"/>
                <w:szCs w:val="16"/>
                <w:lang w:eastAsia="en-GB"/>
              </w:rPr>
              <w:t>  </w:t>
            </w:r>
          </w:p>
        </w:tc>
        <w:tc>
          <w:tcPr>
            <w:tcW w:w="851" w:type="dxa"/>
            <w:shd w:val="clear" w:color="auto" w:fill="auto"/>
            <w:vAlign w:val="center"/>
            <w:hideMark/>
          </w:tcPr>
          <w:p w14:paraId="3026D4A7" w14:textId="1AB3E037"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23</w:t>
            </w:r>
          </w:p>
        </w:tc>
        <w:tc>
          <w:tcPr>
            <w:tcW w:w="709" w:type="dxa"/>
            <w:shd w:val="clear" w:color="auto" w:fill="auto"/>
            <w:vAlign w:val="center"/>
            <w:hideMark/>
          </w:tcPr>
          <w:p w14:paraId="5CB8E4CE" w14:textId="01AD586E"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31</w:t>
            </w:r>
          </w:p>
        </w:tc>
        <w:tc>
          <w:tcPr>
            <w:tcW w:w="756" w:type="dxa"/>
            <w:shd w:val="clear" w:color="auto" w:fill="auto"/>
            <w:vAlign w:val="center"/>
            <w:hideMark/>
          </w:tcPr>
          <w:p w14:paraId="3C2EA062" w14:textId="722626A6"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18</w:t>
            </w:r>
          </w:p>
        </w:tc>
        <w:tc>
          <w:tcPr>
            <w:tcW w:w="709" w:type="dxa"/>
            <w:shd w:val="clear" w:color="auto" w:fill="auto"/>
            <w:vAlign w:val="center"/>
            <w:hideMark/>
          </w:tcPr>
          <w:p w14:paraId="63CB9881" w14:textId="3CA596B8"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16</w:t>
            </w:r>
          </w:p>
        </w:tc>
        <w:tc>
          <w:tcPr>
            <w:tcW w:w="709" w:type="dxa"/>
            <w:shd w:val="clear" w:color="auto" w:fill="auto"/>
            <w:vAlign w:val="center"/>
            <w:hideMark/>
          </w:tcPr>
          <w:p w14:paraId="14A682F4" w14:textId="3793F313"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16</w:t>
            </w:r>
          </w:p>
        </w:tc>
        <w:tc>
          <w:tcPr>
            <w:tcW w:w="709" w:type="dxa"/>
            <w:vAlign w:val="center"/>
          </w:tcPr>
          <w:p w14:paraId="52FA884E" w14:textId="77777777" w:rsidR="00F651C4" w:rsidRPr="005A0D78" w:rsidRDefault="00F651C4" w:rsidP="005A0D78">
            <w:pPr>
              <w:spacing w:after="0" w:line="240" w:lineRule="auto"/>
              <w:jc w:val="center"/>
              <w:textAlignment w:val="baseline"/>
              <w:rPr>
                <w:rFonts w:ascii="Tahoma" w:eastAsia="Times New Roman" w:hAnsi="Tahoma" w:cs="Tahoma"/>
                <w:lang w:eastAsia="en-GB"/>
              </w:rPr>
            </w:pPr>
            <w:r w:rsidRPr="005A0D78">
              <w:rPr>
                <w:rFonts w:ascii="Tahoma" w:eastAsia="Times New Roman" w:hAnsi="Tahoma" w:cs="Tahoma"/>
                <w:lang w:eastAsia="en-GB"/>
              </w:rPr>
              <w:t>20</w:t>
            </w:r>
          </w:p>
        </w:tc>
        <w:tc>
          <w:tcPr>
            <w:tcW w:w="1050" w:type="dxa"/>
            <w:shd w:val="clear" w:color="auto" w:fill="auto"/>
            <w:vAlign w:val="center"/>
            <w:hideMark/>
          </w:tcPr>
          <w:p w14:paraId="704C04FB" w14:textId="77777777" w:rsidR="00F651C4" w:rsidRPr="005A0D78" w:rsidRDefault="00F651C4" w:rsidP="005A0D78">
            <w:pPr>
              <w:spacing w:after="0" w:line="240" w:lineRule="auto"/>
              <w:jc w:val="center"/>
              <w:textAlignment w:val="baseline"/>
              <w:rPr>
                <w:rFonts w:ascii="Tahoma" w:eastAsia="Times New Roman" w:hAnsi="Tahoma" w:cs="Tahoma"/>
                <w:b/>
                <w:bCs/>
                <w:lang w:eastAsia="en-GB"/>
              </w:rPr>
            </w:pPr>
            <w:r w:rsidRPr="005A0D78">
              <w:rPr>
                <w:rFonts w:ascii="Tahoma" w:eastAsia="Times New Roman" w:hAnsi="Tahoma" w:cs="Tahoma"/>
                <w:b/>
                <w:bCs/>
                <w:lang w:eastAsia="en-GB"/>
              </w:rPr>
              <w:t>124</w:t>
            </w:r>
          </w:p>
        </w:tc>
      </w:tr>
      <w:tr w:rsidR="005A0D78" w:rsidRPr="00F651C4" w14:paraId="001780A3" w14:textId="77777777" w:rsidTr="005A0D78">
        <w:trPr>
          <w:trHeight w:val="285"/>
        </w:trPr>
        <w:tc>
          <w:tcPr>
            <w:tcW w:w="4531" w:type="dxa"/>
            <w:shd w:val="clear" w:color="auto" w:fill="D9E1F2"/>
            <w:vAlign w:val="center"/>
            <w:hideMark/>
          </w:tcPr>
          <w:p w14:paraId="42DDBDD6" w14:textId="77777777" w:rsidR="00F651C4" w:rsidRPr="00F651C4" w:rsidRDefault="00F651C4">
            <w:pPr>
              <w:spacing w:after="0" w:line="240" w:lineRule="auto"/>
              <w:textAlignment w:val="baseline"/>
              <w:rPr>
                <w:rFonts w:ascii="Tahoma" w:eastAsia="Times New Roman" w:hAnsi="Tahoma" w:cs="Tahoma"/>
                <w:lang w:eastAsia="en-GB"/>
              </w:rPr>
            </w:pPr>
            <w:r w:rsidRPr="00F651C4">
              <w:rPr>
                <w:rFonts w:ascii="Tahoma" w:eastAsia="Times New Roman" w:hAnsi="Tahoma" w:cs="Tahoma"/>
                <w:b/>
                <w:bCs/>
                <w:color w:val="000000"/>
                <w:lang w:eastAsia="en-GB"/>
              </w:rPr>
              <w:t>Total</w:t>
            </w:r>
            <w:r w:rsidRPr="00F651C4">
              <w:rPr>
                <w:rFonts w:ascii="Tahoma" w:eastAsia="Times New Roman" w:hAnsi="Tahoma" w:cs="Tahoma"/>
                <w:color w:val="000000"/>
                <w:lang w:eastAsia="en-GB"/>
              </w:rPr>
              <w:t>  </w:t>
            </w:r>
          </w:p>
        </w:tc>
        <w:tc>
          <w:tcPr>
            <w:tcW w:w="851" w:type="dxa"/>
            <w:shd w:val="clear" w:color="auto" w:fill="D9E1F2"/>
            <w:vAlign w:val="center"/>
            <w:hideMark/>
          </w:tcPr>
          <w:p w14:paraId="4FC8A13E" w14:textId="77777777" w:rsidR="00F651C4" w:rsidRPr="00F651C4" w:rsidRDefault="00F651C4">
            <w:pPr>
              <w:spacing w:after="0" w:line="240" w:lineRule="auto"/>
              <w:jc w:val="center"/>
              <w:textAlignment w:val="baseline"/>
              <w:rPr>
                <w:rFonts w:ascii="Tahoma" w:eastAsia="Times New Roman" w:hAnsi="Tahoma" w:cs="Tahoma"/>
                <w:lang w:eastAsia="en-GB"/>
              </w:rPr>
            </w:pPr>
            <w:r w:rsidRPr="00F651C4">
              <w:rPr>
                <w:rFonts w:ascii="Tahoma" w:eastAsia="Times New Roman" w:hAnsi="Tahoma" w:cs="Tahoma"/>
                <w:b/>
                <w:bCs/>
                <w:color w:val="000000"/>
                <w:lang w:eastAsia="en-GB"/>
              </w:rPr>
              <w:t>46</w:t>
            </w:r>
            <w:r w:rsidRPr="00F651C4">
              <w:rPr>
                <w:rFonts w:ascii="Tahoma" w:eastAsia="Times New Roman" w:hAnsi="Tahoma" w:cs="Tahoma"/>
                <w:color w:val="000000"/>
                <w:lang w:eastAsia="en-GB"/>
              </w:rPr>
              <w:t> </w:t>
            </w:r>
          </w:p>
        </w:tc>
        <w:tc>
          <w:tcPr>
            <w:tcW w:w="709" w:type="dxa"/>
            <w:shd w:val="clear" w:color="auto" w:fill="D9E1F2"/>
            <w:vAlign w:val="center"/>
            <w:hideMark/>
          </w:tcPr>
          <w:p w14:paraId="5EDEB3F1" w14:textId="77777777" w:rsidR="00F651C4" w:rsidRPr="00F651C4" w:rsidRDefault="00F651C4">
            <w:pPr>
              <w:spacing w:after="0" w:line="240" w:lineRule="auto"/>
              <w:jc w:val="center"/>
              <w:textAlignment w:val="baseline"/>
              <w:rPr>
                <w:rFonts w:ascii="Tahoma" w:eastAsia="Times New Roman" w:hAnsi="Tahoma" w:cs="Tahoma"/>
                <w:lang w:eastAsia="en-GB"/>
              </w:rPr>
            </w:pPr>
            <w:r w:rsidRPr="00F651C4">
              <w:rPr>
                <w:rFonts w:ascii="Tahoma" w:eastAsia="Times New Roman" w:hAnsi="Tahoma" w:cs="Tahoma"/>
                <w:b/>
                <w:bCs/>
                <w:color w:val="000000"/>
                <w:lang w:eastAsia="en-GB"/>
              </w:rPr>
              <w:t>52</w:t>
            </w:r>
            <w:r w:rsidRPr="00F651C4">
              <w:rPr>
                <w:rFonts w:ascii="Tahoma" w:eastAsia="Times New Roman" w:hAnsi="Tahoma" w:cs="Tahoma"/>
                <w:color w:val="000000"/>
                <w:lang w:eastAsia="en-GB"/>
              </w:rPr>
              <w:t> </w:t>
            </w:r>
          </w:p>
        </w:tc>
        <w:tc>
          <w:tcPr>
            <w:tcW w:w="756" w:type="dxa"/>
            <w:shd w:val="clear" w:color="auto" w:fill="D9E1F2"/>
            <w:vAlign w:val="center"/>
            <w:hideMark/>
          </w:tcPr>
          <w:p w14:paraId="20AA1E63" w14:textId="77777777" w:rsidR="00F651C4" w:rsidRPr="00F651C4" w:rsidRDefault="00F651C4">
            <w:pPr>
              <w:spacing w:after="0" w:line="240" w:lineRule="auto"/>
              <w:jc w:val="center"/>
              <w:textAlignment w:val="baseline"/>
              <w:rPr>
                <w:rFonts w:ascii="Tahoma" w:eastAsia="Times New Roman" w:hAnsi="Tahoma" w:cs="Tahoma"/>
                <w:lang w:eastAsia="en-GB"/>
              </w:rPr>
            </w:pPr>
            <w:r w:rsidRPr="00F651C4">
              <w:rPr>
                <w:rFonts w:ascii="Tahoma" w:eastAsia="Times New Roman" w:hAnsi="Tahoma" w:cs="Tahoma"/>
                <w:b/>
                <w:bCs/>
                <w:color w:val="000000"/>
                <w:lang w:eastAsia="en-GB"/>
              </w:rPr>
              <w:t>34</w:t>
            </w:r>
          </w:p>
        </w:tc>
        <w:tc>
          <w:tcPr>
            <w:tcW w:w="709" w:type="dxa"/>
            <w:shd w:val="clear" w:color="auto" w:fill="D9E1F2"/>
            <w:hideMark/>
          </w:tcPr>
          <w:p w14:paraId="395C7CC7" w14:textId="77777777" w:rsidR="00F651C4" w:rsidRPr="00F651C4" w:rsidRDefault="00F651C4">
            <w:pPr>
              <w:spacing w:after="0" w:line="240" w:lineRule="auto"/>
              <w:jc w:val="center"/>
              <w:textAlignment w:val="baseline"/>
              <w:rPr>
                <w:rFonts w:ascii="Tahoma" w:eastAsia="Times New Roman" w:hAnsi="Tahoma" w:cs="Tahoma"/>
                <w:lang w:eastAsia="en-GB"/>
              </w:rPr>
            </w:pPr>
            <w:r w:rsidRPr="00F651C4">
              <w:rPr>
                <w:rFonts w:ascii="Tahoma" w:eastAsia="Times New Roman" w:hAnsi="Tahoma" w:cs="Tahoma"/>
                <w:b/>
                <w:bCs/>
                <w:color w:val="000000"/>
                <w:lang w:eastAsia="en-GB"/>
              </w:rPr>
              <w:t>36</w:t>
            </w:r>
            <w:r w:rsidRPr="00F651C4">
              <w:rPr>
                <w:rFonts w:ascii="Tahoma" w:eastAsia="Times New Roman" w:hAnsi="Tahoma" w:cs="Tahoma"/>
                <w:color w:val="000000"/>
                <w:lang w:eastAsia="en-GB"/>
              </w:rPr>
              <w:t> </w:t>
            </w:r>
          </w:p>
        </w:tc>
        <w:tc>
          <w:tcPr>
            <w:tcW w:w="709" w:type="dxa"/>
            <w:shd w:val="clear" w:color="auto" w:fill="D9E1F2"/>
            <w:hideMark/>
          </w:tcPr>
          <w:p w14:paraId="2C2BBCB4" w14:textId="77777777" w:rsidR="00F651C4" w:rsidRPr="00F651C4" w:rsidRDefault="00F651C4">
            <w:pPr>
              <w:spacing w:after="0" w:line="240" w:lineRule="auto"/>
              <w:jc w:val="center"/>
              <w:textAlignment w:val="baseline"/>
              <w:rPr>
                <w:rFonts w:ascii="Tahoma" w:eastAsia="Times New Roman" w:hAnsi="Tahoma" w:cs="Tahoma"/>
                <w:lang w:eastAsia="en-GB"/>
              </w:rPr>
            </w:pPr>
            <w:r w:rsidRPr="00F651C4">
              <w:rPr>
                <w:rFonts w:ascii="Tahoma" w:eastAsia="Times New Roman" w:hAnsi="Tahoma" w:cs="Tahoma"/>
                <w:b/>
                <w:bCs/>
                <w:color w:val="000000"/>
                <w:lang w:eastAsia="en-GB"/>
              </w:rPr>
              <w:t>37</w:t>
            </w:r>
            <w:r w:rsidRPr="00F651C4">
              <w:rPr>
                <w:rFonts w:ascii="Tahoma" w:eastAsia="Times New Roman" w:hAnsi="Tahoma" w:cs="Tahoma"/>
                <w:color w:val="000000"/>
                <w:lang w:eastAsia="en-GB"/>
              </w:rPr>
              <w:t> </w:t>
            </w:r>
          </w:p>
        </w:tc>
        <w:tc>
          <w:tcPr>
            <w:tcW w:w="709" w:type="dxa"/>
            <w:shd w:val="clear" w:color="auto" w:fill="D9E1F2"/>
          </w:tcPr>
          <w:p w14:paraId="24F31A23" w14:textId="77777777" w:rsidR="00F651C4" w:rsidRPr="00F651C4" w:rsidRDefault="00F651C4">
            <w:pPr>
              <w:spacing w:after="0" w:line="240" w:lineRule="auto"/>
              <w:jc w:val="center"/>
              <w:textAlignment w:val="baseline"/>
              <w:rPr>
                <w:rFonts w:ascii="Tahoma" w:eastAsia="Times New Roman" w:hAnsi="Tahoma" w:cs="Tahoma"/>
                <w:b/>
                <w:bCs/>
                <w:lang w:eastAsia="en-GB"/>
              </w:rPr>
            </w:pPr>
            <w:r w:rsidRPr="00F651C4">
              <w:rPr>
                <w:rFonts w:ascii="Tahoma" w:eastAsia="Times New Roman" w:hAnsi="Tahoma" w:cs="Tahoma"/>
                <w:b/>
                <w:bCs/>
                <w:lang w:eastAsia="en-GB"/>
              </w:rPr>
              <w:t>40</w:t>
            </w:r>
          </w:p>
        </w:tc>
        <w:tc>
          <w:tcPr>
            <w:tcW w:w="1050" w:type="dxa"/>
            <w:shd w:val="clear" w:color="auto" w:fill="D9E1F2"/>
            <w:hideMark/>
          </w:tcPr>
          <w:p w14:paraId="1D3E74E7" w14:textId="77777777" w:rsidR="00F651C4" w:rsidRPr="005A0D78" w:rsidRDefault="00F651C4">
            <w:pPr>
              <w:spacing w:after="0" w:line="240" w:lineRule="auto"/>
              <w:jc w:val="center"/>
              <w:textAlignment w:val="baseline"/>
              <w:rPr>
                <w:rFonts w:ascii="Tahoma" w:eastAsia="Times New Roman" w:hAnsi="Tahoma" w:cs="Tahoma"/>
                <w:b/>
                <w:bCs/>
                <w:lang w:eastAsia="en-GB"/>
              </w:rPr>
            </w:pPr>
            <w:r w:rsidRPr="005A0D78">
              <w:rPr>
                <w:rFonts w:ascii="Tahoma" w:eastAsia="Times New Roman" w:hAnsi="Tahoma" w:cs="Tahoma"/>
                <w:b/>
                <w:bCs/>
                <w:lang w:eastAsia="en-GB"/>
              </w:rPr>
              <w:t>245</w:t>
            </w:r>
          </w:p>
        </w:tc>
      </w:tr>
    </w:tbl>
    <w:p w14:paraId="20AEA1F7" w14:textId="77777777" w:rsidR="00F651C4" w:rsidRPr="00F651C4" w:rsidRDefault="00F651C4" w:rsidP="00F651C4">
      <w:pPr>
        <w:spacing w:after="0" w:line="240" w:lineRule="auto"/>
        <w:textAlignment w:val="baseline"/>
        <w:rPr>
          <w:rFonts w:ascii="Tahoma" w:eastAsia="Times New Roman" w:hAnsi="Tahoma" w:cs="Tahoma"/>
          <w:lang w:eastAsia="en-GB"/>
        </w:rPr>
      </w:pPr>
      <w:r w:rsidRPr="00F651C4">
        <w:rPr>
          <w:rFonts w:ascii="Tahoma" w:eastAsia="Times New Roman" w:hAnsi="Tahoma" w:cs="Tahoma"/>
          <w:lang w:eastAsia="en-GB"/>
        </w:rPr>
        <w:t> </w:t>
      </w:r>
    </w:p>
    <w:p w14:paraId="2A1F6964" w14:textId="719FB157" w:rsidR="00F651C4" w:rsidRPr="00A454F7" w:rsidRDefault="00A454F7" w:rsidP="00A454F7">
      <w:pPr>
        <w:spacing w:after="0" w:line="240" w:lineRule="auto"/>
        <w:textAlignment w:val="baseline"/>
        <w:rPr>
          <w:rFonts w:ascii="Tahoma" w:eastAsia="Times New Roman" w:hAnsi="Tahoma" w:cs="Tahoma"/>
          <w:lang w:eastAsia="en-GB"/>
        </w:rPr>
      </w:pPr>
      <w:r w:rsidRPr="00A454F7">
        <w:rPr>
          <w:rFonts w:ascii="Tahoma" w:eastAsia="Times New Roman" w:hAnsi="Tahoma" w:cs="Tahoma"/>
          <w:lang w:eastAsia="en-GB"/>
        </w:rPr>
        <w:t xml:space="preserve">Analysis of the last six months of data has highlighted the </w:t>
      </w:r>
      <w:r w:rsidR="00F651C4" w:rsidRPr="00A454F7">
        <w:rPr>
          <w:rFonts w:ascii="Tahoma" w:eastAsia="Times New Roman" w:hAnsi="Tahoma" w:cs="Tahoma"/>
          <w:lang w:eastAsia="en-GB"/>
        </w:rPr>
        <w:t>highest use of Taser continues to be Red Dot with 124 uses, with an increase in December from the previous three months.</w:t>
      </w:r>
      <w:r w:rsidRPr="00A454F7">
        <w:rPr>
          <w:rFonts w:ascii="Tahoma" w:eastAsia="Times New Roman" w:hAnsi="Tahoma" w:cs="Tahoma"/>
          <w:lang w:eastAsia="en-GB"/>
        </w:rPr>
        <w:t xml:space="preserve"> </w:t>
      </w:r>
      <w:r w:rsidR="00F651C4" w:rsidRPr="00A454F7">
        <w:rPr>
          <w:rFonts w:ascii="Tahoma" w:eastAsia="Times New Roman" w:hAnsi="Tahoma" w:cs="Tahoma"/>
          <w:lang w:eastAsia="en-GB"/>
        </w:rPr>
        <w:t>Drawn remains the third highest use but a decrease to only seven uses in December as opposed to 15 in November.</w:t>
      </w:r>
      <w:r w:rsidRPr="00A454F7">
        <w:rPr>
          <w:rFonts w:ascii="Tahoma" w:eastAsia="Times New Roman" w:hAnsi="Tahoma" w:cs="Tahoma"/>
          <w:lang w:eastAsia="en-GB"/>
        </w:rPr>
        <w:t xml:space="preserve"> </w:t>
      </w:r>
      <w:r w:rsidR="00F651C4" w:rsidRPr="00A454F7">
        <w:rPr>
          <w:rFonts w:ascii="Tahoma" w:eastAsia="Times New Roman" w:hAnsi="Tahoma" w:cs="Tahoma"/>
          <w:lang w:eastAsia="en-GB"/>
        </w:rPr>
        <w:t>It is to be noted that the number of Taser discharges has increased from previous months (11 in December</w:t>
      </w:r>
      <w:r w:rsidRPr="00A454F7">
        <w:rPr>
          <w:rFonts w:ascii="Tahoma" w:eastAsia="Times New Roman" w:hAnsi="Tahoma" w:cs="Tahoma"/>
          <w:lang w:eastAsia="en-GB"/>
        </w:rPr>
        <w:t xml:space="preserve"> 2023</w:t>
      </w:r>
      <w:r w:rsidR="00F651C4" w:rsidRPr="00A454F7">
        <w:rPr>
          <w:rFonts w:ascii="Tahoma" w:eastAsia="Times New Roman" w:hAnsi="Tahoma" w:cs="Tahoma"/>
          <w:lang w:eastAsia="en-GB"/>
        </w:rPr>
        <w:t>). All have been reviewed by PSD and SSTU in accordance with the NPCC CEDIR recommendations.</w:t>
      </w:r>
    </w:p>
    <w:p w14:paraId="121AE777" w14:textId="77777777" w:rsidR="00F651C4" w:rsidRPr="00F651C4" w:rsidRDefault="00F651C4" w:rsidP="00F651C4">
      <w:pPr>
        <w:rPr>
          <w:rFonts w:ascii="Tahoma" w:hAnsi="Tahoma" w:cs="Tahoma"/>
        </w:rPr>
      </w:pPr>
    </w:p>
    <w:p w14:paraId="6A30B764" w14:textId="77777777" w:rsidR="00F651C4" w:rsidRDefault="00F651C4" w:rsidP="00A454F7">
      <w:pPr>
        <w:spacing w:after="0" w:line="240" w:lineRule="auto"/>
        <w:rPr>
          <w:rFonts w:ascii="Tahoma" w:hAnsi="Tahoma" w:cs="Tahoma"/>
        </w:rPr>
      </w:pPr>
      <w:r w:rsidRPr="00F651C4">
        <w:rPr>
          <w:rFonts w:ascii="Tahoma" w:hAnsi="Tahoma" w:cs="Tahoma"/>
        </w:rPr>
        <w:lastRenderedPageBreak/>
        <w:t>The College of Policing (CoP), which sets and regulates the national Taser training curriculum, is reviewing the findings and recommendations of the Taser and Social, Ethnic and Racial Disparities report (TASERED), a large-scale academic review published in December 2023.</w:t>
      </w:r>
    </w:p>
    <w:p w14:paraId="072F7E68" w14:textId="77777777" w:rsidR="00A454F7" w:rsidRPr="00F651C4" w:rsidRDefault="00A454F7" w:rsidP="00A454F7">
      <w:pPr>
        <w:spacing w:after="0" w:line="240" w:lineRule="auto"/>
        <w:rPr>
          <w:rFonts w:ascii="Tahoma" w:hAnsi="Tahoma" w:cs="Tahoma"/>
        </w:rPr>
      </w:pPr>
    </w:p>
    <w:p w14:paraId="69F8561C" w14:textId="77777777" w:rsidR="00F651C4" w:rsidRPr="00F651C4" w:rsidRDefault="00F651C4" w:rsidP="00A454F7">
      <w:pPr>
        <w:spacing w:after="0" w:line="240" w:lineRule="auto"/>
        <w:rPr>
          <w:rFonts w:ascii="Tahoma" w:hAnsi="Tahoma" w:cs="Tahoma"/>
        </w:rPr>
      </w:pPr>
      <w:r w:rsidRPr="00F651C4">
        <w:rPr>
          <w:rFonts w:ascii="Tahoma" w:hAnsi="Tahoma" w:cs="Tahoma"/>
        </w:rPr>
        <w:t xml:space="preserve">Kent Police is working with the CoP to consider the implications for training delivery, in particular in relation to the use of localised disproportionality data to enhance contextual understanding and discussion in addition to the national-level data and statistics currently used in the training environment. </w:t>
      </w:r>
    </w:p>
    <w:p w14:paraId="7D51CB71" w14:textId="6A966322" w:rsidR="00BC59C2" w:rsidRPr="00305BFC" w:rsidRDefault="00BC59C2" w:rsidP="00C45D85">
      <w:pPr>
        <w:spacing w:after="0" w:line="240" w:lineRule="auto"/>
        <w:jc w:val="both"/>
        <w:rPr>
          <w:rFonts w:ascii="Tahoma" w:hAnsi="Tahoma" w:cs="Tahoma"/>
          <w:color w:val="262626"/>
          <w:shd w:val="clear" w:color="auto" w:fill="FFFFFF"/>
        </w:rPr>
      </w:pPr>
    </w:p>
    <w:p w14:paraId="4B531674" w14:textId="77777777" w:rsidR="001E0EE9" w:rsidRPr="0074145B" w:rsidRDefault="001E0EE9" w:rsidP="00C45D85">
      <w:pPr>
        <w:pStyle w:val="ListParagraph"/>
        <w:numPr>
          <w:ilvl w:val="0"/>
          <w:numId w:val="1"/>
        </w:numPr>
        <w:spacing w:after="0" w:line="240" w:lineRule="auto"/>
        <w:jc w:val="both"/>
        <w:rPr>
          <w:rFonts w:ascii="Tahoma" w:hAnsi="Tahoma" w:cs="Tahoma"/>
          <w:b/>
        </w:rPr>
      </w:pPr>
      <w:r w:rsidRPr="0074145B">
        <w:rPr>
          <w:rFonts w:ascii="Tahoma" w:hAnsi="Tahoma" w:cs="Tahoma"/>
          <w:b/>
        </w:rPr>
        <w:t>I</w:t>
      </w:r>
      <w:r>
        <w:rPr>
          <w:rFonts w:ascii="Tahoma" w:hAnsi="Tahoma" w:cs="Tahoma"/>
          <w:b/>
        </w:rPr>
        <w:t>nternal and External Audit F</w:t>
      </w:r>
      <w:r w:rsidRPr="0074145B">
        <w:rPr>
          <w:rFonts w:ascii="Tahoma" w:hAnsi="Tahoma" w:cs="Tahoma"/>
          <w:b/>
        </w:rPr>
        <w:t>unctions.</w:t>
      </w:r>
    </w:p>
    <w:p w14:paraId="75D29A57" w14:textId="77777777" w:rsidR="00845428" w:rsidRDefault="00845428" w:rsidP="0084106F">
      <w:pPr>
        <w:spacing w:after="120"/>
        <w:rPr>
          <w:rFonts w:ascii="Tahoma" w:hAnsi="Tahoma" w:cs="Tahoma"/>
        </w:rPr>
      </w:pPr>
    </w:p>
    <w:p w14:paraId="015627D1" w14:textId="5CE5C565" w:rsidR="0084106F" w:rsidRPr="0084106F" w:rsidRDefault="0084106F" w:rsidP="0084106F">
      <w:pPr>
        <w:spacing w:after="120"/>
        <w:rPr>
          <w:rFonts w:ascii="Tahoma" w:eastAsia="Calibri" w:hAnsi="Tahoma" w:cs="Tahoma"/>
        </w:rPr>
      </w:pPr>
      <w:r w:rsidRPr="0084106F">
        <w:rPr>
          <w:rFonts w:ascii="Tahoma" w:eastAsia="Calibri" w:hAnsi="Tahoma" w:cs="Tahoma"/>
        </w:rPr>
        <w:t>The table below shows the latest update in respect of the remaining audits on the 23/24 Internal Audit Plan:</w:t>
      </w:r>
    </w:p>
    <w:p w14:paraId="614239D7" w14:textId="77777777" w:rsidR="0084106F" w:rsidRPr="0084106F" w:rsidRDefault="0084106F" w:rsidP="0084106F">
      <w:pPr>
        <w:spacing w:after="0" w:line="240" w:lineRule="auto"/>
        <w:jc w:val="both"/>
        <w:rPr>
          <w:rFonts w:ascii="Tahoma" w:eastAsia="Calibri" w:hAnsi="Tahoma" w:cs="Tahoma"/>
        </w:rPr>
      </w:pPr>
    </w:p>
    <w:tbl>
      <w:tblPr>
        <w:tblW w:w="9380" w:type="dxa"/>
        <w:tblInd w:w="108" w:type="dxa"/>
        <w:tblCellMar>
          <w:left w:w="0" w:type="dxa"/>
          <w:right w:w="0" w:type="dxa"/>
        </w:tblCellMar>
        <w:tblLook w:val="04A0" w:firstRow="1" w:lastRow="0" w:firstColumn="1" w:lastColumn="0" w:noHBand="0" w:noVBand="1"/>
      </w:tblPr>
      <w:tblGrid>
        <w:gridCol w:w="2790"/>
        <w:gridCol w:w="2127"/>
        <w:gridCol w:w="2127"/>
        <w:gridCol w:w="2336"/>
      </w:tblGrid>
      <w:tr w:rsidR="0084106F" w:rsidRPr="0084106F" w14:paraId="2DEF580E" w14:textId="77777777">
        <w:trPr>
          <w:trHeight w:val="287"/>
        </w:trPr>
        <w:tc>
          <w:tcPr>
            <w:tcW w:w="2790" w:type="dxa"/>
            <w:tcBorders>
              <w:top w:val="single" w:sz="8" w:space="0" w:color="auto"/>
              <w:left w:val="single" w:sz="8" w:space="0" w:color="auto"/>
              <w:bottom w:val="single" w:sz="4" w:space="0" w:color="auto"/>
              <w:right w:val="single" w:sz="8" w:space="0" w:color="auto"/>
            </w:tcBorders>
            <w:shd w:val="clear" w:color="auto" w:fill="9BC2E6"/>
            <w:noWrap/>
            <w:tcMar>
              <w:top w:w="0" w:type="dxa"/>
              <w:left w:w="108" w:type="dxa"/>
              <w:bottom w:w="0" w:type="dxa"/>
              <w:right w:w="108" w:type="dxa"/>
            </w:tcMar>
            <w:vAlign w:val="bottom"/>
            <w:hideMark/>
          </w:tcPr>
          <w:p w14:paraId="4C74EB60" w14:textId="77777777" w:rsidR="0084106F" w:rsidRPr="0084106F" w:rsidRDefault="0084106F" w:rsidP="0084106F">
            <w:pPr>
              <w:rPr>
                <w:rFonts w:ascii="Tahoma" w:eastAsia="Calibri" w:hAnsi="Tahoma" w:cs="Tahoma"/>
                <w:b/>
                <w:bCs/>
              </w:rPr>
            </w:pPr>
            <w:r w:rsidRPr="0084106F">
              <w:rPr>
                <w:rFonts w:ascii="Tahoma" w:eastAsia="Calibri" w:hAnsi="Tahoma" w:cs="Tahoma"/>
                <w:b/>
                <w:bCs/>
              </w:rPr>
              <w:t xml:space="preserve">Audit </w:t>
            </w:r>
          </w:p>
        </w:tc>
        <w:tc>
          <w:tcPr>
            <w:tcW w:w="2127" w:type="dxa"/>
            <w:tcBorders>
              <w:top w:val="single" w:sz="8" w:space="0" w:color="auto"/>
              <w:left w:val="nil"/>
              <w:bottom w:val="single" w:sz="4" w:space="0" w:color="auto"/>
              <w:right w:val="single" w:sz="8" w:space="0" w:color="auto"/>
            </w:tcBorders>
            <w:shd w:val="clear" w:color="auto" w:fill="9BC2E6"/>
            <w:noWrap/>
            <w:tcMar>
              <w:top w:w="0" w:type="dxa"/>
              <w:left w:w="108" w:type="dxa"/>
              <w:bottom w:w="0" w:type="dxa"/>
              <w:right w:w="108" w:type="dxa"/>
            </w:tcMar>
            <w:vAlign w:val="bottom"/>
            <w:hideMark/>
          </w:tcPr>
          <w:p w14:paraId="3C768DA1" w14:textId="77777777" w:rsidR="0084106F" w:rsidRPr="0084106F" w:rsidRDefault="0084106F" w:rsidP="0084106F">
            <w:pPr>
              <w:rPr>
                <w:rFonts w:ascii="Tahoma" w:eastAsia="Calibri" w:hAnsi="Tahoma" w:cs="Tahoma"/>
                <w:b/>
                <w:bCs/>
              </w:rPr>
            </w:pPr>
            <w:r w:rsidRPr="0084106F">
              <w:rPr>
                <w:rFonts w:ascii="Tahoma" w:eastAsia="Calibri" w:hAnsi="Tahoma" w:cs="Tahoma"/>
                <w:b/>
                <w:bCs/>
              </w:rPr>
              <w:t>Planned start</w:t>
            </w:r>
          </w:p>
        </w:tc>
        <w:tc>
          <w:tcPr>
            <w:tcW w:w="2127" w:type="dxa"/>
            <w:tcBorders>
              <w:top w:val="single" w:sz="8" w:space="0" w:color="auto"/>
              <w:left w:val="single" w:sz="4" w:space="0" w:color="auto"/>
              <w:bottom w:val="single" w:sz="4" w:space="0" w:color="auto"/>
              <w:right w:val="single" w:sz="8" w:space="0" w:color="auto"/>
            </w:tcBorders>
            <w:shd w:val="clear" w:color="auto" w:fill="9BC2E6"/>
            <w:noWrap/>
            <w:tcMar>
              <w:top w:w="0" w:type="dxa"/>
              <w:left w:w="108" w:type="dxa"/>
              <w:bottom w:w="0" w:type="dxa"/>
              <w:right w:w="108" w:type="dxa"/>
            </w:tcMar>
            <w:vAlign w:val="bottom"/>
            <w:hideMark/>
          </w:tcPr>
          <w:p w14:paraId="2B242578" w14:textId="77777777" w:rsidR="0084106F" w:rsidRPr="0084106F" w:rsidRDefault="0084106F" w:rsidP="0084106F">
            <w:pPr>
              <w:rPr>
                <w:rFonts w:ascii="Tahoma" w:eastAsia="Calibri" w:hAnsi="Tahoma" w:cs="Tahoma"/>
              </w:rPr>
            </w:pPr>
            <w:r w:rsidRPr="0084106F">
              <w:rPr>
                <w:rFonts w:ascii="Tahoma" w:eastAsia="Calibri" w:hAnsi="Tahoma" w:cs="Tahoma"/>
                <w:b/>
                <w:bCs/>
                <w:color w:val="000000"/>
              </w:rPr>
              <w:t>Sponsor</w:t>
            </w:r>
          </w:p>
        </w:tc>
        <w:tc>
          <w:tcPr>
            <w:tcW w:w="2336" w:type="dxa"/>
            <w:tcBorders>
              <w:top w:val="single" w:sz="8" w:space="0" w:color="auto"/>
              <w:left w:val="single" w:sz="4" w:space="0" w:color="auto"/>
              <w:bottom w:val="single" w:sz="4" w:space="0" w:color="auto"/>
              <w:right w:val="single" w:sz="8" w:space="0" w:color="auto"/>
            </w:tcBorders>
            <w:shd w:val="clear" w:color="auto" w:fill="9BC2E6"/>
          </w:tcPr>
          <w:p w14:paraId="24BE271D" w14:textId="77777777" w:rsidR="0084106F" w:rsidRPr="0084106F" w:rsidRDefault="0084106F" w:rsidP="0084106F">
            <w:pPr>
              <w:rPr>
                <w:rFonts w:ascii="Tahoma" w:eastAsia="Calibri" w:hAnsi="Tahoma" w:cs="Tahoma"/>
                <w:b/>
                <w:bCs/>
                <w:color w:val="000000"/>
              </w:rPr>
            </w:pPr>
            <w:r w:rsidRPr="0084106F">
              <w:rPr>
                <w:rFonts w:ascii="Tahoma" w:eastAsia="Calibri" w:hAnsi="Tahoma" w:cs="Tahoma"/>
                <w:b/>
                <w:bCs/>
                <w:color w:val="000000"/>
              </w:rPr>
              <w:t>Status</w:t>
            </w:r>
          </w:p>
        </w:tc>
      </w:tr>
      <w:tr w:rsidR="0084106F" w:rsidRPr="0084106F" w14:paraId="6F6B5885" w14:textId="77777777">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211E6BA" w14:textId="77777777" w:rsidR="0084106F" w:rsidRPr="0084106F" w:rsidRDefault="0084106F" w:rsidP="0084106F">
            <w:pPr>
              <w:rPr>
                <w:rFonts w:ascii="Tahoma" w:eastAsia="Calibri" w:hAnsi="Tahoma" w:cs="Tahoma"/>
              </w:rPr>
            </w:pPr>
            <w:r w:rsidRPr="0084106F">
              <w:rPr>
                <w:rFonts w:ascii="Tahoma" w:eastAsia="Calibri" w:hAnsi="Tahoma" w:cs="Tahoma"/>
              </w:rPr>
              <w:t>Firearms and Tasers</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3CD5F04" w14:textId="77777777" w:rsidR="0084106F" w:rsidRPr="0084106F" w:rsidRDefault="0084106F" w:rsidP="0084106F">
            <w:pPr>
              <w:jc w:val="center"/>
              <w:rPr>
                <w:rFonts w:ascii="Tahoma" w:eastAsia="Calibri" w:hAnsi="Tahoma" w:cs="Tahoma"/>
              </w:rPr>
            </w:pPr>
            <w:r w:rsidRPr="0084106F">
              <w:rPr>
                <w:rFonts w:ascii="Tahoma" w:eastAsia="Calibri" w:hAnsi="Tahoma" w:cs="Tahoma"/>
              </w:rPr>
              <w:t>12/06/23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8C2D014" w14:textId="77777777" w:rsidR="0084106F" w:rsidRPr="0084106F" w:rsidRDefault="0084106F" w:rsidP="0084106F">
            <w:pPr>
              <w:jc w:val="center"/>
              <w:rPr>
                <w:rFonts w:ascii="Tahoma" w:eastAsia="STZhongsong" w:hAnsi="Tahoma" w:cs="Tahoma"/>
              </w:rPr>
            </w:pPr>
            <w:r w:rsidRPr="0084106F">
              <w:rPr>
                <w:rFonts w:ascii="Tahoma" w:eastAsia="Calibri" w:hAnsi="Tahoma" w:cs="Tahoma"/>
              </w:rPr>
              <w:t xml:space="preserve">Simon </w:t>
            </w:r>
            <w:proofErr w:type="spellStart"/>
            <w:r w:rsidRPr="0084106F">
              <w:rPr>
                <w:rFonts w:ascii="Tahoma" w:eastAsia="Calibri" w:hAnsi="Tahoma" w:cs="Tahoma"/>
              </w:rPr>
              <w:t>Alland</w:t>
            </w:r>
            <w:proofErr w:type="spellEnd"/>
            <w:r w:rsidRPr="0084106F">
              <w:rPr>
                <w:rFonts w:ascii="Tahoma" w:eastAsia="Calibri" w:hAnsi="Tahoma" w:cs="Tahoma"/>
              </w:rPr>
              <w:t xml:space="preserve">/Dave </w:t>
            </w:r>
            <w:proofErr w:type="spellStart"/>
            <w:r w:rsidRPr="0084106F">
              <w:rPr>
                <w:rFonts w:ascii="Tahoma" w:eastAsia="Calibri" w:hAnsi="Tahoma" w:cs="Tahoma"/>
              </w:rPr>
              <w:t>Jedrzejewski</w:t>
            </w:r>
            <w:proofErr w:type="spellEnd"/>
          </w:p>
        </w:tc>
        <w:tc>
          <w:tcPr>
            <w:tcW w:w="2336" w:type="dxa"/>
            <w:tcBorders>
              <w:top w:val="single" w:sz="4" w:space="0" w:color="auto"/>
              <w:left w:val="single" w:sz="4" w:space="0" w:color="auto"/>
              <w:bottom w:val="single" w:sz="4" w:space="0" w:color="auto"/>
              <w:right w:val="single" w:sz="4" w:space="0" w:color="auto"/>
            </w:tcBorders>
          </w:tcPr>
          <w:p w14:paraId="74B56EDF" w14:textId="77777777" w:rsidR="0084106F" w:rsidRPr="0084106F" w:rsidRDefault="0084106F" w:rsidP="0084106F">
            <w:pPr>
              <w:jc w:val="center"/>
              <w:rPr>
                <w:rFonts w:ascii="Tahoma" w:eastAsia="Calibri" w:hAnsi="Tahoma" w:cs="Tahoma"/>
              </w:rPr>
            </w:pPr>
            <w:r w:rsidRPr="0084106F">
              <w:rPr>
                <w:rFonts w:ascii="Tahoma" w:eastAsia="Calibri" w:hAnsi="Tahoma" w:cs="Tahoma"/>
              </w:rPr>
              <w:t>FINAL issued 6/9/23 (Reasonable assurance)</w:t>
            </w:r>
          </w:p>
        </w:tc>
      </w:tr>
      <w:tr w:rsidR="0084106F" w:rsidRPr="0084106F" w14:paraId="25222F59" w14:textId="77777777">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42FDBBC" w14:textId="77777777" w:rsidR="0084106F" w:rsidRPr="0084106F" w:rsidRDefault="0084106F" w:rsidP="0084106F">
            <w:pPr>
              <w:rPr>
                <w:rFonts w:ascii="Tahoma" w:eastAsia="Calibri" w:hAnsi="Tahoma" w:cs="Tahoma"/>
              </w:rPr>
            </w:pPr>
            <w:r w:rsidRPr="0084106F">
              <w:rPr>
                <w:rFonts w:ascii="Tahoma" w:eastAsia="Calibri" w:hAnsi="Tahoma" w:cs="Tahoma"/>
              </w:rPr>
              <w:t>Grants and commissioning</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B0D60B0" w14:textId="77777777" w:rsidR="0084106F" w:rsidRPr="0084106F" w:rsidRDefault="0084106F" w:rsidP="0084106F">
            <w:pPr>
              <w:jc w:val="center"/>
              <w:rPr>
                <w:rFonts w:ascii="Tahoma" w:eastAsia="Calibri" w:hAnsi="Tahoma" w:cs="Tahoma"/>
              </w:rPr>
            </w:pPr>
            <w:r w:rsidRPr="0084106F">
              <w:rPr>
                <w:rFonts w:ascii="Tahoma" w:eastAsia="Calibri" w:hAnsi="Tahoma" w:cs="Tahoma"/>
              </w:rPr>
              <w:t>01/08/23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B430BEB" w14:textId="77777777" w:rsidR="0084106F" w:rsidRPr="0084106F" w:rsidRDefault="0084106F" w:rsidP="0084106F">
            <w:pPr>
              <w:jc w:val="center"/>
              <w:rPr>
                <w:rFonts w:ascii="Tahoma" w:eastAsia="Calibri" w:hAnsi="Tahoma" w:cs="Tahoma"/>
              </w:rPr>
            </w:pPr>
            <w:r w:rsidRPr="0084106F">
              <w:rPr>
                <w:rFonts w:ascii="Tahoma" w:eastAsia="Calibri" w:hAnsi="Tahoma" w:cs="Tahoma"/>
              </w:rPr>
              <w:t>Rob Phillips</w:t>
            </w:r>
          </w:p>
        </w:tc>
        <w:tc>
          <w:tcPr>
            <w:tcW w:w="2336" w:type="dxa"/>
            <w:tcBorders>
              <w:top w:val="single" w:sz="4" w:space="0" w:color="auto"/>
              <w:left w:val="single" w:sz="4" w:space="0" w:color="auto"/>
              <w:bottom w:val="single" w:sz="4" w:space="0" w:color="auto"/>
              <w:right w:val="single" w:sz="4" w:space="0" w:color="auto"/>
            </w:tcBorders>
          </w:tcPr>
          <w:p w14:paraId="262CF0E4" w14:textId="77777777" w:rsidR="0084106F" w:rsidRPr="0084106F" w:rsidRDefault="0084106F" w:rsidP="0084106F">
            <w:pPr>
              <w:jc w:val="center"/>
              <w:rPr>
                <w:rFonts w:ascii="Tahoma" w:eastAsia="Calibri" w:hAnsi="Tahoma" w:cs="Tahoma"/>
              </w:rPr>
            </w:pPr>
            <w:r w:rsidRPr="0084106F">
              <w:rPr>
                <w:rFonts w:ascii="Tahoma" w:eastAsia="Calibri" w:hAnsi="Tahoma" w:cs="Tahoma"/>
              </w:rPr>
              <w:t>FINAL issued 14/12/23 (Reasonable assurance)</w:t>
            </w:r>
          </w:p>
        </w:tc>
      </w:tr>
      <w:tr w:rsidR="0084106F" w:rsidRPr="0084106F" w14:paraId="7F91BCF4" w14:textId="77777777">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B7F3EFA" w14:textId="77777777" w:rsidR="0084106F" w:rsidRPr="0084106F" w:rsidRDefault="0084106F" w:rsidP="0084106F">
            <w:pPr>
              <w:rPr>
                <w:rFonts w:ascii="Tahoma" w:eastAsia="Calibri" w:hAnsi="Tahoma" w:cs="Tahoma"/>
              </w:rPr>
            </w:pPr>
            <w:r w:rsidRPr="0084106F">
              <w:rPr>
                <w:rFonts w:ascii="Tahoma" w:eastAsia="Calibri" w:hAnsi="Tahoma" w:cs="Tahoma"/>
              </w:rPr>
              <w:t>General ledger</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B9FC7E6" w14:textId="77777777" w:rsidR="0084106F" w:rsidRPr="0084106F" w:rsidRDefault="0084106F" w:rsidP="0084106F">
            <w:pPr>
              <w:jc w:val="center"/>
              <w:rPr>
                <w:rFonts w:ascii="Tahoma" w:eastAsia="Calibri" w:hAnsi="Tahoma" w:cs="Tahoma"/>
              </w:rPr>
            </w:pPr>
            <w:r w:rsidRPr="0084106F">
              <w:rPr>
                <w:rFonts w:ascii="Tahoma" w:eastAsia="Calibri" w:hAnsi="Tahoma" w:cs="Tahoma"/>
              </w:rPr>
              <w:t>11/08/23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BC49C8B" w14:textId="77777777" w:rsidR="0084106F" w:rsidRPr="0084106F" w:rsidRDefault="0084106F" w:rsidP="0084106F">
            <w:pPr>
              <w:jc w:val="center"/>
              <w:rPr>
                <w:rFonts w:ascii="Tahoma" w:eastAsia="Calibri" w:hAnsi="Tahoma" w:cs="Tahoma"/>
              </w:rPr>
            </w:pPr>
            <w:r w:rsidRPr="0084106F">
              <w:rPr>
                <w:rFonts w:ascii="Tahoma" w:eastAsia="Calibri" w:hAnsi="Tahoma" w:cs="Tahoma"/>
              </w:rPr>
              <w:t>Jonathan Castle</w:t>
            </w:r>
          </w:p>
        </w:tc>
        <w:tc>
          <w:tcPr>
            <w:tcW w:w="2336" w:type="dxa"/>
            <w:tcBorders>
              <w:top w:val="single" w:sz="4" w:space="0" w:color="auto"/>
              <w:left w:val="single" w:sz="4" w:space="0" w:color="auto"/>
              <w:bottom w:val="single" w:sz="4" w:space="0" w:color="auto"/>
              <w:right w:val="single" w:sz="4" w:space="0" w:color="auto"/>
            </w:tcBorders>
          </w:tcPr>
          <w:p w14:paraId="50B6601B" w14:textId="77777777" w:rsidR="0084106F" w:rsidRPr="0084106F" w:rsidRDefault="0084106F" w:rsidP="0084106F">
            <w:pPr>
              <w:jc w:val="center"/>
              <w:rPr>
                <w:rFonts w:ascii="Tahoma" w:eastAsia="Calibri" w:hAnsi="Tahoma" w:cs="Tahoma"/>
              </w:rPr>
            </w:pPr>
            <w:r w:rsidRPr="0084106F">
              <w:rPr>
                <w:rFonts w:ascii="Tahoma" w:eastAsia="Calibri" w:hAnsi="Tahoma" w:cs="Tahoma"/>
              </w:rPr>
              <w:t>FINAL issued 31/10/23 (Reasonable assurance)</w:t>
            </w:r>
          </w:p>
        </w:tc>
      </w:tr>
      <w:tr w:rsidR="0084106F" w:rsidRPr="0084106F" w14:paraId="398C26F2" w14:textId="77777777">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50AD1FB" w14:textId="77777777" w:rsidR="0084106F" w:rsidRPr="0084106F" w:rsidRDefault="0084106F" w:rsidP="0084106F">
            <w:pPr>
              <w:rPr>
                <w:rFonts w:ascii="Tahoma" w:eastAsia="Calibri" w:hAnsi="Tahoma" w:cs="Tahoma"/>
              </w:rPr>
            </w:pPr>
            <w:r w:rsidRPr="0084106F">
              <w:rPr>
                <w:rFonts w:ascii="Tahoma" w:eastAsia="Calibri" w:hAnsi="Tahoma" w:cs="Tahoma"/>
              </w:rPr>
              <w:t>Follow up</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B264F0B" w14:textId="77777777" w:rsidR="0084106F" w:rsidRPr="0084106F" w:rsidRDefault="0084106F" w:rsidP="0084106F">
            <w:pPr>
              <w:jc w:val="center"/>
              <w:rPr>
                <w:rFonts w:ascii="Tahoma" w:eastAsia="Calibri" w:hAnsi="Tahoma" w:cs="Tahoma"/>
              </w:rPr>
            </w:pPr>
            <w:r w:rsidRPr="0084106F">
              <w:rPr>
                <w:rFonts w:ascii="Tahoma" w:eastAsia="Calibri" w:hAnsi="Tahoma" w:cs="Tahoma"/>
              </w:rPr>
              <w:t>13/09/23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7B33010" w14:textId="77777777" w:rsidR="0084106F" w:rsidRPr="0084106F" w:rsidRDefault="0084106F" w:rsidP="0084106F">
            <w:pPr>
              <w:jc w:val="center"/>
              <w:rPr>
                <w:rFonts w:ascii="Tahoma" w:eastAsia="Calibri" w:hAnsi="Tahoma" w:cs="Tahoma"/>
              </w:rPr>
            </w:pPr>
            <w:r w:rsidRPr="0084106F">
              <w:rPr>
                <w:rFonts w:ascii="Tahoma" w:eastAsia="Calibri" w:hAnsi="Tahoma" w:cs="Tahoma"/>
              </w:rPr>
              <w:t xml:space="preserve">Alex </w:t>
            </w:r>
            <w:proofErr w:type="spellStart"/>
            <w:r w:rsidRPr="0084106F">
              <w:rPr>
                <w:rFonts w:ascii="Tahoma" w:eastAsia="Calibri" w:hAnsi="Tahoma" w:cs="Tahoma"/>
              </w:rPr>
              <w:t>Solano</w:t>
            </w:r>
            <w:proofErr w:type="spellEnd"/>
            <w:r w:rsidRPr="0084106F">
              <w:rPr>
                <w:rFonts w:ascii="Tahoma" w:eastAsia="Calibri" w:hAnsi="Tahoma" w:cs="Tahoma"/>
              </w:rPr>
              <w:t xml:space="preserve"> / Jonathan Castle</w:t>
            </w:r>
          </w:p>
        </w:tc>
        <w:tc>
          <w:tcPr>
            <w:tcW w:w="2336" w:type="dxa"/>
            <w:tcBorders>
              <w:top w:val="single" w:sz="4" w:space="0" w:color="auto"/>
              <w:left w:val="single" w:sz="4" w:space="0" w:color="auto"/>
              <w:bottom w:val="single" w:sz="4" w:space="0" w:color="auto"/>
              <w:right w:val="single" w:sz="4" w:space="0" w:color="auto"/>
            </w:tcBorders>
          </w:tcPr>
          <w:p w14:paraId="6047B233" w14:textId="77777777" w:rsidR="0084106F" w:rsidRPr="0084106F" w:rsidRDefault="0084106F" w:rsidP="0084106F">
            <w:pPr>
              <w:jc w:val="center"/>
              <w:rPr>
                <w:rFonts w:ascii="Tahoma" w:eastAsia="Calibri" w:hAnsi="Tahoma" w:cs="Tahoma"/>
              </w:rPr>
            </w:pPr>
            <w:r w:rsidRPr="0084106F">
              <w:rPr>
                <w:rFonts w:ascii="Tahoma" w:eastAsia="Calibri" w:hAnsi="Tahoma" w:cs="Tahoma"/>
              </w:rPr>
              <w:t>FINAL issued 14/11/23 (Reasonable assurance)</w:t>
            </w:r>
          </w:p>
        </w:tc>
      </w:tr>
      <w:tr w:rsidR="0084106F" w:rsidRPr="0084106F" w14:paraId="000F64CF" w14:textId="77777777">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0BED247" w14:textId="55B51A33" w:rsidR="0084106F" w:rsidRPr="0084106F" w:rsidRDefault="0084106F" w:rsidP="0084106F">
            <w:pPr>
              <w:rPr>
                <w:rFonts w:ascii="Tahoma" w:eastAsia="Calibri" w:hAnsi="Tahoma" w:cs="Tahoma"/>
              </w:rPr>
            </w:pPr>
            <w:r w:rsidRPr="0084106F">
              <w:rPr>
                <w:rFonts w:ascii="Tahoma" w:eastAsia="Calibri" w:hAnsi="Tahoma" w:cs="Tahoma"/>
              </w:rPr>
              <w:t>Overtime spend</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395C8C2" w14:textId="77777777" w:rsidR="0084106F" w:rsidRPr="0084106F" w:rsidRDefault="0084106F" w:rsidP="0084106F">
            <w:pPr>
              <w:jc w:val="center"/>
              <w:rPr>
                <w:rFonts w:ascii="Tahoma" w:eastAsia="Calibri" w:hAnsi="Tahoma" w:cs="Tahoma"/>
              </w:rPr>
            </w:pPr>
            <w:r w:rsidRPr="0084106F">
              <w:rPr>
                <w:rFonts w:ascii="Tahoma" w:eastAsia="Calibri" w:hAnsi="Tahoma" w:cs="Tahoma"/>
              </w:rPr>
              <w:t>03/10/23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4438195" w14:textId="77777777" w:rsidR="0084106F" w:rsidRPr="0084106F" w:rsidRDefault="0084106F" w:rsidP="0084106F">
            <w:pPr>
              <w:jc w:val="center"/>
              <w:rPr>
                <w:rFonts w:ascii="Tahoma" w:eastAsia="STZhongsong" w:hAnsi="Tahoma" w:cs="Tahoma"/>
              </w:rPr>
            </w:pPr>
            <w:r w:rsidRPr="0084106F">
              <w:rPr>
                <w:rFonts w:ascii="Tahoma" w:eastAsia="Calibri" w:hAnsi="Tahoma" w:cs="Tahoma"/>
              </w:rPr>
              <w:t>Ian Drysdale</w:t>
            </w:r>
          </w:p>
        </w:tc>
        <w:tc>
          <w:tcPr>
            <w:tcW w:w="2336" w:type="dxa"/>
            <w:tcBorders>
              <w:top w:val="single" w:sz="4" w:space="0" w:color="auto"/>
              <w:left w:val="single" w:sz="4" w:space="0" w:color="auto"/>
              <w:bottom w:val="single" w:sz="4" w:space="0" w:color="auto"/>
              <w:right w:val="single" w:sz="4" w:space="0" w:color="auto"/>
            </w:tcBorders>
          </w:tcPr>
          <w:p w14:paraId="0CCF196F" w14:textId="77777777" w:rsidR="0084106F" w:rsidRPr="0084106F" w:rsidRDefault="0084106F" w:rsidP="0084106F">
            <w:pPr>
              <w:jc w:val="center"/>
              <w:rPr>
                <w:rFonts w:ascii="Tahoma" w:eastAsia="Calibri" w:hAnsi="Tahoma" w:cs="Tahoma"/>
              </w:rPr>
            </w:pPr>
            <w:r w:rsidRPr="0084106F">
              <w:rPr>
                <w:rFonts w:ascii="Tahoma" w:eastAsia="Calibri" w:hAnsi="Tahoma" w:cs="Tahoma"/>
              </w:rPr>
              <w:t>DRAFT issued 30/01/24 (Substantial assurance)</w:t>
            </w:r>
          </w:p>
        </w:tc>
      </w:tr>
      <w:tr w:rsidR="0084106F" w:rsidRPr="0084106F" w14:paraId="28868031" w14:textId="77777777">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99B167D" w14:textId="77777777" w:rsidR="0084106F" w:rsidRPr="0084106F" w:rsidRDefault="0084106F" w:rsidP="0084106F">
            <w:pPr>
              <w:rPr>
                <w:rFonts w:ascii="Tahoma" w:eastAsia="Calibri" w:hAnsi="Tahoma" w:cs="Tahoma"/>
              </w:rPr>
            </w:pPr>
            <w:r w:rsidRPr="0084106F">
              <w:rPr>
                <w:rFonts w:ascii="Tahoma" w:eastAsia="Calibri" w:hAnsi="Tahoma" w:cs="Tahoma"/>
              </w:rPr>
              <w:t>Investigative wellbeing (Joint)</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DBAA993" w14:textId="77777777" w:rsidR="0084106F" w:rsidRPr="0084106F" w:rsidRDefault="0084106F" w:rsidP="0084106F">
            <w:pPr>
              <w:jc w:val="center"/>
              <w:rPr>
                <w:rFonts w:ascii="Tahoma" w:eastAsia="Calibri" w:hAnsi="Tahoma" w:cs="Tahoma"/>
              </w:rPr>
            </w:pPr>
            <w:r w:rsidRPr="0084106F">
              <w:rPr>
                <w:rFonts w:ascii="Tahoma" w:eastAsia="Calibri" w:hAnsi="Tahoma" w:cs="Tahoma"/>
              </w:rPr>
              <w:t>06/11/23</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D087704" w14:textId="77777777" w:rsidR="0084106F" w:rsidRPr="0084106F" w:rsidRDefault="0084106F" w:rsidP="0084106F">
            <w:pPr>
              <w:jc w:val="center"/>
              <w:rPr>
                <w:rFonts w:ascii="Tahoma" w:eastAsia="STZhongsong" w:hAnsi="Tahoma" w:cs="Tahoma"/>
              </w:rPr>
            </w:pPr>
            <w:r w:rsidRPr="0084106F">
              <w:rPr>
                <w:rFonts w:ascii="Tahoma" w:eastAsia="Calibri" w:hAnsi="Tahoma" w:cs="Tahoma"/>
              </w:rPr>
              <w:t>Richard Leicester</w:t>
            </w:r>
          </w:p>
        </w:tc>
        <w:tc>
          <w:tcPr>
            <w:tcW w:w="2336" w:type="dxa"/>
            <w:tcBorders>
              <w:top w:val="single" w:sz="4" w:space="0" w:color="auto"/>
              <w:left w:val="single" w:sz="4" w:space="0" w:color="auto"/>
              <w:bottom w:val="single" w:sz="4" w:space="0" w:color="auto"/>
              <w:right w:val="single" w:sz="4" w:space="0" w:color="auto"/>
            </w:tcBorders>
          </w:tcPr>
          <w:p w14:paraId="48CAD627" w14:textId="77777777" w:rsidR="0084106F" w:rsidRPr="0084106F" w:rsidRDefault="0084106F" w:rsidP="0084106F">
            <w:pPr>
              <w:jc w:val="center"/>
              <w:rPr>
                <w:rFonts w:ascii="Tahoma" w:eastAsia="Calibri" w:hAnsi="Tahoma" w:cs="Tahoma"/>
              </w:rPr>
            </w:pPr>
            <w:r w:rsidRPr="0084106F">
              <w:rPr>
                <w:rFonts w:ascii="Tahoma" w:eastAsia="Calibri" w:hAnsi="Tahoma" w:cs="Tahoma"/>
              </w:rPr>
              <w:t>DRAFT issued 30/01/24 (Substantial assurance)</w:t>
            </w:r>
          </w:p>
        </w:tc>
      </w:tr>
      <w:tr w:rsidR="0084106F" w:rsidRPr="0084106F" w14:paraId="55B792A5" w14:textId="77777777">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AF0B277" w14:textId="77777777" w:rsidR="0084106F" w:rsidRPr="0084106F" w:rsidRDefault="0084106F" w:rsidP="0084106F">
            <w:pPr>
              <w:rPr>
                <w:rFonts w:ascii="Tahoma" w:eastAsia="Calibri" w:hAnsi="Tahoma" w:cs="Tahoma"/>
              </w:rPr>
            </w:pPr>
            <w:r w:rsidRPr="0084106F">
              <w:rPr>
                <w:rFonts w:ascii="Tahoma" w:eastAsia="Calibri" w:hAnsi="Tahoma" w:cs="Tahoma"/>
              </w:rPr>
              <w:t>Recruitment compliance (PUP and General Officer Recruitment) (Joint)</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EFB50D5" w14:textId="77777777" w:rsidR="0084106F" w:rsidRPr="0084106F" w:rsidRDefault="0084106F" w:rsidP="0084106F">
            <w:pPr>
              <w:jc w:val="center"/>
              <w:rPr>
                <w:rFonts w:ascii="Tahoma" w:eastAsia="Calibri" w:hAnsi="Tahoma" w:cs="Tahoma"/>
              </w:rPr>
            </w:pPr>
            <w:r w:rsidRPr="0084106F">
              <w:rPr>
                <w:rFonts w:ascii="Tahoma" w:eastAsia="Calibri" w:hAnsi="Tahoma" w:cs="Tahoma"/>
              </w:rPr>
              <w:t>12/01/24</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A58A76F" w14:textId="77777777" w:rsidR="0084106F" w:rsidRPr="0084106F" w:rsidRDefault="0084106F" w:rsidP="0084106F">
            <w:pPr>
              <w:jc w:val="center"/>
              <w:rPr>
                <w:rFonts w:ascii="Tahoma" w:eastAsia="Calibri" w:hAnsi="Tahoma" w:cs="Tahoma"/>
              </w:rPr>
            </w:pPr>
            <w:r w:rsidRPr="0084106F">
              <w:rPr>
                <w:rFonts w:ascii="Tahoma" w:eastAsia="Calibri" w:hAnsi="Tahoma" w:cs="Tahoma"/>
              </w:rPr>
              <w:t>Richard Leicester</w:t>
            </w:r>
          </w:p>
        </w:tc>
        <w:tc>
          <w:tcPr>
            <w:tcW w:w="2336" w:type="dxa"/>
            <w:tcBorders>
              <w:top w:val="single" w:sz="4" w:space="0" w:color="auto"/>
              <w:left w:val="single" w:sz="4" w:space="0" w:color="auto"/>
              <w:bottom w:val="single" w:sz="4" w:space="0" w:color="auto"/>
              <w:right w:val="single" w:sz="4" w:space="0" w:color="auto"/>
            </w:tcBorders>
          </w:tcPr>
          <w:p w14:paraId="161C4609" w14:textId="77777777" w:rsidR="0084106F" w:rsidRPr="0084106F" w:rsidRDefault="0084106F" w:rsidP="0084106F">
            <w:pPr>
              <w:jc w:val="center"/>
              <w:rPr>
                <w:rFonts w:ascii="Tahoma" w:eastAsia="Calibri" w:hAnsi="Tahoma" w:cs="Tahoma"/>
              </w:rPr>
            </w:pPr>
            <w:r w:rsidRPr="0084106F">
              <w:rPr>
                <w:rFonts w:ascii="Tahoma" w:eastAsia="Calibri" w:hAnsi="Tahoma" w:cs="Tahoma"/>
              </w:rPr>
              <w:t>Scoped, awaiting start</w:t>
            </w:r>
          </w:p>
        </w:tc>
      </w:tr>
      <w:tr w:rsidR="0084106F" w:rsidRPr="0084106F" w14:paraId="1A9C3AFC" w14:textId="77777777">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E81B9CD" w14:textId="77777777" w:rsidR="0084106F" w:rsidRPr="0084106F" w:rsidRDefault="0084106F" w:rsidP="0084106F">
            <w:pPr>
              <w:rPr>
                <w:rFonts w:ascii="Tahoma" w:eastAsia="Calibri" w:hAnsi="Tahoma" w:cs="Tahoma"/>
              </w:rPr>
            </w:pPr>
            <w:r w:rsidRPr="0084106F">
              <w:rPr>
                <w:rFonts w:ascii="Tahoma" w:eastAsia="Calibri" w:hAnsi="Tahoma" w:cs="Tahoma"/>
              </w:rPr>
              <w:t>Outsourced Data Centre service management processes (including disaster recovery arrangements) (Joint)</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1C1E2F6" w14:textId="77777777" w:rsidR="0084106F" w:rsidRPr="0084106F" w:rsidRDefault="0084106F" w:rsidP="0084106F">
            <w:pPr>
              <w:jc w:val="center"/>
              <w:rPr>
                <w:rFonts w:ascii="Tahoma" w:eastAsia="Calibri" w:hAnsi="Tahoma" w:cs="Tahoma"/>
              </w:rPr>
            </w:pPr>
            <w:r w:rsidRPr="0084106F">
              <w:rPr>
                <w:rFonts w:ascii="Tahoma" w:eastAsia="Calibri" w:hAnsi="Tahoma" w:cs="Tahoma"/>
              </w:rPr>
              <w:t>15/01/24</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62CCA04" w14:textId="77777777" w:rsidR="0084106F" w:rsidRPr="0084106F" w:rsidRDefault="0084106F" w:rsidP="0084106F">
            <w:pPr>
              <w:jc w:val="center"/>
              <w:rPr>
                <w:rFonts w:ascii="Tahoma" w:eastAsia="Calibri" w:hAnsi="Tahoma" w:cs="Tahoma"/>
              </w:rPr>
            </w:pPr>
            <w:r w:rsidRPr="0084106F">
              <w:rPr>
                <w:rFonts w:ascii="Tahoma" w:eastAsia="Calibri" w:hAnsi="Tahoma" w:cs="Tahoma"/>
              </w:rPr>
              <w:t>Fiona Brown</w:t>
            </w:r>
          </w:p>
        </w:tc>
        <w:tc>
          <w:tcPr>
            <w:tcW w:w="2336" w:type="dxa"/>
            <w:tcBorders>
              <w:top w:val="single" w:sz="4" w:space="0" w:color="auto"/>
              <w:left w:val="single" w:sz="4" w:space="0" w:color="auto"/>
              <w:bottom w:val="single" w:sz="4" w:space="0" w:color="auto"/>
              <w:right w:val="single" w:sz="4" w:space="0" w:color="auto"/>
            </w:tcBorders>
          </w:tcPr>
          <w:p w14:paraId="4F4EBC57" w14:textId="77777777" w:rsidR="0084106F" w:rsidRPr="0084106F" w:rsidRDefault="0084106F" w:rsidP="0084106F">
            <w:pPr>
              <w:jc w:val="center"/>
              <w:rPr>
                <w:rFonts w:ascii="Tahoma" w:eastAsia="Calibri" w:hAnsi="Tahoma" w:cs="Tahoma"/>
              </w:rPr>
            </w:pPr>
            <w:r w:rsidRPr="0084106F">
              <w:rPr>
                <w:rFonts w:ascii="Tahoma" w:eastAsia="Calibri" w:hAnsi="Tahoma" w:cs="Tahoma"/>
              </w:rPr>
              <w:t>Scoped, awaiting start</w:t>
            </w:r>
          </w:p>
        </w:tc>
      </w:tr>
      <w:tr w:rsidR="0084106F" w:rsidRPr="0084106F" w14:paraId="601522E5" w14:textId="77777777">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68FA62B" w14:textId="77777777" w:rsidR="0084106F" w:rsidRPr="0084106F" w:rsidRDefault="0084106F" w:rsidP="0084106F">
            <w:pPr>
              <w:rPr>
                <w:rFonts w:ascii="Tahoma" w:eastAsia="Calibri" w:hAnsi="Tahoma" w:cs="Tahoma"/>
              </w:rPr>
            </w:pPr>
            <w:r w:rsidRPr="0084106F">
              <w:rPr>
                <w:rFonts w:ascii="Tahoma" w:eastAsia="Calibri" w:hAnsi="Tahoma" w:cs="Tahoma"/>
              </w:rPr>
              <w:t>Payroll and Pensions</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FE6AA8A" w14:textId="77777777" w:rsidR="0084106F" w:rsidRPr="0084106F" w:rsidRDefault="0084106F" w:rsidP="0084106F">
            <w:pPr>
              <w:jc w:val="center"/>
              <w:rPr>
                <w:rFonts w:ascii="Tahoma" w:eastAsia="Calibri" w:hAnsi="Tahoma" w:cs="Tahoma"/>
              </w:rPr>
            </w:pPr>
            <w:r w:rsidRPr="0084106F">
              <w:rPr>
                <w:rFonts w:ascii="Tahoma" w:eastAsia="Calibri" w:hAnsi="Tahoma" w:cs="Tahoma"/>
              </w:rPr>
              <w:t>15/01/24</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F297821" w14:textId="77777777" w:rsidR="0084106F" w:rsidRPr="0084106F" w:rsidRDefault="0084106F" w:rsidP="0084106F">
            <w:pPr>
              <w:jc w:val="center"/>
              <w:rPr>
                <w:rFonts w:ascii="Tahoma" w:eastAsia="Calibri" w:hAnsi="Tahoma" w:cs="Tahoma"/>
              </w:rPr>
            </w:pPr>
            <w:r w:rsidRPr="0084106F">
              <w:rPr>
                <w:rFonts w:ascii="Tahoma" w:eastAsia="Calibri" w:hAnsi="Tahoma" w:cs="Tahoma"/>
              </w:rPr>
              <w:t>Hayley Ryder</w:t>
            </w:r>
          </w:p>
        </w:tc>
        <w:tc>
          <w:tcPr>
            <w:tcW w:w="2336" w:type="dxa"/>
            <w:tcBorders>
              <w:top w:val="single" w:sz="4" w:space="0" w:color="auto"/>
              <w:left w:val="single" w:sz="4" w:space="0" w:color="auto"/>
              <w:bottom w:val="single" w:sz="4" w:space="0" w:color="auto"/>
              <w:right w:val="single" w:sz="4" w:space="0" w:color="auto"/>
            </w:tcBorders>
          </w:tcPr>
          <w:p w14:paraId="04F2578B" w14:textId="77777777" w:rsidR="0084106F" w:rsidRPr="0084106F" w:rsidRDefault="0084106F" w:rsidP="0084106F">
            <w:pPr>
              <w:jc w:val="center"/>
              <w:rPr>
                <w:rFonts w:ascii="Tahoma" w:eastAsia="Calibri" w:hAnsi="Tahoma" w:cs="Tahoma"/>
              </w:rPr>
            </w:pPr>
            <w:r w:rsidRPr="0084106F">
              <w:rPr>
                <w:rFonts w:ascii="Tahoma" w:eastAsia="Calibri" w:hAnsi="Tahoma" w:cs="Tahoma"/>
              </w:rPr>
              <w:t>Fieldwork in progress</w:t>
            </w:r>
          </w:p>
        </w:tc>
      </w:tr>
      <w:tr w:rsidR="0084106F" w:rsidRPr="0084106F" w14:paraId="0C73EE9F" w14:textId="77777777">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5E89C43" w14:textId="77777777" w:rsidR="0084106F" w:rsidRPr="0084106F" w:rsidRDefault="0084106F" w:rsidP="0084106F">
            <w:pPr>
              <w:rPr>
                <w:rFonts w:ascii="Tahoma" w:eastAsia="Calibri" w:hAnsi="Tahoma" w:cs="Tahoma"/>
              </w:rPr>
            </w:pPr>
            <w:r w:rsidRPr="0084106F">
              <w:rPr>
                <w:rFonts w:ascii="Tahoma" w:eastAsia="Calibri" w:hAnsi="Tahoma" w:cs="Tahoma"/>
              </w:rPr>
              <w:t>POCA - Cash/Drugs/ Property/Seizures</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7BF6D7C" w14:textId="77777777" w:rsidR="0084106F" w:rsidRPr="0084106F" w:rsidRDefault="0084106F" w:rsidP="0084106F">
            <w:pPr>
              <w:jc w:val="center"/>
              <w:rPr>
                <w:rFonts w:ascii="Tahoma" w:eastAsia="Calibri" w:hAnsi="Tahoma" w:cs="Tahoma"/>
              </w:rPr>
            </w:pPr>
            <w:r w:rsidRPr="0084106F">
              <w:rPr>
                <w:rFonts w:ascii="Tahoma" w:eastAsia="Calibri" w:hAnsi="Tahoma" w:cs="Tahoma"/>
              </w:rPr>
              <w:t xml:space="preserve">14/02/24 </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5D82243" w14:textId="77777777" w:rsidR="0084106F" w:rsidRPr="0084106F" w:rsidRDefault="0084106F" w:rsidP="0084106F">
            <w:pPr>
              <w:jc w:val="center"/>
              <w:rPr>
                <w:rFonts w:ascii="Tahoma" w:eastAsia="Calibri" w:hAnsi="Tahoma" w:cs="Tahoma"/>
              </w:rPr>
            </w:pPr>
            <w:r w:rsidRPr="0084106F">
              <w:rPr>
                <w:rFonts w:ascii="Tahoma" w:eastAsia="Calibri" w:hAnsi="Tahoma" w:cs="Tahoma"/>
              </w:rPr>
              <w:t xml:space="preserve">Dave </w:t>
            </w:r>
            <w:proofErr w:type="spellStart"/>
            <w:r w:rsidRPr="0084106F">
              <w:rPr>
                <w:rFonts w:ascii="Tahoma" w:eastAsia="Calibri" w:hAnsi="Tahoma" w:cs="Tahoma"/>
              </w:rPr>
              <w:t>Jedrzejewski</w:t>
            </w:r>
            <w:proofErr w:type="spellEnd"/>
            <w:r w:rsidRPr="0084106F">
              <w:rPr>
                <w:rFonts w:ascii="Tahoma" w:eastAsia="Calibri" w:hAnsi="Tahoma" w:cs="Tahoma"/>
              </w:rPr>
              <w:t>/Lucy Morris/Rob Harper</w:t>
            </w:r>
          </w:p>
        </w:tc>
        <w:tc>
          <w:tcPr>
            <w:tcW w:w="2336" w:type="dxa"/>
            <w:tcBorders>
              <w:top w:val="single" w:sz="4" w:space="0" w:color="auto"/>
              <w:left w:val="single" w:sz="4" w:space="0" w:color="auto"/>
              <w:bottom w:val="single" w:sz="4" w:space="0" w:color="auto"/>
              <w:right w:val="single" w:sz="4" w:space="0" w:color="auto"/>
            </w:tcBorders>
          </w:tcPr>
          <w:p w14:paraId="3FA7339D" w14:textId="77777777" w:rsidR="0084106F" w:rsidRPr="0084106F" w:rsidRDefault="0084106F" w:rsidP="0084106F">
            <w:pPr>
              <w:jc w:val="center"/>
              <w:rPr>
                <w:rFonts w:ascii="Tahoma" w:eastAsia="Calibri" w:hAnsi="Tahoma" w:cs="Tahoma"/>
              </w:rPr>
            </w:pPr>
            <w:r w:rsidRPr="0084106F">
              <w:rPr>
                <w:rFonts w:ascii="Tahoma" w:eastAsia="Calibri" w:hAnsi="Tahoma" w:cs="Tahoma"/>
              </w:rPr>
              <w:t>Scoping in progress, date agreed</w:t>
            </w:r>
          </w:p>
        </w:tc>
      </w:tr>
      <w:tr w:rsidR="0084106F" w:rsidRPr="0084106F" w14:paraId="7125A4F5" w14:textId="77777777">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6960268" w14:textId="77777777" w:rsidR="0084106F" w:rsidRPr="0084106F" w:rsidRDefault="0084106F" w:rsidP="0084106F">
            <w:pPr>
              <w:rPr>
                <w:rFonts w:ascii="Tahoma" w:eastAsia="Calibri" w:hAnsi="Tahoma" w:cs="Tahoma"/>
              </w:rPr>
            </w:pPr>
            <w:r w:rsidRPr="0084106F">
              <w:rPr>
                <w:rFonts w:ascii="Tahoma" w:eastAsia="Calibri" w:hAnsi="Tahoma" w:cs="Tahoma"/>
              </w:rPr>
              <w:t>Vetting</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3E735E8" w14:textId="77777777" w:rsidR="0084106F" w:rsidRPr="0084106F" w:rsidRDefault="0084106F" w:rsidP="0084106F">
            <w:pPr>
              <w:jc w:val="center"/>
              <w:rPr>
                <w:rFonts w:ascii="Tahoma" w:eastAsia="Calibri" w:hAnsi="Tahoma" w:cs="Tahoma"/>
              </w:rPr>
            </w:pPr>
            <w:r w:rsidRPr="0084106F">
              <w:rPr>
                <w:rFonts w:ascii="Tahoma" w:eastAsia="Calibri" w:hAnsi="Tahoma" w:cs="Tahoma"/>
              </w:rPr>
              <w:t xml:space="preserve">22/01/24 </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80BF539" w14:textId="77777777" w:rsidR="0084106F" w:rsidRPr="0084106F" w:rsidRDefault="0084106F" w:rsidP="0084106F">
            <w:pPr>
              <w:jc w:val="center"/>
              <w:rPr>
                <w:rFonts w:ascii="Tahoma" w:eastAsia="Calibri" w:hAnsi="Tahoma" w:cs="Tahoma"/>
              </w:rPr>
            </w:pPr>
            <w:r w:rsidRPr="0084106F">
              <w:rPr>
                <w:rFonts w:ascii="Tahoma" w:eastAsia="Calibri" w:hAnsi="Tahoma" w:cs="Tahoma"/>
              </w:rPr>
              <w:t>Jon Armory</w:t>
            </w:r>
          </w:p>
        </w:tc>
        <w:tc>
          <w:tcPr>
            <w:tcW w:w="2336" w:type="dxa"/>
            <w:tcBorders>
              <w:top w:val="single" w:sz="4" w:space="0" w:color="auto"/>
              <w:left w:val="single" w:sz="4" w:space="0" w:color="auto"/>
              <w:bottom w:val="single" w:sz="4" w:space="0" w:color="auto"/>
              <w:right w:val="single" w:sz="4" w:space="0" w:color="auto"/>
            </w:tcBorders>
          </w:tcPr>
          <w:p w14:paraId="2DCB73C9" w14:textId="77777777" w:rsidR="0084106F" w:rsidRPr="0084106F" w:rsidRDefault="0084106F" w:rsidP="0084106F">
            <w:pPr>
              <w:jc w:val="center"/>
              <w:rPr>
                <w:rFonts w:ascii="Tahoma" w:eastAsia="Calibri" w:hAnsi="Tahoma" w:cs="Tahoma"/>
              </w:rPr>
            </w:pPr>
            <w:r w:rsidRPr="0084106F">
              <w:rPr>
                <w:rFonts w:ascii="Tahoma" w:eastAsia="Calibri" w:hAnsi="Tahoma" w:cs="Tahoma"/>
              </w:rPr>
              <w:t>Scoped, awaiting start</w:t>
            </w:r>
          </w:p>
        </w:tc>
      </w:tr>
      <w:tr w:rsidR="0084106F" w:rsidRPr="0084106F" w14:paraId="15A0A078" w14:textId="77777777">
        <w:trPr>
          <w:trHeight w:val="301"/>
        </w:trPr>
        <w:tc>
          <w:tcPr>
            <w:tcW w:w="27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C363B05" w14:textId="77777777" w:rsidR="0084106F" w:rsidRPr="0084106F" w:rsidRDefault="0084106F" w:rsidP="0084106F">
            <w:pPr>
              <w:rPr>
                <w:rFonts w:ascii="Tahoma" w:eastAsia="Calibri" w:hAnsi="Tahoma" w:cs="Tahoma"/>
              </w:rPr>
            </w:pPr>
            <w:r w:rsidRPr="0084106F">
              <w:rPr>
                <w:rFonts w:ascii="Tahoma" w:eastAsia="Calibri" w:hAnsi="Tahoma" w:cs="Tahoma"/>
              </w:rPr>
              <w:t>Procurement Under £60k (Joint)</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7831DEF" w14:textId="77777777" w:rsidR="0084106F" w:rsidRPr="0084106F" w:rsidRDefault="0084106F" w:rsidP="0084106F">
            <w:pPr>
              <w:jc w:val="center"/>
              <w:rPr>
                <w:rFonts w:ascii="Tahoma" w:eastAsia="Calibri" w:hAnsi="Tahoma" w:cs="Tahoma"/>
              </w:rPr>
            </w:pPr>
            <w:r w:rsidRPr="0084106F">
              <w:rPr>
                <w:rFonts w:ascii="Tahoma" w:eastAsia="Calibri" w:hAnsi="Tahoma" w:cs="Tahoma"/>
              </w:rPr>
              <w:t>12/01/24</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C2041F9" w14:textId="77777777" w:rsidR="0084106F" w:rsidRPr="0084106F" w:rsidRDefault="0084106F" w:rsidP="0084106F">
            <w:pPr>
              <w:jc w:val="center"/>
              <w:rPr>
                <w:rFonts w:ascii="Tahoma" w:eastAsia="Calibri" w:hAnsi="Tahoma" w:cs="Tahoma"/>
              </w:rPr>
            </w:pPr>
            <w:r w:rsidRPr="0084106F">
              <w:rPr>
                <w:rFonts w:ascii="Tahoma" w:eastAsia="Calibri" w:hAnsi="Tahoma" w:cs="Tahoma"/>
              </w:rPr>
              <w:t xml:space="preserve">Dave </w:t>
            </w:r>
            <w:proofErr w:type="spellStart"/>
            <w:r w:rsidRPr="0084106F">
              <w:rPr>
                <w:rFonts w:ascii="Tahoma" w:eastAsia="Calibri" w:hAnsi="Tahoma" w:cs="Tahoma"/>
              </w:rPr>
              <w:t>Jedrzejewski</w:t>
            </w:r>
            <w:proofErr w:type="spellEnd"/>
          </w:p>
        </w:tc>
        <w:tc>
          <w:tcPr>
            <w:tcW w:w="2336" w:type="dxa"/>
            <w:tcBorders>
              <w:top w:val="single" w:sz="4" w:space="0" w:color="auto"/>
              <w:left w:val="single" w:sz="4" w:space="0" w:color="auto"/>
              <w:bottom w:val="single" w:sz="4" w:space="0" w:color="auto"/>
              <w:right w:val="single" w:sz="4" w:space="0" w:color="auto"/>
            </w:tcBorders>
          </w:tcPr>
          <w:p w14:paraId="5C8FD9BA" w14:textId="77777777" w:rsidR="0084106F" w:rsidRPr="0084106F" w:rsidRDefault="0084106F" w:rsidP="0084106F">
            <w:pPr>
              <w:jc w:val="center"/>
              <w:rPr>
                <w:rFonts w:ascii="Tahoma" w:eastAsia="Calibri" w:hAnsi="Tahoma" w:cs="Tahoma"/>
              </w:rPr>
            </w:pPr>
            <w:r w:rsidRPr="0084106F">
              <w:rPr>
                <w:rFonts w:ascii="Tahoma" w:eastAsia="Calibri" w:hAnsi="Tahoma" w:cs="Tahoma"/>
              </w:rPr>
              <w:t>Fieldwork in progress</w:t>
            </w:r>
          </w:p>
        </w:tc>
      </w:tr>
    </w:tbl>
    <w:p w14:paraId="78BF916C" w14:textId="77777777" w:rsidR="0084106F" w:rsidRPr="0084106F" w:rsidRDefault="0084106F" w:rsidP="0084106F">
      <w:pPr>
        <w:spacing w:after="0" w:line="240" w:lineRule="auto"/>
        <w:jc w:val="both"/>
        <w:rPr>
          <w:rFonts w:ascii="Tahoma" w:eastAsia="Calibri" w:hAnsi="Tahoma" w:cs="Tahoma"/>
        </w:rPr>
      </w:pPr>
    </w:p>
    <w:p w14:paraId="683AC488" w14:textId="77777777" w:rsidR="0084106F" w:rsidRPr="0084106F" w:rsidRDefault="0084106F" w:rsidP="0084106F">
      <w:pPr>
        <w:spacing w:after="0" w:line="240" w:lineRule="auto"/>
        <w:jc w:val="both"/>
        <w:rPr>
          <w:rFonts w:ascii="Tahoma" w:eastAsia="Calibri" w:hAnsi="Tahoma" w:cs="Tahoma"/>
        </w:rPr>
      </w:pPr>
    </w:p>
    <w:p w14:paraId="31928F9E" w14:textId="77777777" w:rsidR="0084106F" w:rsidRPr="0084106F" w:rsidRDefault="0084106F" w:rsidP="0084106F">
      <w:pPr>
        <w:spacing w:after="0" w:line="240" w:lineRule="auto"/>
        <w:rPr>
          <w:rFonts w:ascii="Tahoma" w:eastAsia="Calibri" w:hAnsi="Tahoma" w:cs="Tahoma"/>
        </w:rPr>
      </w:pPr>
      <w:r w:rsidRPr="0084106F">
        <w:rPr>
          <w:rFonts w:ascii="Tahoma" w:eastAsia="Calibri" w:hAnsi="Tahoma" w:cs="Tahoma"/>
        </w:rPr>
        <w:lastRenderedPageBreak/>
        <w:t xml:space="preserve">Audit actions and progress are reported at the Joint Audit Committee. Actions signed off between the previous JAC and the latest one (December 23) are highlighted below. Overall, good progress is being made on audit actions and where actions are overdue, plans are in place to address this. </w:t>
      </w:r>
    </w:p>
    <w:tbl>
      <w:tblPr>
        <w:tblpPr w:leftFromText="180" w:rightFromText="180" w:vertAnchor="text" w:horzAnchor="margin" w:tblpXSpec="center" w:tblpY="139"/>
        <w:tblW w:w="9894" w:type="dxa"/>
        <w:tblLayout w:type="fixed"/>
        <w:tblLook w:val="04A0" w:firstRow="1" w:lastRow="0" w:firstColumn="1" w:lastColumn="0" w:noHBand="0" w:noVBand="1"/>
      </w:tblPr>
      <w:tblGrid>
        <w:gridCol w:w="2405"/>
        <w:gridCol w:w="2250"/>
        <w:gridCol w:w="1010"/>
        <w:gridCol w:w="1276"/>
        <w:gridCol w:w="2953"/>
      </w:tblGrid>
      <w:tr w:rsidR="0084106F" w:rsidRPr="0084106F" w14:paraId="30425820" w14:textId="77777777" w:rsidTr="008E2195">
        <w:trPr>
          <w:trHeight w:val="603"/>
        </w:trPr>
        <w:tc>
          <w:tcPr>
            <w:tcW w:w="2405" w:type="dxa"/>
            <w:tcBorders>
              <w:top w:val="single" w:sz="4" w:space="0" w:color="auto"/>
              <w:left w:val="single" w:sz="4" w:space="0" w:color="auto"/>
              <w:bottom w:val="single" w:sz="4" w:space="0" w:color="000000"/>
              <w:right w:val="single" w:sz="4" w:space="0" w:color="auto"/>
            </w:tcBorders>
            <w:shd w:val="clear" w:color="auto" w:fill="BDD7EE"/>
            <w:vAlign w:val="center"/>
            <w:hideMark/>
          </w:tcPr>
          <w:p w14:paraId="5E9C5DB0" w14:textId="77777777" w:rsidR="0084106F" w:rsidRPr="00845428" w:rsidRDefault="0084106F" w:rsidP="0084106F">
            <w:pPr>
              <w:jc w:val="center"/>
              <w:rPr>
                <w:rFonts w:ascii="Tahoma" w:eastAsia="Calibri" w:hAnsi="Tahoma" w:cs="Tahoma"/>
                <w:b/>
                <w:bCs/>
                <w:color w:val="000000"/>
              </w:rPr>
            </w:pPr>
            <w:r w:rsidRPr="00845428">
              <w:rPr>
                <w:rFonts w:ascii="Tahoma" w:eastAsia="Calibri" w:hAnsi="Tahoma" w:cs="Tahoma"/>
                <w:b/>
                <w:bCs/>
                <w:color w:val="000000"/>
              </w:rPr>
              <w:t>Audit Name</w:t>
            </w:r>
          </w:p>
        </w:tc>
        <w:tc>
          <w:tcPr>
            <w:tcW w:w="2250" w:type="dxa"/>
            <w:tcBorders>
              <w:top w:val="single" w:sz="4" w:space="0" w:color="000000"/>
              <w:left w:val="single" w:sz="4" w:space="0" w:color="000000"/>
              <w:bottom w:val="single" w:sz="4" w:space="0" w:color="000000"/>
              <w:right w:val="single" w:sz="4" w:space="0" w:color="000000"/>
            </w:tcBorders>
            <w:shd w:val="clear" w:color="auto" w:fill="BDD7EE"/>
            <w:vAlign w:val="center"/>
            <w:hideMark/>
          </w:tcPr>
          <w:p w14:paraId="2FC3191B" w14:textId="77777777" w:rsidR="0084106F" w:rsidRPr="00845428" w:rsidRDefault="0084106F" w:rsidP="0084106F">
            <w:pPr>
              <w:jc w:val="center"/>
              <w:rPr>
                <w:rFonts w:ascii="Tahoma" w:eastAsia="Calibri" w:hAnsi="Tahoma" w:cs="Tahoma"/>
                <w:b/>
                <w:bCs/>
                <w:color w:val="000000"/>
              </w:rPr>
            </w:pPr>
            <w:r w:rsidRPr="00845428">
              <w:rPr>
                <w:rFonts w:ascii="Tahoma" w:eastAsia="Calibri" w:hAnsi="Tahoma" w:cs="Tahoma"/>
                <w:b/>
                <w:bCs/>
                <w:color w:val="000000"/>
              </w:rPr>
              <w:t>Recommendation</w:t>
            </w:r>
          </w:p>
        </w:tc>
        <w:tc>
          <w:tcPr>
            <w:tcW w:w="1010" w:type="dxa"/>
            <w:tcBorders>
              <w:top w:val="single" w:sz="4" w:space="0" w:color="auto"/>
              <w:left w:val="single" w:sz="4" w:space="0" w:color="000000"/>
              <w:bottom w:val="single" w:sz="4" w:space="0" w:color="000000"/>
              <w:right w:val="single" w:sz="4" w:space="0" w:color="auto"/>
            </w:tcBorders>
            <w:shd w:val="clear" w:color="auto" w:fill="BDD7EE"/>
            <w:vAlign w:val="center"/>
            <w:hideMark/>
          </w:tcPr>
          <w:p w14:paraId="6AA6F76C" w14:textId="77777777" w:rsidR="0084106F" w:rsidRPr="00845428" w:rsidRDefault="0084106F" w:rsidP="0084106F">
            <w:pPr>
              <w:jc w:val="center"/>
              <w:rPr>
                <w:rFonts w:ascii="Tahoma" w:eastAsia="Calibri" w:hAnsi="Tahoma" w:cs="Tahoma"/>
                <w:b/>
                <w:bCs/>
                <w:color w:val="000000"/>
              </w:rPr>
            </w:pPr>
            <w:r w:rsidRPr="00845428">
              <w:rPr>
                <w:rFonts w:ascii="Tahoma" w:eastAsia="Calibri" w:hAnsi="Tahoma" w:cs="Tahoma"/>
                <w:b/>
                <w:bCs/>
                <w:color w:val="000000"/>
              </w:rPr>
              <w:t>Risk</w:t>
            </w:r>
          </w:p>
        </w:tc>
        <w:tc>
          <w:tcPr>
            <w:tcW w:w="1276" w:type="dxa"/>
            <w:tcBorders>
              <w:top w:val="single" w:sz="4" w:space="0" w:color="auto"/>
              <w:left w:val="nil"/>
              <w:bottom w:val="single" w:sz="4" w:space="0" w:color="000000"/>
              <w:right w:val="single" w:sz="4" w:space="0" w:color="auto"/>
            </w:tcBorders>
            <w:shd w:val="clear" w:color="auto" w:fill="BDD7EE"/>
            <w:vAlign w:val="center"/>
            <w:hideMark/>
          </w:tcPr>
          <w:p w14:paraId="226EE98A" w14:textId="77777777" w:rsidR="0084106F" w:rsidRPr="00845428" w:rsidRDefault="0084106F" w:rsidP="0084106F">
            <w:pPr>
              <w:jc w:val="center"/>
              <w:rPr>
                <w:rFonts w:ascii="Tahoma" w:eastAsia="Calibri" w:hAnsi="Tahoma" w:cs="Tahoma"/>
                <w:b/>
                <w:bCs/>
                <w:color w:val="000000"/>
              </w:rPr>
            </w:pPr>
            <w:r w:rsidRPr="00845428">
              <w:rPr>
                <w:rFonts w:ascii="Tahoma" w:eastAsia="Calibri" w:hAnsi="Tahoma" w:cs="Tahoma"/>
                <w:b/>
                <w:bCs/>
                <w:color w:val="000000"/>
              </w:rPr>
              <w:t>Deadline</w:t>
            </w:r>
          </w:p>
        </w:tc>
        <w:tc>
          <w:tcPr>
            <w:tcW w:w="2953" w:type="dxa"/>
            <w:tcBorders>
              <w:top w:val="single" w:sz="4" w:space="0" w:color="auto"/>
              <w:left w:val="nil"/>
              <w:bottom w:val="single" w:sz="4" w:space="0" w:color="000000"/>
              <w:right w:val="single" w:sz="4" w:space="0" w:color="auto"/>
            </w:tcBorders>
            <w:shd w:val="clear" w:color="auto" w:fill="BDD7EE"/>
            <w:vAlign w:val="center"/>
            <w:hideMark/>
          </w:tcPr>
          <w:p w14:paraId="14021DEA" w14:textId="77777777" w:rsidR="0084106F" w:rsidRPr="00845428" w:rsidRDefault="0084106F" w:rsidP="0084106F">
            <w:pPr>
              <w:jc w:val="center"/>
              <w:rPr>
                <w:rFonts w:ascii="Tahoma" w:eastAsia="Calibri" w:hAnsi="Tahoma" w:cs="Tahoma"/>
                <w:b/>
                <w:bCs/>
                <w:color w:val="000000"/>
              </w:rPr>
            </w:pPr>
            <w:r w:rsidRPr="00845428">
              <w:rPr>
                <w:rFonts w:ascii="Tahoma" w:eastAsia="Calibri" w:hAnsi="Tahoma" w:cs="Tahoma"/>
                <w:b/>
                <w:bCs/>
                <w:color w:val="000000"/>
              </w:rPr>
              <w:t>Signoff Date</w:t>
            </w:r>
          </w:p>
        </w:tc>
      </w:tr>
      <w:tr w:rsidR="0084106F" w:rsidRPr="0084106F" w14:paraId="1B7C3F91" w14:textId="77777777" w:rsidTr="008E2195">
        <w:trPr>
          <w:trHeight w:val="529"/>
        </w:trPr>
        <w:tc>
          <w:tcPr>
            <w:tcW w:w="2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B8D5A" w14:textId="77777777" w:rsidR="0084106F" w:rsidRPr="00845428" w:rsidRDefault="0084106F" w:rsidP="0084106F">
            <w:pPr>
              <w:jc w:val="center"/>
              <w:rPr>
                <w:rFonts w:ascii="Tahoma" w:eastAsia="Calibri" w:hAnsi="Tahoma" w:cs="Tahoma"/>
                <w:color w:val="000000"/>
                <w:shd w:val="clear" w:color="auto" w:fill="FFFFFF"/>
              </w:rPr>
            </w:pPr>
            <w:r w:rsidRPr="00845428">
              <w:rPr>
                <w:rFonts w:ascii="Tahoma" w:eastAsia="Calibri" w:hAnsi="Tahoma" w:cs="Tahoma"/>
                <w:shd w:val="clear" w:color="auto" w:fill="FFFFFF"/>
              </w:rPr>
              <w:t>IT Service Delivery and Demand Management Control Framework</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AABB6"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A1BE5"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Low</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CCB33"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31/10/2023</w:t>
            </w:r>
          </w:p>
        </w:tc>
        <w:tc>
          <w:tcPr>
            <w:tcW w:w="2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C4767"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13/10/2023</w:t>
            </w:r>
          </w:p>
        </w:tc>
      </w:tr>
      <w:tr w:rsidR="0084106F" w:rsidRPr="0084106F" w14:paraId="76F67E9D" w14:textId="77777777" w:rsidTr="008E2195">
        <w:trPr>
          <w:trHeight w:val="255"/>
        </w:trPr>
        <w:tc>
          <w:tcPr>
            <w:tcW w:w="2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F6EFA" w14:textId="77777777" w:rsidR="0084106F" w:rsidRPr="00845428" w:rsidRDefault="0084106F" w:rsidP="0084106F">
            <w:pPr>
              <w:jc w:val="center"/>
              <w:rPr>
                <w:rFonts w:ascii="Tahoma" w:eastAsia="Calibri" w:hAnsi="Tahoma" w:cs="Tahoma"/>
                <w:color w:val="000000"/>
                <w:shd w:val="clear" w:color="auto" w:fill="FFFFFF"/>
              </w:rPr>
            </w:pPr>
            <w:r w:rsidRPr="00845428">
              <w:rPr>
                <w:rFonts w:ascii="Tahoma" w:eastAsia="Calibri" w:hAnsi="Tahoma" w:cs="Tahoma"/>
                <w:color w:val="000000"/>
                <w:shd w:val="clear" w:color="auto" w:fill="FFFFFF"/>
              </w:rPr>
              <w:t>Firearms and Tasers</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1235E"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2,3,4,5,6 &amp; 7</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6AFFA"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Medium/ Low</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9FA10"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31/10/2023</w:t>
            </w:r>
          </w:p>
        </w:tc>
        <w:tc>
          <w:tcPr>
            <w:tcW w:w="2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B158C"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18/10/2023</w:t>
            </w:r>
          </w:p>
        </w:tc>
      </w:tr>
      <w:tr w:rsidR="0084106F" w:rsidRPr="0084106F" w14:paraId="2197B1C1" w14:textId="77777777" w:rsidTr="008E2195">
        <w:trPr>
          <w:trHeight w:val="255"/>
        </w:trPr>
        <w:tc>
          <w:tcPr>
            <w:tcW w:w="2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43675" w14:textId="77777777" w:rsidR="0084106F" w:rsidRPr="00845428" w:rsidRDefault="0084106F" w:rsidP="0084106F">
            <w:pPr>
              <w:jc w:val="center"/>
              <w:rPr>
                <w:rFonts w:ascii="Tahoma" w:eastAsia="Calibri" w:hAnsi="Tahoma" w:cs="Tahoma"/>
                <w:color w:val="FF0000"/>
                <w:shd w:val="clear" w:color="auto" w:fill="FFFFFF"/>
              </w:rPr>
            </w:pPr>
            <w:r w:rsidRPr="00845428">
              <w:rPr>
                <w:rFonts w:ascii="Tahoma" w:eastAsia="Calibri" w:hAnsi="Tahoma" w:cs="Tahoma"/>
                <w:shd w:val="clear" w:color="auto" w:fill="FFFFFF"/>
              </w:rPr>
              <w:t>Secondary Employment and Business Interests</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A1639" w14:textId="77777777" w:rsidR="0084106F" w:rsidRPr="00845428" w:rsidRDefault="0084106F" w:rsidP="0084106F">
            <w:pPr>
              <w:jc w:val="center"/>
              <w:rPr>
                <w:rFonts w:ascii="Tahoma" w:eastAsia="Tahoma" w:hAnsi="Tahoma" w:cs="Tahoma"/>
              </w:rPr>
            </w:pPr>
            <w:r w:rsidRPr="00845428">
              <w:rPr>
                <w:rFonts w:ascii="Tahoma" w:eastAsia="Tahoma" w:hAnsi="Tahoma" w:cs="Tahoma"/>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35BE2" w14:textId="77777777" w:rsidR="0084106F" w:rsidRPr="00845428" w:rsidRDefault="0084106F" w:rsidP="0084106F">
            <w:pPr>
              <w:jc w:val="center"/>
              <w:rPr>
                <w:rFonts w:ascii="Tahoma" w:eastAsia="Tahoma" w:hAnsi="Tahoma" w:cs="Tahoma"/>
              </w:rPr>
            </w:pPr>
            <w:r w:rsidRPr="00845428">
              <w:rPr>
                <w:rFonts w:ascii="Tahoma" w:eastAsia="Tahoma" w:hAnsi="Tahoma" w:cs="Tahoma"/>
              </w:rPr>
              <w:t>Low</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8920A" w14:textId="77777777" w:rsidR="0084106F" w:rsidRPr="00845428" w:rsidRDefault="0084106F" w:rsidP="0084106F">
            <w:pPr>
              <w:jc w:val="center"/>
              <w:rPr>
                <w:rFonts w:ascii="Tahoma" w:eastAsia="Tahoma" w:hAnsi="Tahoma" w:cs="Tahoma"/>
              </w:rPr>
            </w:pPr>
            <w:r w:rsidRPr="00845428">
              <w:rPr>
                <w:rFonts w:ascii="Tahoma" w:eastAsia="Tahoma" w:hAnsi="Tahoma" w:cs="Tahoma"/>
              </w:rPr>
              <w:t>31/08/2023</w:t>
            </w:r>
          </w:p>
        </w:tc>
        <w:tc>
          <w:tcPr>
            <w:tcW w:w="2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77888" w14:textId="77777777" w:rsidR="0084106F" w:rsidRPr="00845428" w:rsidRDefault="0084106F" w:rsidP="0084106F">
            <w:pPr>
              <w:jc w:val="center"/>
              <w:rPr>
                <w:rFonts w:ascii="Tahoma" w:eastAsia="Tahoma" w:hAnsi="Tahoma" w:cs="Tahoma"/>
              </w:rPr>
            </w:pPr>
            <w:r w:rsidRPr="00845428">
              <w:rPr>
                <w:rFonts w:ascii="Tahoma" w:eastAsia="Tahoma" w:hAnsi="Tahoma" w:cs="Tahoma"/>
              </w:rPr>
              <w:t>10/11/2023</w:t>
            </w:r>
          </w:p>
        </w:tc>
      </w:tr>
      <w:tr w:rsidR="0084106F" w:rsidRPr="0084106F" w14:paraId="59C9546E" w14:textId="77777777" w:rsidTr="008E2195">
        <w:trPr>
          <w:trHeight w:val="255"/>
        </w:trPr>
        <w:tc>
          <w:tcPr>
            <w:tcW w:w="2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B035E" w14:textId="77777777" w:rsidR="0084106F" w:rsidRPr="00845428" w:rsidRDefault="0084106F" w:rsidP="0084106F">
            <w:pPr>
              <w:jc w:val="center"/>
              <w:rPr>
                <w:rFonts w:ascii="Tahoma" w:eastAsia="Calibri" w:hAnsi="Tahoma" w:cs="Tahoma"/>
                <w:color w:val="000000"/>
                <w:shd w:val="clear" w:color="auto" w:fill="FFFFFF"/>
              </w:rPr>
            </w:pPr>
            <w:r w:rsidRPr="00845428">
              <w:rPr>
                <w:rFonts w:ascii="Tahoma" w:eastAsia="Calibri" w:hAnsi="Tahoma" w:cs="Tahoma"/>
              </w:rPr>
              <w:t>Overtime, Acting/Temporary Ranks and Expenses and Allowances</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D0737"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3 &amp; 6</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A8931"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Medium/ Low</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E1030"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31/10/2023</w:t>
            </w:r>
          </w:p>
        </w:tc>
        <w:tc>
          <w:tcPr>
            <w:tcW w:w="2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FF727"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10/11/2023</w:t>
            </w:r>
          </w:p>
        </w:tc>
      </w:tr>
      <w:tr w:rsidR="0084106F" w:rsidRPr="0084106F" w14:paraId="20841AC8" w14:textId="77777777" w:rsidTr="008E2195">
        <w:trPr>
          <w:trHeight w:val="255"/>
        </w:trPr>
        <w:tc>
          <w:tcPr>
            <w:tcW w:w="2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8E1D2" w14:textId="77777777" w:rsidR="0084106F" w:rsidRPr="00845428" w:rsidRDefault="0084106F" w:rsidP="0084106F">
            <w:pPr>
              <w:jc w:val="center"/>
              <w:rPr>
                <w:rFonts w:ascii="Tahoma" w:eastAsia="Calibri" w:hAnsi="Tahoma" w:cs="Tahoma"/>
                <w:color w:val="000000"/>
                <w:shd w:val="clear" w:color="auto" w:fill="FFFFFF"/>
              </w:rPr>
            </w:pPr>
            <w:r w:rsidRPr="00845428">
              <w:rPr>
                <w:rFonts w:ascii="Tahoma" w:eastAsia="Calibri" w:hAnsi="Tahoma" w:cs="Tahoma"/>
              </w:rPr>
              <w:t>Overtime, Acting/Temporary Ranks and Expenses and Allowances</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BF14F"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5</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52A22"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Low</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E2A4D"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31/10/2023</w:t>
            </w:r>
          </w:p>
        </w:tc>
        <w:tc>
          <w:tcPr>
            <w:tcW w:w="2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99E8B"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10/11/2023</w:t>
            </w:r>
          </w:p>
        </w:tc>
      </w:tr>
      <w:tr w:rsidR="0084106F" w:rsidRPr="0084106F" w14:paraId="7D6230FE" w14:textId="77777777" w:rsidTr="008E2195">
        <w:trPr>
          <w:trHeight w:val="255"/>
        </w:trPr>
        <w:tc>
          <w:tcPr>
            <w:tcW w:w="2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42DCC" w14:textId="77777777" w:rsidR="0084106F" w:rsidRPr="00845428" w:rsidRDefault="0084106F" w:rsidP="0084106F">
            <w:pPr>
              <w:jc w:val="center"/>
              <w:rPr>
                <w:rFonts w:ascii="Tahoma" w:eastAsia="Calibri" w:hAnsi="Tahoma" w:cs="Tahoma"/>
                <w:color w:val="000000"/>
                <w:shd w:val="clear" w:color="auto" w:fill="FFFFFF"/>
              </w:rPr>
            </w:pPr>
            <w:r w:rsidRPr="00845428">
              <w:rPr>
                <w:rFonts w:ascii="Tahoma" w:eastAsia="Calibri" w:hAnsi="Tahoma" w:cs="Tahoma"/>
                <w:color w:val="000000"/>
                <w:shd w:val="clear" w:color="auto" w:fill="FFFFFF"/>
              </w:rPr>
              <w:t>Health and Safety</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D94FF"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1</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9C2B9"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Low</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FDCA4"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10/08/2023</w:t>
            </w:r>
          </w:p>
        </w:tc>
        <w:tc>
          <w:tcPr>
            <w:tcW w:w="2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06A93" w14:textId="77777777" w:rsidR="0084106F" w:rsidRPr="00845428" w:rsidRDefault="0084106F" w:rsidP="0084106F">
            <w:pPr>
              <w:jc w:val="center"/>
              <w:rPr>
                <w:rFonts w:ascii="Tahoma" w:eastAsia="Calibri" w:hAnsi="Tahoma" w:cs="Tahoma"/>
              </w:rPr>
            </w:pPr>
            <w:r w:rsidRPr="00845428">
              <w:rPr>
                <w:rFonts w:ascii="Tahoma" w:eastAsia="Calibri" w:hAnsi="Tahoma" w:cs="Tahoma"/>
              </w:rPr>
              <w:t>14/11/2023</w:t>
            </w:r>
          </w:p>
          <w:p w14:paraId="1AE571EE" w14:textId="75C18651" w:rsidR="0084106F" w:rsidRPr="00845428" w:rsidRDefault="0084106F" w:rsidP="0084106F">
            <w:pPr>
              <w:jc w:val="center"/>
              <w:rPr>
                <w:rFonts w:ascii="Tahoma" w:eastAsia="Calibri" w:hAnsi="Tahoma" w:cs="Tahoma"/>
              </w:rPr>
            </w:pPr>
            <w:r w:rsidRPr="00845428">
              <w:rPr>
                <w:rFonts w:ascii="Tahoma" w:eastAsia="Calibri" w:hAnsi="Tahoma" w:cs="Tahoma"/>
              </w:rPr>
              <w:t xml:space="preserve">This Action is marked as completed due to being </w:t>
            </w:r>
            <w:r w:rsidR="00EF18E1" w:rsidRPr="00845428">
              <w:rPr>
                <w:rFonts w:ascii="Tahoma" w:eastAsia="Calibri" w:hAnsi="Tahoma" w:cs="Tahoma"/>
              </w:rPr>
              <w:t>superseded.</w:t>
            </w:r>
          </w:p>
          <w:p w14:paraId="6F5079EB" w14:textId="77777777" w:rsidR="0084106F" w:rsidRPr="00845428" w:rsidRDefault="0084106F" w:rsidP="0084106F">
            <w:pPr>
              <w:jc w:val="both"/>
              <w:rPr>
                <w:rFonts w:ascii="Tahoma" w:eastAsia="Tahoma" w:hAnsi="Tahoma" w:cs="Tahoma"/>
                <w:color w:val="000000"/>
              </w:rPr>
            </w:pPr>
          </w:p>
        </w:tc>
      </w:tr>
      <w:tr w:rsidR="0084106F" w:rsidRPr="0084106F" w14:paraId="703578E5" w14:textId="77777777" w:rsidTr="008E2195">
        <w:trPr>
          <w:trHeight w:val="255"/>
        </w:trPr>
        <w:tc>
          <w:tcPr>
            <w:tcW w:w="2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E6D98" w14:textId="77777777" w:rsidR="0084106F" w:rsidRPr="00845428" w:rsidRDefault="0084106F" w:rsidP="0084106F">
            <w:pPr>
              <w:jc w:val="center"/>
              <w:rPr>
                <w:rFonts w:ascii="Tahoma" w:eastAsia="Calibri" w:hAnsi="Tahoma" w:cs="Tahoma"/>
                <w:color w:val="000000"/>
                <w:shd w:val="clear" w:color="auto" w:fill="FFFFFF"/>
              </w:rPr>
            </w:pPr>
            <w:r w:rsidRPr="00845428">
              <w:rPr>
                <w:rFonts w:ascii="Tahoma" w:eastAsia="Calibri" w:hAnsi="Tahoma" w:cs="Tahoma"/>
                <w:color w:val="000000"/>
                <w:shd w:val="clear" w:color="auto" w:fill="FFFFFF"/>
              </w:rPr>
              <w:t>Health and Safety</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F3AA8"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A2216"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Medium</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A84C7"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10/08/2023</w:t>
            </w:r>
          </w:p>
        </w:tc>
        <w:tc>
          <w:tcPr>
            <w:tcW w:w="2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49783"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14/11/2023</w:t>
            </w:r>
          </w:p>
        </w:tc>
      </w:tr>
      <w:tr w:rsidR="0084106F" w:rsidRPr="0084106F" w14:paraId="3CF2CEC7" w14:textId="77777777" w:rsidTr="008E2195">
        <w:trPr>
          <w:trHeight w:val="255"/>
        </w:trPr>
        <w:tc>
          <w:tcPr>
            <w:tcW w:w="2405" w:type="dxa"/>
            <w:tcBorders>
              <w:top w:val="single" w:sz="4" w:space="0" w:color="000000"/>
              <w:left w:val="single" w:sz="4" w:space="0" w:color="000000"/>
              <w:bottom w:val="single" w:sz="4" w:space="0" w:color="000000"/>
              <w:right w:val="single" w:sz="4" w:space="0" w:color="000000"/>
            </w:tcBorders>
            <w:shd w:val="clear" w:color="auto" w:fill="auto"/>
            <w:noWrap/>
          </w:tcPr>
          <w:p w14:paraId="4E6BD024" w14:textId="77777777" w:rsidR="0084106F" w:rsidRPr="00845428" w:rsidRDefault="0084106F" w:rsidP="0084106F">
            <w:pPr>
              <w:jc w:val="center"/>
              <w:rPr>
                <w:rFonts w:ascii="Tahoma" w:eastAsia="Calibri" w:hAnsi="Tahoma" w:cs="Tahoma"/>
                <w:color w:val="000000"/>
                <w:shd w:val="clear" w:color="auto" w:fill="FFFFFF"/>
              </w:rPr>
            </w:pPr>
            <w:r w:rsidRPr="00845428">
              <w:rPr>
                <w:rFonts w:ascii="Tahoma" w:eastAsia="Calibri" w:hAnsi="Tahoma" w:cs="Tahoma"/>
              </w:rPr>
              <w:t>Health and Safety</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CE519"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3,8 &amp;9</w:t>
            </w:r>
          </w:p>
        </w:tc>
        <w:tc>
          <w:tcPr>
            <w:tcW w:w="1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DB8C4"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Low</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5F205"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10/08/2023</w:t>
            </w:r>
          </w:p>
        </w:tc>
        <w:tc>
          <w:tcPr>
            <w:tcW w:w="2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29A36" w14:textId="77777777" w:rsidR="0084106F" w:rsidRPr="00845428" w:rsidRDefault="0084106F" w:rsidP="0084106F">
            <w:pPr>
              <w:jc w:val="center"/>
              <w:rPr>
                <w:rFonts w:ascii="Tahoma" w:eastAsia="Tahoma" w:hAnsi="Tahoma" w:cs="Tahoma"/>
                <w:color w:val="000000"/>
              </w:rPr>
            </w:pPr>
            <w:r w:rsidRPr="00845428">
              <w:rPr>
                <w:rFonts w:ascii="Tahoma" w:eastAsia="Tahoma" w:hAnsi="Tahoma" w:cs="Tahoma"/>
                <w:color w:val="000000"/>
              </w:rPr>
              <w:t>14/11/2023</w:t>
            </w:r>
          </w:p>
        </w:tc>
      </w:tr>
    </w:tbl>
    <w:p w14:paraId="0FA05B2C" w14:textId="77777777" w:rsidR="0084106F" w:rsidRPr="0084106F" w:rsidRDefault="0084106F" w:rsidP="0084106F">
      <w:pPr>
        <w:spacing w:after="0" w:line="240" w:lineRule="auto"/>
        <w:jc w:val="both"/>
        <w:rPr>
          <w:rFonts w:ascii="Tahoma" w:eastAsia="Calibri" w:hAnsi="Tahoma" w:cs="Tahoma"/>
        </w:rPr>
      </w:pPr>
    </w:p>
    <w:p w14:paraId="15D64DE0" w14:textId="77777777" w:rsidR="0084106F" w:rsidRPr="0084106F" w:rsidRDefault="0084106F" w:rsidP="0084106F">
      <w:pPr>
        <w:spacing w:after="0" w:line="240" w:lineRule="auto"/>
        <w:jc w:val="both"/>
        <w:rPr>
          <w:rFonts w:ascii="Tahoma" w:eastAsia="Calibri" w:hAnsi="Tahoma" w:cs="Tahoma"/>
          <w:b/>
        </w:rPr>
      </w:pPr>
      <w:r w:rsidRPr="0084106F">
        <w:rPr>
          <w:rFonts w:ascii="Tahoma" w:eastAsia="Calibri" w:hAnsi="Tahoma" w:cs="Tahoma"/>
          <w:b/>
        </w:rPr>
        <w:t xml:space="preserve">4.2 External Audit. </w:t>
      </w:r>
    </w:p>
    <w:p w14:paraId="59764844" w14:textId="77777777" w:rsidR="0084106F" w:rsidRPr="0084106F" w:rsidRDefault="0084106F" w:rsidP="0084106F">
      <w:pPr>
        <w:spacing w:after="0" w:line="240" w:lineRule="auto"/>
        <w:jc w:val="both"/>
        <w:rPr>
          <w:rFonts w:ascii="Tahoma" w:eastAsia="Calibri" w:hAnsi="Tahoma" w:cs="Tahoma"/>
          <w:b/>
        </w:rPr>
      </w:pPr>
    </w:p>
    <w:p w14:paraId="29BF33E4" w14:textId="17B8A02F" w:rsidR="0084106F" w:rsidRPr="0084106F" w:rsidRDefault="0084106F" w:rsidP="0084106F">
      <w:pPr>
        <w:spacing w:after="0" w:line="240" w:lineRule="auto"/>
        <w:rPr>
          <w:rFonts w:ascii="Tahoma" w:eastAsia="Calibri" w:hAnsi="Tahoma" w:cs="Tahoma"/>
        </w:rPr>
      </w:pPr>
      <w:r w:rsidRPr="4E6ACB58">
        <w:rPr>
          <w:rFonts w:ascii="Tahoma" w:eastAsia="Calibri" w:hAnsi="Tahoma" w:cs="Tahoma"/>
        </w:rPr>
        <w:t xml:space="preserve">The Force’s external auditors EY have informed us of the sectoral delays where many Police Forces and Local Authorities are yet to have audits completed for 21/22 which has had a knock-on effect to 22/23. </w:t>
      </w:r>
      <w:r w:rsidR="0D885B3C" w:rsidRPr="4E6ACB58">
        <w:rPr>
          <w:rFonts w:ascii="Tahoma" w:eastAsia="Calibri" w:hAnsi="Tahoma" w:cs="Tahoma"/>
        </w:rPr>
        <w:t>Annex A</w:t>
      </w:r>
      <w:r w:rsidRPr="4E6ACB58">
        <w:rPr>
          <w:rFonts w:ascii="Tahoma" w:eastAsia="Calibri" w:hAnsi="Tahoma" w:cs="Tahoma"/>
        </w:rPr>
        <w:t xml:space="preserve"> </w:t>
      </w:r>
      <w:r w:rsidR="008C7CF1">
        <w:rPr>
          <w:rFonts w:ascii="Tahoma" w:eastAsia="Calibri" w:hAnsi="Tahoma" w:cs="Tahoma"/>
        </w:rPr>
        <w:t xml:space="preserve">is a letter </w:t>
      </w:r>
      <w:r w:rsidR="005C79B4">
        <w:rPr>
          <w:rFonts w:ascii="Tahoma" w:eastAsia="Calibri" w:hAnsi="Tahoma" w:cs="Tahoma"/>
        </w:rPr>
        <w:t xml:space="preserve">from EY </w:t>
      </w:r>
      <w:r w:rsidRPr="4E6ACB58">
        <w:rPr>
          <w:rFonts w:ascii="Tahoma" w:eastAsia="Calibri" w:hAnsi="Tahoma" w:cs="Tahoma"/>
        </w:rPr>
        <w:t>summaris</w:t>
      </w:r>
      <w:r w:rsidR="0050217E">
        <w:rPr>
          <w:rFonts w:ascii="Tahoma" w:eastAsia="Calibri" w:hAnsi="Tahoma" w:cs="Tahoma"/>
        </w:rPr>
        <w:t>ing</w:t>
      </w:r>
      <w:r w:rsidRPr="4E6ACB58">
        <w:rPr>
          <w:rFonts w:ascii="Tahoma" w:eastAsia="Calibri" w:hAnsi="Tahoma" w:cs="Tahoma"/>
        </w:rPr>
        <w:t xml:space="preserve"> the latest position for 22/23. </w:t>
      </w:r>
    </w:p>
    <w:p w14:paraId="6E5473F6" w14:textId="77777777" w:rsidR="0084106F" w:rsidRPr="0084106F" w:rsidRDefault="0084106F" w:rsidP="0084106F">
      <w:pPr>
        <w:spacing w:after="0" w:line="240" w:lineRule="auto"/>
        <w:rPr>
          <w:rFonts w:ascii="Tahoma" w:eastAsia="Calibri" w:hAnsi="Tahoma" w:cs="Tahoma"/>
        </w:rPr>
      </w:pPr>
    </w:p>
    <w:p w14:paraId="38F1A3F9" w14:textId="77777777" w:rsidR="0084106F" w:rsidRPr="0084106F" w:rsidRDefault="0084106F" w:rsidP="0084106F">
      <w:pPr>
        <w:spacing w:after="0" w:line="240" w:lineRule="auto"/>
        <w:rPr>
          <w:rFonts w:ascii="Tahoma" w:eastAsia="Calibri" w:hAnsi="Tahoma" w:cs="Tahoma"/>
        </w:rPr>
      </w:pPr>
      <w:r w:rsidRPr="0084106F">
        <w:rPr>
          <w:rFonts w:ascii="Tahoma" w:eastAsia="Calibri" w:hAnsi="Tahoma" w:cs="Tahoma"/>
        </w:rPr>
        <w:t>We expect 23/24 to proceed as normal.</w:t>
      </w:r>
    </w:p>
    <w:p w14:paraId="6117BBF2" w14:textId="77777777" w:rsidR="0084106F" w:rsidRPr="00C328F4" w:rsidRDefault="0084106F" w:rsidP="00C45D85">
      <w:pPr>
        <w:spacing w:after="0" w:line="240" w:lineRule="auto"/>
        <w:jc w:val="both"/>
        <w:rPr>
          <w:rFonts w:ascii="Tahoma" w:hAnsi="Tahoma" w:cs="Tahoma"/>
          <w:color w:val="FF0000"/>
        </w:rPr>
      </w:pPr>
    </w:p>
    <w:p w14:paraId="4B53167E" w14:textId="77777777" w:rsidR="00F478D0" w:rsidRPr="00E609D0" w:rsidRDefault="0026097E" w:rsidP="00C45D85">
      <w:pPr>
        <w:pStyle w:val="ListParagraph"/>
        <w:numPr>
          <w:ilvl w:val="0"/>
          <w:numId w:val="1"/>
        </w:numPr>
        <w:spacing w:after="0" w:line="240" w:lineRule="auto"/>
        <w:jc w:val="both"/>
        <w:rPr>
          <w:rFonts w:ascii="Tahoma" w:hAnsi="Tahoma" w:cs="Tahoma"/>
          <w:b/>
          <w:color w:val="000000" w:themeColor="text1"/>
        </w:rPr>
      </w:pPr>
      <w:r w:rsidRPr="00E609D0">
        <w:rPr>
          <w:rFonts w:ascii="Tahoma" w:hAnsi="Tahoma" w:cs="Tahoma"/>
          <w:b/>
          <w:color w:val="000000" w:themeColor="text1"/>
        </w:rPr>
        <w:t>Summary</w:t>
      </w:r>
      <w:r w:rsidR="00E510E2" w:rsidRPr="00E609D0">
        <w:rPr>
          <w:rFonts w:ascii="Tahoma" w:hAnsi="Tahoma" w:cs="Tahoma"/>
          <w:b/>
          <w:color w:val="000000" w:themeColor="text1"/>
        </w:rPr>
        <w:t>.</w:t>
      </w:r>
    </w:p>
    <w:p w14:paraId="4B53167F" w14:textId="77777777" w:rsidR="003C0DE2" w:rsidRPr="00E609D0" w:rsidRDefault="003C0DE2" w:rsidP="00C45D85">
      <w:pPr>
        <w:pStyle w:val="ListParagraph"/>
        <w:spacing w:after="0" w:line="240" w:lineRule="auto"/>
        <w:ind w:left="360"/>
        <w:jc w:val="both"/>
        <w:rPr>
          <w:rFonts w:ascii="Tahoma" w:hAnsi="Tahoma" w:cs="Tahoma"/>
          <w:color w:val="000000" w:themeColor="text1"/>
        </w:rPr>
      </w:pPr>
    </w:p>
    <w:p w14:paraId="4B531681" w14:textId="7BA0A870" w:rsidR="00037B04" w:rsidRPr="00F478D0" w:rsidRDefault="00F36D7F" w:rsidP="00C45D85">
      <w:pPr>
        <w:pStyle w:val="ListParagraph"/>
        <w:spacing w:after="0" w:line="240" w:lineRule="auto"/>
        <w:ind w:left="0"/>
        <w:jc w:val="both"/>
        <w:rPr>
          <w:rFonts w:ascii="Tahoma" w:hAnsi="Tahoma" w:cs="Tahoma"/>
          <w:b/>
        </w:rPr>
      </w:pPr>
      <w:r>
        <w:rPr>
          <w:rFonts w:ascii="Tahoma" w:hAnsi="Tahoma" w:cs="Tahoma"/>
          <w:color w:val="000000" w:themeColor="text1"/>
        </w:rPr>
        <w:t xml:space="preserve">The </w:t>
      </w:r>
      <w:r w:rsidR="00BB6366">
        <w:rPr>
          <w:rFonts w:ascii="Tahoma" w:hAnsi="Tahoma" w:cs="Tahoma"/>
          <w:color w:val="000000" w:themeColor="text1"/>
        </w:rPr>
        <w:t>f</w:t>
      </w:r>
      <w:r w:rsidR="00155409" w:rsidRPr="00E609D0">
        <w:rPr>
          <w:rFonts w:ascii="Tahoma" w:hAnsi="Tahoma" w:cs="Tahoma"/>
          <w:color w:val="000000" w:themeColor="text1"/>
        </w:rPr>
        <w:t>orce welcomes and benefits from varying levels of scrutiny and governance</w:t>
      </w:r>
      <w:r w:rsidR="00E609D0">
        <w:rPr>
          <w:rFonts w:ascii="Tahoma" w:hAnsi="Tahoma" w:cs="Tahoma"/>
          <w:color w:val="000000" w:themeColor="text1"/>
        </w:rPr>
        <w:t xml:space="preserve">. </w:t>
      </w:r>
      <w:r w:rsidR="00446E80">
        <w:rPr>
          <w:rFonts w:ascii="Tahoma" w:hAnsi="Tahoma" w:cs="Tahoma"/>
          <w:color w:val="000000" w:themeColor="text1"/>
        </w:rPr>
        <w:t xml:space="preserve">It </w:t>
      </w:r>
      <w:r w:rsidR="00E609D0">
        <w:rPr>
          <w:rFonts w:ascii="Tahoma" w:hAnsi="Tahoma" w:cs="Tahoma"/>
          <w:color w:val="000000" w:themeColor="text1"/>
        </w:rPr>
        <w:t>w</w:t>
      </w:r>
      <w:r w:rsidR="00155409" w:rsidRPr="00E609D0">
        <w:rPr>
          <w:rFonts w:ascii="Tahoma" w:hAnsi="Tahoma" w:cs="Tahoma"/>
          <w:color w:val="000000" w:themeColor="text1"/>
        </w:rPr>
        <w:t xml:space="preserve">ill </w:t>
      </w:r>
      <w:r w:rsidR="00E609D0">
        <w:rPr>
          <w:rFonts w:ascii="Tahoma" w:hAnsi="Tahoma" w:cs="Tahoma"/>
          <w:color w:val="000000" w:themeColor="text1"/>
        </w:rPr>
        <w:t xml:space="preserve">continue to </w:t>
      </w:r>
      <w:r w:rsidR="00155409" w:rsidRPr="00E609D0">
        <w:rPr>
          <w:rFonts w:ascii="Tahoma" w:hAnsi="Tahoma" w:cs="Tahoma"/>
          <w:color w:val="000000" w:themeColor="text1"/>
        </w:rPr>
        <w:t>striv</w:t>
      </w:r>
      <w:r w:rsidR="00E609D0">
        <w:rPr>
          <w:rFonts w:ascii="Tahoma" w:hAnsi="Tahoma" w:cs="Tahoma"/>
          <w:color w:val="000000" w:themeColor="text1"/>
        </w:rPr>
        <w:t xml:space="preserve">e for further improvements as part of the </w:t>
      </w:r>
      <w:r w:rsidR="00E609D0" w:rsidRPr="00E609D0">
        <w:rPr>
          <w:rFonts w:ascii="Tahoma" w:hAnsi="Tahoma" w:cs="Tahoma"/>
          <w:color w:val="000000" w:themeColor="text1"/>
        </w:rPr>
        <w:t>i</w:t>
      </w:r>
      <w:r w:rsidR="00155409" w:rsidRPr="00E609D0">
        <w:rPr>
          <w:rFonts w:ascii="Tahoma" w:hAnsi="Tahoma" w:cs="Tahoma"/>
          <w:color w:val="000000" w:themeColor="text1"/>
        </w:rPr>
        <w:t>ntegrated PEEL assessments</w:t>
      </w:r>
      <w:r w:rsidR="001E4859">
        <w:rPr>
          <w:rFonts w:ascii="Tahoma" w:hAnsi="Tahoma" w:cs="Tahoma"/>
          <w:color w:val="000000" w:themeColor="text1"/>
        </w:rPr>
        <w:t xml:space="preserve"> and </w:t>
      </w:r>
      <w:r w:rsidR="006A737E">
        <w:rPr>
          <w:rFonts w:ascii="Tahoma" w:hAnsi="Tahoma" w:cs="Tahoma"/>
          <w:color w:val="000000" w:themeColor="text1"/>
        </w:rPr>
        <w:t>extensive internal inspection</w:t>
      </w:r>
      <w:r w:rsidR="00155409" w:rsidRPr="00E609D0">
        <w:rPr>
          <w:rFonts w:ascii="Tahoma" w:hAnsi="Tahoma" w:cs="Tahoma"/>
          <w:color w:val="000000" w:themeColor="text1"/>
        </w:rPr>
        <w:t>. Th</w:t>
      </w:r>
      <w:r w:rsidR="00E609D0">
        <w:rPr>
          <w:rFonts w:ascii="Tahoma" w:hAnsi="Tahoma" w:cs="Tahoma"/>
          <w:color w:val="000000" w:themeColor="text1"/>
        </w:rPr>
        <w:t xml:space="preserve">is </w:t>
      </w:r>
      <w:r w:rsidR="00155409" w:rsidRPr="00E609D0">
        <w:rPr>
          <w:rFonts w:ascii="Tahoma" w:hAnsi="Tahoma" w:cs="Tahoma"/>
          <w:color w:val="000000" w:themeColor="text1"/>
        </w:rPr>
        <w:t xml:space="preserve">demonstrates </w:t>
      </w:r>
      <w:r w:rsidR="00906DB7">
        <w:rPr>
          <w:rFonts w:ascii="Tahoma" w:hAnsi="Tahoma" w:cs="Tahoma"/>
          <w:color w:val="000000" w:themeColor="text1"/>
        </w:rPr>
        <w:t>the Force</w:t>
      </w:r>
      <w:r w:rsidR="00155409" w:rsidRPr="00E609D0">
        <w:rPr>
          <w:rFonts w:ascii="Tahoma" w:hAnsi="Tahoma" w:cs="Tahoma"/>
          <w:color w:val="000000" w:themeColor="text1"/>
        </w:rPr>
        <w:t xml:space="preserve"> commitment to provid</w:t>
      </w:r>
      <w:r w:rsidR="00A87E52">
        <w:rPr>
          <w:rFonts w:ascii="Tahoma" w:hAnsi="Tahoma" w:cs="Tahoma"/>
          <w:color w:val="000000" w:themeColor="text1"/>
        </w:rPr>
        <w:t>ing</w:t>
      </w:r>
      <w:r w:rsidR="00155409" w:rsidRPr="00E609D0">
        <w:rPr>
          <w:rFonts w:ascii="Tahoma" w:hAnsi="Tahoma" w:cs="Tahoma"/>
          <w:color w:val="000000" w:themeColor="text1"/>
        </w:rPr>
        <w:t xml:space="preserve"> the very best service to victims, witnesses and the people of Kent. </w:t>
      </w:r>
    </w:p>
    <w:sectPr w:rsidR="00037B04" w:rsidRPr="00F478D0" w:rsidSect="00C85AC8">
      <w:headerReference w:type="default" r:id="rId12"/>
      <w:footerReference w:type="default" r:id="rId13"/>
      <w:pgSz w:w="11906" w:h="16838"/>
      <w:pgMar w:top="1134" w:right="849" w:bottom="709"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3DFEA" w14:textId="77777777" w:rsidR="00370018" w:rsidRDefault="00370018" w:rsidP="00E510E2">
      <w:pPr>
        <w:spacing w:after="0" w:line="240" w:lineRule="auto"/>
      </w:pPr>
      <w:r>
        <w:separator/>
      </w:r>
    </w:p>
  </w:endnote>
  <w:endnote w:type="continuationSeparator" w:id="0">
    <w:p w14:paraId="457CAFA6" w14:textId="77777777" w:rsidR="00370018" w:rsidRDefault="00370018" w:rsidP="00E510E2">
      <w:pPr>
        <w:spacing w:after="0" w:line="240" w:lineRule="auto"/>
      </w:pPr>
      <w:r>
        <w:continuationSeparator/>
      </w:r>
    </w:p>
  </w:endnote>
  <w:endnote w:type="continuationNotice" w:id="1">
    <w:p w14:paraId="40080444" w14:textId="77777777" w:rsidR="00370018" w:rsidRDefault="00370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
    <w:panose1 w:val="00000000000000000000"/>
    <w:charset w:val="80"/>
    <w:family w:val="auto"/>
    <w:notTrueType/>
    <w:pitch w:val="variable"/>
    <w:sig w:usb0="00000001" w:usb1="08070000" w:usb2="00000010" w:usb3="00000000" w:csb0="00020000"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083698"/>
      <w:docPartObj>
        <w:docPartGallery w:val="Page Numbers (Bottom of Page)"/>
        <w:docPartUnique/>
      </w:docPartObj>
    </w:sdtPr>
    <w:sdtEndPr>
      <w:rPr>
        <w:rFonts w:ascii="Tahoma" w:hAnsi="Tahoma" w:cs="Tahoma"/>
        <w:noProof/>
      </w:rPr>
    </w:sdtEndPr>
    <w:sdtContent>
      <w:p w14:paraId="4B531688" w14:textId="77777777" w:rsidR="00E510E2" w:rsidRPr="00E510E2" w:rsidRDefault="00E510E2">
        <w:pPr>
          <w:pStyle w:val="Footer"/>
          <w:jc w:val="right"/>
          <w:rPr>
            <w:rFonts w:ascii="Tahoma" w:hAnsi="Tahoma" w:cs="Tahoma"/>
          </w:rPr>
        </w:pPr>
        <w:r w:rsidRPr="00E510E2">
          <w:rPr>
            <w:rFonts w:ascii="Tahoma" w:hAnsi="Tahoma" w:cs="Tahoma"/>
          </w:rPr>
          <w:fldChar w:fldCharType="begin"/>
        </w:r>
        <w:r w:rsidRPr="00E510E2">
          <w:rPr>
            <w:rFonts w:ascii="Tahoma" w:hAnsi="Tahoma" w:cs="Tahoma"/>
          </w:rPr>
          <w:instrText xml:space="preserve"> PAGE   \* MERGEFORMAT </w:instrText>
        </w:r>
        <w:r w:rsidRPr="00E510E2">
          <w:rPr>
            <w:rFonts w:ascii="Tahoma" w:hAnsi="Tahoma" w:cs="Tahoma"/>
          </w:rPr>
          <w:fldChar w:fldCharType="separate"/>
        </w:r>
        <w:r w:rsidR="002B0908">
          <w:rPr>
            <w:rFonts w:ascii="Tahoma" w:hAnsi="Tahoma" w:cs="Tahoma"/>
            <w:noProof/>
          </w:rPr>
          <w:t>7</w:t>
        </w:r>
        <w:r w:rsidRPr="00E510E2">
          <w:rPr>
            <w:rFonts w:ascii="Tahoma" w:hAnsi="Tahoma" w:cs="Tahoma"/>
            <w:noProof/>
          </w:rPr>
          <w:fldChar w:fldCharType="end"/>
        </w:r>
      </w:p>
    </w:sdtContent>
  </w:sdt>
  <w:p w14:paraId="4B531689" w14:textId="77777777" w:rsidR="00E510E2" w:rsidRDefault="00E5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C40AE" w14:textId="77777777" w:rsidR="00370018" w:rsidRDefault="00370018" w:rsidP="00E510E2">
      <w:pPr>
        <w:spacing w:after="0" w:line="240" w:lineRule="auto"/>
      </w:pPr>
      <w:r>
        <w:separator/>
      </w:r>
    </w:p>
  </w:footnote>
  <w:footnote w:type="continuationSeparator" w:id="0">
    <w:p w14:paraId="25A4AEB6" w14:textId="77777777" w:rsidR="00370018" w:rsidRDefault="00370018" w:rsidP="00E510E2">
      <w:pPr>
        <w:spacing w:after="0" w:line="240" w:lineRule="auto"/>
      </w:pPr>
      <w:r>
        <w:continuationSeparator/>
      </w:r>
    </w:p>
  </w:footnote>
  <w:footnote w:type="continuationNotice" w:id="1">
    <w:p w14:paraId="5F64093B" w14:textId="77777777" w:rsidR="00370018" w:rsidRDefault="003700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1686" w14:textId="77777777" w:rsidR="00E510E2" w:rsidRPr="00E510E2" w:rsidRDefault="00E510E2">
    <w:pPr>
      <w:pStyle w:val="Header"/>
      <w:rPr>
        <w:rFonts w:ascii="Tahoma" w:hAnsi="Tahoma" w:cs="Tahoma"/>
      </w:rPr>
    </w:pPr>
    <w:r w:rsidRPr="00E510E2">
      <w:rPr>
        <w:rFonts w:ascii="Tahoma" w:hAnsi="Tahoma" w:cs="Tahoma"/>
      </w:rPr>
      <w:t xml:space="preserve">Item </w:t>
    </w:r>
    <w:r w:rsidR="00EC7B17">
      <w:rPr>
        <w:rFonts w:ascii="Tahoma" w:hAnsi="Tahoma" w:cs="Tahoma"/>
      </w:rPr>
      <w:t>4</w:t>
    </w:r>
  </w:p>
  <w:p w14:paraId="4B531687" w14:textId="77777777" w:rsidR="00E510E2" w:rsidRDefault="00E51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F2DF5"/>
    <w:multiLevelType w:val="hybridMultilevel"/>
    <w:tmpl w:val="BBC89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561911"/>
    <w:multiLevelType w:val="hybridMultilevel"/>
    <w:tmpl w:val="D5106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FAE13EC"/>
    <w:multiLevelType w:val="hybridMultilevel"/>
    <w:tmpl w:val="B4D288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29D6660"/>
    <w:multiLevelType w:val="hybridMultilevel"/>
    <w:tmpl w:val="333862DE"/>
    <w:lvl w:ilvl="0" w:tplc="3DC2B14A">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01387959">
    <w:abstractNumId w:val="3"/>
  </w:num>
  <w:num w:numId="2" w16cid:durableId="1174420485">
    <w:abstractNumId w:val="1"/>
  </w:num>
  <w:num w:numId="3" w16cid:durableId="2142072274">
    <w:abstractNumId w:val="2"/>
  </w:num>
  <w:num w:numId="4" w16cid:durableId="71481816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04"/>
    <w:rsid w:val="00000C25"/>
    <w:rsid w:val="00011969"/>
    <w:rsid w:val="000121A0"/>
    <w:rsid w:val="00013EFE"/>
    <w:rsid w:val="000163D1"/>
    <w:rsid w:val="00016D2A"/>
    <w:rsid w:val="000179EF"/>
    <w:rsid w:val="000236B6"/>
    <w:rsid w:val="000239DA"/>
    <w:rsid w:val="0002467F"/>
    <w:rsid w:val="000269AB"/>
    <w:rsid w:val="00031BA5"/>
    <w:rsid w:val="0003357E"/>
    <w:rsid w:val="00034791"/>
    <w:rsid w:val="00037B04"/>
    <w:rsid w:val="000403E0"/>
    <w:rsid w:val="0004054A"/>
    <w:rsid w:val="00044D64"/>
    <w:rsid w:val="00045BA5"/>
    <w:rsid w:val="00047EBB"/>
    <w:rsid w:val="00053F5C"/>
    <w:rsid w:val="00054038"/>
    <w:rsid w:val="000541D0"/>
    <w:rsid w:val="00054CCD"/>
    <w:rsid w:val="000563D7"/>
    <w:rsid w:val="00056F60"/>
    <w:rsid w:val="00057606"/>
    <w:rsid w:val="000601C9"/>
    <w:rsid w:val="00061D94"/>
    <w:rsid w:val="00065C32"/>
    <w:rsid w:val="0006763E"/>
    <w:rsid w:val="00067680"/>
    <w:rsid w:val="000701F7"/>
    <w:rsid w:val="00072334"/>
    <w:rsid w:val="000779B2"/>
    <w:rsid w:val="00081F62"/>
    <w:rsid w:val="000830D2"/>
    <w:rsid w:val="00083E65"/>
    <w:rsid w:val="000868D1"/>
    <w:rsid w:val="000874C1"/>
    <w:rsid w:val="00087ABC"/>
    <w:rsid w:val="00087FEF"/>
    <w:rsid w:val="0009236D"/>
    <w:rsid w:val="00092646"/>
    <w:rsid w:val="0009391A"/>
    <w:rsid w:val="0009413A"/>
    <w:rsid w:val="0009488B"/>
    <w:rsid w:val="00097511"/>
    <w:rsid w:val="000A0210"/>
    <w:rsid w:val="000A244E"/>
    <w:rsid w:val="000A390C"/>
    <w:rsid w:val="000A4E38"/>
    <w:rsid w:val="000A5E42"/>
    <w:rsid w:val="000A7C69"/>
    <w:rsid w:val="000B05BF"/>
    <w:rsid w:val="000B4A0D"/>
    <w:rsid w:val="000B4DBB"/>
    <w:rsid w:val="000C0A42"/>
    <w:rsid w:val="000C0EF3"/>
    <w:rsid w:val="000C387B"/>
    <w:rsid w:val="000C46E1"/>
    <w:rsid w:val="000C5569"/>
    <w:rsid w:val="000C7256"/>
    <w:rsid w:val="000D11D3"/>
    <w:rsid w:val="000D1A23"/>
    <w:rsid w:val="000D3F04"/>
    <w:rsid w:val="000D4207"/>
    <w:rsid w:val="000D5082"/>
    <w:rsid w:val="000D5D12"/>
    <w:rsid w:val="000D6937"/>
    <w:rsid w:val="000E0A08"/>
    <w:rsid w:val="000E1068"/>
    <w:rsid w:val="000E111E"/>
    <w:rsid w:val="000E1623"/>
    <w:rsid w:val="000E316D"/>
    <w:rsid w:val="000E3EC7"/>
    <w:rsid w:val="000E4800"/>
    <w:rsid w:val="000F05D8"/>
    <w:rsid w:val="000F2CF5"/>
    <w:rsid w:val="000F42C3"/>
    <w:rsid w:val="000F5C10"/>
    <w:rsid w:val="000F6E34"/>
    <w:rsid w:val="000F761F"/>
    <w:rsid w:val="000F7E05"/>
    <w:rsid w:val="00100BF0"/>
    <w:rsid w:val="001011A9"/>
    <w:rsid w:val="00101999"/>
    <w:rsid w:val="001030E2"/>
    <w:rsid w:val="00104478"/>
    <w:rsid w:val="0010507D"/>
    <w:rsid w:val="001073E5"/>
    <w:rsid w:val="00110BC8"/>
    <w:rsid w:val="00110C94"/>
    <w:rsid w:val="00111667"/>
    <w:rsid w:val="00114101"/>
    <w:rsid w:val="001159CF"/>
    <w:rsid w:val="00120495"/>
    <w:rsid w:val="00121F56"/>
    <w:rsid w:val="001235DF"/>
    <w:rsid w:val="00124BDD"/>
    <w:rsid w:val="00126322"/>
    <w:rsid w:val="00126A73"/>
    <w:rsid w:val="00127405"/>
    <w:rsid w:val="0013090B"/>
    <w:rsid w:val="00132A0F"/>
    <w:rsid w:val="001330ED"/>
    <w:rsid w:val="0013505D"/>
    <w:rsid w:val="0013648C"/>
    <w:rsid w:val="001417BA"/>
    <w:rsid w:val="00141DC6"/>
    <w:rsid w:val="00141F40"/>
    <w:rsid w:val="00146F96"/>
    <w:rsid w:val="00151106"/>
    <w:rsid w:val="00154CFA"/>
    <w:rsid w:val="00154D2E"/>
    <w:rsid w:val="001550EA"/>
    <w:rsid w:val="00155409"/>
    <w:rsid w:val="00155BCB"/>
    <w:rsid w:val="00161216"/>
    <w:rsid w:val="0016127D"/>
    <w:rsid w:val="00170262"/>
    <w:rsid w:val="0017079D"/>
    <w:rsid w:val="00171A70"/>
    <w:rsid w:val="001733FC"/>
    <w:rsid w:val="001739F4"/>
    <w:rsid w:val="001753CB"/>
    <w:rsid w:val="00180C00"/>
    <w:rsid w:val="00181BEC"/>
    <w:rsid w:val="00182724"/>
    <w:rsid w:val="00183EE6"/>
    <w:rsid w:val="00186210"/>
    <w:rsid w:val="00187EB4"/>
    <w:rsid w:val="001902F6"/>
    <w:rsid w:val="00191DD4"/>
    <w:rsid w:val="001933A8"/>
    <w:rsid w:val="0019436B"/>
    <w:rsid w:val="00194E58"/>
    <w:rsid w:val="00195BAF"/>
    <w:rsid w:val="001961DC"/>
    <w:rsid w:val="00196549"/>
    <w:rsid w:val="001974A1"/>
    <w:rsid w:val="001A0823"/>
    <w:rsid w:val="001A1694"/>
    <w:rsid w:val="001A2054"/>
    <w:rsid w:val="001A278C"/>
    <w:rsid w:val="001A2951"/>
    <w:rsid w:val="001A2B63"/>
    <w:rsid w:val="001A4BF5"/>
    <w:rsid w:val="001A64FA"/>
    <w:rsid w:val="001B0410"/>
    <w:rsid w:val="001B06F8"/>
    <w:rsid w:val="001B1730"/>
    <w:rsid w:val="001B17BD"/>
    <w:rsid w:val="001B2267"/>
    <w:rsid w:val="001B36E2"/>
    <w:rsid w:val="001B3DF1"/>
    <w:rsid w:val="001B4433"/>
    <w:rsid w:val="001B5A6F"/>
    <w:rsid w:val="001B6613"/>
    <w:rsid w:val="001B671E"/>
    <w:rsid w:val="001B6B76"/>
    <w:rsid w:val="001B70F0"/>
    <w:rsid w:val="001C0E9E"/>
    <w:rsid w:val="001C165A"/>
    <w:rsid w:val="001C16F3"/>
    <w:rsid w:val="001C33E3"/>
    <w:rsid w:val="001C7E78"/>
    <w:rsid w:val="001C7EA7"/>
    <w:rsid w:val="001D2ED4"/>
    <w:rsid w:val="001E0EE9"/>
    <w:rsid w:val="001E11C5"/>
    <w:rsid w:val="001E216B"/>
    <w:rsid w:val="001E346A"/>
    <w:rsid w:val="001E4859"/>
    <w:rsid w:val="001E61F0"/>
    <w:rsid w:val="001F2786"/>
    <w:rsid w:val="001F3279"/>
    <w:rsid w:val="001F3D7B"/>
    <w:rsid w:val="001F4134"/>
    <w:rsid w:val="001F46DF"/>
    <w:rsid w:val="001F68E7"/>
    <w:rsid w:val="001F69C9"/>
    <w:rsid w:val="00200954"/>
    <w:rsid w:val="0020179D"/>
    <w:rsid w:val="00203454"/>
    <w:rsid w:val="00206322"/>
    <w:rsid w:val="00207469"/>
    <w:rsid w:val="00207AE7"/>
    <w:rsid w:val="00214134"/>
    <w:rsid w:val="00215ABB"/>
    <w:rsid w:val="0022079F"/>
    <w:rsid w:val="00225AD1"/>
    <w:rsid w:val="00225BB5"/>
    <w:rsid w:val="00226E47"/>
    <w:rsid w:val="00226EC1"/>
    <w:rsid w:val="00227308"/>
    <w:rsid w:val="00233683"/>
    <w:rsid w:val="00234AFD"/>
    <w:rsid w:val="002421AA"/>
    <w:rsid w:val="00244006"/>
    <w:rsid w:val="00245219"/>
    <w:rsid w:val="00245BBC"/>
    <w:rsid w:val="002462D7"/>
    <w:rsid w:val="00250F4E"/>
    <w:rsid w:val="00255D8B"/>
    <w:rsid w:val="00260495"/>
    <w:rsid w:val="0026097E"/>
    <w:rsid w:val="00263F32"/>
    <w:rsid w:val="0026413C"/>
    <w:rsid w:val="00266E7B"/>
    <w:rsid w:val="00277C4B"/>
    <w:rsid w:val="002802CA"/>
    <w:rsid w:val="00280E06"/>
    <w:rsid w:val="00280FA0"/>
    <w:rsid w:val="002829B1"/>
    <w:rsid w:val="002878C1"/>
    <w:rsid w:val="002913ED"/>
    <w:rsid w:val="00291C12"/>
    <w:rsid w:val="0029464E"/>
    <w:rsid w:val="00297A91"/>
    <w:rsid w:val="002A0B51"/>
    <w:rsid w:val="002A18F9"/>
    <w:rsid w:val="002A1B14"/>
    <w:rsid w:val="002A1B94"/>
    <w:rsid w:val="002A39D9"/>
    <w:rsid w:val="002A4014"/>
    <w:rsid w:val="002A65D7"/>
    <w:rsid w:val="002A7F08"/>
    <w:rsid w:val="002B0908"/>
    <w:rsid w:val="002B190C"/>
    <w:rsid w:val="002B555B"/>
    <w:rsid w:val="002B6199"/>
    <w:rsid w:val="002B65F2"/>
    <w:rsid w:val="002B6F64"/>
    <w:rsid w:val="002B7384"/>
    <w:rsid w:val="002C04C9"/>
    <w:rsid w:val="002C07A4"/>
    <w:rsid w:val="002C0B03"/>
    <w:rsid w:val="002C0BDA"/>
    <w:rsid w:val="002C1E61"/>
    <w:rsid w:val="002C62B8"/>
    <w:rsid w:val="002C69DF"/>
    <w:rsid w:val="002D0376"/>
    <w:rsid w:val="002D042D"/>
    <w:rsid w:val="002D0A63"/>
    <w:rsid w:val="002D0B66"/>
    <w:rsid w:val="002D1925"/>
    <w:rsid w:val="002D4319"/>
    <w:rsid w:val="002D4726"/>
    <w:rsid w:val="002D640A"/>
    <w:rsid w:val="002D733E"/>
    <w:rsid w:val="002D7EF9"/>
    <w:rsid w:val="002E019F"/>
    <w:rsid w:val="002E0EDF"/>
    <w:rsid w:val="002E3010"/>
    <w:rsid w:val="002E5C00"/>
    <w:rsid w:val="002E64F2"/>
    <w:rsid w:val="002E7338"/>
    <w:rsid w:val="002F1BA5"/>
    <w:rsid w:val="002F28B4"/>
    <w:rsid w:val="002F7187"/>
    <w:rsid w:val="003008BB"/>
    <w:rsid w:val="0030151A"/>
    <w:rsid w:val="00301B32"/>
    <w:rsid w:val="00302FB3"/>
    <w:rsid w:val="0030475A"/>
    <w:rsid w:val="00305BFC"/>
    <w:rsid w:val="00305EA7"/>
    <w:rsid w:val="00305FC5"/>
    <w:rsid w:val="003066AD"/>
    <w:rsid w:val="0030673F"/>
    <w:rsid w:val="00310388"/>
    <w:rsid w:val="0031156A"/>
    <w:rsid w:val="003134B9"/>
    <w:rsid w:val="00314D49"/>
    <w:rsid w:val="00314EF2"/>
    <w:rsid w:val="003152A3"/>
    <w:rsid w:val="003153DF"/>
    <w:rsid w:val="003157AD"/>
    <w:rsid w:val="00315AA5"/>
    <w:rsid w:val="00316EDA"/>
    <w:rsid w:val="00320111"/>
    <w:rsid w:val="00321279"/>
    <w:rsid w:val="00322034"/>
    <w:rsid w:val="00323D30"/>
    <w:rsid w:val="00325B14"/>
    <w:rsid w:val="003309C8"/>
    <w:rsid w:val="00330B7C"/>
    <w:rsid w:val="00331494"/>
    <w:rsid w:val="003321DA"/>
    <w:rsid w:val="00333BB2"/>
    <w:rsid w:val="00333D02"/>
    <w:rsid w:val="003347DE"/>
    <w:rsid w:val="003347E1"/>
    <w:rsid w:val="00334DBE"/>
    <w:rsid w:val="00335219"/>
    <w:rsid w:val="003355D3"/>
    <w:rsid w:val="003401BB"/>
    <w:rsid w:val="00340CF1"/>
    <w:rsid w:val="00340F76"/>
    <w:rsid w:val="00343402"/>
    <w:rsid w:val="00346D83"/>
    <w:rsid w:val="00351215"/>
    <w:rsid w:val="00353000"/>
    <w:rsid w:val="003530C7"/>
    <w:rsid w:val="00353167"/>
    <w:rsid w:val="003542B4"/>
    <w:rsid w:val="00354A9E"/>
    <w:rsid w:val="003561B5"/>
    <w:rsid w:val="003602F6"/>
    <w:rsid w:val="003633CF"/>
    <w:rsid w:val="00366137"/>
    <w:rsid w:val="0036654C"/>
    <w:rsid w:val="00367093"/>
    <w:rsid w:val="00370018"/>
    <w:rsid w:val="00375ED9"/>
    <w:rsid w:val="00377F7C"/>
    <w:rsid w:val="00380AC7"/>
    <w:rsid w:val="00380CBB"/>
    <w:rsid w:val="00383624"/>
    <w:rsid w:val="0038365C"/>
    <w:rsid w:val="00385EB8"/>
    <w:rsid w:val="0038608B"/>
    <w:rsid w:val="003875F5"/>
    <w:rsid w:val="0039130F"/>
    <w:rsid w:val="0039195F"/>
    <w:rsid w:val="00392915"/>
    <w:rsid w:val="0039463E"/>
    <w:rsid w:val="003960D4"/>
    <w:rsid w:val="003A090A"/>
    <w:rsid w:val="003A1540"/>
    <w:rsid w:val="003A216D"/>
    <w:rsid w:val="003A650A"/>
    <w:rsid w:val="003B43C3"/>
    <w:rsid w:val="003B4A24"/>
    <w:rsid w:val="003C05C2"/>
    <w:rsid w:val="003C0DE2"/>
    <w:rsid w:val="003C2870"/>
    <w:rsid w:val="003C29CF"/>
    <w:rsid w:val="003C38C6"/>
    <w:rsid w:val="003C4F20"/>
    <w:rsid w:val="003C5C7C"/>
    <w:rsid w:val="003C77DF"/>
    <w:rsid w:val="003D0099"/>
    <w:rsid w:val="003D10EB"/>
    <w:rsid w:val="003D3422"/>
    <w:rsid w:val="003D38DA"/>
    <w:rsid w:val="003D61DE"/>
    <w:rsid w:val="003E0D45"/>
    <w:rsid w:val="003E25A0"/>
    <w:rsid w:val="003E54DD"/>
    <w:rsid w:val="003E5FD5"/>
    <w:rsid w:val="003F005D"/>
    <w:rsid w:val="003F10D2"/>
    <w:rsid w:val="003F15A5"/>
    <w:rsid w:val="003F31FE"/>
    <w:rsid w:val="003F5569"/>
    <w:rsid w:val="003F5985"/>
    <w:rsid w:val="00400559"/>
    <w:rsid w:val="0040313B"/>
    <w:rsid w:val="0040432F"/>
    <w:rsid w:val="00407509"/>
    <w:rsid w:val="00410552"/>
    <w:rsid w:val="0041056F"/>
    <w:rsid w:val="00412CB1"/>
    <w:rsid w:val="004147A1"/>
    <w:rsid w:val="00415E10"/>
    <w:rsid w:val="00416EE3"/>
    <w:rsid w:val="004176AE"/>
    <w:rsid w:val="00420902"/>
    <w:rsid w:val="00421DD6"/>
    <w:rsid w:val="0042214A"/>
    <w:rsid w:val="00423B3E"/>
    <w:rsid w:val="00424473"/>
    <w:rsid w:val="00426662"/>
    <w:rsid w:val="00436AD2"/>
    <w:rsid w:val="00444B57"/>
    <w:rsid w:val="004455D4"/>
    <w:rsid w:val="00446E80"/>
    <w:rsid w:val="00450EE6"/>
    <w:rsid w:val="004515E4"/>
    <w:rsid w:val="004525B9"/>
    <w:rsid w:val="00452E32"/>
    <w:rsid w:val="004539B0"/>
    <w:rsid w:val="00453A5B"/>
    <w:rsid w:val="00456B02"/>
    <w:rsid w:val="00456F8C"/>
    <w:rsid w:val="00460841"/>
    <w:rsid w:val="004611B6"/>
    <w:rsid w:val="0046145B"/>
    <w:rsid w:val="00462F00"/>
    <w:rsid w:val="00467AD7"/>
    <w:rsid w:val="00467DA3"/>
    <w:rsid w:val="00467ED6"/>
    <w:rsid w:val="00471250"/>
    <w:rsid w:val="00471B67"/>
    <w:rsid w:val="00472092"/>
    <w:rsid w:val="00472244"/>
    <w:rsid w:val="00475590"/>
    <w:rsid w:val="00475B0D"/>
    <w:rsid w:val="004766A3"/>
    <w:rsid w:val="00476B4E"/>
    <w:rsid w:val="00482295"/>
    <w:rsid w:val="004828F2"/>
    <w:rsid w:val="00485F9B"/>
    <w:rsid w:val="004863DA"/>
    <w:rsid w:val="00486C8B"/>
    <w:rsid w:val="00486DBD"/>
    <w:rsid w:val="00490CEB"/>
    <w:rsid w:val="00491232"/>
    <w:rsid w:val="00494828"/>
    <w:rsid w:val="00494B16"/>
    <w:rsid w:val="00494E8C"/>
    <w:rsid w:val="004955A2"/>
    <w:rsid w:val="00495735"/>
    <w:rsid w:val="004958F6"/>
    <w:rsid w:val="00495D9B"/>
    <w:rsid w:val="0049611B"/>
    <w:rsid w:val="00497895"/>
    <w:rsid w:val="004A2A65"/>
    <w:rsid w:val="004A33FF"/>
    <w:rsid w:val="004A48A3"/>
    <w:rsid w:val="004A4D3C"/>
    <w:rsid w:val="004A7561"/>
    <w:rsid w:val="004A77BB"/>
    <w:rsid w:val="004B2481"/>
    <w:rsid w:val="004B2BB2"/>
    <w:rsid w:val="004B4BA7"/>
    <w:rsid w:val="004C0BCE"/>
    <w:rsid w:val="004C14E4"/>
    <w:rsid w:val="004C1C72"/>
    <w:rsid w:val="004C1D87"/>
    <w:rsid w:val="004C5075"/>
    <w:rsid w:val="004C53C3"/>
    <w:rsid w:val="004D1B1F"/>
    <w:rsid w:val="004D2AB3"/>
    <w:rsid w:val="004D3BF5"/>
    <w:rsid w:val="004D4F01"/>
    <w:rsid w:val="004D5B1C"/>
    <w:rsid w:val="004D61E3"/>
    <w:rsid w:val="004E0D75"/>
    <w:rsid w:val="004E0ED0"/>
    <w:rsid w:val="004E0FCE"/>
    <w:rsid w:val="004E3F30"/>
    <w:rsid w:val="004E4594"/>
    <w:rsid w:val="004E5445"/>
    <w:rsid w:val="004E5A0E"/>
    <w:rsid w:val="004E60D9"/>
    <w:rsid w:val="004E63BB"/>
    <w:rsid w:val="004E769E"/>
    <w:rsid w:val="004F4287"/>
    <w:rsid w:val="004F533F"/>
    <w:rsid w:val="004F57B4"/>
    <w:rsid w:val="005009B9"/>
    <w:rsid w:val="0050217E"/>
    <w:rsid w:val="005051E6"/>
    <w:rsid w:val="00506DB1"/>
    <w:rsid w:val="005075B0"/>
    <w:rsid w:val="00511978"/>
    <w:rsid w:val="00511BE7"/>
    <w:rsid w:val="00513B8C"/>
    <w:rsid w:val="00514E94"/>
    <w:rsid w:val="00514EAF"/>
    <w:rsid w:val="00515F8E"/>
    <w:rsid w:val="00516642"/>
    <w:rsid w:val="00520DBA"/>
    <w:rsid w:val="00521F03"/>
    <w:rsid w:val="00522299"/>
    <w:rsid w:val="00526871"/>
    <w:rsid w:val="00530B6E"/>
    <w:rsid w:val="00531CD2"/>
    <w:rsid w:val="00531F1C"/>
    <w:rsid w:val="00533D93"/>
    <w:rsid w:val="00535437"/>
    <w:rsid w:val="00535BB2"/>
    <w:rsid w:val="005402CD"/>
    <w:rsid w:val="005402E8"/>
    <w:rsid w:val="0054103A"/>
    <w:rsid w:val="00541119"/>
    <w:rsid w:val="00541F0B"/>
    <w:rsid w:val="00541F13"/>
    <w:rsid w:val="00545587"/>
    <w:rsid w:val="00546B49"/>
    <w:rsid w:val="00546D7B"/>
    <w:rsid w:val="0054766D"/>
    <w:rsid w:val="00547E9C"/>
    <w:rsid w:val="0055110C"/>
    <w:rsid w:val="0055124E"/>
    <w:rsid w:val="00551D2F"/>
    <w:rsid w:val="005528FF"/>
    <w:rsid w:val="005536AD"/>
    <w:rsid w:val="0055391D"/>
    <w:rsid w:val="00553D8E"/>
    <w:rsid w:val="0055501C"/>
    <w:rsid w:val="0055724D"/>
    <w:rsid w:val="00557CA0"/>
    <w:rsid w:val="005604D2"/>
    <w:rsid w:val="00561AD8"/>
    <w:rsid w:val="00561C1A"/>
    <w:rsid w:val="00563C97"/>
    <w:rsid w:val="00567899"/>
    <w:rsid w:val="00571C22"/>
    <w:rsid w:val="005760F2"/>
    <w:rsid w:val="00576D02"/>
    <w:rsid w:val="0057777C"/>
    <w:rsid w:val="0058261F"/>
    <w:rsid w:val="00582685"/>
    <w:rsid w:val="00582FF6"/>
    <w:rsid w:val="00584C65"/>
    <w:rsid w:val="005857A4"/>
    <w:rsid w:val="005864D2"/>
    <w:rsid w:val="00587672"/>
    <w:rsid w:val="005918D5"/>
    <w:rsid w:val="00593076"/>
    <w:rsid w:val="00595474"/>
    <w:rsid w:val="00595E0C"/>
    <w:rsid w:val="005964C7"/>
    <w:rsid w:val="00596C48"/>
    <w:rsid w:val="005A0D78"/>
    <w:rsid w:val="005A456E"/>
    <w:rsid w:val="005A46FC"/>
    <w:rsid w:val="005A492B"/>
    <w:rsid w:val="005A5057"/>
    <w:rsid w:val="005A6316"/>
    <w:rsid w:val="005B109D"/>
    <w:rsid w:val="005B2CB9"/>
    <w:rsid w:val="005B2D06"/>
    <w:rsid w:val="005B3C15"/>
    <w:rsid w:val="005B491A"/>
    <w:rsid w:val="005B4F7B"/>
    <w:rsid w:val="005B5B49"/>
    <w:rsid w:val="005B6551"/>
    <w:rsid w:val="005B718E"/>
    <w:rsid w:val="005B757B"/>
    <w:rsid w:val="005B78A4"/>
    <w:rsid w:val="005C0C15"/>
    <w:rsid w:val="005C3499"/>
    <w:rsid w:val="005C485C"/>
    <w:rsid w:val="005C5598"/>
    <w:rsid w:val="005C6C5E"/>
    <w:rsid w:val="005C79B4"/>
    <w:rsid w:val="005D28C4"/>
    <w:rsid w:val="005D4A30"/>
    <w:rsid w:val="005D5FB0"/>
    <w:rsid w:val="005D6CD3"/>
    <w:rsid w:val="005D7713"/>
    <w:rsid w:val="005D7B72"/>
    <w:rsid w:val="005E0147"/>
    <w:rsid w:val="005E22F2"/>
    <w:rsid w:val="005E2AAD"/>
    <w:rsid w:val="005E57A6"/>
    <w:rsid w:val="005E7189"/>
    <w:rsid w:val="005E7AAD"/>
    <w:rsid w:val="005F0ECA"/>
    <w:rsid w:val="005F2A9C"/>
    <w:rsid w:val="005F39BA"/>
    <w:rsid w:val="005F4000"/>
    <w:rsid w:val="005F60E8"/>
    <w:rsid w:val="00602FB3"/>
    <w:rsid w:val="006039F0"/>
    <w:rsid w:val="00604BB3"/>
    <w:rsid w:val="00606322"/>
    <w:rsid w:val="0060721E"/>
    <w:rsid w:val="006073DF"/>
    <w:rsid w:val="0061074F"/>
    <w:rsid w:val="00611E2E"/>
    <w:rsid w:val="0061302E"/>
    <w:rsid w:val="006133BD"/>
    <w:rsid w:val="00614590"/>
    <w:rsid w:val="00616179"/>
    <w:rsid w:val="00616F62"/>
    <w:rsid w:val="006219F4"/>
    <w:rsid w:val="00621A59"/>
    <w:rsid w:val="0062644E"/>
    <w:rsid w:val="00627601"/>
    <w:rsid w:val="00630FC3"/>
    <w:rsid w:val="006313C9"/>
    <w:rsid w:val="0063246B"/>
    <w:rsid w:val="006338A0"/>
    <w:rsid w:val="00633F6D"/>
    <w:rsid w:val="00634DC1"/>
    <w:rsid w:val="00634DE4"/>
    <w:rsid w:val="006405C3"/>
    <w:rsid w:val="006410C7"/>
    <w:rsid w:val="00641DBA"/>
    <w:rsid w:val="006436DD"/>
    <w:rsid w:val="0064569D"/>
    <w:rsid w:val="006476FF"/>
    <w:rsid w:val="00650375"/>
    <w:rsid w:val="006503E3"/>
    <w:rsid w:val="00651DA5"/>
    <w:rsid w:val="00651F5D"/>
    <w:rsid w:val="00652881"/>
    <w:rsid w:val="006531CE"/>
    <w:rsid w:val="00653281"/>
    <w:rsid w:val="00655D9F"/>
    <w:rsid w:val="00656D00"/>
    <w:rsid w:val="006600F8"/>
    <w:rsid w:val="006618D2"/>
    <w:rsid w:val="00670350"/>
    <w:rsid w:val="00670D9F"/>
    <w:rsid w:val="00671212"/>
    <w:rsid w:val="00671AF0"/>
    <w:rsid w:val="006724CF"/>
    <w:rsid w:val="00672A40"/>
    <w:rsid w:val="00672B70"/>
    <w:rsid w:val="00673DAC"/>
    <w:rsid w:val="0067634E"/>
    <w:rsid w:val="00680F9D"/>
    <w:rsid w:val="00682005"/>
    <w:rsid w:val="00683AC5"/>
    <w:rsid w:val="006863CC"/>
    <w:rsid w:val="00686959"/>
    <w:rsid w:val="00687176"/>
    <w:rsid w:val="00687DFE"/>
    <w:rsid w:val="00687E24"/>
    <w:rsid w:val="006954DD"/>
    <w:rsid w:val="00696266"/>
    <w:rsid w:val="006A11C7"/>
    <w:rsid w:val="006A2BBF"/>
    <w:rsid w:val="006A737E"/>
    <w:rsid w:val="006B00E1"/>
    <w:rsid w:val="006B32F1"/>
    <w:rsid w:val="006B7F70"/>
    <w:rsid w:val="006B7F76"/>
    <w:rsid w:val="006C3F89"/>
    <w:rsid w:val="006C7D28"/>
    <w:rsid w:val="006D08DC"/>
    <w:rsid w:val="006D6ACA"/>
    <w:rsid w:val="006D723F"/>
    <w:rsid w:val="006E02F8"/>
    <w:rsid w:val="006E7674"/>
    <w:rsid w:val="006E7FB3"/>
    <w:rsid w:val="006F18FC"/>
    <w:rsid w:val="006F206A"/>
    <w:rsid w:val="006F229F"/>
    <w:rsid w:val="006F41D7"/>
    <w:rsid w:val="006F5A23"/>
    <w:rsid w:val="006F75C8"/>
    <w:rsid w:val="006F7FF0"/>
    <w:rsid w:val="00700805"/>
    <w:rsid w:val="0070152D"/>
    <w:rsid w:val="00701953"/>
    <w:rsid w:val="00702474"/>
    <w:rsid w:val="00704F3A"/>
    <w:rsid w:val="00705780"/>
    <w:rsid w:val="00705BFB"/>
    <w:rsid w:val="007065E9"/>
    <w:rsid w:val="00706ABA"/>
    <w:rsid w:val="007108BD"/>
    <w:rsid w:val="007118A0"/>
    <w:rsid w:val="007119E2"/>
    <w:rsid w:val="007122B9"/>
    <w:rsid w:val="0071250B"/>
    <w:rsid w:val="00712880"/>
    <w:rsid w:val="00712D29"/>
    <w:rsid w:val="00715F15"/>
    <w:rsid w:val="0071625D"/>
    <w:rsid w:val="00720646"/>
    <w:rsid w:val="00723B3D"/>
    <w:rsid w:val="007243A3"/>
    <w:rsid w:val="00725508"/>
    <w:rsid w:val="00725CD5"/>
    <w:rsid w:val="00730467"/>
    <w:rsid w:val="00730817"/>
    <w:rsid w:val="007315C1"/>
    <w:rsid w:val="007319CB"/>
    <w:rsid w:val="00736EDA"/>
    <w:rsid w:val="00741409"/>
    <w:rsid w:val="0074145B"/>
    <w:rsid w:val="007438AA"/>
    <w:rsid w:val="00743B59"/>
    <w:rsid w:val="0075155D"/>
    <w:rsid w:val="007526F6"/>
    <w:rsid w:val="0075408D"/>
    <w:rsid w:val="00754525"/>
    <w:rsid w:val="007547E3"/>
    <w:rsid w:val="00755C79"/>
    <w:rsid w:val="00757E56"/>
    <w:rsid w:val="00760698"/>
    <w:rsid w:val="0076142F"/>
    <w:rsid w:val="00761E0F"/>
    <w:rsid w:val="0076238A"/>
    <w:rsid w:val="00762A18"/>
    <w:rsid w:val="007633EA"/>
    <w:rsid w:val="00764103"/>
    <w:rsid w:val="0076449C"/>
    <w:rsid w:val="00765BE8"/>
    <w:rsid w:val="007661D6"/>
    <w:rsid w:val="00766C3F"/>
    <w:rsid w:val="00771F7F"/>
    <w:rsid w:val="00774092"/>
    <w:rsid w:val="00774EC2"/>
    <w:rsid w:val="00781AC6"/>
    <w:rsid w:val="00783145"/>
    <w:rsid w:val="00783B15"/>
    <w:rsid w:val="007840BD"/>
    <w:rsid w:val="0078621D"/>
    <w:rsid w:val="00790A91"/>
    <w:rsid w:val="0079276D"/>
    <w:rsid w:val="0079325D"/>
    <w:rsid w:val="0079348C"/>
    <w:rsid w:val="0079706C"/>
    <w:rsid w:val="007A14E9"/>
    <w:rsid w:val="007A256D"/>
    <w:rsid w:val="007A395A"/>
    <w:rsid w:val="007A399A"/>
    <w:rsid w:val="007A3ECD"/>
    <w:rsid w:val="007A4A8F"/>
    <w:rsid w:val="007A54F7"/>
    <w:rsid w:val="007A5896"/>
    <w:rsid w:val="007A5A50"/>
    <w:rsid w:val="007A6B33"/>
    <w:rsid w:val="007B3824"/>
    <w:rsid w:val="007B3C3D"/>
    <w:rsid w:val="007C114B"/>
    <w:rsid w:val="007C2E93"/>
    <w:rsid w:val="007C58FA"/>
    <w:rsid w:val="007C6053"/>
    <w:rsid w:val="007C66E4"/>
    <w:rsid w:val="007C7D23"/>
    <w:rsid w:val="007C7FF1"/>
    <w:rsid w:val="007D17BA"/>
    <w:rsid w:val="007D17F2"/>
    <w:rsid w:val="007D1F6C"/>
    <w:rsid w:val="007D234D"/>
    <w:rsid w:val="007D3E9E"/>
    <w:rsid w:val="007E01EA"/>
    <w:rsid w:val="007E2B23"/>
    <w:rsid w:val="007E4A8C"/>
    <w:rsid w:val="007E5825"/>
    <w:rsid w:val="007E6F74"/>
    <w:rsid w:val="007F03F2"/>
    <w:rsid w:val="007F2879"/>
    <w:rsid w:val="007F537A"/>
    <w:rsid w:val="007F76F9"/>
    <w:rsid w:val="007F7AE1"/>
    <w:rsid w:val="008009E2"/>
    <w:rsid w:val="00800C1A"/>
    <w:rsid w:val="008022F7"/>
    <w:rsid w:val="00804CCB"/>
    <w:rsid w:val="00805717"/>
    <w:rsid w:val="008066F1"/>
    <w:rsid w:val="008109F3"/>
    <w:rsid w:val="0081100E"/>
    <w:rsid w:val="008147FF"/>
    <w:rsid w:val="008150A8"/>
    <w:rsid w:val="00816033"/>
    <w:rsid w:val="0081612F"/>
    <w:rsid w:val="00816226"/>
    <w:rsid w:val="0081663C"/>
    <w:rsid w:val="00817A9A"/>
    <w:rsid w:val="00823FE4"/>
    <w:rsid w:val="008240A4"/>
    <w:rsid w:val="0082634E"/>
    <w:rsid w:val="0082640B"/>
    <w:rsid w:val="00826AA4"/>
    <w:rsid w:val="0082724D"/>
    <w:rsid w:val="008311DA"/>
    <w:rsid w:val="008360D9"/>
    <w:rsid w:val="0084106F"/>
    <w:rsid w:val="008414A8"/>
    <w:rsid w:val="00843B79"/>
    <w:rsid w:val="00844AC9"/>
    <w:rsid w:val="00845428"/>
    <w:rsid w:val="0084706C"/>
    <w:rsid w:val="00854492"/>
    <w:rsid w:val="00857EC3"/>
    <w:rsid w:val="008600AF"/>
    <w:rsid w:val="00861481"/>
    <w:rsid w:val="00862115"/>
    <w:rsid w:val="0086328F"/>
    <w:rsid w:val="00864639"/>
    <w:rsid w:val="00864EEA"/>
    <w:rsid w:val="00864F7F"/>
    <w:rsid w:val="008650BF"/>
    <w:rsid w:val="0086515D"/>
    <w:rsid w:val="0086578B"/>
    <w:rsid w:val="00865F55"/>
    <w:rsid w:val="00866601"/>
    <w:rsid w:val="0086792B"/>
    <w:rsid w:val="008712A9"/>
    <w:rsid w:val="00871446"/>
    <w:rsid w:val="008717FB"/>
    <w:rsid w:val="00871DDD"/>
    <w:rsid w:val="008727BA"/>
    <w:rsid w:val="008756D3"/>
    <w:rsid w:val="0087584E"/>
    <w:rsid w:val="008767B5"/>
    <w:rsid w:val="008804E5"/>
    <w:rsid w:val="00885747"/>
    <w:rsid w:val="008860E4"/>
    <w:rsid w:val="0088688E"/>
    <w:rsid w:val="00890270"/>
    <w:rsid w:val="00892FB2"/>
    <w:rsid w:val="008938A7"/>
    <w:rsid w:val="0089434B"/>
    <w:rsid w:val="0089470C"/>
    <w:rsid w:val="00894A66"/>
    <w:rsid w:val="00894CAE"/>
    <w:rsid w:val="008A0E1F"/>
    <w:rsid w:val="008A1A3E"/>
    <w:rsid w:val="008A1B71"/>
    <w:rsid w:val="008A26FD"/>
    <w:rsid w:val="008A4135"/>
    <w:rsid w:val="008A4869"/>
    <w:rsid w:val="008A6EBB"/>
    <w:rsid w:val="008A70A0"/>
    <w:rsid w:val="008A70DF"/>
    <w:rsid w:val="008B30F0"/>
    <w:rsid w:val="008B353E"/>
    <w:rsid w:val="008C022A"/>
    <w:rsid w:val="008C4FBE"/>
    <w:rsid w:val="008C60F7"/>
    <w:rsid w:val="008C7CF1"/>
    <w:rsid w:val="008D05D9"/>
    <w:rsid w:val="008D1633"/>
    <w:rsid w:val="008D6925"/>
    <w:rsid w:val="008E0148"/>
    <w:rsid w:val="008E2195"/>
    <w:rsid w:val="008E3F5A"/>
    <w:rsid w:val="008E5D09"/>
    <w:rsid w:val="008E7A59"/>
    <w:rsid w:val="008E7B76"/>
    <w:rsid w:val="008F11AE"/>
    <w:rsid w:val="008F26D1"/>
    <w:rsid w:val="008F4250"/>
    <w:rsid w:val="008F712C"/>
    <w:rsid w:val="008F7CC4"/>
    <w:rsid w:val="008F7EBC"/>
    <w:rsid w:val="009011B1"/>
    <w:rsid w:val="00903570"/>
    <w:rsid w:val="00906DB7"/>
    <w:rsid w:val="00907FB1"/>
    <w:rsid w:val="00910052"/>
    <w:rsid w:val="00911B1D"/>
    <w:rsid w:val="009122C8"/>
    <w:rsid w:val="00920F8A"/>
    <w:rsid w:val="00921389"/>
    <w:rsid w:val="00923123"/>
    <w:rsid w:val="009247AE"/>
    <w:rsid w:val="00924B3B"/>
    <w:rsid w:val="00925BD7"/>
    <w:rsid w:val="00925F2E"/>
    <w:rsid w:val="009331F4"/>
    <w:rsid w:val="0093350D"/>
    <w:rsid w:val="009344CF"/>
    <w:rsid w:val="00934E50"/>
    <w:rsid w:val="009357D1"/>
    <w:rsid w:val="00935BD9"/>
    <w:rsid w:val="00936B8D"/>
    <w:rsid w:val="00937AA8"/>
    <w:rsid w:val="009405EA"/>
    <w:rsid w:val="009421C6"/>
    <w:rsid w:val="00942D48"/>
    <w:rsid w:val="00944C54"/>
    <w:rsid w:val="00952880"/>
    <w:rsid w:val="00954140"/>
    <w:rsid w:val="00954407"/>
    <w:rsid w:val="00955C60"/>
    <w:rsid w:val="00956B3F"/>
    <w:rsid w:val="0095729A"/>
    <w:rsid w:val="00957652"/>
    <w:rsid w:val="0096166D"/>
    <w:rsid w:val="00962103"/>
    <w:rsid w:val="00962381"/>
    <w:rsid w:val="00963185"/>
    <w:rsid w:val="00964F24"/>
    <w:rsid w:val="00966E88"/>
    <w:rsid w:val="009673F2"/>
    <w:rsid w:val="0096751C"/>
    <w:rsid w:val="00970445"/>
    <w:rsid w:val="00971083"/>
    <w:rsid w:val="00972BF0"/>
    <w:rsid w:val="00973637"/>
    <w:rsid w:val="00976A85"/>
    <w:rsid w:val="00976F9B"/>
    <w:rsid w:val="00984CC2"/>
    <w:rsid w:val="00986DDF"/>
    <w:rsid w:val="00987A8E"/>
    <w:rsid w:val="00992375"/>
    <w:rsid w:val="00993C76"/>
    <w:rsid w:val="00993DAA"/>
    <w:rsid w:val="00993FD3"/>
    <w:rsid w:val="0099414A"/>
    <w:rsid w:val="009951D2"/>
    <w:rsid w:val="00995689"/>
    <w:rsid w:val="009964AF"/>
    <w:rsid w:val="009A0959"/>
    <w:rsid w:val="009A0EB2"/>
    <w:rsid w:val="009A19B2"/>
    <w:rsid w:val="009A235F"/>
    <w:rsid w:val="009A5549"/>
    <w:rsid w:val="009A6146"/>
    <w:rsid w:val="009B064A"/>
    <w:rsid w:val="009B0BE5"/>
    <w:rsid w:val="009B1A56"/>
    <w:rsid w:val="009B2549"/>
    <w:rsid w:val="009B2BD8"/>
    <w:rsid w:val="009B4427"/>
    <w:rsid w:val="009B5869"/>
    <w:rsid w:val="009B5A57"/>
    <w:rsid w:val="009B6552"/>
    <w:rsid w:val="009B6EBD"/>
    <w:rsid w:val="009B7D0C"/>
    <w:rsid w:val="009C48E8"/>
    <w:rsid w:val="009C5533"/>
    <w:rsid w:val="009C6DDD"/>
    <w:rsid w:val="009D0147"/>
    <w:rsid w:val="009D29AE"/>
    <w:rsid w:val="009D38D0"/>
    <w:rsid w:val="009D5382"/>
    <w:rsid w:val="009E0EA1"/>
    <w:rsid w:val="009E2668"/>
    <w:rsid w:val="009E498C"/>
    <w:rsid w:val="009E6940"/>
    <w:rsid w:val="009E75C7"/>
    <w:rsid w:val="009F02ED"/>
    <w:rsid w:val="009F296B"/>
    <w:rsid w:val="009F3817"/>
    <w:rsid w:val="00A01560"/>
    <w:rsid w:val="00A016F6"/>
    <w:rsid w:val="00A025E1"/>
    <w:rsid w:val="00A02CF6"/>
    <w:rsid w:val="00A0369C"/>
    <w:rsid w:val="00A0624D"/>
    <w:rsid w:val="00A07053"/>
    <w:rsid w:val="00A13DD8"/>
    <w:rsid w:val="00A16489"/>
    <w:rsid w:val="00A1774F"/>
    <w:rsid w:val="00A214AB"/>
    <w:rsid w:val="00A23696"/>
    <w:rsid w:val="00A23F3D"/>
    <w:rsid w:val="00A26397"/>
    <w:rsid w:val="00A272C9"/>
    <w:rsid w:val="00A30043"/>
    <w:rsid w:val="00A328C6"/>
    <w:rsid w:val="00A33A66"/>
    <w:rsid w:val="00A37A99"/>
    <w:rsid w:val="00A40698"/>
    <w:rsid w:val="00A40E06"/>
    <w:rsid w:val="00A40E6D"/>
    <w:rsid w:val="00A41C74"/>
    <w:rsid w:val="00A422E0"/>
    <w:rsid w:val="00A426F9"/>
    <w:rsid w:val="00A427BC"/>
    <w:rsid w:val="00A4473D"/>
    <w:rsid w:val="00A454F7"/>
    <w:rsid w:val="00A460D7"/>
    <w:rsid w:val="00A461F3"/>
    <w:rsid w:val="00A51D32"/>
    <w:rsid w:val="00A54D75"/>
    <w:rsid w:val="00A5656C"/>
    <w:rsid w:val="00A56B76"/>
    <w:rsid w:val="00A57F42"/>
    <w:rsid w:val="00A602AD"/>
    <w:rsid w:val="00A6506F"/>
    <w:rsid w:val="00A65322"/>
    <w:rsid w:val="00A67CAF"/>
    <w:rsid w:val="00A704DA"/>
    <w:rsid w:val="00A70C61"/>
    <w:rsid w:val="00A716CD"/>
    <w:rsid w:val="00A71A29"/>
    <w:rsid w:val="00A724EB"/>
    <w:rsid w:val="00A72C8C"/>
    <w:rsid w:val="00A7316E"/>
    <w:rsid w:val="00A73E98"/>
    <w:rsid w:val="00A749BD"/>
    <w:rsid w:val="00A76BD6"/>
    <w:rsid w:val="00A779CE"/>
    <w:rsid w:val="00A8012D"/>
    <w:rsid w:val="00A831E5"/>
    <w:rsid w:val="00A849DA"/>
    <w:rsid w:val="00A8604C"/>
    <w:rsid w:val="00A87E52"/>
    <w:rsid w:val="00A90831"/>
    <w:rsid w:val="00A9162A"/>
    <w:rsid w:val="00A92AA4"/>
    <w:rsid w:val="00A93FD5"/>
    <w:rsid w:val="00A942AD"/>
    <w:rsid w:val="00A94C2C"/>
    <w:rsid w:val="00A961D9"/>
    <w:rsid w:val="00AA0D1F"/>
    <w:rsid w:val="00AA5F54"/>
    <w:rsid w:val="00AA68E7"/>
    <w:rsid w:val="00AA6A1A"/>
    <w:rsid w:val="00AA772B"/>
    <w:rsid w:val="00AB4E21"/>
    <w:rsid w:val="00AB52C9"/>
    <w:rsid w:val="00AB634C"/>
    <w:rsid w:val="00AB6CD6"/>
    <w:rsid w:val="00AB7D36"/>
    <w:rsid w:val="00AC02B7"/>
    <w:rsid w:val="00AC222C"/>
    <w:rsid w:val="00AC291F"/>
    <w:rsid w:val="00AC2E3C"/>
    <w:rsid w:val="00AC3505"/>
    <w:rsid w:val="00AC37CF"/>
    <w:rsid w:val="00AC5158"/>
    <w:rsid w:val="00AC551B"/>
    <w:rsid w:val="00AC56FC"/>
    <w:rsid w:val="00AC7608"/>
    <w:rsid w:val="00AC7F4A"/>
    <w:rsid w:val="00AD43C6"/>
    <w:rsid w:val="00AD495C"/>
    <w:rsid w:val="00AD4E3B"/>
    <w:rsid w:val="00AD5728"/>
    <w:rsid w:val="00AD648C"/>
    <w:rsid w:val="00AE2BA6"/>
    <w:rsid w:val="00AE38CE"/>
    <w:rsid w:val="00AE55EE"/>
    <w:rsid w:val="00AE68BA"/>
    <w:rsid w:val="00AF08FE"/>
    <w:rsid w:val="00AF1D8A"/>
    <w:rsid w:val="00AF2858"/>
    <w:rsid w:val="00AF3356"/>
    <w:rsid w:val="00AF3D3C"/>
    <w:rsid w:val="00AF4F4E"/>
    <w:rsid w:val="00AF76C0"/>
    <w:rsid w:val="00AF7FE7"/>
    <w:rsid w:val="00B003D2"/>
    <w:rsid w:val="00B011F4"/>
    <w:rsid w:val="00B01507"/>
    <w:rsid w:val="00B015AC"/>
    <w:rsid w:val="00B022A4"/>
    <w:rsid w:val="00B034E3"/>
    <w:rsid w:val="00B03EF8"/>
    <w:rsid w:val="00B043BD"/>
    <w:rsid w:val="00B045D8"/>
    <w:rsid w:val="00B0520D"/>
    <w:rsid w:val="00B060B8"/>
    <w:rsid w:val="00B07E32"/>
    <w:rsid w:val="00B10267"/>
    <w:rsid w:val="00B1089C"/>
    <w:rsid w:val="00B1220E"/>
    <w:rsid w:val="00B16F38"/>
    <w:rsid w:val="00B2049D"/>
    <w:rsid w:val="00B207E3"/>
    <w:rsid w:val="00B20C24"/>
    <w:rsid w:val="00B25AC3"/>
    <w:rsid w:val="00B27478"/>
    <w:rsid w:val="00B31E8D"/>
    <w:rsid w:val="00B32F85"/>
    <w:rsid w:val="00B339A1"/>
    <w:rsid w:val="00B349CF"/>
    <w:rsid w:val="00B362CC"/>
    <w:rsid w:val="00B36ABA"/>
    <w:rsid w:val="00B37FBC"/>
    <w:rsid w:val="00B400FC"/>
    <w:rsid w:val="00B41BCD"/>
    <w:rsid w:val="00B434BC"/>
    <w:rsid w:val="00B43E5D"/>
    <w:rsid w:val="00B44E43"/>
    <w:rsid w:val="00B46AD0"/>
    <w:rsid w:val="00B4728D"/>
    <w:rsid w:val="00B47A72"/>
    <w:rsid w:val="00B50DDA"/>
    <w:rsid w:val="00B53AF5"/>
    <w:rsid w:val="00B53E0D"/>
    <w:rsid w:val="00B542AD"/>
    <w:rsid w:val="00B555BF"/>
    <w:rsid w:val="00B56A39"/>
    <w:rsid w:val="00B60014"/>
    <w:rsid w:val="00B620DC"/>
    <w:rsid w:val="00B63D53"/>
    <w:rsid w:val="00B668DE"/>
    <w:rsid w:val="00B66DAF"/>
    <w:rsid w:val="00B67306"/>
    <w:rsid w:val="00B67AC7"/>
    <w:rsid w:val="00B71F34"/>
    <w:rsid w:val="00B72BCA"/>
    <w:rsid w:val="00B72C18"/>
    <w:rsid w:val="00B75D9A"/>
    <w:rsid w:val="00B7736B"/>
    <w:rsid w:val="00B77C37"/>
    <w:rsid w:val="00B8136C"/>
    <w:rsid w:val="00B8215E"/>
    <w:rsid w:val="00B832B5"/>
    <w:rsid w:val="00B84BB2"/>
    <w:rsid w:val="00B85DB4"/>
    <w:rsid w:val="00B9318E"/>
    <w:rsid w:val="00B94726"/>
    <w:rsid w:val="00B96310"/>
    <w:rsid w:val="00BA1FA1"/>
    <w:rsid w:val="00BA44CB"/>
    <w:rsid w:val="00BA7BFB"/>
    <w:rsid w:val="00BB1077"/>
    <w:rsid w:val="00BB26B4"/>
    <w:rsid w:val="00BB2F76"/>
    <w:rsid w:val="00BB4173"/>
    <w:rsid w:val="00BB418A"/>
    <w:rsid w:val="00BB4CDB"/>
    <w:rsid w:val="00BB578F"/>
    <w:rsid w:val="00BB6366"/>
    <w:rsid w:val="00BB753D"/>
    <w:rsid w:val="00BC08F0"/>
    <w:rsid w:val="00BC1D2A"/>
    <w:rsid w:val="00BC1DFC"/>
    <w:rsid w:val="00BC2008"/>
    <w:rsid w:val="00BC3743"/>
    <w:rsid w:val="00BC496C"/>
    <w:rsid w:val="00BC54D2"/>
    <w:rsid w:val="00BC59C2"/>
    <w:rsid w:val="00BC5A38"/>
    <w:rsid w:val="00BD331F"/>
    <w:rsid w:val="00BD3B26"/>
    <w:rsid w:val="00BD3B96"/>
    <w:rsid w:val="00BD3EB7"/>
    <w:rsid w:val="00BD75F8"/>
    <w:rsid w:val="00BE3EE3"/>
    <w:rsid w:val="00BE4211"/>
    <w:rsid w:val="00BE55BF"/>
    <w:rsid w:val="00BE5FE2"/>
    <w:rsid w:val="00BF0B57"/>
    <w:rsid w:val="00BF56EB"/>
    <w:rsid w:val="00BF5DFE"/>
    <w:rsid w:val="00BF65BF"/>
    <w:rsid w:val="00C04243"/>
    <w:rsid w:val="00C06365"/>
    <w:rsid w:val="00C07F07"/>
    <w:rsid w:val="00C107DF"/>
    <w:rsid w:val="00C10D9F"/>
    <w:rsid w:val="00C13026"/>
    <w:rsid w:val="00C14B54"/>
    <w:rsid w:val="00C20979"/>
    <w:rsid w:val="00C22054"/>
    <w:rsid w:val="00C23264"/>
    <w:rsid w:val="00C23B9E"/>
    <w:rsid w:val="00C252BD"/>
    <w:rsid w:val="00C254A3"/>
    <w:rsid w:val="00C2581C"/>
    <w:rsid w:val="00C27772"/>
    <w:rsid w:val="00C3114F"/>
    <w:rsid w:val="00C313EA"/>
    <w:rsid w:val="00C3280F"/>
    <w:rsid w:val="00C328F4"/>
    <w:rsid w:val="00C32B52"/>
    <w:rsid w:val="00C351A7"/>
    <w:rsid w:val="00C35EF7"/>
    <w:rsid w:val="00C37F5C"/>
    <w:rsid w:val="00C41328"/>
    <w:rsid w:val="00C41C40"/>
    <w:rsid w:val="00C41D98"/>
    <w:rsid w:val="00C42183"/>
    <w:rsid w:val="00C423D4"/>
    <w:rsid w:val="00C45D85"/>
    <w:rsid w:val="00C469DD"/>
    <w:rsid w:val="00C46E5F"/>
    <w:rsid w:val="00C4748D"/>
    <w:rsid w:val="00C515BC"/>
    <w:rsid w:val="00C526B9"/>
    <w:rsid w:val="00C53996"/>
    <w:rsid w:val="00C5548D"/>
    <w:rsid w:val="00C62555"/>
    <w:rsid w:val="00C66000"/>
    <w:rsid w:val="00C705E1"/>
    <w:rsid w:val="00C7094F"/>
    <w:rsid w:val="00C739B8"/>
    <w:rsid w:val="00C7724E"/>
    <w:rsid w:val="00C77E92"/>
    <w:rsid w:val="00C77F46"/>
    <w:rsid w:val="00C80511"/>
    <w:rsid w:val="00C81909"/>
    <w:rsid w:val="00C82FB3"/>
    <w:rsid w:val="00C8588B"/>
    <w:rsid w:val="00C85AC8"/>
    <w:rsid w:val="00C85B38"/>
    <w:rsid w:val="00C8683A"/>
    <w:rsid w:val="00C9014A"/>
    <w:rsid w:val="00C902E0"/>
    <w:rsid w:val="00C9347C"/>
    <w:rsid w:val="00C94B24"/>
    <w:rsid w:val="00C94D56"/>
    <w:rsid w:val="00CA0807"/>
    <w:rsid w:val="00CA11C7"/>
    <w:rsid w:val="00CA1AAC"/>
    <w:rsid w:val="00CA33A2"/>
    <w:rsid w:val="00CA39F2"/>
    <w:rsid w:val="00CA404F"/>
    <w:rsid w:val="00CA41B7"/>
    <w:rsid w:val="00CA5762"/>
    <w:rsid w:val="00CA6E76"/>
    <w:rsid w:val="00CB05D9"/>
    <w:rsid w:val="00CB083E"/>
    <w:rsid w:val="00CB0993"/>
    <w:rsid w:val="00CB16E1"/>
    <w:rsid w:val="00CB1B34"/>
    <w:rsid w:val="00CB2AE3"/>
    <w:rsid w:val="00CB434F"/>
    <w:rsid w:val="00CB5FF7"/>
    <w:rsid w:val="00CB6392"/>
    <w:rsid w:val="00CB7DDD"/>
    <w:rsid w:val="00CC28F2"/>
    <w:rsid w:val="00CC2B31"/>
    <w:rsid w:val="00CC3169"/>
    <w:rsid w:val="00CC45B0"/>
    <w:rsid w:val="00CC4BAD"/>
    <w:rsid w:val="00CC51AB"/>
    <w:rsid w:val="00CC657C"/>
    <w:rsid w:val="00CC6E9E"/>
    <w:rsid w:val="00CC6ED1"/>
    <w:rsid w:val="00CC71F8"/>
    <w:rsid w:val="00CD5050"/>
    <w:rsid w:val="00CD68A5"/>
    <w:rsid w:val="00CD69D0"/>
    <w:rsid w:val="00CD6D80"/>
    <w:rsid w:val="00CD7438"/>
    <w:rsid w:val="00CE1583"/>
    <w:rsid w:val="00CE1F39"/>
    <w:rsid w:val="00CE3085"/>
    <w:rsid w:val="00CE331B"/>
    <w:rsid w:val="00CE46B6"/>
    <w:rsid w:val="00CE6863"/>
    <w:rsid w:val="00CE7843"/>
    <w:rsid w:val="00CF2626"/>
    <w:rsid w:val="00CF331A"/>
    <w:rsid w:val="00D0125A"/>
    <w:rsid w:val="00D02368"/>
    <w:rsid w:val="00D04FCC"/>
    <w:rsid w:val="00D066B6"/>
    <w:rsid w:val="00D1261D"/>
    <w:rsid w:val="00D1371F"/>
    <w:rsid w:val="00D149DD"/>
    <w:rsid w:val="00D158E6"/>
    <w:rsid w:val="00D25AD0"/>
    <w:rsid w:val="00D25BFC"/>
    <w:rsid w:val="00D26DE6"/>
    <w:rsid w:val="00D26E3B"/>
    <w:rsid w:val="00D2779C"/>
    <w:rsid w:val="00D30444"/>
    <w:rsid w:val="00D3104D"/>
    <w:rsid w:val="00D3189E"/>
    <w:rsid w:val="00D33F0F"/>
    <w:rsid w:val="00D34F02"/>
    <w:rsid w:val="00D3727B"/>
    <w:rsid w:val="00D417B8"/>
    <w:rsid w:val="00D43C2B"/>
    <w:rsid w:val="00D43CB9"/>
    <w:rsid w:val="00D43D4C"/>
    <w:rsid w:val="00D44B32"/>
    <w:rsid w:val="00D53105"/>
    <w:rsid w:val="00D53F02"/>
    <w:rsid w:val="00D540A7"/>
    <w:rsid w:val="00D541C2"/>
    <w:rsid w:val="00D54E74"/>
    <w:rsid w:val="00D57045"/>
    <w:rsid w:val="00D60282"/>
    <w:rsid w:val="00D60E37"/>
    <w:rsid w:val="00D674E2"/>
    <w:rsid w:val="00D70533"/>
    <w:rsid w:val="00D707EA"/>
    <w:rsid w:val="00D72312"/>
    <w:rsid w:val="00D72533"/>
    <w:rsid w:val="00D7362B"/>
    <w:rsid w:val="00D73FE8"/>
    <w:rsid w:val="00D74F12"/>
    <w:rsid w:val="00D82153"/>
    <w:rsid w:val="00D83332"/>
    <w:rsid w:val="00D83BDD"/>
    <w:rsid w:val="00D86065"/>
    <w:rsid w:val="00D861FA"/>
    <w:rsid w:val="00D86C39"/>
    <w:rsid w:val="00D86D01"/>
    <w:rsid w:val="00D87212"/>
    <w:rsid w:val="00D87AE3"/>
    <w:rsid w:val="00D90E75"/>
    <w:rsid w:val="00D91F9C"/>
    <w:rsid w:val="00D924A7"/>
    <w:rsid w:val="00D944E4"/>
    <w:rsid w:val="00D953AB"/>
    <w:rsid w:val="00D953AE"/>
    <w:rsid w:val="00DA07E7"/>
    <w:rsid w:val="00DA21D7"/>
    <w:rsid w:val="00DA23E6"/>
    <w:rsid w:val="00DA4C96"/>
    <w:rsid w:val="00DA56E6"/>
    <w:rsid w:val="00DA59EF"/>
    <w:rsid w:val="00DA6904"/>
    <w:rsid w:val="00DA728B"/>
    <w:rsid w:val="00DA770C"/>
    <w:rsid w:val="00DB051A"/>
    <w:rsid w:val="00DB2A68"/>
    <w:rsid w:val="00DB5421"/>
    <w:rsid w:val="00DB5D12"/>
    <w:rsid w:val="00DB6018"/>
    <w:rsid w:val="00DB68B7"/>
    <w:rsid w:val="00DB70FF"/>
    <w:rsid w:val="00DB732D"/>
    <w:rsid w:val="00DB7381"/>
    <w:rsid w:val="00DC0279"/>
    <w:rsid w:val="00DC0B89"/>
    <w:rsid w:val="00DC120A"/>
    <w:rsid w:val="00DC1400"/>
    <w:rsid w:val="00DC2DC8"/>
    <w:rsid w:val="00DC2F04"/>
    <w:rsid w:val="00DC32E3"/>
    <w:rsid w:val="00DC423E"/>
    <w:rsid w:val="00DC44D0"/>
    <w:rsid w:val="00DC624D"/>
    <w:rsid w:val="00DC6539"/>
    <w:rsid w:val="00DC6959"/>
    <w:rsid w:val="00DC6A6E"/>
    <w:rsid w:val="00DD1962"/>
    <w:rsid w:val="00DD2D9C"/>
    <w:rsid w:val="00DD3580"/>
    <w:rsid w:val="00DD388D"/>
    <w:rsid w:val="00DD7BBA"/>
    <w:rsid w:val="00DE0E66"/>
    <w:rsid w:val="00DE1446"/>
    <w:rsid w:val="00DE23BB"/>
    <w:rsid w:val="00DE2DBC"/>
    <w:rsid w:val="00DE3A44"/>
    <w:rsid w:val="00DE673F"/>
    <w:rsid w:val="00DE6A0D"/>
    <w:rsid w:val="00DE7984"/>
    <w:rsid w:val="00DF33D6"/>
    <w:rsid w:val="00DF41BD"/>
    <w:rsid w:val="00DF4DCB"/>
    <w:rsid w:val="00DF56BE"/>
    <w:rsid w:val="00DF7E01"/>
    <w:rsid w:val="00E00404"/>
    <w:rsid w:val="00E004A3"/>
    <w:rsid w:val="00E02882"/>
    <w:rsid w:val="00E02CE3"/>
    <w:rsid w:val="00E04889"/>
    <w:rsid w:val="00E06648"/>
    <w:rsid w:val="00E0683E"/>
    <w:rsid w:val="00E1048B"/>
    <w:rsid w:val="00E10A13"/>
    <w:rsid w:val="00E113E5"/>
    <w:rsid w:val="00E13B1A"/>
    <w:rsid w:val="00E16E31"/>
    <w:rsid w:val="00E173C7"/>
    <w:rsid w:val="00E20BD7"/>
    <w:rsid w:val="00E214BF"/>
    <w:rsid w:val="00E218A1"/>
    <w:rsid w:val="00E21A11"/>
    <w:rsid w:val="00E22693"/>
    <w:rsid w:val="00E22C06"/>
    <w:rsid w:val="00E230EA"/>
    <w:rsid w:val="00E23549"/>
    <w:rsid w:val="00E23AFC"/>
    <w:rsid w:val="00E240E9"/>
    <w:rsid w:val="00E24B56"/>
    <w:rsid w:val="00E26708"/>
    <w:rsid w:val="00E27663"/>
    <w:rsid w:val="00E33236"/>
    <w:rsid w:val="00E35790"/>
    <w:rsid w:val="00E37654"/>
    <w:rsid w:val="00E376F2"/>
    <w:rsid w:val="00E37C39"/>
    <w:rsid w:val="00E4195E"/>
    <w:rsid w:val="00E42A45"/>
    <w:rsid w:val="00E44190"/>
    <w:rsid w:val="00E456F1"/>
    <w:rsid w:val="00E46ED4"/>
    <w:rsid w:val="00E47497"/>
    <w:rsid w:val="00E4751A"/>
    <w:rsid w:val="00E5000D"/>
    <w:rsid w:val="00E510E2"/>
    <w:rsid w:val="00E52C2B"/>
    <w:rsid w:val="00E53201"/>
    <w:rsid w:val="00E560A4"/>
    <w:rsid w:val="00E573DF"/>
    <w:rsid w:val="00E5754C"/>
    <w:rsid w:val="00E604ED"/>
    <w:rsid w:val="00E609D0"/>
    <w:rsid w:val="00E60E3E"/>
    <w:rsid w:val="00E61464"/>
    <w:rsid w:val="00E614E8"/>
    <w:rsid w:val="00E625E5"/>
    <w:rsid w:val="00E62740"/>
    <w:rsid w:val="00E631A2"/>
    <w:rsid w:val="00E66D42"/>
    <w:rsid w:val="00E72220"/>
    <w:rsid w:val="00E73880"/>
    <w:rsid w:val="00E74846"/>
    <w:rsid w:val="00E8042D"/>
    <w:rsid w:val="00E80A57"/>
    <w:rsid w:val="00E82D5B"/>
    <w:rsid w:val="00E82E4B"/>
    <w:rsid w:val="00E84900"/>
    <w:rsid w:val="00E853B7"/>
    <w:rsid w:val="00E86534"/>
    <w:rsid w:val="00E90002"/>
    <w:rsid w:val="00E92323"/>
    <w:rsid w:val="00E93B91"/>
    <w:rsid w:val="00EA2BDB"/>
    <w:rsid w:val="00EA34A3"/>
    <w:rsid w:val="00EA43B6"/>
    <w:rsid w:val="00EA5A1B"/>
    <w:rsid w:val="00EA7988"/>
    <w:rsid w:val="00EA7ADE"/>
    <w:rsid w:val="00EB14EE"/>
    <w:rsid w:val="00EB16FB"/>
    <w:rsid w:val="00EB19EF"/>
    <w:rsid w:val="00EB2BE3"/>
    <w:rsid w:val="00EB4627"/>
    <w:rsid w:val="00EB6545"/>
    <w:rsid w:val="00EB7E8E"/>
    <w:rsid w:val="00EC0BB2"/>
    <w:rsid w:val="00EC4144"/>
    <w:rsid w:val="00EC7B17"/>
    <w:rsid w:val="00ED046E"/>
    <w:rsid w:val="00ED04E5"/>
    <w:rsid w:val="00ED166B"/>
    <w:rsid w:val="00ED3C76"/>
    <w:rsid w:val="00ED4B59"/>
    <w:rsid w:val="00ED6257"/>
    <w:rsid w:val="00ED675F"/>
    <w:rsid w:val="00ED696C"/>
    <w:rsid w:val="00EE1033"/>
    <w:rsid w:val="00EE20FC"/>
    <w:rsid w:val="00EE2630"/>
    <w:rsid w:val="00EE5ACA"/>
    <w:rsid w:val="00EE61CF"/>
    <w:rsid w:val="00EE7048"/>
    <w:rsid w:val="00EE759B"/>
    <w:rsid w:val="00EF0183"/>
    <w:rsid w:val="00EF0E9E"/>
    <w:rsid w:val="00EF0FC0"/>
    <w:rsid w:val="00EF129D"/>
    <w:rsid w:val="00EF18E1"/>
    <w:rsid w:val="00F005DF"/>
    <w:rsid w:val="00F03B0F"/>
    <w:rsid w:val="00F041DE"/>
    <w:rsid w:val="00F10EE7"/>
    <w:rsid w:val="00F11157"/>
    <w:rsid w:val="00F15778"/>
    <w:rsid w:val="00F16B69"/>
    <w:rsid w:val="00F22304"/>
    <w:rsid w:val="00F238B3"/>
    <w:rsid w:val="00F23EBA"/>
    <w:rsid w:val="00F2400D"/>
    <w:rsid w:val="00F2537F"/>
    <w:rsid w:val="00F263D5"/>
    <w:rsid w:val="00F26999"/>
    <w:rsid w:val="00F30E6E"/>
    <w:rsid w:val="00F31FFE"/>
    <w:rsid w:val="00F32000"/>
    <w:rsid w:val="00F320A5"/>
    <w:rsid w:val="00F352E8"/>
    <w:rsid w:val="00F356F2"/>
    <w:rsid w:val="00F35864"/>
    <w:rsid w:val="00F36D7F"/>
    <w:rsid w:val="00F3757C"/>
    <w:rsid w:val="00F37AF9"/>
    <w:rsid w:val="00F4198C"/>
    <w:rsid w:val="00F43B60"/>
    <w:rsid w:val="00F440DB"/>
    <w:rsid w:val="00F478D0"/>
    <w:rsid w:val="00F47F16"/>
    <w:rsid w:val="00F5024A"/>
    <w:rsid w:val="00F54E44"/>
    <w:rsid w:val="00F550CA"/>
    <w:rsid w:val="00F559E7"/>
    <w:rsid w:val="00F55E76"/>
    <w:rsid w:val="00F56220"/>
    <w:rsid w:val="00F57A86"/>
    <w:rsid w:val="00F57DB7"/>
    <w:rsid w:val="00F6097B"/>
    <w:rsid w:val="00F649E0"/>
    <w:rsid w:val="00F651C4"/>
    <w:rsid w:val="00F6672A"/>
    <w:rsid w:val="00F67FC5"/>
    <w:rsid w:val="00F702D4"/>
    <w:rsid w:val="00F70720"/>
    <w:rsid w:val="00F7172B"/>
    <w:rsid w:val="00F74952"/>
    <w:rsid w:val="00F74D86"/>
    <w:rsid w:val="00F75A7D"/>
    <w:rsid w:val="00F768B5"/>
    <w:rsid w:val="00F80585"/>
    <w:rsid w:val="00F80856"/>
    <w:rsid w:val="00F81F86"/>
    <w:rsid w:val="00F822EF"/>
    <w:rsid w:val="00F827AB"/>
    <w:rsid w:val="00F83198"/>
    <w:rsid w:val="00F84F43"/>
    <w:rsid w:val="00F862E5"/>
    <w:rsid w:val="00F86339"/>
    <w:rsid w:val="00F87ABC"/>
    <w:rsid w:val="00F90C2D"/>
    <w:rsid w:val="00F9144B"/>
    <w:rsid w:val="00F93487"/>
    <w:rsid w:val="00F94368"/>
    <w:rsid w:val="00F949D1"/>
    <w:rsid w:val="00F95243"/>
    <w:rsid w:val="00F96A5B"/>
    <w:rsid w:val="00FA060E"/>
    <w:rsid w:val="00FA39C2"/>
    <w:rsid w:val="00FA44EB"/>
    <w:rsid w:val="00FA4909"/>
    <w:rsid w:val="00FA4E6A"/>
    <w:rsid w:val="00FA4EA3"/>
    <w:rsid w:val="00FA54B1"/>
    <w:rsid w:val="00FA553E"/>
    <w:rsid w:val="00FA575C"/>
    <w:rsid w:val="00FB0084"/>
    <w:rsid w:val="00FB009B"/>
    <w:rsid w:val="00FB5278"/>
    <w:rsid w:val="00FB53A6"/>
    <w:rsid w:val="00FB5858"/>
    <w:rsid w:val="00FB5A75"/>
    <w:rsid w:val="00FB69BB"/>
    <w:rsid w:val="00FB6A81"/>
    <w:rsid w:val="00FB6C7F"/>
    <w:rsid w:val="00FB769F"/>
    <w:rsid w:val="00FC38F1"/>
    <w:rsid w:val="00FC5656"/>
    <w:rsid w:val="00FC7839"/>
    <w:rsid w:val="00FD03D1"/>
    <w:rsid w:val="00FD1C3D"/>
    <w:rsid w:val="00FD4164"/>
    <w:rsid w:val="00FD43FF"/>
    <w:rsid w:val="00FD68F3"/>
    <w:rsid w:val="00FE191F"/>
    <w:rsid w:val="00FE2CC2"/>
    <w:rsid w:val="00FE4022"/>
    <w:rsid w:val="00FE42BD"/>
    <w:rsid w:val="00FE526D"/>
    <w:rsid w:val="00FF0277"/>
    <w:rsid w:val="00FF1875"/>
    <w:rsid w:val="00FF27B4"/>
    <w:rsid w:val="00FF3D83"/>
    <w:rsid w:val="00FF5FDF"/>
    <w:rsid w:val="0D885B3C"/>
    <w:rsid w:val="1737830A"/>
    <w:rsid w:val="38ED0F7C"/>
    <w:rsid w:val="4AE10263"/>
    <w:rsid w:val="4E6AC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315E6"/>
  <w15:docId w15:val="{834F222E-1774-470F-ACB0-3E548965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B04"/>
    <w:pPr>
      <w:spacing w:after="0" w:line="240" w:lineRule="auto"/>
    </w:p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037B04"/>
    <w:pPr>
      <w:ind w:left="720"/>
      <w:contextualSpacing/>
    </w:pPr>
  </w:style>
  <w:style w:type="character" w:customStyle="1" w:styleId="tgc">
    <w:name w:val="_tgc"/>
    <w:basedOn w:val="DefaultParagraphFont"/>
    <w:rsid w:val="001B17BD"/>
  </w:style>
  <w:style w:type="paragraph" w:styleId="NormalWeb">
    <w:name w:val="Normal (Web)"/>
    <w:basedOn w:val="Normal"/>
    <w:uiPriority w:val="99"/>
    <w:unhideWhenUsed/>
    <w:rsid w:val="001B1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C605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7C6053"/>
  </w:style>
  <w:style w:type="paragraph" w:styleId="BalloonText">
    <w:name w:val="Balloon Text"/>
    <w:basedOn w:val="Normal"/>
    <w:link w:val="BalloonTextChar"/>
    <w:uiPriority w:val="99"/>
    <w:semiHidden/>
    <w:unhideWhenUsed/>
    <w:rsid w:val="001B7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0F0"/>
    <w:rPr>
      <w:rFonts w:ascii="Segoe UI" w:hAnsi="Segoe UI" w:cs="Segoe UI"/>
      <w:sz w:val="18"/>
      <w:szCs w:val="18"/>
    </w:rPr>
  </w:style>
  <w:style w:type="table" w:styleId="TableGrid">
    <w:name w:val="Table Grid"/>
    <w:basedOn w:val="TableNormal"/>
    <w:uiPriority w:val="59"/>
    <w:rsid w:val="00B20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0E2"/>
  </w:style>
  <w:style w:type="paragraph" w:styleId="Footer">
    <w:name w:val="footer"/>
    <w:basedOn w:val="Normal"/>
    <w:link w:val="FooterChar"/>
    <w:uiPriority w:val="99"/>
    <w:unhideWhenUsed/>
    <w:rsid w:val="00E51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0E2"/>
  </w:style>
  <w:style w:type="character" w:styleId="Hyperlink">
    <w:name w:val="Hyperlink"/>
    <w:basedOn w:val="DefaultParagraphFont"/>
    <w:uiPriority w:val="99"/>
    <w:unhideWhenUsed/>
    <w:rsid w:val="00E5754C"/>
    <w:rPr>
      <w:color w:val="0563C1" w:themeColor="hyperlink"/>
      <w:u w:val="single"/>
    </w:rPr>
  </w:style>
  <w:style w:type="table" w:customStyle="1" w:styleId="TableGrid1">
    <w:name w:val="Table Grid1"/>
    <w:basedOn w:val="TableNormal"/>
    <w:next w:val="TableGrid"/>
    <w:uiPriority w:val="59"/>
    <w:rsid w:val="00E57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BBA"/>
    <w:rPr>
      <w:sz w:val="16"/>
      <w:szCs w:val="16"/>
    </w:rPr>
  </w:style>
  <w:style w:type="paragraph" w:styleId="CommentText">
    <w:name w:val="annotation text"/>
    <w:basedOn w:val="Normal"/>
    <w:link w:val="CommentTextChar"/>
    <w:uiPriority w:val="99"/>
    <w:unhideWhenUsed/>
    <w:rsid w:val="00DD7BBA"/>
    <w:pPr>
      <w:spacing w:line="240" w:lineRule="auto"/>
    </w:pPr>
    <w:rPr>
      <w:sz w:val="20"/>
      <w:szCs w:val="20"/>
    </w:rPr>
  </w:style>
  <w:style w:type="character" w:customStyle="1" w:styleId="CommentTextChar">
    <w:name w:val="Comment Text Char"/>
    <w:basedOn w:val="DefaultParagraphFont"/>
    <w:link w:val="CommentText"/>
    <w:uiPriority w:val="99"/>
    <w:rsid w:val="00DD7BBA"/>
    <w:rPr>
      <w:sz w:val="20"/>
      <w:szCs w:val="20"/>
    </w:rPr>
  </w:style>
  <w:style w:type="paragraph" w:styleId="CommentSubject">
    <w:name w:val="annotation subject"/>
    <w:basedOn w:val="CommentText"/>
    <w:next w:val="CommentText"/>
    <w:link w:val="CommentSubjectChar"/>
    <w:uiPriority w:val="99"/>
    <w:semiHidden/>
    <w:unhideWhenUsed/>
    <w:rsid w:val="00DD7BBA"/>
    <w:rPr>
      <w:b/>
      <w:bCs/>
    </w:rPr>
  </w:style>
  <w:style w:type="character" w:customStyle="1" w:styleId="CommentSubjectChar">
    <w:name w:val="Comment Subject Char"/>
    <w:basedOn w:val="CommentTextChar"/>
    <w:link w:val="CommentSubject"/>
    <w:uiPriority w:val="99"/>
    <w:semiHidden/>
    <w:rsid w:val="00DD7BBA"/>
    <w:rPr>
      <w:b/>
      <w:bCs/>
      <w:sz w:val="20"/>
      <w:szCs w:val="20"/>
    </w:rPr>
  </w:style>
  <w:style w:type="character" w:customStyle="1" w:styleId="normaltextrun">
    <w:name w:val="normaltextrun"/>
    <w:basedOn w:val="DefaultParagraphFont"/>
    <w:rsid w:val="00511BE7"/>
  </w:style>
  <w:style w:type="character" w:customStyle="1" w:styleId="eop">
    <w:name w:val="eop"/>
    <w:basedOn w:val="DefaultParagraphFont"/>
    <w:rsid w:val="003602F6"/>
  </w:style>
  <w:style w:type="paragraph" w:customStyle="1" w:styleId="paragraph">
    <w:name w:val="paragraph"/>
    <w:basedOn w:val="Normal"/>
    <w:rsid w:val="00B16F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C66000"/>
  </w:style>
  <w:style w:type="character" w:customStyle="1" w:styleId="ui-provider">
    <w:name w:val="ui-provider"/>
    <w:basedOn w:val="DefaultParagraphFont"/>
    <w:rsid w:val="00472244"/>
  </w:style>
  <w:style w:type="paragraph" w:customStyle="1" w:styleId="xmsonormal">
    <w:name w:val="x_msonormal"/>
    <w:basedOn w:val="Normal"/>
    <w:rsid w:val="002D733E"/>
    <w:pPr>
      <w:spacing w:after="0" w:line="240" w:lineRule="auto"/>
    </w:pPr>
    <w:rPr>
      <w:rFonts w:ascii="Calibri" w:hAnsi="Calibri" w:cs="Calibri"/>
      <w:lang w:eastAsia="en-GB"/>
    </w:rPr>
  </w:style>
  <w:style w:type="character" w:styleId="Strong">
    <w:name w:val="Strong"/>
    <w:basedOn w:val="DefaultParagraphFont"/>
    <w:uiPriority w:val="22"/>
    <w:qFormat/>
    <w:rsid w:val="00614590"/>
    <w:rPr>
      <w:b/>
      <w:bCs/>
    </w:rPr>
  </w:style>
  <w:style w:type="paragraph" w:customStyle="1" w:styleId="xmsoplaintext">
    <w:name w:val="x_msoplaintext"/>
    <w:basedOn w:val="Normal"/>
    <w:rsid w:val="00614590"/>
    <w:pPr>
      <w:spacing w:after="0" w:line="240" w:lineRule="auto"/>
    </w:pPr>
    <w:rPr>
      <w:rFonts w:ascii="Calibri" w:hAnsi="Calibri" w:cs="Calibri"/>
      <w:lang w:eastAsia="en-GB"/>
    </w:rPr>
  </w:style>
  <w:style w:type="paragraph" w:customStyle="1" w:styleId="xmsolistparagraph">
    <w:name w:val="x_msolistparagraph"/>
    <w:basedOn w:val="Normal"/>
    <w:rsid w:val="00614590"/>
    <w:pPr>
      <w:spacing w:after="0" w:line="240" w:lineRule="auto"/>
      <w:ind w:left="720"/>
    </w:pPr>
    <w:rPr>
      <w:rFonts w:ascii="Calibri" w:hAnsi="Calibri" w:cs="Calibri"/>
      <w:lang w:eastAsia="en-GB"/>
    </w:rPr>
  </w:style>
  <w:style w:type="paragraph" w:styleId="FootnoteText">
    <w:name w:val="footnote text"/>
    <w:basedOn w:val="Normal"/>
    <w:link w:val="FootnoteTextChar"/>
    <w:uiPriority w:val="99"/>
    <w:semiHidden/>
    <w:unhideWhenUsed/>
    <w:rsid w:val="00F651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51C4"/>
    <w:rPr>
      <w:sz w:val="20"/>
      <w:szCs w:val="20"/>
    </w:rPr>
  </w:style>
  <w:style w:type="character" w:styleId="FootnoteReference">
    <w:name w:val="footnote reference"/>
    <w:basedOn w:val="DefaultParagraphFont"/>
    <w:uiPriority w:val="99"/>
    <w:semiHidden/>
    <w:unhideWhenUsed/>
    <w:rsid w:val="00F651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851">
      <w:bodyDiv w:val="1"/>
      <w:marLeft w:val="0"/>
      <w:marRight w:val="0"/>
      <w:marTop w:val="0"/>
      <w:marBottom w:val="0"/>
      <w:divBdr>
        <w:top w:val="none" w:sz="0" w:space="0" w:color="auto"/>
        <w:left w:val="none" w:sz="0" w:space="0" w:color="auto"/>
        <w:bottom w:val="none" w:sz="0" w:space="0" w:color="auto"/>
        <w:right w:val="none" w:sz="0" w:space="0" w:color="auto"/>
      </w:divBdr>
    </w:div>
    <w:div w:id="31927184">
      <w:bodyDiv w:val="1"/>
      <w:marLeft w:val="0"/>
      <w:marRight w:val="0"/>
      <w:marTop w:val="0"/>
      <w:marBottom w:val="0"/>
      <w:divBdr>
        <w:top w:val="none" w:sz="0" w:space="0" w:color="auto"/>
        <w:left w:val="none" w:sz="0" w:space="0" w:color="auto"/>
        <w:bottom w:val="none" w:sz="0" w:space="0" w:color="auto"/>
        <w:right w:val="none" w:sz="0" w:space="0" w:color="auto"/>
      </w:divBdr>
      <w:divsChild>
        <w:div w:id="309746793">
          <w:marLeft w:val="0"/>
          <w:marRight w:val="0"/>
          <w:marTop w:val="0"/>
          <w:marBottom w:val="0"/>
          <w:divBdr>
            <w:top w:val="none" w:sz="0" w:space="0" w:color="auto"/>
            <w:left w:val="none" w:sz="0" w:space="0" w:color="auto"/>
            <w:bottom w:val="none" w:sz="0" w:space="0" w:color="auto"/>
            <w:right w:val="none" w:sz="0" w:space="0" w:color="auto"/>
          </w:divBdr>
        </w:div>
        <w:div w:id="1006251003">
          <w:marLeft w:val="0"/>
          <w:marRight w:val="0"/>
          <w:marTop w:val="0"/>
          <w:marBottom w:val="0"/>
          <w:divBdr>
            <w:top w:val="none" w:sz="0" w:space="0" w:color="auto"/>
            <w:left w:val="none" w:sz="0" w:space="0" w:color="auto"/>
            <w:bottom w:val="none" w:sz="0" w:space="0" w:color="auto"/>
            <w:right w:val="none" w:sz="0" w:space="0" w:color="auto"/>
          </w:divBdr>
        </w:div>
        <w:div w:id="1922833276">
          <w:marLeft w:val="0"/>
          <w:marRight w:val="0"/>
          <w:marTop w:val="0"/>
          <w:marBottom w:val="0"/>
          <w:divBdr>
            <w:top w:val="none" w:sz="0" w:space="0" w:color="auto"/>
            <w:left w:val="none" w:sz="0" w:space="0" w:color="auto"/>
            <w:bottom w:val="none" w:sz="0" w:space="0" w:color="auto"/>
            <w:right w:val="none" w:sz="0" w:space="0" w:color="auto"/>
          </w:divBdr>
        </w:div>
        <w:div w:id="1960598224">
          <w:marLeft w:val="0"/>
          <w:marRight w:val="0"/>
          <w:marTop w:val="0"/>
          <w:marBottom w:val="0"/>
          <w:divBdr>
            <w:top w:val="none" w:sz="0" w:space="0" w:color="auto"/>
            <w:left w:val="none" w:sz="0" w:space="0" w:color="auto"/>
            <w:bottom w:val="none" w:sz="0" w:space="0" w:color="auto"/>
            <w:right w:val="none" w:sz="0" w:space="0" w:color="auto"/>
          </w:divBdr>
        </w:div>
      </w:divsChild>
    </w:div>
    <w:div w:id="53283798">
      <w:bodyDiv w:val="1"/>
      <w:marLeft w:val="0"/>
      <w:marRight w:val="0"/>
      <w:marTop w:val="0"/>
      <w:marBottom w:val="0"/>
      <w:divBdr>
        <w:top w:val="none" w:sz="0" w:space="0" w:color="auto"/>
        <w:left w:val="none" w:sz="0" w:space="0" w:color="auto"/>
        <w:bottom w:val="none" w:sz="0" w:space="0" w:color="auto"/>
        <w:right w:val="none" w:sz="0" w:space="0" w:color="auto"/>
      </w:divBdr>
      <w:divsChild>
        <w:div w:id="1469651">
          <w:marLeft w:val="0"/>
          <w:marRight w:val="0"/>
          <w:marTop w:val="0"/>
          <w:marBottom w:val="0"/>
          <w:divBdr>
            <w:top w:val="none" w:sz="0" w:space="0" w:color="auto"/>
            <w:left w:val="none" w:sz="0" w:space="0" w:color="auto"/>
            <w:bottom w:val="none" w:sz="0" w:space="0" w:color="auto"/>
            <w:right w:val="none" w:sz="0" w:space="0" w:color="auto"/>
          </w:divBdr>
        </w:div>
        <w:div w:id="9726514">
          <w:marLeft w:val="0"/>
          <w:marRight w:val="0"/>
          <w:marTop w:val="0"/>
          <w:marBottom w:val="0"/>
          <w:divBdr>
            <w:top w:val="none" w:sz="0" w:space="0" w:color="auto"/>
            <w:left w:val="none" w:sz="0" w:space="0" w:color="auto"/>
            <w:bottom w:val="none" w:sz="0" w:space="0" w:color="auto"/>
            <w:right w:val="none" w:sz="0" w:space="0" w:color="auto"/>
          </w:divBdr>
        </w:div>
        <w:div w:id="22445523">
          <w:marLeft w:val="0"/>
          <w:marRight w:val="0"/>
          <w:marTop w:val="0"/>
          <w:marBottom w:val="0"/>
          <w:divBdr>
            <w:top w:val="none" w:sz="0" w:space="0" w:color="auto"/>
            <w:left w:val="none" w:sz="0" w:space="0" w:color="auto"/>
            <w:bottom w:val="none" w:sz="0" w:space="0" w:color="auto"/>
            <w:right w:val="none" w:sz="0" w:space="0" w:color="auto"/>
          </w:divBdr>
        </w:div>
        <w:div w:id="29887779">
          <w:marLeft w:val="0"/>
          <w:marRight w:val="0"/>
          <w:marTop w:val="0"/>
          <w:marBottom w:val="0"/>
          <w:divBdr>
            <w:top w:val="none" w:sz="0" w:space="0" w:color="auto"/>
            <w:left w:val="none" w:sz="0" w:space="0" w:color="auto"/>
            <w:bottom w:val="none" w:sz="0" w:space="0" w:color="auto"/>
            <w:right w:val="none" w:sz="0" w:space="0" w:color="auto"/>
          </w:divBdr>
        </w:div>
        <w:div w:id="43142297">
          <w:marLeft w:val="0"/>
          <w:marRight w:val="0"/>
          <w:marTop w:val="0"/>
          <w:marBottom w:val="0"/>
          <w:divBdr>
            <w:top w:val="none" w:sz="0" w:space="0" w:color="auto"/>
            <w:left w:val="none" w:sz="0" w:space="0" w:color="auto"/>
            <w:bottom w:val="none" w:sz="0" w:space="0" w:color="auto"/>
            <w:right w:val="none" w:sz="0" w:space="0" w:color="auto"/>
          </w:divBdr>
        </w:div>
        <w:div w:id="69814445">
          <w:marLeft w:val="0"/>
          <w:marRight w:val="0"/>
          <w:marTop w:val="0"/>
          <w:marBottom w:val="0"/>
          <w:divBdr>
            <w:top w:val="none" w:sz="0" w:space="0" w:color="auto"/>
            <w:left w:val="none" w:sz="0" w:space="0" w:color="auto"/>
            <w:bottom w:val="none" w:sz="0" w:space="0" w:color="auto"/>
            <w:right w:val="none" w:sz="0" w:space="0" w:color="auto"/>
          </w:divBdr>
        </w:div>
        <w:div w:id="78137449">
          <w:marLeft w:val="0"/>
          <w:marRight w:val="0"/>
          <w:marTop w:val="0"/>
          <w:marBottom w:val="0"/>
          <w:divBdr>
            <w:top w:val="none" w:sz="0" w:space="0" w:color="auto"/>
            <w:left w:val="none" w:sz="0" w:space="0" w:color="auto"/>
            <w:bottom w:val="none" w:sz="0" w:space="0" w:color="auto"/>
            <w:right w:val="none" w:sz="0" w:space="0" w:color="auto"/>
          </w:divBdr>
        </w:div>
        <w:div w:id="78598898">
          <w:marLeft w:val="0"/>
          <w:marRight w:val="0"/>
          <w:marTop w:val="0"/>
          <w:marBottom w:val="0"/>
          <w:divBdr>
            <w:top w:val="none" w:sz="0" w:space="0" w:color="auto"/>
            <w:left w:val="none" w:sz="0" w:space="0" w:color="auto"/>
            <w:bottom w:val="none" w:sz="0" w:space="0" w:color="auto"/>
            <w:right w:val="none" w:sz="0" w:space="0" w:color="auto"/>
          </w:divBdr>
        </w:div>
        <w:div w:id="120807408">
          <w:marLeft w:val="0"/>
          <w:marRight w:val="0"/>
          <w:marTop w:val="0"/>
          <w:marBottom w:val="0"/>
          <w:divBdr>
            <w:top w:val="none" w:sz="0" w:space="0" w:color="auto"/>
            <w:left w:val="none" w:sz="0" w:space="0" w:color="auto"/>
            <w:bottom w:val="none" w:sz="0" w:space="0" w:color="auto"/>
            <w:right w:val="none" w:sz="0" w:space="0" w:color="auto"/>
          </w:divBdr>
        </w:div>
        <w:div w:id="123162606">
          <w:marLeft w:val="0"/>
          <w:marRight w:val="0"/>
          <w:marTop w:val="0"/>
          <w:marBottom w:val="0"/>
          <w:divBdr>
            <w:top w:val="none" w:sz="0" w:space="0" w:color="auto"/>
            <w:left w:val="none" w:sz="0" w:space="0" w:color="auto"/>
            <w:bottom w:val="none" w:sz="0" w:space="0" w:color="auto"/>
            <w:right w:val="none" w:sz="0" w:space="0" w:color="auto"/>
          </w:divBdr>
        </w:div>
        <w:div w:id="157892756">
          <w:marLeft w:val="0"/>
          <w:marRight w:val="0"/>
          <w:marTop w:val="0"/>
          <w:marBottom w:val="0"/>
          <w:divBdr>
            <w:top w:val="none" w:sz="0" w:space="0" w:color="auto"/>
            <w:left w:val="none" w:sz="0" w:space="0" w:color="auto"/>
            <w:bottom w:val="none" w:sz="0" w:space="0" w:color="auto"/>
            <w:right w:val="none" w:sz="0" w:space="0" w:color="auto"/>
          </w:divBdr>
        </w:div>
        <w:div w:id="161238881">
          <w:marLeft w:val="0"/>
          <w:marRight w:val="0"/>
          <w:marTop w:val="0"/>
          <w:marBottom w:val="0"/>
          <w:divBdr>
            <w:top w:val="none" w:sz="0" w:space="0" w:color="auto"/>
            <w:left w:val="none" w:sz="0" w:space="0" w:color="auto"/>
            <w:bottom w:val="none" w:sz="0" w:space="0" w:color="auto"/>
            <w:right w:val="none" w:sz="0" w:space="0" w:color="auto"/>
          </w:divBdr>
        </w:div>
        <w:div w:id="162747556">
          <w:marLeft w:val="0"/>
          <w:marRight w:val="0"/>
          <w:marTop w:val="0"/>
          <w:marBottom w:val="0"/>
          <w:divBdr>
            <w:top w:val="none" w:sz="0" w:space="0" w:color="auto"/>
            <w:left w:val="none" w:sz="0" w:space="0" w:color="auto"/>
            <w:bottom w:val="none" w:sz="0" w:space="0" w:color="auto"/>
            <w:right w:val="none" w:sz="0" w:space="0" w:color="auto"/>
          </w:divBdr>
        </w:div>
        <w:div w:id="170264127">
          <w:marLeft w:val="0"/>
          <w:marRight w:val="0"/>
          <w:marTop w:val="0"/>
          <w:marBottom w:val="0"/>
          <w:divBdr>
            <w:top w:val="none" w:sz="0" w:space="0" w:color="auto"/>
            <w:left w:val="none" w:sz="0" w:space="0" w:color="auto"/>
            <w:bottom w:val="none" w:sz="0" w:space="0" w:color="auto"/>
            <w:right w:val="none" w:sz="0" w:space="0" w:color="auto"/>
          </w:divBdr>
        </w:div>
        <w:div w:id="199438259">
          <w:marLeft w:val="0"/>
          <w:marRight w:val="0"/>
          <w:marTop w:val="0"/>
          <w:marBottom w:val="0"/>
          <w:divBdr>
            <w:top w:val="none" w:sz="0" w:space="0" w:color="auto"/>
            <w:left w:val="none" w:sz="0" w:space="0" w:color="auto"/>
            <w:bottom w:val="none" w:sz="0" w:space="0" w:color="auto"/>
            <w:right w:val="none" w:sz="0" w:space="0" w:color="auto"/>
          </w:divBdr>
        </w:div>
        <w:div w:id="200869367">
          <w:marLeft w:val="0"/>
          <w:marRight w:val="0"/>
          <w:marTop w:val="0"/>
          <w:marBottom w:val="0"/>
          <w:divBdr>
            <w:top w:val="none" w:sz="0" w:space="0" w:color="auto"/>
            <w:left w:val="none" w:sz="0" w:space="0" w:color="auto"/>
            <w:bottom w:val="none" w:sz="0" w:space="0" w:color="auto"/>
            <w:right w:val="none" w:sz="0" w:space="0" w:color="auto"/>
          </w:divBdr>
        </w:div>
        <w:div w:id="203835202">
          <w:marLeft w:val="0"/>
          <w:marRight w:val="0"/>
          <w:marTop w:val="0"/>
          <w:marBottom w:val="0"/>
          <w:divBdr>
            <w:top w:val="none" w:sz="0" w:space="0" w:color="auto"/>
            <w:left w:val="none" w:sz="0" w:space="0" w:color="auto"/>
            <w:bottom w:val="none" w:sz="0" w:space="0" w:color="auto"/>
            <w:right w:val="none" w:sz="0" w:space="0" w:color="auto"/>
          </w:divBdr>
        </w:div>
        <w:div w:id="209805943">
          <w:marLeft w:val="0"/>
          <w:marRight w:val="0"/>
          <w:marTop w:val="0"/>
          <w:marBottom w:val="0"/>
          <w:divBdr>
            <w:top w:val="none" w:sz="0" w:space="0" w:color="auto"/>
            <w:left w:val="none" w:sz="0" w:space="0" w:color="auto"/>
            <w:bottom w:val="none" w:sz="0" w:space="0" w:color="auto"/>
            <w:right w:val="none" w:sz="0" w:space="0" w:color="auto"/>
          </w:divBdr>
        </w:div>
        <w:div w:id="221209851">
          <w:marLeft w:val="0"/>
          <w:marRight w:val="0"/>
          <w:marTop w:val="0"/>
          <w:marBottom w:val="0"/>
          <w:divBdr>
            <w:top w:val="none" w:sz="0" w:space="0" w:color="auto"/>
            <w:left w:val="none" w:sz="0" w:space="0" w:color="auto"/>
            <w:bottom w:val="none" w:sz="0" w:space="0" w:color="auto"/>
            <w:right w:val="none" w:sz="0" w:space="0" w:color="auto"/>
          </w:divBdr>
        </w:div>
        <w:div w:id="229539505">
          <w:marLeft w:val="0"/>
          <w:marRight w:val="0"/>
          <w:marTop w:val="0"/>
          <w:marBottom w:val="0"/>
          <w:divBdr>
            <w:top w:val="none" w:sz="0" w:space="0" w:color="auto"/>
            <w:left w:val="none" w:sz="0" w:space="0" w:color="auto"/>
            <w:bottom w:val="none" w:sz="0" w:space="0" w:color="auto"/>
            <w:right w:val="none" w:sz="0" w:space="0" w:color="auto"/>
          </w:divBdr>
        </w:div>
        <w:div w:id="250624448">
          <w:marLeft w:val="0"/>
          <w:marRight w:val="0"/>
          <w:marTop w:val="0"/>
          <w:marBottom w:val="0"/>
          <w:divBdr>
            <w:top w:val="none" w:sz="0" w:space="0" w:color="auto"/>
            <w:left w:val="none" w:sz="0" w:space="0" w:color="auto"/>
            <w:bottom w:val="none" w:sz="0" w:space="0" w:color="auto"/>
            <w:right w:val="none" w:sz="0" w:space="0" w:color="auto"/>
          </w:divBdr>
        </w:div>
        <w:div w:id="254679322">
          <w:marLeft w:val="0"/>
          <w:marRight w:val="0"/>
          <w:marTop w:val="0"/>
          <w:marBottom w:val="0"/>
          <w:divBdr>
            <w:top w:val="none" w:sz="0" w:space="0" w:color="auto"/>
            <w:left w:val="none" w:sz="0" w:space="0" w:color="auto"/>
            <w:bottom w:val="none" w:sz="0" w:space="0" w:color="auto"/>
            <w:right w:val="none" w:sz="0" w:space="0" w:color="auto"/>
          </w:divBdr>
        </w:div>
        <w:div w:id="286397520">
          <w:marLeft w:val="0"/>
          <w:marRight w:val="0"/>
          <w:marTop w:val="0"/>
          <w:marBottom w:val="0"/>
          <w:divBdr>
            <w:top w:val="none" w:sz="0" w:space="0" w:color="auto"/>
            <w:left w:val="none" w:sz="0" w:space="0" w:color="auto"/>
            <w:bottom w:val="none" w:sz="0" w:space="0" w:color="auto"/>
            <w:right w:val="none" w:sz="0" w:space="0" w:color="auto"/>
          </w:divBdr>
        </w:div>
        <w:div w:id="287514842">
          <w:marLeft w:val="0"/>
          <w:marRight w:val="0"/>
          <w:marTop w:val="0"/>
          <w:marBottom w:val="0"/>
          <w:divBdr>
            <w:top w:val="none" w:sz="0" w:space="0" w:color="auto"/>
            <w:left w:val="none" w:sz="0" w:space="0" w:color="auto"/>
            <w:bottom w:val="none" w:sz="0" w:space="0" w:color="auto"/>
            <w:right w:val="none" w:sz="0" w:space="0" w:color="auto"/>
          </w:divBdr>
        </w:div>
        <w:div w:id="291249198">
          <w:marLeft w:val="0"/>
          <w:marRight w:val="0"/>
          <w:marTop w:val="0"/>
          <w:marBottom w:val="0"/>
          <w:divBdr>
            <w:top w:val="none" w:sz="0" w:space="0" w:color="auto"/>
            <w:left w:val="none" w:sz="0" w:space="0" w:color="auto"/>
            <w:bottom w:val="none" w:sz="0" w:space="0" w:color="auto"/>
            <w:right w:val="none" w:sz="0" w:space="0" w:color="auto"/>
          </w:divBdr>
        </w:div>
        <w:div w:id="292519025">
          <w:marLeft w:val="0"/>
          <w:marRight w:val="0"/>
          <w:marTop w:val="0"/>
          <w:marBottom w:val="0"/>
          <w:divBdr>
            <w:top w:val="none" w:sz="0" w:space="0" w:color="auto"/>
            <w:left w:val="none" w:sz="0" w:space="0" w:color="auto"/>
            <w:bottom w:val="none" w:sz="0" w:space="0" w:color="auto"/>
            <w:right w:val="none" w:sz="0" w:space="0" w:color="auto"/>
          </w:divBdr>
        </w:div>
        <w:div w:id="301154520">
          <w:marLeft w:val="0"/>
          <w:marRight w:val="0"/>
          <w:marTop w:val="0"/>
          <w:marBottom w:val="0"/>
          <w:divBdr>
            <w:top w:val="none" w:sz="0" w:space="0" w:color="auto"/>
            <w:left w:val="none" w:sz="0" w:space="0" w:color="auto"/>
            <w:bottom w:val="none" w:sz="0" w:space="0" w:color="auto"/>
            <w:right w:val="none" w:sz="0" w:space="0" w:color="auto"/>
          </w:divBdr>
        </w:div>
        <w:div w:id="322124921">
          <w:marLeft w:val="0"/>
          <w:marRight w:val="0"/>
          <w:marTop w:val="0"/>
          <w:marBottom w:val="0"/>
          <w:divBdr>
            <w:top w:val="none" w:sz="0" w:space="0" w:color="auto"/>
            <w:left w:val="none" w:sz="0" w:space="0" w:color="auto"/>
            <w:bottom w:val="none" w:sz="0" w:space="0" w:color="auto"/>
            <w:right w:val="none" w:sz="0" w:space="0" w:color="auto"/>
          </w:divBdr>
        </w:div>
        <w:div w:id="326252549">
          <w:marLeft w:val="0"/>
          <w:marRight w:val="0"/>
          <w:marTop w:val="0"/>
          <w:marBottom w:val="0"/>
          <w:divBdr>
            <w:top w:val="none" w:sz="0" w:space="0" w:color="auto"/>
            <w:left w:val="none" w:sz="0" w:space="0" w:color="auto"/>
            <w:bottom w:val="none" w:sz="0" w:space="0" w:color="auto"/>
            <w:right w:val="none" w:sz="0" w:space="0" w:color="auto"/>
          </w:divBdr>
        </w:div>
        <w:div w:id="339820240">
          <w:marLeft w:val="0"/>
          <w:marRight w:val="0"/>
          <w:marTop w:val="0"/>
          <w:marBottom w:val="0"/>
          <w:divBdr>
            <w:top w:val="none" w:sz="0" w:space="0" w:color="auto"/>
            <w:left w:val="none" w:sz="0" w:space="0" w:color="auto"/>
            <w:bottom w:val="none" w:sz="0" w:space="0" w:color="auto"/>
            <w:right w:val="none" w:sz="0" w:space="0" w:color="auto"/>
          </w:divBdr>
        </w:div>
        <w:div w:id="354238270">
          <w:marLeft w:val="0"/>
          <w:marRight w:val="0"/>
          <w:marTop w:val="0"/>
          <w:marBottom w:val="0"/>
          <w:divBdr>
            <w:top w:val="none" w:sz="0" w:space="0" w:color="auto"/>
            <w:left w:val="none" w:sz="0" w:space="0" w:color="auto"/>
            <w:bottom w:val="none" w:sz="0" w:space="0" w:color="auto"/>
            <w:right w:val="none" w:sz="0" w:space="0" w:color="auto"/>
          </w:divBdr>
        </w:div>
        <w:div w:id="365637698">
          <w:marLeft w:val="0"/>
          <w:marRight w:val="0"/>
          <w:marTop w:val="0"/>
          <w:marBottom w:val="0"/>
          <w:divBdr>
            <w:top w:val="none" w:sz="0" w:space="0" w:color="auto"/>
            <w:left w:val="none" w:sz="0" w:space="0" w:color="auto"/>
            <w:bottom w:val="none" w:sz="0" w:space="0" w:color="auto"/>
            <w:right w:val="none" w:sz="0" w:space="0" w:color="auto"/>
          </w:divBdr>
        </w:div>
        <w:div w:id="386418559">
          <w:marLeft w:val="0"/>
          <w:marRight w:val="0"/>
          <w:marTop w:val="0"/>
          <w:marBottom w:val="0"/>
          <w:divBdr>
            <w:top w:val="none" w:sz="0" w:space="0" w:color="auto"/>
            <w:left w:val="none" w:sz="0" w:space="0" w:color="auto"/>
            <w:bottom w:val="none" w:sz="0" w:space="0" w:color="auto"/>
            <w:right w:val="none" w:sz="0" w:space="0" w:color="auto"/>
          </w:divBdr>
        </w:div>
        <w:div w:id="387194338">
          <w:marLeft w:val="0"/>
          <w:marRight w:val="0"/>
          <w:marTop w:val="0"/>
          <w:marBottom w:val="0"/>
          <w:divBdr>
            <w:top w:val="none" w:sz="0" w:space="0" w:color="auto"/>
            <w:left w:val="none" w:sz="0" w:space="0" w:color="auto"/>
            <w:bottom w:val="none" w:sz="0" w:space="0" w:color="auto"/>
            <w:right w:val="none" w:sz="0" w:space="0" w:color="auto"/>
          </w:divBdr>
        </w:div>
        <w:div w:id="388573435">
          <w:marLeft w:val="0"/>
          <w:marRight w:val="0"/>
          <w:marTop w:val="0"/>
          <w:marBottom w:val="0"/>
          <w:divBdr>
            <w:top w:val="none" w:sz="0" w:space="0" w:color="auto"/>
            <w:left w:val="none" w:sz="0" w:space="0" w:color="auto"/>
            <w:bottom w:val="none" w:sz="0" w:space="0" w:color="auto"/>
            <w:right w:val="none" w:sz="0" w:space="0" w:color="auto"/>
          </w:divBdr>
        </w:div>
        <w:div w:id="389423096">
          <w:marLeft w:val="0"/>
          <w:marRight w:val="0"/>
          <w:marTop w:val="0"/>
          <w:marBottom w:val="0"/>
          <w:divBdr>
            <w:top w:val="none" w:sz="0" w:space="0" w:color="auto"/>
            <w:left w:val="none" w:sz="0" w:space="0" w:color="auto"/>
            <w:bottom w:val="none" w:sz="0" w:space="0" w:color="auto"/>
            <w:right w:val="none" w:sz="0" w:space="0" w:color="auto"/>
          </w:divBdr>
        </w:div>
        <w:div w:id="410397785">
          <w:marLeft w:val="0"/>
          <w:marRight w:val="0"/>
          <w:marTop w:val="0"/>
          <w:marBottom w:val="0"/>
          <w:divBdr>
            <w:top w:val="none" w:sz="0" w:space="0" w:color="auto"/>
            <w:left w:val="none" w:sz="0" w:space="0" w:color="auto"/>
            <w:bottom w:val="none" w:sz="0" w:space="0" w:color="auto"/>
            <w:right w:val="none" w:sz="0" w:space="0" w:color="auto"/>
          </w:divBdr>
        </w:div>
        <w:div w:id="412747255">
          <w:marLeft w:val="0"/>
          <w:marRight w:val="0"/>
          <w:marTop w:val="0"/>
          <w:marBottom w:val="0"/>
          <w:divBdr>
            <w:top w:val="none" w:sz="0" w:space="0" w:color="auto"/>
            <w:left w:val="none" w:sz="0" w:space="0" w:color="auto"/>
            <w:bottom w:val="none" w:sz="0" w:space="0" w:color="auto"/>
            <w:right w:val="none" w:sz="0" w:space="0" w:color="auto"/>
          </w:divBdr>
        </w:div>
        <w:div w:id="415715303">
          <w:marLeft w:val="0"/>
          <w:marRight w:val="0"/>
          <w:marTop w:val="0"/>
          <w:marBottom w:val="0"/>
          <w:divBdr>
            <w:top w:val="none" w:sz="0" w:space="0" w:color="auto"/>
            <w:left w:val="none" w:sz="0" w:space="0" w:color="auto"/>
            <w:bottom w:val="none" w:sz="0" w:space="0" w:color="auto"/>
            <w:right w:val="none" w:sz="0" w:space="0" w:color="auto"/>
          </w:divBdr>
        </w:div>
        <w:div w:id="424301854">
          <w:marLeft w:val="0"/>
          <w:marRight w:val="0"/>
          <w:marTop w:val="0"/>
          <w:marBottom w:val="0"/>
          <w:divBdr>
            <w:top w:val="none" w:sz="0" w:space="0" w:color="auto"/>
            <w:left w:val="none" w:sz="0" w:space="0" w:color="auto"/>
            <w:bottom w:val="none" w:sz="0" w:space="0" w:color="auto"/>
            <w:right w:val="none" w:sz="0" w:space="0" w:color="auto"/>
          </w:divBdr>
        </w:div>
        <w:div w:id="426926297">
          <w:marLeft w:val="0"/>
          <w:marRight w:val="0"/>
          <w:marTop w:val="0"/>
          <w:marBottom w:val="0"/>
          <w:divBdr>
            <w:top w:val="none" w:sz="0" w:space="0" w:color="auto"/>
            <w:left w:val="none" w:sz="0" w:space="0" w:color="auto"/>
            <w:bottom w:val="none" w:sz="0" w:space="0" w:color="auto"/>
            <w:right w:val="none" w:sz="0" w:space="0" w:color="auto"/>
          </w:divBdr>
        </w:div>
        <w:div w:id="429667872">
          <w:marLeft w:val="0"/>
          <w:marRight w:val="0"/>
          <w:marTop w:val="0"/>
          <w:marBottom w:val="0"/>
          <w:divBdr>
            <w:top w:val="none" w:sz="0" w:space="0" w:color="auto"/>
            <w:left w:val="none" w:sz="0" w:space="0" w:color="auto"/>
            <w:bottom w:val="none" w:sz="0" w:space="0" w:color="auto"/>
            <w:right w:val="none" w:sz="0" w:space="0" w:color="auto"/>
          </w:divBdr>
        </w:div>
        <w:div w:id="432870224">
          <w:marLeft w:val="0"/>
          <w:marRight w:val="0"/>
          <w:marTop w:val="0"/>
          <w:marBottom w:val="0"/>
          <w:divBdr>
            <w:top w:val="none" w:sz="0" w:space="0" w:color="auto"/>
            <w:left w:val="none" w:sz="0" w:space="0" w:color="auto"/>
            <w:bottom w:val="none" w:sz="0" w:space="0" w:color="auto"/>
            <w:right w:val="none" w:sz="0" w:space="0" w:color="auto"/>
          </w:divBdr>
        </w:div>
        <w:div w:id="447621950">
          <w:marLeft w:val="0"/>
          <w:marRight w:val="0"/>
          <w:marTop w:val="0"/>
          <w:marBottom w:val="0"/>
          <w:divBdr>
            <w:top w:val="none" w:sz="0" w:space="0" w:color="auto"/>
            <w:left w:val="none" w:sz="0" w:space="0" w:color="auto"/>
            <w:bottom w:val="none" w:sz="0" w:space="0" w:color="auto"/>
            <w:right w:val="none" w:sz="0" w:space="0" w:color="auto"/>
          </w:divBdr>
        </w:div>
        <w:div w:id="450981993">
          <w:marLeft w:val="0"/>
          <w:marRight w:val="0"/>
          <w:marTop w:val="0"/>
          <w:marBottom w:val="0"/>
          <w:divBdr>
            <w:top w:val="none" w:sz="0" w:space="0" w:color="auto"/>
            <w:left w:val="none" w:sz="0" w:space="0" w:color="auto"/>
            <w:bottom w:val="none" w:sz="0" w:space="0" w:color="auto"/>
            <w:right w:val="none" w:sz="0" w:space="0" w:color="auto"/>
          </w:divBdr>
        </w:div>
        <w:div w:id="463474903">
          <w:marLeft w:val="0"/>
          <w:marRight w:val="0"/>
          <w:marTop w:val="0"/>
          <w:marBottom w:val="0"/>
          <w:divBdr>
            <w:top w:val="none" w:sz="0" w:space="0" w:color="auto"/>
            <w:left w:val="none" w:sz="0" w:space="0" w:color="auto"/>
            <w:bottom w:val="none" w:sz="0" w:space="0" w:color="auto"/>
            <w:right w:val="none" w:sz="0" w:space="0" w:color="auto"/>
          </w:divBdr>
        </w:div>
        <w:div w:id="470557362">
          <w:marLeft w:val="0"/>
          <w:marRight w:val="0"/>
          <w:marTop w:val="0"/>
          <w:marBottom w:val="0"/>
          <w:divBdr>
            <w:top w:val="none" w:sz="0" w:space="0" w:color="auto"/>
            <w:left w:val="none" w:sz="0" w:space="0" w:color="auto"/>
            <w:bottom w:val="none" w:sz="0" w:space="0" w:color="auto"/>
            <w:right w:val="none" w:sz="0" w:space="0" w:color="auto"/>
          </w:divBdr>
        </w:div>
        <w:div w:id="478956988">
          <w:marLeft w:val="0"/>
          <w:marRight w:val="0"/>
          <w:marTop w:val="0"/>
          <w:marBottom w:val="0"/>
          <w:divBdr>
            <w:top w:val="none" w:sz="0" w:space="0" w:color="auto"/>
            <w:left w:val="none" w:sz="0" w:space="0" w:color="auto"/>
            <w:bottom w:val="none" w:sz="0" w:space="0" w:color="auto"/>
            <w:right w:val="none" w:sz="0" w:space="0" w:color="auto"/>
          </w:divBdr>
        </w:div>
        <w:div w:id="484669505">
          <w:marLeft w:val="0"/>
          <w:marRight w:val="0"/>
          <w:marTop w:val="0"/>
          <w:marBottom w:val="0"/>
          <w:divBdr>
            <w:top w:val="none" w:sz="0" w:space="0" w:color="auto"/>
            <w:left w:val="none" w:sz="0" w:space="0" w:color="auto"/>
            <w:bottom w:val="none" w:sz="0" w:space="0" w:color="auto"/>
            <w:right w:val="none" w:sz="0" w:space="0" w:color="auto"/>
          </w:divBdr>
        </w:div>
        <w:div w:id="508757170">
          <w:marLeft w:val="0"/>
          <w:marRight w:val="0"/>
          <w:marTop w:val="0"/>
          <w:marBottom w:val="0"/>
          <w:divBdr>
            <w:top w:val="none" w:sz="0" w:space="0" w:color="auto"/>
            <w:left w:val="none" w:sz="0" w:space="0" w:color="auto"/>
            <w:bottom w:val="none" w:sz="0" w:space="0" w:color="auto"/>
            <w:right w:val="none" w:sz="0" w:space="0" w:color="auto"/>
          </w:divBdr>
        </w:div>
        <w:div w:id="516580771">
          <w:marLeft w:val="0"/>
          <w:marRight w:val="0"/>
          <w:marTop w:val="0"/>
          <w:marBottom w:val="0"/>
          <w:divBdr>
            <w:top w:val="none" w:sz="0" w:space="0" w:color="auto"/>
            <w:left w:val="none" w:sz="0" w:space="0" w:color="auto"/>
            <w:bottom w:val="none" w:sz="0" w:space="0" w:color="auto"/>
            <w:right w:val="none" w:sz="0" w:space="0" w:color="auto"/>
          </w:divBdr>
        </w:div>
        <w:div w:id="528296419">
          <w:marLeft w:val="0"/>
          <w:marRight w:val="0"/>
          <w:marTop w:val="0"/>
          <w:marBottom w:val="0"/>
          <w:divBdr>
            <w:top w:val="none" w:sz="0" w:space="0" w:color="auto"/>
            <w:left w:val="none" w:sz="0" w:space="0" w:color="auto"/>
            <w:bottom w:val="none" w:sz="0" w:space="0" w:color="auto"/>
            <w:right w:val="none" w:sz="0" w:space="0" w:color="auto"/>
          </w:divBdr>
        </w:div>
        <w:div w:id="552160334">
          <w:marLeft w:val="0"/>
          <w:marRight w:val="0"/>
          <w:marTop w:val="0"/>
          <w:marBottom w:val="0"/>
          <w:divBdr>
            <w:top w:val="none" w:sz="0" w:space="0" w:color="auto"/>
            <w:left w:val="none" w:sz="0" w:space="0" w:color="auto"/>
            <w:bottom w:val="none" w:sz="0" w:space="0" w:color="auto"/>
            <w:right w:val="none" w:sz="0" w:space="0" w:color="auto"/>
          </w:divBdr>
        </w:div>
        <w:div w:id="574894196">
          <w:marLeft w:val="0"/>
          <w:marRight w:val="0"/>
          <w:marTop w:val="0"/>
          <w:marBottom w:val="0"/>
          <w:divBdr>
            <w:top w:val="none" w:sz="0" w:space="0" w:color="auto"/>
            <w:left w:val="none" w:sz="0" w:space="0" w:color="auto"/>
            <w:bottom w:val="none" w:sz="0" w:space="0" w:color="auto"/>
            <w:right w:val="none" w:sz="0" w:space="0" w:color="auto"/>
          </w:divBdr>
        </w:div>
        <w:div w:id="596867146">
          <w:marLeft w:val="0"/>
          <w:marRight w:val="0"/>
          <w:marTop w:val="0"/>
          <w:marBottom w:val="0"/>
          <w:divBdr>
            <w:top w:val="none" w:sz="0" w:space="0" w:color="auto"/>
            <w:left w:val="none" w:sz="0" w:space="0" w:color="auto"/>
            <w:bottom w:val="none" w:sz="0" w:space="0" w:color="auto"/>
            <w:right w:val="none" w:sz="0" w:space="0" w:color="auto"/>
          </w:divBdr>
        </w:div>
        <w:div w:id="598760414">
          <w:marLeft w:val="0"/>
          <w:marRight w:val="0"/>
          <w:marTop w:val="0"/>
          <w:marBottom w:val="0"/>
          <w:divBdr>
            <w:top w:val="none" w:sz="0" w:space="0" w:color="auto"/>
            <w:left w:val="none" w:sz="0" w:space="0" w:color="auto"/>
            <w:bottom w:val="none" w:sz="0" w:space="0" w:color="auto"/>
            <w:right w:val="none" w:sz="0" w:space="0" w:color="auto"/>
          </w:divBdr>
        </w:div>
        <w:div w:id="604579725">
          <w:marLeft w:val="0"/>
          <w:marRight w:val="0"/>
          <w:marTop w:val="0"/>
          <w:marBottom w:val="0"/>
          <w:divBdr>
            <w:top w:val="none" w:sz="0" w:space="0" w:color="auto"/>
            <w:left w:val="none" w:sz="0" w:space="0" w:color="auto"/>
            <w:bottom w:val="none" w:sz="0" w:space="0" w:color="auto"/>
            <w:right w:val="none" w:sz="0" w:space="0" w:color="auto"/>
          </w:divBdr>
        </w:div>
        <w:div w:id="607348633">
          <w:marLeft w:val="0"/>
          <w:marRight w:val="0"/>
          <w:marTop w:val="0"/>
          <w:marBottom w:val="0"/>
          <w:divBdr>
            <w:top w:val="none" w:sz="0" w:space="0" w:color="auto"/>
            <w:left w:val="none" w:sz="0" w:space="0" w:color="auto"/>
            <w:bottom w:val="none" w:sz="0" w:space="0" w:color="auto"/>
            <w:right w:val="none" w:sz="0" w:space="0" w:color="auto"/>
          </w:divBdr>
        </w:div>
        <w:div w:id="619266512">
          <w:marLeft w:val="0"/>
          <w:marRight w:val="0"/>
          <w:marTop w:val="0"/>
          <w:marBottom w:val="0"/>
          <w:divBdr>
            <w:top w:val="none" w:sz="0" w:space="0" w:color="auto"/>
            <w:left w:val="none" w:sz="0" w:space="0" w:color="auto"/>
            <w:bottom w:val="none" w:sz="0" w:space="0" w:color="auto"/>
            <w:right w:val="none" w:sz="0" w:space="0" w:color="auto"/>
          </w:divBdr>
        </w:div>
        <w:div w:id="630550918">
          <w:marLeft w:val="0"/>
          <w:marRight w:val="0"/>
          <w:marTop w:val="0"/>
          <w:marBottom w:val="0"/>
          <w:divBdr>
            <w:top w:val="none" w:sz="0" w:space="0" w:color="auto"/>
            <w:left w:val="none" w:sz="0" w:space="0" w:color="auto"/>
            <w:bottom w:val="none" w:sz="0" w:space="0" w:color="auto"/>
            <w:right w:val="none" w:sz="0" w:space="0" w:color="auto"/>
          </w:divBdr>
        </w:div>
        <w:div w:id="633948410">
          <w:marLeft w:val="0"/>
          <w:marRight w:val="0"/>
          <w:marTop w:val="0"/>
          <w:marBottom w:val="0"/>
          <w:divBdr>
            <w:top w:val="none" w:sz="0" w:space="0" w:color="auto"/>
            <w:left w:val="none" w:sz="0" w:space="0" w:color="auto"/>
            <w:bottom w:val="none" w:sz="0" w:space="0" w:color="auto"/>
            <w:right w:val="none" w:sz="0" w:space="0" w:color="auto"/>
          </w:divBdr>
        </w:div>
        <w:div w:id="636573424">
          <w:marLeft w:val="0"/>
          <w:marRight w:val="0"/>
          <w:marTop w:val="0"/>
          <w:marBottom w:val="0"/>
          <w:divBdr>
            <w:top w:val="none" w:sz="0" w:space="0" w:color="auto"/>
            <w:left w:val="none" w:sz="0" w:space="0" w:color="auto"/>
            <w:bottom w:val="none" w:sz="0" w:space="0" w:color="auto"/>
            <w:right w:val="none" w:sz="0" w:space="0" w:color="auto"/>
          </w:divBdr>
        </w:div>
        <w:div w:id="646394817">
          <w:marLeft w:val="0"/>
          <w:marRight w:val="0"/>
          <w:marTop w:val="0"/>
          <w:marBottom w:val="0"/>
          <w:divBdr>
            <w:top w:val="none" w:sz="0" w:space="0" w:color="auto"/>
            <w:left w:val="none" w:sz="0" w:space="0" w:color="auto"/>
            <w:bottom w:val="none" w:sz="0" w:space="0" w:color="auto"/>
            <w:right w:val="none" w:sz="0" w:space="0" w:color="auto"/>
          </w:divBdr>
        </w:div>
        <w:div w:id="655114705">
          <w:marLeft w:val="0"/>
          <w:marRight w:val="0"/>
          <w:marTop w:val="0"/>
          <w:marBottom w:val="0"/>
          <w:divBdr>
            <w:top w:val="none" w:sz="0" w:space="0" w:color="auto"/>
            <w:left w:val="none" w:sz="0" w:space="0" w:color="auto"/>
            <w:bottom w:val="none" w:sz="0" w:space="0" w:color="auto"/>
            <w:right w:val="none" w:sz="0" w:space="0" w:color="auto"/>
          </w:divBdr>
        </w:div>
        <w:div w:id="658339458">
          <w:marLeft w:val="0"/>
          <w:marRight w:val="0"/>
          <w:marTop w:val="0"/>
          <w:marBottom w:val="0"/>
          <w:divBdr>
            <w:top w:val="none" w:sz="0" w:space="0" w:color="auto"/>
            <w:left w:val="none" w:sz="0" w:space="0" w:color="auto"/>
            <w:bottom w:val="none" w:sz="0" w:space="0" w:color="auto"/>
            <w:right w:val="none" w:sz="0" w:space="0" w:color="auto"/>
          </w:divBdr>
        </w:div>
        <w:div w:id="663314809">
          <w:marLeft w:val="0"/>
          <w:marRight w:val="0"/>
          <w:marTop w:val="0"/>
          <w:marBottom w:val="0"/>
          <w:divBdr>
            <w:top w:val="none" w:sz="0" w:space="0" w:color="auto"/>
            <w:left w:val="none" w:sz="0" w:space="0" w:color="auto"/>
            <w:bottom w:val="none" w:sz="0" w:space="0" w:color="auto"/>
            <w:right w:val="none" w:sz="0" w:space="0" w:color="auto"/>
          </w:divBdr>
        </w:div>
        <w:div w:id="685404335">
          <w:marLeft w:val="0"/>
          <w:marRight w:val="0"/>
          <w:marTop w:val="0"/>
          <w:marBottom w:val="0"/>
          <w:divBdr>
            <w:top w:val="none" w:sz="0" w:space="0" w:color="auto"/>
            <w:left w:val="none" w:sz="0" w:space="0" w:color="auto"/>
            <w:bottom w:val="none" w:sz="0" w:space="0" w:color="auto"/>
            <w:right w:val="none" w:sz="0" w:space="0" w:color="auto"/>
          </w:divBdr>
        </w:div>
        <w:div w:id="688339768">
          <w:marLeft w:val="0"/>
          <w:marRight w:val="0"/>
          <w:marTop w:val="0"/>
          <w:marBottom w:val="0"/>
          <w:divBdr>
            <w:top w:val="none" w:sz="0" w:space="0" w:color="auto"/>
            <w:left w:val="none" w:sz="0" w:space="0" w:color="auto"/>
            <w:bottom w:val="none" w:sz="0" w:space="0" w:color="auto"/>
            <w:right w:val="none" w:sz="0" w:space="0" w:color="auto"/>
          </w:divBdr>
        </w:div>
        <w:div w:id="720591328">
          <w:marLeft w:val="0"/>
          <w:marRight w:val="0"/>
          <w:marTop w:val="0"/>
          <w:marBottom w:val="0"/>
          <w:divBdr>
            <w:top w:val="none" w:sz="0" w:space="0" w:color="auto"/>
            <w:left w:val="none" w:sz="0" w:space="0" w:color="auto"/>
            <w:bottom w:val="none" w:sz="0" w:space="0" w:color="auto"/>
            <w:right w:val="none" w:sz="0" w:space="0" w:color="auto"/>
          </w:divBdr>
        </w:div>
        <w:div w:id="735974685">
          <w:marLeft w:val="0"/>
          <w:marRight w:val="0"/>
          <w:marTop w:val="0"/>
          <w:marBottom w:val="0"/>
          <w:divBdr>
            <w:top w:val="none" w:sz="0" w:space="0" w:color="auto"/>
            <w:left w:val="none" w:sz="0" w:space="0" w:color="auto"/>
            <w:bottom w:val="none" w:sz="0" w:space="0" w:color="auto"/>
            <w:right w:val="none" w:sz="0" w:space="0" w:color="auto"/>
          </w:divBdr>
        </w:div>
        <w:div w:id="758605189">
          <w:marLeft w:val="0"/>
          <w:marRight w:val="0"/>
          <w:marTop w:val="0"/>
          <w:marBottom w:val="0"/>
          <w:divBdr>
            <w:top w:val="none" w:sz="0" w:space="0" w:color="auto"/>
            <w:left w:val="none" w:sz="0" w:space="0" w:color="auto"/>
            <w:bottom w:val="none" w:sz="0" w:space="0" w:color="auto"/>
            <w:right w:val="none" w:sz="0" w:space="0" w:color="auto"/>
          </w:divBdr>
        </w:div>
        <w:div w:id="767967057">
          <w:marLeft w:val="0"/>
          <w:marRight w:val="0"/>
          <w:marTop w:val="0"/>
          <w:marBottom w:val="0"/>
          <w:divBdr>
            <w:top w:val="none" w:sz="0" w:space="0" w:color="auto"/>
            <w:left w:val="none" w:sz="0" w:space="0" w:color="auto"/>
            <w:bottom w:val="none" w:sz="0" w:space="0" w:color="auto"/>
            <w:right w:val="none" w:sz="0" w:space="0" w:color="auto"/>
          </w:divBdr>
        </w:div>
        <w:div w:id="799152612">
          <w:marLeft w:val="0"/>
          <w:marRight w:val="0"/>
          <w:marTop w:val="0"/>
          <w:marBottom w:val="0"/>
          <w:divBdr>
            <w:top w:val="none" w:sz="0" w:space="0" w:color="auto"/>
            <w:left w:val="none" w:sz="0" w:space="0" w:color="auto"/>
            <w:bottom w:val="none" w:sz="0" w:space="0" w:color="auto"/>
            <w:right w:val="none" w:sz="0" w:space="0" w:color="auto"/>
          </w:divBdr>
        </w:div>
        <w:div w:id="804083415">
          <w:marLeft w:val="0"/>
          <w:marRight w:val="0"/>
          <w:marTop w:val="0"/>
          <w:marBottom w:val="0"/>
          <w:divBdr>
            <w:top w:val="none" w:sz="0" w:space="0" w:color="auto"/>
            <w:left w:val="none" w:sz="0" w:space="0" w:color="auto"/>
            <w:bottom w:val="none" w:sz="0" w:space="0" w:color="auto"/>
            <w:right w:val="none" w:sz="0" w:space="0" w:color="auto"/>
          </w:divBdr>
        </w:div>
        <w:div w:id="807624301">
          <w:marLeft w:val="0"/>
          <w:marRight w:val="0"/>
          <w:marTop w:val="0"/>
          <w:marBottom w:val="0"/>
          <w:divBdr>
            <w:top w:val="none" w:sz="0" w:space="0" w:color="auto"/>
            <w:left w:val="none" w:sz="0" w:space="0" w:color="auto"/>
            <w:bottom w:val="none" w:sz="0" w:space="0" w:color="auto"/>
            <w:right w:val="none" w:sz="0" w:space="0" w:color="auto"/>
          </w:divBdr>
        </w:div>
        <w:div w:id="823662971">
          <w:marLeft w:val="0"/>
          <w:marRight w:val="0"/>
          <w:marTop w:val="0"/>
          <w:marBottom w:val="0"/>
          <w:divBdr>
            <w:top w:val="none" w:sz="0" w:space="0" w:color="auto"/>
            <w:left w:val="none" w:sz="0" w:space="0" w:color="auto"/>
            <w:bottom w:val="none" w:sz="0" w:space="0" w:color="auto"/>
            <w:right w:val="none" w:sz="0" w:space="0" w:color="auto"/>
          </w:divBdr>
        </w:div>
        <w:div w:id="827092199">
          <w:marLeft w:val="0"/>
          <w:marRight w:val="0"/>
          <w:marTop w:val="0"/>
          <w:marBottom w:val="0"/>
          <w:divBdr>
            <w:top w:val="none" w:sz="0" w:space="0" w:color="auto"/>
            <w:left w:val="none" w:sz="0" w:space="0" w:color="auto"/>
            <w:bottom w:val="none" w:sz="0" w:space="0" w:color="auto"/>
            <w:right w:val="none" w:sz="0" w:space="0" w:color="auto"/>
          </w:divBdr>
        </w:div>
        <w:div w:id="833687321">
          <w:marLeft w:val="0"/>
          <w:marRight w:val="0"/>
          <w:marTop w:val="0"/>
          <w:marBottom w:val="0"/>
          <w:divBdr>
            <w:top w:val="none" w:sz="0" w:space="0" w:color="auto"/>
            <w:left w:val="none" w:sz="0" w:space="0" w:color="auto"/>
            <w:bottom w:val="none" w:sz="0" w:space="0" w:color="auto"/>
            <w:right w:val="none" w:sz="0" w:space="0" w:color="auto"/>
          </w:divBdr>
        </w:div>
        <w:div w:id="837959153">
          <w:marLeft w:val="0"/>
          <w:marRight w:val="0"/>
          <w:marTop w:val="0"/>
          <w:marBottom w:val="0"/>
          <w:divBdr>
            <w:top w:val="none" w:sz="0" w:space="0" w:color="auto"/>
            <w:left w:val="none" w:sz="0" w:space="0" w:color="auto"/>
            <w:bottom w:val="none" w:sz="0" w:space="0" w:color="auto"/>
            <w:right w:val="none" w:sz="0" w:space="0" w:color="auto"/>
          </w:divBdr>
        </w:div>
        <w:div w:id="840196632">
          <w:marLeft w:val="0"/>
          <w:marRight w:val="0"/>
          <w:marTop w:val="0"/>
          <w:marBottom w:val="0"/>
          <w:divBdr>
            <w:top w:val="none" w:sz="0" w:space="0" w:color="auto"/>
            <w:left w:val="none" w:sz="0" w:space="0" w:color="auto"/>
            <w:bottom w:val="none" w:sz="0" w:space="0" w:color="auto"/>
            <w:right w:val="none" w:sz="0" w:space="0" w:color="auto"/>
          </w:divBdr>
        </w:div>
        <w:div w:id="841121059">
          <w:marLeft w:val="0"/>
          <w:marRight w:val="0"/>
          <w:marTop w:val="0"/>
          <w:marBottom w:val="0"/>
          <w:divBdr>
            <w:top w:val="none" w:sz="0" w:space="0" w:color="auto"/>
            <w:left w:val="none" w:sz="0" w:space="0" w:color="auto"/>
            <w:bottom w:val="none" w:sz="0" w:space="0" w:color="auto"/>
            <w:right w:val="none" w:sz="0" w:space="0" w:color="auto"/>
          </w:divBdr>
        </w:div>
        <w:div w:id="844704800">
          <w:marLeft w:val="0"/>
          <w:marRight w:val="0"/>
          <w:marTop w:val="0"/>
          <w:marBottom w:val="0"/>
          <w:divBdr>
            <w:top w:val="none" w:sz="0" w:space="0" w:color="auto"/>
            <w:left w:val="none" w:sz="0" w:space="0" w:color="auto"/>
            <w:bottom w:val="none" w:sz="0" w:space="0" w:color="auto"/>
            <w:right w:val="none" w:sz="0" w:space="0" w:color="auto"/>
          </w:divBdr>
        </w:div>
        <w:div w:id="910651646">
          <w:marLeft w:val="0"/>
          <w:marRight w:val="0"/>
          <w:marTop w:val="0"/>
          <w:marBottom w:val="0"/>
          <w:divBdr>
            <w:top w:val="none" w:sz="0" w:space="0" w:color="auto"/>
            <w:left w:val="none" w:sz="0" w:space="0" w:color="auto"/>
            <w:bottom w:val="none" w:sz="0" w:space="0" w:color="auto"/>
            <w:right w:val="none" w:sz="0" w:space="0" w:color="auto"/>
          </w:divBdr>
        </w:div>
        <w:div w:id="920873246">
          <w:marLeft w:val="0"/>
          <w:marRight w:val="0"/>
          <w:marTop w:val="0"/>
          <w:marBottom w:val="0"/>
          <w:divBdr>
            <w:top w:val="none" w:sz="0" w:space="0" w:color="auto"/>
            <w:left w:val="none" w:sz="0" w:space="0" w:color="auto"/>
            <w:bottom w:val="none" w:sz="0" w:space="0" w:color="auto"/>
            <w:right w:val="none" w:sz="0" w:space="0" w:color="auto"/>
          </w:divBdr>
        </w:div>
        <w:div w:id="941374621">
          <w:marLeft w:val="0"/>
          <w:marRight w:val="0"/>
          <w:marTop w:val="0"/>
          <w:marBottom w:val="0"/>
          <w:divBdr>
            <w:top w:val="none" w:sz="0" w:space="0" w:color="auto"/>
            <w:left w:val="none" w:sz="0" w:space="0" w:color="auto"/>
            <w:bottom w:val="none" w:sz="0" w:space="0" w:color="auto"/>
            <w:right w:val="none" w:sz="0" w:space="0" w:color="auto"/>
          </w:divBdr>
        </w:div>
        <w:div w:id="948895927">
          <w:marLeft w:val="0"/>
          <w:marRight w:val="0"/>
          <w:marTop w:val="0"/>
          <w:marBottom w:val="0"/>
          <w:divBdr>
            <w:top w:val="none" w:sz="0" w:space="0" w:color="auto"/>
            <w:left w:val="none" w:sz="0" w:space="0" w:color="auto"/>
            <w:bottom w:val="none" w:sz="0" w:space="0" w:color="auto"/>
            <w:right w:val="none" w:sz="0" w:space="0" w:color="auto"/>
          </w:divBdr>
        </w:div>
        <w:div w:id="951937586">
          <w:marLeft w:val="0"/>
          <w:marRight w:val="0"/>
          <w:marTop w:val="0"/>
          <w:marBottom w:val="0"/>
          <w:divBdr>
            <w:top w:val="none" w:sz="0" w:space="0" w:color="auto"/>
            <w:left w:val="none" w:sz="0" w:space="0" w:color="auto"/>
            <w:bottom w:val="none" w:sz="0" w:space="0" w:color="auto"/>
            <w:right w:val="none" w:sz="0" w:space="0" w:color="auto"/>
          </w:divBdr>
        </w:div>
        <w:div w:id="955525918">
          <w:marLeft w:val="0"/>
          <w:marRight w:val="0"/>
          <w:marTop w:val="0"/>
          <w:marBottom w:val="0"/>
          <w:divBdr>
            <w:top w:val="none" w:sz="0" w:space="0" w:color="auto"/>
            <w:left w:val="none" w:sz="0" w:space="0" w:color="auto"/>
            <w:bottom w:val="none" w:sz="0" w:space="0" w:color="auto"/>
            <w:right w:val="none" w:sz="0" w:space="0" w:color="auto"/>
          </w:divBdr>
        </w:div>
        <w:div w:id="989790304">
          <w:marLeft w:val="0"/>
          <w:marRight w:val="0"/>
          <w:marTop w:val="0"/>
          <w:marBottom w:val="0"/>
          <w:divBdr>
            <w:top w:val="none" w:sz="0" w:space="0" w:color="auto"/>
            <w:left w:val="none" w:sz="0" w:space="0" w:color="auto"/>
            <w:bottom w:val="none" w:sz="0" w:space="0" w:color="auto"/>
            <w:right w:val="none" w:sz="0" w:space="0" w:color="auto"/>
          </w:divBdr>
        </w:div>
        <w:div w:id="994727424">
          <w:marLeft w:val="0"/>
          <w:marRight w:val="0"/>
          <w:marTop w:val="0"/>
          <w:marBottom w:val="0"/>
          <w:divBdr>
            <w:top w:val="none" w:sz="0" w:space="0" w:color="auto"/>
            <w:left w:val="none" w:sz="0" w:space="0" w:color="auto"/>
            <w:bottom w:val="none" w:sz="0" w:space="0" w:color="auto"/>
            <w:right w:val="none" w:sz="0" w:space="0" w:color="auto"/>
          </w:divBdr>
        </w:div>
        <w:div w:id="1007290316">
          <w:marLeft w:val="0"/>
          <w:marRight w:val="0"/>
          <w:marTop w:val="0"/>
          <w:marBottom w:val="0"/>
          <w:divBdr>
            <w:top w:val="none" w:sz="0" w:space="0" w:color="auto"/>
            <w:left w:val="none" w:sz="0" w:space="0" w:color="auto"/>
            <w:bottom w:val="none" w:sz="0" w:space="0" w:color="auto"/>
            <w:right w:val="none" w:sz="0" w:space="0" w:color="auto"/>
          </w:divBdr>
        </w:div>
        <w:div w:id="1031223542">
          <w:marLeft w:val="0"/>
          <w:marRight w:val="0"/>
          <w:marTop w:val="0"/>
          <w:marBottom w:val="0"/>
          <w:divBdr>
            <w:top w:val="none" w:sz="0" w:space="0" w:color="auto"/>
            <w:left w:val="none" w:sz="0" w:space="0" w:color="auto"/>
            <w:bottom w:val="none" w:sz="0" w:space="0" w:color="auto"/>
            <w:right w:val="none" w:sz="0" w:space="0" w:color="auto"/>
          </w:divBdr>
        </w:div>
        <w:div w:id="1037119904">
          <w:marLeft w:val="0"/>
          <w:marRight w:val="0"/>
          <w:marTop w:val="0"/>
          <w:marBottom w:val="0"/>
          <w:divBdr>
            <w:top w:val="none" w:sz="0" w:space="0" w:color="auto"/>
            <w:left w:val="none" w:sz="0" w:space="0" w:color="auto"/>
            <w:bottom w:val="none" w:sz="0" w:space="0" w:color="auto"/>
            <w:right w:val="none" w:sz="0" w:space="0" w:color="auto"/>
          </w:divBdr>
        </w:div>
        <w:div w:id="1046685079">
          <w:marLeft w:val="0"/>
          <w:marRight w:val="0"/>
          <w:marTop w:val="0"/>
          <w:marBottom w:val="0"/>
          <w:divBdr>
            <w:top w:val="none" w:sz="0" w:space="0" w:color="auto"/>
            <w:left w:val="none" w:sz="0" w:space="0" w:color="auto"/>
            <w:bottom w:val="none" w:sz="0" w:space="0" w:color="auto"/>
            <w:right w:val="none" w:sz="0" w:space="0" w:color="auto"/>
          </w:divBdr>
        </w:div>
        <w:div w:id="1129468923">
          <w:marLeft w:val="0"/>
          <w:marRight w:val="0"/>
          <w:marTop w:val="0"/>
          <w:marBottom w:val="0"/>
          <w:divBdr>
            <w:top w:val="none" w:sz="0" w:space="0" w:color="auto"/>
            <w:left w:val="none" w:sz="0" w:space="0" w:color="auto"/>
            <w:bottom w:val="none" w:sz="0" w:space="0" w:color="auto"/>
            <w:right w:val="none" w:sz="0" w:space="0" w:color="auto"/>
          </w:divBdr>
        </w:div>
        <w:div w:id="1133137925">
          <w:marLeft w:val="0"/>
          <w:marRight w:val="0"/>
          <w:marTop w:val="0"/>
          <w:marBottom w:val="0"/>
          <w:divBdr>
            <w:top w:val="none" w:sz="0" w:space="0" w:color="auto"/>
            <w:left w:val="none" w:sz="0" w:space="0" w:color="auto"/>
            <w:bottom w:val="none" w:sz="0" w:space="0" w:color="auto"/>
            <w:right w:val="none" w:sz="0" w:space="0" w:color="auto"/>
          </w:divBdr>
        </w:div>
        <w:div w:id="1142818265">
          <w:marLeft w:val="0"/>
          <w:marRight w:val="0"/>
          <w:marTop w:val="0"/>
          <w:marBottom w:val="0"/>
          <w:divBdr>
            <w:top w:val="none" w:sz="0" w:space="0" w:color="auto"/>
            <w:left w:val="none" w:sz="0" w:space="0" w:color="auto"/>
            <w:bottom w:val="none" w:sz="0" w:space="0" w:color="auto"/>
            <w:right w:val="none" w:sz="0" w:space="0" w:color="auto"/>
          </w:divBdr>
        </w:div>
        <w:div w:id="1166824550">
          <w:marLeft w:val="0"/>
          <w:marRight w:val="0"/>
          <w:marTop w:val="0"/>
          <w:marBottom w:val="0"/>
          <w:divBdr>
            <w:top w:val="none" w:sz="0" w:space="0" w:color="auto"/>
            <w:left w:val="none" w:sz="0" w:space="0" w:color="auto"/>
            <w:bottom w:val="none" w:sz="0" w:space="0" w:color="auto"/>
            <w:right w:val="none" w:sz="0" w:space="0" w:color="auto"/>
          </w:divBdr>
        </w:div>
        <w:div w:id="1180043648">
          <w:marLeft w:val="0"/>
          <w:marRight w:val="0"/>
          <w:marTop w:val="0"/>
          <w:marBottom w:val="0"/>
          <w:divBdr>
            <w:top w:val="none" w:sz="0" w:space="0" w:color="auto"/>
            <w:left w:val="none" w:sz="0" w:space="0" w:color="auto"/>
            <w:bottom w:val="none" w:sz="0" w:space="0" w:color="auto"/>
            <w:right w:val="none" w:sz="0" w:space="0" w:color="auto"/>
          </w:divBdr>
        </w:div>
        <w:div w:id="1202405558">
          <w:marLeft w:val="0"/>
          <w:marRight w:val="0"/>
          <w:marTop w:val="0"/>
          <w:marBottom w:val="0"/>
          <w:divBdr>
            <w:top w:val="none" w:sz="0" w:space="0" w:color="auto"/>
            <w:left w:val="none" w:sz="0" w:space="0" w:color="auto"/>
            <w:bottom w:val="none" w:sz="0" w:space="0" w:color="auto"/>
            <w:right w:val="none" w:sz="0" w:space="0" w:color="auto"/>
          </w:divBdr>
        </w:div>
        <w:div w:id="1210147355">
          <w:marLeft w:val="0"/>
          <w:marRight w:val="0"/>
          <w:marTop w:val="0"/>
          <w:marBottom w:val="0"/>
          <w:divBdr>
            <w:top w:val="none" w:sz="0" w:space="0" w:color="auto"/>
            <w:left w:val="none" w:sz="0" w:space="0" w:color="auto"/>
            <w:bottom w:val="none" w:sz="0" w:space="0" w:color="auto"/>
            <w:right w:val="none" w:sz="0" w:space="0" w:color="auto"/>
          </w:divBdr>
        </w:div>
        <w:div w:id="1217200422">
          <w:marLeft w:val="0"/>
          <w:marRight w:val="0"/>
          <w:marTop w:val="0"/>
          <w:marBottom w:val="0"/>
          <w:divBdr>
            <w:top w:val="none" w:sz="0" w:space="0" w:color="auto"/>
            <w:left w:val="none" w:sz="0" w:space="0" w:color="auto"/>
            <w:bottom w:val="none" w:sz="0" w:space="0" w:color="auto"/>
            <w:right w:val="none" w:sz="0" w:space="0" w:color="auto"/>
          </w:divBdr>
        </w:div>
        <w:div w:id="1230454889">
          <w:marLeft w:val="0"/>
          <w:marRight w:val="0"/>
          <w:marTop w:val="0"/>
          <w:marBottom w:val="0"/>
          <w:divBdr>
            <w:top w:val="none" w:sz="0" w:space="0" w:color="auto"/>
            <w:left w:val="none" w:sz="0" w:space="0" w:color="auto"/>
            <w:bottom w:val="none" w:sz="0" w:space="0" w:color="auto"/>
            <w:right w:val="none" w:sz="0" w:space="0" w:color="auto"/>
          </w:divBdr>
        </w:div>
        <w:div w:id="1233740833">
          <w:marLeft w:val="0"/>
          <w:marRight w:val="0"/>
          <w:marTop w:val="0"/>
          <w:marBottom w:val="0"/>
          <w:divBdr>
            <w:top w:val="none" w:sz="0" w:space="0" w:color="auto"/>
            <w:left w:val="none" w:sz="0" w:space="0" w:color="auto"/>
            <w:bottom w:val="none" w:sz="0" w:space="0" w:color="auto"/>
            <w:right w:val="none" w:sz="0" w:space="0" w:color="auto"/>
          </w:divBdr>
        </w:div>
        <w:div w:id="1250701090">
          <w:marLeft w:val="0"/>
          <w:marRight w:val="0"/>
          <w:marTop w:val="0"/>
          <w:marBottom w:val="0"/>
          <w:divBdr>
            <w:top w:val="none" w:sz="0" w:space="0" w:color="auto"/>
            <w:left w:val="none" w:sz="0" w:space="0" w:color="auto"/>
            <w:bottom w:val="none" w:sz="0" w:space="0" w:color="auto"/>
            <w:right w:val="none" w:sz="0" w:space="0" w:color="auto"/>
          </w:divBdr>
        </w:div>
        <w:div w:id="1256011964">
          <w:marLeft w:val="0"/>
          <w:marRight w:val="0"/>
          <w:marTop w:val="0"/>
          <w:marBottom w:val="0"/>
          <w:divBdr>
            <w:top w:val="none" w:sz="0" w:space="0" w:color="auto"/>
            <w:left w:val="none" w:sz="0" w:space="0" w:color="auto"/>
            <w:bottom w:val="none" w:sz="0" w:space="0" w:color="auto"/>
            <w:right w:val="none" w:sz="0" w:space="0" w:color="auto"/>
          </w:divBdr>
        </w:div>
        <w:div w:id="1259603138">
          <w:marLeft w:val="0"/>
          <w:marRight w:val="0"/>
          <w:marTop w:val="0"/>
          <w:marBottom w:val="0"/>
          <w:divBdr>
            <w:top w:val="none" w:sz="0" w:space="0" w:color="auto"/>
            <w:left w:val="none" w:sz="0" w:space="0" w:color="auto"/>
            <w:bottom w:val="none" w:sz="0" w:space="0" w:color="auto"/>
            <w:right w:val="none" w:sz="0" w:space="0" w:color="auto"/>
          </w:divBdr>
        </w:div>
        <w:div w:id="1266109880">
          <w:marLeft w:val="0"/>
          <w:marRight w:val="0"/>
          <w:marTop w:val="0"/>
          <w:marBottom w:val="0"/>
          <w:divBdr>
            <w:top w:val="none" w:sz="0" w:space="0" w:color="auto"/>
            <w:left w:val="none" w:sz="0" w:space="0" w:color="auto"/>
            <w:bottom w:val="none" w:sz="0" w:space="0" w:color="auto"/>
            <w:right w:val="none" w:sz="0" w:space="0" w:color="auto"/>
          </w:divBdr>
        </w:div>
        <w:div w:id="1319766561">
          <w:marLeft w:val="0"/>
          <w:marRight w:val="0"/>
          <w:marTop w:val="0"/>
          <w:marBottom w:val="0"/>
          <w:divBdr>
            <w:top w:val="none" w:sz="0" w:space="0" w:color="auto"/>
            <w:left w:val="none" w:sz="0" w:space="0" w:color="auto"/>
            <w:bottom w:val="none" w:sz="0" w:space="0" w:color="auto"/>
            <w:right w:val="none" w:sz="0" w:space="0" w:color="auto"/>
          </w:divBdr>
        </w:div>
        <w:div w:id="1328905363">
          <w:marLeft w:val="0"/>
          <w:marRight w:val="0"/>
          <w:marTop w:val="0"/>
          <w:marBottom w:val="0"/>
          <w:divBdr>
            <w:top w:val="none" w:sz="0" w:space="0" w:color="auto"/>
            <w:left w:val="none" w:sz="0" w:space="0" w:color="auto"/>
            <w:bottom w:val="none" w:sz="0" w:space="0" w:color="auto"/>
            <w:right w:val="none" w:sz="0" w:space="0" w:color="auto"/>
          </w:divBdr>
        </w:div>
        <w:div w:id="1333875364">
          <w:marLeft w:val="0"/>
          <w:marRight w:val="0"/>
          <w:marTop w:val="0"/>
          <w:marBottom w:val="0"/>
          <w:divBdr>
            <w:top w:val="none" w:sz="0" w:space="0" w:color="auto"/>
            <w:left w:val="none" w:sz="0" w:space="0" w:color="auto"/>
            <w:bottom w:val="none" w:sz="0" w:space="0" w:color="auto"/>
            <w:right w:val="none" w:sz="0" w:space="0" w:color="auto"/>
          </w:divBdr>
        </w:div>
        <w:div w:id="1349329022">
          <w:marLeft w:val="0"/>
          <w:marRight w:val="0"/>
          <w:marTop w:val="0"/>
          <w:marBottom w:val="0"/>
          <w:divBdr>
            <w:top w:val="none" w:sz="0" w:space="0" w:color="auto"/>
            <w:left w:val="none" w:sz="0" w:space="0" w:color="auto"/>
            <w:bottom w:val="none" w:sz="0" w:space="0" w:color="auto"/>
            <w:right w:val="none" w:sz="0" w:space="0" w:color="auto"/>
          </w:divBdr>
        </w:div>
        <w:div w:id="1351103650">
          <w:marLeft w:val="0"/>
          <w:marRight w:val="0"/>
          <w:marTop w:val="0"/>
          <w:marBottom w:val="0"/>
          <w:divBdr>
            <w:top w:val="none" w:sz="0" w:space="0" w:color="auto"/>
            <w:left w:val="none" w:sz="0" w:space="0" w:color="auto"/>
            <w:bottom w:val="none" w:sz="0" w:space="0" w:color="auto"/>
            <w:right w:val="none" w:sz="0" w:space="0" w:color="auto"/>
          </w:divBdr>
        </w:div>
        <w:div w:id="1376274624">
          <w:marLeft w:val="0"/>
          <w:marRight w:val="0"/>
          <w:marTop w:val="0"/>
          <w:marBottom w:val="0"/>
          <w:divBdr>
            <w:top w:val="none" w:sz="0" w:space="0" w:color="auto"/>
            <w:left w:val="none" w:sz="0" w:space="0" w:color="auto"/>
            <w:bottom w:val="none" w:sz="0" w:space="0" w:color="auto"/>
            <w:right w:val="none" w:sz="0" w:space="0" w:color="auto"/>
          </w:divBdr>
        </w:div>
        <w:div w:id="1382360137">
          <w:marLeft w:val="0"/>
          <w:marRight w:val="0"/>
          <w:marTop w:val="0"/>
          <w:marBottom w:val="0"/>
          <w:divBdr>
            <w:top w:val="none" w:sz="0" w:space="0" w:color="auto"/>
            <w:left w:val="none" w:sz="0" w:space="0" w:color="auto"/>
            <w:bottom w:val="none" w:sz="0" w:space="0" w:color="auto"/>
            <w:right w:val="none" w:sz="0" w:space="0" w:color="auto"/>
          </w:divBdr>
        </w:div>
        <w:div w:id="1383552104">
          <w:marLeft w:val="0"/>
          <w:marRight w:val="0"/>
          <w:marTop w:val="0"/>
          <w:marBottom w:val="0"/>
          <w:divBdr>
            <w:top w:val="none" w:sz="0" w:space="0" w:color="auto"/>
            <w:left w:val="none" w:sz="0" w:space="0" w:color="auto"/>
            <w:bottom w:val="none" w:sz="0" w:space="0" w:color="auto"/>
            <w:right w:val="none" w:sz="0" w:space="0" w:color="auto"/>
          </w:divBdr>
        </w:div>
        <w:div w:id="1387875392">
          <w:marLeft w:val="0"/>
          <w:marRight w:val="0"/>
          <w:marTop w:val="0"/>
          <w:marBottom w:val="0"/>
          <w:divBdr>
            <w:top w:val="none" w:sz="0" w:space="0" w:color="auto"/>
            <w:left w:val="none" w:sz="0" w:space="0" w:color="auto"/>
            <w:bottom w:val="none" w:sz="0" w:space="0" w:color="auto"/>
            <w:right w:val="none" w:sz="0" w:space="0" w:color="auto"/>
          </w:divBdr>
        </w:div>
        <w:div w:id="1397044483">
          <w:marLeft w:val="0"/>
          <w:marRight w:val="0"/>
          <w:marTop w:val="0"/>
          <w:marBottom w:val="0"/>
          <w:divBdr>
            <w:top w:val="none" w:sz="0" w:space="0" w:color="auto"/>
            <w:left w:val="none" w:sz="0" w:space="0" w:color="auto"/>
            <w:bottom w:val="none" w:sz="0" w:space="0" w:color="auto"/>
            <w:right w:val="none" w:sz="0" w:space="0" w:color="auto"/>
          </w:divBdr>
        </w:div>
        <w:div w:id="1408768967">
          <w:marLeft w:val="0"/>
          <w:marRight w:val="0"/>
          <w:marTop w:val="0"/>
          <w:marBottom w:val="0"/>
          <w:divBdr>
            <w:top w:val="none" w:sz="0" w:space="0" w:color="auto"/>
            <w:left w:val="none" w:sz="0" w:space="0" w:color="auto"/>
            <w:bottom w:val="none" w:sz="0" w:space="0" w:color="auto"/>
            <w:right w:val="none" w:sz="0" w:space="0" w:color="auto"/>
          </w:divBdr>
        </w:div>
        <w:div w:id="1421222772">
          <w:marLeft w:val="0"/>
          <w:marRight w:val="0"/>
          <w:marTop w:val="0"/>
          <w:marBottom w:val="0"/>
          <w:divBdr>
            <w:top w:val="none" w:sz="0" w:space="0" w:color="auto"/>
            <w:left w:val="none" w:sz="0" w:space="0" w:color="auto"/>
            <w:bottom w:val="none" w:sz="0" w:space="0" w:color="auto"/>
            <w:right w:val="none" w:sz="0" w:space="0" w:color="auto"/>
          </w:divBdr>
        </w:div>
        <w:div w:id="1423377089">
          <w:marLeft w:val="0"/>
          <w:marRight w:val="0"/>
          <w:marTop w:val="0"/>
          <w:marBottom w:val="0"/>
          <w:divBdr>
            <w:top w:val="none" w:sz="0" w:space="0" w:color="auto"/>
            <w:left w:val="none" w:sz="0" w:space="0" w:color="auto"/>
            <w:bottom w:val="none" w:sz="0" w:space="0" w:color="auto"/>
            <w:right w:val="none" w:sz="0" w:space="0" w:color="auto"/>
          </w:divBdr>
        </w:div>
        <w:div w:id="1426001473">
          <w:marLeft w:val="0"/>
          <w:marRight w:val="0"/>
          <w:marTop w:val="0"/>
          <w:marBottom w:val="0"/>
          <w:divBdr>
            <w:top w:val="none" w:sz="0" w:space="0" w:color="auto"/>
            <w:left w:val="none" w:sz="0" w:space="0" w:color="auto"/>
            <w:bottom w:val="none" w:sz="0" w:space="0" w:color="auto"/>
            <w:right w:val="none" w:sz="0" w:space="0" w:color="auto"/>
          </w:divBdr>
        </w:div>
        <w:div w:id="1427652780">
          <w:marLeft w:val="0"/>
          <w:marRight w:val="0"/>
          <w:marTop w:val="0"/>
          <w:marBottom w:val="0"/>
          <w:divBdr>
            <w:top w:val="none" w:sz="0" w:space="0" w:color="auto"/>
            <w:left w:val="none" w:sz="0" w:space="0" w:color="auto"/>
            <w:bottom w:val="none" w:sz="0" w:space="0" w:color="auto"/>
            <w:right w:val="none" w:sz="0" w:space="0" w:color="auto"/>
          </w:divBdr>
        </w:div>
        <w:div w:id="1430468231">
          <w:marLeft w:val="0"/>
          <w:marRight w:val="0"/>
          <w:marTop w:val="0"/>
          <w:marBottom w:val="0"/>
          <w:divBdr>
            <w:top w:val="none" w:sz="0" w:space="0" w:color="auto"/>
            <w:left w:val="none" w:sz="0" w:space="0" w:color="auto"/>
            <w:bottom w:val="none" w:sz="0" w:space="0" w:color="auto"/>
            <w:right w:val="none" w:sz="0" w:space="0" w:color="auto"/>
          </w:divBdr>
        </w:div>
        <w:div w:id="1431585309">
          <w:marLeft w:val="0"/>
          <w:marRight w:val="0"/>
          <w:marTop w:val="0"/>
          <w:marBottom w:val="0"/>
          <w:divBdr>
            <w:top w:val="none" w:sz="0" w:space="0" w:color="auto"/>
            <w:left w:val="none" w:sz="0" w:space="0" w:color="auto"/>
            <w:bottom w:val="none" w:sz="0" w:space="0" w:color="auto"/>
            <w:right w:val="none" w:sz="0" w:space="0" w:color="auto"/>
          </w:divBdr>
        </w:div>
        <w:div w:id="1453935308">
          <w:marLeft w:val="0"/>
          <w:marRight w:val="0"/>
          <w:marTop w:val="0"/>
          <w:marBottom w:val="0"/>
          <w:divBdr>
            <w:top w:val="none" w:sz="0" w:space="0" w:color="auto"/>
            <w:left w:val="none" w:sz="0" w:space="0" w:color="auto"/>
            <w:bottom w:val="none" w:sz="0" w:space="0" w:color="auto"/>
            <w:right w:val="none" w:sz="0" w:space="0" w:color="auto"/>
          </w:divBdr>
        </w:div>
        <w:div w:id="1455099342">
          <w:marLeft w:val="0"/>
          <w:marRight w:val="0"/>
          <w:marTop w:val="0"/>
          <w:marBottom w:val="0"/>
          <w:divBdr>
            <w:top w:val="none" w:sz="0" w:space="0" w:color="auto"/>
            <w:left w:val="none" w:sz="0" w:space="0" w:color="auto"/>
            <w:bottom w:val="none" w:sz="0" w:space="0" w:color="auto"/>
            <w:right w:val="none" w:sz="0" w:space="0" w:color="auto"/>
          </w:divBdr>
        </w:div>
        <w:div w:id="1462184209">
          <w:marLeft w:val="0"/>
          <w:marRight w:val="0"/>
          <w:marTop w:val="0"/>
          <w:marBottom w:val="0"/>
          <w:divBdr>
            <w:top w:val="none" w:sz="0" w:space="0" w:color="auto"/>
            <w:left w:val="none" w:sz="0" w:space="0" w:color="auto"/>
            <w:bottom w:val="none" w:sz="0" w:space="0" w:color="auto"/>
            <w:right w:val="none" w:sz="0" w:space="0" w:color="auto"/>
          </w:divBdr>
        </w:div>
        <w:div w:id="1523860681">
          <w:marLeft w:val="0"/>
          <w:marRight w:val="0"/>
          <w:marTop w:val="0"/>
          <w:marBottom w:val="0"/>
          <w:divBdr>
            <w:top w:val="none" w:sz="0" w:space="0" w:color="auto"/>
            <w:left w:val="none" w:sz="0" w:space="0" w:color="auto"/>
            <w:bottom w:val="none" w:sz="0" w:space="0" w:color="auto"/>
            <w:right w:val="none" w:sz="0" w:space="0" w:color="auto"/>
          </w:divBdr>
        </w:div>
        <w:div w:id="1530142134">
          <w:marLeft w:val="0"/>
          <w:marRight w:val="0"/>
          <w:marTop w:val="0"/>
          <w:marBottom w:val="0"/>
          <w:divBdr>
            <w:top w:val="none" w:sz="0" w:space="0" w:color="auto"/>
            <w:left w:val="none" w:sz="0" w:space="0" w:color="auto"/>
            <w:bottom w:val="none" w:sz="0" w:space="0" w:color="auto"/>
            <w:right w:val="none" w:sz="0" w:space="0" w:color="auto"/>
          </w:divBdr>
        </w:div>
        <w:div w:id="1548834745">
          <w:marLeft w:val="0"/>
          <w:marRight w:val="0"/>
          <w:marTop w:val="0"/>
          <w:marBottom w:val="0"/>
          <w:divBdr>
            <w:top w:val="none" w:sz="0" w:space="0" w:color="auto"/>
            <w:left w:val="none" w:sz="0" w:space="0" w:color="auto"/>
            <w:bottom w:val="none" w:sz="0" w:space="0" w:color="auto"/>
            <w:right w:val="none" w:sz="0" w:space="0" w:color="auto"/>
          </w:divBdr>
        </w:div>
        <w:div w:id="1552038071">
          <w:marLeft w:val="0"/>
          <w:marRight w:val="0"/>
          <w:marTop w:val="0"/>
          <w:marBottom w:val="0"/>
          <w:divBdr>
            <w:top w:val="none" w:sz="0" w:space="0" w:color="auto"/>
            <w:left w:val="none" w:sz="0" w:space="0" w:color="auto"/>
            <w:bottom w:val="none" w:sz="0" w:space="0" w:color="auto"/>
            <w:right w:val="none" w:sz="0" w:space="0" w:color="auto"/>
          </w:divBdr>
        </w:div>
        <w:div w:id="1552618766">
          <w:marLeft w:val="0"/>
          <w:marRight w:val="0"/>
          <w:marTop w:val="0"/>
          <w:marBottom w:val="0"/>
          <w:divBdr>
            <w:top w:val="none" w:sz="0" w:space="0" w:color="auto"/>
            <w:left w:val="none" w:sz="0" w:space="0" w:color="auto"/>
            <w:bottom w:val="none" w:sz="0" w:space="0" w:color="auto"/>
            <w:right w:val="none" w:sz="0" w:space="0" w:color="auto"/>
          </w:divBdr>
        </w:div>
        <w:div w:id="1558781811">
          <w:marLeft w:val="0"/>
          <w:marRight w:val="0"/>
          <w:marTop w:val="0"/>
          <w:marBottom w:val="0"/>
          <w:divBdr>
            <w:top w:val="none" w:sz="0" w:space="0" w:color="auto"/>
            <w:left w:val="none" w:sz="0" w:space="0" w:color="auto"/>
            <w:bottom w:val="none" w:sz="0" w:space="0" w:color="auto"/>
            <w:right w:val="none" w:sz="0" w:space="0" w:color="auto"/>
          </w:divBdr>
        </w:div>
        <w:div w:id="1571689898">
          <w:marLeft w:val="0"/>
          <w:marRight w:val="0"/>
          <w:marTop w:val="0"/>
          <w:marBottom w:val="0"/>
          <w:divBdr>
            <w:top w:val="none" w:sz="0" w:space="0" w:color="auto"/>
            <w:left w:val="none" w:sz="0" w:space="0" w:color="auto"/>
            <w:bottom w:val="none" w:sz="0" w:space="0" w:color="auto"/>
            <w:right w:val="none" w:sz="0" w:space="0" w:color="auto"/>
          </w:divBdr>
        </w:div>
        <w:div w:id="1574923373">
          <w:marLeft w:val="0"/>
          <w:marRight w:val="0"/>
          <w:marTop w:val="0"/>
          <w:marBottom w:val="0"/>
          <w:divBdr>
            <w:top w:val="none" w:sz="0" w:space="0" w:color="auto"/>
            <w:left w:val="none" w:sz="0" w:space="0" w:color="auto"/>
            <w:bottom w:val="none" w:sz="0" w:space="0" w:color="auto"/>
            <w:right w:val="none" w:sz="0" w:space="0" w:color="auto"/>
          </w:divBdr>
        </w:div>
        <w:div w:id="1581982297">
          <w:marLeft w:val="0"/>
          <w:marRight w:val="0"/>
          <w:marTop w:val="0"/>
          <w:marBottom w:val="0"/>
          <w:divBdr>
            <w:top w:val="none" w:sz="0" w:space="0" w:color="auto"/>
            <w:left w:val="none" w:sz="0" w:space="0" w:color="auto"/>
            <w:bottom w:val="none" w:sz="0" w:space="0" w:color="auto"/>
            <w:right w:val="none" w:sz="0" w:space="0" w:color="auto"/>
          </w:divBdr>
        </w:div>
        <w:div w:id="1590650250">
          <w:marLeft w:val="0"/>
          <w:marRight w:val="0"/>
          <w:marTop w:val="0"/>
          <w:marBottom w:val="0"/>
          <w:divBdr>
            <w:top w:val="none" w:sz="0" w:space="0" w:color="auto"/>
            <w:left w:val="none" w:sz="0" w:space="0" w:color="auto"/>
            <w:bottom w:val="none" w:sz="0" w:space="0" w:color="auto"/>
            <w:right w:val="none" w:sz="0" w:space="0" w:color="auto"/>
          </w:divBdr>
        </w:div>
        <w:div w:id="1609310617">
          <w:marLeft w:val="0"/>
          <w:marRight w:val="0"/>
          <w:marTop w:val="0"/>
          <w:marBottom w:val="0"/>
          <w:divBdr>
            <w:top w:val="none" w:sz="0" w:space="0" w:color="auto"/>
            <w:left w:val="none" w:sz="0" w:space="0" w:color="auto"/>
            <w:bottom w:val="none" w:sz="0" w:space="0" w:color="auto"/>
            <w:right w:val="none" w:sz="0" w:space="0" w:color="auto"/>
          </w:divBdr>
        </w:div>
        <w:div w:id="1609657235">
          <w:marLeft w:val="0"/>
          <w:marRight w:val="0"/>
          <w:marTop w:val="0"/>
          <w:marBottom w:val="0"/>
          <w:divBdr>
            <w:top w:val="none" w:sz="0" w:space="0" w:color="auto"/>
            <w:left w:val="none" w:sz="0" w:space="0" w:color="auto"/>
            <w:bottom w:val="none" w:sz="0" w:space="0" w:color="auto"/>
            <w:right w:val="none" w:sz="0" w:space="0" w:color="auto"/>
          </w:divBdr>
        </w:div>
        <w:div w:id="1617637899">
          <w:marLeft w:val="0"/>
          <w:marRight w:val="0"/>
          <w:marTop w:val="0"/>
          <w:marBottom w:val="0"/>
          <w:divBdr>
            <w:top w:val="none" w:sz="0" w:space="0" w:color="auto"/>
            <w:left w:val="none" w:sz="0" w:space="0" w:color="auto"/>
            <w:bottom w:val="none" w:sz="0" w:space="0" w:color="auto"/>
            <w:right w:val="none" w:sz="0" w:space="0" w:color="auto"/>
          </w:divBdr>
        </w:div>
        <w:div w:id="1623460391">
          <w:marLeft w:val="0"/>
          <w:marRight w:val="0"/>
          <w:marTop w:val="0"/>
          <w:marBottom w:val="0"/>
          <w:divBdr>
            <w:top w:val="none" w:sz="0" w:space="0" w:color="auto"/>
            <w:left w:val="none" w:sz="0" w:space="0" w:color="auto"/>
            <w:bottom w:val="none" w:sz="0" w:space="0" w:color="auto"/>
            <w:right w:val="none" w:sz="0" w:space="0" w:color="auto"/>
          </w:divBdr>
        </w:div>
        <w:div w:id="1628463114">
          <w:marLeft w:val="0"/>
          <w:marRight w:val="0"/>
          <w:marTop w:val="0"/>
          <w:marBottom w:val="0"/>
          <w:divBdr>
            <w:top w:val="none" w:sz="0" w:space="0" w:color="auto"/>
            <w:left w:val="none" w:sz="0" w:space="0" w:color="auto"/>
            <w:bottom w:val="none" w:sz="0" w:space="0" w:color="auto"/>
            <w:right w:val="none" w:sz="0" w:space="0" w:color="auto"/>
          </w:divBdr>
        </w:div>
        <w:div w:id="1630932427">
          <w:marLeft w:val="0"/>
          <w:marRight w:val="0"/>
          <w:marTop w:val="0"/>
          <w:marBottom w:val="0"/>
          <w:divBdr>
            <w:top w:val="none" w:sz="0" w:space="0" w:color="auto"/>
            <w:left w:val="none" w:sz="0" w:space="0" w:color="auto"/>
            <w:bottom w:val="none" w:sz="0" w:space="0" w:color="auto"/>
            <w:right w:val="none" w:sz="0" w:space="0" w:color="auto"/>
          </w:divBdr>
        </w:div>
        <w:div w:id="1635132525">
          <w:marLeft w:val="0"/>
          <w:marRight w:val="0"/>
          <w:marTop w:val="0"/>
          <w:marBottom w:val="0"/>
          <w:divBdr>
            <w:top w:val="none" w:sz="0" w:space="0" w:color="auto"/>
            <w:left w:val="none" w:sz="0" w:space="0" w:color="auto"/>
            <w:bottom w:val="none" w:sz="0" w:space="0" w:color="auto"/>
            <w:right w:val="none" w:sz="0" w:space="0" w:color="auto"/>
          </w:divBdr>
        </w:div>
        <w:div w:id="1636377166">
          <w:marLeft w:val="0"/>
          <w:marRight w:val="0"/>
          <w:marTop w:val="0"/>
          <w:marBottom w:val="0"/>
          <w:divBdr>
            <w:top w:val="none" w:sz="0" w:space="0" w:color="auto"/>
            <w:left w:val="none" w:sz="0" w:space="0" w:color="auto"/>
            <w:bottom w:val="none" w:sz="0" w:space="0" w:color="auto"/>
            <w:right w:val="none" w:sz="0" w:space="0" w:color="auto"/>
          </w:divBdr>
        </w:div>
        <w:div w:id="1638946541">
          <w:marLeft w:val="0"/>
          <w:marRight w:val="0"/>
          <w:marTop w:val="0"/>
          <w:marBottom w:val="0"/>
          <w:divBdr>
            <w:top w:val="none" w:sz="0" w:space="0" w:color="auto"/>
            <w:left w:val="none" w:sz="0" w:space="0" w:color="auto"/>
            <w:bottom w:val="none" w:sz="0" w:space="0" w:color="auto"/>
            <w:right w:val="none" w:sz="0" w:space="0" w:color="auto"/>
          </w:divBdr>
        </w:div>
        <w:div w:id="1639148626">
          <w:marLeft w:val="0"/>
          <w:marRight w:val="0"/>
          <w:marTop w:val="0"/>
          <w:marBottom w:val="0"/>
          <w:divBdr>
            <w:top w:val="none" w:sz="0" w:space="0" w:color="auto"/>
            <w:left w:val="none" w:sz="0" w:space="0" w:color="auto"/>
            <w:bottom w:val="none" w:sz="0" w:space="0" w:color="auto"/>
            <w:right w:val="none" w:sz="0" w:space="0" w:color="auto"/>
          </w:divBdr>
        </w:div>
        <w:div w:id="1647275892">
          <w:marLeft w:val="0"/>
          <w:marRight w:val="0"/>
          <w:marTop w:val="0"/>
          <w:marBottom w:val="0"/>
          <w:divBdr>
            <w:top w:val="none" w:sz="0" w:space="0" w:color="auto"/>
            <w:left w:val="none" w:sz="0" w:space="0" w:color="auto"/>
            <w:bottom w:val="none" w:sz="0" w:space="0" w:color="auto"/>
            <w:right w:val="none" w:sz="0" w:space="0" w:color="auto"/>
          </w:divBdr>
        </w:div>
        <w:div w:id="1673683900">
          <w:marLeft w:val="0"/>
          <w:marRight w:val="0"/>
          <w:marTop w:val="0"/>
          <w:marBottom w:val="0"/>
          <w:divBdr>
            <w:top w:val="none" w:sz="0" w:space="0" w:color="auto"/>
            <w:left w:val="none" w:sz="0" w:space="0" w:color="auto"/>
            <w:bottom w:val="none" w:sz="0" w:space="0" w:color="auto"/>
            <w:right w:val="none" w:sz="0" w:space="0" w:color="auto"/>
          </w:divBdr>
        </w:div>
        <w:div w:id="1678144975">
          <w:marLeft w:val="0"/>
          <w:marRight w:val="0"/>
          <w:marTop w:val="0"/>
          <w:marBottom w:val="0"/>
          <w:divBdr>
            <w:top w:val="none" w:sz="0" w:space="0" w:color="auto"/>
            <w:left w:val="none" w:sz="0" w:space="0" w:color="auto"/>
            <w:bottom w:val="none" w:sz="0" w:space="0" w:color="auto"/>
            <w:right w:val="none" w:sz="0" w:space="0" w:color="auto"/>
          </w:divBdr>
        </w:div>
        <w:div w:id="1685093221">
          <w:marLeft w:val="0"/>
          <w:marRight w:val="0"/>
          <w:marTop w:val="0"/>
          <w:marBottom w:val="0"/>
          <w:divBdr>
            <w:top w:val="none" w:sz="0" w:space="0" w:color="auto"/>
            <w:left w:val="none" w:sz="0" w:space="0" w:color="auto"/>
            <w:bottom w:val="none" w:sz="0" w:space="0" w:color="auto"/>
            <w:right w:val="none" w:sz="0" w:space="0" w:color="auto"/>
          </w:divBdr>
        </w:div>
        <w:div w:id="1702783650">
          <w:marLeft w:val="0"/>
          <w:marRight w:val="0"/>
          <w:marTop w:val="0"/>
          <w:marBottom w:val="0"/>
          <w:divBdr>
            <w:top w:val="none" w:sz="0" w:space="0" w:color="auto"/>
            <w:left w:val="none" w:sz="0" w:space="0" w:color="auto"/>
            <w:bottom w:val="none" w:sz="0" w:space="0" w:color="auto"/>
            <w:right w:val="none" w:sz="0" w:space="0" w:color="auto"/>
          </w:divBdr>
        </w:div>
        <w:div w:id="1708994338">
          <w:marLeft w:val="0"/>
          <w:marRight w:val="0"/>
          <w:marTop w:val="0"/>
          <w:marBottom w:val="0"/>
          <w:divBdr>
            <w:top w:val="none" w:sz="0" w:space="0" w:color="auto"/>
            <w:left w:val="none" w:sz="0" w:space="0" w:color="auto"/>
            <w:bottom w:val="none" w:sz="0" w:space="0" w:color="auto"/>
            <w:right w:val="none" w:sz="0" w:space="0" w:color="auto"/>
          </w:divBdr>
        </w:div>
        <w:div w:id="1719010030">
          <w:marLeft w:val="0"/>
          <w:marRight w:val="0"/>
          <w:marTop w:val="0"/>
          <w:marBottom w:val="0"/>
          <w:divBdr>
            <w:top w:val="none" w:sz="0" w:space="0" w:color="auto"/>
            <w:left w:val="none" w:sz="0" w:space="0" w:color="auto"/>
            <w:bottom w:val="none" w:sz="0" w:space="0" w:color="auto"/>
            <w:right w:val="none" w:sz="0" w:space="0" w:color="auto"/>
          </w:divBdr>
        </w:div>
        <w:div w:id="1730761840">
          <w:marLeft w:val="0"/>
          <w:marRight w:val="0"/>
          <w:marTop w:val="0"/>
          <w:marBottom w:val="0"/>
          <w:divBdr>
            <w:top w:val="none" w:sz="0" w:space="0" w:color="auto"/>
            <w:left w:val="none" w:sz="0" w:space="0" w:color="auto"/>
            <w:bottom w:val="none" w:sz="0" w:space="0" w:color="auto"/>
            <w:right w:val="none" w:sz="0" w:space="0" w:color="auto"/>
          </w:divBdr>
        </w:div>
        <w:div w:id="1746537004">
          <w:marLeft w:val="0"/>
          <w:marRight w:val="0"/>
          <w:marTop w:val="0"/>
          <w:marBottom w:val="0"/>
          <w:divBdr>
            <w:top w:val="none" w:sz="0" w:space="0" w:color="auto"/>
            <w:left w:val="none" w:sz="0" w:space="0" w:color="auto"/>
            <w:bottom w:val="none" w:sz="0" w:space="0" w:color="auto"/>
            <w:right w:val="none" w:sz="0" w:space="0" w:color="auto"/>
          </w:divBdr>
        </w:div>
        <w:div w:id="1770156615">
          <w:marLeft w:val="0"/>
          <w:marRight w:val="0"/>
          <w:marTop w:val="0"/>
          <w:marBottom w:val="0"/>
          <w:divBdr>
            <w:top w:val="none" w:sz="0" w:space="0" w:color="auto"/>
            <w:left w:val="none" w:sz="0" w:space="0" w:color="auto"/>
            <w:bottom w:val="none" w:sz="0" w:space="0" w:color="auto"/>
            <w:right w:val="none" w:sz="0" w:space="0" w:color="auto"/>
          </w:divBdr>
        </w:div>
        <w:div w:id="1804348847">
          <w:marLeft w:val="0"/>
          <w:marRight w:val="0"/>
          <w:marTop w:val="0"/>
          <w:marBottom w:val="0"/>
          <w:divBdr>
            <w:top w:val="none" w:sz="0" w:space="0" w:color="auto"/>
            <w:left w:val="none" w:sz="0" w:space="0" w:color="auto"/>
            <w:bottom w:val="none" w:sz="0" w:space="0" w:color="auto"/>
            <w:right w:val="none" w:sz="0" w:space="0" w:color="auto"/>
          </w:divBdr>
        </w:div>
        <w:div w:id="1831754662">
          <w:marLeft w:val="0"/>
          <w:marRight w:val="0"/>
          <w:marTop w:val="0"/>
          <w:marBottom w:val="0"/>
          <w:divBdr>
            <w:top w:val="none" w:sz="0" w:space="0" w:color="auto"/>
            <w:left w:val="none" w:sz="0" w:space="0" w:color="auto"/>
            <w:bottom w:val="none" w:sz="0" w:space="0" w:color="auto"/>
            <w:right w:val="none" w:sz="0" w:space="0" w:color="auto"/>
          </w:divBdr>
        </w:div>
        <w:div w:id="1838643582">
          <w:marLeft w:val="0"/>
          <w:marRight w:val="0"/>
          <w:marTop w:val="0"/>
          <w:marBottom w:val="0"/>
          <w:divBdr>
            <w:top w:val="none" w:sz="0" w:space="0" w:color="auto"/>
            <w:left w:val="none" w:sz="0" w:space="0" w:color="auto"/>
            <w:bottom w:val="none" w:sz="0" w:space="0" w:color="auto"/>
            <w:right w:val="none" w:sz="0" w:space="0" w:color="auto"/>
          </w:divBdr>
        </w:div>
        <w:div w:id="1855456586">
          <w:marLeft w:val="0"/>
          <w:marRight w:val="0"/>
          <w:marTop w:val="0"/>
          <w:marBottom w:val="0"/>
          <w:divBdr>
            <w:top w:val="none" w:sz="0" w:space="0" w:color="auto"/>
            <w:left w:val="none" w:sz="0" w:space="0" w:color="auto"/>
            <w:bottom w:val="none" w:sz="0" w:space="0" w:color="auto"/>
            <w:right w:val="none" w:sz="0" w:space="0" w:color="auto"/>
          </w:divBdr>
        </w:div>
        <w:div w:id="1857379292">
          <w:marLeft w:val="0"/>
          <w:marRight w:val="0"/>
          <w:marTop w:val="0"/>
          <w:marBottom w:val="0"/>
          <w:divBdr>
            <w:top w:val="none" w:sz="0" w:space="0" w:color="auto"/>
            <w:left w:val="none" w:sz="0" w:space="0" w:color="auto"/>
            <w:bottom w:val="none" w:sz="0" w:space="0" w:color="auto"/>
            <w:right w:val="none" w:sz="0" w:space="0" w:color="auto"/>
          </w:divBdr>
        </w:div>
        <w:div w:id="1868135470">
          <w:marLeft w:val="0"/>
          <w:marRight w:val="0"/>
          <w:marTop w:val="0"/>
          <w:marBottom w:val="0"/>
          <w:divBdr>
            <w:top w:val="none" w:sz="0" w:space="0" w:color="auto"/>
            <w:left w:val="none" w:sz="0" w:space="0" w:color="auto"/>
            <w:bottom w:val="none" w:sz="0" w:space="0" w:color="auto"/>
            <w:right w:val="none" w:sz="0" w:space="0" w:color="auto"/>
          </w:divBdr>
        </w:div>
        <w:div w:id="1882009681">
          <w:marLeft w:val="0"/>
          <w:marRight w:val="0"/>
          <w:marTop w:val="0"/>
          <w:marBottom w:val="0"/>
          <w:divBdr>
            <w:top w:val="none" w:sz="0" w:space="0" w:color="auto"/>
            <w:left w:val="none" w:sz="0" w:space="0" w:color="auto"/>
            <w:bottom w:val="none" w:sz="0" w:space="0" w:color="auto"/>
            <w:right w:val="none" w:sz="0" w:space="0" w:color="auto"/>
          </w:divBdr>
        </w:div>
        <w:div w:id="1884629992">
          <w:marLeft w:val="0"/>
          <w:marRight w:val="0"/>
          <w:marTop w:val="0"/>
          <w:marBottom w:val="0"/>
          <w:divBdr>
            <w:top w:val="none" w:sz="0" w:space="0" w:color="auto"/>
            <w:left w:val="none" w:sz="0" w:space="0" w:color="auto"/>
            <w:bottom w:val="none" w:sz="0" w:space="0" w:color="auto"/>
            <w:right w:val="none" w:sz="0" w:space="0" w:color="auto"/>
          </w:divBdr>
        </w:div>
        <w:div w:id="1886260309">
          <w:marLeft w:val="0"/>
          <w:marRight w:val="0"/>
          <w:marTop w:val="0"/>
          <w:marBottom w:val="0"/>
          <w:divBdr>
            <w:top w:val="none" w:sz="0" w:space="0" w:color="auto"/>
            <w:left w:val="none" w:sz="0" w:space="0" w:color="auto"/>
            <w:bottom w:val="none" w:sz="0" w:space="0" w:color="auto"/>
            <w:right w:val="none" w:sz="0" w:space="0" w:color="auto"/>
          </w:divBdr>
        </w:div>
        <w:div w:id="1906380323">
          <w:marLeft w:val="0"/>
          <w:marRight w:val="0"/>
          <w:marTop w:val="0"/>
          <w:marBottom w:val="0"/>
          <w:divBdr>
            <w:top w:val="none" w:sz="0" w:space="0" w:color="auto"/>
            <w:left w:val="none" w:sz="0" w:space="0" w:color="auto"/>
            <w:bottom w:val="none" w:sz="0" w:space="0" w:color="auto"/>
            <w:right w:val="none" w:sz="0" w:space="0" w:color="auto"/>
          </w:divBdr>
        </w:div>
        <w:div w:id="1927495978">
          <w:marLeft w:val="0"/>
          <w:marRight w:val="0"/>
          <w:marTop w:val="0"/>
          <w:marBottom w:val="0"/>
          <w:divBdr>
            <w:top w:val="none" w:sz="0" w:space="0" w:color="auto"/>
            <w:left w:val="none" w:sz="0" w:space="0" w:color="auto"/>
            <w:bottom w:val="none" w:sz="0" w:space="0" w:color="auto"/>
            <w:right w:val="none" w:sz="0" w:space="0" w:color="auto"/>
          </w:divBdr>
        </w:div>
        <w:div w:id="1944529793">
          <w:marLeft w:val="0"/>
          <w:marRight w:val="0"/>
          <w:marTop w:val="0"/>
          <w:marBottom w:val="0"/>
          <w:divBdr>
            <w:top w:val="none" w:sz="0" w:space="0" w:color="auto"/>
            <w:left w:val="none" w:sz="0" w:space="0" w:color="auto"/>
            <w:bottom w:val="none" w:sz="0" w:space="0" w:color="auto"/>
            <w:right w:val="none" w:sz="0" w:space="0" w:color="auto"/>
          </w:divBdr>
        </w:div>
        <w:div w:id="1944650450">
          <w:marLeft w:val="0"/>
          <w:marRight w:val="0"/>
          <w:marTop w:val="0"/>
          <w:marBottom w:val="0"/>
          <w:divBdr>
            <w:top w:val="none" w:sz="0" w:space="0" w:color="auto"/>
            <w:left w:val="none" w:sz="0" w:space="0" w:color="auto"/>
            <w:bottom w:val="none" w:sz="0" w:space="0" w:color="auto"/>
            <w:right w:val="none" w:sz="0" w:space="0" w:color="auto"/>
          </w:divBdr>
        </w:div>
        <w:div w:id="1948390088">
          <w:marLeft w:val="0"/>
          <w:marRight w:val="0"/>
          <w:marTop w:val="0"/>
          <w:marBottom w:val="0"/>
          <w:divBdr>
            <w:top w:val="none" w:sz="0" w:space="0" w:color="auto"/>
            <w:left w:val="none" w:sz="0" w:space="0" w:color="auto"/>
            <w:bottom w:val="none" w:sz="0" w:space="0" w:color="auto"/>
            <w:right w:val="none" w:sz="0" w:space="0" w:color="auto"/>
          </w:divBdr>
        </w:div>
        <w:div w:id="1957564082">
          <w:marLeft w:val="0"/>
          <w:marRight w:val="0"/>
          <w:marTop w:val="0"/>
          <w:marBottom w:val="0"/>
          <w:divBdr>
            <w:top w:val="none" w:sz="0" w:space="0" w:color="auto"/>
            <w:left w:val="none" w:sz="0" w:space="0" w:color="auto"/>
            <w:bottom w:val="none" w:sz="0" w:space="0" w:color="auto"/>
            <w:right w:val="none" w:sz="0" w:space="0" w:color="auto"/>
          </w:divBdr>
        </w:div>
        <w:div w:id="1983340889">
          <w:marLeft w:val="0"/>
          <w:marRight w:val="0"/>
          <w:marTop w:val="0"/>
          <w:marBottom w:val="0"/>
          <w:divBdr>
            <w:top w:val="none" w:sz="0" w:space="0" w:color="auto"/>
            <w:left w:val="none" w:sz="0" w:space="0" w:color="auto"/>
            <w:bottom w:val="none" w:sz="0" w:space="0" w:color="auto"/>
            <w:right w:val="none" w:sz="0" w:space="0" w:color="auto"/>
          </w:divBdr>
        </w:div>
        <w:div w:id="1986009226">
          <w:marLeft w:val="0"/>
          <w:marRight w:val="0"/>
          <w:marTop w:val="0"/>
          <w:marBottom w:val="0"/>
          <w:divBdr>
            <w:top w:val="none" w:sz="0" w:space="0" w:color="auto"/>
            <w:left w:val="none" w:sz="0" w:space="0" w:color="auto"/>
            <w:bottom w:val="none" w:sz="0" w:space="0" w:color="auto"/>
            <w:right w:val="none" w:sz="0" w:space="0" w:color="auto"/>
          </w:divBdr>
        </w:div>
        <w:div w:id="1993557344">
          <w:marLeft w:val="0"/>
          <w:marRight w:val="0"/>
          <w:marTop w:val="0"/>
          <w:marBottom w:val="0"/>
          <w:divBdr>
            <w:top w:val="none" w:sz="0" w:space="0" w:color="auto"/>
            <w:left w:val="none" w:sz="0" w:space="0" w:color="auto"/>
            <w:bottom w:val="none" w:sz="0" w:space="0" w:color="auto"/>
            <w:right w:val="none" w:sz="0" w:space="0" w:color="auto"/>
          </w:divBdr>
        </w:div>
        <w:div w:id="2002537291">
          <w:marLeft w:val="0"/>
          <w:marRight w:val="0"/>
          <w:marTop w:val="0"/>
          <w:marBottom w:val="0"/>
          <w:divBdr>
            <w:top w:val="none" w:sz="0" w:space="0" w:color="auto"/>
            <w:left w:val="none" w:sz="0" w:space="0" w:color="auto"/>
            <w:bottom w:val="none" w:sz="0" w:space="0" w:color="auto"/>
            <w:right w:val="none" w:sz="0" w:space="0" w:color="auto"/>
          </w:divBdr>
        </w:div>
        <w:div w:id="2010788217">
          <w:marLeft w:val="0"/>
          <w:marRight w:val="0"/>
          <w:marTop w:val="0"/>
          <w:marBottom w:val="0"/>
          <w:divBdr>
            <w:top w:val="none" w:sz="0" w:space="0" w:color="auto"/>
            <w:left w:val="none" w:sz="0" w:space="0" w:color="auto"/>
            <w:bottom w:val="none" w:sz="0" w:space="0" w:color="auto"/>
            <w:right w:val="none" w:sz="0" w:space="0" w:color="auto"/>
          </w:divBdr>
        </w:div>
        <w:div w:id="2013139931">
          <w:marLeft w:val="0"/>
          <w:marRight w:val="0"/>
          <w:marTop w:val="0"/>
          <w:marBottom w:val="0"/>
          <w:divBdr>
            <w:top w:val="none" w:sz="0" w:space="0" w:color="auto"/>
            <w:left w:val="none" w:sz="0" w:space="0" w:color="auto"/>
            <w:bottom w:val="none" w:sz="0" w:space="0" w:color="auto"/>
            <w:right w:val="none" w:sz="0" w:space="0" w:color="auto"/>
          </w:divBdr>
        </w:div>
        <w:div w:id="2015957673">
          <w:marLeft w:val="0"/>
          <w:marRight w:val="0"/>
          <w:marTop w:val="0"/>
          <w:marBottom w:val="0"/>
          <w:divBdr>
            <w:top w:val="none" w:sz="0" w:space="0" w:color="auto"/>
            <w:left w:val="none" w:sz="0" w:space="0" w:color="auto"/>
            <w:bottom w:val="none" w:sz="0" w:space="0" w:color="auto"/>
            <w:right w:val="none" w:sz="0" w:space="0" w:color="auto"/>
          </w:divBdr>
        </w:div>
        <w:div w:id="2021081650">
          <w:marLeft w:val="0"/>
          <w:marRight w:val="0"/>
          <w:marTop w:val="0"/>
          <w:marBottom w:val="0"/>
          <w:divBdr>
            <w:top w:val="none" w:sz="0" w:space="0" w:color="auto"/>
            <w:left w:val="none" w:sz="0" w:space="0" w:color="auto"/>
            <w:bottom w:val="none" w:sz="0" w:space="0" w:color="auto"/>
            <w:right w:val="none" w:sz="0" w:space="0" w:color="auto"/>
          </w:divBdr>
        </w:div>
        <w:div w:id="2029520109">
          <w:marLeft w:val="0"/>
          <w:marRight w:val="0"/>
          <w:marTop w:val="0"/>
          <w:marBottom w:val="0"/>
          <w:divBdr>
            <w:top w:val="none" w:sz="0" w:space="0" w:color="auto"/>
            <w:left w:val="none" w:sz="0" w:space="0" w:color="auto"/>
            <w:bottom w:val="none" w:sz="0" w:space="0" w:color="auto"/>
            <w:right w:val="none" w:sz="0" w:space="0" w:color="auto"/>
          </w:divBdr>
        </w:div>
        <w:div w:id="2029915125">
          <w:marLeft w:val="0"/>
          <w:marRight w:val="0"/>
          <w:marTop w:val="0"/>
          <w:marBottom w:val="0"/>
          <w:divBdr>
            <w:top w:val="none" w:sz="0" w:space="0" w:color="auto"/>
            <w:left w:val="none" w:sz="0" w:space="0" w:color="auto"/>
            <w:bottom w:val="none" w:sz="0" w:space="0" w:color="auto"/>
            <w:right w:val="none" w:sz="0" w:space="0" w:color="auto"/>
          </w:divBdr>
        </w:div>
        <w:div w:id="2039425788">
          <w:marLeft w:val="0"/>
          <w:marRight w:val="0"/>
          <w:marTop w:val="0"/>
          <w:marBottom w:val="0"/>
          <w:divBdr>
            <w:top w:val="none" w:sz="0" w:space="0" w:color="auto"/>
            <w:left w:val="none" w:sz="0" w:space="0" w:color="auto"/>
            <w:bottom w:val="none" w:sz="0" w:space="0" w:color="auto"/>
            <w:right w:val="none" w:sz="0" w:space="0" w:color="auto"/>
          </w:divBdr>
        </w:div>
        <w:div w:id="2049530834">
          <w:marLeft w:val="0"/>
          <w:marRight w:val="0"/>
          <w:marTop w:val="0"/>
          <w:marBottom w:val="0"/>
          <w:divBdr>
            <w:top w:val="none" w:sz="0" w:space="0" w:color="auto"/>
            <w:left w:val="none" w:sz="0" w:space="0" w:color="auto"/>
            <w:bottom w:val="none" w:sz="0" w:space="0" w:color="auto"/>
            <w:right w:val="none" w:sz="0" w:space="0" w:color="auto"/>
          </w:divBdr>
        </w:div>
        <w:div w:id="2058969537">
          <w:marLeft w:val="0"/>
          <w:marRight w:val="0"/>
          <w:marTop w:val="0"/>
          <w:marBottom w:val="0"/>
          <w:divBdr>
            <w:top w:val="none" w:sz="0" w:space="0" w:color="auto"/>
            <w:left w:val="none" w:sz="0" w:space="0" w:color="auto"/>
            <w:bottom w:val="none" w:sz="0" w:space="0" w:color="auto"/>
            <w:right w:val="none" w:sz="0" w:space="0" w:color="auto"/>
          </w:divBdr>
        </w:div>
        <w:div w:id="2073771672">
          <w:marLeft w:val="0"/>
          <w:marRight w:val="0"/>
          <w:marTop w:val="0"/>
          <w:marBottom w:val="0"/>
          <w:divBdr>
            <w:top w:val="none" w:sz="0" w:space="0" w:color="auto"/>
            <w:left w:val="none" w:sz="0" w:space="0" w:color="auto"/>
            <w:bottom w:val="none" w:sz="0" w:space="0" w:color="auto"/>
            <w:right w:val="none" w:sz="0" w:space="0" w:color="auto"/>
          </w:divBdr>
        </w:div>
        <w:div w:id="2079354984">
          <w:marLeft w:val="0"/>
          <w:marRight w:val="0"/>
          <w:marTop w:val="0"/>
          <w:marBottom w:val="0"/>
          <w:divBdr>
            <w:top w:val="none" w:sz="0" w:space="0" w:color="auto"/>
            <w:left w:val="none" w:sz="0" w:space="0" w:color="auto"/>
            <w:bottom w:val="none" w:sz="0" w:space="0" w:color="auto"/>
            <w:right w:val="none" w:sz="0" w:space="0" w:color="auto"/>
          </w:divBdr>
        </w:div>
        <w:div w:id="2081752978">
          <w:marLeft w:val="0"/>
          <w:marRight w:val="0"/>
          <w:marTop w:val="0"/>
          <w:marBottom w:val="0"/>
          <w:divBdr>
            <w:top w:val="none" w:sz="0" w:space="0" w:color="auto"/>
            <w:left w:val="none" w:sz="0" w:space="0" w:color="auto"/>
            <w:bottom w:val="none" w:sz="0" w:space="0" w:color="auto"/>
            <w:right w:val="none" w:sz="0" w:space="0" w:color="auto"/>
          </w:divBdr>
        </w:div>
        <w:div w:id="2088188891">
          <w:marLeft w:val="0"/>
          <w:marRight w:val="0"/>
          <w:marTop w:val="0"/>
          <w:marBottom w:val="0"/>
          <w:divBdr>
            <w:top w:val="none" w:sz="0" w:space="0" w:color="auto"/>
            <w:left w:val="none" w:sz="0" w:space="0" w:color="auto"/>
            <w:bottom w:val="none" w:sz="0" w:space="0" w:color="auto"/>
            <w:right w:val="none" w:sz="0" w:space="0" w:color="auto"/>
          </w:divBdr>
        </w:div>
        <w:div w:id="2090999592">
          <w:marLeft w:val="0"/>
          <w:marRight w:val="0"/>
          <w:marTop w:val="0"/>
          <w:marBottom w:val="0"/>
          <w:divBdr>
            <w:top w:val="none" w:sz="0" w:space="0" w:color="auto"/>
            <w:left w:val="none" w:sz="0" w:space="0" w:color="auto"/>
            <w:bottom w:val="none" w:sz="0" w:space="0" w:color="auto"/>
            <w:right w:val="none" w:sz="0" w:space="0" w:color="auto"/>
          </w:divBdr>
        </w:div>
        <w:div w:id="2099591145">
          <w:marLeft w:val="0"/>
          <w:marRight w:val="0"/>
          <w:marTop w:val="0"/>
          <w:marBottom w:val="0"/>
          <w:divBdr>
            <w:top w:val="none" w:sz="0" w:space="0" w:color="auto"/>
            <w:left w:val="none" w:sz="0" w:space="0" w:color="auto"/>
            <w:bottom w:val="none" w:sz="0" w:space="0" w:color="auto"/>
            <w:right w:val="none" w:sz="0" w:space="0" w:color="auto"/>
          </w:divBdr>
        </w:div>
        <w:div w:id="2106459713">
          <w:marLeft w:val="0"/>
          <w:marRight w:val="0"/>
          <w:marTop w:val="0"/>
          <w:marBottom w:val="0"/>
          <w:divBdr>
            <w:top w:val="none" w:sz="0" w:space="0" w:color="auto"/>
            <w:left w:val="none" w:sz="0" w:space="0" w:color="auto"/>
            <w:bottom w:val="none" w:sz="0" w:space="0" w:color="auto"/>
            <w:right w:val="none" w:sz="0" w:space="0" w:color="auto"/>
          </w:divBdr>
        </w:div>
        <w:div w:id="2106807258">
          <w:marLeft w:val="0"/>
          <w:marRight w:val="0"/>
          <w:marTop w:val="0"/>
          <w:marBottom w:val="0"/>
          <w:divBdr>
            <w:top w:val="none" w:sz="0" w:space="0" w:color="auto"/>
            <w:left w:val="none" w:sz="0" w:space="0" w:color="auto"/>
            <w:bottom w:val="none" w:sz="0" w:space="0" w:color="auto"/>
            <w:right w:val="none" w:sz="0" w:space="0" w:color="auto"/>
          </w:divBdr>
        </w:div>
        <w:div w:id="2130974564">
          <w:marLeft w:val="0"/>
          <w:marRight w:val="0"/>
          <w:marTop w:val="0"/>
          <w:marBottom w:val="0"/>
          <w:divBdr>
            <w:top w:val="none" w:sz="0" w:space="0" w:color="auto"/>
            <w:left w:val="none" w:sz="0" w:space="0" w:color="auto"/>
            <w:bottom w:val="none" w:sz="0" w:space="0" w:color="auto"/>
            <w:right w:val="none" w:sz="0" w:space="0" w:color="auto"/>
          </w:divBdr>
        </w:div>
        <w:div w:id="2133740021">
          <w:marLeft w:val="0"/>
          <w:marRight w:val="0"/>
          <w:marTop w:val="0"/>
          <w:marBottom w:val="0"/>
          <w:divBdr>
            <w:top w:val="none" w:sz="0" w:space="0" w:color="auto"/>
            <w:left w:val="none" w:sz="0" w:space="0" w:color="auto"/>
            <w:bottom w:val="none" w:sz="0" w:space="0" w:color="auto"/>
            <w:right w:val="none" w:sz="0" w:space="0" w:color="auto"/>
          </w:divBdr>
        </w:div>
        <w:div w:id="2135369482">
          <w:marLeft w:val="0"/>
          <w:marRight w:val="0"/>
          <w:marTop w:val="0"/>
          <w:marBottom w:val="0"/>
          <w:divBdr>
            <w:top w:val="none" w:sz="0" w:space="0" w:color="auto"/>
            <w:left w:val="none" w:sz="0" w:space="0" w:color="auto"/>
            <w:bottom w:val="none" w:sz="0" w:space="0" w:color="auto"/>
            <w:right w:val="none" w:sz="0" w:space="0" w:color="auto"/>
          </w:divBdr>
        </w:div>
      </w:divsChild>
    </w:div>
    <w:div w:id="79067737">
      <w:bodyDiv w:val="1"/>
      <w:marLeft w:val="0"/>
      <w:marRight w:val="0"/>
      <w:marTop w:val="0"/>
      <w:marBottom w:val="0"/>
      <w:divBdr>
        <w:top w:val="none" w:sz="0" w:space="0" w:color="auto"/>
        <w:left w:val="none" w:sz="0" w:space="0" w:color="auto"/>
        <w:bottom w:val="none" w:sz="0" w:space="0" w:color="auto"/>
        <w:right w:val="none" w:sz="0" w:space="0" w:color="auto"/>
      </w:divBdr>
      <w:divsChild>
        <w:div w:id="433479268">
          <w:marLeft w:val="0"/>
          <w:marRight w:val="0"/>
          <w:marTop w:val="0"/>
          <w:marBottom w:val="0"/>
          <w:divBdr>
            <w:top w:val="none" w:sz="0" w:space="0" w:color="auto"/>
            <w:left w:val="none" w:sz="0" w:space="0" w:color="auto"/>
            <w:bottom w:val="none" w:sz="0" w:space="0" w:color="auto"/>
            <w:right w:val="none" w:sz="0" w:space="0" w:color="auto"/>
          </w:divBdr>
        </w:div>
        <w:div w:id="542642201">
          <w:marLeft w:val="0"/>
          <w:marRight w:val="0"/>
          <w:marTop w:val="0"/>
          <w:marBottom w:val="0"/>
          <w:divBdr>
            <w:top w:val="none" w:sz="0" w:space="0" w:color="auto"/>
            <w:left w:val="none" w:sz="0" w:space="0" w:color="auto"/>
            <w:bottom w:val="none" w:sz="0" w:space="0" w:color="auto"/>
            <w:right w:val="none" w:sz="0" w:space="0" w:color="auto"/>
          </w:divBdr>
        </w:div>
        <w:div w:id="711225236">
          <w:marLeft w:val="0"/>
          <w:marRight w:val="0"/>
          <w:marTop w:val="0"/>
          <w:marBottom w:val="0"/>
          <w:divBdr>
            <w:top w:val="none" w:sz="0" w:space="0" w:color="auto"/>
            <w:left w:val="none" w:sz="0" w:space="0" w:color="auto"/>
            <w:bottom w:val="none" w:sz="0" w:space="0" w:color="auto"/>
            <w:right w:val="none" w:sz="0" w:space="0" w:color="auto"/>
          </w:divBdr>
        </w:div>
        <w:div w:id="830634295">
          <w:marLeft w:val="0"/>
          <w:marRight w:val="0"/>
          <w:marTop w:val="0"/>
          <w:marBottom w:val="0"/>
          <w:divBdr>
            <w:top w:val="none" w:sz="0" w:space="0" w:color="auto"/>
            <w:left w:val="none" w:sz="0" w:space="0" w:color="auto"/>
            <w:bottom w:val="none" w:sz="0" w:space="0" w:color="auto"/>
            <w:right w:val="none" w:sz="0" w:space="0" w:color="auto"/>
          </w:divBdr>
        </w:div>
        <w:div w:id="933905393">
          <w:marLeft w:val="0"/>
          <w:marRight w:val="0"/>
          <w:marTop w:val="0"/>
          <w:marBottom w:val="0"/>
          <w:divBdr>
            <w:top w:val="none" w:sz="0" w:space="0" w:color="auto"/>
            <w:left w:val="none" w:sz="0" w:space="0" w:color="auto"/>
            <w:bottom w:val="none" w:sz="0" w:space="0" w:color="auto"/>
            <w:right w:val="none" w:sz="0" w:space="0" w:color="auto"/>
          </w:divBdr>
        </w:div>
        <w:div w:id="1291091304">
          <w:marLeft w:val="0"/>
          <w:marRight w:val="0"/>
          <w:marTop w:val="0"/>
          <w:marBottom w:val="0"/>
          <w:divBdr>
            <w:top w:val="none" w:sz="0" w:space="0" w:color="auto"/>
            <w:left w:val="none" w:sz="0" w:space="0" w:color="auto"/>
            <w:bottom w:val="none" w:sz="0" w:space="0" w:color="auto"/>
            <w:right w:val="none" w:sz="0" w:space="0" w:color="auto"/>
          </w:divBdr>
        </w:div>
        <w:div w:id="1323237707">
          <w:marLeft w:val="0"/>
          <w:marRight w:val="0"/>
          <w:marTop w:val="0"/>
          <w:marBottom w:val="0"/>
          <w:divBdr>
            <w:top w:val="none" w:sz="0" w:space="0" w:color="auto"/>
            <w:left w:val="none" w:sz="0" w:space="0" w:color="auto"/>
            <w:bottom w:val="none" w:sz="0" w:space="0" w:color="auto"/>
            <w:right w:val="none" w:sz="0" w:space="0" w:color="auto"/>
          </w:divBdr>
        </w:div>
        <w:div w:id="1770079276">
          <w:marLeft w:val="0"/>
          <w:marRight w:val="0"/>
          <w:marTop w:val="0"/>
          <w:marBottom w:val="0"/>
          <w:divBdr>
            <w:top w:val="none" w:sz="0" w:space="0" w:color="auto"/>
            <w:left w:val="none" w:sz="0" w:space="0" w:color="auto"/>
            <w:bottom w:val="none" w:sz="0" w:space="0" w:color="auto"/>
            <w:right w:val="none" w:sz="0" w:space="0" w:color="auto"/>
          </w:divBdr>
        </w:div>
        <w:div w:id="2049841928">
          <w:marLeft w:val="0"/>
          <w:marRight w:val="0"/>
          <w:marTop w:val="0"/>
          <w:marBottom w:val="0"/>
          <w:divBdr>
            <w:top w:val="none" w:sz="0" w:space="0" w:color="auto"/>
            <w:left w:val="none" w:sz="0" w:space="0" w:color="auto"/>
            <w:bottom w:val="none" w:sz="0" w:space="0" w:color="auto"/>
            <w:right w:val="none" w:sz="0" w:space="0" w:color="auto"/>
          </w:divBdr>
        </w:div>
      </w:divsChild>
    </w:div>
    <w:div w:id="176503893">
      <w:bodyDiv w:val="1"/>
      <w:marLeft w:val="0"/>
      <w:marRight w:val="0"/>
      <w:marTop w:val="0"/>
      <w:marBottom w:val="0"/>
      <w:divBdr>
        <w:top w:val="none" w:sz="0" w:space="0" w:color="auto"/>
        <w:left w:val="none" w:sz="0" w:space="0" w:color="auto"/>
        <w:bottom w:val="none" w:sz="0" w:space="0" w:color="auto"/>
        <w:right w:val="none" w:sz="0" w:space="0" w:color="auto"/>
      </w:divBdr>
    </w:div>
    <w:div w:id="220673987">
      <w:bodyDiv w:val="1"/>
      <w:marLeft w:val="0"/>
      <w:marRight w:val="0"/>
      <w:marTop w:val="0"/>
      <w:marBottom w:val="0"/>
      <w:divBdr>
        <w:top w:val="none" w:sz="0" w:space="0" w:color="auto"/>
        <w:left w:val="none" w:sz="0" w:space="0" w:color="auto"/>
        <w:bottom w:val="none" w:sz="0" w:space="0" w:color="auto"/>
        <w:right w:val="none" w:sz="0" w:space="0" w:color="auto"/>
      </w:divBdr>
      <w:divsChild>
        <w:div w:id="28847479">
          <w:marLeft w:val="0"/>
          <w:marRight w:val="0"/>
          <w:marTop w:val="0"/>
          <w:marBottom w:val="0"/>
          <w:divBdr>
            <w:top w:val="none" w:sz="0" w:space="0" w:color="auto"/>
            <w:left w:val="none" w:sz="0" w:space="0" w:color="auto"/>
            <w:bottom w:val="none" w:sz="0" w:space="0" w:color="auto"/>
            <w:right w:val="none" w:sz="0" w:space="0" w:color="auto"/>
          </w:divBdr>
        </w:div>
        <w:div w:id="39785849">
          <w:marLeft w:val="0"/>
          <w:marRight w:val="0"/>
          <w:marTop w:val="0"/>
          <w:marBottom w:val="0"/>
          <w:divBdr>
            <w:top w:val="none" w:sz="0" w:space="0" w:color="auto"/>
            <w:left w:val="none" w:sz="0" w:space="0" w:color="auto"/>
            <w:bottom w:val="none" w:sz="0" w:space="0" w:color="auto"/>
            <w:right w:val="none" w:sz="0" w:space="0" w:color="auto"/>
          </w:divBdr>
        </w:div>
        <w:div w:id="40519133">
          <w:marLeft w:val="0"/>
          <w:marRight w:val="0"/>
          <w:marTop w:val="0"/>
          <w:marBottom w:val="0"/>
          <w:divBdr>
            <w:top w:val="none" w:sz="0" w:space="0" w:color="auto"/>
            <w:left w:val="none" w:sz="0" w:space="0" w:color="auto"/>
            <w:bottom w:val="none" w:sz="0" w:space="0" w:color="auto"/>
            <w:right w:val="none" w:sz="0" w:space="0" w:color="auto"/>
          </w:divBdr>
        </w:div>
        <w:div w:id="89856535">
          <w:marLeft w:val="0"/>
          <w:marRight w:val="0"/>
          <w:marTop w:val="0"/>
          <w:marBottom w:val="0"/>
          <w:divBdr>
            <w:top w:val="none" w:sz="0" w:space="0" w:color="auto"/>
            <w:left w:val="none" w:sz="0" w:space="0" w:color="auto"/>
            <w:bottom w:val="none" w:sz="0" w:space="0" w:color="auto"/>
            <w:right w:val="none" w:sz="0" w:space="0" w:color="auto"/>
          </w:divBdr>
        </w:div>
        <w:div w:id="91709455">
          <w:marLeft w:val="0"/>
          <w:marRight w:val="0"/>
          <w:marTop w:val="0"/>
          <w:marBottom w:val="0"/>
          <w:divBdr>
            <w:top w:val="none" w:sz="0" w:space="0" w:color="auto"/>
            <w:left w:val="none" w:sz="0" w:space="0" w:color="auto"/>
            <w:bottom w:val="none" w:sz="0" w:space="0" w:color="auto"/>
            <w:right w:val="none" w:sz="0" w:space="0" w:color="auto"/>
          </w:divBdr>
        </w:div>
        <w:div w:id="210961819">
          <w:marLeft w:val="0"/>
          <w:marRight w:val="0"/>
          <w:marTop w:val="0"/>
          <w:marBottom w:val="0"/>
          <w:divBdr>
            <w:top w:val="none" w:sz="0" w:space="0" w:color="auto"/>
            <w:left w:val="none" w:sz="0" w:space="0" w:color="auto"/>
            <w:bottom w:val="none" w:sz="0" w:space="0" w:color="auto"/>
            <w:right w:val="none" w:sz="0" w:space="0" w:color="auto"/>
          </w:divBdr>
        </w:div>
        <w:div w:id="273051573">
          <w:marLeft w:val="0"/>
          <w:marRight w:val="0"/>
          <w:marTop w:val="0"/>
          <w:marBottom w:val="0"/>
          <w:divBdr>
            <w:top w:val="none" w:sz="0" w:space="0" w:color="auto"/>
            <w:left w:val="none" w:sz="0" w:space="0" w:color="auto"/>
            <w:bottom w:val="none" w:sz="0" w:space="0" w:color="auto"/>
            <w:right w:val="none" w:sz="0" w:space="0" w:color="auto"/>
          </w:divBdr>
        </w:div>
        <w:div w:id="304897431">
          <w:marLeft w:val="0"/>
          <w:marRight w:val="0"/>
          <w:marTop w:val="0"/>
          <w:marBottom w:val="0"/>
          <w:divBdr>
            <w:top w:val="none" w:sz="0" w:space="0" w:color="auto"/>
            <w:left w:val="none" w:sz="0" w:space="0" w:color="auto"/>
            <w:bottom w:val="none" w:sz="0" w:space="0" w:color="auto"/>
            <w:right w:val="none" w:sz="0" w:space="0" w:color="auto"/>
          </w:divBdr>
        </w:div>
        <w:div w:id="423578072">
          <w:marLeft w:val="0"/>
          <w:marRight w:val="0"/>
          <w:marTop w:val="0"/>
          <w:marBottom w:val="0"/>
          <w:divBdr>
            <w:top w:val="none" w:sz="0" w:space="0" w:color="auto"/>
            <w:left w:val="none" w:sz="0" w:space="0" w:color="auto"/>
            <w:bottom w:val="none" w:sz="0" w:space="0" w:color="auto"/>
            <w:right w:val="none" w:sz="0" w:space="0" w:color="auto"/>
          </w:divBdr>
        </w:div>
        <w:div w:id="570500649">
          <w:marLeft w:val="0"/>
          <w:marRight w:val="0"/>
          <w:marTop w:val="0"/>
          <w:marBottom w:val="0"/>
          <w:divBdr>
            <w:top w:val="none" w:sz="0" w:space="0" w:color="auto"/>
            <w:left w:val="none" w:sz="0" w:space="0" w:color="auto"/>
            <w:bottom w:val="none" w:sz="0" w:space="0" w:color="auto"/>
            <w:right w:val="none" w:sz="0" w:space="0" w:color="auto"/>
          </w:divBdr>
        </w:div>
        <w:div w:id="678655663">
          <w:marLeft w:val="0"/>
          <w:marRight w:val="0"/>
          <w:marTop w:val="0"/>
          <w:marBottom w:val="0"/>
          <w:divBdr>
            <w:top w:val="none" w:sz="0" w:space="0" w:color="auto"/>
            <w:left w:val="none" w:sz="0" w:space="0" w:color="auto"/>
            <w:bottom w:val="none" w:sz="0" w:space="0" w:color="auto"/>
            <w:right w:val="none" w:sz="0" w:space="0" w:color="auto"/>
          </w:divBdr>
        </w:div>
        <w:div w:id="731929649">
          <w:marLeft w:val="0"/>
          <w:marRight w:val="0"/>
          <w:marTop w:val="0"/>
          <w:marBottom w:val="0"/>
          <w:divBdr>
            <w:top w:val="none" w:sz="0" w:space="0" w:color="auto"/>
            <w:left w:val="none" w:sz="0" w:space="0" w:color="auto"/>
            <w:bottom w:val="none" w:sz="0" w:space="0" w:color="auto"/>
            <w:right w:val="none" w:sz="0" w:space="0" w:color="auto"/>
          </w:divBdr>
        </w:div>
        <w:div w:id="824585141">
          <w:marLeft w:val="0"/>
          <w:marRight w:val="0"/>
          <w:marTop w:val="0"/>
          <w:marBottom w:val="0"/>
          <w:divBdr>
            <w:top w:val="none" w:sz="0" w:space="0" w:color="auto"/>
            <w:left w:val="none" w:sz="0" w:space="0" w:color="auto"/>
            <w:bottom w:val="none" w:sz="0" w:space="0" w:color="auto"/>
            <w:right w:val="none" w:sz="0" w:space="0" w:color="auto"/>
          </w:divBdr>
        </w:div>
        <w:div w:id="871574076">
          <w:marLeft w:val="0"/>
          <w:marRight w:val="0"/>
          <w:marTop w:val="0"/>
          <w:marBottom w:val="0"/>
          <w:divBdr>
            <w:top w:val="none" w:sz="0" w:space="0" w:color="auto"/>
            <w:left w:val="none" w:sz="0" w:space="0" w:color="auto"/>
            <w:bottom w:val="none" w:sz="0" w:space="0" w:color="auto"/>
            <w:right w:val="none" w:sz="0" w:space="0" w:color="auto"/>
          </w:divBdr>
        </w:div>
        <w:div w:id="959186518">
          <w:marLeft w:val="0"/>
          <w:marRight w:val="0"/>
          <w:marTop w:val="0"/>
          <w:marBottom w:val="0"/>
          <w:divBdr>
            <w:top w:val="none" w:sz="0" w:space="0" w:color="auto"/>
            <w:left w:val="none" w:sz="0" w:space="0" w:color="auto"/>
            <w:bottom w:val="none" w:sz="0" w:space="0" w:color="auto"/>
            <w:right w:val="none" w:sz="0" w:space="0" w:color="auto"/>
          </w:divBdr>
        </w:div>
        <w:div w:id="980354446">
          <w:marLeft w:val="0"/>
          <w:marRight w:val="0"/>
          <w:marTop w:val="0"/>
          <w:marBottom w:val="0"/>
          <w:divBdr>
            <w:top w:val="none" w:sz="0" w:space="0" w:color="auto"/>
            <w:left w:val="none" w:sz="0" w:space="0" w:color="auto"/>
            <w:bottom w:val="none" w:sz="0" w:space="0" w:color="auto"/>
            <w:right w:val="none" w:sz="0" w:space="0" w:color="auto"/>
          </w:divBdr>
        </w:div>
        <w:div w:id="1061099935">
          <w:marLeft w:val="0"/>
          <w:marRight w:val="0"/>
          <w:marTop w:val="0"/>
          <w:marBottom w:val="0"/>
          <w:divBdr>
            <w:top w:val="none" w:sz="0" w:space="0" w:color="auto"/>
            <w:left w:val="none" w:sz="0" w:space="0" w:color="auto"/>
            <w:bottom w:val="none" w:sz="0" w:space="0" w:color="auto"/>
            <w:right w:val="none" w:sz="0" w:space="0" w:color="auto"/>
          </w:divBdr>
        </w:div>
        <w:div w:id="1083449125">
          <w:marLeft w:val="0"/>
          <w:marRight w:val="0"/>
          <w:marTop w:val="0"/>
          <w:marBottom w:val="0"/>
          <w:divBdr>
            <w:top w:val="none" w:sz="0" w:space="0" w:color="auto"/>
            <w:left w:val="none" w:sz="0" w:space="0" w:color="auto"/>
            <w:bottom w:val="none" w:sz="0" w:space="0" w:color="auto"/>
            <w:right w:val="none" w:sz="0" w:space="0" w:color="auto"/>
          </w:divBdr>
        </w:div>
        <w:div w:id="1140342474">
          <w:marLeft w:val="0"/>
          <w:marRight w:val="0"/>
          <w:marTop w:val="0"/>
          <w:marBottom w:val="0"/>
          <w:divBdr>
            <w:top w:val="none" w:sz="0" w:space="0" w:color="auto"/>
            <w:left w:val="none" w:sz="0" w:space="0" w:color="auto"/>
            <w:bottom w:val="none" w:sz="0" w:space="0" w:color="auto"/>
            <w:right w:val="none" w:sz="0" w:space="0" w:color="auto"/>
          </w:divBdr>
        </w:div>
        <w:div w:id="1143426796">
          <w:marLeft w:val="0"/>
          <w:marRight w:val="0"/>
          <w:marTop w:val="0"/>
          <w:marBottom w:val="0"/>
          <w:divBdr>
            <w:top w:val="none" w:sz="0" w:space="0" w:color="auto"/>
            <w:left w:val="none" w:sz="0" w:space="0" w:color="auto"/>
            <w:bottom w:val="none" w:sz="0" w:space="0" w:color="auto"/>
            <w:right w:val="none" w:sz="0" w:space="0" w:color="auto"/>
          </w:divBdr>
        </w:div>
        <w:div w:id="1272665224">
          <w:marLeft w:val="0"/>
          <w:marRight w:val="0"/>
          <w:marTop w:val="0"/>
          <w:marBottom w:val="0"/>
          <w:divBdr>
            <w:top w:val="none" w:sz="0" w:space="0" w:color="auto"/>
            <w:left w:val="none" w:sz="0" w:space="0" w:color="auto"/>
            <w:bottom w:val="none" w:sz="0" w:space="0" w:color="auto"/>
            <w:right w:val="none" w:sz="0" w:space="0" w:color="auto"/>
          </w:divBdr>
        </w:div>
        <w:div w:id="1332026394">
          <w:marLeft w:val="0"/>
          <w:marRight w:val="0"/>
          <w:marTop w:val="0"/>
          <w:marBottom w:val="0"/>
          <w:divBdr>
            <w:top w:val="none" w:sz="0" w:space="0" w:color="auto"/>
            <w:left w:val="none" w:sz="0" w:space="0" w:color="auto"/>
            <w:bottom w:val="none" w:sz="0" w:space="0" w:color="auto"/>
            <w:right w:val="none" w:sz="0" w:space="0" w:color="auto"/>
          </w:divBdr>
        </w:div>
        <w:div w:id="1336764470">
          <w:marLeft w:val="0"/>
          <w:marRight w:val="0"/>
          <w:marTop w:val="0"/>
          <w:marBottom w:val="0"/>
          <w:divBdr>
            <w:top w:val="none" w:sz="0" w:space="0" w:color="auto"/>
            <w:left w:val="none" w:sz="0" w:space="0" w:color="auto"/>
            <w:bottom w:val="none" w:sz="0" w:space="0" w:color="auto"/>
            <w:right w:val="none" w:sz="0" w:space="0" w:color="auto"/>
          </w:divBdr>
        </w:div>
        <w:div w:id="1405181317">
          <w:marLeft w:val="0"/>
          <w:marRight w:val="0"/>
          <w:marTop w:val="0"/>
          <w:marBottom w:val="0"/>
          <w:divBdr>
            <w:top w:val="none" w:sz="0" w:space="0" w:color="auto"/>
            <w:left w:val="none" w:sz="0" w:space="0" w:color="auto"/>
            <w:bottom w:val="none" w:sz="0" w:space="0" w:color="auto"/>
            <w:right w:val="none" w:sz="0" w:space="0" w:color="auto"/>
          </w:divBdr>
        </w:div>
        <w:div w:id="1438062356">
          <w:marLeft w:val="0"/>
          <w:marRight w:val="0"/>
          <w:marTop w:val="0"/>
          <w:marBottom w:val="0"/>
          <w:divBdr>
            <w:top w:val="none" w:sz="0" w:space="0" w:color="auto"/>
            <w:left w:val="none" w:sz="0" w:space="0" w:color="auto"/>
            <w:bottom w:val="none" w:sz="0" w:space="0" w:color="auto"/>
            <w:right w:val="none" w:sz="0" w:space="0" w:color="auto"/>
          </w:divBdr>
        </w:div>
        <w:div w:id="1467239039">
          <w:marLeft w:val="0"/>
          <w:marRight w:val="0"/>
          <w:marTop w:val="0"/>
          <w:marBottom w:val="0"/>
          <w:divBdr>
            <w:top w:val="none" w:sz="0" w:space="0" w:color="auto"/>
            <w:left w:val="none" w:sz="0" w:space="0" w:color="auto"/>
            <w:bottom w:val="none" w:sz="0" w:space="0" w:color="auto"/>
            <w:right w:val="none" w:sz="0" w:space="0" w:color="auto"/>
          </w:divBdr>
        </w:div>
        <w:div w:id="1475297756">
          <w:marLeft w:val="0"/>
          <w:marRight w:val="0"/>
          <w:marTop w:val="0"/>
          <w:marBottom w:val="0"/>
          <w:divBdr>
            <w:top w:val="none" w:sz="0" w:space="0" w:color="auto"/>
            <w:left w:val="none" w:sz="0" w:space="0" w:color="auto"/>
            <w:bottom w:val="none" w:sz="0" w:space="0" w:color="auto"/>
            <w:right w:val="none" w:sz="0" w:space="0" w:color="auto"/>
          </w:divBdr>
        </w:div>
        <w:div w:id="1555041731">
          <w:marLeft w:val="0"/>
          <w:marRight w:val="0"/>
          <w:marTop w:val="0"/>
          <w:marBottom w:val="0"/>
          <w:divBdr>
            <w:top w:val="none" w:sz="0" w:space="0" w:color="auto"/>
            <w:left w:val="none" w:sz="0" w:space="0" w:color="auto"/>
            <w:bottom w:val="none" w:sz="0" w:space="0" w:color="auto"/>
            <w:right w:val="none" w:sz="0" w:space="0" w:color="auto"/>
          </w:divBdr>
        </w:div>
        <w:div w:id="1655454573">
          <w:marLeft w:val="0"/>
          <w:marRight w:val="0"/>
          <w:marTop w:val="0"/>
          <w:marBottom w:val="0"/>
          <w:divBdr>
            <w:top w:val="none" w:sz="0" w:space="0" w:color="auto"/>
            <w:left w:val="none" w:sz="0" w:space="0" w:color="auto"/>
            <w:bottom w:val="none" w:sz="0" w:space="0" w:color="auto"/>
            <w:right w:val="none" w:sz="0" w:space="0" w:color="auto"/>
          </w:divBdr>
        </w:div>
        <w:div w:id="1703482444">
          <w:marLeft w:val="0"/>
          <w:marRight w:val="0"/>
          <w:marTop w:val="0"/>
          <w:marBottom w:val="0"/>
          <w:divBdr>
            <w:top w:val="none" w:sz="0" w:space="0" w:color="auto"/>
            <w:left w:val="none" w:sz="0" w:space="0" w:color="auto"/>
            <w:bottom w:val="none" w:sz="0" w:space="0" w:color="auto"/>
            <w:right w:val="none" w:sz="0" w:space="0" w:color="auto"/>
          </w:divBdr>
        </w:div>
        <w:div w:id="1810435388">
          <w:marLeft w:val="0"/>
          <w:marRight w:val="0"/>
          <w:marTop w:val="0"/>
          <w:marBottom w:val="0"/>
          <w:divBdr>
            <w:top w:val="none" w:sz="0" w:space="0" w:color="auto"/>
            <w:left w:val="none" w:sz="0" w:space="0" w:color="auto"/>
            <w:bottom w:val="none" w:sz="0" w:space="0" w:color="auto"/>
            <w:right w:val="none" w:sz="0" w:space="0" w:color="auto"/>
          </w:divBdr>
        </w:div>
        <w:div w:id="1812818635">
          <w:marLeft w:val="0"/>
          <w:marRight w:val="0"/>
          <w:marTop w:val="0"/>
          <w:marBottom w:val="0"/>
          <w:divBdr>
            <w:top w:val="none" w:sz="0" w:space="0" w:color="auto"/>
            <w:left w:val="none" w:sz="0" w:space="0" w:color="auto"/>
            <w:bottom w:val="none" w:sz="0" w:space="0" w:color="auto"/>
            <w:right w:val="none" w:sz="0" w:space="0" w:color="auto"/>
          </w:divBdr>
        </w:div>
        <w:div w:id="1949239118">
          <w:marLeft w:val="0"/>
          <w:marRight w:val="0"/>
          <w:marTop w:val="0"/>
          <w:marBottom w:val="0"/>
          <w:divBdr>
            <w:top w:val="none" w:sz="0" w:space="0" w:color="auto"/>
            <w:left w:val="none" w:sz="0" w:space="0" w:color="auto"/>
            <w:bottom w:val="none" w:sz="0" w:space="0" w:color="auto"/>
            <w:right w:val="none" w:sz="0" w:space="0" w:color="auto"/>
          </w:divBdr>
        </w:div>
        <w:div w:id="1963808611">
          <w:marLeft w:val="0"/>
          <w:marRight w:val="0"/>
          <w:marTop w:val="0"/>
          <w:marBottom w:val="0"/>
          <w:divBdr>
            <w:top w:val="none" w:sz="0" w:space="0" w:color="auto"/>
            <w:left w:val="none" w:sz="0" w:space="0" w:color="auto"/>
            <w:bottom w:val="none" w:sz="0" w:space="0" w:color="auto"/>
            <w:right w:val="none" w:sz="0" w:space="0" w:color="auto"/>
          </w:divBdr>
        </w:div>
        <w:div w:id="2128043726">
          <w:marLeft w:val="0"/>
          <w:marRight w:val="0"/>
          <w:marTop w:val="0"/>
          <w:marBottom w:val="0"/>
          <w:divBdr>
            <w:top w:val="none" w:sz="0" w:space="0" w:color="auto"/>
            <w:left w:val="none" w:sz="0" w:space="0" w:color="auto"/>
            <w:bottom w:val="none" w:sz="0" w:space="0" w:color="auto"/>
            <w:right w:val="none" w:sz="0" w:space="0" w:color="auto"/>
          </w:divBdr>
        </w:div>
      </w:divsChild>
    </w:div>
    <w:div w:id="274796421">
      <w:bodyDiv w:val="1"/>
      <w:marLeft w:val="0"/>
      <w:marRight w:val="0"/>
      <w:marTop w:val="0"/>
      <w:marBottom w:val="0"/>
      <w:divBdr>
        <w:top w:val="none" w:sz="0" w:space="0" w:color="auto"/>
        <w:left w:val="none" w:sz="0" w:space="0" w:color="auto"/>
        <w:bottom w:val="none" w:sz="0" w:space="0" w:color="auto"/>
        <w:right w:val="none" w:sz="0" w:space="0" w:color="auto"/>
      </w:divBdr>
      <w:divsChild>
        <w:div w:id="41100343">
          <w:marLeft w:val="0"/>
          <w:marRight w:val="0"/>
          <w:marTop w:val="0"/>
          <w:marBottom w:val="0"/>
          <w:divBdr>
            <w:top w:val="none" w:sz="0" w:space="0" w:color="auto"/>
            <w:left w:val="none" w:sz="0" w:space="0" w:color="auto"/>
            <w:bottom w:val="none" w:sz="0" w:space="0" w:color="auto"/>
            <w:right w:val="none" w:sz="0" w:space="0" w:color="auto"/>
          </w:divBdr>
        </w:div>
        <w:div w:id="68159615">
          <w:marLeft w:val="0"/>
          <w:marRight w:val="0"/>
          <w:marTop w:val="0"/>
          <w:marBottom w:val="0"/>
          <w:divBdr>
            <w:top w:val="none" w:sz="0" w:space="0" w:color="auto"/>
            <w:left w:val="none" w:sz="0" w:space="0" w:color="auto"/>
            <w:bottom w:val="none" w:sz="0" w:space="0" w:color="auto"/>
            <w:right w:val="none" w:sz="0" w:space="0" w:color="auto"/>
          </w:divBdr>
        </w:div>
        <w:div w:id="71586619">
          <w:marLeft w:val="0"/>
          <w:marRight w:val="0"/>
          <w:marTop w:val="0"/>
          <w:marBottom w:val="0"/>
          <w:divBdr>
            <w:top w:val="none" w:sz="0" w:space="0" w:color="auto"/>
            <w:left w:val="none" w:sz="0" w:space="0" w:color="auto"/>
            <w:bottom w:val="none" w:sz="0" w:space="0" w:color="auto"/>
            <w:right w:val="none" w:sz="0" w:space="0" w:color="auto"/>
          </w:divBdr>
        </w:div>
        <w:div w:id="74976699">
          <w:marLeft w:val="0"/>
          <w:marRight w:val="0"/>
          <w:marTop w:val="0"/>
          <w:marBottom w:val="0"/>
          <w:divBdr>
            <w:top w:val="none" w:sz="0" w:space="0" w:color="auto"/>
            <w:left w:val="none" w:sz="0" w:space="0" w:color="auto"/>
            <w:bottom w:val="none" w:sz="0" w:space="0" w:color="auto"/>
            <w:right w:val="none" w:sz="0" w:space="0" w:color="auto"/>
          </w:divBdr>
        </w:div>
        <w:div w:id="77867791">
          <w:marLeft w:val="0"/>
          <w:marRight w:val="0"/>
          <w:marTop w:val="0"/>
          <w:marBottom w:val="0"/>
          <w:divBdr>
            <w:top w:val="none" w:sz="0" w:space="0" w:color="auto"/>
            <w:left w:val="none" w:sz="0" w:space="0" w:color="auto"/>
            <w:bottom w:val="none" w:sz="0" w:space="0" w:color="auto"/>
            <w:right w:val="none" w:sz="0" w:space="0" w:color="auto"/>
          </w:divBdr>
        </w:div>
        <w:div w:id="83304795">
          <w:marLeft w:val="0"/>
          <w:marRight w:val="0"/>
          <w:marTop w:val="0"/>
          <w:marBottom w:val="0"/>
          <w:divBdr>
            <w:top w:val="none" w:sz="0" w:space="0" w:color="auto"/>
            <w:left w:val="none" w:sz="0" w:space="0" w:color="auto"/>
            <w:bottom w:val="none" w:sz="0" w:space="0" w:color="auto"/>
            <w:right w:val="none" w:sz="0" w:space="0" w:color="auto"/>
          </w:divBdr>
        </w:div>
        <w:div w:id="96488779">
          <w:marLeft w:val="0"/>
          <w:marRight w:val="0"/>
          <w:marTop w:val="0"/>
          <w:marBottom w:val="0"/>
          <w:divBdr>
            <w:top w:val="none" w:sz="0" w:space="0" w:color="auto"/>
            <w:left w:val="none" w:sz="0" w:space="0" w:color="auto"/>
            <w:bottom w:val="none" w:sz="0" w:space="0" w:color="auto"/>
            <w:right w:val="none" w:sz="0" w:space="0" w:color="auto"/>
          </w:divBdr>
        </w:div>
        <w:div w:id="105345642">
          <w:marLeft w:val="0"/>
          <w:marRight w:val="0"/>
          <w:marTop w:val="0"/>
          <w:marBottom w:val="0"/>
          <w:divBdr>
            <w:top w:val="none" w:sz="0" w:space="0" w:color="auto"/>
            <w:left w:val="none" w:sz="0" w:space="0" w:color="auto"/>
            <w:bottom w:val="none" w:sz="0" w:space="0" w:color="auto"/>
            <w:right w:val="none" w:sz="0" w:space="0" w:color="auto"/>
          </w:divBdr>
        </w:div>
        <w:div w:id="124197931">
          <w:marLeft w:val="0"/>
          <w:marRight w:val="0"/>
          <w:marTop w:val="0"/>
          <w:marBottom w:val="0"/>
          <w:divBdr>
            <w:top w:val="none" w:sz="0" w:space="0" w:color="auto"/>
            <w:left w:val="none" w:sz="0" w:space="0" w:color="auto"/>
            <w:bottom w:val="none" w:sz="0" w:space="0" w:color="auto"/>
            <w:right w:val="none" w:sz="0" w:space="0" w:color="auto"/>
          </w:divBdr>
        </w:div>
        <w:div w:id="128596689">
          <w:marLeft w:val="0"/>
          <w:marRight w:val="0"/>
          <w:marTop w:val="0"/>
          <w:marBottom w:val="0"/>
          <w:divBdr>
            <w:top w:val="none" w:sz="0" w:space="0" w:color="auto"/>
            <w:left w:val="none" w:sz="0" w:space="0" w:color="auto"/>
            <w:bottom w:val="none" w:sz="0" w:space="0" w:color="auto"/>
            <w:right w:val="none" w:sz="0" w:space="0" w:color="auto"/>
          </w:divBdr>
        </w:div>
        <w:div w:id="129175751">
          <w:marLeft w:val="0"/>
          <w:marRight w:val="0"/>
          <w:marTop w:val="0"/>
          <w:marBottom w:val="0"/>
          <w:divBdr>
            <w:top w:val="none" w:sz="0" w:space="0" w:color="auto"/>
            <w:left w:val="none" w:sz="0" w:space="0" w:color="auto"/>
            <w:bottom w:val="none" w:sz="0" w:space="0" w:color="auto"/>
            <w:right w:val="none" w:sz="0" w:space="0" w:color="auto"/>
          </w:divBdr>
        </w:div>
        <w:div w:id="132910514">
          <w:marLeft w:val="0"/>
          <w:marRight w:val="0"/>
          <w:marTop w:val="0"/>
          <w:marBottom w:val="0"/>
          <w:divBdr>
            <w:top w:val="none" w:sz="0" w:space="0" w:color="auto"/>
            <w:left w:val="none" w:sz="0" w:space="0" w:color="auto"/>
            <w:bottom w:val="none" w:sz="0" w:space="0" w:color="auto"/>
            <w:right w:val="none" w:sz="0" w:space="0" w:color="auto"/>
          </w:divBdr>
        </w:div>
        <w:div w:id="142744134">
          <w:marLeft w:val="0"/>
          <w:marRight w:val="0"/>
          <w:marTop w:val="0"/>
          <w:marBottom w:val="0"/>
          <w:divBdr>
            <w:top w:val="none" w:sz="0" w:space="0" w:color="auto"/>
            <w:left w:val="none" w:sz="0" w:space="0" w:color="auto"/>
            <w:bottom w:val="none" w:sz="0" w:space="0" w:color="auto"/>
            <w:right w:val="none" w:sz="0" w:space="0" w:color="auto"/>
          </w:divBdr>
        </w:div>
        <w:div w:id="160707089">
          <w:marLeft w:val="0"/>
          <w:marRight w:val="0"/>
          <w:marTop w:val="0"/>
          <w:marBottom w:val="0"/>
          <w:divBdr>
            <w:top w:val="none" w:sz="0" w:space="0" w:color="auto"/>
            <w:left w:val="none" w:sz="0" w:space="0" w:color="auto"/>
            <w:bottom w:val="none" w:sz="0" w:space="0" w:color="auto"/>
            <w:right w:val="none" w:sz="0" w:space="0" w:color="auto"/>
          </w:divBdr>
        </w:div>
        <w:div w:id="161044062">
          <w:marLeft w:val="0"/>
          <w:marRight w:val="0"/>
          <w:marTop w:val="0"/>
          <w:marBottom w:val="0"/>
          <w:divBdr>
            <w:top w:val="none" w:sz="0" w:space="0" w:color="auto"/>
            <w:left w:val="none" w:sz="0" w:space="0" w:color="auto"/>
            <w:bottom w:val="none" w:sz="0" w:space="0" w:color="auto"/>
            <w:right w:val="none" w:sz="0" w:space="0" w:color="auto"/>
          </w:divBdr>
        </w:div>
        <w:div w:id="163057995">
          <w:marLeft w:val="0"/>
          <w:marRight w:val="0"/>
          <w:marTop w:val="0"/>
          <w:marBottom w:val="0"/>
          <w:divBdr>
            <w:top w:val="none" w:sz="0" w:space="0" w:color="auto"/>
            <w:left w:val="none" w:sz="0" w:space="0" w:color="auto"/>
            <w:bottom w:val="none" w:sz="0" w:space="0" w:color="auto"/>
            <w:right w:val="none" w:sz="0" w:space="0" w:color="auto"/>
          </w:divBdr>
        </w:div>
        <w:div w:id="171071875">
          <w:marLeft w:val="0"/>
          <w:marRight w:val="0"/>
          <w:marTop w:val="0"/>
          <w:marBottom w:val="0"/>
          <w:divBdr>
            <w:top w:val="none" w:sz="0" w:space="0" w:color="auto"/>
            <w:left w:val="none" w:sz="0" w:space="0" w:color="auto"/>
            <w:bottom w:val="none" w:sz="0" w:space="0" w:color="auto"/>
            <w:right w:val="none" w:sz="0" w:space="0" w:color="auto"/>
          </w:divBdr>
        </w:div>
        <w:div w:id="175661431">
          <w:marLeft w:val="0"/>
          <w:marRight w:val="0"/>
          <w:marTop w:val="0"/>
          <w:marBottom w:val="0"/>
          <w:divBdr>
            <w:top w:val="none" w:sz="0" w:space="0" w:color="auto"/>
            <w:left w:val="none" w:sz="0" w:space="0" w:color="auto"/>
            <w:bottom w:val="none" w:sz="0" w:space="0" w:color="auto"/>
            <w:right w:val="none" w:sz="0" w:space="0" w:color="auto"/>
          </w:divBdr>
        </w:div>
        <w:div w:id="181238058">
          <w:marLeft w:val="0"/>
          <w:marRight w:val="0"/>
          <w:marTop w:val="0"/>
          <w:marBottom w:val="0"/>
          <w:divBdr>
            <w:top w:val="none" w:sz="0" w:space="0" w:color="auto"/>
            <w:left w:val="none" w:sz="0" w:space="0" w:color="auto"/>
            <w:bottom w:val="none" w:sz="0" w:space="0" w:color="auto"/>
            <w:right w:val="none" w:sz="0" w:space="0" w:color="auto"/>
          </w:divBdr>
        </w:div>
        <w:div w:id="202793067">
          <w:marLeft w:val="0"/>
          <w:marRight w:val="0"/>
          <w:marTop w:val="0"/>
          <w:marBottom w:val="0"/>
          <w:divBdr>
            <w:top w:val="none" w:sz="0" w:space="0" w:color="auto"/>
            <w:left w:val="none" w:sz="0" w:space="0" w:color="auto"/>
            <w:bottom w:val="none" w:sz="0" w:space="0" w:color="auto"/>
            <w:right w:val="none" w:sz="0" w:space="0" w:color="auto"/>
          </w:divBdr>
        </w:div>
        <w:div w:id="203710903">
          <w:marLeft w:val="0"/>
          <w:marRight w:val="0"/>
          <w:marTop w:val="0"/>
          <w:marBottom w:val="0"/>
          <w:divBdr>
            <w:top w:val="none" w:sz="0" w:space="0" w:color="auto"/>
            <w:left w:val="none" w:sz="0" w:space="0" w:color="auto"/>
            <w:bottom w:val="none" w:sz="0" w:space="0" w:color="auto"/>
            <w:right w:val="none" w:sz="0" w:space="0" w:color="auto"/>
          </w:divBdr>
        </w:div>
        <w:div w:id="208108042">
          <w:marLeft w:val="0"/>
          <w:marRight w:val="0"/>
          <w:marTop w:val="0"/>
          <w:marBottom w:val="0"/>
          <w:divBdr>
            <w:top w:val="none" w:sz="0" w:space="0" w:color="auto"/>
            <w:left w:val="none" w:sz="0" w:space="0" w:color="auto"/>
            <w:bottom w:val="none" w:sz="0" w:space="0" w:color="auto"/>
            <w:right w:val="none" w:sz="0" w:space="0" w:color="auto"/>
          </w:divBdr>
        </w:div>
        <w:div w:id="225184826">
          <w:marLeft w:val="0"/>
          <w:marRight w:val="0"/>
          <w:marTop w:val="0"/>
          <w:marBottom w:val="0"/>
          <w:divBdr>
            <w:top w:val="none" w:sz="0" w:space="0" w:color="auto"/>
            <w:left w:val="none" w:sz="0" w:space="0" w:color="auto"/>
            <w:bottom w:val="none" w:sz="0" w:space="0" w:color="auto"/>
            <w:right w:val="none" w:sz="0" w:space="0" w:color="auto"/>
          </w:divBdr>
        </w:div>
        <w:div w:id="229465977">
          <w:marLeft w:val="0"/>
          <w:marRight w:val="0"/>
          <w:marTop w:val="0"/>
          <w:marBottom w:val="0"/>
          <w:divBdr>
            <w:top w:val="none" w:sz="0" w:space="0" w:color="auto"/>
            <w:left w:val="none" w:sz="0" w:space="0" w:color="auto"/>
            <w:bottom w:val="none" w:sz="0" w:space="0" w:color="auto"/>
            <w:right w:val="none" w:sz="0" w:space="0" w:color="auto"/>
          </w:divBdr>
        </w:div>
        <w:div w:id="231088083">
          <w:marLeft w:val="0"/>
          <w:marRight w:val="0"/>
          <w:marTop w:val="0"/>
          <w:marBottom w:val="0"/>
          <w:divBdr>
            <w:top w:val="none" w:sz="0" w:space="0" w:color="auto"/>
            <w:left w:val="none" w:sz="0" w:space="0" w:color="auto"/>
            <w:bottom w:val="none" w:sz="0" w:space="0" w:color="auto"/>
            <w:right w:val="none" w:sz="0" w:space="0" w:color="auto"/>
          </w:divBdr>
        </w:div>
        <w:div w:id="234702448">
          <w:marLeft w:val="0"/>
          <w:marRight w:val="0"/>
          <w:marTop w:val="0"/>
          <w:marBottom w:val="0"/>
          <w:divBdr>
            <w:top w:val="none" w:sz="0" w:space="0" w:color="auto"/>
            <w:left w:val="none" w:sz="0" w:space="0" w:color="auto"/>
            <w:bottom w:val="none" w:sz="0" w:space="0" w:color="auto"/>
            <w:right w:val="none" w:sz="0" w:space="0" w:color="auto"/>
          </w:divBdr>
        </w:div>
        <w:div w:id="240483901">
          <w:marLeft w:val="0"/>
          <w:marRight w:val="0"/>
          <w:marTop w:val="0"/>
          <w:marBottom w:val="0"/>
          <w:divBdr>
            <w:top w:val="none" w:sz="0" w:space="0" w:color="auto"/>
            <w:left w:val="none" w:sz="0" w:space="0" w:color="auto"/>
            <w:bottom w:val="none" w:sz="0" w:space="0" w:color="auto"/>
            <w:right w:val="none" w:sz="0" w:space="0" w:color="auto"/>
          </w:divBdr>
        </w:div>
        <w:div w:id="262760033">
          <w:marLeft w:val="0"/>
          <w:marRight w:val="0"/>
          <w:marTop w:val="0"/>
          <w:marBottom w:val="0"/>
          <w:divBdr>
            <w:top w:val="none" w:sz="0" w:space="0" w:color="auto"/>
            <w:left w:val="none" w:sz="0" w:space="0" w:color="auto"/>
            <w:bottom w:val="none" w:sz="0" w:space="0" w:color="auto"/>
            <w:right w:val="none" w:sz="0" w:space="0" w:color="auto"/>
          </w:divBdr>
        </w:div>
        <w:div w:id="265969019">
          <w:marLeft w:val="0"/>
          <w:marRight w:val="0"/>
          <w:marTop w:val="0"/>
          <w:marBottom w:val="0"/>
          <w:divBdr>
            <w:top w:val="none" w:sz="0" w:space="0" w:color="auto"/>
            <w:left w:val="none" w:sz="0" w:space="0" w:color="auto"/>
            <w:bottom w:val="none" w:sz="0" w:space="0" w:color="auto"/>
            <w:right w:val="none" w:sz="0" w:space="0" w:color="auto"/>
          </w:divBdr>
        </w:div>
        <w:div w:id="271207734">
          <w:marLeft w:val="0"/>
          <w:marRight w:val="0"/>
          <w:marTop w:val="0"/>
          <w:marBottom w:val="0"/>
          <w:divBdr>
            <w:top w:val="none" w:sz="0" w:space="0" w:color="auto"/>
            <w:left w:val="none" w:sz="0" w:space="0" w:color="auto"/>
            <w:bottom w:val="none" w:sz="0" w:space="0" w:color="auto"/>
            <w:right w:val="none" w:sz="0" w:space="0" w:color="auto"/>
          </w:divBdr>
        </w:div>
        <w:div w:id="283970608">
          <w:marLeft w:val="0"/>
          <w:marRight w:val="0"/>
          <w:marTop w:val="0"/>
          <w:marBottom w:val="0"/>
          <w:divBdr>
            <w:top w:val="none" w:sz="0" w:space="0" w:color="auto"/>
            <w:left w:val="none" w:sz="0" w:space="0" w:color="auto"/>
            <w:bottom w:val="none" w:sz="0" w:space="0" w:color="auto"/>
            <w:right w:val="none" w:sz="0" w:space="0" w:color="auto"/>
          </w:divBdr>
        </w:div>
        <w:div w:id="284164696">
          <w:marLeft w:val="0"/>
          <w:marRight w:val="0"/>
          <w:marTop w:val="0"/>
          <w:marBottom w:val="0"/>
          <w:divBdr>
            <w:top w:val="none" w:sz="0" w:space="0" w:color="auto"/>
            <w:left w:val="none" w:sz="0" w:space="0" w:color="auto"/>
            <w:bottom w:val="none" w:sz="0" w:space="0" w:color="auto"/>
            <w:right w:val="none" w:sz="0" w:space="0" w:color="auto"/>
          </w:divBdr>
        </w:div>
        <w:div w:id="285963126">
          <w:marLeft w:val="0"/>
          <w:marRight w:val="0"/>
          <w:marTop w:val="0"/>
          <w:marBottom w:val="0"/>
          <w:divBdr>
            <w:top w:val="none" w:sz="0" w:space="0" w:color="auto"/>
            <w:left w:val="none" w:sz="0" w:space="0" w:color="auto"/>
            <w:bottom w:val="none" w:sz="0" w:space="0" w:color="auto"/>
            <w:right w:val="none" w:sz="0" w:space="0" w:color="auto"/>
          </w:divBdr>
        </w:div>
        <w:div w:id="291911921">
          <w:marLeft w:val="0"/>
          <w:marRight w:val="0"/>
          <w:marTop w:val="0"/>
          <w:marBottom w:val="0"/>
          <w:divBdr>
            <w:top w:val="none" w:sz="0" w:space="0" w:color="auto"/>
            <w:left w:val="none" w:sz="0" w:space="0" w:color="auto"/>
            <w:bottom w:val="none" w:sz="0" w:space="0" w:color="auto"/>
            <w:right w:val="none" w:sz="0" w:space="0" w:color="auto"/>
          </w:divBdr>
        </w:div>
        <w:div w:id="294261300">
          <w:marLeft w:val="0"/>
          <w:marRight w:val="0"/>
          <w:marTop w:val="0"/>
          <w:marBottom w:val="0"/>
          <w:divBdr>
            <w:top w:val="none" w:sz="0" w:space="0" w:color="auto"/>
            <w:left w:val="none" w:sz="0" w:space="0" w:color="auto"/>
            <w:bottom w:val="none" w:sz="0" w:space="0" w:color="auto"/>
            <w:right w:val="none" w:sz="0" w:space="0" w:color="auto"/>
          </w:divBdr>
        </w:div>
        <w:div w:id="303435495">
          <w:marLeft w:val="0"/>
          <w:marRight w:val="0"/>
          <w:marTop w:val="0"/>
          <w:marBottom w:val="0"/>
          <w:divBdr>
            <w:top w:val="none" w:sz="0" w:space="0" w:color="auto"/>
            <w:left w:val="none" w:sz="0" w:space="0" w:color="auto"/>
            <w:bottom w:val="none" w:sz="0" w:space="0" w:color="auto"/>
            <w:right w:val="none" w:sz="0" w:space="0" w:color="auto"/>
          </w:divBdr>
        </w:div>
        <w:div w:id="311644087">
          <w:marLeft w:val="0"/>
          <w:marRight w:val="0"/>
          <w:marTop w:val="0"/>
          <w:marBottom w:val="0"/>
          <w:divBdr>
            <w:top w:val="none" w:sz="0" w:space="0" w:color="auto"/>
            <w:left w:val="none" w:sz="0" w:space="0" w:color="auto"/>
            <w:bottom w:val="none" w:sz="0" w:space="0" w:color="auto"/>
            <w:right w:val="none" w:sz="0" w:space="0" w:color="auto"/>
          </w:divBdr>
        </w:div>
        <w:div w:id="313947078">
          <w:marLeft w:val="0"/>
          <w:marRight w:val="0"/>
          <w:marTop w:val="0"/>
          <w:marBottom w:val="0"/>
          <w:divBdr>
            <w:top w:val="none" w:sz="0" w:space="0" w:color="auto"/>
            <w:left w:val="none" w:sz="0" w:space="0" w:color="auto"/>
            <w:bottom w:val="none" w:sz="0" w:space="0" w:color="auto"/>
            <w:right w:val="none" w:sz="0" w:space="0" w:color="auto"/>
          </w:divBdr>
        </w:div>
        <w:div w:id="331876290">
          <w:marLeft w:val="0"/>
          <w:marRight w:val="0"/>
          <w:marTop w:val="0"/>
          <w:marBottom w:val="0"/>
          <w:divBdr>
            <w:top w:val="none" w:sz="0" w:space="0" w:color="auto"/>
            <w:left w:val="none" w:sz="0" w:space="0" w:color="auto"/>
            <w:bottom w:val="none" w:sz="0" w:space="0" w:color="auto"/>
            <w:right w:val="none" w:sz="0" w:space="0" w:color="auto"/>
          </w:divBdr>
        </w:div>
        <w:div w:id="338578169">
          <w:marLeft w:val="0"/>
          <w:marRight w:val="0"/>
          <w:marTop w:val="0"/>
          <w:marBottom w:val="0"/>
          <w:divBdr>
            <w:top w:val="none" w:sz="0" w:space="0" w:color="auto"/>
            <w:left w:val="none" w:sz="0" w:space="0" w:color="auto"/>
            <w:bottom w:val="none" w:sz="0" w:space="0" w:color="auto"/>
            <w:right w:val="none" w:sz="0" w:space="0" w:color="auto"/>
          </w:divBdr>
        </w:div>
        <w:div w:id="340859132">
          <w:marLeft w:val="0"/>
          <w:marRight w:val="0"/>
          <w:marTop w:val="0"/>
          <w:marBottom w:val="0"/>
          <w:divBdr>
            <w:top w:val="none" w:sz="0" w:space="0" w:color="auto"/>
            <w:left w:val="none" w:sz="0" w:space="0" w:color="auto"/>
            <w:bottom w:val="none" w:sz="0" w:space="0" w:color="auto"/>
            <w:right w:val="none" w:sz="0" w:space="0" w:color="auto"/>
          </w:divBdr>
        </w:div>
        <w:div w:id="353073364">
          <w:marLeft w:val="0"/>
          <w:marRight w:val="0"/>
          <w:marTop w:val="0"/>
          <w:marBottom w:val="0"/>
          <w:divBdr>
            <w:top w:val="none" w:sz="0" w:space="0" w:color="auto"/>
            <w:left w:val="none" w:sz="0" w:space="0" w:color="auto"/>
            <w:bottom w:val="none" w:sz="0" w:space="0" w:color="auto"/>
            <w:right w:val="none" w:sz="0" w:space="0" w:color="auto"/>
          </w:divBdr>
        </w:div>
        <w:div w:id="354503947">
          <w:marLeft w:val="0"/>
          <w:marRight w:val="0"/>
          <w:marTop w:val="0"/>
          <w:marBottom w:val="0"/>
          <w:divBdr>
            <w:top w:val="none" w:sz="0" w:space="0" w:color="auto"/>
            <w:left w:val="none" w:sz="0" w:space="0" w:color="auto"/>
            <w:bottom w:val="none" w:sz="0" w:space="0" w:color="auto"/>
            <w:right w:val="none" w:sz="0" w:space="0" w:color="auto"/>
          </w:divBdr>
        </w:div>
        <w:div w:id="373507944">
          <w:marLeft w:val="0"/>
          <w:marRight w:val="0"/>
          <w:marTop w:val="0"/>
          <w:marBottom w:val="0"/>
          <w:divBdr>
            <w:top w:val="none" w:sz="0" w:space="0" w:color="auto"/>
            <w:left w:val="none" w:sz="0" w:space="0" w:color="auto"/>
            <w:bottom w:val="none" w:sz="0" w:space="0" w:color="auto"/>
            <w:right w:val="none" w:sz="0" w:space="0" w:color="auto"/>
          </w:divBdr>
        </w:div>
        <w:div w:id="416097319">
          <w:marLeft w:val="0"/>
          <w:marRight w:val="0"/>
          <w:marTop w:val="0"/>
          <w:marBottom w:val="0"/>
          <w:divBdr>
            <w:top w:val="none" w:sz="0" w:space="0" w:color="auto"/>
            <w:left w:val="none" w:sz="0" w:space="0" w:color="auto"/>
            <w:bottom w:val="none" w:sz="0" w:space="0" w:color="auto"/>
            <w:right w:val="none" w:sz="0" w:space="0" w:color="auto"/>
          </w:divBdr>
        </w:div>
        <w:div w:id="422845261">
          <w:marLeft w:val="0"/>
          <w:marRight w:val="0"/>
          <w:marTop w:val="0"/>
          <w:marBottom w:val="0"/>
          <w:divBdr>
            <w:top w:val="none" w:sz="0" w:space="0" w:color="auto"/>
            <w:left w:val="none" w:sz="0" w:space="0" w:color="auto"/>
            <w:bottom w:val="none" w:sz="0" w:space="0" w:color="auto"/>
            <w:right w:val="none" w:sz="0" w:space="0" w:color="auto"/>
          </w:divBdr>
        </w:div>
        <w:div w:id="423377171">
          <w:marLeft w:val="0"/>
          <w:marRight w:val="0"/>
          <w:marTop w:val="0"/>
          <w:marBottom w:val="0"/>
          <w:divBdr>
            <w:top w:val="none" w:sz="0" w:space="0" w:color="auto"/>
            <w:left w:val="none" w:sz="0" w:space="0" w:color="auto"/>
            <w:bottom w:val="none" w:sz="0" w:space="0" w:color="auto"/>
            <w:right w:val="none" w:sz="0" w:space="0" w:color="auto"/>
          </w:divBdr>
        </w:div>
        <w:div w:id="427430444">
          <w:marLeft w:val="0"/>
          <w:marRight w:val="0"/>
          <w:marTop w:val="0"/>
          <w:marBottom w:val="0"/>
          <w:divBdr>
            <w:top w:val="none" w:sz="0" w:space="0" w:color="auto"/>
            <w:left w:val="none" w:sz="0" w:space="0" w:color="auto"/>
            <w:bottom w:val="none" w:sz="0" w:space="0" w:color="auto"/>
            <w:right w:val="none" w:sz="0" w:space="0" w:color="auto"/>
          </w:divBdr>
        </w:div>
        <w:div w:id="428309470">
          <w:marLeft w:val="0"/>
          <w:marRight w:val="0"/>
          <w:marTop w:val="0"/>
          <w:marBottom w:val="0"/>
          <w:divBdr>
            <w:top w:val="none" w:sz="0" w:space="0" w:color="auto"/>
            <w:left w:val="none" w:sz="0" w:space="0" w:color="auto"/>
            <w:bottom w:val="none" w:sz="0" w:space="0" w:color="auto"/>
            <w:right w:val="none" w:sz="0" w:space="0" w:color="auto"/>
          </w:divBdr>
        </w:div>
        <w:div w:id="430787121">
          <w:marLeft w:val="0"/>
          <w:marRight w:val="0"/>
          <w:marTop w:val="0"/>
          <w:marBottom w:val="0"/>
          <w:divBdr>
            <w:top w:val="none" w:sz="0" w:space="0" w:color="auto"/>
            <w:left w:val="none" w:sz="0" w:space="0" w:color="auto"/>
            <w:bottom w:val="none" w:sz="0" w:space="0" w:color="auto"/>
            <w:right w:val="none" w:sz="0" w:space="0" w:color="auto"/>
          </w:divBdr>
        </w:div>
        <w:div w:id="440688449">
          <w:marLeft w:val="0"/>
          <w:marRight w:val="0"/>
          <w:marTop w:val="0"/>
          <w:marBottom w:val="0"/>
          <w:divBdr>
            <w:top w:val="none" w:sz="0" w:space="0" w:color="auto"/>
            <w:left w:val="none" w:sz="0" w:space="0" w:color="auto"/>
            <w:bottom w:val="none" w:sz="0" w:space="0" w:color="auto"/>
            <w:right w:val="none" w:sz="0" w:space="0" w:color="auto"/>
          </w:divBdr>
        </w:div>
        <w:div w:id="441189386">
          <w:marLeft w:val="0"/>
          <w:marRight w:val="0"/>
          <w:marTop w:val="0"/>
          <w:marBottom w:val="0"/>
          <w:divBdr>
            <w:top w:val="none" w:sz="0" w:space="0" w:color="auto"/>
            <w:left w:val="none" w:sz="0" w:space="0" w:color="auto"/>
            <w:bottom w:val="none" w:sz="0" w:space="0" w:color="auto"/>
            <w:right w:val="none" w:sz="0" w:space="0" w:color="auto"/>
          </w:divBdr>
        </w:div>
        <w:div w:id="469175538">
          <w:marLeft w:val="0"/>
          <w:marRight w:val="0"/>
          <w:marTop w:val="0"/>
          <w:marBottom w:val="0"/>
          <w:divBdr>
            <w:top w:val="none" w:sz="0" w:space="0" w:color="auto"/>
            <w:left w:val="none" w:sz="0" w:space="0" w:color="auto"/>
            <w:bottom w:val="none" w:sz="0" w:space="0" w:color="auto"/>
            <w:right w:val="none" w:sz="0" w:space="0" w:color="auto"/>
          </w:divBdr>
        </w:div>
        <w:div w:id="471555164">
          <w:marLeft w:val="0"/>
          <w:marRight w:val="0"/>
          <w:marTop w:val="0"/>
          <w:marBottom w:val="0"/>
          <w:divBdr>
            <w:top w:val="none" w:sz="0" w:space="0" w:color="auto"/>
            <w:left w:val="none" w:sz="0" w:space="0" w:color="auto"/>
            <w:bottom w:val="none" w:sz="0" w:space="0" w:color="auto"/>
            <w:right w:val="none" w:sz="0" w:space="0" w:color="auto"/>
          </w:divBdr>
        </w:div>
        <w:div w:id="478424340">
          <w:marLeft w:val="0"/>
          <w:marRight w:val="0"/>
          <w:marTop w:val="0"/>
          <w:marBottom w:val="0"/>
          <w:divBdr>
            <w:top w:val="none" w:sz="0" w:space="0" w:color="auto"/>
            <w:left w:val="none" w:sz="0" w:space="0" w:color="auto"/>
            <w:bottom w:val="none" w:sz="0" w:space="0" w:color="auto"/>
            <w:right w:val="none" w:sz="0" w:space="0" w:color="auto"/>
          </w:divBdr>
        </w:div>
        <w:div w:id="481123422">
          <w:marLeft w:val="0"/>
          <w:marRight w:val="0"/>
          <w:marTop w:val="0"/>
          <w:marBottom w:val="0"/>
          <w:divBdr>
            <w:top w:val="none" w:sz="0" w:space="0" w:color="auto"/>
            <w:left w:val="none" w:sz="0" w:space="0" w:color="auto"/>
            <w:bottom w:val="none" w:sz="0" w:space="0" w:color="auto"/>
            <w:right w:val="none" w:sz="0" w:space="0" w:color="auto"/>
          </w:divBdr>
        </w:div>
        <w:div w:id="484589642">
          <w:marLeft w:val="0"/>
          <w:marRight w:val="0"/>
          <w:marTop w:val="0"/>
          <w:marBottom w:val="0"/>
          <w:divBdr>
            <w:top w:val="none" w:sz="0" w:space="0" w:color="auto"/>
            <w:left w:val="none" w:sz="0" w:space="0" w:color="auto"/>
            <w:bottom w:val="none" w:sz="0" w:space="0" w:color="auto"/>
            <w:right w:val="none" w:sz="0" w:space="0" w:color="auto"/>
          </w:divBdr>
        </w:div>
        <w:div w:id="488450435">
          <w:marLeft w:val="0"/>
          <w:marRight w:val="0"/>
          <w:marTop w:val="0"/>
          <w:marBottom w:val="0"/>
          <w:divBdr>
            <w:top w:val="none" w:sz="0" w:space="0" w:color="auto"/>
            <w:left w:val="none" w:sz="0" w:space="0" w:color="auto"/>
            <w:bottom w:val="none" w:sz="0" w:space="0" w:color="auto"/>
            <w:right w:val="none" w:sz="0" w:space="0" w:color="auto"/>
          </w:divBdr>
        </w:div>
        <w:div w:id="494150188">
          <w:marLeft w:val="0"/>
          <w:marRight w:val="0"/>
          <w:marTop w:val="0"/>
          <w:marBottom w:val="0"/>
          <w:divBdr>
            <w:top w:val="none" w:sz="0" w:space="0" w:color="auto"/>
            <w:left w:val="none" w:sz="0" w:space="0" w:color="auto"/>
            <w:bottom w:val="none" w:sz="0" w:space="0" w:color="auto"/>
            <w:right w:val="none" w:sz="0" w:space="0" w:color="auto"/>
          </w:divBdr>
        </w:div>
        <w:div w:id="495193751">
          <w:marLeft w:val="0"/>
          <w:marRight w:val="0"/>
          <w:marTop w:val="0"/>
          <w:marBottom w:val="0"/>
          <w:divBdr>
            <w:top w:val="none" w:sz="0" w:space="0" w:color="auto"/>
            <w:left w:val="none" w:sz="0" w:space="0" w:color="auto"/>
            <w:bottom w:val="none" w:sz="0" w:space="0" w:color="auto"/>
            <w:right w:val="none" w:sz="0" w:space="0" w:color="auto"/>
          </w:divBdr>
        </w:div>
        <w:div w:id="501090989">
          <w:marLeft w:val="0"/>
          <w:marRight w:val="0"/>
          <w:marTop w:val="0"/>
          <w:marBottom w:val="0"/>
          <w:divBdr>
            <w:top w:val="none" w:sz="0" w:space="0" w:color="auto"/>
            <w:left w:val="none" w:sz="0" w:space="0" w:color="auto"/>
            <w:bottom w:val="none" w:sz="0" w:space="0" w:color="auto"/>
            <w:right w:val="none" w:sz="0" w:space="0" w:color="auto"/>
          </w:divBdr>
        </w:div>
        <w:div w:id="506098798">
          <w:marLeft w:val="0"/>
          <w:marRight w:val="0"/>
          <w:marTop w:val="0"/>
          <w:marBottom w:val="0"/>
          <w:divBdr>
            <w:top w:val="none" w:sz="0" w:space="0" w:color="auto"/>
            <w:left w:val="none" w:sz="0" w:space="0" w:color="auto"/>
            <w:bottom w:val="none" w:sz="0" w:space="0" w:color="auto"/>
            <w:right w:val="none" w:sz="0" w:space="0" w:color="auto"/>
          </w:divBdr>
        </w:div>
        <w:div w:id="517503759">
          <w:marLeft w:val="0"/>
          <w:marRight w:val="0"/>
          <w:marTop w:val="0"/>
          <w:marBottom w:val="0"/>
          <w:divBdr>
            <w:top w:val="none" w:sz="0" w:space="0" w:color="auto"/>
            <w:left w:val="none" w:sz="0" w:space="0" w:color="auto"/>
            <w:bottom w:val="none" w:sz="0" w:space="0" w:color="auto"/>
            <w:right w:val="none" w:sz="0" w:space="0" w:color="auto"/>
          </w:divBdr>
        </w:div>
        <w:div w:id="529531408">
          <w:marLeft w:val="0"/>
          <w:marRight w:val="0"/>
          <w:marTop w:val="0"/>
          <w:marBottom w:val="0"/>
          <w:divBdr>
            <w:top w:val="none" w:sz="0" w:space="0" w:color="auto"/>
            <w:left w:val="none" w:sz="0" w:space="0" w:color="auto"/>
            <w:bottom w:val="none" w:sz="0" w:space="0" w:color="auto"/>
            <w:right w:val="none" w:sz="0" w:space="0" w:color="auto"/>
          </w:divBdr>
        </w:div>
        <w:div w:id="553393998">
          <w:marLeft w:val="0"/>
          <w:marRight w:val="0"/>
          <w:marTop w:val="0"/>
          <w:marBottom w:val="0"/>
          <w:divBdr>
            <w:top w:val="none" w:sz="0" w:space="0" w:color="auto"/>
            <w:left w:val="none" w:sz="0" w:space="0" w:color="auto"/>
            <w:bottom w:val="none" w:sz="0" w:space="0" w:color="auto"/>
            <w:right w:val="none" w:sz="0" w:space="0" w:color="auto"/>
          </w:divBdr>
        </w:div>
        <w:div w:id="615253512">
          <w:marLeft w:val="0"/>
          <w:marRight w:val="0"/>
          <w:marTop w:val="0"/>
          <w:marBottom w:val="0"/>
          <w:divBdr>
            <w:top w:val="none" w:sz="0" w:space="0" w:color="auto"/>
            <w:left w:val="none" w:sz="0" w:space="0" w:color="auto"/>
            <w:bottom w:val="none" w:sz="0" w:space="0" w:color="auto"/>
            <w:right w:val="none" w:sz="0" w:space="0" w:color="auto"/>
          </w:divBdr>
        </w:div>
        <w:div w:id="626204655">
          <w:marLeft w:val="0"/>
          <w:marRight w:val="0"/>
          <w:marTop w:val="0"/>
          <w:marBottom w:val="0"/>
          <w:divBdr>
            <w:top w:val="none" w:sz="0" w:space="0" w:color="auto"/>
            <w:left w:val="none" w:sz="0" w:space="0" w:color="auto"/>
            <w:bottom w:val="none" w:sz="0" w:space="0" w:color="auto"/>
            <w:right w:val="none" w:sz="0" w:space="0" w:color="auto"/>
          </w:divBdr>
        </w:div>
        <w:div w:id="626813084">
          <w:marLeft w:val="0"/>
          <w:marRight w:val="0"/>
          <w:marTop w:val="0"/>
          <w:marBottom w:val="0"/>
          <w:divBdr>
            <w:top w:val="none" w:sz="0" w:space="0" w:color="auto"/>
            <w:left w:val="none" w:sz="0" w:space="0" w:color="auto"/>
            <w:bottom w:val="none" w:sz="0" w:space="0" w:color="auto"/>
            <w:right w:val="none" w:sz="0" w:space="0" w:color="auto"/>
          </w:divBdr>
        </w:div>
        <w:div w:id="643047042">
          <w:marLeft w:val="0"/>
          <w:marRight w:val="0"/>
          <w:marTop w:val="0"/>
          <w:marBottom w:val="0"/>
          <w:divBdr>
            <w:top w:val="none" w:sz="0" w:space="0" w:color="auto"/>
            <w:left w:val="none" w:sz="0" w:space="0" w:color="auto"/>
            <w:bottom w:val="none" w:sz="0" w:space="0" w:color="auto"/>
            <w:right w:val="none" w:sz="0" w:space="0" w:color="auto"/>
          </w:divBdr>
        </w:div>
        <w:div w:id="649359251">
          <w:marLeft w:val="0"/>
          <w:marRight w:val="0"/>
          <w:marTop w:val="0"/>
          <w:marBottom w:val="0"/>
          <w:divBdr>
            <w:top w:val="none" w:sz="0" w:space="0" w:color="auto"/>
            <w:left w:val="none" w:sz="0" w:space="0" w:color="auto"/>
            <w:bottom w:val="none" w:sz="0" w:space="0" w:color="auto"/>
            <w:right w:val="none" w:sz="0" w:space="0" w:color="auto"/>
          </w:divBdr>
        </w:div>
        <w:div w:id="651182136">
          <w:marLeft w:val="0"/>
          <w:marRight w:val="0"/>
          <w:marTop w:val="0"/>
          <w:marBottom w:val="0"/>
          <w:divBdr>
            <w:top w:val="none" w:sz="0" w:space="0" w:color="auto"/>
            <w:left w:val="none" w:sz="0" w:space="0" w:color="auto"/>
            <w:bottom w:val="none" w:sz="0" w:space="0" w:color="auto"/>
            <w:right w:val="none" w:sz="0" w:space="0" w:color="auto"/>
          </w:divBdr>
        </w:div>
        <w:div w:id="654072823">
          <w:marLeft w:val="0"/>
          <w:marRight w:val="0"/>
          <w:marTop w:val="0"/>
          <w:marBottom w:val="0"/>
          <w:divBdr>
            <w:top w:val="none" w:sz="0" w:space="0" w:color="auto"/>
            <w:left w:val="none" w:sz="0" w:space="0" w:color="auto"/>
            <w:bottom w:val="none" w:sz="0" w:space="0" w:color="auto"/>
            <w:right w:val="none" w:sz="0" w:space="0" w:color="auto"/>
          </w:divBdr>
        </w:div>
        <w:div w:id="664670047">
          <w:marLeft w:val="0"/>
          <w:marRight w:val="0"/>
          <w:marTop w:val="0"/>
          <w:marBottom w:val="0"/>
          <w:divBdr>
            <w:top w:val="none" w:sz="0" w:space="0" w:color="auto"/>
            <w:left w:val="none" w:sz="0" w:space="0" w:color="auto"/>
            <w:bottom w:val="none" w:sz="0" w:space="0" w:color="auto"/>
            <w:right w:val="none" w:sz="0" w:space="0" w:color="auto"/>
          </w:divBdr>
        </w:div>
        <w:div w:id="675379823">
          <w:marLeft w:val="0"/>
          <w:marRight w:val="0"/>
          <w:marTop w:val="0"/>
          <w:marBottom w:val="0"/>
          <w:divBdr>
            <w:top w:val="none" w:sz="0" w:space="0" w:color="auto"/>
            <w:left w:val="none" w:sz="0" w:space="0" w:color="auto"/>
            <w:bottom w:val="none" w:sz="0" w:space="0" w:color="auto"/>
            <w:right w:val="none" w:sz="0" w:space="0" w:color="auto"/>
          </w:divBdr>
        </w:div>
        <w:div w:id="688409167">
          <w:marLeft w:val="0"/>
          <w:marRight w:val="0"/>
          <w:marTop w:val="0"/>
          <w:marBottom w:val="0"/>
          <w:divBdr>
            <w:top w:val="none" w:sz="0" w:space="0" w:color="auto"/>
            <w:left w:val="none" w:sz="0" w:space="0" w:color="auto"/>
            <w:bottom w:val="none" w:sz="0" w:space="0" w:color="auto"/>
            <w:right w:val="none" w:sz="0" w:space="0" w:color="auto"/>
          </w:divBdr>
        </w:div>
        <w:div w:id="688869236">
          <w:marLeft w:val="0"/>
          <w:marRight w:val="0"/>
          <w:marTop w:val="0"/>
          <w:marBottom w:val="0"/>
          <w:divBdr>
            <w:top w:val="none" w:sz="0" w:space="0" w:color="auto"/>
            <w:left w:val="none" w:sz="0" w:space="0" w:color="auto"/>
            <w:bottom w:val="none" w:sz="0" w:space="0" w:color="auto"/>
            <w:right w:val="none" w:sz="0" w:space="0" w:color="auto"/>
          </w:divBdr>
        </w:div>
        <w:div w:id="712274071">
          <w:marLeft w:val="0"/>
          <w:marRight w:val="0"/>
          <w:marTop w:val="0"/>
          <w:marBottom w:val="0"/>
          <w:divBdr>
            <w:top w:val="none" w:sz="0" w:space="0" w:color="auto"/>
            <w:left w:val="none" w:sz="0" w:space="0" w:color="auto"/>
            <w:bottom w:val="none" w:sz="0" w:space="0" w:color="auto"/>
            <w:right w:val="none" w:sz="0" w:space="0" w:color="auto"/>
          </w:divBdr>
        </w:div>
        <w:div w:id="718211922">
          <w:marLeft w:val="0"/>
          <w:marRight w:val="0"/>
          <w:marTop w:val="0"/>
          <w:marBottom w:val="0"/>
          <w:divBdr>
            <w:top w:val="none" w:sz="0" w:space="0" w:color="auto"/>
            <w:left w:val="none" w:sz="0" w:space="0" w:color="auto"/>
            <w:bottom w:val="none" w:sz="0" w:space="0" w:color="auto"/>
            <w:right w:val="none" w:sz="0" w:space="0" w:color="auto"/>
          </w:divBdr>
        </w:div>
        <w:div w:id="726806549">
          <w:marLeft w:val="0"/>
          <w:marRight w:val="0"/>
          <w:marTop w:val="0"/>
          <w:marBottom w:val="0"/>
          <w:divBdr>
            <w:top w:val="none" w:sz="0" w:space="0" w:color="auto"/>
            <w:left w:val="none" w:sz="0" w:space="0" w:color="auto"/>
            <w:bottom w:val="none" w:sz="0" w:space="0" w:color="auto"/>
            <w:right w:val="none" w:sz="0" w:space="0" w:color="auto"/>
          </w:divBdr>
        </w:div>
        <w:div w:id="733898133">
          <w:marLeft w:val="0"/>
          <w:marRight w:val="0"/>
          <w:marTop w:val="0"/>
          <w:marBottom w:val="0"/>
          <w:divBdr>
            <w:top w:val="none" w:sz="0" w:space="0" w:color="auto"/>
            <w:left w:val="none" w:sz="0" w:space="0" w:color="auto"/>
            <w:bottom w:val="none" w:sz="0" w:space="0" w:color="auto"/>
            <w:right w:val="none" w:sz="0" w:space="0" w:color="auto"/>
          </w:divBdr>
        </w:div>
        <w:div w:id="750126074">
          <w:marLeft w:val="0"/>
          <w:marRight w:val="0"/>
          <w:marTop w:val="0"/>
          <w:marBottom w:val="0"/>
          <w:divBdr>
            <w:top w:val="none" w:sz="0" w:space="0" w:color="auto"/>
            <w:left w:val="none" w:sz="0" w:space="0" w:color="auto"/>
            <w:bottom w:val="none" w:sz="0" w:space="0" w:color="auto"/>
            <w:right w:val="none" w:sz="0" w:space="0" w:color="auto"/>
          </w:divBdr>
        </w:div>
        <w:div w:id="750277338">
          <w:marLeft w:val="0"/>
          <w:marRight w:val="0"/>
          <w:marTop w:val="0"/>
          <w:marBottom w:val="0"/>
          <w:divBdr>
            <w:top w:val="none" w:sz="0" w:space="0" w:color="auto"/>
            <w:left w:val="none" w:sz="0" w:space="0" w:color="auto"/>
            <w:bottom w:val="none" w:sz="0" w:space="0" w:color="auto"/>
            <w:right w:val="none" w:sz="0" w:space="0" w:color="auto"/>
          </w:divBdr>
        </w:div>
        <w:div w:id="752051836">
          <w:marLeft w:val="0"/>
          <w:marRight w:val="0"/>
          <w:marTop w:val="0"/>
          <w:marBottom w:val="0"/>
          <w:divBdr>
            <w:top w:val="none" w:sz="0" w:space="0" w:color="auto"/>
            <w:left w:val="none" w:sz="0" w:space="0" w:color="auto"/>
            <w:bottom w:val="none" w:sz="0" w:space="0" w:color="auto"/>
            <w:right w:val="none" w:sz="0" w:space="0" w:color="auto"/>
          </w:divBdr>
        </w:div>
        <w:div w:id="753355681">
          <w:marLeft w:val="0"/>
          <w:marRight w:val="0"/>
          <w:marTop w:val="0"/>
          <w:marBottom w:val="0"/>
          <w:divBdr>
            <w:top w:val="none" w:sz="0" w:space="0" w:color="auto"/>
            <w:left w:val="none" w:sz="0" w:space="0" w:color="auto"/>
            <w:bottom w:val="none" w:sz="0" w:space="0" w:color="auto"/>
            <w:right w:val="none" w:sz="0" w:space="0" w:color="auto"/>
          </w:divBdr>
        </w:div>
        <w:div w:id="774523204">
          <w:marLeft w:val="0"/>
          <w:marRight w:val="0"/>
          <w:marTop w:val="0"/>
          <w:marBottom w:val="0"/>
          <w:divBdr>
            <w:top w:val="none" w:sz="0" w:space="0" w:color="auto"/>
            <w:left w:val="none" w:sz="0" w:space="0" w:color="auto"/>
            <w:bottom w:val="none" w:sz="0" w:space="0" w:color="auto"/>
            <w:right w:val="none" w:sz="0" w:space="0" w:color="auto"/>
          </w:divBdr>
        </w:div>
        <w:div w:id="777334058">
          <w:marLeft w:val="0"/>
          <w:marRight w:val="0"/>
          <w:marTop w:val="0"/>
          <w:marBottom w:val="0"/>
          <w:divBdr>
            <w:top w:val="none" w:sz="0" w:space="0" w:color="auto"/>
            <w:left w:val="none" w:sz="0" w:space="0" w:color="auto"/>
            <w:bottom w:val="none" w:sz="0" w:space="0" w:color="auto"/>
            <w:right w:val="none" w:sz="0" w:space="0" w:color="auto"/>
          </w:divBdr>
        </w:div>
        <w:div w:id="802387417">
          <w:marLeft w:val="0"/>
          <w:marRight w:val="0"/>
          <w:marTop w:val="0"/>
          <w:marBottom w:val="0"/>
          <w:divBdr>
            <w:top w:val="none" w:sz="0" w:space="0" w:color="auto"/>
            <w:left w:val="none" w:sz="0" w:space="0" w:color="auto"/>
            <w:bottom w:val="none" w:sz="0" w:space="0" w:color="auto"/>
            <w:right w:val="none" w:sz="0" w:space="0" w:color="auto"/>
          </w:divBdr>
        </w:div>
        <w:div w:id="803622803">
          <w:marLeft w:val="0"/>
          <w:marRight w:val="0"/>
          <w:marTop w:val="0"/>
          <w:marBottom w:val="0"/>
          <w:divBdr>
            <w:top w:val="none" w:sz="0" w:space="0" w:color="auto"/>
            <w:left w:val="none" w:sz="0" w:space="0" w:color="auto"/>
            <w:bottom w:val="none" w:sz="0" w:space="0" w:color="auto"/>
            <w:right w:val="none" w:sz="0" w:space="0" w:color="auto"/>
          </w:divBdr>
        </w:div>
        <w:div w:id="805393935">
          <w:marLeft w:val="0"/>
          <w:marRight w:val="0"/>
          <w:marTop w:val="0"/>
          <w:marBottom w:val="0"/>
          <w:divBdr>
            <w:top w:val="none" w:sz="0" w:space="0" w:color="auto"/>
            <w:left w:val="none" w:sz="0" w:space="0" w:color="auto"/>
            <w:bottom w:val="none" w:sz="0" w:space="0" w:color="auto"/>
            <w:right w:val="none" w:sz="0" w:space="0" w:color="auto"/>
          </w:divBdr>
        </w:div>
        <w:div w:id="805783659">
          <w:marLeft w:val="0"/>
          <w:marRight w:val="0"/>
          <w:marTop w:val="0"/>
          <w:marBottom w:val="0"/>
          <w:divBdr>
            <w:top w:val="none" w:sz="0" w:space="0" w:color="auto"/>
            <w:left w:val="none" w:sz="0" w:space="0" w:color="auto"/>
            <w:bottom w:val="none" w:sz="0" w:space="0" w:color="auto"/>
            <w:right w:val="none" w:sz="0" w:space="0" w:color="auto"/>
          </w:divBdr>
        </w:div>
        <w:div w:id="811291804">
          <w:marLeft w:val="0"/>
          <w:marRight w:val="0"/>
          <w:marTop w:val="0"/>
          <w:marBottom w:val="0"/>
          <w:divBdr>
            <w:top w:val="none" w:sz="0" w:space="0" w:color="auto"/>
            <w:left w:val="none" w:sz="0" w:space="0" w:color="auto"/>
            <w:bottom w:val="none" w:sz="0" w:space="0" w:color="auto"/>
            <w:right w:val="none" w:sz="0" w:space="0" w:color="auto"/>
          </w:divBdr>
        </w:div>
        <w:div w:id="814571545">
          <w:marLeft w:val="0"/>
          <w:marRight w:val="0"/>
          <w:marTop w:val="0"/>
          <w:marBottom w:val="0"/>
          <w:divBdr>
            <w:top w:val="none" w:sz="0" w:space="0" w:color="auto"/>
            <w:left w:val="none" w:sz="0" w:space="0" w:color="auto"/>
            <w:bottom w:val="none" w:sz="0" w:space="0" w:color="auto"/>
            <w:right w:val="none" w:sz="0" w:space="0" w:color="auto"/>
          </w:divBdr>
        </w:div>
        <w:div w:id="849101859">
          <w:marLeft w:val="0"/>
          <w:marRight w:val="0"/>
          <w:marTop w:val="0"/>
          <w:marBottom w:val="0"/>
          <w:divBdr>
            <w:top w:val="none" w:sz="0" w:space="0" w:color="auto"/>
            <w:left w:val="none" w:sz="0" w:space="0" w:color="auto"/>
            <w:bottom w:val="none" w:sz="0" w:space="0" w:color="auto"/>
            <w:right w:val="none" w:sz="0" w:space="0" w:color="auto"/>
          </w:divBdr>
        </w:div>
        <w:div w:id="873151573">
          <w:marLeft w:val="0"/>
          <w:marRight w:val="0"/>
          <w:marTop w:val="0"/>
          <w:marBottom w:val="0"/>
          <w:divBdr>
            <w:top w:val="none" w:sz="0" w:space="0" w:color="auto"/>
            <w:left w:val="none" w:sz="0" w:space="0" w:color="auto"/>
            <w:bottom w:val="none" w:sz="0" w:space="0" w:color="auto"/>
            <w:right w:val="none" w:sz="0" w:space="0" w:color="auto"/>
          </w:divBdr>
        </w:div>
        <w:div w:id="897479248">
          <w:marLeft w:val="0"/>
          <w:marRight w:val="0"/>
          <w:marTop w:val="0"/>
          <w:marBottom w:val="0"/>
          <w:divBdr>
            <w:top w:val="none" w:sz="0" w:space="0" w:color="auto"/>
            <w:left w:val="none" w:sz="0" w:space="0" w:color="auto"/>
            <w:bottom w:val="none" w:sz="0" w:space="0" w:color="auto"/>
            <w:right w:val="none" w:sz="0" w:space="0" w:color="auto"/>
          </w:divBdr>
        </w:div>
        <w:div w:id="898630307">
          <w:marLeft w:val="0"/>
          <w:marRight w:val="0"/>
          <w:marTop w:val="0"/>
          <w:marBottom w:val="0"/>
          <w:divBdr>
            <w:top w:val="none" w:sz="0" w:space="0" w:color="auto"/>
            <w:left w:val="none" w:sz="0" w:space="0" w:color="auto"/>
            <w:bottom w:val="none" w:sz="0" w:space="0" w:color="auto"/>
            <w:right w:val="none" w:sz="0" w:space="0" w:color="auto"/>
          </w:divBdr>
        </w:div>
        <w:div w:id="906111320">
          <w:marLeft w:val="0"/>
          <w:marRight w:val="0"/>
          <w:marTop w:val="0"/>
          <w:marBottom w:val="0"/>
          <w:divBdr>
            <w:top w:val="none" w:sz="0" w:space="0" w:color="auto"/>
            <w:left w:val="none" w:sz="0" w:space="0" w:color="auto"/>
            <w:bottom w:val="none" w:sz="0" w:space="0" w:color="auto"/>
            <w:right w:val="none" w:sz="0" w:space="0" w:color="auto"/>
          </w:divBdr>
        </w:div>
        <w:div w:id="907770334">
          <w:marLeft w:val="0"/>
          <w:marRight w:val="0"/>
          <w:marTop w:val="0"/>
          <w:marBottom w:val="0"/>
          <w:divBdr>
            <w:top w:val="none" w:sz="0" w:space="0" w:color="auto"/>
            <w:left w:val="none" w:sz="0" w:space="0" w:color="auto"/>
            <w:bottom w:val="none" w:sz="0" w:space="0" w:color="auto"/>
            <w:right w:val="none" w:sz="0" w:space="0" w:color="auto"/>
          </w:divBdr>
        </w:div>
        <w:div w:id="923613161">
          <w:marLeft w:val="0"/>
          <w:marRight w:val="0"/>
          <w:marTop w:val="0"/>
          <w:marBottom w:val="0"/>
          <w:divBdr>
            <w:top w:val="none" w:sz="0" w:space="0" w:color="auto"/>
            <w:left w:val="none" w:sz="0" w:space="0" w:color="auto"/>
            <w:bottom w:val="none" w:sz="0" w:space="0" w:color="auto"/>
            <w:right w:val="none" w:sz="0" w:space="0" w:color="auto"/>
          </w:divBdr>
        </w:div>
        <w:div w:id="926496908">
          <w:marLeft w:val="0"/>
          <w:marRight w:val="0"/>
          <w:marTop w:val="0"/>
          <w:marBottom w:val="0"/>
          <w:divBdr>
            <w:top w:val="none" w:sz="0" w:space="0" w:color="auto"/>
            <w:left w:val="none" w:sz="0" w:space="0" w:color="auto"/>
            <w:bottom w:val="none" w:sz="0" w:space="0" w:color="auto"/>
            <w:right w:val="none" w:sz="0" w:space="0" w:color="auto"/>
          </w:divBdr>
        </w:div>
        <w:div w:id="931473419">
          <w:marLeft w:val="0"/>
          <w:marRight w:val="0"/>
          <w:marTop w:val="0"/>
          <w:marBottom w:val="0"/>
          <w:divBdr>
            <w:top w:val="none" w:sz="0" w:space="0" w:color="auto"/>
            <w:left w:val="none" w:sz="0" w:space="0" w:color="auto"/>
            <w:bottom w:val="none" w:sz="0" w:space="0" w:color="auto"/>
            <w:right w:val="none" w:sz="0" w:space="0" w:color="auto"/>
          </w:divBdr>
        </w:div>
        <w:div w:id="935476483">
          <w:marLeft w:val="0"/>
          <w:marRight w:val="0"/>
          <w:marTop w:val="0"/>
          <w:marBottom w:val="0"/>
          <w:divBdr>
            <w:top w:val="none" w:sz="0" w:space="0" w:color="auto"/>
            <w:left w:val="none" w:sz="0" w:space="0" w:color="auto"/>
            <w:bottom w:val="none" w:sz="0" w:space="0" w:color="auto"/>
            <w:right w:val="none" w:sz="0" w:space="0" w:color="auto"/>
          </w:divBdr>
        </w:div>
        <w:div w:id="940256100">
          <w:marLeft w:val="0"/>
          <w:marRight w:val="0"/>
          <w:marTop w:val="0"/>
          <w:marBottom w:val="0"/>
          <w:divBdr>
            <w:top w:val="none" w:sz="0" w:space="0" w:color="auto"/>
            <w:left w:val="none" w:sz="0" w:space="0" w:color="auto"/>
            <w:bottom w:val="none" w:sz="0" w:space="0" w:color="auto"/>
            <w:right w:val="none" w:sz="0" w:space="0" w:color="auto"/>
          </w:divBdr>
        </w:div>
        <w:div w:id="974261081">
          <w:marLeft w:val="0"/>
          <w:marRight w:val="0"/>
          <w:marTop w:val="0"/>
          <w:marBottom w:val="0"/>
          <w:divBdr>
            <w:top w:val="none" w:sz="0" w:space="0" w:color="auto"/>
            <w:left w:val="none" w:sz="0" w:space="0" w:color="auto"/>
            <w:bottom w:val="none" w:sz="0" w:space="0" w:color="auto"/>
            <w:right w:val="none" w:sz="0" w:space="0" w:color="auto"/>
          </w:divBdr>
        </w:div>
        <w:div w:id="983314820">
          <w:marLeft w:val="0"/>
          <w:marRight w:val="0"/>
          <w:marTop w:val="0"/>
          <w:marBottom w:val="0"/>
          <w:divBdr>
            <w:top w:val="none" w:sz="0" w:space="0" w:color="auto"/>
            <w:left w:val="none" w:sz="0" w:space="0" w:color="auto"/>
            <w:bottom w:val="none" w:sz="0" w:space="0" w:color="auto"/>
            <w:right w:val="none" w:sz="0" w:space="0" w:color="auto"/>
          </w:divBdr>
        </w:div>
        <w:div w:id="993987819">
          <w:marLeft w:val="0"/>
          <w:marRight w:val="0"/>
          <w:marTop w:val="0"/>
          <w:marBottom w:val="0"/>
          <w:divBdr>
            <w:top w:val="none" w:sz="0" w:space="0" w:color="auto"/>
            <w:left w:val="none" w:sz="0" w:space="0" w:color="auto"/>
            <w:bottom w:val="none" w:sz="0" w:space="0" w:color="auto"/>
            <w:right w:val="none" w:sz="0" w:space="0" w:color="auto"/>
          </w:divBdr>
        </w:div>
        <w:div w:id="1021052982">
          <w:marLeft w:val="0"/>
          <w:marRight w:val="0"/>
          <w:marTop w:val="0"/>
          <w:marBottom w:val="0"/>
          <w:divBdr>
            <w:top w:val="none" w:sz="0" w:space="0" w:color="auto"/>
            <w:left w:val="none" w:sz="0" w:space="0" w:color="auto"/>
            <w:bottom w:val="none" w:sz="0" w:space="0" w:color="auto"/>
            <w:right w:val="none" w:sz="0" w:space="0" w:color="auto"/>
          </w:divBdr>
        </w:div>
        <w:div w:id="1038429426">
          <w:marLeft w:val="0"/>
          <w:marRight w:val="0"/>
          <w:marTop w:val="0"/>
          <w:marBottom w:val="0"/>
          <w:divBdr>
            <w:top w:val="none" w:sz="0" w:space="0" w:color="auto"/>
            <w:left w:val="none" w:sz="0" w:space="0" w:color="auto"/>
            <w:bottom w:val="none" w:sz="0" w:space="0" w:color="auto"/>
            <w:right w:val="none" w:sz="0" w:space="0" w:color="auto"/>
          </w:divBdr>
        </w:div>
        <w:div w:id="1045133740">
          <w:marLeft w:val="0"/>
          <w:marRight w:val="0"/>
          <w:marTop w:val="0"/>
          <w:marBottom w:val="0"/>
          <w:divBdr>
            <w:top w:val="none" w:sz="0" w:space="0" w:color="auto"/>
            <w:left w:val="none" w:sz="0" w:space="0" w:color="auto"/>
            <w:bottom w:val="none" w:sz="0" w:space="0" w:color="auto"/>
            <w:right w:val="none" w:sz="0" w:space="0" w:color="auto"/>
          </w:divBdr>
        </w:div>
        <w:div w:id="1066682980">
          <w:marLeft w:val="0"/>
          <w:marRight w:val="0"/>
          <w:marTop w:val="0"/>
          <w:marBottom w:val="0"/>
          <w:divBdr>
            <w:top w:val="none" w:sz="0" w:space="0" w:color="auto"/>
            <w:left w:val="none" w:sz="0" w:space="0" w:color="auto"/>
            <w:bottom w:val="none" w:sz="0" w:space="0" w:color="auto"/>
            <w:right w:val="none" w:sz="0" w:space="0" w:color="auto"/>
          </w:divBdr>
        </w:div>
        <w:div w:id="1070271655">
          <w:marLeft w:val="0"/>
          <w:marRight w:val="0"/>
          <w:marTop w:val="0"/>
          <w:marBottom w:val="0"/>
          <w:divBdr>
            <w:top w:val="none" w:sz="0" w:space="0" w:color="auto"/>
            <w:left w:val="none" w:sz="0" w:space="0" w:color="auto"/>
            <w:bottom w:val="none" w:sz="0" w:space="0" w:color="auto"/>
            <w:right w:val="none" w:sz="0" w:space="0" w:color="auto"/>
          </w:divBdr>
        </w:div>
        <w:div w:id="1111708501">
          <w:marLeft w:val="0"/>
          <w:marRight w:val="0"/>
          <w:marTop w:val="0"/>
          <w:marBottom w:val="0"/>
          <w:divBdr>
            <w:top w:val="none" w:sz="0" w:space="0" w:color="auto"/>
            <w:left w:val="none" w:sz="0" w:space="0" w:color="auto"/>
            <w:bottom w:val="none" w:sz="0" w:space="0" w:color="auto"/>
            <w:right w:val="none" w:sz="0" w:space="0" w:color="auto"/>
          </w:divBdr>
        </w:div>
        <w:div w:id="1154250878">
          <w:marLeft w:val="0"/>
          <w:marRight w:val="0"/>
          <w:marTop w:val="0"/>
          <w:marBottom w:val="0"/>
          <w:divBdr>
            <w:top w:val="none" w:sz="0" w:space="0" w:color="auto"/>
            <w:left w:val="none" w:sz="0" w:space="0" w:color="auto"/>
            <w:bottom w:val="none" w:sz="0" w:space="0" w:color="auto"/>
            <w:right w:val="none" w:sz="0" w:space="0" w:color="auto"/>
          </w:divBdr>
        </w:div>
        <w:div w:id="1157765256">
          <w:marLeft w:val="0"/>
          <w:marRight w:val="0"/>
          <w:marTop w:val="0"/>
          <w:marBottom w:val="0"/>
          <w:divBdr>
            <w:top w:val="none" w:sz="0" w:space="0" w:color="auto"/>
            <w:left w:val="none" w:sz="0" w:space="0" w:color="auto"/>
            <w:bottom w:val="none" w:sz="0" w:space="0" w:color="auto"/>
            <w:right w:val="none" w:sz="0" w:space="0" w:color="auto"/>
          </w:divBdr>
        </w:div>
        <w:div w:id="1178957720">
          <w:marLeft w:val="0"/>
          <w:marRight w:val="0"/>
          <w:marTop w:val="0"/>
          <w:marBottom w:val="0"/>
          <w:divBdr>
            <w:top w:val="none" w:sz="0" w:space="0" w:color="auto"/>
            <w:left w:val="none" w:sz="0" w:space="0" w:color="auto"/>
            <w:bottom w:val="none" w:sz="0" w:space="0" w:color="auto"/>
            <w:right w:val="none" w:sz="0" w:space="0" w:color="auto"/>
          </w:divBdr>
        </w:div>
        <w:div w:id="1184326988">
          <w:marLeft w:val="0"/>
          <w:marRight w:val="0"/>
          <w:marTop w:val="0"/>
          <w:marBottom w:val="0"/>
          <w:divBdr>
            <w:top w:val="none" w:sz="0" w:space="0" w:color="auto"/>
            <w:left w:val="none" w:sz="0" w:space="0" w:color="auto"/>
            <w:bottom w:val="none" w:sz="0" w:space="0" w:color="auto"/>
            <w:right w:val="none" w:sz="0" w:space="0" w:color="auto"/>
          </w:divBdr>
        </w:div>
        <w:div w:id="1188833258">
          <w:marLeft w:val="0"/>
          <w:marRight w:val="0"/>
          <w:marTop w:val="0"/>
          <w:marBottom w:val="0"/>
          <w:divBdr>
            <w:top w:val="none" w:sz="0" w:space="0" w:color="auto"/>
            <w:left w:val="none" w:sz="0" w:space="0" w:color="auto"/>
            <w:bottom w:val="none" w:sz="0" w:space="0" w:color="auto"/>
            <w:right w:val="none" w:sz="0" w:space="0" w:color="auto"/>
          </w:divBdr>
        </w:div>
        <w:div w:id="1193350036">
          <w:marLeft w:val="0"/>
          <w:marRight w:val="0"/>
          <w:marTop w:val="0"/>
          <w:marBottom w:val="0"/>
          <w:divBdr>
            <w:top w:val="none" w:sz="0" w:space="0" w:color="auto"/>
            <w:left w:val="none" w:sz="0" w:space="0" w:color="auto"/>
            <w:bottom w:val="none" w:sz="0" w:space="0" w:color="auto"/>
            <w:right w:val="none" w:sz="0" w:space="0" w:color="auto"/>
          </w:divBdr>
        </w:div>
        <w:div w:id="1194030809">
          <w:marLeft w:val="0"/>
          <w:marRight w:val="0"/>
          <w:marTop w:val="0"/>
          <w:marBottom w:val="0"/>
          <w:divBdr>
            <w:top w:val="none" w:sz="0" w:space="0" w:color="auto"/>
            <w:left w:val="none" w:sz="0" w:space="0" w:color="auto"/>
            <w:bottom w:val="none" w:sz="0" w:space="0" w:color="auto"/>
            <w:right w:val="none" w:sz="0" w:space="0" w:color="auto"/>
          </w:divBdr>
        </w:div>
        <w:div w:id="1203522196">
          <w:marLeft w:val="0"/>
          <w:marRight w:val="0"/>
          <w:marTop w:val="0"/>
          <w:marBottom w:val="0"/>
          <w:divBdr>
            <w:top w:val="none" w:sz="0" w:space="0" w:color="auto"/>
            <w:left w:val="none" w:sz="0" w:space="0" w:color="auto"/>
            <w:bottom w:val="none" w:sz="0" w:space="0" w:color="auto"/>
            <w:right w:val="none" w:sz="0" w:space="0" w:color="auto"/>
          </w:divBdr>
        </w:div>
        <w:div w:id="1220704397">
          <w:marLeft w:val="0"/>
          <w:marRight w:val="0"/>
          <w:marTop w:val="0"/>
          <w:marBottom w:val="0"/>
          <w:divBdr>
            <w:top w:val="none" w:sz="0" w:space="0" w:color="auto"/>
            <w:left w:val="none" w:sz="0" w:space="0" w:color="auto"/>
            <w:bottom w:val="none" w:sz="0" w:space="0" w:color="auto"/>
            <w:right w:val="none" w:sz="0" w:space="0" w:color="auto"/>
          </w:divBdr>
        </w:div>
        <w:div w:id="1225675449">
          <w:marLeft w:val="0"/>
          <w:marRight w:val="0"/>
          <w:marTop w:val="0"/>
          <w:marBottom w:val="0"/>
          <w:divBdr>
            <w:top w:val="none" w:sz="0" w:space="0" w:color="auto"/>
            <w:left w:val="none" w:sz="0" w:space="0" w:color="auto"/>
            <w:bottom w:val="none" w:sz="0" w:space="0" w:color="auto"/>
            <w:right w:val="none" w:sz="0" w:space="0" w:color="auto"/>
          </w:divBdr>
        </w:div>
        <w:div w:id="1241673282">
          <w:marLeft w:val="0"/>
          <w:marRight w:val="0"/>
          <w:marTop w:val="0"/>
          <w:marBottom w:val="0"/>
          <w:divBdr>
            <w:top w:val="none" w:sz="0" w:space="0" w:color="auto"/>
            <w:left w:val="none" w:sz="0" w:space="0" w:color="auto"/>
            <w:bottom w:val="none" w:sz="0" w:space="0" w:color="auto"/>
            <w:right w:val="none" w:sz="0" w:space="0" w:color="auto"/>
          </w:divBdr>
        </w:div>
        <w:div w:id="1246108595">
          <w:marLeft w:val="0"/>
          <w:marRight w:val="0"/>
          <w:marTop w:val="0"/>
          <w:marBottom w:val="0"/>
          <w:divBdr>
            <w:top w:val="none" w:sz="0" w:space="0" w:color="auto"/>
            <w:left w:val="none" w:sz="0" w:space="0" w:color="auto"/>
            <w:bottom w:val="none" w:sz="0" w:space="0" w:color="auto"/>
            <w:right w:val="none" w:sz="0" w:space="0" w:color="auto"/>
          </w:divBdr>
        </w:div>
        <w:div w:id="1269697868">
          <w:marLeft w:val="0"/>
          <w:marRight w:val="0"/>
          <w:marTop w:val="0"/>
          <w:marBottom w:val="0"/>
          <w:divBdr>
            <w:top w:val="none" w:sz="0" w:space="0" w:color="auto"/>
            <w:left w:val="none" w:sz="0" w:space="0" w:color="auto"/>
            <w:bottom w:val="none" w:sz="0" w:space="0" w:color="auto"/>
            <w:right w:val="none" w:sz="0" w:space="0" w:color="auto"/>
          </w:divBdr>
        </w:div>
        <w:div w:id="1290163927">
          <w:marLeft w:val="0"/>
          <w:marRight w:val="0"/>
          <w:marTop w:val="0"/>
          <w:marBottom w:val="0"/>
          <w:divBdr>
            <w:top w:val="none" w:sz="0" w:space="0" w:color="auto"/>
            <w:left w:val="none" w:sz="0" w:space="0" w:color="auto"/>
            <w:bottom w:val="none" w:sz="0" w:space="0" w:color="auto"/>
            <w:right w:val="none" w:sz="0" w:space="0" w:color="auto"/>
          </w:divBdr>
        </w:div>
        <w:div w:id="1299145014">
          <w:marLeft w:val="0"/>
          <w:marRight w:val="0"/>
          <w:marTop w:val="0"/>
          <w:marBottom w:val="0"/>
          <w:divBdr>
            <w:top w:val="none" w:sz="0" w:space="0" w:color="auto"/>
            <w:left w:val="none" w:sz="0" w:space="0" w:color="auto"/>
            <w:bottom w:val="none" w:sz="0" w:space="0" w:color="auto"/>
            <w:right w:val="none" w:sz="0" w:space="0" w:color="auto"/>
          </w:divBdr>
        </w:div>
        <w:div w:id="1342515023">
          <w:marLeft w:val="0"/>
          <w:marRight w:val="0"/>
          <w:marTop w:val="0"/>
          <w:marBottom w:val="0"/>
          <w:divBdr>
            <w:top w:val="none" w:sz="0" w:space="0" w:color="auto"/>
            <w:left w:val="none" w:sz="0" w:space="0" w:color="auto"/>
            <w:bottom w:val="none" w:sz="0" w:space="0" w:color="auto"/>
            <w:right w:val="none" w:sz="0" w:space="0" w:color="auto"/>
          </w:divBdr>
        </w:div>
        <w:div w:id="1345666745">
          <w:marLeft w:val="0"/>
          <w:marRight w:val="0"/>
          <w:marTop w:val="0"/>
          <w:marBottom w:val="0"/>
          <w:divBdr>
            <w:top w:val="none" w:sz="0" w:space="0" w:color="auto"/>
            <w:left w:val="none" w:sz="0" w:space="0" w:color="auto"/>
            <w:bottom w:val="none" w:sz="0" w:space="0" w:color="auto"/>
            <w:right w:val="none" w:sz="0" w:space="0" w:color="auto"/>
          </w:divBdr>
        </w:div>
        <w:div w:id="1363743826">
          <w:marLeft w:val="0"/>
          <w:marRight w:val="0"/>
          <w:marTop w:val="0"/>
          <w:marBottom w:val="0"/>
          <w:divBdr>
            <w:top w:val="none" w:sz="0" w:space="0" w:color="auto"/>
            <w:left w:val="none" w:sz="0" w:space="0" w:color="auto"/>
            <w:bottom w:val="none" w:sz="0" w:space="0" w:color="auto"/>
            <w:right w:val="none" w:sz="0" w:space="0" w:color="auto"/>
          </w:divBdr>
        </w:div>
        <w:div w:id="1376661675">
          <w:marLeft w:val="0"/>
          <w:marRight w:val="0"/>
          <w:marTop w:val="0"/>
          <w:marBottom w:val="0"/>
          <w:divBdr>
            <w:top w:val="none" w:sz="0" w:space="0" w:color="auto"/>
            <w:left w:val="none" w:sz="0" w:space="0" w:color="auto"/>
            <w:bottom w:val="none" w:sz="0" w:space="0" w:color="auto"/>
            <w:right w:val="none" w:sz="0" w:space="0" w:color="auto"/>
          </w:divBdr>
        </w:div>
        <w:div w:id="1380473210">
          <w:marLeft w:val="0"/>
          <w:marRight w:val="0"/>
          <w:marTop w:val="0"/>
          <w:marBottom w:val="0"/>
          <w:divBdr>
            <w:top w:val="none" w:sz="0" w:space="0" w:color="auto"/>
            <w:left w:val="none" w:sz="0" w:space="0" w:color="auto"/>
            <w:bottom w:val="none" w:sz="0" w:space="0" w:color="auto"/>
            <w:right w:val="none" w:sz="0" w:space="0" w:color="auto"/>
          </w:divBdr>
        </w:div>
        <w:div w:id="1383865640">
          <w:marLeft w:val="0"/>
          <w:marRight w:val="0"/>
          <w:marTop w:val="0"/>
          <w:marBottom w:val="0"/>
          <w:divBdr>
            <w:top w:val="none" w:sz="0" w:space="0" w:color="auto"/>
            <w:left w:val="none" w:sz="0" w:space="0" w:color="auto"/>
            <w:bottom w:val="none" w:sz="0" w:space="0" w:color="auto"/>
            <w:right w:val="none" w:sz="0" w:space="0" w:color="auto"/>
          </w:divBdr>
        </w:div>
        <w:div w:id="1388531960">
          <w:marLeft w:val="0"/>
          <w:marRight w:val="0"/>
          <w:marTop w:val="0"/>
          <w:marBottom w:val="0"/>
          <w:divBdr>
            <w:top w:val="none" w:sz="0" w:space="0" w:color="auto"/>
            <w:left w:val="none" w:sz="0" w:space="0" w:color="auto"/>
            <w:bottom w:val="none" w:sz="0" w:space="0" w:color="auto"/>
            <w:right w:val="none" w:sz="0" w:space="0" w:color="auto"/>
          </w:divBdr>
        </w:div>
        <w:div w:id="1391226627">
          <w:marLeft w:val="0"/>
          <w:marRight w:val="0"/>
          <w:marTop w:val="0"/>
          <w:marBottom w:val="0"/>
          <w:divBdr>
            <w:top w:val="none" w:sz="0" w:space="0" w:color="auto"/>
            <w:left w:val="none" w:sz="0" w:space="0" w:color="auto"/>
            <w:bottom w:val="none" w:sz="0" w:space="0" w:color="auto"/>
            <w:right w:val="none" w:sz="0" w:space="0" w:color="auto"/>
          </w:divBdr>
        </w:div>
        <w:div w:id="1394812678">
          <w:marLeft w:val="0"/>
          <w:marRight w:val="0"/>
          <w:marTop w:val="0"/>
          <w:marBottom w:val="0"/>
          <w:divBdr>
            <w:top w:val="none" w:sz="0" w:space="0" w:color="auto"/>
            <w:left w:val="none" w:sz="0" w:space="0" w:color="auto"/>
            <w:bottom w:val="none" w:sz="0" w:space="0" w:color="auto"/>
            <w:right w:val="none" w:sz="0" w:space="0" w:color="auto"/>
          </w:divBdr>
        </w:div>
        <w:div w:id="1400859164">
          <w:marLeft w:val="0"/>
          <w:marRight w:val="0"/>
          <w:marTop w:val="0"/>
          <w:marBottom w:val="0"/>
          <w:divBdr>
            <w:top w:val="none" w:sz="0" w:space="0" w:color="auto"/>
            <w:left w:val="none" w:sz="0" w:space="0" w:color="auto"/>
            <w:bottom w:val="none" w:sz="0" w:space="0" w:color="auto"/>
            <w:right w:val="none" w:sz="0" w:space="0" w:color="auto"/>
          </w:divBdr>
        </w:div>
        <w:div w:id="1421875504">
          <w:marLeft w:val="0"/>
          <w:marRight w:val="0"/>
          <w:marTop w:val="0"/>
          <w:marBottom w:val="0"/>
          <w:divBdr>
            <w:top w:val="none" w:sz="0" w:space="0" w:color="auto"/>
            <w:left w:val="none" w:sz="0" w:space="0" w:color="auto"/>
            <w:bottom w:val="none" w:sz="0" w:space="0" w:color="auto"/>
            <w:right w:val="none" w:sz="0" w:space="0" w:color="auto"/>
          </w:divBdr>
        </w:div>
        <w:div w:id="1431853630">
          <w:marLeft w:val="0"/>
          <w:marRight w:val="0"/>
          <w:marTop w:val="0"/>
          <w:marBottom w:val="0"/>
          <w:divBdr>
            <w:top w:val="none" w:sz="0" w:space="0" w:color="auto"/>
            <w:left w:val="none" w:sz="0" w:space="0" w:color="auto"/>
            <w:bottom w:val="none" w:sz="0" w:space="0" w:color="auto"/>
            <w:right w:val="none" w:sz="0" w:space="0" w:color="auto"/>
          </w:divBdr>
        </w:div>
        <w:div w:id="1436826752">
          <w:marLeft w:val="0"/>
          <w:marRight w:val="0"/>
          <w:marTop w:val="0"/>
          <w:marBottom w:val="0"/>
          <w:divBdr>
            <w:top w:val="none" w:sz="0" w:space="0" w:color="auto"/>
            <w:left w:val="none" w:sz="0" w:space="0" w:color="auto"/>
            <w:bottom w:val="none" w:sz="0" w:space="0" w:color="auto"/>
            <w:right w:val="none" w:sz="0" w:space="0" w:color="auto"/>
          </w:divBdr>
        </w:div>
        <w:div w:id="1452092767">
          <w:marLeft w:val="0"/>
          <w:marRight w:val="0"/>
          <w:marTop w:val="0"/>
          <w:marBottom w:val="0"/>
          <w:divBdr>
            <w:top w:val="none" w:sz="0" w:space="0" w:color="auto"/>
            <w:left w:val="none" w:sz="0" w:space="0" w:color="auto"/>
            <w:bottom w:val="none" w:sz="0" w:space="0" w:color="auto"/>
            <w:right w:val="none" w:sz="0" w:space="0" w:color="auto"/>
          </w:divBdr>
        </w:div>
        <w:div w:id="1453478139">
          <w:marLeft w:val="0"/>
          <w:marRight w:val="0"/>
          <w:marTop w:val="0"/>
          <w:marBottom w:val="0"/>
          <w:divBdr>
            <w:top w:val="none" w:sz="0" w:space="0" w:color="auto"/>
            <w:left w:val="none" w:sz="0" w:space="0" w:color="auto"/>
            <w:bottom w:val="none" w:sz="0" w:space="0" w:color="auto"/>
            <w:right w:val="none" w:sz="0" w:space="0" w:color="auto"/>
          </w:divBdr>
        </w:div>
        <w:div w:id="1469936708">
          <w:marLeft w:val="0"/>
          <w:marRight w:val="0"/>
          <w:marTop w:val="0"/>
          <w:marBottom w:val="0"/>
          <w:divBdr>
            <w:top w:val="none" w:sz="0" w:space="0" w:color="auto"/>
            <w:left w:val="none" w:sz="0" w:space="0" w:color="auto"/>
            <w:bottom w:val="none" w:sz="0" w:space="0" w:color="auto"/>
            <w:right w:val="none" w:sz="0" w:space="0" w:color="auto"/>
          </w:divBdr>
        </w:div>
        <w:div w:id="1489900030">
          <w:marLeft w:val="0"/>
          <w:marRight w:val="0"/>
          <w:marTop w:val="0"/>
          <w:marBottom w:val="0"/>
          <w:divBdr>
            <w:top w:val="none" w:sz="0" w:space="0" w:color="auto"/>
            <w:left w:val="none" w:sz="0" w:space="0" w:color="auto"/>
            <w:bottom w:val="none" w:sz="0" w:space="0" w:color="auto"/>
            <w:right w:val="none" w:sz="0" w:space="0" w:color="auto"/>
          </w:divBdr>
        </w:div>
        <w:div w:id="1496145658">
          <w:marLeft w:val="0"/>
          <w:marRight w:val="0"/>
          <w:marTop w:val="0"/>
          <w:marBottom w:val="0"/>
          <w:divBdr>
            <w:top w:val="none" w:sz="0" w:space="0" w:color="auto"/>
            <w:left w:val="none" w:sz="0" w:space="0" w:color="auto"/>
            <w:bottom w:val="none" w:sz="0" w:space="0" w:color="auto"/>
            <w:right w:val="none" w:sz="0" w:space="0" w:color="auto"/>
          </w:divBdr>
        </w:div>
        <w:div w:id="1496917402">
          <w:marLeft w:val="0"/>
          <w:marRight w:val="0"/>
          <w:marTop w:val="0"/>
          <w:marBottom w:val="0"/>
          <w:divBdr>
            <w:top w:val="none" w:sz="0" w:space="0" w:color="auto"/>
            <w:left w:val="none" w:sz="0" w:space="0" w:color="auto"/>
            <w:bottom w:val="none" w:sz="0" w:space="0" w:color="auto"/>
            <w:right w:val="none" w:sz="0" w:space="0" w:color="auto"/>
          </w:divBdr>
        </w:div>
        <w:div w:id="1504317981">
          <w:marLeft w:val="0"/>
          <w:marRight w:val="0"/>
          <w:marTop w:val="0"/>
          <w:marBottom w:val="0"/>
          <w:divBdr>
            <w:top w:val="none" w:sz="0" w:space="0" w:color="auto"/>
            <w:left w:val="none" w:sz="0" w:space="0" w:color="auto"/>
            <w:bottom w:val="none" w:sz="0" w:space="0" w:color="auto"/>
            <w:right w:val="none" w:sz="0" w:space="0" w:color="auto"/>
          </w:divBdr>
        </w:div>
        <w:div w:id="1514373082">
          <w:marLeft w:val="0"/>
          <w:marRight w:val="0"/>
          <w:marTop w:val="0"/>
          <w:marBottom w:val="0"/>
          <w:divBdr>
            <w:top w:val="none" w:sz="0" w:space="0" w:color="auto"/>
            <w:left w:val="none" w:sz="0" w:space="0" w:color="auto"/>
            <w:bottom w:val="none" w:sz="0" w:space="0" w:color="auto"/>
            <w:right w:val="none" w:sz="0" w:space="0" w:color="auto"/>
          </w:divBdr>
        </w:div>
        <w:div w:id="1546336703">
          <w:marLeft w:val="0"/>
          <w:marRight w:val="0"/>
          <w:marTop w:val="0"/>
          <w:marBottom w:val="0"/>
          <w:divBdr>
            <w:top w:val="none" w:sz="0" w:space="0" w:color="auto"/>
            <w:left w:val="none" w:sz="0" w:space="0" w:color="auto"/>
            <w:bottom w:val="none" w:sz="0" w:space="0" w:color="auto"/>
            <w:right w:val="none" w:sz="0" w:space="0" w:color="auto"/>
          </w:divBdr>
        </w:div>
        <w:div w:id="1560166870">
          <w:marLeft w:val="0"/>
          <w:marRight w:val="0"/>
          <w:marTop w:val="0"/>
          <w:marBottom w:val="0"/>
          <w:divBdr>
            <w:top w:val="none" w:sz="0" w:space="0" w:color="auto"/>
            <w:left w:val="none" w:sz="0" w:space="0" w:color="auto"/>
            <w:bottom w:val="none" w:sz="0" w:space="0" w:color="auto"/>
            <w:right w:val="none" w:sz="0" w:space="0" w:color="auto"/>
          </w:divBdr>
        </w:div>
        <w:div w:id="1573202712">
          <w:marLeft w:val="0"/>
          <w:marRight w:val="0"/>
          <w:marTop w:val="0"/>
          <w:marBottom w:val="0"/>
          <w:divBdr>
            <w:top w:val="none" w:sz="0" w:space="0" w:color="auto"/>
            <w:left w:val="none" w:sz="0" w:space="0" w:color="auto"/>
            <w:bottom w:val="none" w:sz="0" w:space="0" w:color="auto"/>
            <w:right w:val="none" w:sz="0" w:space="0" w:color="auto"/>
          </w:divBdr>
        </w:div>
        <w:div w:id="1575973061">
          <w:marLeft w:val="0"/>
          <w:marRight w:val="0"/>
          <w:marTop w:val="0"/>
          <w:marBottom w:val="0"/>
          <w:divBdr>
            <w:top w:val="none" w:sz="0" w:space="0" w:color="auto"/>
            <w:left w:val="none" w:sz="0" w:space="0" w:color="auto"/>
            <w:bottom w:val="none" w:sz="0" w:space="0" w:color="auto"/>
            <w:right w:val="none" w:sz="0" w:space="0" w:color="auto"/>
          </w:divBdr>
        </w:div>
        <w:div w:id="1582720550">
          <w:marLeft w:val="0"/>
          <w:marRight w:val="0"/>
          <w:marTop w:val="0"/>
          <w:marBottom w:val="0"/>
          <w:divBdr>
            <w:top w:val="none" w:sz="0" w:space="0" w:color="auto"/>
            <w:left w:val="none" w:sz="0" w:space="0" w:color="auto"/>
            <w:bottom w:val="none" w:sz="0" w:space="0" w:color="auto"/>
            <w:right w:val="none" w:sz="0" w:space="0" w:color="auto"/>
          </w:divBdr>
        </w:div>
        <w:div w:id="1588688774">
          <w:marLeft w:val="0"/>
          <w:marRight w:val="0"/>
          <w:marTop w:val="0"/>
          <w:marBottom w:val="0"/>
          <w:divBdr>
            <w:top w:val="none" w:sz="0" w:space="0" w:color="auto"/>
            <w:left w:val="none" w:sz="0" w:space="0" w:color="auto"/>
            <w:bottom w:val="none" w:sz="0" w:space="0" w:color="auto"/>
            <w:right w:val="none" w:sz="0" w:space="0" w:color="auto"/>
          </w:divBdr>
        </w:div>
        <w:div w:id="1603873287">
          <w:marLeft w:val="0"/>
          <w:marRight w:val="0"/>
          <w:marTop w:val="0"/>
          <w:marBottom w:val="0"/>
          <w:divBdr>
            <w:top w:val="none" w:sz="0" w:space="0" w:color="auto"/>
            <w:left w:val="none" w:sz="0" w:space="0" w:color="auto"/>
            <w:bottom w:val="none" w:sz="0" w:space="0" w:color="auto"/>
            <w:right w:val="none" w:sz="0" w:space="0" w:color="auto"/>
          </w:divBdr>
        </w:div>
        <w:div w:id="1605920992">
          <w:marLeft w:val="0"/>
          <w:marRight w:val="0"/>
          <w:marTop w:val="0"/>
          <w:marBottom w:val="0"/>
          <w:divBdr>
            <w:top w:val="none" w:sz="0" w:space="0" w:color="auto"/>
            <w:left w:val="none" w:sz="0" w:space="0" w:color="auto"/>
            <w:bottom w:val="none" w:sz="0" w:space="0" w:color="auto"/>
            <w:right w:val="none" w:sz="0" w:space="0" w:color="auto"/>
          </w:divBdr>
        </w:div>
        <w:div w:id="1620408585">
          <w:marLeft w:val="0"/>
          <w:marRight w:val="0"/>
          <w:marTop w:val="0"/>
          <w:marBottom w:val="0"/>
          <w:divBdr>
            <w:top w:val="none" w:sz="0" w:space="0" w:color="auto"/>
            <w:left w:val="none" w:sz="0" w:space="0" w:color="auto"/>
            <w:bottom w:val="none" w:sz="0" w:space="0" w:color="auto"/>
            <w:right w:val="none" w:sz="0" w:space="0" w:color="auto"/>
          </w:divBdr>
        </w:div>
        <w:div w:id="1622608046">
          <w:marLeft w:val="0"/>
          <w:marRight w:val="0"/>
          <w:marTop w:val="0"/>
          <w:marBottom w:val="0"/>
          <w:divBdr>
            <w:top w:val="none" w:sz="0" w:space="0" w:color="auto"/>
            <w:left w:val="none" w:sz="0" w:space="0" w:color="auto"/>
            <w:bottom w:val="none" w:sz="0" w:space="0" w:color="auto"/>
            <w:right w:val="none" w:sz="0" w:space="0" w:color="auto"/>
          </w:divBdr>
        </w:div>
        <w:div w:id="1626229165">
          <w:marLeft w:val="0"/>
          <w:marRight w:val="0"/>
          <w:marTop w:val="0"/>
          <w:marBottom w:val="0"/>
          <w:divBdr>
            <w:top w:val="none" w:sz="0" w:space="0" w:color="auto"/>
            <w:left w:val="none" w:sz="0" w:space="0" w:color="auto"/>
            <w:bottom w:val="none" w:sz="0" w:space="0" w:color="auto"/>
            <w:right w:val="none" w:sz="0" w:space="0" w:color="auto"/>
          </w:divBdr>
        </w:div>
        <w:div w:id="1635745499">
          <w:marLeft w:val="0"/>
          <w:marRight w:val="0"/>
          <w:marTop w:val="0"/>
          <w:marBottom w:val="0"/>
          <w:divBdr>
            <w:top w:val="none" w:sz="0" w:space="0" w:color="auto"/>
            <w:left w:val="none" w:sz="0" w:space="0" w:color="auto"/>
            <w:bottom w:val="none" w:sz="0" w:space="0" w:color="auto"/>
            <w:right w:val="none" w:sz="0" w:space="0" w:color="auto"/>
          </w:divBdr>
        </w:div>
        <w:div w:id="1642997370">
          <w:marLeft w:val="0"/>
          <w:marRight w:val="0"/>
          <w:marTop w:val="0"/>
          <w:marBottom w:val="0"/>
          <w:divBdr>
            <w:top w:val="none" w:sz="0" w:space="0" w:color="auto"/>
            <w:left w:val="none" w:sz="0" w:space="0" w:color="auto"/>
            <w:bottom w:val="none" w:sz="0" w:space="0" w:color="auto"/>
            <w:right w:val="none" w:sz="0" w:space="0" w:color="auto"/>
          </w:divBdr>
        </w:div>
        <w:div w:id="1651013741">
          <w:marLeft w:val="0"/>
          <w:marRight w:val="0"/>
          <w:marTop w:val="0"/>
          <w:marBottom w:val="0"/>
          <w:divBdr>
            <w:top w:val="none" w:sz="0" w:space="0" w:color="auto"/>
            <w:left w:val="none" w:sz="0" w:space="0" w:color="auto"/>
            <w:bottom w:val="none" w:sz="0" w:space="0" w:color="auto"/>
            <w:right w:val="none" w:sz="0" w:space="0" w:color="auto"/>
          </w:divBdr>
        </w:div>
        <w:div w:id="1674798922">
          <w:marLeft w:val="0"/>
          <w:marRight w:val="0"/>
          <w:marTop w:val="0"/>
          <w:marBottom w:val="0"/>
          <w:divBdr>
            <w:top w:val="none" w:sz="0" w:space="0" w:color="auto"/>
            <w:left w:val="none" w:sz="0" w:space="0" w:color="auto"/>
            <w:bottom w:val="none" w:sz="0" w:space="0" w:color="auto"/>
            <w:right w:val="none" w:sz="0" w:space="0" w:color="auto"/>
          </w:divBdr>
        </w:div>
        <w:div w:id="1695954774">
          <w:marLeft w:val="0"/>
          <w:marRight w:val="0"/>
          <w:marTop w:val="0"/>
          <w:marBottom w:val="0"/>
          <w:divBdr>
            <w:top w:val="none" w:sz="0" w:space="0" w:color="auto"/>
            <w:left w:val="none" w:sz="0" w:space="0" w:color="auto"/>
            <w:bottom w:val="none" w:sz="0" w:space="0" w:color="auto"/>
            <w:right w:val="none" w:sz="0" w:space="0" w:color="auto"/>
          </w:divBdr>
        </w:div>
        <w:div w:id="1701735747">
          <w:marLeft w:val="0"/>
          <w:marRight w:val="0"/>
          <w:marTop w:val="0"/>
          <w:marBottom w:val="0"/>
          <w:divBdr>
            <w:top w:val="none" w:sz="0" w:space="0" w:color="auto"/>
            <w:left w:val="none" w:sz="0" w:space="0" w:color="auto"/>
            <w:bottom w:val="none" w:sz="0" w:space="0" w:color="auto"/>
            <w:right w:val="none" w:sz="0" w:space="0" w:color="auto"/>
          </w:divBdr>
        </w:div>
        <w:div w:id="1703285861">
          <w:marLeft w:val="0"/>
          <w:marRight w:val="0"/>
          <w:marTop w:val="0"/>
          <w:marBottom w:val="0"/>
          <w:divBdr>
            <w:top w:val="none" w:sz="0" w:space="0" w:color="auto"/>
            <w:left w:val="none" w:sz="0" w:space="0" w:color="auto"/>
            <w:bottom w:val="none" w:sz="0" w:space="0" w:color="auto"/>
            <w:right w:val="none" w:sz="0" w:space="0" w:color="auto"/>
          </w:divBdr>
        </w:div>
        <w:div w:id="1725367813">
          <w:marLeft w:val="0"/>
          <w:marRight w:val="0"/>
          <w:marTop w:val="0"/>
          <w:marBottom w:val="0"/>
          <w:divBdr>
            <w:top w:val="none" w:sz="0" w:space="0" w:color="auto"/>
            <w:left w:val="none" w:sz="0" w:space="0" w:color="auto"/>
            <w:bottom w:val="none" w:sz="0" w:space="0" w:color="auto"/>
            <w:right w:val="none" w:sz="0" w:space="0" w:color="auto"/>
          </w:divBdr>
        </w:div>
        <w:div w:id="1748921364">
          <w:marLeft w:val="0"/>
          <w:marRight w:val="0"/>
          <w:marTop w:val="0"/>
          <w:marBottom w:val="0"/>
          <w:divBdr>
            <w:top w:val="none" w:sz="0" w:space="0" w:color="auto"/>
            <w:left w:val="none" w:sz="0" w:space="0" w:color="auto"/>
            <w:bottom w:val="none" w:sz="0" w:space="0" w:color="auto"/>
            <w:right w:val="none" w:sz="0" w:space="0" w:color="auto"/>
          </w:divBdr>
        </w:div>
        <w:div w:id="1785344678">
          <w:marLeft w:val="0"/>
          <w:marRight w:val="0"/>
          <w:marTop w:val="0"/>
          <w:marBottom w:val="0"/>
          <w:divBdr>
            <w:top w:val="none" w:sz="0" w:space="0" w:color="auto"/>
            <w:left w:val="none" w:sz="0" w:space="0" w:color="auto"/>
            <w:bottom w:val="none" w:sz="0" w:space="0" w:color="auto"/>
            <w:right w:val="none" w:sz="0" w:space="0" w:color="auto"/>
          </w:divBdr>
        </w:div>
        <w:div w:id="1786386389">
          <w:marLeft w:val="0"/>
          <w:marRight w:val="0"/>
          <w:marTop w:val="0"/>
          <w:marBottom w:val="0"/>
          <w:divBdr>
            <w:top w:val="none" w:sz="0" w:space="0" w:color="auto"/>
            <w:left w:val="none" w:sz="0" w:space="0" w:color="auto"/>
            <w:bottom w:val="none" w:sz="0" w:space="0" w:color="auto"/>
            <w:right w:val="none" w:sz="0" w:space="0" w:color="auto"/>
          </w:divBdr>
        </w:div>
        <w:div w:id="1835950980">
          <w:marLeft w:val="0"/>
          <w:marRight w:val="0"/>
          <w:marTop w:val="0"/>
          <w:marBottom w:val="0"/>
          <w:divBdr>
            <w:top w:val="none" w:sz="0" w:space="0" w:color="auto"/>
            <w:left w:val="none" w:sz="0" w:space="0" w:color="auto"/>
            <w:bottom w:val="none" w:sz="0" w:space="0" w:color="auto"/>
            <w:right w:val="none" w:sz="0" w:space="0" w:color="auto"/>
          </w:divBdr>
        </w:div>
        <w:div w:id="1851721860">
          <w:marLeft w:val="0"/>
          <w:marRight w:val="0"/>
          <w:marTop w:val="0"/>
          <w:marBottom w:val="0"/>
          <w:divBdr>
            <w:top w:val="none" w:sz="0" w:space="0" w:color="auto"/>
            <w:left w:val="none" w:sz="0" w:space="0" w:color="auto"/>
            <w:bottom w:val="none" w:sz="0" w:space="0" w:color="auto"/>
            <w:right w:val="none" w:sz="0" w:space="0" w:color="auto"/>
          </w:divBdr>
        </w:div>
        <w:div w:id="1856767507">
          <w:marLeft w:val="0"/>
          <w:marRight w:val="0"/>
          <w:marTop w:val="0"/>
          <w:marBottom w:val="0"/>
          <w:divBdr>
            <w:top w:val="none" w:sz="0" w:space="0" w:color="auto"/>
            <w:left w:val="none" w:sz="0" w:space="0" w:color="auto"/>
            <w:bottom w:val="none" w:sz="0" w:space="0" w:color="auto"/>
            <w:right w:val="none" w:sz="0" w:space="0" w:color="auto"/>
          </w:divBdr>
        </w:div>
        <w:div w:id="1866366762">
          <w:marLeft w:val="0"/>
          <w:marRight w:val="0"/>
          <w:marTop w:val="0"/>
          <w:marBottom w:val="0"/>
          <w:divBdr>
            <w:top w:val="none" w:sz="0" w:space="0" w:color="auto"/>
            <w:left w:val="none" w:sz="0" w:space="0" w:color="auto"/>
            <w:bottom w:val="none" w:sz="0" w:space="0" w:color="auto"/>
            <w:right w:val="none" w:sz="0" w:space="0" w:color="auto"/>
          </w:divBdr>
        </w:div>
        <w:div w:id="1889953755">
          <w:marLeft w:val="0"/>
          <w:marRight w:val="0"/>
          <w:marTop w:val="0"/>
          <w:marBottom w:val="0"/>
          <w:divBdr>
            <w:top w:val="none" w:sz="0" w:space="0" w:color="auto"/>
            <w:left w:val="none" w:sz="0" w:space="0" w:color="auto"/>
            <w:bottom w:val="none" w:sz="0" w:space="0" w:color="auto"/>
            <w:right w:val="none" w:sz="0" w:space="0" w:color="auto"/>
          </w:divBdr>
        </w:div>
        <w:div w:id="1892813505">
          <w:marLeft w:val="0"/>
          <w:marRight w:val="0"/>
          <w:marTop w:val="0"/>
          <w:marBottom w:val="0"/>
          <w:divBdr>
            <w:top w:val="none" w:sz="0" w:space="0" w:color="auto"/>
            <w:left w:val="none" w:sz="0" w:space="0" w:color="auto"/>
            <w:bottom w:val="none" w:sz="0" w:space="0" w:color="auto"/>
            <w:right w:val="none" w:sz="0" w:space="0" w:color="auto"/>
          </w:divBdr>
        </w:div>
        <w:div w:id="1912542902">
          <w:marLeft w:val="0"/>
          <w:marRight w:val="0"/>
          <w:marTop w:val="0"/>
          <w:marBottom w:val="0"/>
          <w:divBdr>
            <w:top w:val="none" w:sz="0" w:space="0" w:color="auto"/>
            <w:left w:val="none" w:sz="0" w:space="0" w:color="auto"/>
            <w:bottom w:val="none" w:sz="0" w:space="0" w:color="auto"/>
            <w:right w:val="none" w:sz="0" w:space="0" w:color="auto"/>
          </w:divBdr>
        </w:div>
        <w:div w:id="1913805961">
          <w:marLeft w:val="0"/>
          <w:marRight w:val="0"/>
          <w:marTop w:val="0"/>
          <w:marBottom w:val="0"/>
          <w:divBdr>
            <w:top w:val="none" w:sz="0" w:space="0" w:color="auto"/>
            <w:left w:val="none" w:sz="0" w:space="0" w:color="auto"/>
            <w:bottom w:val="none" w:sz="0" w:space="0" w:color="auto"/>
            <w:right w:val="none" w:sz="0" w:space="0" w:color="auto"/>
          </w:divBdr>
        </w:div>
        <w:div w:id="1931086157">
          <w:marLeft w:val="0"/>
          <w:marRight w:val="0"/>
          <w:marTop w:val="0"/>
          <w:marBottom w:val="0"/>
          <w:divBdr>
            <w:top w:val="none" w:sz="0" w:space="0" w:color="auto"/>
            <w:left w:val="none" w:sz="0" w:space="0" w:color="auto"/>
            <w:bottom w:val="none" w:sz="0" w:space="0" w:color="auto"/>
            <w:right w:val="none" w:sz="0" w:space="0" w:color="auto"/>
          </w:divBdr>
        </w:div>
        <w:div w:id="1942489083">
          <w:marLeft w:val="0"/>
          <w:marRight w:val="0"/>
          <w:marTop w:val="0"/>
          <w:marBottom w:val="0"/>
          <w:divBdr>
            <w:top w:val="none" w:sz="0" w:space="0" w:color="auto"/>
            <w:left w:val="none" w:sz="0" w:space="0" w:color="auto"/>
            <w:bottom w:val="none" w:sz="0" w:space="0" w:color="auto"/>
            <w:right w:val="none" w:sz="0" w:space="0" w:color="auto"/>
          </w:divBdr>
        </w:div>
        <w:div w:id="1942684447">
          <w:marLeft w:val="0"/>
          <w:marRight w:val="0"/>
          <w:marTop w:val="0"/>
          <w:marBottom w:val="0"/>
          <w:divBdr>
            <w:top w:val="none" w:sz="0" w:space="0" w:color="auto"/>
            <w:left w:val="none" w:sz="0" w:space="0" w:color="auto"/>
            <w:bottom w:val="none" w:sz="0" w:space="0" w:color="auto"/>
            <w:right w:val="none" w:sz="0" w:space="0" w:color="auto"/>
          </w:divBdr>
        </w:div>
        <w:div w:id="1947888889">
          <w:marLeft w:val="0"/>
          <w:marRight w:val="0"/>
          <w:marTop w:val="0"/>
          <w:marBottom w:val="0"/>
          <w:divBdr>
            <w:top w:val="none" w:sz="0" w:space="0" w:color="auto"/>
            <w:left w:val="none" w:sz="0" w:space="0" w:color="auto"/>
            <w:bottom w:val="none" w:sz="0" w:space="0" w:color="auto"/>
            <w:right w:val="none" w:sz="0" w:space="0" w:color="auto"/>
          </w:divBdr>
        </w:div>
        <w:div w:id="1954364136">
          <w:marLeft w:val="0"/>
          <w:marRight w:val="0"/>
          <w:marTop w:val="0"/>
          <w:marBottom w:val="0"/>
          <w:divBdr>
            <w:top w:val="none" w:sz="0" w:space="0" w:color="auto"/>
            <w:left w:val="none" w:sz="0" w:space="0" w:color="auto"/>
            <w:bottom w:val="none" w:sz="0" w:space="0" w:color="auto"/>
            <w:right w:val="none" w:sz="0" w:space="0" w:color="auto"/>
          </w:divBdr>
        </w:div>
        <w:div w:id="1962681927">
          <w:marLeft w:val="0"/>
          <w:marRight w:val="0"/>
          <w:marTop w:val="0"/>
          <w:marBottom w:val="0"/>
          <w:divBdr>
            <w:top w:val="none" w:sz="0" w:space="0" w:color="auto"/>
            <w:left w:val="none" w:sz="0" w:space="0" w:color="auto"/>
            <w:bottom w:val="none" w:sz="0" w:space="0" w:color="auto"/>
            <w:right w:val="none" w:sz="0" w:space="0" w:color="auto"/>
          </w:divBdr>
        </w:div>
        <w:div w:id="1982691539">
          <w:marLeft w:val="0"/>
          <w:marRight w:val="0"/>
          <w:marTop w:val="0"/>
          <w:marBottom w:val="0"/>
          <w:divBdr>
            <w:top w:val="none" w:sz="0" w:space="0" w:color="auto"/>
            <w:left w:val="none" w:sz="0" w:space="0" w:color="auto"/>
            <w:bottom w:val="none" w:sz="0" w:space="0" w:color="auto"/>
            <w:right w:val="none" w:sz="0" w:space="0" w:color="auto"/>
          </w:divBdr>
        </w:div>
        <w:div w:id="1988780043">
          <w:marLeft w:val="0"/>
          <w:marRight w:val="0"/>
          <w:marTop w:val="0"/>
          <w:marBottom w:val="0"/>
          <w:divBdr>
            <w:top w:val="none" w:sz="0" w:space="0" w:color="auto"/>
            <w:left w:val="none" w:sz="0" w:space="0" w:color="auto"/>
            <w:bottom w:val="none" w:sz="0" w:space="0" w:color="auto"/>
            <w:right w:val="none" w:sz="0" w:space="0" w:color="auto"/>
          </w:divBdr>
        </w:div>
        <w:div w:id="1991666896">
          <w:marLeft w:val="0"/>
          <w:marRight w:val="0"/>
          <w:marTop w:val="0"/>
          <w:marBottom w:val="0"/>
          <w:divBdr>
            <w:top w:val="none" w:sz="0" w:space="0" w:color="auto"/>
            <w:left w:val="none" w:sz="0" w:space="0" w:color="auto"/>
            <w:bottom w:val="none" w:sz="0" w:space="0" w:color="auto"/>
            <w:right w:val="none" w:sz="0" w:space="0" w:color="auto"/>
          </w:divBdr>
        </w:div>
        <w:div w:id="1998875723">
          <w:marLeft w:val="0"/>
          <w:marRight w:val="0"/>
          <w:marTop w:val="0"/>
          <w:marBottom w:val="0"/>
          <w:divBdr>
            <w:top w:val="none" w:sz="0" w:space="0" w:color="auto"/>
            <w:left w:val="none" w:sz="0" w:space="0" w:color="auto"/>
            <w:bottom w:val="none" w:sz="0" w:space="0" w:color="auto"/>
            <w:right w:val="none" w:sz="0" w:space="0" w:color="auto"/>
          </w:divBdr>
        </w:div>
        <w:div w:id="2044550189">
          <w:marLeft w:val="0"/>
          <w:marRight w:val="0"/>
          <w:marTop w:val="0"/>
          <w:marBottom w:val="0"/>
          <w:divBdr>
            <w:top w:val="none" w:sz="0" w:space="0" w:color="auto"/>
            <w:left w:val="none" w:sz="0" w:space="0" w:color="auto"/>
            <w:bottom w:val="none" w:sz="0" w:space="0" w:color="auto"/>
            <w:right w:val="none" w:sz="0" w:space="0" w:color="auto"/>
          </w:divBdr>
        </w:div>
        <w:div w:id="2047749431">
          <w:marLeft w:val="0"/>
          <w:marRight w:val="0"/>
          <w:marTop w:val="0"/>
          <w:marBottom w:val="0"/>
          <w:divBdr>
            <w:top w:val="none" w:sz="0" w:space="0" w:color="auto"/>
            <w:left w:val="none" w:sz="0" w:space="0" w:color="auto"/>
            <w:bottom w:val="none" w:sz="0" w:space="0" w:color="auto"/>
            <w:right w:val="none" w:sz="0" w:space="0" w:color="auto"/>
          </w:divBdr>
        </w:div>
        <w:div w:id="2054577649">
          <w:marLeft w:val="0"/>
          <w:marRight w:val="0"/>
          <w:marTop w:val="0"/>
          <w:marBottom w:val="0"/>
          <w:divBdr>
            <w:top w:val="none" w:sz="0" w:space="0" w:color="auto"/>
            <w:left w:val="none" w:sz="0" w:space="0" w:color="auto"/>
            <w:bottom w:val="none" w:sz="0" w:space="0" w:color="auto"/>
            <w:right w:val="none" w:sz="0" w:space="0" w:color="auto"/>
          </w:divBdr>
        </w:div>
        <w:div w:id="2089108014">
          <w:marLeft w:val="0"/>
          <w:marRight w:val="0"/>
          <w:marTop w:val="0"/>
          <w:marBottom w:val="0"/>
          <w:divBdr>
            <w:top w:val="none" w:sz="0" w:space="0" w:color="auto"/>
            <w:left w:val="none" w:sz="0" w:space="0" w:color="auto"/>
            <w:bottom w:val="none" w:sz="0" w:space="0" w:color="auto"/>
            <w:right w:val="none" w:sz="0" w:space="0" w:color="auto"/>
          </w:divBdr>
        </w:div>
        <w:div w:id="2097246841">
          <w:marLeft w:val="0"/>
          <w:marRight w:val="0"/>
          <w:marTop w:val="0"/>
          <w:marBottom w:val="0"/>
          <w:divBdr>
            <w:top w:val="none" w:sz="0" w:space="0" w:color="auto"/>
            <w:left w:val="none" w:sz="0" w:space="0" w:color="auto"/>
            <w:bottom w:val="none" w:sz="0" w:space="0" w:color="auto"/>
            <w:right w:val="none" w:sz="0" w:space="0" w:color="auto"/>
          </w:divBdr>
        </w:div>
        <w:div w:id="2110857618">
          <w:marLeft w:val="0"/>
          <w:marRight w:val="0"/>
          <w:marTop w:val="0"/>
          <w:marBottom w:val="0"/>
          <w:divBdr>
            <w:top w:val="none" w:sz="0" w:space="0" w:color="auto"/>
            <w:left w:val="none" w:sz="0" w:space="0" w:color="auto"/>
            <w:bottom w:val="none" w:sz="0" w:space="0" w:color="auto"/>
            <w:right w:val="none" w:sz="0" w:space="0" w:color="auto"/>
          </w:divBdr>
        </w:div>
        <w:div w:id="2123915315">
          <w:marLeft w:val="0"/>
          <w:marRight w:val="0"/>
          <w:marTop w:val="0"/>
          <w:marBottom w:val="0"/>
          <w:divBdr>
            <w:top w:val="none" w:sz="0" w:space="0" w:color="auto"/>
            <w:left w:val="none" w:sz="0" w:space="0" w:color="auto"/>
            <w:bottom w:val="none" w:sz="0" w:space="0" w:color="auto"/>
            <w:right w:val="none" w:sz="0" w:space="0" w:color="auto"/>
          </w:divBdr>
        </w:div>
        <w:div w:id="2129160805">
          <w:marLeft w:val="0"/>
          <w:marRight w:val="0"/>
          <w:marTop w:val="0"/>
          <w:marBottom w:val="0"/>
          <w:divBdr>
            <w:top w:val="none" w:sz="0" w:space="0" w:color="auto"/>
            <w:left w:val="none" w:sz="0" w:space="0" w:color="auto"/>
            <w:bottom w:val="none" w:sz="0" w:space="0" w:color="auto"/>
            <w:right w:val="none" w:sz="0" w:space="0" w:color="auto"/>
          </w:divBdr>
        </w:div>
        <w:div w:id="2131705091">
          <w:marLeft w:val="0"/>
          <w:marRight w:val="0"/>
          <w:marTop w:val="0"/>
          <w:marBottom w:val="0"/>
          <w:divBdr>
            <w:top w:val="none" w:sz="0" w:space="0" w:color="auto"/>
            <w:left w:val="none" w:sz="0" w:space="0" w:color="auto"/>
            <w:bottom w:val="none" w:sz="0" w:space="0" w:color="auto"/>
            <w:right w:val="none" w:sz="0" w:space="0" w:color="auto"/>
          </w:divBdr>
        </w:div>
      </w:divsChild>
    </w:div>
    <w:div w:id="612978075">
      <w:bodyDiv w:val="1"/>
      <w:marLeft w:val="0"/>
      <w:marRight w:val="0"/>
      <w:marTop w:val="0"/>
      <w:marBottom w:val="0"/>
      <w:divBdr>
        <w:top w:val="none" w:sz="0" w:space="0" w:color="auto"/>
        <w:left w:val="none" w:sz="0" w:space="0" w:color="auto"/>
        <w:bottom w:val="none" w:sz="0" w:space="0" w:color="auto"/>
        <w:right w:val="none" w:sz="0" w:space="0" w:color="auto"/>
      </w:divBdr>
    </w:div>
    <w:div w:id="618991580">
      <w:bodyDiv w:val="1"/>
      <w:marLeft w:val="0"/>
      <w:marRight w:val="0"/>
      <w:marTop w:val="0"/>
      <w:marBottom w:val="0"/>
      <w:divBdr>
        <w:top w:val="none" w:sz="0" w:space="0" w:color="auto"/>
        <w:left w:val="none" w:sz="0" w:space="0" w:color="auto"/>
        <w:bottom w:val="none" w:sz="0" w:space="0" w:color="auto"/>
        <w:right w:val="none" w:sz="0" w:space="0" w:color="auto"/>
      </w:divBdr>
      <w:divsChild>
        <w:div w:id="192576398">
          <w:marLeft w:val="0"/>
          <w:marRight w:val="0"/>
          <w:marTop w:val="0"/>
          <w:marBottom w:val="0"/>
          <w:divBdr>
            <w:top w:val="none" w:sz="0" w:space="0" w:color="auto"/>
            <w:left w:val="none" w:sz="0" w:space="0" w:color="auto"/>
            <w:bottom w:val="none" w:sz="0" w:space="0" w:color="auto"/>
            <w:right w:val="none" w:sz="0" w:space="0" w:color="auto"/>
          </w:divBdr>
        </w:div>
        <w:div w:id="506559127">
          <w:marLeft w:val="0"/>
          <w:marRight w:val="0"/>
          <w:marTop w:val="0"/>
          <w:marBottom w:val="0"/>
          <w:divBdr>
            <w:top w:val="none" w:sz="0" w:space="0" w:color="auto"/>
            <w:left w:val="none" w:sz="0" w:space="0" w:color="auto"/>
            <w:bottom w:val="none" w:sz="0" w:space="0" w:color="auto"/>
            <w:right w:val="none" w:sz="0" w:space="0" w:color="auto"/>
          </w:divBdr>
        </w:div>
        <w:div w:id="517740769">
          <w:marLeft w:val="0"/>
          <w:marRight w:val="0"/>
          <w:marTop w:val="0"/>
          <w:marBottom w:val="0"/>
          <w:divBdr>
            <w:top w:val="none" w:sz="0" w:space="0" w:color="auto"/>
            <w:left w:val="none" w:sz="0" w:space="0" w:color="auto"/>
            <w:bottom w:val="none" w:sz="0" w:space="0" w:color="auto"/>
            <w:right w:val="none" w:sz="0" w:space="0" w:color="auto"/>
          </w:divBdr>
        </w:div>
        <w:div w:id="722949794">
          <w:marLeft w:val="0"/>
          <w:marRight w:val="0"/>
          <w:marTop w:val="0"/>
          <w:marBottom w:val="0"/>
          <w:divBdr>
            <w:top w:val="none" w:sz="0" w:space="0" w:color="auto"/>
            <w:left w:val="none" w:sz="0" w:space="0" w:color="auto"/>
            <w:bottom w:val="none" w:sz="0" w:space="0" w:color="auto"/>
            <w:right w:val="none" w:sz="0" w:space="0" w:color="auto"/>
          </w:divBdr>
        </w:div>
        <w:div w:id="778374823">
          <w:marLeft w:val="0"/>
          <w:marRight w:val="0"/>
          <w:marTop w:val="0"/>
          <w:marBottom w:val="0"/>
          <w:divBdr>
            <w:top w:val="none" w:sz="0" w:space="0" w:color="auto"/>
            <w:left w:val="none" w:sz="0" w:space="0" w:color="auto"/>
            <w:bottom w:val="none" w:sz="0" w:space="0" w:color="auto"/>
            <w:right w:val="none" w:sz="0" w:space="0" w:color="auto"/>
          </w:divBdr>
        </w:div>
        <w:div w:id="1145707269">
          <w:marLeft w:val="0"/>
          <w:marRight w:val="0"/>
          <w:marTop w:val="0"/>
          <w:marBottom w:val="0"/>
          <w:divBdr>
            <w:top w:val="none" w:sz="0" w:space="0" w:color="auto"/>
            <w:left w:val="none" w:sz="0" w:space="0" w:color="auto"/>
            <w:bottom w:val="none" w:sz="0" w:space="0" w:color="auto"/>
            <w:right w:val="none" w:sz="0" w:space="0" w:color="auto"/>
          </w:divBdr>
        </w:div>
        <w:div w:id="1547529202">
          <w:marLeft w:val="0"/>
          <w:marRight w:val="0"/>
          <w:marTop w:val="0"/>
          <w:marBottom w:val="0"/>
          <w:divBdr>
            <w:top w:val="none" w:sz="0" w:space="0" w:color="auto"/>
            <w:left w:val="none" w:sz="0" w:space="0" w:color="auto"/>
            <w:bottom w:val="none" w:sz="0" w:space="0" w:color="auto"/>
            <w:right w:val="none" w:sz="0" w:space="0" w:color="auto"/>
          </w:divBdr>
        </w:div>
        <w:div w:id="1932930011">
          <w:marLeft w:val="0"/>
          <w:marRight w:val="0"/>
          <w:marTop w:val="0"/>
          <w:marBottom w:val="0"/>
          <w:divBdr>
            <w:top w:val="none" w:sz="0" w:space="0" w:color="auto"/>
            <w:left w:val="none" w:sz="0" w:space="0" w:color="auto"/>
            <w:bottom w:val="none" w:sz="0" w:space="0" w:color="auto"/>
            <w:right w:val="none" w:sz="0" w:space="0" w:color="auto"/>
          </w:divBdr>
        </w:div>
        <w:div w:id="2107840660">
          <w:marLeft w:val="0"/>
          <w:marRight w:val="0"/>
          <w:marTop w:val="0"/>
          <w:marBottom w:val="0"/>
          <w:divBdr>
            <w:top w:val="none" w:sz="0" w:space="0" w:color="auto"/>
            <w:left w:val="none" w:sz="0" w:space="0" w:color="auto"/>
            <w:bottom w:val="none" w:sz="0" w:space="0" w:color="auto"/>
            <w:right w:val="none" w:sz="0" w:space="0" w:color="auto"/>
          </w:divBdr>
        </w:div>
      </w:divsChild>
    </w:div>
    <w:div w:id="772432313">
      <w:bodyDiv w:val="1"/>
      <w:marLeft w:val="0"/>
      <w:marRight w:val="0"/>
      <w:marTop w:val="0"/>
      <w:marBottom w:val="0"/>
      <w:divBdr>
        <w:top w:val="none" w:sz="0" w:space="0" w:color="auto"/>
        <w:left w:val="none" w:sz="0" w:space="0" w:color="auto"/>
        <w:bottom w:val="none" w:sz="0" w:space="0" w:color="auto"/>
        <w:right w:val="none" w:sz="0" w:space="0" w:color="auto"/>
      </w:divBdr>
    </w:div>
    <w:div w:id="787359113">
      <w:bodyDiv w:val="1"/>
      <w:marLeft w:val="0"/>
      <w:marRight w:val="0"/>
      <w:marTop w:val="0"/>
      <w:marBottom w:val="0"/>
      <w:divBdr>
        <w:top w:val="none" w:sz="0" w:space="0" w:color="auto"/>
        <w:left w:val="none" w:sz="0" w:space="0" w:color="auto"/>
        <w:bottom w:val="none" w:sz="0" w:space="0" w:color="auto"/>
        <w:right w:val="none" w:sz="0" w:space="0" w:color="auto"/>
      </w:divBdr>
    </w:div>
    <w:div w:id="1035620192">
      <w:bodyDiv w:val="1"/>
      <w:marLeft w:val="0"/>
      <w:marRight w:val="0"/>
      <w:marTop w:val="0"/>
      <w:marBottom w:val="0"/>
      <w:divBdr>
        <w:top w:val="none" w:sz="0" w:space="0" w:color="auto"/>
        <w:left w:val="none" w:sz="0" w:space="0" w:color="auto"/>
        <w:bottom w:val="none" w:sz="0" w:space="0" w:color="auto"/>
        <w:right w:val="none" w:sz="0" w:space="0" w:color="auto"/>
      </w:divBdr>
    </w:div>
    <w:div w:id="1062677307">
      <w:bodyDiv w:val="1"/>
      <w:marLeft w:val="0"/>
      <w:marRight w:val="0"/>
      <w:marTop w:val="0"/>
      <w:marBottom w:val="0"/>
      <w:divBdr>
        <w:top w:val="none" w:sz="0" w:space="0" w:color="auto"/>
        <w:left w:val="none" w:sz="0" w:space="0" w:color="auto"/>
        <w:bottom w:val="none" w:sz="0" w:space="0" w:color="auto"/>
        <w:right w:val="none" w:sz="0" w:space="0" w:color="auto"/>
      </w:divBdr>
    </w:div>
    <w:div w:id="1094590049">
      <w:bodyDiv w:val="1"/>
      <w:marLeft w:val="0"/>
      <w:marRight w:val="0"/>
      <w:marTop w:val="0"/>
      <w:marBottom w:val="0"/>
      <w:divBdr>
        <w:top w:val="none" w:sz="0" w:space="0" w:color="auto"/>
        <w:left w:val="none" w:sz="0" w:space="0" w:color="auto"/>
        <w:bottom w:val="none" w:sz="0" w:space="0" w:color="auto"/>
        <w:right w:val="none" w:sz="0" w:space="0" w:color="auto"/>
      </w:divBdr>
    </w:div>
    <w:div w:id="1169446154">
      <w:bodyDiv w:val="1"/>
      <w:marLeft w:val="0"/>
      <w:marRight w:val="0"/>
      <w:marTop w:val="0"/>
      <w:marBottom w:val="0"/>
      <w:divBdr>
        <w:top w:val="none" w:sz="0" w:space="0" w:color="auto"/>
        <w:left w:val="none" w:sz="0" w:space="0" w:color="auto"/>
        <w:bottom w:val="none" w:sz="0" w:space="0" w:color="auto"/>
        <w:right w:val="none" w:sz="0" w:space="0" w:color="auto"/>
      </w:divBdr>
    </w:div>
    <w:div w:id="1231379606">
      <w:bodyDiv w:val="1"/>
      <w:marLeft w:val="0"/>
      <w:marRight w:val="0"/>
      <w:marTop w:val="0"/>
      <w:marBottom w:val="0"/>
      <w:divBdr>
        <w:top w:val="none" w:sz="0" w:space="0" w:color="auto"/>
        <w:left w:val="none" w:sz="0" w:space="0" w:color="auto"/>
        <w:bottom w:val="none" w:sz="0" w:space="0" w:color="auto"/>
        <w:right w:val="none" w:sz="0" w:space="0" w:color="auto"/>
      </w:divBdr>
    </w:div>
    <w:div w:id="1256748994">
      <w:bodyDiv w:val="1"/>
      <w:marLeft w:val="0"/>
      <w:marRight w:val="0"/>
      <w:marTop w:val="0"/>
      <w:marBottom w:val="0"/>
      <w:divBdr>
        <w:top w:val="none" w:sz="0" w:space="0" w:color="auto"/>
        <w:left w:val="none" w:sz="0" w:space="0" w:color="auto"/>
        <w:bottom w:val="none" w:sz="0" w:space="0" w:color="auto"/>
        <w:right w:val="none" w:sz="0" w:space="0" w:color="auto"/>
      </w:divBdr>
    </w:div>
    <w:div w:id="1430615695">
      <w:bodyDiv w:val="1"/>
      <w:marLeft w:val="0"/>
      <w:marRight w:val="0"/>
      <w:marTop w:val="0"/>
      <w:marBottom w:val="0"/>
      <w:divBdr>
        <w:top w:val="none" w:sz="0" w:space="0" w:color="auto"/>
        <w:left w:val="none" w:sz="0" w:space="0" w:color="auto"/>
        <w:bottom w:val="none" w:sz="0" w:space="0" w:color="auto"/>
        <w:right w:val="none" w:sz="0" w:space="0" w:color="auto"/>
      </w:divBdr>
      <w:divsChild>
        <w:div w:id="3439145">
          <w:marLeft w:val="0"/>
          <w:marRight w:val="0"/>
          <w:marTop w:val="0"/>
          <w:marBottom w:val="0"/>
          <w:divBdr>
            <w:top w:val="none" w:sz="0" w:space="0" w:color="auto"/>
            <w:left w:val="none" w:sz="0" w:space="0" w:color="auto"/>
            <w:bottom w:val="none" w:sz="0" w:space="0" w:color="auto"/>
            <w:right w:val="none" w:sz="0" w:space="0" w:color="auto"/>
          </w:divBdr>
        </w:div>
        <w:div w:id="9458440">
          <w:marLeft w:val="0"/>
          <w:marRight w:val="0"/>
          <w:marTop w:val="0"/>
          <w:marBottom w:val="0"/>
          <w:divBdr>
            <w:top w:val="none" w:sz="0" w:space="0" w:color="auto"/>
            <w:left w:val="none" w:sz="0" w:space="0" w:color="auto"/>
            <w:bottom w:val="none" w:sz="0" w:space="0" w:color="auto"/>
            <w:right w:val="none" w:sz="0" w:space="0" w:color="auto"/>
          </w:divBdr>
        </w:div>
        <w:div w:id="72549932">
          <w:marLeft w:val="0"/>
          <w:marRight w:val="0"/>
          <w:marTop w:val="0"/>
          <w:marBottom w:val="0"/>
          <w:divBdr>
            <w:top w:val="none" w:sz="0" w:space="0" w:color="auto"/>
            <w:left w:val="none" w:sz="0" w:space="0" w:color="auto"/>
            <w:bottom w:val="none" w:sz="0" w:space="0" w:color="auto"/>
            <w:right w:val="none" w:sz="0" w:space="0" w:color="auto"/>
          </w:divBdr>
        </w:div>
        <w:div w:id="72971384">
          <w:marLeft w:val="0"/>
          <w:marRight w:val="0"/>
          <w:marTop w:val="0"/>
          <w:marBottom w:val="0"/>
          <w:divBdr>
            <w:top w:val="none" w:sz="0" w:space="0" w:color="auto"/>
            <w:left w:val="none" w:sz="0" w:space="0" w:color="auto"/>
            <w:bottom w:val="none" w:sz="0" w:space="0" w:color="auto"/>
            <w:right w:val="none" w:sz="0" w:space="0" w:color="auto"/>
          </w:divBdr>
        </w:div>
        <w:div w:id="115487039">
          <w:marLeft w:val="0"/>
          <w:marRight w:val="0"/>
          <w:marTop w:val="0"/>
          <w:marBottom w:val="0"/>
          <w:divBdr>
            <w:top w:val="none" w:sz="0" w:space="0" w:color="auto"/>
            <w:left w:val="none" w:sz="0" w:space="0" w:color="auto"/>
            <w:bottom w:val="none" w:sz="0" w:space="0" w:color="auto"/>
            <w:right w:val="none" w:sz="0" w:space="0" w:color="auto"/>
          </w:divBdr>
        </w:div>
        <w:div w:id="135296255">
          <w:marLeft w:val="0"/>
          <w:marRight w:val="0"/>
          <w:marTop w:val="0"/>
          <w:marBottom w:val="0"/>
          <w:divBdr>
            <w:top w:val="none" w:sz="0" w:space="0" w:color="auto"/>
            <w:left w:val="none" w:sz="0" w:space="0" w:color="auto"/>
            <w:bottom w:val="none" w:sz="0" w:space="0" w:color="auto"/>
            <w:right w:val="none" w:sz="0" w:space="0" w:color="auto"/>
          </w:divBdr>
        </w:div>
        <w:div w:id="148013000">
          <w:marLeft w:val="0"/>
          <w:marRight w:val="0"/>
          <w:marTop w:val="0"/>
          <w:marBottom w:val="0"/>
          <w:divBdr>
            <w:top w:val="none" w:sz="0" w:space="0" w:color="auto"/>
            <w:left w:val="none" w:sz="0" w:space="0" w:color="auto"/>
            <w:bottom w:val="none" w:sz="0" w:space="0" w:color="auto"/>
            <w:right w:val="none" w:sz="0" w:space="0" w:color="auto"/>
          </w:divBdr>
        </w:div>
        <w:div w:id="200947503">
          <w:marLeft w:val="0"/>
          <w:marRight w:val="0"/>
          <w:marTop w:val="0"/>
          <w:marBottom w:val="0"/>
          <w:divBdr>
            <w:top w:val="none" w:sz="0" w:space="0" w:color="auto"/>
            <w:left w:val="none" w:sz="0" w:space="0" w:color="auto"/>
            <w:bottom w:val="none" w:sz="0" w:space="0" w:color="auto"/>
            <w:right w:val="none" w:sz="0" w:space="0" w:color="auto"/>
          </w:divBdr>
        </w:div>
        <w:div w:id="213543396">
          <w:marLeft w:val="0"/>
          <w:marRight w:val="0"/>
          <w:marTop w:val="0"/>
          <w:marBottom w:val="0"/>
          <w:divBdr>
            <w:top w:val="none" w:sz="0" w:space="0" w:color="auto"/>
            <w:left w:val="none" w:sz="0" w:space="0" w:color="auto"/>
            <w:bottom w:val="none" w:sz="0" w:space="0" w:color="auto"/>
            <w:right w:val="none" w:sz="0" w:space="0" w:color="auto"/>
          </w:divBdr>
        </w:div>
        <w:div w:id="234323776">
          <w:marLeft w:val="0"/>
          <w:marRight w:val="0"/>
          <w:marTop w:val="0"/>
          <w:marBottom w:val="0"/>
          <w:divBdr>
            <w:top w:val="none" w:sz="0" w:space="0" w:color="auto"/>
            <w:left w:val="none" w:sz="0" w:space="0" w:color="auto"/>
            <w:bottom w:val="none" w:sz="0" w:space="0" w:color="auto"/>
            <w:right w:val="none" w:sz="0" w:space="0" w:color="auto"/>
          </w:divBdr>
        </w:div>
        <w:div w:id="321784437">
          <w:marLeft w:val="0"/>
          <w:marRight w:val="0"/>
          <w:marTop w:val="0"/>
          <w:marBottom w:val="0"/>
          <w:divBdr>
            <w:top w:val="none" w:sz="0" w:space="0" w:color="auto"/>
            <w:left w:val="none" w:sz="0" w:space="0" w:color="auto"/>
            <w:bottom w:val="none" w:sz="0" w:space="0" w:color="auto"/>
            <w:right w:val="none" w:sz="0" w:space="0" w:color="auto"/>
          </w:divBdr>
        </w:div>
        <w:div w:id="359161856">
          <w:marLeft w:val="0"/>
          <w:marRight w:val="0"/>
          <w:marTop w:val="0"/>
          <w:marBottom w:val="0"/>
          <w:divBdr>
            <w:top w:val="none" w:sz="0" w:space="0" w:color="auto"/>
            <w:left w:val="none" w:sz="0" w:space="0" w:color="auto"/>
            <w:bottom w:val="none" w:sz="0" w:space="0" w:color="auto"/>
            <w:right w:val="none" w:sz="0" w:space="0" w:color="auto"/>
          </w:divBdr>
        </w:div>
        <w:div w:id="380322612">
          <w:marLeft w:val="0"/>
          <w:marRight w:val="0"/>
          <w:marTop w:val="0"/>
          <w:marBottom w:val="0"/>
          <w:divBdr>
            <w:top w:val="none" w:sz="0" w:space="0" w:color="auto"/>
            <w:left w:val="none" w:sz="0" w:space="0" w:color="auto"/>
            <w:bottom w:val="none" w:sz="0" w:space="0" w:color="auto"/>
            <w:right w:val="none" w:sz="0" w:space="0" w:color="auto"/>
          </w:divBdr>
        </w:div>
        <w:div w:id="436829879">
          <w:marLeft w:val="0"/>
          <w:marRight w:val="0"/>
          <w:marTop w:val="0"/>
          <w:marBottom w:val="0"/>
          <w:divBdr>
            <w:top w:val="none" w:sz="0" w:space="0" w:color="auto"/>
            <w:left w:val="none" w:sz="0" w:space="0" w:color="auto"/>
            <w:bottom w:val="none" w:sz="0" w:space="0" w:color="auto"/>
            <w:right w:val="none" w:sz="0" w:space="0" w:color="auto"/>
          </w:divBdr>
        </w:div>
        <w:div w:id="460001167">
          <w:marLeft w:val="0"/>
          <w:marRight w:val="0"/>
          <w:marTop w:val="0"/>
          <w:marBottom w:val="0"/>
          <w:divBdr>
            <w:top w:val="none" w:sz="0" w:space="0" w:color="auto"/>
            <w:left w:val="none" w:sz="0" w:space="0" w:color="auto"/>
            <w:bottom w:val="none" w:sz="0" w:space="0" w:color="auto"/>
            <w:right w:val="none" w:sz="0" w:space="0" w:color="auto"/>
          </w:divBdr>
        </w:div>
        <w:div w:id="464586470">
          <w:marLeft w:val="0"/>
          <w:marRight w:val="0"/>
          <w:marTop w:val="0"/>
          <w:marBottom w:val="0"/>
          <w:divBdr>
            <w:top w:val="none" w:sz="0" w:space="0" w:color="auto"/>
            <w:left w:val="none" w:sz="0" w:space="0" w:color="auto"/>
            <w:bottom w:val="none" w:sz="0" w:space="0" w:color="auto"/>
            <w:right w:val="none" w:sz="0" w:space="0" w:color="auto"/>
          </w:divBdr>
        </w:div>
        <w:div w:id="550535072">
          <w:marLeft w:val="0"/>
          <w:marRight w:val="0"/>
          <w:marTop w:val="0"/>
          <w:marBottom w:val="0"/>
          <w:divBdr>
            <w:top w:val="none" w:sz="0" w:space="0" w:color="auto"/>
            <w:left w:val="none" w:sz="0" w:space="0" w:color="auto"/>
            <w:bottom w:val="none" w:sz="0" w:space="0" w:color="auto"/>
            <w:right w:val="none" w:sz="0" w:space="0" w:color="auto"/>
          </w:divBdr>
        </w:div>
        <w:div w:id="565646486">
          <w:marLeft w:val="0"/>
          <w:marRight w:val="0"/>
          <w:marTop w:val="0"/>
          <w:marBottom w:val="0"/>
          <w:divBdr>
            <w:top w:val="none" w:sz="0" w:space="0" w:color="auto"/>
            <w:left w:val="none" w:sz="0" w:space="0" w:color="auto"/>
            <w:bottom w:val="none" w:sz="0" w:space="0" w:color="auto"/>
            <w:right w:val="none" w:sz="0" w:space="0" w:color="auto"/>
          </w:divBdr>
        </w:div>
        <w:div w:id="619728461">
          <w:marLeft w:val="0"/>
          <w:marRight w:val="0"/>
          <w:marTop w:val="0"/>
          <w:marBottom w:val="0"/>
          <w:divBdr>
            <w:top w:val="none" w:sz="0" w:space="0" w:color="auto"/>
            <w:left w:val="none" w:sz="0" w:space="0" w:color="auto"/>
            <w:bottom w:val="none" w:sz="0" w:space="0" w:color="auto"/>
            <w:right w:val="none" w:sz="0" w:space="0" w:color="auto"/>
          </w:divBdr>
        </w:div>
        <w:div w:id="679164859">
          <w:marLeft w:val="0"/>
          <w:marRight w:val="0"/>
          <w:marTop w:val="0"/>
          <w:marBottom w:val="0"/>
          <w:divBdr>
            <w:top w:val="none" w:sz="0" w:space="0" w:color="auto"/>
            <w:left w:val="none" w:sz="0" w:space="0" w:color="auto"/>
            <w:bottom w:val="none" w:sz="0" w:space="0" w:color="auto"/>
            <w:right w:val="none" w:sz="0" w:space="0" w:color="auto"/>
          </w:divBdr>
        </w:div>
        <w:div w:id="689257275">
          <w:marLeft w:val="0"/>
          <w:marRight w:val="0"/>
          <w:marTop w:val="0"/>
          <w:marBottom w:val="0"/>
          <w:divBdr>
            <w:top w:val="none" w:sz="0" w:space="0" w:color="auto"/>
            <w:left w:val="none" w:sz="0" w:space="0" w:color="auto"/>
            <w:bottom w:val="none" w:sz="0" w:space="0" w:color="auto"/>
            <w:right w:val="none" w:sz="0" w:space="0" w:color="auto"/>
          </w:divBdr>
        </w:div>
        <w:div w:id="711466928">
          <w:marLeft w:val="0"/>
          <w:marRight w:val="0"/>
          <w:marTop w:val="0"/>
          <w:marBottom w:val="0"/>
          <w:divBdr>
            <w:top w:val="none" w:sz="0" w:space="0" w:color="auto"/>
            <w:left w:val="none" w:sz="0" w:space="0" w:color="auto"/>
            <w:bottom w:val="none" w:sz="0" w:space="0" w:color="auto"/>
            <w:right w:val="none" w:sz="0" w:space="0" w:color="auto"/>
          </w:divBdr>
        </w:div>
        <w:div w:id="724916287">
          <w:marLeft w:val="0"/>
          <w:marRight w:val="0"/>
          <w:marTop w:val="0"/>
          <w:marBottom w:val="0"/>
          <w:divBdr>
            <w:top w:val="none" w:sz="0" w:space="0" w:color="auto"/>
            <w:left w:val="none" w:sz="0" w:space="0" w:color="auto"/>
            <w:bottom w:val="none" w:sz="0" w:space="0" w:color="auto"/>
            <w:right w:val="none" w:sz="0" w:space="0" w:color="auto"/>
          </w:divBdr>
        </w:div>
        <w:div w:id="738358579">
          <w:marLeft w:val="0"/>
          <w:marRight w:val="0"/>
          <w:marTop w:val="0"/>
          <w:marBottom w:val="0"/>
          <w:divBdr>
            <w:top w:val="none" w:sz="0" w:space="0" w:color="auto"/>
            <w:left w:val="none" w:sz="0" w:space="0" w:color="auto"/>
            <w:bottom w:val="none" w:sz="0" w:space="0" w:color="auto"/>
            <w:right w:val="none" w:sz="0" w:space="0" w:color="auto"/>
          </w:divBdr>
        </w:div>
        <w:div w:id="783571806">
          <w:marLeft w:val="0"/>
          <w:marRight w:val="0"/>
          <w:marTop w:val="0"/>
          <w:marBottom w:val="0"/>
          <w:divBdr>
            <w:top w:val="none" w:sz="0" w:space="0" w:color="auto"/>
            <w:left w:val="none" w:sz="0" w:space="0" w:color="auto"/>
            <w:bottom w:val="none" w:sz="0" w:space="0" w:color="auto"/>
            <w:right w:val="none" w:sz="0" w:space="0" w:color="auto"/>
          </w:divBdr>
        </w:div>
        <w:div w:id="803307082">
          <w:marLeft w:val="0"/>
          <w:marRight w:val="0"/>
          <w:marTop w:val="0"/>
          <w:marBottom w:val="0"/>
          <w:divBdr>
            <w:top w:val="none" w:sz="0" w:space="0" w:color="auto"/>
            <w:left w:val="none" w:sz="0" w:space="0" w:color="auto"/>
            <w:bottom w:val="none" w:sz="0" w:space="0" w:color="auto"/>
            <w:right w:val="none" w:sz="0" w:space="0" w:color="auto"/>
          </w:divBdr>
        </w:div>
        <w:div w:id="844977340">
          <w:marLeft w:val="0"/>
          <w:marRight w:val="0"/>
          <w:marTop w:val="0"/>
          <w:marBottom w:val="0"/>
          <w:divBdr>
            <w:top w:val="none" w:sz="0" w:space="0" w:color="auto"/>
            <w:left w:val="none" w:sz="0" w:space="0" w:color="auto"/>
            <w:bottom w:val="none" w:sz="0" w:space="0" w:color="auto"/>
            <w:right w:val="none" w:sz="0" w:space="0" w:color="auto"/>
          </w:divBdr>
        </w:div>
        <w:div w:id="892695531">
          <w:marLeft w:val="0"/>
          <w:marRight w:val="0"/>
          <w:marTop w:val="0"/>
          <w:marBottom w:val="0"/>
          <w:divBdr>
            <w:top w:val="none" w:sz="0" w:space="0" w:color="auto"/>
            <w:left w:val="none" w:sz="0" w:space="0" w:color="auto"/>
            <w:bottom w:val="none" w:sz="0" w:space="0" w:color="auto"/>
            <w:right w:val="none" w:sz="0" w:space="0" w:color="auto"/>
          </w:divBdr>
        </w:div>
        <w:div w:id="914319555">
          <w:marLeft w:val="0"/>
          <w:marRight w:val="0"/>
          <w:marTop w:val="0"/>
          <w:marBottom w:val="0"/>
          <w:divBdr>
            <w:top w:val="none" w:sz="0" w:space="0" w:color="auto"/>
            <w:left w:val="none" w:sz="0" w:space="0" w:color="auto"/>
            <w:bottom w:val="none" w:sz="0" w:space="0" w:color="auto"/>
            <w:right w:val="none" w:sz="0" w:space="0" w:color="auto"/>
          </w:divBdr>
        </w:div>
        <w:div w:id="920720727">
          <w:marLeft w:val="0"/>
          <w:marRight w:val="0"/>
          <w:marTop w:val="0"/>
          <w:marBottom w:val="0"/>
          <w:divBdr>
            <w:top w:val="none" w:sz="0" w:space="0" w:color="auto"/>
            <w:left w:val="none" w:sz="0" w:space="0" w:color="auto"/>
            <w:bottom w:val="none" w:sz="0" w:space="0" w:color="auto"/>
            <w:right w:val="none" w:sz="0" w:space="0" w:color="auto"/>
          </w:divBdr>
        </w:div>
        <w:div w:id="1008021019">
          <w:marLeft w:val="0"/>
          <w:marRight w:val="0"/>
          <w:marTop w:val="0"/>
          <w:marBottom w:val="0"/>
          <w:divBdr>
            <w:top w:val="none" w:sz="0" w:space="0" w:color="auto"/>
            <w:left w:val="none" w:sz="0" w:space="0" w:color="auto"/>
            <w:bottom w:val="none" w:sz="0" w:space="0" w:color="auto"/>
            <w:right w:val="none" w:sz="0" w:space="0" w:color="auto"/>
          </w:divBdr>
        </w:div>
        <w:div w:id="1038041594">
          <w:marLeft w:val="0"/>
          <w:marRight w:val="0"/>
          <w:marTop w:val="0"/>
          <w:marBottom w:val="0"/>
          <w:divBdr>
            <w:top w:val="none" w:sz="0" w:space="0" w:color="auto"/>
            <w:left w:val="none" w:sz="0" w:space="0" w:color="auto"/>
            <w:bottom w:val="none" w:sz="0" w:space="0" w:color="auto"/>
            <w:right w:val="none" w:sz="0" w:space="0" w:color="auto"/>
          </w:divBdr>
        </w:div>
        <w:div w:id="1101804529">
          <w:marLeft w:val="0"/>
          <w:marRight w:val="0"/>
          <w:marTop w:val="0"/>
          <w:marBottom w:val="0"/>
          <w:divBdr>
            <w:top w:val="none" w:sz="0" w:space="0" w:color="auto"/>
            <w:left w:val="none" w:sz="0" w:space="0" w:color="auto"/>
            <w:bottom w:val="none" w:sz="0" w:space="0" w:color="auto"/>
            <w:right w:val="none" w:sz="0" w:space="0" w:color="auto"/>
          </w:divBdr>
        </w:div>
        <w:div w:id="1115557246">
          <w:marLeft w:val="0"/>
          <w:marRight w:val="0"/>
          <w:marTop w:val="0"/>
          <w:marBottom w:val="0"/>
          <w:divBdr>
            <w:top w:val="none" w:sz="0" w:space="0" w:color="auto"/>
            <w:left w:val="none" w:sz="0" w:space="0" w:color="auto"/>
            <w:bottom w:val="none" w:sz="0" w:space="0" w:color="auto"/>
            <w:right w:val="none" w:sz="0" w:space="0" w:color="auto"/>
          </w:divBdr>
        </w:div>
        <w:div w:id="1141268451">
          <w:marLeft w:val="0"/>
          <w:marRight w:val="0"/>
          <w:marTop w:val="0"/>
          <w:marBottom w:val="0"/>
          <w:divBdr>
            <w:top w:val="none" w:sz="0" w:space="0" w:color="auto"/>
            <w:left w:val="none" w:sz="0" w:space="0" w:color="auto"/>
            <w:bottom w:val="none" w:sz="0" w:space="0" w:color="auto"/>
            <w:right w:val="none" w:sz="0" w:space="0" w:color="auto"/>
          </w:divBdr>
        </w:div>
        <w:div w:id="1162158912">
          <w:marLeft w:val="0"/>
          <w:marRight w:val="0"/>
          <w:marTop w:val="0"/>
          <w:marBottom w:val="0"/>
          <w:divBdr>
            <w:top w:val="none" w:sz="0" w:space="0" w:color="auto"/>
            <w:left w:val="none" w:sz="0" w:space="0" w:color="auto"/>
            <w:bottom w:val="none" w:sz="0" w:space="0" w:color="auto"/>
            <w:right w:val="none" w:sz="0" w:space="0" w:color="auto"/>
          </w:divBdr>
        </w:div>
        <w:div w:id="1172717457">
          <w:marLeft w:val="0"/>
          <w:marRight w:val="0"/>
          <w:marTop w:val="0"/>
          <w:marBottom w:val="0"/>
          <w:divBdr>
            <w:top w:val="none" w:sz="0" w:space="0" w:color="auto"/>
            <w:left w:val="none" w:sz="0" w:space="0" w:color="auto"/>
            <w:bottom w:val="none" w:sz="0" w:space="0" w:color="auto"/>
            <w:right w:val="none" w:sz="0" w:space="0" w:color="auto"/>
          </w:divBdr>
        </w:div>
        <w:div w:id="1208953629">
          <w:marLeft w:val="0"/>
          <w:marRight w:val="0"/>
          <w:marTop w:val="0"/>
          <w:marBottom w:val="0"/>
          <w:divBdr>
            <w:top w:val="none" w:sz="0" w:space="0" w:color="auto"/>
            <w:left w:val="none" w:sz="0" w:space="0" w:color="auto"/>
            <w:bottom w:val="none" w:sz="0" w:space="0" w:color="auto"/>
            <w:right w:val="none" w:sz="0" w:space="0" w:color="auto"/>
          </w:divBdr>
        </w:div>
        <w:div w:id="1211455362">
          <w:marLeft w:val="0"/>
          <w:marRight w:val="0"/>
          <w:marTop w:val="0"/>
          <w:marBottom w:val="0"/>
          <w:divBdr>
            <w:top w:val="none" w:sz="0" w:space="0" w:color="auto"/>
            <w:left w:val="none" w:sz="0" w:space="0" w:color="auto"/>
            <w:bottom w:val="none" w:sz="0" w:space="0" w:color="auto"/>
            <w:right w:val="none" w:sz="0" w:space="0" w:color="auto"/>
          </w:divBdr>
        </w:div>
        <w:div w:id="1215391527">
          <w:marLeft w:val="0"/>
          <w:marRight w:val="0"/>
          <w:marTop w:val="0"/>
          <w:marBottom w:val="0"/>
          <w:divBdr>
            <w:top w:val="none" w:sz="0" w:space="0" w:color="auto"/>
            <w:left w:val="none" w:sz="0" w:space="0" w:color="auto"/>
            <w:bottom w:val="none" w:sz="0" w:space="0" w:color="auto"/>
            <w:right w:val="none" w:sz="0" w:space="0" w:color="auto"/>
          </w:divBdr>
        </w:div>
        <w:div w:id="1229537157">
          <w:marLeft w:val="0"/>
          <w:marRight w:val="0"/>
          <w:marTop w:val="0"/>
          <w:marBottom w:val="0"/>
          <w:divBdr>
            <w:top w:val="none" w:sz="0" w:space="0" w:color="auto"/>
            <w:left w:val="none" w:sz="0" w:space="0" w:color="auto"/>
            <w:bottom w:val="none" w:sz="0" w:space="0" w:color="auto"/>
            <w:right w:val="none" w:sz="0" w:space="0" w:color="auto"/>
          </w:divBdr>
        </w:div>
        <w:div w:id="1253398372">
          <w:marLeft w:val="0"/>
          <w:marRight w:val="0"/>
          <w:marTop w:val="0"/>
          <w:marBottom w:val="0"/>
          <w:divBdr>
            <w:top w:val="none" w:sz="0" w:space="0" w:color="auto"/>
            <w:left w:val="none" w:sz="0" w:space="0" w:color="auto"/>
            <w:bottom w:val="none" w:sz="0" w:space="0" w:color="auto"/>
            <w:right w:val="none" w:sz="0" w:space="0" w:color="auto"/>
          </w:divBdr>
        </w:div>
        <w:div w:id="1277056339">
          <w:marLeft w:val="0"/>
          <w:marRight w:val="0"/>
          <w:marTop w:val="0"/>
          <w:marBottom w:val="0"/>
          <w:divBdr>
            <w:top w:val="none" w:sz="0" w:space="0" w:color="auto"/>
            <w:left w:val="none" w:sz="0" w:space="0" w:color="auto"/>
            <w:bottom w:val="none" w:sz="0" w:space="0" w:color="auto"/>
            <w:right w:val="none" w:sz="0" w:space="0" w:color="auto"/>
          </w:divBdr>
        </w:div>
        <w:div w:id="1323199966">
          <w:marLeft w:val="0"/>
          <w:marRight w:val="0"/>
          <w:marTop w:val="0"/>
          <w:marBottom w:val="0"/>
          <w:divBdr>
            <w:top w:val="none" w:sz="0" w:space="0" w:color="auto"/>
            <w:left w:val="none" w:sz="0" w:space="0" w:color="auto"/>
            <w:bottom w:val="none" w:sz="0" w:space="0" w:color="auto"/>
            <w:right w:val="none" w:sz="0" w:space="0" w:color="auto"/>
          </w:divBdr>
        </w:div>
        <w:div w:id="1371102276">
          <w:marLeft w:val="0"/>
          <w:marRight w:val="0"/>
          <w:marTop w:val="0"/>
          <w:marBottom w:val="0"/>
          <w:divBdr>
            <w:top w:val="none" w:sz="0" w:space="0" w:color="auto"/>
            <w:left w:val="none" w:sz="0" w:space="0" w:color="auto"/>
            <w:bottom w:val="none" w:sz="0" w:space="0" w:color="auto"/>
            <w:right w:val="none" w:sz="0" w:space="0" w:color="auto"/>
          </w:divBdr>
        </w:div>
        <w:div w:id="1378359560">
          <w:marLeft w:val="0"/>
          <w:marRight w:val="0"/>
          <w:marTop w:val="0"/>
          <w:marBottom w:val="0"/>
          <w:divBdr>
            <w:top w:val="none" w:sz="0" w:space="0" w:color="auto"/>
            <w:left w:val="none" w:sz="0" w:space="0" w:color="auto"/>
            <w:bottom w:val="none" w:sz="0" w:space="0" w:color="auto"/>
            <w:right w:val="none" w:sz="0" w:space="0" w:color="auto"/>
          </w:divBdr>
        </w:div>
        <w:div w:id="1386680802">
          <w:marLeft w:val="0"/>
          <w:marRight w:val="0"/>
          <w:marTop w:val="0"/>
          <w:marBottom w:val="0"/>
          <w:divBdr>
            <w:top w:val="none" w:sz="0" w:space="0" w:color="auto"/>
            <w:left w:val="none" w:sz="0" w:space="0" w:color="auto"/>
            <w:bottom w:val="none" w:sz="0" w:space="0" w:color="auto"/>
            <w:right w:val="none" w:sz="0" w:space="0" w:color="auto"/>
          </w:divBdr>
        </w:div>
        <w:div w:id="1414427011">
          <w:marLeft w:val="0"/>
          <w:marRight w:val="0"/>
          <w:marTop w:val="0"/>
          <w:marBottom w:val="0"/>
          <w:divBdr>
            <w:top w:val="none" w:sz="0" w:space="0" w:color="auto"/>
            <w:left w:val="none" w:sz="0" w:space="0" w:color="auto"/>
            <w:bottom w:val="none" w:sz="0" w:space="0" w:color="auto"/>
            <w:right w:val="none" w:sz="0" w:space="0" w:color="auto"/>
          </w:divBdr>
        </w:div>
        <w:div w:id="1417941286">
          <w:marLeft w:val="0"/>
          <w:marRight w:val="0"/>
          <w:marTop w:val="0"/>
          <w:marBottom w:val="0"/>
          <w:divBdr>
            <w:top w:val="none" w:sz="0" w:space="0" w:color="auto"/>
            <w:left w:val="none" w:sz="0" w:space="0" w:color="auto"/>
            <w:bottom w:val="none" w:sz="0" w:space="0" w:color="auto"/>
            <w:right w:val="none" w:sz="0" w:space="0" w:color="auto"/>
          </w:divBdr>
        </w:div>
        <w:div w:id="1465270793">
          <w:marLeft w:val="0"/>
          <w:marRight w:val="0"/>
          <w:marTop w:val="0"/>
          <w:marBottom w:val="0"/>
          <w:divBdr>
            <w:top w:val="none" w:sz="0" w:space="0" w:color="auto"/>
            <w:left w:val="none" w:sz="0" w:space="0" w:color="auto"/>
            <w:bottom w:val="none" w:sz="0" w:space="0" w:color="auto"/>
            <w:right w:val="none" w:sz="0" w:space="0" w:color="auto"/>
          </w:divBdr>
        </w:div>
        <w:div w:id="1491290229">
          <w:marLeft w:val="0"/>
          <w:marRight w:val="0"/>
          <w:marTop w:val="0"/>
          <w:marBottom w:val="0"/>
          <w:divBdr>
            <w:top w:val="none" w:sz="0" w:space="0" w:color="auto"/>
            <w:left w:val="none" w:sz="0" w:space="0" w:color="auto"/>
            <w:bottom w:val="none" w:sz="0" w:space="0" w:color="auto"/>
            <w:right w:val="none" w:sz="0" w:space="0" w:color="auto"/>
          </w:divBdr>
        </w:div>
        <w:div w:id="1516116710">
          <w:marLeft w:val="0"/>
          <w:marRight w:val="0"/>
          <w:marTop w:val="0"/>
          <w:marBottom w:val="0"/>
          <w:divBdr>
            <w:top w:val="none" w:sz="0" w:space="0" w:color="auto"/>
            <w:left w:val="none" w:sz="0" w:space="0" w:color="auto"/>
            <w:bottom w:val="none" w:sz="0" w:space="0" w:color="auto"/>
            <w:right w:val="none" w:sz="0" w:space="0" w:color="auto"/>
          </w:divBdr>
        </w:div>
        <w:div w:id="1517042389">
          <w:marLeft w:val="0"/>
          <w:marRight w:val="0"/>
          <w:marTop w:val="0"/>
          <w:marBottom w:val="0"/>
          <w:divBdr>
            <w:top w:val="none" w:sz="0" w:space="0" w:color="auto"/>
            <w:left w:val="none" w:sz="0" w:space="0" w:color="auto"/>
            <w:bottom w:val="none" w:sz="0" w:space="0" w:color="auto"/>
            <w:right w:val="none" w:sz="0" w:space="0" w:color="auto"/>
          </w:divBdr>
        </w:div>
        <w:div w:id="1529877665">
          <w:marLeft w:val="0"/>
          <w:marRight w:val="0"/>
          <w:marTop w:val="0"/>
          <w:marBottom w:val="0"/>
          <w:divBdr>
            <w:top w:val="none" w:sz="0" w:space="0" w:color="auto"/>
            <w:left w:val="none" w:sz="0" w:space="0" w:color="auto"/>
            <w:bottom w:val="none" w:sz="0" w:space="0" w:color="auto"/>
            <w:right w:val="none" w:sz="0" w:space="0" w:color="auto"/>
          </w:divBdr>
        </w:div>
        <w:div w:id="1571428545">
          <w:marLeft w:val="0"/>
          <w:marRight w:val="0"/>
          <w:marTop w:val="0"/>
          <w:marBottom w:val="0"/>
          <w:divBdr>
            <w:top w:val="none" w:sz="0" w:space="0" w:color="auto"/>
            <w:left w:val="none" w:sz="0" w:space="0" w:color="auto"/>
            <w:bottom w:val="none" w:sz="0" w:space="0" w:color="auto"/>
            <w:right w:val="none" w:sz="0" w:space="0" w:color="auto"/>
          </w:divBdr>
        </w:div>
        <w:div w:id="1580406433">
          <w:marLeft w:val="0"/>
          <w:marRight w:val="0"/>
          <w:marTop w:val="0"/>
          <w:marBottom w:val="0"/>
          <w:divBdr>
            <w:top w:val="none" w:sz="0" w:space="0" w:color="auto"/>
            <w:left w:val="none" w:sz="0" w:space="0" w:color="auto"/>
            <w:bottom w:val="none" w:sz="0" w:space="0" w:color="auto"/>
            <w:right w:val="none" w:sz="0" w:space="0" w:color="auto"/>
          </w:divBdr>
        </w:div>
        <w:div w:id="1603875443">
          <w:marLeft w:val="0"/>
          <w:marRight w:val="0"/>
          <w:marTop w:val="0"/>
          <w:marBottom w:val="0"/>
          <w:divBdr>
            <w:top w:val="none" w:sz="0" w:space="0" w:color="auto"/>
            <w:left w:val="none" w:sz="0" w:space="0" w:color="auto"/>
            <w:bottom w:val="none" w:sz="0" w:space="0" w:color="auto"/>
            <w:right w:val="none" w:sz="0" w:space="0" w:color="auto"/>
          </w:divBdr>
        </w:div>
        <w:div w:id="1614707189">
          <w:marLeft w:val="0"/>
          <w:marRight w:val="0"/>
          <w:marTop w:val="0"/>
          <w:marBottom w:val="0"/>
          <w:divBdr>
            <w:top w:val="none" w:sz="0" w:space="0" w:color="auto"/>
            <w:left w:val="none" w:sz="0" w:space="0" w:color="auto"/>
            <w:bottom w:val="none" w:sz="0" w:space="0" w:color="auto"/>
            <w:right w:val="none" w:sz="0" w:space="0" w:color="auto"/>
          </w:divBdr>
        </w:div>
        <w:div w:id="1618948399">
          <w:marLeft w:val="0"/>
          <w:marRight w:val="0"/>
          <w:marTop w:val="0"/>
          <w:marBottom w:val="0"/>
          <w:divBdr>
            <w:top w:val="none" w:sz="0" w:space="0" w:color="auto"/>
            <w:left w:val="none" w:sz="0" w:space="0" w:color="auto"/>
            <w:bottom w:val="none" w:sz="0" w:space="0" w:color="auto"/>
            <w:right w:val="none" w:sz="0" w:space="0" w:color="auto"/>
          </w:divBdr>
        </w:div>
        <w:div w:id="1668092016">
          <w:marLeft w:val="0"/>
          <w:marRight w:val="0"/>
          <w:marTop w:val="0"/>
          <w:marBottom w:val="0"/>
          <w:divBdr>
            <w:top w:val="none" w:sz="0" w:space="0" w:color="auto"/>
            <w:left w:val="none" w:sz="0" w:space="0" w:color="auto"/>
            <w:bottom w:val="none" w:sz="0" w:space="0" w:color="auto"/>
            <w:right w:val="none" w:sz="0" w:space="0" w:color="auto"/>
          </w:divBdr>
        </w:div>
        <w:div w:id="1685983700">
          <w:marLeft w:val="0"/>
          <w:marRight w:val="0"/>
          <w:marTop w:val="0"/>
          <w:marBottom w:val="0"/>
          <w:divBdr>
            <w:top w:val="none" w:sz="0" w:space="0" w:color="auto"/>
            <w:left w:val="none" w:sz="0" w:space="0" w:color="auto"/>
            <w:bottom w:val="none" w:sz="0" w:space="0" w:color="auto"/>
            <w:right w:val="none" w:sz="0" w:space="0" w:color="auto"/>
          </w:divBdr>
        </w:div>
        <w:div w:id="1716738851">
          <w:marLeft w:val="0"/>
          <w:marRight w:val="0"/>
          <w:marTop w:val="0"/>
          <w:marBottom w:val="0"/>
          <w:divBdr>
            <w:top w:val="none" w:sz="0" w:space="0" w:color="auto"/>
            <w:left w:val="none" w:sz="0" w:space="0" w:color="auto"/>
            <w:bottom w:val="none" w:sz="0" w:space="0" w:color="auto"/>
            <w:right w:val="none" w:sz="0" w:space="0" w:color="auto"/>
          </w:divBdr>
        </w:div>
        <w:div w:id="1745907642">
          <w:marLeft w:val="0"/>
          <w:marRight w:val="0"/>
          <w:marTop w:val="0"/>
          <w:marBottom w:val="0"/>
          <w:divBdr>
            <w:top w:val="none" w:sz="0" w:space="0" w:color="auto"/>
            <w:left w:val="none" w:sz="0" w:space="0" w:color="auto"/>
            <w:bottom w:val="none" w:sz="0" w:space="0" w:color="auto"/>
            <w:right w:val="none" w:sz="0" w:space="0" w:color="auto"/>
          </w:divBdr>
        </w:div>
        <w:div w:id="1746760424">
          <w:marLeft w:val="0"/>
          <w:marRight w:val="0"/>
          <w:marTop w:val="0"/>
          <w:marBottom w:val="0"/>
          <w:divBdr>
            <w:top w:val="none" w:sz="0" w:space="0" w:color="auto"/>
            <w:left w:val="none" w:sz="0" w:space="0" w:color="auto"/>
            <w:bottom w:val="none" w:sz="0" w:space="0" w:color="auto"/>
            <w:right w:val="none" w:sz="0" w:space="0" w:color="auto"/>
          </w:divBdr>
        </w:div>
        <w:div w:id="1756659218">
          <w:marLeft w:val="0"/>
          <w:marRight w:val="0"/>
          <w:marTop w:val="0"/>
          <w:marBottom w:val="0"/>
          <w:divBdr>
            <w:top w:val="none" w:sz="0" w:space="0" w:color="auto"/>
            <w:left w:val="none" w:sz="0" w:space="0" w:color="auto"/>
            <w:bottom w:val="none" w:sz="0" w:space="0" w:color="auto"/>
            <w:right w:val="none" w:sz="0" w:space="0" w:color="auto"/>
          </w:divBdr>
        </w:div>
        <w:div w:id="1806657216">
          <w:marLeft w:val="0"/>
          <w:marRight w:val="0"/>
          <w:marTop w:val="0"/>
          <w:marBottom w:val="0"/>
          <w:divBdr>
            <w:top w:val="none" w:sz="0" w:space="0" w:color="auto"/>
            <w:left w:val="none" w:sz="0" w:space="0" w:color="auto"/>
            <w:bottom w:val="none" w:sz="0" w:space="0" w:color="auto"/>
            <w:right w:val="none" w:sz="0" w:space="0" w:color="auto"/>
          </w:divBdr>
        </w:div>
        <w:div w:id="1830437300">
          <w:marLeft w:val="0"/>
          <w:marRight w:val="0"/>
          <w:marTop w:val="0"/>
          <w:marBottom w:val="0"/>
          <w:divBdr>
            <w:top w:val="none" w:sz="0" w:space="0" w:color="auto"/>
            <w:left w:val="none" w:sz="0" w:space="0" w:color="auto"/>
            <w:bottom w:val="none" w:sz="0" w:space="0" w:color="auto"/>
            <w:right w:val="none" w:sz="0" w:space="0" w:color="auto"/>
          </w:divBdr>
        </w:div>
        <w:div w:id="1836341737">
          <w:marLeft w:val="0"/>
          <w:marRight w:val="0"/>
          <w:marTop w:val="0"/>
          <w:marBottom w:val="0"/>
          <w:divBdr>
            <w:top w:val="none" w:sz="0" w:space="0" w:color="auto"/>
            <w:left w:val="none" w:sz="0" w:space="0" w:color="auto"/>
            <w:bottom w:val="none" w:sz="0" w:space="0" w:color="auto"/>
            <w:right w:val="none" w:sz="0" w:space="0" w:color="auto"/>
          </w:divBdr>
        </w:div>
        <w:div w:id="1864048625">
          <w:marLeft w:val="0"/>
          <w:marRight w:val="0"/>
          <w:marTop w:val="0"/>
          <w:marBottom w:val="0"/>
          <w:divBdr>
            <w:top w:val="none" w:sz="0" w:space="0" w:color="auto"/>
            <w:left w:val="none" w:sz="0" w:space="0" w:color="auto"/>
            <w:bottom w:val="none" w:sz="0" w:space="0" w:color="auto"/>
            <w:right w:val="none" w:sz="0" w:space="0" w:color="auto"/>
          </w:divBdr>
        </w:div>
        <w:div w:id="1895893321">
          <w:marLeft w:val="0"/>
          <w:marRight w:val="0"/>
          <w:marTop w:val="0"/>
          <w:marBottom w:val="0"/>
          <w:divBdr>
            <w:top w:val="none" w:sz="0" w:space="0" w:color="auto"/>
            <w:left w:val="none" w:sz="0" w:space="0" w:color="auto"/>
            <w:bottom w:val="none" w:sz="0" w:space="0" w:color="auto"/>
            <w:right w:val="none" w:sz="0" w:space="0" w:color="auto"/>
          </w:divBdr>
        </w:div>
        <w:div w:id="1964573479">
          <w:marLeft w:val="0"/>
          <w:marRight w:val="0"/>
          <w:marTop w:val="0"/>
          <w:marBottom w:val="0"/>
          <w:divBdr>
            <w:top w:val="none" w:sz="0" w:space="0" w:color="auto"/>
            <w:left w:val="none" w:sz="0" w:space="0" w:color="auto"/>
            <w:bottom w:val="none" w:sz="0" w:space="0" w:color="auto"/>
            <w:right w:val="none" w:sz="0" w:space="0" w:color="auto"/>
          </w:divBdr>
        </w:div>
        <w:div w:id="2027827781">
          <w:marLeft w:val="0"/>
          <w:marRight w:val="0"/>
          <w:marTop w:val="0"/>
          <w:marBottom w:val="0"/>
          <w:divBdr>
            <w:top w:val="none" w:sz="0" w:space="0" w:color="auto"/>
            <w:left w:val="none" w:sz="0" w:space="0" w:color="auto"/>
            <w:bottom w:val="none" w:sz="0" w:space="0" w:color="auto"/>
            <w:right w:val="none" w:sz="0" w:space="0" w:color="auto"/>
          </w:divBdr>
        </w:div>
        <w:div w:id="2049987260">
          <w:marLeft w:val="0"/>
          <w:marRight w:val="0"/>
          <w:marTop w:val="0"/>
          <w:marBottom w:val="0"/>
          <w:divBdr>
            <w:top w:val="none" w:sz="0" w:space="0" w:color="auto"/>
            <w:left w:val="none" w:sz="0" w:space="0" w:color="auto"/>
            <w:bottom w:val="none" w:sz="0" w:space="0" w:color="auto"/>
            <w:right w:val="none" w:sz="0" w:space="0" w:color="auto"/>
          </w:divBdr>
        </w:div>
        <w:div w:id="2073694983">
          <w:marLeft w:val="0"/>
          <w:marRight w:val="0"/>
          <w:marTop w:val="0"/>
          <w:marBottom w:val="0"/>
          <w:divBdr>
            <w:top w:val="none" w:sz="0" w:space="0" w:color="auto"/>
            <w:left w:val="none" w:sz="0" w:space="0" w:color="auto"/>
            <w:bottom w:val="none" w:sz="0" w:space="0" w:color="auto"/>
            <w:right w:val="none" w:sz="0" w:space="0" w:color="auto"/>
          </w:divBdr>
        </w:div>
        <w:div w:id="2084521921">
          <w:marLeft w:val="0"/>
          <w:marRight w:val="0"/>
          <w:marTop w:val="0"/>
          <w:marBottom w:val="0"/>
          <w:divBdr>
            <w:top w:val="none" w:sz="0" w:space="0" w:color="auto"/>
            <w:left w:val="none" w:sz="0" w:space="0" w:color="auto"/>
            <w:bottom w:val="none" w:sz="0" w:space="0" w:color="auto"/>
            <w:right w:val="none" w:sz="0" w:space="0" w:color="auto"/>
          </w:divBdr>
        </w:div>
        <w:div w:id="2108689241">
          <w:marLeft w:val="0"/>
          <w:marRight w:val="0"/>
          <w:marTop w:val="0"/>
          <w:marBottom w:val="0"/>
          <w:divBdr>
            <w:top w:val="none" w:sz="0" w:space="0" w:color="auto"/>
            <w:left w:val="none" w:sz="0" w:space="0" w:color="auto"/>
            <w:bottom w:val="none" w:sz="0" w:space="0" w:color="auto"/>
            <w:right w:val="none" w:sz="0" w:space="0" w:color="auto"/>
          </w:divBdr>
        </w:div>
        <w:div w:id="2115398366">
          <w:marLeft w:val="0"/>
          <w:marRight w:val="0"/>
          <w:marTop w:val="0"/>
          <w:marBottom w:val="0"/>
          <w:divBdr>
            <w:top w:val="none" w:sz="0" w:space="0" w:color="auto"/>
            <w:left w:val="none" w:sz="0" w:space="0" w:color="auto"/>
            <w:bottom w:val="none" w:sz="0" w:space="0" w:color="auto"/>
            <w:right w:val="none" w:sz="0" w:space="0" w:color="auto"/>
          </w:divBdr>
        </w:div>
      </w:divsChild>
    </w:div>
    <w:div w:id="1504709422">
      <w:bodyDiv w:val="1"/>
      <w:marLeft w:val="0"/>
      <w:marRight w:val="0"/>
      <w:marTop w:val="0"/>
      <w:marBottom w:val="0"/>
      <w:divBdr>
        <w:top w:val="none" w:sz="0" w:space="0" w:color="auto"/>
        <w:left w:val="none" w:sz="0" w:space="0" w:color="auto"/>
        <w:bottom w:val="none" w:sz="0" w:space="0" w:color="auto"/>
        <w:right w:val="none" w:sz="0" w:space="0" w:color="auto"/>
      </w:divBdr>
    </w:div>
    <w:div w:id="1611545273">
      <w:bodyDiv w:val="1"/>
      <w:marLeft w:val="0"/>
      <w:marRight w:val="0"/>
      <w:marTop w:val="0"/>
      <w:marBottom w:val="0"/>
      <w:divBdr>
        <w:top w:val="none" w:sz="0" w:space="0" w:color="auto"/>
        <w:left w:val="none" w:sz="0" w:space="0" w:color="auto"/>
        <w:bottom w:val="none" w:sz="0" w:space="0" w:color="auto"/>
        <w:right w:val="none" w:sz="0" w:space="0" w:color="auto"/>
      </w:divBdr>
      <w:divsChild>
        <w:div w:id="804666472">
          <w:marLeft w:val="0"/>
          <w:marRight w:val="0"/>
          <w:marTop w:val="0"/>
          <w:marBottom w:val="0"/>
          <w:divBdr>
            <w:top w:val="none" w:sz="0" w:space="0" w:color="auto"/>
            <w:left w:val="none" w:sz="0" w:space="0" w:color="auto"/>
            <w:bottom w:val="none" w:sz="0" w:space="0" w:color="auto"/>
            <w:right w:val="none" w:sz="0" w:space="0" w:color="auto"/>
          </w:divBdr>
        </w:div>
        <w:div w:id="922101869">
          <w:marLeft w:val="0"/>
          <w:marRight w:val="0"/>
          <w:marTop w:val="0"/>
          <w:marBottom w:val="0"/>
          <w:divBdr>
            <w:top w:val="none" w:sz="0" w:space="0" w:color="auto"/>
            <w:left w:val="none" w:sz="0" w:space="0" w:color="auto"/>
            <w:bottom w:val="none" w:sz="0" w:space="0" w:color="auto"/>
            <w:right w:val="none" w:sz="0" w:space="0" w:color="auto"/>
          </w:divBdr>
        </w:div>
        <w:div w:id="1230580607">
          <w:marLeft w:val="0"/>
          <w:marRight w:val="0"/>
          <w:marTop w:val="0"/>
          <w:marBottom w:val="0"/>
          <w:divBdr>
            <w:top w:val="none" w:sz="0" w:space="0" w:color="auto"/>
            <w:left w:val="none" w:sz="0" w:space="0" w:color="auto"/>
            <w:bottom w:val="none" w:sz="0" w:space="0" w:color="auto"/>
            <w:right w:val="none" w:sz="0" w:space="0" w:color="auto"/>
          </w:divBdr>
        </w:div>
        <w:div w:id="1297761683">
          <w:marLeft w:val="0"/>
          <w:marRight w:val="0"/>
          <w:marTop w:val="0"/>
          <w:marBottom w:val="0"/>
          <w:divBdr>
            <w:top w:val="none" w:sz="0" w:space="0" w:color="auto"/>
            <w:left w:val="none" w:sz="0" w:space="0" w:color="auto"/>
            <w:bottom w:val="none" w:sz="0" w:space="0" w:color="auto"/>
            <w:right w:val="none" w:sz="0" w:space="0" w:color="auto"/>
          </w:divBdr>
        </w:div>
        <w:div w:id="1533304142">
          <w:marLeft w:val="0"/>
          <w:marRight w:val="0"/>
          <w:marTop w:val="0"/>
          <w:marBottom w:val="0"/>
          <w:divBdr>
            <w:top w:val="none" w:sz="0" w:space="0" w:color="auto"/>
            <w:left w:val="none" w:sz="0" w:space="0" w:color="auto"/>
            <w:bottom w:val="none" w:sz="0" w:space="0" w:color="auto"/>
            <w:right w:val="none" w:sz="0" w:space="0" w:color="auto"/>
          </w:divBdr>
        </w:div>
        <w:div w:id="1550726220">
          <w:marLeft w:val="0"/>
          <w:marRight w:val="0"/>
          <w:marTop w:val="0"/>
          <w:marBottom w:val="0"/>
          <w:divBdr>
            <w:top w:val="none" w:sz="0" w:space="0" w:color="auto"/>
            <w:left w:val="none" w:sz="0" w:space="0" w:color="auto"/>
            <w:bottom w:val="none" w:sz="0" w:space="0" w:color="auto"/>
            <w:right w:val="none" w:sz="0" w:space="0" w:color="auto"/>
          </w:divBdr>
        </w:div>
        <w:div w:id="2002847397">
          <w:marLeft w:val="0"/>
          <w:marRight w:val="0"/>
          <w:marTop w:val="0"/>
          <w:marBottom w:val="0"/>
          <w:divBdr>
            <w:top w:val="none" w:sz="0" w:space="0" w:color="auto"/>
            <w:left w:val="none" w:sz="0" w:space="0" w:color="auto"/>
            <w:bottom w:val="none" w:sz="0" w:space="0" w:color="auto"/>
            <w:right w:val="none" w:sz="0" w:space="0" w:color="auto"/>
          </w:divBdr>
        </w:div>
      </w:divsChild>
    </w:div>
    <w:div w:id="1614246238">
      <w:bodyDiv w:val="1"/>
      <w:marLeft w:val="0"/>
      <w:marRight w:val="0"/>
      <w:marTop w:val="0"/>
      <w:marBottom w:val="0"/>
      <w:divBdr>
        <w:top w:val="none" w:sz="0" w:space="0" w:color="auto"/>
        <w:left w:val="none" w:sz="0" w:space="0" w:color="auto"/>
        <w:bottom w:val="none" w:sz="0" w:space="0" w:color="auto"/>
        <w:right w:val="none" w:sz="0" w:space="0" w:color="auto"/>
      </w:divBdr>
    </w:div>
    <w:div w:id="1753238732">
      <w:bodyDiv w:val="1"/>
      <w:marLeft w:val="0"/>
      <w:marRight w:val="0"/>
      <w:marTop w:val="0"/>
      <w:marBottom w:val="0"/>
      <w:divBdr>
        <w:top w:val="none" w:sz="0" w:space="0" w:color="auto"/>
        <w:left w:val="none" w:sz="0" w:space="0" w:color="auto"/>
        <w:bottom w:val="none" w:sz="0" w:space="0" w:color="auto"/>
        <w:right w:val="none" w:sz="0" w:space="0" w:color="auto"/>
      </w:divBdr>
    </w:div>
    <w:div w:id="1767112811">
      <w:bodyDiv w:val="1"/>
      <w:marLeft w:val="0"/>
      <w:marRight w:val="0"/>
      <w:marTop w:val="0"/>
      <w:marBottom w:val="0"/>
      <w:divBdr>
        <w:top w:val="none" w:sz="0" w:space="0" w:color="auto"/>
        <w:left w:val="none" w:sz="0" w:space="0" w:color="auto"/>
        <w:bottom w:val="none" w:sz="0" w:space="0" w:color="auto"/>
        <w:right w:val="none" w:sz="0" w:space="0" w:color="auto"/>
      </w:divBdr>
    </w:div>
    <w:div w:id="1771199588">
      <w:bodyDiv w:val="1"/>
      <w:marLeft w:val="0"/>
      <w:marRight w:val="0"/>
      <w:marTop w:val="0"/>
      <w:marBottom w:val="0"/>
      <w:divBdr>
        <w:top w:val="none" w:sz="0" w:space="0" w:color="auto"/>
        <w:left w:val="none" w:sz="0" w:space="0" w:color="auto"/>
        <w:bottom w:val="none" w:sz="0" w:space="0" w:color="auto"/>
        <w:right w:val="none" w:sz="0" w:space="0" w:color="auto"/>
      </w:divBdr>
    </w:div>
    <w:div w:id="1791972517">
      <w:bodyDiv w:val="1"/>
      <w:marLeft w:val="0"/>
      <w:marRight w:val="0"/>
      <w:marTop w:val="0"/>
      <w:marBottom w:val="0"/>
      <w:divBdr>
        <w:top w:val="none" w:sz="0" w:space="0" w:color="auto"/>
        <w:left w:val="none" w:sz="0" w:space="0" w:color="auto"/>
        <w:bottom w:val="none" w:sz="0" w:space="0" w:color="auto"/>
        <w:right w:val="none" w:sz="0" w:space="0" w:color="auto"/>
      </w:divBdr>
      <w:divsChild>
        <w:div w:id="957567988">
          <w:marLeft w:val="0"/>
          <w:marRight w:val="0"/>
          <w:marTop w:val="0"/>
          <w:marBottom w:val="0"/>
          <w:divBdr>
            <w:top w:val="none" w:sz="0" w:space="0" w:color="auto"/>
            <w:left w:val="none" w:sz="0" w:space="0" w:color="auto"/>
            <w:bottom w:val="none" w:sz="0" w:space="0" w:color="auto"/>
            <w:right w:val="none" w:sz="0" w:space="0" w:color="auto"/>
          </w:divBdr>
        </w:div>
        <w:div w:id="1192232830">
          <w:marLeft w:val="0"/>
          <w:marRight w:val="0"/>
          <w:marTop w:val="0"/>
          <w:marBottom w:val="0"/>
          <w:divBdr>
            <w:top w:val="none" w:sz="0" w:space="0" w:color="auto"/>
            <w:left w:val="none" w:sz="0" w:space="0" w:color="auto"/>
            <w:bottom w:val="none" w:sz="0" w:space="0" w:color="auto"/>
            <w:right w:val="none" w:sz="0" w:space="0" w:color="auto"/>
          </w:divBdr>
        </w:div>
        <w:div w:id="1354188364">
          <w:marLeft w:val="0"/>
          <w:marRight w:val="0"/>
          <w:marTop w:val="0"/>
          <w:marBottom w:val="0"/>
          <w:divBdr>
            <w:top w:val="none" w:sz="0" w:space="0" w:color="auto"/>
            <w:left w:val="none" w:sz="0" w:space="0" w:color="auto"/>
            <w:bottom w:val="none" w:sz="0" w:space="0" w:color="auto"/>
            <w:right w:val="none" w:sz="0" w:space="0" w:color="auto"/>
          </w:divBdr>
        </w:div>
        <w:div w:id="1581452548">
          <w:marLeft w:val="0"/>
          <w:marRight w:val="0"/>
          <w:marTop w:val="0"/>
          <w:marBottom w:val="0"/>
          <w:divBdr>
            <w:top w:val="none" w:sz="0" w:space="0" w:color="auto"/>
            <w:left w:val="none" w:sz="0" w:space="0" w:color="auto"/>
            <w:bottom w:val="none" w:sz="0" w:space="0" w:color="auto"/>
            <w:right w:val="none" w:sz="0" w:space="0" w:color="auto"/>
          </w:divBdr>
        </w:div>
        <w:div w:id="1684090631">
          <w:marLeft w:val="0"/>
          <w:marRight w:val="0"/>
          <w:marTop w:val="0"/>
          <w:marBottom w:val="0"/>
          <w:divBdr>
            <w:top w:val="none" w:sz="0" w:space="0" w:color="auto"/>
            <w:left w:val="none" w:sz="0" w:space="0" w:color="auto"/>
            <w:bottom w:val="none" w:sz="0" w:space="0" w:color="auto"/>
            <w:right w:val="none" w:sz="0" w:space="0" w:color="auto"/>
          </w:divBdr>
        </w:div>
        <w:div w:id="1847671276">
          <w:marLeft w:val="0"/>
          <w:marRight w:val="0"/>
          <w:marTop w:val="0"/>
          <w:marBottom w:val="0"/>
          <w:divBdr>
            <w:top w:val="none" w:sz="0" w:space="0" w:color="auto"/>
            <w:left w:val="none" w:sz="0" w:space="0" w:color="auto"/>
            <w:bottom w:val="none" w:sz="0" w:space="0" w:color="auto"/>
            <w:right w:val="none" w:sz="0" w:space="0" w:color="auto"/>
          </w:divBdr>
        </w:div>
        <w:div w:id="1991059138">
          <w:marLeft w:val="0"/>
          <w:marRight w:val="0"/>
          <w:marTop w:val="0"/>
          <w:marBottom w:val="0"/>
          <w:divBdr>
            <w:top w:val="none" w:sz="0" w:space="0" w:color="auto"/>
            <w:left w:val="none" w:sz="0" w:space="0" w:color="auto"/>
            <w:bottom w:val="none" w:sz="0" w:space="0" w:color="auto"/>
            <w:right w:val="none" w:sz="0" w:space="0" w:color="auto"/>
          </w:divBdr>
        </w:div>
      </w:divsChild>
    </w:div>
    <w:div w:id="1916472144">
      <w:bodyDiv w:val="1"/>
      <w:marLeft w:val="0"/>
      <w:marRight w:val="0"/>
      <w:marTop w:val="0"/>
      <w:marBottom w:val="0"/>
      <w:divBdr>
        <w:top w:val="none" w:sz="0" w:space="0" w:color="auto"/>
        <w:left w:val="none" w:sz="0" w:space="0" w:color="auto"/>
        <w:bottom w:val="none" w:sz="0" w:space="0" w:color="auto"/>
        <w:right w:val="none" w:sz="0" w:space="0" w:color="auto"/>
      </w:divBdr>
    </w:div>
    <w:div w:id="1990330407">
      <w:bodyDiv w:val="1"/>
      <w:marLeft w:val="0"/>
      <w:marRight w:val="0"/>
      <w:marTop w:val="0"/>
      <w:marBottom w:val="0"/>
      <w:divBdr>
        <w:top w:val="none" w:sz="0" w:space="0" w:color="auto"/>
        <w:left w:val="none" w:sz="0" w:space="0" w:color="auto"/>
        <w:bottom w:val="none" w:sz="0" w:space="0" w:color="auto"/>
        <w:right w:val="none" w:sz="0" w:space="0" w:color="auto"/>
      </w:divBdr>
      <w:divsChild>
        <w:div w:id="187449490">
          <w:marLeft w:val="0"/>
          <w:marRight w:val="0"/>
          <w:marTop w:val="0"/>
          <w:marBottom w:val="0"/>
          <w:divBdr>
            <w:top w:val="none" w:sz="0" w:space="0" w:color="auto"/>
            <w:left w:val="none" w:sz="0" w:space="0" w:color="auto"/>
            <w:bottom w:val="none" w:sz="0" w:space="0" w:color="auto"/>
            <w:right w:val="none" w:sz="0" w:space="0" w:color="auto"/>
          </w:divBdr>
        </w:div>
        <w:div w:id="253167816">
          <w:marLeft w:val="0"/>
          <w:marRight w:val="0"/>
          <w:marTop w:val="0"/>
          <w:marBottom w:val="0"/>
          <w:divBdr>
            <w:top w:val="none" w:sz="0" w:space="0" w:color="auto"/>
            <w:left w:val="none" w:sz="0" w:space="0" w:color="auto"/>
            <w:bottom w:val="none" w:sz="0" w:space="0" w:color="auto"/>
            <w:right w:val="none" w:sz="0" w:space="0" w:color="auto"/>
          </w:divBdr>
        </w:div>
        <w:div w:id="431244362">
          <w:marLeft w:val="0"/>
          <w:marRight w:val="0"/>
          <w:marTop w:val="0"/>
          <w:marBottom w:val="0"/>
          <w:divBdr>
            <w:top w:val="none" w:sz="0" w:space="0" w:color="auto"/>
            <w:left w:val="none" w:sz="0" w:space="0" w:color="auto"/>
            <w:bottom w:val="none" w:sz="0" w:space="0" w:color="auto"/>
            <w:right w:val="none" w:sz="0" w:space="0" w:color="auto"/>
          </w:divBdr>
        </w:div>
        <w:div w:id="602155240">
          <w:marLeft w:val="0"/>
          <w:marRight w:val="0"/>
          <w:marTop w:val="0"/>
          <w:marBottom w:val="0"/>
          <w:divBdr>
            <w:top w:val="none" w:sz="0" w:space="0" w:color="auto"/>
            <w:left w:val="none" w:sz="0" w:space="0" w:color="auto"/>
            <w:bottom w:val="none" w:sz="0" w:space="0" w:color="auto"/>
            <w:right w:val="none" w:sz="0" w:space="0" w:color="auto"/>
          </w:divBdr>
        </w:div>
        <w:div w:id="736049597">
          <w:marLeft w:val="0"/>
          <w:marRight w:val="0"/>
          <w:marTop w:val="0"/>
          <w:marBottom w:val="0"/>
          <w:divBdr>
            <w:top w:val="none" w:sz="0" w:space="0" w:color="auto"/>
            <w:left w:val="none" w:sz="0" w:space="0" w:color="auto"/>
            <w:bottom w:val="none" w:sz="0" w:space="0" w:color="auto"/>
            <w:right w:val="none" w:sz="0" w:space="0" w:color="auto"/>
          </w:divBdr>
        </w:div>
        <w:div w:id="1130320961">
          <w:marLeft w:val="0"/>
          <w:marRight w:val="0"/>
          <w:marTop w:val="0"/>
          <w:marBottom w:val="0"/>
          <w:divBdr>
            <w:top w:val="none" w:sz="0" w:space="0" w:color="auto"/>
            <w:left w:val="none" w:sz="0" w:space="0" w:color="auto"/>
            <w:bottom w:val="none" w:sz="0" w:space="0" w:color="auto"/>
            <w:right w:val="none" w:sz="0" w:space="0" w:color="auto"/>
          </w:divBdr>
        </w:div>
        <w:div w:id="1269966077">
          <w:marLeft w:val="0"/>
          <w:marRight w:val="0"/>
          <w:marTop w:val="0"/>
          <w:marBottom w:val="0"/>
          <w:divBdr>
            <w:top w:val="none" w:sz="0" w:space="0" w:color="auto"/>
            <w:left w:val="none" w:sz="0" w:space="0" w:color="auto"/>
            <w:bottom w:val="none" w:sz="0" w:space="0" w:color="auto"/>
            <w:right w:val="none" w:sz="0" w:space="0" w:color="auto"/>
          </w:divBdr>
        </w:div>
        <w:div w:id="1403019150">
          <w:marLeft w:val="0"/>
          <w:marRight w:val="0"/>
          <w:marTop w:val="0"/>
          <w:marBottom w:val="0"/>
          <w:divBdr>
            <w:top w:val="none" w:sz="0" w:space="0" w:color="auto"/>
            <w:left w:val="none" w:sz="0" w:space="0" w:color="auto"/>
            <w:bottom w:val="none" w:sz="0" w:space="0" w:color="auto"/>
            <w:right w:val="none" w:sz="0" w:space="0" w:color="auto"/>
          </w:divBdr>
        </w:div>
        <w:div w:id="1727756416">
          <w:marLeft w:val="0"/>
          <w:marRight w:val="0"/>
          <w:marTop w:val="0"/>
          <w:marBottom w:val="0"/>
          <w:divBdr>
            <w:top w:val="none" w:sz="0" w:space="0" w:color="auto"/>
            <w:left w:val="none" w:sz="0" w:space="0" w:color="auto"/>
            <w:bottom w:val="none" w:sz="0" w:space="0" w:color="auto"/>
            <w:right w:val="none" w:sz="0" w:space="0" w:color="auto"/>
          </w:divBdr>
        </w:div>
        <w:div w:id="1742436756">
          <w:marLeft w:val="0"/>
          <w:marRight w:val="0"/>
          <w:marTop w:val="0"/>
          <w:marBottom w:val="0"/>
          <w:divBdr>
            <w:top w:val="none" w:sz="0" w:space="0" w:color="auto"/>
            <w:left w:val="none" w:sz="0" w:space="0" w:color="auto"/>
            <w:bottom w:val="none" w:sz="0" w:space="0" w:color="auto"/>
            <w:right w:val="none" w:sz="0" w:space="0" w:color="auto"/>
          </w:divBdr>
        </w:div>
        <w:div w:id="1754937794">
          <w:marLeft w:val="0"/>
          <w:marRight w:val="0"/>
          <w:marTop w:val="0"/>
          <w:marBottom w:val="0"/>
          <w:divBdr>
            <w:top w:val="none" w:sz="0" w:space="0" w:color="auto"/>
            <w:left w:val="none" w:sz="0" w:space="0" w:color="auto"/>
            <w:bottom w:val="none" w:sz="0" w:space="0" w:color="auto"/>
            <w:right w:val="none" w:sz="0" w:space="0" w:color="auto"/>
          </w:divBdr>
        </w:div>
        <w:div w:id="1759477749">
          <w:marLeft w:val="0"/>
          <w:marRight w:val="0"/>
          <w:marTop w:val="0"/>
          <w:marBottom w:val="0"/>
          <w:divBdr>
            <w:top w:val="none" w:sz="0" w:space="0" w:color="auto"/>
            <w:left w:val="none" w:sz="0" w:space="0" w:color="auto"/>
            <w:bottom w:val="none" w:sz="0" w:space="0" w:color="auto"/>
            <w:right w:val="none" w:sz="0" w:space="0" w:color="auto"/>
          </w:divBdr>
        </w:div>
        <w:div w:id="1802724171">
          <w:marLeft w:val="0"/>
          <w:marRight w:val="0"/>
          <w:marTop w:val="0"/>
          <w:marBottom w:val="0"/>
          <w:divBdr>
            <w:top w:val="none" w:sz="0" w:space="0" w:color="auto"/>
            <w:left w:val="none" w:sz="0" w:space="0" w:color="auto"/>
            <w:bottom w:val="none" w:sz="0" w:space="0" w:color="auto"/>
            <w:right w:val="none" w:sz="0" w:space="0" w:color="auto"/>
          </w:divBdr>
        </w:div>
        <w:div w:id="1909875036">
          <w:marLeft w:val="0"/>
          <w:marRight w:val="0"/>
          <w:marTop w:val="0"/>
          <w:marBottom w:val="0"/>
          <w:divBdr>
            <w:top w:val="none" w:sz="0" w:space="0" w:color="auto"/>
            <w:left w:val="none" w:sz="0" w:space="0" w:color="auto"/>
            <w:bottom w:val="none" w:sz="0" w:space="0" w:color="auto"/>
            <w:right w:val="none" w:sz="0" w:space="0" w:color="auto"/>
          </w:divBdr>
        </w:div>
        <w:div w:id="2030175471">
          <w:marLeft w:val="0"/>
          <w:marRight w:val="0"/>
          <w:marTop w:val="0"/>
          <w:marBottom w:val="0"/>
          <w:divBdr>
            <w:top w:val="none" w:sz="0" w:space="0" w:color="auto"/>
            <w:left w:val="none" w:sz="0" w:space="0" w:color="auto"/>
            <w:bottom w:val="none" w:sz="0" w:space="0" w:color="auto"/>
            <w:right w:val="none" w:sz="0" w:space="0" w:color="auto"/>
          </w:divBdr>
        </w:div>
      </w:divsChild>
    </w:div>
    <w:div w:id="2044405604">
      <w:bodyDiv w:val="1"/>
      <w:marLeft w:val="0"/>
      <w:marRight w:val="0"/>
      <w:marTop w:val="0"/>
      <w:marBottom w:val="0"/>
      <w:divBdr>
        <w:top w:val="none" w:sz="0" w:space="0" w:color="auto"/>
        <w:left w:val="none" w:sz="0" w:space="0" w:color="auto"/>
        <w:bottom w:val="none" w:sz="0" w:space="0" w:color="auto"/>
        <w:right w:val="none" w:sz="0" w:space="0" w:color="auto"/>
      </w:divBdr>
      <w:divsChild>
        <w:div w:id="139621206">
          <w:marLeft w:val="0"/>
          <w:marRight w:val="0"/>
          <w:marTop w:val="0"/>
          <w:marBottom w:val="0"/>
          <w:divBdr>
            <w:top w:val="none" w:sz="0" w:space="0" w:color="auto"/>
            <w:left w:val="none" w:sz="0" w:space="0" w:color="auto"/>
            <w:bottom w:val="none" w:sz="0" w:space="0" w:color="auto"/>
            <w:right w:val="none" w:sz="0" w:space="0" w:color="auto"/>
          </w:divBdr>
        </w:div>
        <w:div w:id="756436787">
          <w:marLeft w:val="0"/>
          <w:marRight w:val="0"/>
          <w:marTop w:val="0"/>
          <w:marBottom w:val="0"/>
          <w:divBdr>
            <w:top w:val="none" w:sz="0" w:space="0" w:color="auto"/>
            <w:left w:val="none" w:sz="0" w:space="0" w:color="auto"/>
            <w:bottom w:val="none" w:sz="0" w:space="0" w:color="auto"/>
            <w:right w:val="none" w:sz="0" w:space="0" w:color="auto"/>
          </w:divBdr>
        </w:div>
        <w:div w:id="916983183">
          <w:marLeft w:val="0"/>
          <w:marRight w:val="0"/>
          <w:marTop w:val="0"/>
          <w:marBottom w:val="0"/>
          <w:divBdr>
            <w:top w:val="none" w:sz="0" w:space="0" w:color="auto"/>
            <w:left w:val="none" w:sz="0" w:space="0" w:color="auto"/>
            <w:bottom w:val="none" w:sz="0" w:space="0" w:color="auto"/>
            <w:right w:val="none" w:sz="0" w:space="0" w:color="auto"/>
          </w:divBdr>
        </w:div>
        <w:div w:id="1027953073">
          <w:marLeft w:val="0"/>
          <w:marRight w:val="0"/>
          <w:marTop w:val="0"/>
          <w:marBottom w:val="0"/>
          <w:divBdr>
            <w:top w:val="none" w:sz="0" w:space="0" w:color="auto"/>
            <w:left w:val="none" w:sz="0" w:space="0" w:color="auto"/>
            <w:bottom w:val="none" w:sz="0" w:space="0" w:color="auto"/>
            <w:right w:val="none" w:sz="0" w:space="0" w:color="auto"/>
          </w:divBdr>
        </w:div>
        <w:div w:id="1047528637">
          <w:marLeft w:val="0"/>
          <w:marRight w:val="0"/>
          <w:marTop w:val="0"/>
          <w:marBottom w:val="0"/>
          <w:divBdr>
            <w:top w:val="none" w:sz="0" w:space="0" w:color="auto"/>
            <w:left w:val="none" w:sz="0" w:space="0" w:color="auto"/>
            <w:bottom w:val="none" w:sz="0" w:space="0" w:color="auto"/>
            <w:right w:val="none" w:sz="0" w:space="0" w:color="auto"/>
          </w:divBdr>
        </w:div>
        <w:div w:id="1437557587">
          <w:marLeft w:val="0"/>
          <w:marRight w:val="0"/>
          <w:marTop w:val="0"/>
          <w:marBottom w:val="0"/>
          <w:divBdr>
            <w:top w:val="none" w:sz="0" w:space="0" w:color="auto"/>
            <w:left w:val="none" w:sz="0" w:space="0" w:color="auto"/>
            <w:bottom w:val="none" w:sz="0" w:space="0" w:color="auto"/>
            <w:right w:val="none" w:sz="0" w:space="0" w:color="auto"/>
          </w:divBdr>
        </w:div>
        <w:div w:id="1447383865">
          <w:marLeft w:val="0"/>
          <w:marRight w:val="0"/>
          <w:marTop w:val="0"/>
          <w:marBottom w:val="0"/>
          <w:divBdr>
            <w:top w:val="none" w:sz="0" w:space="0" w:color="auto"/>
            <w:left w:val="none" w:sz="0" w:space="0" w:color="auto"/>
            <w:bottom w:val="none" w:sz="0" w:space="0" w:color="auto"/>
            <w:right w:val="none" w:sz="0" w:space="0" w:color="auto"/>
          </w:divBdr>
        </w:div>
        <w:div w:id="1667661140">
          <w:marLeft w:val="0"/>
          <w:marRight w:val="0"/>
          <w:marTop w:val="0"/>
          <w:marBottom w:val="0"/>
          <w:divBdr>
            <w:top w:val="none" w:sz="0" w:space="0" w:color="auto"/>
            <w:left w:val="none" w:sz="0" w:space="0" w:color="auto"/>
            <w:bottom w:val="none" w:sz="0" w:space="0" w:color="auto"/>
            <w:right w:val="none" w:sz="0" w:space="0" w:color="auto"/>
          </w:divBdr>
        </w:div>
        <w:div w:id="2105570827">
          <w:marLeft w:val="0"/>
          <w:marRight w:val="0"/>
          <w:marTop w:val="0"/>
          <w:marBottom w:val="0"/>
          <w:divBdr>
            <w:top w:val="none" w:sz="0" w:space="0" w:color="auto"/>
            <w:left w:val="none" w:sz="0" w:space="0" w:color="auto"/>
            <w:bottom w:val="none" w:sz="0" w:space="0" w:color="auto"/>
            <w:right w:val="none" w:sz="0" w:space="0" w:color="auto"/>
          </w:divBdr>
        </w:div>
      </w:divsChild>
    </w:div>
    <w:div w:id="2087458050">
      <w:bodyDiv w:val="1"/>
      <w:marLeft w:val="0"/>
      <w:marRight w:val="0"/>
      <w:marTop w:val="0"/>
      <w:marBottom w:val="0"/>
      <w:divBdr>
        <w:top w:val="none" w:sz="0" w:space="0" w:color="auto"/>
        <w:left w:val="none" w:sz="0" w:space="0" w:color="auto"/>
        <w:bottom w:val="none" w:sz="0" w:space="0" w:color="auto"/>
        <w:right w:val="none" w:sz="0" w:space="0" w:color="auto"/>
      </w:divBdr>
      <w:divsChild>
        <w:div w:id="1465342979">
          <w:marLeft w:val="0"/>
          <w:marRight w:val="0"/>
          <w:marTop w:val="0"/>
          <w:marBottom w:val="0"/>
          <w:divBdr>
            <w:top w:val="none" w:sz="0" w:space="0" w:color="auto"/>
            <w:left w:val="none" w:sz="0" w:space="0" w:color="auto"/>
            <w:bottom w:val="none" w:sz="0" w:space="0" w:color="auto"/>
            <w:right w:val="none" w:sz="0" w:space="0" w:color="auto"/>
          </w:divBdr>
        </w:div>
      </w:divsChild>
    </w:div>
    <w:div w:id="2118795628">
      <w:bodyDiv w:val="1"/>
      <w:marLeft w:val="0"/>
      <w:marRight w:val="0"/>
      <w:marTop w:val="0"/>
      <w:marBottom w:val="0"/>
      <w:divBdr>
        <w:top w:val="none" w:sz="0" w:space="0" w:color="auto"/>
        <w:left w:val="none" w:sz="0" w:space="0" w:color="auto"/>
        <w:bottom w:val="none" w:sz="0" w:space="0" w:color="auto"/>
        <w:right w:val="none" w:sz="0" w:space="0" w:color="auto"/>
      </w:divBdr>
      <w:divsChild>
        <w:div w:id="1286619047">
          <w:marLeft w:val="0"/>
          <w:marRight w:val="0"/>
          <w:marTop w:val="0"/>
          <w:marBottom w:val="0"/>
          <w:divBdr>
            <w:top w:val="none" w:sz="0" w:space="0" w:color="auto"/>
            <w:left w:val="none" w:sz="0" w:space="0" w:color="auto"/>
            <w:bottom w:val="none" w:sz="0" w:space="0" w:color="auto"/>
            <w:right w:val="none" w:sz="0" w:space="0" w:color="auto"/>
          </w:divBdr>
          <w:divsChild>
            <w:div w:id="940455705">
              <w:marLeft w:val="0"/>
              <w:marRight w:val="0"/>
              <w:marTop w:val="0"/>
              <w:marBottom w:val="0"/>
              <w:divBdr>
                <w:top w:val="none" w:sz="0" w:space="0" w:color="auto"/>
                <w:left w:val="none" w:sz="0" w:space="0" w:color="auto"/>
                <w:bottom w:val="none" w:sz="0" w:space="0" w:color="auto"/>
                <w:right w:val="none" w:sz="0" w:space="0" w:color="auto"/>
              </w:divBdr>
            </w:div>
            <w:div w:id="1550334746">
              <w:marLeft w:val="0"/>
              <w:marRight w:val="0"/>
              <w:marTop w:val="0"/>
              <w:marBottom w:val="0"/>
              <w:divBdr>
                <w:top w:val="none" w:sz="0" w:space="0" w:color="auto"/>
                <w:left w:val="none" w:sz="0" w:space="0" w:color="auto"/>
                <w:bottom w:val="none" w:sz="0" w:space="0" w:color="auto"/>
                <w:right w:val="none" w:sz="0" w:space="0" w:color="auto"/>
              </w:divBdr>
            </w:div>
            <w:div w:id="1917323453">
              <w:marLeft w:val="0"/>
              <w:marRight w:val="0"/>
              <w:marTop w:val="0"/>
              <w:marBottom w:val="0"/>
              <w:divBdr>
                <w:top w:val="none" w:sz="0" w:space="0" w:color="auto"/>
                <w:left w:val="none" w:sz="0" w:space="0" w:color="auto"/>
                <w:bottom w:val="none" w:sz="0" w:space="0" w:color="auto"/>
                <w:right w:val="none" w:sz="0" w:space="0" w:color="auto"/>
              </w:divBdr>
            </w:div>
          </w:divsChild>
        </w:div>
        <w:div w:id="2104106395">
          <w:marLeft w:val="0"/>
          <w:marRight w:val="0"/>
          <w:marTop w:val="0"/>
          <w:marBottom w:val="0"/>
          <w:divBdr>
            <w:top w:val="none" w:sz="0" w:space="0" w:color="auto"/>
            <w:left w:val="none" w:sz="0" w:space="0" w:color="auto"/>
            <w:bottom w:val="none" w:sz="0" w:space="0" w:color="auto"/>
            <w:right w:val="none" w:sz="0" w:space="0" w:color="auto"/>
          </w:divBdr>
          <w:divsChild>
            <w:div w:id="904610456">
              <w:marLeft w:val="0"/>
              <w:marRight w:val="0"/>
              <w:marTop w:val="0"/>
              <w:marBottom w:val="0"/>
              <w:divBdr>
                <w:top w:val="none" w:sz="0" w:space="0" w:color="auto"/>
                <w:left w:val="none" w:sz="0" w:space="0" w:color="auto"/>
                <w:bottom w:val="none" w:sz="0" w:space="0" w:color="auto"/>
                <w:right w:val="none" w:sz="0" w:space="0" w:color="auto"/>
              </w:divBdr>
            </w:div>
            <w:div w:id="998533859">
              <w:marLeft w:val="0"/>
              <w:marRight w:val="0"/>
              <w:marTop w:val="0"/>
              <w:marBottom w:val="0"/>
              <w:divBdr>
                <w:top w:val="none" w:sz="0" w:space="0" w:color="auto"/>
                <w:left w:val="none" w:sz="0" w:space="0" w:color="auto"/>
                <w:bottom w:val="none" w:sz="0" w:space="0" w:color="auto"/>
                <w:right w:val="none" w:sz="0" w:space="0" w:color="auto"/>
              </w:divBdr>
            </w:div>
            <w:div w:id="125397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3903">
      <w:bodyDiv w:val="1"/>
      <w:marLeft w:val="0"/>
      <w:marRight w:val="0"/>
      <w:marTop w:val="0"/>
      <w:marBottom w:val="0"/>
      <w:divBdr>
        <w:top w:val="none" w:sz="0" w:space="0" w:color="auto"/>
        <w:left w:val="none" w:sz="0" w:space="0" w:color="auto"/>
        <w:bottom w:val="none" w:sz="0" w:space="0" w:color="auto"/>
        <w:right w:val="none" w:sz="0" w:space="0" w:color="auto"/>
      </w:divBdr>
      <w:divsChild>
        <w:div w:id="11340729">
          <w:marLeft w:val="0"/>
          <w:marRight w:val="0"/>
          <w:marTop w:val="0"/>
          <w:marBottom w:val="0"/>
          <w:divBdr>
            <w:top w:val="none" w:sz="0" w:space="0" w:color="auto"/>
            <w:left w:val="none" w:sz="0" w:space="0" w:color="auto"/>
            <w:bottom w:val="none" w:sz="0" w:space="0" w:color="auto"/>
            <w:right w:val="none" w:sz="0" w:space="0" w:color="auto"/>
          </w:divBdr>
        </w:div>
        <w:div w:id="289169028">
          <w:marLeft w:val="0"/>
          <w:marRight w:val="0"/>
          <w:marTop w:val="0"/>
          <w:marBottom w:val="0"/>
          <w:divBdr>
            <w:top w:val="none" w:sz="0" w:space="0" w:color="auto"/>
            <w:left w:val="none" w:sz="0" w:space="0" w:color="auto"/>
            <w:bottom w:val="none" w:sz="0" w:space="0" w:color="auto"/>
            <w:right w:val="none" w:sz="0" w:space="0" w:color="auto"/>
          </w:divBdr>
        </w:div>
        <w:div w:id="413405652">
          <w:marLeft w:val="0"/>
          <w:marRight w:val="0"/>
          <w:marTop w:val="0"/>
          <w:marBottom w:val="0"/>
          <w:divBdr>
            <w:top w:val="none" w:sz="0" w:space="0" w:color="auto"/>
            <w:left w:val="none" w:sz="0" w:space="0" w:color="auto"/>
            <w:bottom w:val="none" w:sz="0" w:space="0" w:color="auto"/>
            <w:right w:val="none" w:sz="0" w:space="0" w:color="auto"/>
          </w:divBdr>
        </w:div>
        <w:div w:id="467016857">
          <w:marLeft w:val="0"/>
          <w:marRight w:val="0"/>
          <w:marTop w:val="0"/>
          <w:marBottom w:val="0"/>
          <w:divBdr>
            <w:top w:val="none" w:sz="0" w:space="0" w:color="auto"/>
            <w:left w:val="none" w:sz="0" w:space="0" w:color="auto"/>
            <w:bottom w:val="none" w:sz="0" w:space="0" w:color="auto"/>
            <w:right w:val="none" w:sz="0" w:space="0" w:color="auto"/>
          </w:divBdr>
        </w:div>
        <w:div w:id="553858262">
          <w:marLeft w:val="0"/>
          <w:marRight w:val="0"/>
          <w:marTop w:val="0"/>
          <w:marBottom w:val="0"/>
          <w:divBdr>
            <w:top w:val="none" w:sz="0" w:space="0" w:color="auto"/>
            <w:left w:val="none" w:sz="0" w:space="0" w:color="auto"/>
            <w:bottom w:val="none" w:sz="0" w:space="0" w:color="auto"/>
            <w:right w:val="none" w:sz="0" w:space="0" w:color="auto"/>
          </w:divBdr>
        </w:div>
        <w:div w:id="1330253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SharedWithUsers xmlns="7a5b49a6-b746-41bd-866f-d8359e45cde9">
      <UserInfo>
        <DisplayName>Nicola Kewley 46054934</DisplayName>
        <AccountId>12</AccountId>
        <AccountType/>
      </UserInfo>
      <UserInfo>
        <DisplayName>Caroline Stevens 46057255</DisplayName>
        <AccountId>176</AccountId>
        <AccountType/>
      </UserInfo>
    </SharedWithUsers>
    <_Flow_SignoffStatus xmlns="12027084-fd86-4dce-99a2-a4f647ec8a2b" xsi:nil="true"/>
    <PersonalData xmlns="12027084-fd86-4dce-99a2-a4f647ec8a2b" xsi:nil="true"/>
    <ReviewDate xmlns="12027084-fd86-4dce-99a2-a4f647ec8a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3" ma:contentTypeDescription="Create a new document." ma:contentTypeScope="" ma:versionID="804fcaf2c6eda6aaca6ea3bb697f119b">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f965f0bc2e480fc1c9ae0db96fd9ddb"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AEF1F-6230-4DF4-BA31-1F7D5901046E}">
  <ds:schemaRefs>
    <ds:schemaRef ds:uri="http://schemas.microsoft.com/sharepoint/v3/contenttype/forms"/>
  </ds:schemaRefs>
</ds:datastoreItem>
</file>

<file path=customXml/itemProps2.xml><?xml version="1.0" encoding="utf-8"?>
<ds:datastoreItem xmlns:ds="http://schemas.openxmlformats.org/officeDocument/2006/customXml" ds:itemID="{C60CA65C-4EEF-44F5-8BF6-3F82EE8C538B}">
  <ds:schemaRefs>
    <ds:schemaRef ds:uri="http://schemas.openxmlformats.org/officeDocument/2006/bibliography"/>
  </ds:schemaRefs>
</ds:datastoreItem>
</file>

<file path=customXml/itemProps3.xml><?xml version="1.0" encoding="utf-8"?>
<ds:datastoreItem xmlns:ds="http://schemas.openxmlformats.org/officeDocument/2006/customXml" ds:itemID="{8D8943DD-9F15-4241-81DD-5B38577AD6BD}">
  <ds:schemaRefs>
    <ds:schemaRef ds:uri="http://purl.org/dc/terms/"/>
    <ds:schemaRef ds:uri="http://schemas.openxmlformats.org/package/2006/metadata/core-properties"/>
    <ds:schemaRef ds:uri="12027084-fd86-4dce-99a2-a4f647ec8a2b"/>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7a5b49a6-b746-41bd-866f-d8359e45cde9"/>
    <ds:schemaRef ds:uri="http://purl.org/dc/dcmitype/"/>
    <ds:schemaRef ds:uri="http://purl.org/dc/elements/1.1/"/>
  </ds:schemaRefs>
</ds:datastoreItem>
</file>

<file path=customXml/itemProps4.xml><?xml version="1.0" encoding="utf-8"?>
<ds:datastoreItem xmlns:ds="http://schemas.openxmlformats.org/officeDocument/2006/customXml" ds:itemID="{1C0C39FA-B09A-442B-8C32-3D0795CB6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17</Pages>
  <Words>9398</Words>
  <Characters>53574</Characters>
  <Application>Microsoft Office Word</Application>
  <DocSecurity>0</DocSecurity>
  <Lines>446</Lines>
  <Paragraphs>125</Paragraphs>
  <ScaleCrop>false</ScaleCrop>
  <Company>Kent Police and Essex Police</Company>
  <LinksUpToDate>false</LinksUpToDate>
  <CharactersWithSpaces>62847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DRYSDALE 46050513</dc:creator>
  <cp:keywords/>
  <cp:lastModifiedBy>Neil Wickens 46052972</cp:lastModifiedBy>
  <cp:revision>22</cp:revision>
  <cp:lastPrinted>2022-05-11T17:03:00Z</cp:lastPrinted>
  <dcterms:created xsi:type="dcterms:W3CDTF">2024-02-15T22:11:00Z</dcterms:created>
  <dcterms:modified xsi:type="dcterms:W3CDTF">2024-02-22T20:54:00Z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etDate">
    <vt:lpwstr>2022-11-04T10:19:27Z</vt:lpwstr>
  </property>
  <property fmtid="{D5CDD505-2E9C-101B-9397-08002B2CF9AE}" pid="4" name="MSIP_Label_8f716d1d-13e1-4569-9dd0-bef6621415c1_Method">
    <vt:lpwstr>Standard</vt:lpwstr>
  </property>
  <property fmtid="{D5CDD505-2E9C-101B-9397-08002B2CF9AE}" pid="5" name="MSIP_Label_8f716d1d-13e1-4569-9dd0-bef6621415c1_Name">
    <vt:lpwstr>OFFICIAL</vt:lpwstr>
  </property>
  <property fmtid="{D5CDD505-2E9C-101B-9397-08002B2CF9AE}" pid="6" name="MSIP_Label_8f716d1d-13e1-4569-9dd0-bef6621415c1_SiteId">
    <vt:lpwstr>f31b07f0-9cf9-40db-964d-6ff986a97e3d</vt:lpwstr>
  </property>
  <property fmtid="{D5CDD505-2E9C-101B-9397-08002B2CF9AE}" pid="7" name="MSIP_Label_8f716d1d-13e1-4569-9dd0-bef6621415c1_ActionId">
    <vt:lpwstr>7b8f08d8-0d4f-4899-b8c6-bc86c4a36fd1</vt:lpwstr>
  </property>
  <property fmtid="{D5CDD505-2E9C-101B-9397-08002B2CF9AE}" pid="8" name="MSIP_Label_8f716d1d-13e1-4569-9dd0-bef6621415c1_ContentBits">
    <vt:lpwstr>0</vt:lpwstr>
  </property>
  <property fmtid="{D5CDD505-2E9C-101B-9397-08002B2CF9AE}" pid="9" name="ContentTypeId">
    <vt:lpwstr>0x01010079BD18C2CDB33D469BF3422450248DD0</vt:lpwstr>
  </property>
  <property fmtid="{D5CDD505-2E9C-101B-9397-08002B2CF9AE}" pid="10" name="MediaServiceImageTags">
    <vt:lpwstr/>
  </property>
</Properties>
</file>