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6753" w14:textId="77777777" w:rsidR="00572A88" w:rsidRPr="006E2FF1" w:rsidRDefault="00572A88" w:rsidP="006E2FF1">
      <w:pPr>
        <w:pStyle w:val="NoSpacing"/>
        <w:ind w:right="-46"/>
        <w:jc w:val="center"/>
        <w:rPr>
          <w:rFonts w:ascii="Trebuchet MS" w:hAnsi="Trebuchet MS" w:cstheme="minorHAnsi"/>
          <w:b/>
        </w:rPr>
      </w:pPr>
    </w:p>
    <w:p w14:paraId="088ECCDD" w14:textId="1BE873AD" w:rsidR="00241915" w:rsidRPr="006E2FF1" w:rsidRDefault="00A03D94" w:rsidP="006E2FF1">
      <w:pPr>
        <w:pStyle w:val="NoSpacing"/>
        <w:ind w:right="-46"/>
        <w:jc w:val="center"/>
        <w:rPr>
          <w:rFonts w:ascii="Trebuchet MS" w:hAnsi="Trebuchet MS" w:cstheme="minorHAnsi"/>
          <w:b/>
        </w:rPr>
      </w:pPr>
      <w:r w:rsidRPr="006E2FF1">
        <w:rPr>
          <w:rFonts w:ascii="Trebuchet MS" w:hAnsi="Trebuchet MS" w:cstheme="minorHAnsi"/>
          <w:b/>
        </w:rPr>
        <w:t>Performance and Delivery</w:t>
      </w:r>
    </w:p>
    <w:p w14:paraId="04AE9F92" w14:textId="331C0BFB" w:rsidR="001958D0" w:rsidRPr="006E2FF1" w:rsidRDefault="00852C98" w:rsidP="006E2FF1">
      <w:pPr>
        <w:pStyle w:val="NoSpacing"/>
        <w:ind w:right="-46"/>
        <w:jc w:val="center"/>
        <w:rPr>
          <w:rFonts w:ascii="Trebuchet MS" w:hAnsi="Trebuchet MS" w:cstheme="minorHAnsi"/>
          <w:b/>
        </w:rPr>
      </w:pPr>
      <w:r w:rsidRPr="006E2FF1">
        <w:rPr>
          <w:rFonts w:ascii="Trebuchet MS" w:hAnsi="Trebuchet MS" w:cstheme="minorHAnsi"/>
          <w:b/>
        </w:rPr>
        <w:t>Peopl</w:t>
      </w:r>
      <w:r w:rsidR="002F63B5" w:rsidRPr="006E2FF1">
        <w:rPr>
          <w:rFonts w:ascii="Trebuchet MS" w:hAnsi="Trebuchet MS" w:cstheme="minorHAnsi"/>
          <w:b/>
        </w:rPr>
        <w:t>e Paper</w:t>
      </w:r>
      <w:r w:rsidR="003110FC" w:rsidRPr="006E2FF1">
        <w:rPr>
          <w:rFonts w:ascii="Trebuchet MS" w:hAnsi="Trebuchet MS" w:cstheme="minorHAnsi"/>
          <w:b/>
        </w:rPr>
        <w:t xml:space="preserve"> </w:t>
      </w:r>
      <w:r w:rsidR="003C46F5" w:rsidRPr="006E2FF1">
        <w:rPr>
          <w:rFonts w:ascii="Trebuchet MS" w:hAnsi="Trebuchet MS" w:cstheme="minorHAnsi"/>
          <w:b/>
        </w:rPr>
        <w:t>–</w:t>
      </w:r>
      <w:r w:rsidR="00A45A84" w:rsidRPr="006E2FF1">
        <w:rPr>
          <w:rFonts w:ascii="Trebuchet MS" w:hAnsi="Trebuchet MS" w:cstheme="minorHAnsi"/>
          <w:b/>
        </w:rPr>
        <w:t xml:space="preserve"> </w:t>
      </w:r>
      <w:r w:rsidR="002A3B7E">
        <w:rPr>
          <w:rFonts w:ascii="Trebuchet MS" w:hAnsi="Trebuchet MS" w:cstheme="minorHAnsi"/>
          <w:b/>
        </w:rPr>
        <w:t xml:space="preserve">December </w:t>
      </w:r>
      <w:r w:rsidR="00A45A84" w:rsidRPr="006E2FF1">
        <w:rPr>
          <w:rFonts w:ascii="Trebuchet MS" w:hAnsi="Trebuchet MS" w:cstheme="minorHAnsi"/>
          <w:b/>
        </w:rPr>
        <w:t>2024</w:t>
      </w:r>
    </w:p>
    <w:p w14:paraId="2BE8066B" w14:textId="2C704A2E" w:rsidR="00852C98" w:rsidRPr="006E2FF1" w:rsidRDefault="00852C98" w:rsidP="006E2FF1">
      <w:pPr>
        <w:pBdr>
          <w:bottom w:val="single" w:sz="12" w:space="1" w:color="auto"/>
        </w:pBdr>
        <w:spacing w:line="240" w:lineRule="auto"/>
        <w:ind w:right="-46"/>
        <w:rPr>
          <w:rFonts w:ascii="Trebuchet MS" w:hAnsi="Trebuchet MS" w:cstheme="minorHAnsi"/>
          <w:b/>
          <w:bCs/>
          <w:color w:val="FF0000"/>
        </w:rPr>
      </w:pPr>
    </w:p>
    <w:p w14:paraId="43C8B2EE" w14:textId="3EF5965C" w:rsidR="00926B66" w:rsidRPr="006E2FF1" w:rsidRDefault="00926B66" w:rsidP="006E2FF1">
      <w:pPr>
        <w:spacing w:line="240" w:lineRule="auto"/>
        <w:ind w:right="-46"/>
        <w:rPr>
          <w:rFonts w:ascii="Trebuchet MS" w:hAnsi="Trebuchet MS" w:cstheme="minorHAnsi"/>
          <w:b/>
          <w:u w:val="single"/>
        </w:rPr>
      </w:pPr>
      <w:r w:rsidRPr="006E2FF1">
        <w:rPr>
          <w:rFonts w:ascii="Trebuchet MS" w:hAnsi="Trebuchet MS" w:cstheme="minorHAnsi"/>
          <w:b/>
        </w:rPr>
        <w:t>1</w:t>
      </w:r>
      <w:r w:rsidR="006144F3" w:rsidRPr="006E2FF1">
        <w:rPr>
          <w:rFonts w:ascii="Trebuchet MS" w:hAnsi="Trebuchet MS" w:cstheme="minorHAnsi"/>
          <w:b/>
        </w:rPr>
        <w:t xml:space="preserve">. </w:t>
      </w:r>
      <w:r w:rsidRPr="006E2FF1">
        <w:rPr>
          <w:rFonts w:ascii="Trebuchet MS" w:hAnsi="Trebuchet MS" w:cstheme="minorHAnsi"/>
          <w:b/>
        </w:rPr>
        <w:tab/>
      </w:r>
      <w:r w:rsidR="00D32307" w:rsidRPr="006E2FF1">
        <w:rPr>
          <w:rFonts w:ascii="Trebuchet MS" w:hAnsi="Trebuchet MS" w:cstheme="minorHAnsi"/>
          <w:b/>
          <w:u w:val="single"/>
        </w:rPr>
        <w:t>Introduction</w:t>
      </w:r>
    </w:p>
    <w:p w14:paraId="47D4A79F" w14:textId="22DADA22" w:rsidR="00A737CC" w:rsidRPr="006E2FF1" w:rsidRDefault="00D32307" w:rsidP="006E2FF1">
      <w:pPr>
        <w:spacing w:line="240" w:lineRule="auto"/>
        <w:ind w:right="-46"/>
        <w:rPr>
          <w:rFonts w:ascii="Trebuchet MS" w:eastAsia="Times New Roman" w:hAnsi="Trebuchet MS" w:cs="Tahoma"/>
          <w:bCs/>
        </w:rPr>
      </w:pPr>
      <w:r w:rsidRPr="006E2FF1">
        <w:rPr>
          <w:rFonts w:ascii="Trebuchet MS" w:eastAsia="Times New Roman" w:hAnsi="Trebuchet MS" w:cs="Tahoma"/>
          <w:bCs/>
        </w:rPr>
        <w:t xml:space="preserve">The following briefing paper provides an update with regards to the </w:t>
      </w:r>
      <w:r w:rsidR="00371E41" w:rsidRPr="006E2FF1">
        <w:rPr>
          <w:rFonts w:ascii="Trebuchet MS" w:eastAsia="Times New Roman" w:hAnsi="Trebuchet MS" w:cs="Tahoma"/>
          <w:bCs/>
        </w:rPr>
        <w:t xml:space="preserve">progress against the </w:t>
      </w:r>
      <w:r w:rsidR="00452471" w:rsidRPr="006E2FF1">
        <w:rPr>
          <w:rFonts w:ascii="Trebuchet MS" w:eastAsia="Times New Roman" w:hAnsi="Trebuchet MS" w:cs="Tahoma"/>
          <w:bCs/>
        </w:rPr>
        <w:t>force’s</w:t>
      </w:r>
      <w:r w:rsidR="00371E41" w:rsidRPr="006E2FF1">
        <w:rPr>
          <w:rFonts w:ascii="Trebuchet MS" w:eastAsia="Times New Roman" w:hAnsi="Trebuchet MS" w:cs="Tahoma"/>
          <w:bCs/>
        </w:rPr>
        <w:t xml:space="preserve"> headcount requirements</w:t>
      </w:r>
      <w:r w:rsidR="00452471" w:rsidRPr="006E2FF1">
        <w:rPr>
          <w:rFonts w:ascii="Trebuchet MS" w:eastAsia="Times New Roman" w:hAnsi="Trebuchet MS" w:cs="Tahoma"/>
          <w:bCs/>
        </w:rPr>
        <w:t>,</w:t>
      </w:r>
      <w:r w:rsidR="00FA6D1E" w:rsidRPr="006E2FF1">
        <w:rPr>
          <w:rFonts w:ascii="Trebuchet MS" w:eastAsia="Times New Roman" w:hAnsi="Trebuchet MS" w:cs="Tahoma"/>
          <w:bCs/>
        </w:rPr>
        <w:t xml:space="preserve"> as well as </w:t>
      </w:r>
      <w:r w:rsidRPr="006E2FF1">
        <w:rPr>
          <w:rFonts w:ascii="Trebuchet MS" w:eastAsia="Times New Roman" w:hAnsi="Trebuchet MS" w:cs="Tahoma"/>
          <w:bCs/>
        </w:rPr>
        <w:t>an update on recruitment</w:t>
      </w:r>
      <w:r w:rsidR="00E7178C" w:rsidRPr="006E2FF1">
        <w:rPr>
          <w:rFonts w:ascii="Trebuchet MS" w:eastAsia="Times New Roman" w:hAnsi="Trebuchet MS" w:cs="Tahoma"/>
          <w:bCs/>
        </w:rPr>
        <w:t>,</w:t>
      </w:r>
      <w:r w:rsidRPr="006E2FF1">
        <w:rPr>
          <w:rFonts w:ascii="Trebuchet MS" w:eastAsia="Times New Roman" w:hAnsi="Trebuchet MS" w:cs="Tahoma"/>
          <w:bCs/>
        </w:rPr>
        <w:t xml:space="preserve"> application numbers, </w:t>
      </w:r>
      <w:r w:rsidR="006048FE" w:rsidRPr="006E2FF1">
        <w:rPr>
          <w:rFonts w:ascii="Trebuchet MS" w:eastAsia="Times New Roman" w:hAnsi="Trebuchet MS" w:cs="Tahoma"/>
          <w:bCs/>
        </w:rPr>
        <w:t>officer e</w:t>
      </w:r>
      <w:r w:rsidRPr="006E2FF1">
        <w:rPr>
          <w:rFonts w:ascii="Trebuchet MS" w:eastAsia="Times New Roman" w:hAnsi="Trebuchet MS" w:cs="Tahoma"/>
          <w:bCs/>
        </w:rPr>
        <w:t xml:space="preserve">ntry routes and examples of </w:t>
      </w:r>
      <w:r w:rsidR="00570DD9" w:rsidRPr="006E2FF1">
        <w:rPr>
          <w:rFonts w:ascii="Trebuchet MS" w:eastAsia="Times New Roman" w:hAnsi="Trebuchet MS" w:cs="Tahoma"/>
          <w:bCs/>
        </w:rPr>
        <w:t xml:space="preserve">activity </w:t>
      </w:r>
      <w:r w:rsidRPr="006E2FF1">
        <w:rPr>
          <w:rFonts w:ascii="Trebuchet MS" w:eastAsia="Times New Roman" w:hAnsi="Trebuchet MS" w:cs="Tahoma"/>
          <w:bCs/>
        </w:rPr>
        <w:t xml:space="preserve">to promote recruitment and </w:t>
      </w:r>
      <w:r w:rsidR="00DF1E70" w:rsidRPr="006E2FF1">
        <w:rPr>
          <w:rFonts w:ascii="Trebuchet MS" w:eastAsia="Times New Roman" w:hAnsi="Trebuchet MS" w:cs="Tahoma"/>
          <w:bCs/>
        </w:rPr>
        <w:t>work</w:t>
      </w:r>
      <w:r w:rsidR="003E45DD" w:rsidRPr="006E2FF1">
        <w:rPr>
          <w:rFonts w:ascii="Trebuchet MS" w:eastAsia="Times New Roman" w:hAnsi="Trebuchet MS" w:cs="Tahoma"/>
          <w:bCs/>
        </w:rPr>
        <w:t>force</w:t>
      </w:r>
      <w:r w:rsidR="00DF1E70" w:rsidRPr="006E2FF1">
        <w:rPr>
          <w:rFonts w:ascii="Trebuchet MS" w:eastAsia="Times New Roman" w:hAnsi="Trebuchet MS" w:cs="Tahoma"/>
          <w:bCs/>
        </w:rPr>
        <w:t xml:space="preserve"> </w:t>
      </w:r>
      <w:r w:rsidRPr="006E2FF1">
        <w:rPr>
          <w:rFonts w:ascii="Trebuchet MS" w:eastAsia="Times New Roman" w:hAnsi="Trebuchet MS" w:cs="Tahoma"/>
          <w:bCs/>
        </w:rPr>
        <w:t>diversity</w:t>
      </w:r>
      <w:r w:rsidR="006144F3" w:rsidRPr="006E2FF1">
        <w:rPr>
          <w:rFonts w:ascii="Trebuchet MS" w:eastAsia="Times New Roman" w:hAnsi="Trebuchet MS" w:cs="Tahoma"/>
          <w:bCs/>
        </w:rPr>
        <w:t xml:space="preserve">. </w:t>
      </w:r>
    </w:p>
    <w:p w14:paraId="03A05FC5" w14:textId="0EA5C502" w:rsidR="00092D84" w:rsidRDefault="006048FE" w:rsidP="006E2FF1">
      <w:pPr>
        <w:spacing w:line="240" w:lineRule="auto"/>
        <w:ind w:right="-46"/>
        <w:rPr>
          <w:rFonts w:ascii="Trebuchet MS" w:eastAsia="Times New Roman" w:hAnsi="Trebuchet MS" w:cs="Tahoma"/>
          <w:bCs/>
        </w:rPr>
      </w:pPr>
      <w:r w:rsidRPr="006E2FF1">
        <w:rPr>
          <w:rFonts w:ascii="Trebuchet MS" w:eastAsia="Times New Roman" w:hAnsi="Trebuchet MS" w:cs="Tahoma"/>
          <w:bCs/>
        </w:rPr>
        <w:t>In addition, a</w:t>
      </w:r>
      <w:r w:rsidR="00C50CC5" w:rsidRPr="006E2FF1">
        <w:rPr>
          <w:rFonts w:ascii="Trebuchet MS" w:eastAsia="Times New Roman" w:hAnsi="Trebuchet MS" w:cs="Tahoma"/>
          <w:bCs/>
        </w:rPr>
        <w:t xml:space="preserve">n update </w:t>
      </w:r>
      <w:r w:rsidRPr="006E2FF1">
        <w:rPr>
          <w:rFonts w:ascii="Trebuchet MS" w:eastAsia="Times New Roman" w:hAnsi="Trebuchet MS" w:cs="Tahoma"/>
          <w:bCs/>
        </w:rPr>
        <w:t>on the</w:t>
      </w:r>
      <w:r w:rsidR="00C50CC5" w:rsidRPr="006E2FF1">
        <w:rPr>
          <w:rFonts w:ascii="Trebuchet MS" w:eastAsia="Times New Roman" w:hAnsi="Trebuchet MS" w:cs="Tahoma"/>
          <w:bCs/>
        </w:rPr>
        <w:t xml:space="preserve"> current PCSO establishment </w:t>
      </w:r>
      <w:r w:rsidR="00DA5279" w:rsidRPr="006E2FF1">
        <w:rPr>
          <w:rFonts w:ascii="Trebuchet MS" w:eastAsia="Times New Roman" w:hAnsi="Trebuchet MS" w:cs="Tahoma"/>
          <w:bCs/>
        </w:rPr>
        <w:t>versus</w:t>
      </w:r>
      <w:r w:rsidR="00C50CC5" w:rsidRPr="006E2FF1">
        <w:rPr>
          <w:rFonts w:ascii="Trebuchet MS" w:eastAsia="Times New Roman" w:hAnsi="Trebuchet MS" w:cs="Tahoma"/>
          <w:bCs/>
        </w:rPr>
        <w:t xml:space="preserve"> strength position has also been provided</w:t>
      </w:r>
      <w:r w:rsidR="00172847" w:rsidRPr="006E2FF1">
        <w:rPr>
          <w:rFonts w:ascii="Trebuchet MS" w:eastAsia="Times New Roman" w:hAnsi="Trebuchet MS" w:cs="Tahoma"/>
          <w:bCs/>
        </w:rPr>
        <w:t>,</w:t>
      </w:r>
      <w:r w:rsidR="00C50CC5" w:rsidRPr="006E2FF1">
        <w:rPr>
          <w:rFonts w:ascii="Trebuchet MS" w:eastAsia="Times New Roman" w:hAnsi="Trebuchet MS" w:cs="Tahoma"/>
          <w:bCs/>
        </w:rPr>
        <w:t xml:space="preserve"> which can be found under section </w:t>
      </w:r>
      <w:r w:rsidR="00656B2D">
        <w:rPr>
          <w:rFonts w:ascii="Trebuchet MS" w:eastAsia="Times New Roman" w:hAnsi="Trebuchet MS" w:cs="Tahoma"/>
          <w:bCs/>
        </w:rPr>
        <w:t>6</w:t>
      </w:r>
      <w:r w:rsidR="009E092F" w:rsidRPr="006E2FF1">
        <w:rPr>
          <w:rFonts w:ascii="Trebuchet MS" w:eastAsia="Times New Roman" w:hAnsi="Trebuchet MS" w:cs="Tahoma"/>
          <w:bCs/>
        </w:rPr>
        <w:t xml:space="preserve"> and an update on absence</w:t>
      </w:r>
      <w:r w:rsidR="00B418AA" w:rsidRPr="006E2FF1">
        <w:rPr>
          <w:rFonts w:ascii="Trebuchet MS" w:eastAsia="Times New Roman" w:hAnsi="Trebuchet MS" w:cs="Tahoma"/>
          <w:bCs/>
        </w:rPr>
        <w:t>,</w:t>
      </w:r>
      <w:r w:rsidR="009E092F" w:rsidRPr="006E2FF1">
        <w:rPr>
          <w:rFonts w:ascii="Trebuchet MS" w:eastAsia="Times New Roman" w:hAnsi="Trebuchet MS" w:cs="Tahoma"/>
          <w:bCs/>
        </w:rPr>
        <w:t xml:space="preserve"> </w:t>
      </w:r>
      <w:r w:rsidR="00172847" w:rsidRPr="006E2FF1">
        <w:rPr>
          <w:rFonts w:ascii="Trebuchet MS" w:eastAsia="Times New Roman" w:hAnsi="Trebuchet MS" w:cs="Tahoma"/>
          <w:bCs/>
        </w:rPr>
        <w:t xml:space="preserve">which can be </w:t>
      </w:r>
      <w:r w:rsidR="009E092F" w:rsidRPr="006E2FF1">
        <w:rPr>
          <w:rFonts w:ascii="Trebuchet MS" w:eastAsia="Times New Roman" w:hAnsi="Trebuchet MS" w:cs="Tahoma"/>
          <w:bCs/>
        </w:rPr>
        <w:t xml:space="preserve">found under section </w:t>
      </w:r>
      <w:r w:rsidR="00AA02D0">
        <w:rPr>
          <w:rFonts w:ascii="Trebuchet MS" w:eastAsia="Times New Roman" w:hAnsi="Trebuchet MS" w:cs="Tahoma"/>
          <w:bCs/>
        </w:rPr>
        <w:t>7</w:t>
      </w:r>
      <w:r w:rsidR="009E092F" w:rsidRPr="006E2FF1">
        <w:rPr>
          <w:rFonts w:ascii="Trebuchet MS" w:eastAsia="Times New Roman" w:hAnsi="Trebuchet MS" w:cs="Tahoma"/>
          <w:bCs/>
        </w:rPr>
        <w:t>.</w:t>
      </w:r>
      <w:r w:rsidR="00AB4897" w:rsidRPr="006E2FF1">
        <w:rPr>
          <w:rFonts w:ascii="Trebuchet MS" w:eastAsia="Times New Roman" w:hAnsi="Trebuchet MS" w:cs="Tahoma"/>
          <w:bCs/>
        </w:rPr>
        <w:t xml:space="preserve"> </w:t>
      </w:r>
      <w:bookmarkStart w:id="0" w:name="_Hlk87001366"/>
    </w:p>
    <w:p w14:paraId="65DFCBB9" w14:textId="267D394C" w:rsidR="007D0F36" w:rsidRPr="006E2FF1" w:rsidRDefault="00E7178C" w:rsidP="006E2FF1">
      <w:pPr>
        <w:spacing w:line="240" w:lineRule="auto"/>
        <w:ind w:right="-46"/>
        <w:rPr>
          <w:rFonts w:ascii="Trebuchet MS" w:eastAsia="Times New Roman" w:hAnsi="Trebuchet MS" w:cs="Tahoma"/>
          <w:b/>
          <w:color w:val="FF0000"/>
          <w:u w:val="single"/>
        </w:rPr>
      </w:pPr>
      <w:r w:rsidRPr="006E2FF1">
        <w:rPr>
          <w:rFonts w:ascii="Trebuchet MS" w:eastAsia="Times New Roman" w:hAnsi="Trebuchet MS" w:cs="Tahoma"/>
          <w:b/>
        </w:rPr>
        <w:t>2</w:t>
      </w:r>
      <w:r w:rsidR="006144F3" w:rsidRPr="006E2FF1">
        <w:rPr>
          <w:rFonts w:ascii="Trebuchet MS" w:eastAsia="Times New Roman" w:hAnsi="Trebuchet MS" w:cs="Tahoma"/>
          <w:b/>
        </w:rPr>
        <w:t xml:space="preserve">. </w:t>
      </w:r>
      <w:r w:rsidR="00D93B67" w:rsidRPr="006E2FF1">
        <w:rPr>
          <w:rFonts w:ascii="Trebuchet MS" w:eastAsia="Times New Roman" w:hAnsi="Trebuchet MS" w:cs="Tahoma"/>
          <w:b/>
        </w:rPr>
        <w:tab/>
      </w:r>
      <w:bookmarkEnd w:id="0"/>
      <w:r w:rsidR="00A54382" w:rsidRPr="006E2FF1">
        <w:rPr>
          <w:rFonts w:ascii="Trebuchet MS" w:eastAsia="Times New Roman" w:hAnsi="Trebuchet MS" w:cs="Tahoma"/>
          <w:b/>
          <w:u w:val="single"/>
        </w:rPr>
        <w:t>Recruitment Plan</w:t>
      </w:r>
      <w:r w:rsidR="000011D9" w:rsidRPr="006E2FF1">
        <w:rPr>
          <w:rFonts w:ascii="Trebuchet MS" w:eastAsia="Times New Roman" w:hAnsi="Trebuchet MS" w:cs="Tahoma"/>
          <w:b/>
          <w:u w:val="single"/>
        </w:rPr>
        <w:t xml:space="preserve"> </w:t>
      </w:r>
    </w:p>
    <w:p w14:paraId="27D8F678" w14:textId="77777777" w:rsidR="007D5E30" w:rsidRPr="006E2FF1" w:rsidRDefault="007D5E30" w:rsidP="006E2FF1">
      <w:pPr>
        <w:pStyle w:val="NoSpacing"/>
        <w:rPr>
          <w:rFonts w:ascii="Trebuchet MS" w:eastAsia="Times New Roman" w:hAnsi="Trebuchet MS" w:cs="Tahoma"/>
        </w:rPr>
      </w:pPr>
      <w:bookmarkStart w:id="1" w:name="_Hlk87001806"/>
      <w:r w:rsidRPr="006E2FF1">
        <w:rPr>
          <w:rFonts w:ascii="Trebuchet MS" w:eastAsia="Times New Roman" w:hAnsi="Trebuchet MS" w:cs="Tahoma"/>
        </w:rPr>
        <w:t xml:space="preserve">The force headcount as </w:t>
      </w:r>
      <w:bookmarkStart w:id="2" w:name="_Int_aVktVLVx"/>
      <w:r w:rsidRPr="006E2FF1">
        <w:rPr>
          <w:rFonts w:ascii="Trebuchet MS" w:eastAsia="Times New Roman" w:hAnsi="Trebuchet MS" w:cs="Tahoma"/>
        </w:rPr>
        <w:t>at</w:t>
      </w:r>
      <w:bookmarkEnd w:id="2"/>
      <w:r w:rsidRPr="006E2FF1">
        <w:rPr>
          <w:rFonts w:ascii="Trebuchet MS" w:eastAsia="Times New Roman" w:hAnsi="Trebuchet MS" w:cs="Tahoma"/>
        </w:rPr>
        <w:t xml:space="preserve"> 31</w:t>
      </w:r>
      <w:r w:rsidRPr="006E2FF1">
        <w:rPr>
          <w:rFonts w:ascii="Trebuchet MS" w:eastAsia="Times New Roman" w:hAnsi="Trebuchet MS" w:cs="Tahoma"/>
          <w:vertAlign w:val="superscript"/>
        </w:rPr>
        <w:t>st</w:t>
      </w:r>
      <w:r w:rsidRPr="006E2FF1">
        <w:rPr>
          <w:rFonts w:ascii="Trebuchet MS" w:eastAsia="Times New Roman" w:hAnsi="Trebuchet MS" w:cs="Tahoma"/>
        </w:rPr>
        <w:t xml:space="preserve"> March 2024 (most recent national milestone) was 4225, which was 2 over the headcount requirement of 4223.</w:t>
      </w:r>
    </w:p>
    <w:p w14:paraId="49742D5D" w14:textId="77777777" w:rsidR="007D5E30" w:rsidRPr="006E2FF1" w:rsidRDefault="007D5E30" w:rsidP="006E2FF1">
      <w:pPr>
        <w:spacing w:after="0" w:line="240" w:lineRule="auto"/>
        <w:ind w:right="-45"/>
        <w:rPr>
          <w:rFonts w:ascii="Trebuchet MS" w:eastAsia="Times New Roman" w:hAnsi="Trebuchet MS" w:cs="Tahoma"/>
          <w:bCs/>
        </w:rPr>
      </w:pPr>
    </w:p>
    <w:p w14:paraId="08FD257A" w14:textId="77777777" w:rsidR="007D5E30" w:rsidRPr="006E2FF1" w:rsidRDefault="007D5E30" w:rsidP="006E2FF1">
      <w:pPr>
        <w:spacing w:line="240" w:lineRule="auto"/>
        <w:ind w:right="-46"/>
        <w:rPr>
          <w:rFonts w:ascii="Trebuchet MS" w:eastAsia="Times New Roman" w:hAnsi="Trebuchet MS" w:cs="Tahoma"/>
          <w:bCs/>
          <w:u w:val="single"/>
        </w:rPr>
      </w:pPr>
      <w:r w:rsidRPr="006E2FF1">
        <w:rPr>
          <w:rFonts w:ascii="Trebuchet MS" w:eastAsia="Times New Roman" w:hAnsi="Trebuchet MS" w:cs="Tahoma"/>
          <w:bCs/>
          <w:u w:val="single"/>
        </w:rPr>
        <w:t>2024/25 Recruitment Plan</w:t>
      </w:r>
    </w:p>
    <w:p w14:paraId="729360E1" w14:textId="77777777" w:rsidR="007D5E30" w:rsidRPr="006E2FF1" w:rsidRDefault="007D5E30" w:rsidP="006E2FF1">
      <w:pPr>
        <w:pStyle w:val="NoSpacing"/>
        <w:rPr>
          <w:rFonts w:ascii="Trebuchet MS" w:eastAsia="Times New Roman" w:hAnsi="Trebuchet MS" w:cs="Tahoma"/>
          <w:bCs/>
        </w:rPr>
      </w:pPr>
      <w:r w:rsidRPr="006E2FF1">
        <w:rPr>
          <w:rFonts w:ascii="Trebuchet MS" w:eastAsia="Times New Roman" w:hAnsi="Trebuchet MS" w:cs="Tahoma"/>
          <w:bCs/>
        </w:rPr>
        <w:t xml:space="preserve">As previously reported, the force has had confirmation that for the 2024/25 financial year the maintenance headcount requirement is officially set at 4223. This is the original maintenance headcount requirement of 4218 and the additional recruitment allocation of 5 (totalling 4223). </w:t>
      </w:r>
    </w:p>
    <w:p w14:paraId="1AF89459" w14:textId="77777777" w:rsidR="007D5E30" w:rsidRPr="006E2FF1" w:rsidRDefault="007D5E30" w:rsidP="006E2FF1">
      <w:pPr>
        <w:pStyle w:val="NoSpacing"/>
        <w:rPr>
          <w:rFonts w:ascii="Trebuchet MS" w:eastAsia="Times New Roman" w:hAnsi="Trebuchet MS" w:cs="Tahoma"/>
          <w:bCs/>
        </w:rPr>
      </w:pPr>
    </w:p>
    <w:p w14:paraId="4D5FD081" w14:textId="77777777" w:rsidR="007D5E30" w:rsidRPr="006E2FF1" w:rsidRDefault="007D5E30" w:rsidP="006E2FF1">
      <w:pPr>
        <w:spacing w:line="240" w:lineRule="auto"/>
        <w:ind w:right="-46"/>
        <w:rPr>
          <w:rFonts w:ascii="Trebuchet MS" w:eastAsia="Times New Roman" w:hAnsi="Trebuchet MS" w:cs="Tahoma"/>
        </w:rPr>
      </w:pPr>
      <w:r w:rsidRPr="006E2FF1">
        <w:rPr>
          <w:rFonts w:ascii="Trebuchet MS" w:eastAsia="Times New Roman" w:hAnsi="Trebuchet MS" w:cs="Tahoma"/>
        </w:rPr>
        <w:t>So far, this financial year to date (April to October 2024), there have been a total of 166 joiners, of which 161 joined as a new recruit (the most recent intake being for 99 on 30</w:t>
      </w:r>
      <w:r w:rsidRPr="006E2FF1">
        <w:rPr>
          <w:rFonts w:ascii="Trebuchet MS" w:eastAsia="Times New Roman" w:hAnsi="Trebuchet MS" w:cs="Tahoma"/>
          <w:vertAlign w:val="superscript"/>
        </w:rPr>
        <w:t>th</w:t>
      </w:r>
      <w:r w:rsidRPr="006E2FF1">
        <w:rPr>
          <w:rFonts w:ascii="Trebuchet MS" w:eastAsia="Times New Roman" w:hAnsi="Trebuchet MS" w:cs="Tahoma"/>
        </w:rPr>
        <w:t xml:space="preserve"> September 2024), 2 have joined under the re-joiner programme and 3 have transferred in from other forces. </w:t>
      </w:r>
    </w:p>
    <w:p w14:paraId="6FCECB36" w14:textId="77777777" w:rsidR="007D5E30" w:rsidRPr="006E2FF1" w:rsidRDefault="007D5E30" w:rsidP="006E2FF1">
      <w:pPr>
        <w:spacing w:line="240" w:lineRule="auto"/>
        <w:ind w:right="-46"/>
        <w:rPr>
          <w:rFonts w:ascii="Trebuchet MS" w:eastAsia="Times New Roman" w:hAnsi="Trebuchet MS" w:cs="Tahoma"/>
          <w:bCs/>
        </w:rPr>
      </w:pPr>
      <w:r w:rsidRPr="006E2FF1">
        <w:rPr>
          <w:rFonts w:ascii="Trebuchet MS" w:eastAsia="Times New Roman" w:hAnsi="Trebuchet MS" w:cs="Tahoma"/>
          <w:bCs/>
        </w:rPr>
        <w:t>There is a recruitment plan in place for the remainder of the 2024/25 financial year, which aims to recruit up to a further 137 officers. Whilst this is subject to change due to factors such as variations in attrition, the recruitment plan is currently made up of 2 further intakes totalling 135 new recruits (Jan 25 and Mar 25) as well as 5 further transfers in throughout the financial year. The next intake is scheduled for 27</w:t>
      </w:r>
      <w:r w:rsidRPr="006E2FF1">
        <w:rPr>
          <w:rFonts w:ascii="Trebuchet MS" w:eastAsia="Times New Roman" w:hAnsi="Trebuchet MS" w:cs="Tahoma"/>
          <w:bCs/>
          <w:vertAlign w:val="superscript"/>
        </w:rPr>
        <w:t>th</w:t>
      </w:r>
      <w:r w:rsidRPr="006E2FF1">
        <w:rPr>
          <w:rFonts w:ascii="Trebuchet MS" w:eastAsia="Times New Roman" w:hAnsi="Trebuchet MS" w:cs="Tahoma"/>
          <w:bCs/>
        </w:rPr>
        <w:t xml:space="preserve"> January 2025 of up to 43. The recruitment pipeline is strong enough to increase this intake if attrition requires. </w:t>
      </w:r>
    </w:p>
    <w:p w14:paraId="6B56DB76" w14:textId="77777777" w:rsidR="007D5E30" w:rsidRPr="006E2FF1" w:rsidRDefault="007D5E30" w:rsidP="006E2FF1">
      <w:pPr>
        <w:spacing w:line="240" w:lineRule="auto"/>
        <w:ind w:right="-46"/>
        <w:rPr>
          <w:rFonts w:ascii="Trebuchet MS" w:eastAsia="Times New Roman" w:hAnsi="Trebuchet MS" w:cs="Tahoma"/>
          <w:bCs/>
          <w:u w:val="single"/>
        </w:rPr>
      </w:pPr>
      <w:r w:rsidRPr="006E2FF1">
        <w:rPr>
          <w:rFonts w:ascii="Trebuchet MS" w:eastAsia="Times New Roman" w:hAnsi="Trebuchet MS" w:cs="Tahoma"/>
          <w:bCs/>
          <w:u w:val="single"/>
        </w:rPr>
        <w:t>College of Policing Entry Route Update</w:t>
      </w:r>
    </w:p>
    <w:p w14:paraId="7E2E4004" w14:textId="458A3796" w:rsidR="007D5E30" w:rsidRPr="006E2FF1" w:rsidRDefault="007D5E30" w:rsidP="006E2FF1">
      <w:pPr>
        <w:pStyle w:val="NoSpacing"/>
        <w:rPr>
          <w:rFonts w:ascii="Trebuchet MS" w:eastAsia="Times New Roman" w:hAnsi="Trebuchet MS" w:cs="Tahoma"/>
          <w:bCs/>
        </w:rPr>
      </w:pPr>
      <w:r w:rsidRPr="006E2FF1">
        <w:rPr>
          <w:rFonts w:ascii="Trebuchet MS" w:eastAsia="Times New Roman" w:hAnsi="Trebuchet MS" w:cs="Tahoma"/>
          <w:bCs/>
        </w:rPr>
        <w:t xml:space="preserve">The force launched the new </w:t>
      </w:r>
      <w:r w:rsidR="00913C38" w:rsidRPr="006E2FF1">
        <w:rPr>
          <w:rFonts w:ascii="Trebuchet MS" w:eastAsia="Times New Roman" w:hAnsi="Trebuchet MS" w:cs="Tahoma"/>
          <w:bCs/>
        </w:rPr>
        <w:t>non-accredited</w:t>
      </w:r>
      <w:r w:rsidRPr="006E2FF1">
        <w:rPr>
          <w:rFonts w:ascii="Trebuchet MS" w:eastAsia="Times New Roman" w:hAnsi="Trebuchet MS" w:cs="Tahoma"/>
          <w:bCs/>
        </w:rPr>
        <w:t xml:space="preserve"> entry route – Police Constable Entry Programme (PCEP) in July 2024, with the second intake in September 2024. Currently there are 60 PCEP officers at KPC with plans for a further 62 to be recruited this financial year. The quality assurance and inspection process saw the forces achieve excellent feedback and authorisation to deliver the new product. Further work has been undertaken to optimise the PCDA and DHEP programmes, which are now aligned, with greater emphasis on the vocational focus, including the operationalisation of some assessments.</w:t>
      </w:r>
    </w:p>
    <w:p w14:paraId="4F5AC6EC" w14:textId="77777777" w:rsidR="007D5E30" w:rsidRPr="006E2FF1" w:rsidRDefault="007D5E30" w:rsidP="006E2FF1">
      <w:pPr>
        <w:pStyle w:val="NoSpacing"/>
        <w:rPr>
          <w:rFonts w:ascii="Trebuchet MS" w:eastAsia="Times New Roman" w:hAnsi="Trebuchet MS" w:cs="Tahoma"/>
          <w:bCs/>
        </w:rPr>
      </w:pPr>
    </w:p>
    <w:p w14:paraId="688E341B" w14:textId="77777777" w:rsidR="007D5E30" w:rsidRPr="006E2FF1" w:rsidRDefault="007D5E30" w:rsidP="006E2FF1">
      <w:pPr>
        <w:pStyle w:val="NoSpacing"/>
        <w:rPr>
          <w:rFonts w:ascii="Trebuchet MS" w:eastAsia="Times New Roman" w:hAnsi="Trebuchet MS" w:cs="Tahoma"/>
          <w:bCs/>
        </w:rPr>
      </w:pPr>
      <w:r w:rsidRPr="006E2FF1">
        <w:rPr>
          <w:rFonts w:ascii="Trebuchet MS" w:eastAsia="Times New Roman" w:hAnsi="Trebuchet MS" w:cs="Tahoma"/>
          <w:bCs/>
        </w:rPr>
        <w:t>The forces signed off a new pricing model for PCDA students which, will see the income rise from £1825 per officer to, on average, £4500 per officer over the course of the 3 year programme.</w:t>
      </w:r>
    </w:p>
    <w:p w14:paraId="3271F0FC" w14:textId="77777777" w:rsidR="007D5E30" w:rsidRPr="006E2FF1" w:rsidRDefault="007D5E30" w:rsidP="006E2FF1">
      <w:pPr>
        <w:pStyle w:val="NoSpacing"/>
        <w:rPr>
          <w:rFonts w:ascii="Trebuchet MS" w:eastAsia="Times New Roman" w:hAnsi="Trebuchet MS" w:cs="Tahoma"/>
          <w:bCs/>
        </w:rPr>
      </w:pPr>
    </w:p>
    <w:p w14:paraId="5836D314" w14:textId="270FA52F" w:rsidR="007D5E30" w:rsidRPr="006E2FF1" w:rsidRDefault="007D5E30" w:rsidP="006E2FF1">
      <w:pPr>
        <w:pStyle w:val="NoSpacing"/>
        <w:rPr>
          <w:rFonts w:ascii="Trebuchet MS" w:eastAsia="Times New Roman" w:hAnsi="Trebuchet MS" w:cs="Tahoma"/>
          <w:bCs/>
        </w:rPr>
      </w:pPr>
      <w:r w:rsidRPr="006E2FF1">
        <w:rPr>
          <w:rFonts w:ascii="Trebuchet MS" w:eastAsia="Times New Roman" w:hAnsi="Trebuchet MS" w:cs="Tahoma"/>
          <w:bCs/>
        </w:rPr>
        <w:t xml:space="preserve">Following communication from NPCC on 21st October 2024, there are future opportunities to draw down additional funding per officer as well as revising the assessment methodology, allowing ‘on the job’ assessment to count towards the End Point Assessment (EPA). Forces will have more flexibility to consider alternatives to the current EPA model, which provides an opportunity to reduce operational abstraction further from 1st April </w:t>
      </w:r>
      <w:r w:rsidRPr="006E2FF1">
        <w:rPr>
          <w:rFonts w:ascii="Trebuchet MS" w:eastAsia="Times New Roman" w:hAnsi="Trebuchet MS" w:cs="Tahoma"/>
          <w:bCs/>
        </w:rPr>
        <w:lastRenderedPageBreak/>
        <w:t>2025</w:t>
      </w:r>
      <w:r w:rsidR="005E43AD" w:rsidRPr="006E2FF1">
        <w:rPr>
          <w:rFonts w:ascii="Trebuchet MS" w:eastAsia="Times New Roman" w:hAnsi="Trebuchet MS" w:cs="Tahoma"/>
          <w:bCs/>
        </w:rPr>
        <w:t xml:space="preserve">. </w:t>
      </w:r>
      <w:r w:rsidRPr="006E2FF1">
        <w:rPr>
          <w:rFonts w:ascii="Trebuchet MS" w:eastAsia="Times New Roman" w:hAnsi="Trebuchet MS" w:cs="Tahoma"/>
          <w:bCs/>
        </w:rPr>
        <w:t xml:space="preserve">The finer detail is not yet </w:t>
      </w:r>
      <w:r w:rsidR="00515307" w:rsidRPr="006E2FF1">
        <w:rPr>
          <w:rFonts w:ascii="Trebuchet MS" w:eastAsia="Times New Roman" w:hAnsi="Trebuchet MS" w:cs="Tahoma"/>
          <w:bCs/>
        </w:rPr>
        <w:t>known;</w:t>
      </w:r>
      <w:r w:rsidRPr="006E2FF1">
        <w:rPr>
          <w:rFonts w:ascii="Trebuchet MS" w:eastAsia="Times New Roman" w:hAnsi="Trebuchet MS" w:cs="Tahoma"/>
          <w:bCs/>
        </w:rPr>
        <w:t xml:space="preserve"> however engagement has commenced with the College of Policing to develop a revised model.</w:t>
      </w:r>
    </w:p>
    <w:p w14:paraId="0E29502C" w14:textId="77777777" w:rsidR="00E06807" w:rsidRPr="006E2FF1" w:rsidRDefault="00E06807" w:rsidP="006E2FF1">
      <w:pPr>
        <w:pStyle w:val="NoSpacing"/>
        <w:rPr>
          <w:rFonts w:ascii="Trebuchet MS" w:eastAsia="Times New Roman" w:hAnsi="Trebuchet MS" w:cs="Tahoma"/>
          <w:bCs/>
        </w:rPr>
      </w:pPr>
    </w:p>
    <w:p w14:paraId="2C9DA9E4" w14:textId="4D79AD44" w:rsidR="00312613" w:rsidRPr="006E2FF1" w:rsidRDefault="00E7178C" w:rsidP="006E2FF1">
      <w:pPr>
        <w:spacing w:line="240" w:lineRule="auto"/>
        <w:rPr>
          <w:rFonts w:ascii="Trebuchet MS" w:eastAsia="Times New Roman" w:hAnsi="Trebuchet MS" w:cs="Tahoma"/>
          <w:b/>
          <w:bCs/>
          <w:u w:val="single"/>
        </w:rPr>
      </w:pPr>
      <w:r w:rsidRPr="006E2FF1">
        <w:rPr>
          <w:rFonts w:ascii="Trebuchet MS" w:eastAsia="Times New Roman" w:hAnsi="Trebuchet MS" w:cs="Tahoma"/>
          <w:b/>
          <w:bCs/>
        </w:rPr>
        <w:t>3</w:t>
      </w:r>
      <w:r w:rsidR="006144F3" w:rsidRPr="006E2FF1">
        <w:rPr>
          <w:rFonts w:ascii="Trebuchet MS" w:eastAsia="Times New Roman" w:hAnsi="Trebuchet MS" w:cs="Tahoma"/>
          <w:b/>
          <w:bCs/>
        </w:rPr>
        <w:t xml:space="preserve">. </w:t>
      </w:r>
      <w:r w:rsidR="00312613" w:rsidRPr="006E2FF1">
        <w:rPr>
          <w:rFonts w:ascii="Trebuchet MS" w:eastAsia="Times New Roman" w:hAnsi="Trebuchet MS" w:cs="Tahoma"/>
          <w:b/>
          <w:bCs/>
        </w:rPr>
        <w:tab/>
      </w:r>
      <w:r w:rsidR="00FC6A9A" w:rsidRPr="006E2FF1">
        <w:rPr>
          <w:rFonts w:ascii="Trebuchet MS" w:eastAsia="Times New Roman" w:hAnsi="Trebuchet MS" w:cs="Tahoma"/>
          <w:b/>
          <w:u w:val="single"/>
        </w:rPr>
        <w:t xml:space="preserve">Diversity </w:t>
      </w:r>
      <w:r w:rsidR="00312613" w:rsidRPr="006E2FF1">
        <w:rPr>
          <w:rFonts w:ascii="Trebuchet MS" w:eastAsia="Times New Roman" w:hAnsi="Trebuchet MS" w:cs="Tahoma"/>
          <w:b/>
          <w:u w:val="single"/>
        </w:rPr>
        <w:t>Application Data</w:t>
      </w:r>
      <w:r w:rsidR="00FC6A9A" w:rsidRPr="006E2FF1">
        <w:rPr>
          <w:rFonts w:ascii="Trebuchet MS" w:eastAsia="Times New Roman" w:hAnsi="Trebuchet MS" w:cs="Tahoma"/>
          <w:b/>
          <w:u w:val="single"/>
        </w:rPr>
        <w:t xml:space="preserve"> and </w:t>
      </w:r>
      <w:r w:rsidR="003E45DD" w:rsidRPr="006E2FF1">
        <w:rPr>
          <w:rFonts w:ascii="Trebuchet MS" w:eastAsia="Times New Roman" w:hAnsi="Trebuchet MS" w:cs="Tahoma"/>
          <w:b/>
          <w:u w:val="single"/>
        </w:rPr>
        <w:t>Force</w:t>
      </w:r>
      <w:r w:rsidR="00FC6A9A" w:rsidRPr="006E2FF1">
        <w:rPr>
          <w:rFonts w:ascii="Trebuchet MS" w:eastAsia="Times New Roman" w:hAnsi="Trebuchet MS" w:cs="Tahoma"/>
          <w:b/>
          <w:u w:val="single"/>
        </w:rPr>
        <w:t xml:space="preserve"> Representation</w:t>
      </w:r>
    </w:p>
    <w:bookmarkEnd w:id="1"/>
    <w:p w14:paraId="225F79E8" w14:textId="6D75EB73" w:rsidR="006274C5" w:rsidRPr="006E2FF1" w:rsidRDefault="006274C5" w:rsidP="006E2FF1">
      <w:pPr>
        <w:spacing w:line="240" w:lineRule="auto"/>
        <w:ind w:right="-46"/>
        <w:rPr>
          <w:rFonts w:ascii="Trebuchet MS" w:eastAsia="Times New Roman" w:hAnsi="Trebuchet MS" w:cs="Tahoma"/>
          <w:u w:val="single"/>
        </w:rPr>
      </w:pPr>
      <w:r w:rsidRPr="006E2FF1">
        <w:rPr>
          <w:rFonts w:ascii="Trebuchet MS" w:eastAsia="Times New Roman" w:hAnsi="Trebuchet MS" w:cs="Tahoma"/>
          <w:u w:val="single"/>
        </w:rPr>
        <w:t>Applications</w:t>
      </w:r>
    </w:p>
    <w:p w14:paraId="109AD760" w14:textId="1A597A87" w:rsidR="00700A70" w:rsidRPr="006E2FF1" w:rsidRDefault="00C62C33" w:rsidP="006E2FF1">
      <w:pPr>
        <w:pStyle w:val="NoSpacing"/>
        <w:rPr>
          <w:rFonts w:ascii="Trebuchet MS" w:eastAsia="Times New Roman" w:hAnsi="Trebuchet MS" w:cs="Tahoma"/>
          <w:bCs/>
        </w:rPr>
      </w:pPr>
      <w:r w:rsidRPr="006E2FF1">
        <w:rPr>
          <w:rFonts w:ascii="Trebuchet MS" w:eastAsia="Times New Roman" w:hAnsi="Trebuchet MS" w:cs="Tahoma"/>
          <w:bCs/>
        </w:rPr>
        <w:t xml:space="preserve">The </w:t>
      </w:r>
      <w:r w:rsidR="00A8794F" w:rsidRPr="006E2FF1">
        <w:rPr>
          <w:rFonts w:ascii="Trebuchet MS" w:eastAsia="Times New Roman" w:hAnsi="Trebuchet MS" w:cs="Tahoma"/>
          <w:bCs/>
        </w:rPr>
        <w:t xml:space="preserve">table </w:t>
      </w:r>
      <w:r w:rsidR="000E38BC" w:rsidRPr="006E2FF1">
        <w:rPr>
          <w:rFonts w:ascii="Trebuchet MS" w:eastAsia="Times New Roman" w:hAnsi="Trebuchet MS" w:cs="Tahoma"/>
          <w:bCs/>
        </w:rPr>
        <w:t>below</w:t>
      </w:r>
      <w:r w:rsidRPr="006E2FF1">
        <w:rPr>
          <w:rFonts w:ascii="Trebuchet MS" w:eastAsia="Times New Roman" w:hAnsi="Trebuchet MS" w:cs="Tahoma"/>
          <w:bCs/>
        </w:rPr>
        <w:t xml:space="preserve"> shows </w:t>
      </w:r>
      <w:r w:rsidR="002875FC" w:rsidRPr="006E2FF1">
        <w:rPr>
          <w:rFonts w:ascii="Trebuchet MS" w:eastAsia="Times New Roman" w:hAnsi="Trebuchet MS" w:cs="Tahoma"/>
          <w:bCs/>
        </w:rPr>
        <w:t xml:space="preserve">the </w:t>
      </w:r>
      <w:r w:rsidR="0040440B" w:rsidRPr="006E2FF1">
        <w:rPr>
          <w:rFonts w:ascii="Trebuchet MS" w:eastAsia="Times New Roman" w:hAnsi="Trebuchet MS" w:cs="Tahoma"/>
          <w:bCs/>
        </w:rPr>
        <w:t xml:space="preserve">total </w:t>
      </w:r>
      <w:r w:rsidR="002875FC" w:rsidRPr="006E2FF1">
        <w:rPr>
          <w:rFonts w:ascii="Trebuchet MS" w:eastAsia="Times New Roman" w:hAnsi="Trebuchet MS" w:cs="Tahoma"/>
          <w:bCs/>
        </w:rPr>
        <w:t xml:space="preserve">number of </w:t>
      </w:r>
      <w:r w:rsidR="0040440B" w:rsidRPr="006E2FF1">
        <w:rPr>
          <w:rFonts w:ascii="Trebuchet MS" w:eastAsia="Times New Roman" w:hAnsi="Trebuchet MS" w:cs="Tahoma"/>
          <w:bCs/>
        </w:rPr>
        <w:t xml:space="preserve">new police constable </w:t>
      </w:r>
      <w:r w:rsidRPr="006E2FF1">
        <w:rPr>
          <w:rFonts w:ascii="Trebuchet MS" w:eastAsia="Times New Roman" w:hAnsi="Trebuchet MS" w:cs="Tahoma"/>
          <w:bCs/>
        </w:rPr>
        <w:t>applications</w:t>
      </w:r>
      <w:r w:rsidR="005472DE" w:rsidRPr="006E2FF1">
        <w:rPr>
          <w:rFonts w:ascii="Trebuchet MS" w:eastAsia="Times New Roman" w:hAnsi="Trebuchet MS" w:cs="Tahoma"/>
          <w:bCs/>
        </w:rPr>
        <w:t xml:space="preserve"> received</w:t>
      </w:r>
      <w:r w:rsidR="003F5377" w:rsidRPr="006E2FF1">
        <w:rPr>
          <w:rFonts w:ascii="Trebuchet MS" w:eastAsia="Times New Roman" w:hAnsi="Trebuchet MS" w:cs="Tahoma"/>
          <w:bCs/>
        </w:rPr>
        <w:t>,</w:t>
      </w:r>
      <w:r w:rsidRPr="006E2FF1">
        <w:rPr>
          <w:rFonts w:ascii="Trebuchet MS" w:eastAsia="Times New Roman" w:hAnsi="Trebuchet MS" w:cs="Tahoma"/>
          <w:bCs/>
        </w:rPr>
        <w:t xml:space="preserve"> </w:t>
      </w:r>
      <w:r w:rsidR="0034529B" w:rsidRPr="006E2FF1">
        <w:rPr>
          <w:rFonts w:ascii="Trebuchet MS" w:eastAsia="Times New Roman" w:hAnsi="Trebuchet MS" w:cs="Tahoma"/>
          <w:bCs/>
        </w:rPr>
        <w:t xml:space="preserve">broken down by standard entry and the bespoke detective Investigate First Programme </w:t>
      </w:r>
      <w:r w:rsidRPr="006E2FF1">
        <w:rPr>
          <w:rFonts w:ascii="Trebuchet MS" w:eastAsia="Times New Roman" w:hAnsi="Trebuchet MS" w:cs="Tahoma"/>
          <w:bCs/>
        </w:rPr>
        <w:t xml:space="preserve">for </w:t>
      </w:r>
      <w:r w:rsidR="001A50F4" w:rsidRPr="006E2FF1">
        <w:rPr>
          <w:rFonts w:ascii="Trebuchet MS" w:eastAsia="Times New Roman" w:hAnsi="Trebuchet MS" w:cs="Tahoma"/>
          <w:bCs/>
        </w:rPr>
        <w:t>2019/20, 2020/21</w:t>
      </w:r>
      <w:r w:rsidR="00804ED0" w:rsidRPr="006E2FF1">
        <w:rPr>
          <w:rFonts w:ascii="Trebuchet MS" w:eastAsia="Times New Roman" w:hAnsi="Trebuchet MS" w:cs="Tahoma"/>
          <w:bCs/>
        </w:rPr>
        <w:t xml:space="preserve">, </w:t>
      </w:r>
      <w:r w:rsidR="001A50F4" w:rsidRPr="006E2FF1">
        <w:rPr>
          <w:rFonts w:ascii="Trebuchet MS" w:eastAsia="Times New Roman" w:hAnsi="Trebuchet MS" w:cs="Tahoma"/>
          <w:bCs/>
        </w:rPr>
        <w:t>2021/22</w:t>
      </w:r>
      <w:r w:rsidR="00D44264" w:rsidRPr="006E2FF1">
        <w:rPr>
          <w:rFonts w:ascii="Trebuchet MS" w:eastAsia="Times New Roman" w:hAnsi="Trebuchet MS" w:cs="Tahoma"/>
          <w:bCs/>
        </w:rPr>
        <w:t>,</w:t>
      </w:r>
      <w:r w:rsidR="00804ED0" w:rsidRPr="006E2FF1">
        <w:rPr>
          <w:rFonts w:ascii="Trebuchet MS" w:eastAsia="Times New Roman" w:hAnsi="Trebuchet MS" w:cs="Tahoma"/>
          <w:bCs/>
        </w:rPr>
        <w:t xml:space="preserve"> 2022/23</w:t>
      </w:r>
      <w:r w:rsidR="0070044A" w:rsidRPr="006E2FF1">
        <w:rPr>
          <w:rFonts w:ascii="Trebuchet MS" w:eastAsia="Times New Roman" w:hAnsi="Trebuchet MS" w:cs="Tahoma"/>
          <w:bCs/>
        </w:rPr>
        <w:t xml:space="preserve">, </w:t>
      </w:r>
      <w:r w:rsidR="00D44264" w:rsidRPr="006E2FF1">
        <w:rPr>
          <w:rFonts w:ascii="Trebuchet MS" w:eastAsia="Times New Roman" w:hAnsi="Trebuchet MS" w:cs="Tahoma"/>
          <w:bCs/>
        </w:rPr>
        <w:t>2023/24</w:t>
      </w:r>
      <w:r w:rsidR="0070044A" w:rsidRPr="006E2FF1">
        <w:rPr>
          <w:rFonts w:ascii="Trebuchet MS" w:eastAsia="Times New Roman" w:hAnsi="Trebuchet MS" w:cs="Tahoma"/>
          <w:bCs/>
        </w:rPr>
        <w:t xml:space="preserve"> and </w:t>
      </w:r>
      <w:r w:rsidR="00EE3CA1" w:rsidRPr="006E2FF1">
        <w:rPr>
          <w:rFonts w:ascii="Trebuchet MS" w:eastAsia="Times New Roman" w:hAnsi="Trebuchet MS" w:cs="Tahoma"/>
          <w:bCs/>
        </w:rPr>
        <w:t>1</w:t>
      </w:r>
      <w:r w:rsidR="00F51502" w:rsidRPr="006E2FF1">
        <w:rPr>
          <w:rFonts w:ascii="Trebuchet MS" w:eastAsia="Times New Roman" w:hAnsi="Trebuchet MS" w:cs="Tahoma"/>
          <w:bCs/>
          <w:vertAlign w:val="superscript"/>
        </w:rPr>
        <w:t>st</w:t>
      </w:r>
      <w:r w:rsidR="00F51502" w:rsidRPr="006E2FF1">
        <w:rPr>
          <w:rFonts w:ascii="Trebuchet MS" w:eastAsia="Times New Roman" w:hAnsi="Trebuchet MS" w:cs="Tahoma"/>
          <w:bCs/>
        </w:rPr>
        <w:t xml:space="preserve"> </w:t>
      </w:r>
      <w:r w:rsidR="0070044A" w:rsidRPr="006E2FF1">
        <w:rPr>
          <w:rFonts w:ascii="Trebuchet MS" w:eastAsia="Times New Roman" w:hAnsi="Trebuchet MS" w:cs="Tahoma"/>
          <w:bCs/>
        </w:rPr>
        <w:t>April to</w:t>
      </w:r>
      <w:r w:rsidR="00EE3CA1" w:rsidRPr="006E2FF1">
        <w:rPr>
          <w:rFonts w:ascii="Trebuchet MS" w:eastAsia="Times New Roman" w:hAnsi="Trebuchet MS" w:cs="Tahoma"/>
          <w:bCs/>
        </w:rPr>
        <w:t xml:space="preserve"> </w:t>
      </w:r>
      <w:r w:rsidR="00225381" w:rsidRPr="006E2FF1">
        <w:rPr>
          <w:rFonts w:ascii="Trebuchet MS" w:eastAsia="Times New Roman" w:hAnsi="Trebuchet MS" w:cs="Tahoma"/>
          <w:bCs/>
        </w:rPr>
        <w:t>4</w:t>
      </w:r>
      <w:r w:rsidR="00225381" w:rsidRPr="006E2FF1">
        <w:rPr>
          <w:rFonts w:ascii="Trebuchet MS" w:eastAsia="Times New Roman" w:hAnsi="Trebuchet MS" w:cs="Tahoma"/>
          <w:bCs/>
          <w:vertAlign w:val="superscript"/>
        </w:rPr>
        <w:t>th</w:t>
      </w:r>
      <w:r w:rsidR="00225381" w:rsidRPr="006E2FF1">
        <w:rPr>
          <w:rFonts w:ascii="Trebuchet MS" w:eastAsia="Times New Roman" w:hAnsi="Trebuchet MS" w:cs="Tahoma"/>
          <w:bCs/>
        </w:rPr>
        <w:t xml:space="preserve"> November</w:t>
      </w:r>
      <w:r w:rsidR="0070044A" w:rsidRPr="006E2FF1">
        <w:rPr>
          <w:rFonts w:ascii="Trebuchet MS" w:eastAsia="Times New Roman" w:hAnsi="Trebuchet MS" w:cs="Tahoma"/>
          <w:bCs/>
        </w:rPr>
        <w:t xml:space="preserve"> 2024</w:t>
      </w:r>
      <w:r w:rsidR="00F710E6" w:rsidRPr="006E2FF1">
        <w:rPr>
          <w:rFonts w:ascii="Trebuchet MS" w:eastAsia="Times New Roman" w:hAnsi="Trebuchet MS" w:cs="Tahoma"/>
          <w:bCs/>
        </w:rPr>
        <w:t>.</w:t>
      </w:r>
      <w:r w:rsidR="006144F3" w:rsidRPr="006E2FF1">
        <w:rPr>
          <w:rFonts w:ascii="Trebuchet MS" w:eastAsia="Times New Roman" w:hAnsi="Trebuchet MS" w:cs="Tahoma"/>
          <w:bCs/>
        </w:rPr>
        <w:t xml:space="preserve"> </w:t>
      </w:r>
      <w:r w:rsidR="00131CD2" w:rsidRPr="006E2FF1">
        <w:rPr>
          <w:rFonts w:ascii="Trebuchet MS" w:eastAsia="Times New Roman" w:hAnsi="Trebuchet MS" w:cs="Tahoma"/>
          <w:bCs/>
        </w:rPr>
        <w:t xml:space="preserve">This is also broken down by </w:t>
      </w:r>
      <w:r w:rsidR="008D45C8" w:rsidRPr="006E2FF1">
        <w:rPr>
          <w:rFonts w:ascii="Trebuchet MS" w:eastAsia="Times New Roman" w:hAnsi="Trebuchet MS" w:cs="Tahoma"/>
          <w:bCs/>
        </w:rPr>
        <w:t>ethnic</w:t>
      </w:r>
      <w:r w:rsidR="00131CD2" w:rsidRPr="006E2FF1">
        <w:rPr>
          <w:rFonts w:ascii="Trebuchet MS" w:eastAsia="Times New Roman" w:hAnsi="Trebuchet MS" w:cs="Tahoma"/>
          <w:bCs/>
        </w:rPr>
        <w:t>ity and gender</w:t>
      </w:r>
      <w:r w:rsidR="005472DE" w:rsidRPr="006E2FF1">
        <w:rPr>
          <w:rFonts w:ascii="Trebuchet MS" w:eastAsia="Times New Roman" w:hAnsi="Trebuchet MS" w:cs="Tahoma"/>
          <w:bCs/>
        </w:rPr>
        <w:t>:</w:t>
      </w:r>
    </w:p>
    <w:p w14:paraId="2074AB4E" w14:textId="77777777" w:rsidR="00672DD6" w:rsidRPr="006E2FF1" w:rsidRDefault="00672DD6" w:rsidP="006E2FF1">
      <w:pPr>
        <w:pStyle w:val="NoSpacing"/>
        <w:rPr>
          <w:rFonts w:ascii="Trebuchet MS" w:eastAsia="Times New Roman" w:hAnsi="Trebuchet MS" w:cs="Tahoma"/>
          <w:bCs/>
        </w:rPr>
      </w:pPr>
    </w:p>
    <w:p w14:paraId="0A5E9B08" w14:textId="7DA2FE6E" w:rsidR="00D41309" w:rsidRPr="006E2FF1" w:rsidRDefault="00E97DF6" w:rsidP="006E2FF1">
      <w:pPr>
        <w:spacing w:line="240" w:lineRule="auto"/>
        <w:ind w:right="-46"/>
        <w:rPr>
          <w:rFonts w:ascii="Trebuchet MS" w:eastAsia="Times New Roman" w:hAnsi="Trebuchet MS" w:cs="Tahoma"/>
        </w:rPr>
      </w:pPr>
      <w:r w:rsidRPr="006E2FF1">
        <w:rPr>
          <w:rFonts w:ascii="Trebuchet MS" w:hAnsi="Trebuchet MS"/>
          <w:noProof/>
        </w:rPr>
        <w:drawing>
          <wp:inline distT="0" distB="0" distL="0" distR="0" wp14:anchorId="5123DD68" wp14:editId="01E47BAD">
            <wp:extent cx="4781550" cy="2141791"/>
            <wp:effectExtent l="0" t="0" r="0" b="0"/>
            <wp:docPr id="123465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9109" cy="2149656"/>
                    </a:xfrm>
                    <a:prstGeom prst="rect">
                      <a:avLst/>
                    </a:prstGeom>
                    <a:noFill/>
                    <a:ln>
                      <a:noFill/>
                    </a:ln>
                  </pic:spPr>
                </pic:pic>
              </a:graphicData>
            </a:graphic>
          </wp:inline>
        </w:drawing>
      </w:r>
    </w:p>
    <w:p w14:paraId="7CEAA6A2" w14:textId="10D4B22F" w:rsidR="00F6708B" w:rsidRPr="006E2FF1" w:rsidRDefault="00122714" w:rsidP="006E2FF1">
      <w:pPr>
        <w:pStyle w:val="NoSpacing"/>
        <w:rPr>
          <w:rFonts w:ascii="Trebuchet MS" w:eastAsia="Times New Roman" w:hAnsi="Trebuchet MS" w:cs="Tahoma"/>
          <w:bCs/>
        </w:rPr>
      </w:pPr>
      <w:r w:rsidRPr="006E2FF1">
        <w:rPr>
          <w:rFonts w:ascii="Trebuchet MS" w:eastAsia="Times New Roman" w:hAnsi="Trebuchet MS" w:cs="Tahoma"/>
          <w:bCs/>
        </w:rPr>
        <w:t>For the period 1</w:t>
      </w:r>
      <w:r w:rsidR="00F51502" w:rsidRPr="006E2FF1">
        <w:rPr>
          <w:rFonts w:ascii="Trebuchet MS" w:eastAsia="Times New Roman" w:hAnsi="Trebuchet MS" w:cs="Tahoma"/>
          <w:bCs/>
          <w:vertAlign w:val="superscript"/>
        </w:rPr>
        <w:t>st</w:t>
      </w:r>
      <w:r w:rsidR="00F51502" w:rsidRPr="006E2FF1">
        <w:rPr>
          <w:rFonts w:ascii="Trebuchet MS" w:eastAsia="Times New Roman" w:hAnsi="Trebuchet MS" w:cs="Tahoma"/>
          <w:bCs/>
        </w:rPr>
        <w:t xml:space="preserve"> </w:t>
      </w:r>
      <w:r w:rsidRPr="006E2FF1">
        <w:rPr>
          <w:rFonts w:ascii="Trebuchet MS" w:eastAsia="Times New Roman" w:hAnsi="Trebuchet MS" w:cs="Tahoma"/>
          <w:bCs/>
        </w:rPr>
        <w:t xml:space="preserve">April to </w:t>
      </w:r>
      <w:r w:rsidR="00E97DF6" w:rsidRPr="006E2FF1">
        <w:rPr>
          <w:rFonts w:ascii="Trebuchet MS" w:eastAsia="Times New Roman" w:hAnsi="Trebuchet MS" w:cs="Tahoma"/>
          <w:bCs/>
        </w:rPr>
        <w:t>4</w:t>
      </w:r>
      <w:r w:rsidR="00E97DF6" w:rsidRPr="006E2FF1">
        <w:rPr>
          <w:rFonts w:ascii="Trebuchet MS" w:eastAsia="Times New Roman" w:hAnsi="Trebuchet MS" w:cs="Tahoma"/>
          <w:bCs/>
          <w:vertAlign w:val="superscript"/>
        </w:rPr>
        <w:t>th</w:t>
      </w:r>
      <w:r w:rsidR="00E97DF6" w:rsidRPr="006E2FF1">
        <w:rPr>
          <w:rFonts w:ascii="Trebuchet MS" w:eastAsia="Times New Roman" w:hAnsi="Trebuchet MS" w:cs="Tahoma"/>
          <w:bCs/>
        </w:rPr>
        <w:t xml:space="preserve"> November</w:t>
      </w:r>
      <w:r w:rsidR="003605C1" w:rsidRPr="006E2FF1">
        <w:rPr>
          <w:rFonts w:ascii="Trebuchet MS" w:eastAsia="Times New Roman" w:hAnsi="Trebuchet MS" w:cs="Tahoma"/>
          <w:bCs/>
        </w:rPr>
        <w:t xml:space="preserve"> 2024</w:t>
      </w:r>
      <w:r w:rsidR="00C97A8A" w:rsidRPr="006E2FF1">
        <w:rPr>
          <w:rFonts w:ascii="Trebuchet MS" w:eastAsia="Times New Roman" w:hAnsi="Trebuchet MS" w:cs="Tahoma"/>
          <w:bCs/>
        </w:rPr>
        <w:t>,</w:t>
      </w:r>
      <w:r w:rsidR="007C6FA9" w:rsidRPr="006E2FF1">
        <w:rPr>
          <w:rFonts w:ascii="Trebuchet MS" w:eastAsia="Times New Roman" w:hAnsi="Trebuchet MS" w:cs="Tahoma"/>
          <w:bCs/>
        </w:rPr>
        <w:t xml:space="preserve"> there </w:t>
      </w:r>
      <w:r w:rsidR="00C97A8A" w:rsidRPr="006E2FF1">
        <w:rPr>
          <w:rFonts w:ascii="Trebuchet MS" w:eastAsia="Times New Roman" w:hAnsi="Trebuchet MS" w:cs="Tahoma"/>
          <w:bCs/>
        </w:rPr>
        <w:t>were</w:t>
      </w:r>
      <w:r w:rsidR="007C6FA9" w:rsidRPr="006E2FF1">
        <w:rPr>
          <w:rFonts w:ascii="Trebuchet MS" w:eastAsia="Times New Roman" w:hAnsi="Trebuchet MS" w:cs="Tahoma"/>
          <w:bCs/>
        </w:rPr>
        <w:t xml:space="preserve"> a total of </w:t>
      </w:r>
      <w:r w:rsidR="00E97DF6" w:rsidRPr="006E2FF1">
        <w:rPr>
          <w:rFonts w:ascii="Trebuchet MS" w:eastAsia="Times New Roman" w:hAnsi="Trebuchet MS" w:cs="Tahoma"/>
          <w:bCs/>
        </w:rPr>
        <w:t>1384</w:t>
      </w:r>
      <w:r w:rsidR="007C6FA9" w:rsidRPr="006E2FF1">
        <w:rPr>
          <w:rFonts w:ascii="Trebuchet MS" w:eastAsia="Times New Roman" w:hAnsi="Trebuchet MS" w:cs="Tahoma"/>
          <w:bCs/>
        </w:rPr>
        <w:t xml:space="preserve"> applications. Of those,</w:t>
      </w:r>
      <w:r w:rsidR="00507AFC" w:rsidRPr="006E2FF1">
        <w:rPr>
          <w:rFonts w:ascii="Trebuchet MS" w:eastAsia="Times New Roman" w:hAnsi="Trebuchet MS" w:cs="Tahoma"/>
          <w:bCs/>
        </w:rPr>
        <w:t xml:space="preserve"> </w:t>
      </w:r>
      <w:r w:rsidR="003605C1" w:rsidRPr="006E2FF1">
        <w:rPr>
          <w:rFonts w:ascii="Trebuchet MS" w:eastAsia="Times New Roman" w:hAnsi="Trebuchet MS" w:cs="Tahoma"/>
          <w:bCs/>
        </w:rPr>
        <w:t>1</w:t>
      </w:r>
      <w:r w:rsidR="005710B9" w:rsidRPr="006E2FF1">
        <w:rPr>
          <w:rFonts w:ascii="Trebuchet MS" w:eastAsia="Times New Roman" w:hAnsi="Trebuchet MS" w:cs="Tahoma"/>
          <w:bCs/>
        </w:rPr>
        <w:t>2.57</w:t>
      </w:r>
      <w:r w:rsidR="00063914" w:rsidRPr="006E2FF1">
        <w:rPr>
          <w:rFonts w:ascii="Trebuchet MS" w:eastAsia="Times New Roman" w:hAnsi="Trebuchet MS" w:cs="Tahoma"/>
          <w:bCs/>
        </w:rPr>
        <w:t>%</w:t>
      </w:r>
      <w:r w:rsidR="00507AFC" w:rsidRPr="006E2FF1">
        <w:rPr>
          <w:rFonts w:ascii="Trebuchet MS" w:eastAsia="Times New Roman" w:hAnsi="Trebuchet MS" w:cs="Tahoma"/>
          <w:bCs/>
        </w:rPr>
        <w:t xml:space="preserve"> were from ethnic minority candidates</w:t>
      </w:r>
      <w:r w:rsidR="00063914" w:rsidRPr="006E2FF1">
        <w:rPr>
          <w:rFonts w:ascii="Trebuchet MS" w:eastAsia="Times New Roman" w:hAnsi="Trebuchet MS" w:cs="Tahoma"/>
          <w:bCs/>
        </w:rPr>
        <w:t>,</w:t>
      </w:r>
      <w:r w:rsidR="00507AFC" w:rsidRPr="006E2FF1">
        <w:rPr>
          <w:rFonts w:ascii="Trebuchet MS" w:eastAsia="Times New Roman" w:hAnsi="Trebuchet MS" w:cs="Tahoma"/>
          <w:bCs/>
        </w:rPr>
        <w:t xml:space="preserve"> </w:t>
      </w:r>
      <w:r w:rsidR="00BE244D" w:rsidRPr="006E2FF1">
        <w:rPr>
          <w:rFonts w:ascii="Trebuchet MS" w:eastAsia="Times New Roman" w:hAnsi="Trebuchet MS" w:cs="Tahoma"/>
          <w:bCs/>
        </w:rPr>
        <w:t xml:space="preserve">and although this is lower than in the previous 2 financial years, it is higher than </w:t>
      </w:r>
      <w:r w:rsidR="00FB4A0E" w:rsidRPr="006E2FF1">
        <w:rPr>
          <w:rFonts w:ascii="Trebuchet MS" w:eastAsia="Times New Roman" w:hAnsi="Trebuchet MS" w:cs="Tahoma"/>
          <w:bCs/>
        </w:rPr>
        <w:t>the proportion of applications in each financial year from 2019/20 to 202</w:t>
      </w:r>
      <w:r w:rsidR="00B72733" w:rsidRPr="006E2FF1">
        <w:rPr>
          <w:rFonts w:ascii="Trebuchet MS" w:eastAsia="Times New Roman" w:hAnsi="Trebuchet MS" w:cs="Tahoma"/>
          <w:bCs/>
        </w:rPr>
        <w:t>1/2</w:t>
      </w:r>
      <w:r w:rsidR="00FB4A0E" w:rsidRPr="006E2FF1">
        <w:rPr>
          <w:rFonts w:ascii="Trebuchet MS" w:eastAsia="Times New Roman" w:hAnsi="Trebuchet MS" w:cs="Tahoma"/>
          <w:bCs/>
        </w:rPr>
        <w:t>2.</w:t>
      </w:r>
      <w:r w:rsidR="00F6708B" w:rsidRPr="006E2FF1">
        <w:rPr>
          <w:rFonts w:ascii="Trebuchet MS" w:eastAsia="Times New Roman" w:hAnsi="Trebuchet MS" w:cs="Tahoma"/>
          <w:bCs/>
        </w:rPr>
        <w:t xml:space="preserve"> For information, </w:t>
      </w:r>
      <w:r w:rsidR="00AD6DA8" w:rsidRPr="006E2FF1">
        <w:rPr>
          <w:rFonts w:ascii="Trebuchet MS" w:eastAsia="Times New Roman" w:hAnsi="Trebuchet MS" w:cs="Tahoma"/>
          <w:bCs/>
        </w:rPr>
        <w:t xml:space="preserve">the proportion </w:t>
      </w:r>
      <w:r w:rsidR="00F6708B" w:rsidRPr="006E2FF1">
        <w:rPr>
          <w:rFonts w:ascii="Trebuchet MS" w:eastAsia="Times New Roman" w:hAnsi="Trebuchet MS" w:cs="Tahoma"/>
          <w:bCs/>
        </w:rPr>
        <w:t xml:space="preserve">of </w:t>
      </w:r>
      <w:r w:rsidR="003605C1" w:rsidRPr="006E2FF1">
        <w:rPr>
          <w:rFonts w:ascii="Trebuchet MS" w:eastAsia="Times New Roman" w:hAnsi="Trebuchet MS" w:cs="Tahoma"/>
          <w:bCs/>
        </w:rPr>
        <w:t>1</w:t>
      </w:r>
      <w:r w:rsidR="00B72733" w:rsidRPr="006E2FF1">
        <w:rPr>
          <w:rFonts w:ascii="Trebuchet MS" w:eastAsia="Times New Roman" w:hAnsi="Trebuchet MS" w:cs="Tahoma"/>
          <w:bCs/>
        </w:rPr>
        <w:t>2.57</w:t>
      </w:r>
      <w:r w:rsidR="00063914" w:rsidRPr="006E2FF1">
        <w:rPr>
          <w:rFonts w:ascii="Trebuchet MS" w:eastAsia="Times New Roman" w:hAnsi="Trebuchet MS" w:cs="Tahoma"/>
          <w:bCs/>
        </w:rPr>
        <w:t>%</w:t>
      </w:r>
      <w:r w:rsidR="00040436" w:rsidRPr="006E2FF1">
        <w:rPr>
          <w:rFonts w:ascii="Trebuchet MS" w:eastAsia="Times New Roman" w:hAnsi="Trebuchet MS" w:cs="Tahoma"/>
          <w:bCs/>
        </w:rPr>
        <w:t xml:space="preserve"> </w:t>
      </w:r>
      <w:r w:rsidR="006264C4" w:rsidRPr="006E2FF1">
        <w:rPr>
          <w:rFonts w:ascii="Trebuchet MS" w:eastAsia="Times New Roman" w:hAnsi="Trebuchet MS" w:cs="Tahoma"/>
          <w:bCs/>
        </w:rPr>
        <w:t xml:space="preserve">for this period </w:t>
      </w:r>
      <w:r w:rsidR="003F031F" w:rsidRPr="006E2FF1">
        <w:rPr>
          <w:rFonts w:ascii="Trebuchet MS" w:eastAsia="Times New Roman" w:hAnsi="Trebuchet MS" w:cs="Tahoma"/>
          <w:bCs/>
        </w:rPr>
        <w:t>is higher than the latest economically active population</w:t>
      </w:r>
      <w:r w:rsidR="0037529C" w:rsidRPr="006E2FF1">
        <w:rPr>
          <w:rFonts w:ascii="Trebuchet MS" w:eastAsia="Times New Roman" w:hAnsi="Trebuchet MS" w:cs="Tahoma"/>
          <w:bCs/>
        </w:rPr>
        <w:t xml:space="preserve"> of 11.29%</w:t>
      </w:r>
      <w:r w:rsidR="00040436" w:rsidRPr="006E2FF1">
        <w:rPr>
          <w:rFonts w:ascii="Trebuchet MS" w:eastAsia="Times New Roman" w:hAnsi="Trebuchet MS" w:cs="Tahoma"/>
          <w:bCs/>
        </w:rPr>
        <w:t xml:space="preserve"> (2021 census). </w:t>
      </w:r>
    </w:p>
    <w:p w14:paraId="67279BB1" w14:textId="77777777" w:rsidR="00672DD6" w:rsidRPr="006E2FF1" w:rsidRDefault="00672DD6" w:rsidP="006E2FF1">
      <w:pPr>
        <w:pStyle w:val="NoSpacing"/>
        <w:rPr>
          <w:rFonts w:ascii="Trebuchet MS" w:eastAsia="Times New Roman" w:hAnsi="Trebuchet MS" w:cs="Tahoma"/>
          <w:bCs/>
        </w:rPr>
      </w:pPr>
    </w:p>
    <w:p w14:paraId="437D5094" w14:textId="2F1F92EB" w:rsidR="008E462E" w:rsidRPr="006E2FF1" w:rsidRDefault="00C10600" w:rsidP="006E2FF1">
      <w:pPr>
        <w:pStyle w:val="NoSpacing"/>
        <w:rPr>
          <w:rFonts w:ascii="Trebuchet MS" w:eastAsia="Times New Roman" w:hAnsi="Trebuchet MS" w:cs="Tahoma"/>
          <w:bCs/>
        </w:rPr>
      </w:pPr>
      <w:r w:rsidRPr="006E2FF1">
        <w:rPr>
          <w:rFonts w:ascii="Trebuchet MS" w:eastAsia="Times New Roman" w:hAnsi="Trebuchet MS" w:cs="Tahoma"/>
          <w:bCs/>
        </w:rPr>
        <w:t xml:space="preserve">With regards to </w:t>
      </w:r>
      <w:r w:rsidR="00040436" w:rsidRPr="006E2FF1">
        <w:rPr>
          <w:rFonts w:ascii="Trebuchet MS" w:eastAsia="Times New Roman" w:hAnsi="Trebuchet MS" w:cs="Tahoma"/>
          <w:bCs/>
        </w:rPr>
        <w:t>gender</w:t>
      </w:r>
      <w:r w:rsidRPr="006E2FF1">
        <w:rPr>
          <w:rFonts w:ascii="Trebuchet MS" w:eastAsia="Times New Roman" w:hAnsi="Trebuchet MS" w:cs="Tahoma"/>
          <w:bCs/>
        </w:rPr>
        <w:t xml:space="preserve">, </w:t>
      </w:r>
      <w:r w:rsidR="003605C1" w:rsidRPr="006E2FF1">
        <w:rPr>
          <w:rFonts w:ascii="Trebuchet MS" w:eastAsia="Times New Roman" w:hAnsi="Trebuchet MS" w:cs="Tahoma"/>
          <w:bCs/>
        </w:rPr>
        <w:t>3</w:t>
      </w:r>
      <w:r w:rsidR="002A4A0B" w:rsidRPr="006E2FF1">
        <w:rPr>
          <w:rFonts w:ascii="Trebuchet MS" w:eastAsia="Times New Roman" w:hAnsi="Trebuchet MS" w:cs="Tahoma"/>
          <w:bCs/>
        </w:rPr>
        <w:t>5.62</w:t>
      </w:r>
      <w:r w:rsidR="00537C17" w:rsidRPr="006E2FF1">
        <w:rPr>
          <w:rFonts w:ascii="Trebuchet MS" w:eastAsia="Times New Roman" w:hAnsi="Trebuchet MS" w:cs="Tahoma"/>
          <w:bCs/>
        </w:rPr>
        <w:t>% of applications were from females</w:t>
      </w:r>
      <w:r w:rsidR="00040436" w:rsidRPr="006E2FF1">
        <w:rPr>
          <w:rFonts w:ascii="Trebuchet MS" w:eastAsia="Times New Roman" w:hAnsi="Trebuchet MS" w:cs="Tahoma"/>
          <w:bCs/>
        </w:rPr>
        <w:t>,</w:t>
      </w:r>
      <w:r w:rsidR="00537C17" w:rsidRPr="006E2FF1">
        <w:rPr>
          <w:rFonts w:ascii="Trebuchet MS" w:eastAsia="Times New Roman" w:hAnsi="Trebuchet MS" w:cs="Tahoma"/>
          <w:bCs/>
        </w:rPr>
        <w:t xml:space="preserve"> which is </w:t>
      </w:r>
      <w:r w:rsidR="002A4A0B" w:rsidRPr="006E2FF1">
        <w:rPr>
          <w:rFonts w:ascii="Trebuchet MS" w:eastAsia="Times New Roman" w:hAnsi="Trebuchet MS" w:cs="Tahoma"/>
          <w:bCs/>
        </w:rPr>
        <w:t>slightly lower th</w:t>
      </w:r>
      <w:r w:rsidR="00537C17" w:rsidRPr="006E2FF1">
        <w:rPr>
          <w:rFonts w:ascii="Trebuchet MS" w:eastAsia="Times New Roman" w:hAnsi="Trebuchet MS" w:cs="Tahoma"/>
          <w:bCs/>
        </w:rPr>
        <w:t xml:space="preserve">an </w:t>
      </w:r>
      <w:r w:rsidR="00ED4DE3" w:rsidRPr="006E2FF1">
        <w:rPr>
          <w:rFonts w:ascii="Trebuchet MS" w:eastAsia="Times New Roman" w:hAnsi="Trebuchet MS" w:cs="Tahoma"/>
          <w:bCs/>
        </w:rPr>
        <w:t xml:space="preserve">the 2023/24 </w:t>
      </w:r>
      <w:r w:rsidR="00694549" w:rsidRPr="006E2FF1">
        <w:rPr>
          <w:rFonts w:ascii="Trebuchet MS" w:eastAsia="Times New Roman" w:hAnsi="Trebuchet MS" w:cs="Tahoma"/>
          <w:bCs/>
        </w:rPr>
        <w:t>full</w:t>
      </w:r>
      <w:r w:rsidR="00537C17" w:rsidRPr="006E2FF1">
        <w:rPr>
          <w:rFonts w:ascii="Trebuchet MS" w:eastAsia="Times New Roman" w:hAnsi="Trebuchet MS" w:cs="Tahoma"/>
          <w:bCs/>
        </w:rPr>
        <w:t xml:space="preserve"> financial year</w:t>
      </w:r>
      <w:r w:rsidR="00ED4DE3" w:rsidRPr="006E2FF1">
        <w:rPr>
          <w:rFonts w:ascii="Trebuchet MS" w:eastAsia="Times New Roman" w:hAnsi="Trebuchet MS" w:cs="Tahoma"/>
          <w:bCs/>
        </w:rPr>
        <w:t xml:space="preserve"> (36.26%) and</w:t>
      </w:r>
      <w:r w:rsidR="00270AA8" w:rsidRPr="006E2FF1">
        <w:rPr>
          <w:rFonts w:ascii="Trebuchet MS" w:eastAsia="Times New Roman" w:hAnsi="Trebuchet MS" w:cs="Tahoma"/>
          <w:bCs/>
        </w:rPr>
        <w:t>, o</w:t>
      </w:r>
      <w:r w:rsidR="00ED4DE3" w:rsidRPr="006E2FF1">
        <w:rPr>
          <w:rFonts w:ascii="Trebuchet MS" w:eastAsia="Times New Roman" w:hAnsi="Trebuchet MS" w:cs="Tahoma"/>
          <w:bCs/>
        </w:rPr>
        <w:t xml:space="preserve">f note, </w:t>
      </w:r>
      <w:r w:rsidR="00537C17" w:rsidRPr="006E2FF1">
        <w:rPr>
          <w:rFonts w:ascii="Trebuchet MS" w:eastAsia="Times New Roman" w:hAnsi="Trebuchet MS" w:cs="Tahoma"/>
          <w:bCs/>
        </w:rPr>
        <w:t xml:space="preserve">the </w:t>
      </w:r>
      <w:r w:rsidR="006C6ED9" w:rsidRPr="006E2FF1">
        <w:rPr>
          <w:rFonts w:ascii="Trebuchet MS" w:eastAsia="Times New Roman" w:hAnsi="Trebuchet MS" w:cs="Tahoma"/>
          <w:bCs/>
        </w:rPr>
        <w:t>Investigate First Programme continues to attract a high proportion</w:t>
      </w:r>
      <w:r w:rsidR="009D345D" w:rsidRPr="006E2FF1">
        <w:rPr>
          <w:rFonts w:ascii="Trebuchet MS" w:eastAsia="Times New Roman" w:hAnsi="Trebuchet MS" w:cs="Tahoma"/>
          <w:bCs/>
        </w:rPr>
        <w:t xml:space="preserve"> of</w:t>
      </w:r>
      <w:r w:rsidR="006C6ED9" w:rsidRPr="006E2FF1">
        <w:rPr>
          <w:rFonts w:ascii="Trebuchet MS" w:eastAsia="Times New Roman" w:hAnsi="Trebuchet MS" w:cs="Tahoma"/>
          <w:bCs/>
        </w:rPr>
        <w:t xml:space="preserve"> </w:t>
      </w:r>
      <w:r w:rsidR="00ED212D" w:rsidRPr="006E2FF1">
        <w:rPr>
          <w:rFonts w:ascii="Trebuchet MS" w:eastAsia="Times New Roman" w:hAnsi="Trebuchet MS" w:cs="Tahoma"/>
          <w:bCs/>
        </w:rPr>
        <w:t xml:space="preserve">female </w:t>
      </w:r>
      <w:r w:rsidR="002875FC" w:rsidRPr="006E2FF1">
        <w:rPr>
          <w:rFonts w:ascii="Trebuchet MS" w:eastAsia="Times New Roman" w:hAnsi="Trebuchet MS" w:cs="Tahoma"/>
          <w:bCs/>
        </w:rPr>
        <w:t>applications</w:t>
      </w:r>
      <w:r w:rsidR="00273493" w:rsidRPr="006E2FF1">
        <w:rPr>
          <w:rFonts w:ascii="Trebuchet MS" w:eastAsia="Times New Roman" w:hAnsi="Trebuchet MS" w:cs="Tahoma"/>
          <w:bCs/>
        </w:rPr>
        <w:t xml:space="preserve"> (4</w:t>
      </w:r>
      <w:r w:rsidR="002A4A0B" w:rsidRPr="006E2FF1">
        <w:rPr>
          <w:rFonts w:ascii="Trebuchet MS" w:eastAsia="Times New Roman" w:hAnsi="Trebuchet MS" w:cs="Tahoma"/>
          <w:bCs/>
        </w:rPr>
        <w:t>5.8</w:t>
      </w:r>
      <w:r w:rsidR="00694549" w:rsidRPr="006E2FF1">
        <w:rPr>
          <w:rFonts w:ascii="Trebuchet MS" w:eastAsia="Times New Roman" w:hAnsi="Trebuchet MS" w:cs="Tahoma"/>
          <w:bCs/>
        </w:rPr>
        <w:t>6</w:t>
      </w:r>
      <w:r w:rsidR="00273493" w:rsidRPr="006E2FF1">
        <w:rPr>
          <w:rFonts w:ascii="Trebuchet MS" w:eastAsia="Times New Roman" w:hAnsi="Trebuchet MS" w:cs="Tahoma"/>
          <w:bCs/>
        </w:rPr>
        <w:t>%)</w:t>
      </w:r>
      <w:r w:rsidR="009B56C7" w:rsidRPr="006E2FF1">
        <w:rPr>
          <w:rFonts w:ascii="Trebuchet MS" w:eastAsia="Times New Roman" w:hAnsi="Trebuchet MS" w:cs="Tahoma"/>
          <w:bCs/>
        </w:rPr>
        <w:t xml:space="preserve">. </w:t>
      </w:r>
    </w:p>
    <w:p w14:paraId="33B177FD" w14:textId="77777777" w:rsidR="00672DD6" w:rsidRPr="006E2FF1" w:rsidRDefault="00672DD6" w:rsidP="006E2FF1">
      <w:pPr>
        <w:pStyle w:val="NoSpacing"/>
        <w:rPr>
          <w:rFonts w:ascii="Trebuchet MS" w:eastAsia="Times New Roman" w:hAnsi="Trebuchet MS" w:cs="Tahoma"/>
          <w:bCs/>
        </w:rPr>
      </w:pPr>
    </w:p>
    <w:p w14:paraId="35A47A35" w14:textId="05785673" w:rsidR="00AA2433" w:rsidRPr="006E2FF1" w:rsidRDefault="005C2EE4" w:rsidP="006E2FF1">
      <w:pPr>
        <w:pStyle w:val="NoSpacing"/>
        <w:rPr>
          <w:rFonts w:ascii="Trebuchet MS" w:eastAsia="Times New Roman" w:hAnsi="Trebuchet MS" w:cs="Tahoma"/>
          <w:bCs/>
        </w:rPr>
      </w:pPr>
      <w:r w:rsidRPr="006E2FF1">
        <w:rPr>
          <w:rFonts w:ascii="Trebuchet MS" w:eastAsia="Times New Roman" w:hAnsi="Trebuchet MS" w:cs="Tahoma"/>
          <w:bCs/>
        </w:rPr>
        <w:t>T</w:t>
      </w:r>
      <w:r w:rsidR="00707434" w:rsidRPr="006E2FF1">
        <w:rPr>
          <w:rFonts w:ascii="Trebuchet MS" w:eastAsia="Times New Roman" w:hAnsi="Trebuchet MS" w:cs="Tahoma"/>
          <w:bCs/>
        </w:rPr>
        <w:t xml:space="preserve">he proportion of Investigate First applications from </w:t>
      </w:r>
      <w:r w:rsidR="00886524" w:rsidRPr="006E2FF1">
        <w:rPr>
          <w:rFonts w:ascii="Trebuchet MS" w:eastAsia="Times New Roman" w:hAnsi="Trebuchet MS" w:cs="Tahoma"/>
          <w:bCs/>
        </w:rPr>
        <w:t>e</w:t>
      </w:r>
      <w:r w:rsidR="008D45C8" w:rsidRPr="006E2FF1">
        <w:rPr>
          <w:rFonts w:ascii="Trebuchet MS" w:eastAsia="Times New Roman" w:hAnsi="Trebuchet MS" w:cs="Tahoma"/>
          <w:bCs/>
        </w:rPr>
        <w:t>thnic</w:t>
      </w:r>
      <w:r w:rsidR="001B6D5B" w:rsidRPr="006E2FF1">
        <w:rPr>
          <w:rFonts w:ascii="Trebuchet MS" w:eastAsia="Times New Roman" w:hAnsi="Trebuchet MS" w:cs="Tahoma"/>
          <w:bCs/>
        </w:rPr>
        <w:t xml:space="preserve"> minority</w:t>
      </w:r>
      <w:r w:rsidR="00707434" w:rsidRPr="006E2FF1">
        <w:rPr>
          <w:rFonts w:ascii="Trebuchet MS" w:eastAsia="Times New Roman" w:hAnsi="Trebuchet MS" w:cs="Tahoma"/>
          <w:bCs/>
        </w:rPr>
        <w:t xml:space="preserve"> candidates </w:t>
      </w:r>
      <w:r w:rsidR="00ED131E" w:rsidRPr="006E2FF1">
        <w:rPr>
          <w:rFonts w:ascii="Trebuchet MS" w:eastAsia="Times New Roman" w:hAnsi="Trebuchet MS" w:cs="Tahoma"/>
          <w:bCs/>
        </w:rPr>
        <w:t xml:space="preserve">is </w:t>
      </w:r>
      <w:r w:rsidR="00ED4DE3" w:rsidRPr="006E2FF1">
        <w:rPr>
          <w:rFonts w:ascii="Trebuchet MS" w:eastAsia="Times New Roman" w:hAnsi="Trebuchet MS" w:cs="Tahoma"/>
          <w:bCs/>
        </w:rPr>
        <w:t>1</w:t>
      </w:r>
      <w:r w:rsidR="002A4A0B" w:rsidRPr="006E2FF1">
        <w:rPr>
          <w:rFonts w:ascii="Trebuchet MS" w:eastAsia="Times New Roman" w:hAnsi="Trebuchet MS" w:cs="Tahoma"/>
          <w:bCs/>
        </w:rPr>
        <w:t>3.80</w:t>
      </w:r>
      <w:r w:rsidR="00ED131E" w:rsidRPr="006E2FF1">
        <w:rPr>
          <w:rFonts w:ascii="Trebuchet MS" w:eastAsia="Times New Roman" w:hAnsi="Trebuchet MS" w:cs="Tahoma"/>
          <w:bCs/>
        </w:rPr>
        <w:t>%</w:t>
      </w:r>
      <w:r w:rsidR="00EE6678" w:rsidRPr="006E2FF1">
        <w:rPr>
          <w:rFonts w:ascii="Trebuchet MS" w:eastAsia="Times New Roman" w:hAnsi="Trebuchet MS" w:cs="Tahoma"/>
          <w:bCs/>
        </w:rPr>
        <w:t>,</w:t>
      </w:r>
      <w:r w:rsidR="00F80E89" w:rsidRPr="006E2FF1">
        <w:rPr>
          <w:rFonts w:ascii="Trebuchet MS" w:eastAsia="Times New Roman" w:hAnsi="Trebuchet MS" w:cs="Tahoma"/>
          <w:bCs/>
        </w:rPr>
        <w:t xml:space="preserve"> </w:t>
      </w:r>
      <w:r w:rsidR="0021203A" w:rsidRPr="006E2FF1">
        <w:rPr>
          <w:rFonts w:ascii="Trebuchet MS" w:eastAsia="Times New Roman" w:hAnsi="Trebuchet MS" w:cs="Tahoma"/>
          <w:bCs/>
        </w:rPr>
        <w:t xml:space="preserve">which </w:t>
      </w:r>
      <w:r w:rsidR="00AC13DC" w:rsidRPr="006E2FF1">
        <w:rPr>
          <w:rFonts w:ascii="Trebuchet MS" w:eastAsia="Times New Roman" w:hAnsi="Trebuchet MS" w:cs="Tahoma"/>
          <w:bCs/>
        </w:rPr>
        <w:t xml:space="preserve">is </w:t>
      </w:r>
      <w:r w:rsidR="00ED131E" w:rsidRPr="006E2FF1">
        <w:rPr>
          <w:rFonts w:ascii="Trebuchet MS" w:eastAsia="Times New Roman" w:hAnsi="Trebuchet MS" w:cs="Tahoma"/>
          <w:bCs/>
        </w:rPr>
        <w:t xml:space="preserve">lower than the last full financial year but </w:t>
      </w:r>
      <w:r w:rsidR="00F80747" w:rsidRPr="006E2FF1">
        <w:rPr>
          <w:rFonts w:ascii="Trebuchet MS" w:eastAsia="Times New Roman" w:hAnsi="Trebuchet MS" w:cs="Tahoma"/>
          <w:bCs/>
        </w:rPr>
        <w:t>higher</w:t>
      </w:r>
      <w:r w:rsidR="00AC13DC" w:rsidRPr="006E2FF1">
        <w:rPr>
          <w:rFonts w:ascii="Trebuchet MS" w:eastAsia="Times New Roman" w:hAnsi="Trebuchet MS" w:cs="Tahoma"/>
          <w:bCs/>
        </w:rPr>
        <w:t xml:space="preserve"> than each of the previous 4 financial years.</w:t>
      </w:r>
      <w:r w:rsidR="00E46A64" w:rsidRPr="006E2FF1">
        <w:rPr>
          <w:rFonts w:ascii="Trebuchet MS" w:eastAsia="Times New Roman" w:hAnsi="Trebuchet MS" w:cs="Tahoma"/>
          <w:bCs/>
        </w:rPr>
        <w:t xml:space="preserve"> </w:t>
      </w:r>
    </w:p>
    <w:p w14:paraId="66E3BE45" w14:textId="77777777" w:rsidR="00672DD6" w:rsidRPr="006E2FF1" w:rsidRDefault="00672DD6" w:rsidP="006E2FF1">
      <w:pPr>
        <w:pStyle w:val="NoSpacing"/>
        <w:rPr>
          <w:rFonts w:ascii="Trebuchet MS" w:eastAsia="Times New Roman" w:hAnsi="Trebuchet MS" w:cs="Tahoma"/>
          <w:bCs/>
        </w:rPr>
      </w:pPr>
    </w:p>
    <w:p w14:paraId="760FE47A" w14:textId="4F3A7635" w:rsidR="0016697D" w:rsidRPr="006E2FF1" w:rsidRDefault="1E1539BF" w:rsidP="006E2FF1">
      <w:pPr>
        <w:pStyle w:val="NoSpacing"/>
        <w:rPr>
          <w:rFonts w:ascii="Trebuchet MS" w:eastAsia="Times New Roman" w:hAnsi="Trebuchet MS" w:cs="Tahoma"/>
        </w:rPr>
      </w:pPr>
      <w:r w:rsidRPr="006E2FF1">
        <w:rPr>
          <w:rFonts w:ascii="Trebuchet MS" w:eastAsia="Times New Roman" w:hAnsi="Trebuchet MS" w:cs="Tahoma"/>
        </w:rPr>
        <w:t xml:space="preserve">In respect of the current overall police officer recruitment pipeline, as </w:t>
      </w:r>
      <w:bookmarkStart w:id="3" w:name="_Int_PQGBlDGz"/>
      <w:r w:rsidRPr="006E2FF1">
        <w:rPr>
          <w:rFonts w:ascii="Trebuchet MS" w:eastAsia="Times New Roman" w:hAnsi="Trebuchet MS" w:cs="Tahoma"/>
        </w:rPr>
        <w:t>at</w:t>
      </w:r>
      <w:bookmarkEnd w:id="3"/>
      <w:r w:rsidRPr="006E2FF1">
        <w:rPr>
          <w:rFonts w:ascii="Trebuchet MS" w:eastAsia="Times New Roman" w:hAnsi="Trebuchet MS" w:cs="Tahoma"/>
        </w:rPr>
        <w:t xml:space="preserve"> </w:t>
      </w:r>
      <w:r w:rsidR="00857312" w:rsidRPr="006E2FF1">
        <w:rPr>
          <w:rFonts w:ascii="Trebuchet MS" w:eastAsia="Times New Roman" w:hAnsi="Trebuchet MS" w:cs="Tahoma"/>
        </w:rPr>
        <w:t>4</w:t>
      </w:r>
      <w:r w:rsidR="00857312" w:rsidRPr="006E2FF1">
        <w:rPr>
          <w:rFonts w:ascii="Trebuchet MS" w:eastAsia="Times New Roman" w:hAnsi="Trebuchet MS" w:cs="Tahoma"/>
          <w:vertAlign w:val="superscript"/>
        </w:rPr>
        <w:t>th</w:t>
      </w:r>
      <w:r w:rsidR="00857312" w:rsidRPr="006E2FF1">
        <w:rPr>
          <w:rFonts w:ascii="Trebuchet MS" w:eastAsia="Times New Roman" w:hAnsi="Trebuchet MS" w:cs="Tahoma"/>
        </w:rPr>
        <w:t xml:space="preserve"> November</w:t>
      </w:r>
      <w:r w:rsidR="00CF3ABC" w:rsidRPr="006E2FF1">
        <w:rPr>
          <w:rFonts w:ascii="Trebuchet MS" w:eastAsia="Times New Roman" w:hAnsi="Trebuchet MS" w:cs="Tahoma"/>
        </w:rPr>
        <w:t xml:space="preserve"> 20</w:t>
      </w:r>
      <w:r w:rsidR="7335B4A5" w:rsidRPr="006E2FF1">
        <w:rPr>
          <w:rFonts w:ascii="Trebuchet MS" w:eastAsia="Times New Roman" w:hAnsi="Trebuchet MS" w:cs="Tahoma"/>
        </w:rPr>
        <w:t>24</w:t>
      </w:r>
      <w:r w:rsidR="56E524C2" w:rsidRPr="006E2FF1">
        <w:rPr>
          <w:rFonts w:ascii="Trebuchet MS" w:eastAsia="Times New Roman" w:hAnsi="Trebuchet MS" w:cs="Tahoma"/>
        </w:rPr>
        <w:t xml:space="preserve"> </w:t>
      </w:r>
      <w:r w:rsidRPr="006E2FF1">
        <w:rPr>
          <w:rFonts w:ascii="Trebuchet MS" w:eastAsia="Times New Roman" w:hAnsi="Trebuchet MS" w:cs="Tahoma"/>
        </w:rPr>
        <w:t xml:space="preserve">there were </w:t>
      </w:r>
      <w:r w:rsidR="15185F8C" w:rsidRPr="006E2FF1">
        <w:rPr>
          <w:rFonts w:ascii="Trebuchet MS" w:eastAsia="Times New Roman" w:hAnsi="Trebuchet MS" w:cs="Tahoma"/>
        </w:rPr>
        <w:t>5</w:t>
      </w:r>
      <w:r w:rsidR="00CF3ABC" w:rsidRPr="006E2FF1">
        <w:rPr>
          <w:rFonts w:ascii="Trebuchet MS" w:eastAsia="Times New Roman" w:hAnsi="Trebuchet MS" w:cs="Tahoma"/>
        </w:rPr>
        <w:t>25</w:t>
      </w:r>
      <w:r w:rsidRPr="006E2FF1">
        <w:rPr>
          <w:rFonts w:ascii="Trebuchet MS" w:eastAsia="Times New Roman" w:hAnsi="Trebuchet MS" w:cs="Tahoma"/>
        </w:rPr>
        <w:t xml:space="preserve"> applications in process. Of the </w:t>
      </w:r>
      <w:r w:rsidR="5ACCC3A5" w:rsidRPr="006E2FF1">
        <w:rPr>
          <w:rFonts w:ascii="Trebuchet MS" w:eastAsia="Times New Roman" w:hAnsi="Trebuchet MS" w:cs="Tahoma"/>
        </w:rPr>
        <w:t>5</w:t>
      </w:r>
      <w:r w:rsidR="00CF3ABC" w:rsidRPr="006E2FF1">
        <w:rPr>
          <w:rFonts w:ascii="Trebuchet MS" w:eastAsia="Times New Roman" w:hAnsi="Trebuchet MS" w:cs="Tahoma"/>
        </w:rPr>
        <w:t>25</w:t>
      </w:r>
      <w:r w:rsidRPr="006E2FF1">
        <w:rPr>
          <w:rFonts w:ascii="Trebuchet MS" w:eastAsia="Times New Roman" w:hAnsi="Trebuchet MS" w:cs="Tahoma"/>
        </w:rPr>
        <w:t xml:space="preserve">, a total of </w:t>
      </w:r>
      <w:r w:rsidR="0942D24C" w:rsidRPr="006E2FF1">
        <w:rPr>
          <w:rFonts w:ascii="Trebuchet MS" w:eastAsia="Times New Roman" w:hAnsi="Trebuchet MS" w:cs="Tahoma"/>
        </w:rPr>
        <w:t>2</w:t>
      </w:r>
      <w:r w:rsidR="00CF3ABC" w:rsidRPr="006E2FF1">
        <w:rPr>
          <w:rFonts w:ascii="Trebuchet MS" w:eastAsia="Times New Roman" w:hAnsi="Trebuchet MS" w:cs="Tahoma"/>
        </w:rPr>
        <w:t>07</w:t>
      </w:r>
      <w:r w:rsidR="0942D24C" w:rsidRPr="006E2FF1">
        <w:rPr>
          <w:rFonts w:ascii="Trebuchet MS" w:eastAsia="Times New Roman" w:hAnsi="Trebuchet MS" w:cs="Tahoma"/>
        </w:rPr>
        <w:t xml:space="preserve"> (</w:t>
      </w:r>
      <w:r w:rsidR="00CF3ABC" w:rsidRPr="006E2FF1">
        <w:rPr>
          <w:rFonts w:ascii="Trebuchet MS" w:eastAsia="Times New Roman" w:hAnsi="Trebuchet MS" w:cs="Tahoma"/>
        </w:rPr>
        <w:t>39.43</w:t>
      </w:r>
      <w:r w:rsidRPr="006E2FF1">
        <w:rPr>
          <w:rFonts w:ascii="Trebuchet MS" w:eastAsia="Times New Roman" w:hAnsi="Trebuchet MS" w:cs="Tahoma"/>
        </w:rPr>
        <w:t xml:space="preserve">%) are female and </w:t>
      </w:r>
      <w:r w:rsidR="00CF3ABC" w:rsidRPr="006E2FF1">
        <w:rPr>
          <w:rFonts w:ascii="Trebuchet MS" w:eastAsia="Times New Roman" w:hAnsi="Trebuchet MS" w:cs="Tahoma"/>
        </w:rPr>
        <w:t>45</w:t>
      </w:r>
      <w:r w:rsidRPr="006E2FF1">
        <w:rPr>
          <w:rFonts w:ascii="Trebuchet MS" w:eastAsia="Times New Roman" w:hAnsi="Trebuchet MS" w:cs="Tahoma"/>
        </w:rPr>
        <w:t xml:space="preserve"> (</w:t>
      </w:r>
      <w:r w:rsidR="00D92EC4" w:rsidRPr="006E2FF1">
        <w:rPr>
          <w:rFonts w:ascii="Trebuchet MS" w:eastAsia="Times New Roman" w:hAnsi="Trebuchet MS" w:cs="Tahoma"/>
        </w:rPr>
        <w:t>8.57</w:t>
      </w:r>
      <w:r w:rsidR="0E3CAC7D" w:rsidRPr="006E2FF1">
        <w:rPr>
          <w:rFonts w:ascii="Trebuchet MS" w:eastAsia="Times New Roman" w:hAnsi="Trebuchet MS" w:cs="Tahoma"/>
        </w:rPr>
        <w:t>%</w:t>
      </w:r>
      <w:r w:rsidRPr="006E2FF1">
        <w:rPr>
          <w:rFonts w:ascii="Trebuchet MS" w:eastAsia="Times New Roman" w:hAnsi="Trebuchet MS" w:cs="Tahoma"/>
        </w:rPr>
        <w:t>) are ethnic minority. </w:t>
      </w:r>
    </w:p>
    <w:p w14:paraId="5A067C11" w14:textId="77777777" w:rsidR="00272B85" w:rsidRPr="006E2FF1" w:rsidRDefault="00272B85" w:rsidP="006E2FF1">
      <w:pPr>
        <w:pStyle w:val="NoSpacing"/>
        <w:rPr>
          <w:rFonts w:ascii="Trebuchet MS" w:eastAsia="Times New Roman" w:hAnsi="Trebuchet MS" w:cs="Tahoma"/>
          <w:bCs/>
          <w:color w:val="FF0000"/>
        </w:rPr>
      </w:pPr>
    </w:p>
    <w:p w14:paraId="5177BD5B" w14:textId="66DB1DD3" w:rsidR="00DD1742" w:rsidRPr="006E2FF1" w:rsidRDefault="00972B7D" w:rsidP="006E2FF1">
      <w:pPr>
        <w:pStyle w:val="NoSpacing"/>
        <w:rPr>
          <w:rFonts w:ascii="Trebuchet MS" w:eastAsia="Times New Roman" w:hAnsi="Trebuchet MS" w:cs="Tahoma"/>
          <w:bCs/>
        </w:rPr>
      </w:pPr>
      <w:r w:rsidRPr="006E2FF1">
        <w:rPr>
          <w:rFonts w:ascii="Trebuchet MS" w:eastAsia="Times New Roman" w:hAnsi="Trebuchet MS" w:cs="Tahoma"/>
          <w:bCs/>
        </w:rPr>
        <w:t xml:space="preserve">Section 5 provides further information regarding </w:t>
      </w:r>
      <w:r w:rsidR="006D6EFA" w:rsidRPr="006E2FF1">
        <w:rPr>
          <w:rFonts w:ascii="Trebuchet MS" w:eastAsia="Times New Roman" w:hAnsi="Trebuchet MS" w:cs="Tahoma"/>
          <w:bCs/>
        </w:rPr>
        <w:t>l</w:t>
      </w:r>
      <w:r w:rsidRPr="006E2FF1">
        <w:rPr>
          <w:rFonts w:ascii="Trebuchet MS" w:eastAsia="Times New Roman" w:hAnsi="Trebuchet MS" w:cs="Tahoma"/>
          <w:bCs/>
        </w:rPr>
        <w:t xml:space="preserve">ocal and </w:t>
      </w:r>
      <w:r w:rsidR="006D6EFA" w:rsidRPr="006E2FF1">
        <w:rPr>
          <w:rFonts w:ascii="Trebuchet MS" w:eastAsia="Times New Roman" w:hAnsi="Trebuchet MS" w:cs="Tahoma"/>
          <w:bCs/>
        </w:rPr>
        <w:t>n</w:t>
      </w:r>
      <w:r w:rsidRPr="006E2FF1">
        <w:rPr>
          <w:rFonts w:ascii="Trebuchet MS" w:eastAsia="Times New Roman" w:hAnsi="Trebuchet MS" w:cs="Tahoma"/>
          <w:bCs/>
        </w:rPr>
        <w:t xml:space="preserve">ational </w:t>
      </w:r>
      <w:r w:rsidR="006D6EFA" w:rsidRPr="006E2FF1">
        <w:rPr>
          <w:rFonts w:ascii="Trebuchet MS" w:eastAsia="Times New Roman" w:hAnsi="Trebuchet MS" w:cs="Tahoma"/>
          <w:bCs/>
        </w:rPr>
        <w:t>w</w:t>
      </w:r>
      <w:r w:rsidRPr="006E2FF1">
        <w:rPr>
          <w:rFonts w:ascii="Trebuchet MS" w:eastAsia="Times New Roman" w:hAnsi="Trebuchet MS" w:cs="Tahoma"/>
          <w:bCs/>
        </w:rPr>
        <w:t xml:space="preserve">ork to </w:t>
      </w:r>
      <w:r w:rsidR="006D6EFA" w:rsidRPr="006E2FF1">
        <w:rPr>
          <w:rFonts w:ascii="Trebuchet MS" w:eastAsia="Times New Roman" w:hAnsi="Trebuchet MS" w:cs="Tahoma"/>
          <w:bCs/>
        </w:rPr>
        <w:t>p</w:t>
      </w:r>
      <w:r w:rsidRPr="006E2FF1">
        <w:rPr>
          <w:rFonts w:ascii="Trebuchet MS" w:eastAsia="Times New Roman" w:hAnsi="Trebuchet MS" w:cs="Tahoma"/>
          <w:bCs/>
        </w:rPr>
        <w:t>romote recruitment.</w:t>
      </w:r>
    </w:p>
    <w:p w14:paraId="3713621D" w14:textId="77777777" w:rsidR="00272B85" w:rsidRPr="006E2FF1" w:rsidRDefault="00272B85" w:rsidP="006E2FF1">
      <w:pPr>
        <w:pStyle w:val="NoSpacing"/>
        <w:rPr>
          <w:rFonts w:ascii="Trebuchet MS" w:eastAsia="Times New Roman" w:hAnsi="Trebuchet MS" w:cs="Tahoma"/>
          <w:bCs/>
        </w:rPr>
      </w:pPr>
    </w:p>
    <w:p w14:paraId="442761D5" w14:textId="5F6107FA" w:rsidR="006274C5" w:rsidRPr="006E2FF1" w:rsidRDefault="003E45DD" w:rsidP="006E2FF1">
      <w:pPr>
        <w:spacing w:line="240" w:lineRule="auto"/>
        <w:ind w:right="-46"/>
        <w:rPr>
          <w:rFonts w:ascii="Trebuchet MS" w:eastAsia="Times New Roman" w:hAnsi="Trebuchet MS" w:cs="Tahoma"/>
          <w:u w:val="single"/>
        </w:rPr>
      </w:pPr>
      <w:r w:rsidRPr="006E2FF1">
        <w:rPr>
          <w:rFonts w:ascii="Trebuchet MS" w:eastAsia="Times New Roman" w:hAnsi="Trebuchet MS" w:cs="Tahoma"/>
          <w:u w:val="single"/>
        </w:rPr>
        <w:t>Force</w:t>
      </w:r>
      <w:r w:rsidR="001E53C7" w:rsidRPr="006E2FF1">
        <w:rPr>
          <w:rFonts w:ascii="Trebuchet MS" w:eastAsia="Times New Roman" w:hAnsi="Trebuchet MS" w:cs="Tahoma"/>
          <w:u w:val="single"/>
        </w:rPr>
        <w:t xml:space="preserve"> Representation Data: </w:t>
      </w:r>
      <w:r w:rsidR="008D45C8" w:rsidRPr="006E2FF1">
        <w:rPr>
          <w:rFonts w:ascii="Trebuchet MS" w:eastAsia="Times New Roman" w:hAnsi="Trebuchet MS" w:cs="Tahoma"/>
          <w:u w:val="single"/>
        </w:rPr>
        <w:t>Ethnic</w:t>
      </w:r>
      <w:r w:rsidR="001E53C7" w:rsidRPr="006E2FF1">
        <w:rPr>
          <w:rFonts w:ascii="Trebuchet MS" w:eastAsia="Times New Roman" w:hAnsi="Trebuchet MS" w:cs="Tahoma"/>
          <w:u w:val="single"/>
        </w:rPr>
        <w:t>ity &amp; Gender</w:t>
      </w:r>
    </w:p>
    <w:p w14:paraId="7AD5D701" w14:textId="09482C25" w:rsidR="00714393" w:rsidRPr="006E2FF1" w:rsidRDefault="34050C2F" w:rsidP="006E2FF1">
      <w:pPr>
        <w:pStyle w:val="NoSpacing"/>
        <w:rPr>
          <w:rFonts w:ascii="Trebuchet MS" w:eastAsia="Times New Roman" w:hAnsi="Trebuchet MS" w:cs="Tahoma"/>
        </w:rPr>
      </w:pPr>
      <w:r w:rsidRPr="006E2FF1">
        <w:rPr>
          <w:rFonts w:ascii="Trebuchet MS" w:eastAsia="Times New Roman" w:hAnsi="Trebuchet MS" w:cs="Tahoma"/>
        </w:rPr>
        <w:t xml:space="preserve">As </w:t>
      </w:r>
      <w:bookmarkStart w:id="4" w:name="_Int_NKCnKTGB"/>
      <w:r w:rsidRPr="006E2FF1">
        <w:rPr>
          <w:rFonts w:ascii="Trebuchet MS" w:eastAsia="Times New Roman" w:hAnsi="Trebuchet MS" w:cs="Tahoma"/>
        </w:rPr>
        <w:t>at</w:t>
      </w:r>
      <w:bookmarkEnd w:id="4"/>
      <w:r w:rsidRPr="006E2FF1">
        <w:rPr>
          <w:rFonts w:ascii="Trebuchet MS" w:eastAsia="Times New Roman" w:hAnsi="Trebuchet MS" w:cs="Tahoma"/>
        </w:rPr>
        <w:t xml:space="preserve"> </w:t>
      </w:r>
      <w:r w:rsidR="3DC9869F" w:rsidRPr="006E2FF1">
        <w:rPr>
          <w:rFonts w:ascii="Trebuchet MS" w:eastAsia="Times New Roman" w:hAnsi="Trebuchet MS" w:cs="Tahoma"/>
        </w:rPr>
        <w:t>31</w:t>
      </w:r>
      <w:r w:rsidR="79DBE1FA" w:rsidRPr="006E2FF1">
        <w:rPr>
          <w:rFonts w:ascii="Trebuchet MS" w:eastAsia="Times New Roman" w:hAnsi="Trebuchet MS" w:cs="Tahoma"/>
          <w:vertAlign w:val="superscript"/>
        </w:rPr>
        <w:t>st</w:t>
      </w:r>
      <w:r w:rsidR="79DBE1FA" w:rsidRPr="006E2FF1">
        <w:rPr>
          <w:rFonts w:ascii="Trebuchet MS" w:eastAsia="Times New Roman" w:hAnsi="Trebuchet MS" w:cs="Tahoma"/>
        </w:rPr>
        <w:t xml:space="preserve"> </w:t>
      </w:r>
      <w:r w:rsidR="003506DF" w:rsidRPr="006E2FF1">
        <w:rPr>
          <w:rFonts w:ascii="Trebuchet MS" w:eastAsia="Times New Roman" w:hAnsi="Trebuchet MS" w:cs="Tahoma"/>
        </w:rPr>
        <w:t>October</w:t>
      </w:r>
      <w:r w:rsidR="2075A915" w:rsidRPr="006E2FF1">
        <w:rPr>
          <w:rFonts w:ascii="Trebuchet MS" w:eastAsia="Times New Roman" w:hAnsi="Trebuchet MS" w:cs="Tahoma"/>
        </w:rPr>
        <w:t xml:space="preserve"> 2024</w:t>
      </w:r>
      <w:r w:rsidRPr="006E2FF1">
        <w:rPr>
          <w:rFonts w:ascii="Trebuchet MS" w:eastAsia="Times New Roman" w:hAnsi="Trebuchet MS" w:cs="Tahoma"/>
        </w:rPr>
        <w:t>, there were 1</w:t>
      </w:r>
      <w:r w:rsidR="59F53AD9" w:rsidRPr="006E2FF1">
        <w:rPr>
          <w:rFonts w:ascii="Trebuchet MS" w:eastAsia="Times New Roman" w:hAnsi="Trebuchet MS" w:cs="Tahoma"/>
        </w:rPr>
        <w:t>5</w:t>
      </w:r>
      <w:r w:rsidR="00F44521" w:rsidRPr="006E2FF1">
        <w:rPr>
          <w:rFonts w:ascii="Trebuchet MS" w:eastAsia="Times New Roman" w:hAnsi="Trebuchet MS" w:cs="Tahoma"/>
        </w:rPr>
        <w:t>5</w:t>
      </w:r>
      <w:r w:rsidRPr="006E2FF1">
        <w:rPr>
          <w:rFonts w:ascii="Trebuchet MS" w:eastAsia="Times New Roman" w:hAnsi="Trebuchet MS" w:cs="Tahoma"/>
        </w:rPr>
        <w:t xml:space="preserve"> (</w:t>
      </w:r>
      <w:r w:rsidR="59F53AD9" w:rsidRPr="006E2FF1">
        <w:rPr>
          <w:rFonts w:ascii="Trebuchet MS" w:eastAsia="Times New Roman" w:hAnsi="Trebuchet MS" w:cs="Tahoma"/>
        </w:rPr>
        <w:t>3.</w:t>
      </w:r>
      <w:r w:rsidR="00F44521" w:rsidRPr="006E2FF1">
        <w:rPr>
          <w:rFonts w:ascii="Trebuchet MS" w:eastAsia="Times New Roman" w:hAnsi="Trebuchet MS" w:cs="Tahoma"/>
        </w:rPr>
        <w:t>79</w:t>
      </w:r>
      <w:r w:rsidRPr="006E2FF1">
        <w:rPr>
          <w:rFonts w:ascii="Trebuchet MS" w:eastAsia="Times New Roman" w:hAnsi="Trebuchet MS" w:cs="Tahoma"/>
        </w:rPr>
        <w:t xml:space="preserve">%) ethnic minority officers in force. This is a </w:t>
      </w:r>
      <w:r w:rsidR="68F599C8" w:rsidRPr="006E2FF1">
        <w:rPr>
          <w:rFonts w:ascii="Trebuchet MS" w:eastAsia="Times New Roman" w:hAnsi="Trebuchet MS" w:cs="Tahoma"/>
        </w:rPr>
        <w:t>marginal</w:t>
      </w:r>
      <w:r w:rsidR="7525F119" w:rsidRPr="006E2FF1">
        <w:rPr>
          <w:rFonts w:ascii="Trebuchet MS" w:eastAsia="Times New Roman" w:hAnsi="Trebuchet MS" w:cs="Tahoma"/>
        </w:rPr>
        <w:t xml:space="preserve"> </w:t>
      </w:r>
      <w:r w:rsidR="59F53AD9" w:rsidRPr="006E2FF1">
        <w:rPr>
          <w:rFonts w:ascii="Trebuchet MS" w:eastAsia="Times New Roman" w:hAnsi="Trebuchet MS" w:cs="Tahoma"/>
        </w:rPr>
        <w:t>reduction</w:t>
      </w:r>
      <w:r w:rsidR="3BC85EC7" w:rsidRPr="006E2FF1">
        <w:rPr>
          <w:rFonts w:ascii="Trebuchet MS" w:eastAsia="Times New Roman" w:hAnsi="Trebuchet MS" w:cs="Tahoma"/>
        </w:rPr>
        <w:t xml:space="preserve"> when compared to the </w:t>
      </w:r>
      <w:r w:rsidRPr="006E2FF1">
        <w:rPr>
          <w:rFonts w:ascii="Trebuchet MS" w:eastAsia="Times New Roman" w:hAnsi="Trebuchet MS" w:cs="Tahoma"/>
        </w:rPr>
        <w:t xml:space="preserve">last update as </w:t>
      </w:r>
      <w:bookmarkStart w:id="5" w:name="_Int_7dZVGeBM"/>
      <w:r w:rsidRPr="006E2FF1">
        <w:rPr>
          <w:rFonts w:ascii="Trebuchet MS" w:eastAsia="Times New Roman" w:hAnsi="Trebuchet MS" w:cs="Tahoma"/>
        </w:rPr>
        <w:t>at</w:t>
      </w:r>
      <w:bookmarkEnd w:id="5"/>
      <w:r w:rsidRPr="006E2FF1">
        <w:rPr>
          <w:rFonts w:ascii="Trebuchet MS" w:eastAsia="Times New Roman" w:hAnsi="Trebuchet MS" w:cs="Tahoma"/>
        </w:rPr>
        <w:t xml:space="preserve"> </w:t>
      </w:r>
      <w:r w:rsidR="6FC4CE4E" w:rsidRPr="006E2FF1">
        <w:rPr>
          <w:rFonts w:ascii="Trebuchet MS" w:eastAsia="Times New Roman" w:hAnsi="Trebuchet MS" w:cs="Tahoma"/>
        </w:rPr>
        <w:t>31</w:t>
      </w:r>
      <w:r w:rsidR="79DBE1FA" w:rsidRPr="006E2FF1">
        <w:rPr>
          <w:rFonts w:ascii="Trebuchet MS" w:eastAsia="Times New Roman" w:hAnsi="Trebuchet MS" w:cs="Tahoma"/>
          <w:vertAlign w:val="superscript"/>
        </w:rPr>
        <w:t>st</w:t>
      </w:r>
      <w:r w:rsidR="79DBE1FA" w:rsidRPr="006E2FF1">
        <w:rPr>
          <w:rFonts w:ascii="Trebuchet MS" w:eastAsia="Times New Roman" w:hAnsi="Trebuchet MS" w:cs="Tahoma"/>
        </w:rPr>
        <w:t xml:space="preserve"> </w:t>
      </w:r>
      <w:r w:rsidR="003506DF" w:rsidRPr="006E2FF1">
        <w:rPr>
          <w:rFonts w:ascii="Trebuchet MS" w:eastAsia="Times New Roman" w:hAnsi="Trebuchet MS" w:cs="Tahoma"/>
        </w:rPr>
        <w:t>July</w:t>
      </w:r>
      <w:r w:rsidR="59F53AD9" w:rsidRPr="006E2FF1">
        <w:rPr>
          <w:rFonts w:ascii="Trebuchet MS" w:eastAsia="Times New Roman" w:hAnsi="Trebuchet MS" w:cs="Tahoma"/>
        </w:rPr>
        <w:t xml:space="preserve"> 2024</w:t>
      </w:r>
      <w:r w:rsidRPr="006E2FF1">
        <w:rPr>
          <w:rFonts w:ascii="Trebuchet MS" w:eastAsia="Times New Roman" w:hAnsi="Trebuchet MS" w:cs="Tahoma"/>
        </w:rPr>
        <w:t xml:space="preserve"> (1</w:t>
      </w:r>
      <w:r w:rsidR="00F44521" w:rsidRPr="006E2FF1">
        <w:rPr>
          <w:rFonts w:ascii="Trebuchet MS" w:eastAsia="Times New Roman" w:hAnsi="Trebuchet MS" w:cs="Tahoma"/>
        </w:rPr>
        <w:t>57</w:t>
      </w:r>
      <w:r w:rsidR="59F53AD9" w:rsidRPr="006E2FF1">
        <w:rPr>
          <w:rFonts w:ascii="Trebuchet MS" w:eastAsia="Times New Roman" w:hAnsi="Trebuchet MS" w:cs="Tahoma"/>
        </w:rPr>
        <w:t xml:space="preserve"> / 3.8</w:t>
      </w:r>
      <w:r w:rsidR="00F44521" w:rsidRPr="006E2FF1">
        <w:rPr>
          <w:rFonts w:ascii="Trebuchet MS" w:eastAsia="Times New Roman" w:hAnsi="Trebuchet MS" w:cs="Tahoma"/>
        </w:rPr>
        <w:t>2</w:t>
      </w:r>
      <w:r w:rsidR="59F53AD9" w:rsidRPr="006E2FF1">
        <w:rPr>
          <w:rFonts w:ascii="Trebuchet MS" w:eastAsia="Times New Roman" w:hAnsi="Trebuchet MS" w:cs="Tahoma"/>
        </w:rPr>
        <w:t>%</w:t>
      </w:r>
      <w:r w:rsidRPr="006E2FF1">
        <w:rPr>
          <w:rFonts w:ascii="Trebuchet MS" w:eastAsia="Times New Roman" w:hAnsi="Trebuchet MS" w:cs="Tahoma"/>
        </w:rPr>
        <w:t>)</w:t>
      </w:r>
      <w:r w:rsidR="558A0F5F" w:rsidRPr="006E2FF1">
        <w:rPr>
          <w:rFonts w:ascii="Trebuchet MS" w:eastAsia="Times New Roman" w:hAnsi="Trebuchet MS" w:cs="Tahoma"/>
        </w:rPr>
        <w:t>.</w:t>
      </w:r>
      <w:r w:rsidRPr="006E2FF1">
        <w:rPr>
          <w:rFonts w:ascii="Trebuchet MS" w:eastAsia="Times New Roman" w:hAnsi="Trebuchet MS" w:cs="Tahoma"/>
        </w:rPr>
        <w:t xml:space="preserve"> With regards to female officers, the headcount is currently 1</w:t>
      </w:r>
      <w:r w:rsidR="00E936B6" w:rsidRPr="006E2FF1">
        <w:rPr>
          <w:rFonts w:ascii="Trebuchet MS" w:eastAsia="Times New Roman" w:hAnsi="Trebuchet MS" w:cs="Tahoma"/>
        </w:rPr>
        <w:t>474</w:t>
      </w:r>
      <w:r w:rsidRPr="006E2FF1">
        <w:rPr>
          <w:rFonts w:ascii="Trebuchet MS" w:eastAsia="Times New Roman" w:hAnsi="Trebuchet MS" w:cs="Tahoma"/>
        </w:rPr>
        <w:t>, which equates to 3</w:t>
      </w:r>
      <w:r w:rsidR="436E6DCF" w:rsidRPr="006E2FF1">
        <w:rPr>
          <w:rFonts w:ascii="Trebuchet MS" w:eastAsia="Times New Roman" w:hAnsi="Trebuchet MS" w:cs="Tahoma"/>
        </w:rPr>
        <w:t>5.</w:t>
      </w:r>
      <w:r w:rsidR="00E936B6" w:rsidRPr="006E2FF1">
        <w:rPr>
          <w:rFonts w:ascii="Trebuchet MS" w:eastAsia="Times New Roman" w:hAnsi="Trebuchet MS" w:cs="Tahoma"/>
        </w:rPr>
        <w:t>58</w:t>
      </w:r>
      <w:r w:rsidRPr="006E2FF1">
        <w:rPr>
          <w:rFonts w:ascii="Trebuchet MS" w:eastAsia="Times New Roman" w:hAnsi="Trebuchet MS" w:cs="Tahoma"/>
        </w:rPr>
        <w:t>%</w:t>
      </w:r>
      <w:r w:rsidR="558A0F5F" w:rsidRPr="006E2FF1">
        <w:rPr>
          <w:rFonts w:ascii="Trebuchet MS" w:eastAsia="Times New Roman" w:hAnsi="Trebuchet MS" w:cs="Tahoma"/>
        </w:rPr>
        <w:t>.</w:t>
      </w:r>
      <w:r w:rsidR="26656C8F" w:rsidRPr="006E2FF1">
        <w:rPr>
          <w:rFonts w:ascii="Trebuchet MS" w:eastAsia="Times New Roman" w:hAnsi="Trebuchet MS" w:cs="Tahoma"/>
        </w:rPr>
        <w:t xml:space="preserve"> </w:t>
      </w:r>
      <w:r w:rsidR="34C84A6A" w:rsidRPr="006E2FF1">
        <w:rPr>
          <w:rFonts w:ascii="Trebuchet MS" w:eastAsia="Times New Roman" w:hAnsi="Trebuchet MS" w:cs="Tahoma"/>
        </w:rPr>
        <w:t>Of note,</w:t>
      </w:r>
      <w:r w:rsidR="09C5E7C1" w:rsidRPr="006E2FF1">
        <w:rPr>
          <w:rFonts w:ascii="Trebuchet MS" w:eastAsia="Times New Roman" w:hAnsi="Trebuchet MS" w:cs="Tahoma"/>
        </w:rPr>
        <w:t xml:space="preserve"> the </w:t>
      </w:r>
      <w:r w:rsidR="663A17AD" w:rsidRPr="006E2FF1">
        <w:rPr>
          <w:rFonts w:ascii="Trebuchet MS" w:eastAsia="Times New Roman" w:hAnsi="Trebuchet MS" w:cs="Tahoma"/>
        </w:rPr>
        <w:t>current</w:t>
      </w:r>
      <w:r w:rsidR="09C5E7C1" w:rsidRPr="006E2FF1">
        <w:rPr>
          <w:rFonts w:ascii="Trebuchet MS" w:eastAsia="Times New Roman" w:hAnsi="Trebuchet MS" w:cs="Tahoma"/>
        </w:rPr>
        <w:t xml:space="preserve"> headcount is a</w:t>
      </w:r>
      <w:r w:rsidR="00E936B6" w:rsidRPr="006E2FF1">
        <w:rPr>
          <w:rFonts w:ascii="Trebuchet MS" w:eastAsia="Times New Roman" w:hAnsi="Trebuchet MS" w:cs="Tahoma"/>
        </w:rPr>
        <w:t>n increase</w:t>
      </w:r>
      <w:r w:rsidR="09C5E7C1" w:rsidRPr="006E2FF1">
        <w:rPr>
          <w:rFonts w:ascii="Trebuchet MS" w:eastAsia="Times New Roman" w:hAnsi="Trebuchet MS" w:cs="Tahoma"/>
        </w:rPr>
        <w:t xml:space="preserve"> </w:t>
      </w:r>
      <w:r w:rsidR="663A17AD" w:rsidRPr="006E2FF1">
        <w:rPr>
          <w:rFonts w:ascii="Trebuchet MS" w:eastAsia="Times New Roman" w:hAnsi="Trebuchet MS" w:cs="Tahoma"/>
        </w:rPr>
        <w:t>when compared to the last update (14</w:t>
      </w:r>
      <w:r w:rsidR="00E936B6" w:rsidRPr="006E2FF1">
        <w:rPr>
          <w:rFonts w:ascii="Trebuchet MS" w:eastAsia="Times New Roman" w:hAnsi="Trebuchet MS" w:cs="Tahoma"/>
        </w:rPr>
        <w:t>4</w:t>
      </w:r>
      <w:r w:rsidR="663A17AD" w:rsidRPr="006E2FF1">
        <w:rPr>
          <w:rFonts w:ascii="Trebuchet MS" w:eastAsia="Times New Roman" w:hAnsi="Trebuchet MS" w:cs="Tahoma"/>
        </w:rPr>
        <w:t xml:space="preserve">8 as </w:t>
      </w:r>
      <w:bookmarkStart w:id="6" w:name="_Int_l6unqfVL"/>
      <w:r w:rsidR="663A17AD" w:rsidRPr="006E2FF1">
        <w:rPr>
          <w:rFonts w:ascii="Trebuchet MS" w:eastAsia="Times New Roman" w:hAnsi="Trebuchet MS" w:cs="Tahoma"/>
        </w:rPr>
        <w:t>at</w:t>
      </w:r>
      <w:bookmarkEnd w:id="6"/>
      <w:r w:rsidR="663A17AD" w:rsidRPr="006E2FF1">
        <w:rPr>
          <w:rFonts w:ascii="Trebuchet MS" w:eastAsia="Times New Roman" w:hAnsi="Trebuchet MS" w:cs="Tahoma"/>
        </w:rPr>
        <w:t xml:space="preserve"> 31</w:t>
      </w:r>
      <w:r w:rsidR="79DBE1FA" w:rsidRPr="006E2FF1">
        <w:rPr>
          <w:rFonts w:ascii="Trebuchet MS" w:eastAsia="Times New Roman" w:hAnsi="Trebuchet MS" w:cs="Tahoma"/>
          <w:vertAlign w:val="superscript"/>
        </w:rPr>
        <w:t>st</w:t>
      </w:r>
      <w:r w:rsidR="79DBE1FA" w:rsidRPr="006E2FF1">
        <w:rPr>
          <w:rFonts w:ascii="Trebuchet MS" w:eastAsia="Times New Roman" w:hAnsi="Trebuchet MS" w:cs="Tahoma"/>
        </w:rPr>
        <w:t xml:space="preserve"> </w:t>
      </w:r>
      <w:r w:rsidR="00E936B6" w:rsidRPr="006E2FF1">
        <w:rPr>
          <w:rFonts w:ascii="Trebuchet MS" w:eastAsia="Times New Roman" w:hAnsi="Trebuchet MS" w:cs="Tahoma"/>
        </w:rPr>
        <w:t>July</w:t>
      </w:r>
      <w:r w:rsidR="663A17AD" w:rsidRPr="006E2FF1">
        <w:rPr>
          <w:rFonts w:ascii="Trebuchet MS" w:eastAsia="Times New Roman" w:hAnsi="Trebuchet MS" w:cs="Tahoma"/>
        </w:rPr>
        <w:t xml:space="preserve"> 2024)</w:t>
      </w:r>
      <w:r w:rsidR="00E936B6" w:rsidRPr="006E2FF1">
        <w:rPr>
          <w:rFonts w:ascii="Trebuchet MS" w:eastAsia="Times New Roman" w:hAnsi="Trebuchet MS" w:cs="Tahoma"/>
        </w:rPr>
        <w:t xml:space="preserve">, and </w:t>
      </w:r>
      <w:r w:rsidR="34C84A6A" w:rsidRPr="006E2FF1">
        <w:rPr>
          <w:rFonts w:ascii="Trebuchet MS" w:eastAsia="Times New Roman" w:hAnsi="Trebuchet MS" w:cs="Tahoma"/>
        </w:rPr>
        <w:t>t</w:t>
      </w:r>
      <w:r w:rsidR="058EE0DB" w:rsidRPr="006E2FF1">
        <w:rPr>
          <w:rFonts w:ascii="Trebuchet MS" w:eastAsia="Times New Roman" w:hAnsi="Trebuchet MS" w:cs="Tahoma"/>
        </w:rPr>
        <w:t>he current proportion of 3</w:t>
      </w:r>
      <w:r w:rsidR="436E6DCF" w:rsidRPr="006E2FF1">
        <w:rPr>
          <w:rFonts w:ascii="Trebuchet MS" w:eastAsia="Times New Roman" w:hAnsi="Trebuchet MS" w:cs="Tahoma"/>
        </w:rPr>
        <w:t>5.</w:t>
      </w:r>
      <w:r w:rsidR="00962293" w:rsidRPr="006E2FF1">
        <w:rPr>
          <w:rFonts w:ascii="Trebuchet MS" w:eastAsia="Times New Roman" w:hAnsi="Trebuchet MS" w:cs="Tahoma"/>
        </w:rPr>
        <w:t>58</w:t>
      </w:r>
      <w:r w:rsidR="058EE0DB" w:rsidRPr="006E2FF1">
        <w:rPr>
          <w:rFonts w:ascii="Trebuchet MS" w:eastAsia="Times New Roman" w:hAnsi="Trebuchet MS" w:cs="Tahoma"/>
        </w:rPr>
        <w:t xml:space="preserve">% is the highest </w:t>
      </w:r>
      <w:r w:rsidR="26656C8F" w:rsidRPr="006E2FF1">
        <w:rPr>
          <w:rFonts w:ascii="Trebuchet MS" w:eastAsia="Times New Roman" w:hAnsi="Trebuchet MS" w:cs="Tahoma"/>
        </w:rPr>
        <w:t>on record</w:t>
      </w:r>
      <w:r w:rsidR="6E5128CB" w:rsidRPr="006E2FF1">
        <w:rPr>
          <w:rFonts w:ascii="Trebuchet MS" w:eastAsia="Times New Roman" w:hAnsi="Trebuchet MS" w:cs="Tahoma"/>
        </w:rPr>
        <w:t xml:space="preserve">. </w:t>
      </w:r>
    </w:p>
    <w:p w14:paraId="1D656A8E" w14:textId="77777777" w:rsidR="00430BA7" w:rsidRPr="006E2FF1" w:rsidRDefault="00430BA7" w:rsidP="006E2FF1">
      <w:pPr>
        <w:pStyle w:val="NoSpacing"/>
        <w:rPr>
          <w:rFonts w:ascii="Trebuchet MS" w:eastAsia="Times New Roman" w:hAnsi="Trebuchet MS" w:cs="Tahoma"/>
          <w:bCs/>
        </w:rPr>
      </w:pPr>
    </w:p>
    <w:p w14:paraId="51A79585" w14:textId="65948948" w:rsidR="001A0388" w:rsidRPr="006E2FF1" w:rsidRDefault="00714393" w:rsidP="006E2FF1">
      <w:pPr>
        <w:pStyle w:val="NoSpacing"/>
        <w:rPr>
          <w:rFonts w:ascii="Trebuchet MS" w:eastAsia="Times New Roman" w:hAnsi="Trebuchet MS" w:cs="Tahoma"/>
          <w:bCs/>
        </w:rPr>
      </w:pPr>
      <w:r w:rsidRPr="006E2FF1">
        <w:rPr>
          <w:rFonts w:ascii="Trebuchet MS" w:eastAsia="Times New Roman" w:hAnsi="Trebuchet MS" w:cs="Tahoma"/>
          <w:bCs/>
        </w:rPr>
        <w:t xml:space="preserve">With regards to recruitment for </w:t>
      </w:r>
      <w:r w:rsidR="001450E9" w:rsidRPr="006E2FF1">
        <w:rPr>
          <w:rFonts w:ascii="Trebuchet MS" w:eastAsia="Times New Roman" w:hAnsi="Trebuchet MS" w:cs="Tahoma"/>
          <w:bCs/>
        </w:rPr>
        <w:t>2023</w:t>
      </w:r>
      <w:r w:rsidR="00656DF4" w:rsidRPr="006E2FF1">
        <w:rPr>
          <w:rFonts w:ascii="Trebuchet MS" w:eastAsia="Times New Roman" w:hAnsi="Trebuchet MS" w:cs="Tahoma"/>
          <w:bCs/>
        </w:rPr>
        <w:t>/24</w:t>
      </w:r>
      <w:r w:rsidRPr="006E2FF1">
        <w:rPr>
          <w:rFonts w:ascii="Trebuchet MS" w:eastAsia="Times New Roman" w:hAnsi="Trebuchet MS" w:cs="Tahoma"/>
          <w:bCs/>
        </w:rPr>
        <w:t xml:space="preserve">, of the total </w:t>
      </w:r>
      <w:r w:rsidR="00962293" w:rsidRPr="006E2FF1">
        <w:rPr>
          <w:rFonts w:ascii="Trebuchet MS" w:eastAsia="Times New Roman" w:hAnsi="Trebuchet MS" w:cs="Tahoma"/>
          <w:bCs/>
        </w:rPr>
        <w:t>1</w:t>
      </w:r>
      <w:r w:rsidR="00A41F98" w:rsidRPr="006E2FF1">
        <w:rPr>
          <w:rFonts w:ascii="Trebuchet MS" w:eastAsia="Times New Roman" w:hAnsi="Trebuchet MS" w:cs="Tahoma"/>
          <w:bCs/>
        </w:rPr>
        <w:t>66</w:t>
      </w:r>
      <w:r w:rsidR="00A43B51" w:rsidRPr="006E2FF1">
        <w:rPr>
          <w:rFonts w:ascii="Trebuchet MS" w:eastAsia="Times New Roman" w:hAnsi="Trebuchet MS" w:cs="Tahoma"/>
          <w:bCs/>
        </w:rPr>
        <w:t xml:space="preserve"> joiners</w:t>
      </w:r>
      <w:r w:rsidRPr="006E2FF1">
        <w:rPr>
          <w:rFonts w:ascii="Trebuchet MS" w:eastAsia="Times New Roman" w:hAnsi="Trebuchet MS" w:cs="Tahoma"/>
          <w:bCs/>
        </w:rPr>
        <w:t xml:space="preserve"> (all entry routes), </w:t>
      </w:r>
      <w:r w:rsidR="00962293" w:rsidRPr="006E2FF1">
        <w:rPr>
          <w:rFonts w:ascii="Trebuchet MS" w:eastAsia="Times New Roman" w:hAnsi="Trebuchet MS" w:cs="Tahoma"/>
          <w:bCs/>
        </w:rPr>
        <w:t>8</w:t>
      </w:r>
      <w:r w:rsidR="00017ED8" w:rsidRPr="006E2FF1">
        <w:rPr>
          <w:rFonts w:ascii="Trebuchet MS" w:eastAsia="Times New Roman" w:hAnsi="Trebuchet MS" w:cs="Tahoma"/>
          <w:bCs/>
        </w:rPr>
        <w:t xml:space="preserve"> </w:t>
      </w:r>
      <w:r w:rsidRPr="006E2FF1">
        <w:rPr>
          <w:rFonts w:ascii="Trebuchet MS" w:eastAsia="Times New Roman" w:hAnsi="Trebuchet MS" w:cs="Tahoma"/>
          <w:bCs/>
        </w:rPr>
        <w:t>were ethnic minority (</w:t>
      </w:r>
      <w:r w:rsidR="00962293" w:rsidRPr="006E2FF1">
        <w:rPr>
          <w:rFonts w:ascii="Trebuchet MS" w:eastAsia="Times New Roman" w:hAnsi="Trebuchet MS" w:cs="Tahoma"/>
          <w:bCs/>
        </w:rPr>
        <w:t>4.82</w:t>
      </w:r>
      <w:r w:rsidRPr="006E2FF1">
        <w:rPr>
          <w:rFonts w:ascii="Trebuchet MS" w:eastAsia="Times New Roman" w:hAnsi="Trebuchet MS" w:cs="Tahoma"/>
          <w:bCs/>
        </w:rPr>
        <w:t xml:space="preserve">%) and </w:t>
      </w:r>
      <w:r w:rsidR="00962293" w:rsidRPr="006E2FF1">
        <w:rPr>
          <w:rFonts w:ascii="Trebuchet MS" w:eastAsia="Times New Roman" w:hAnsi="Trebuchet MS" w:cs="Tahoma"/>
          <w:bCs/>
        </w:rPr>
        <w:t>70</w:t>
      </w:r>
      <w:r w:rsidRPr="006E2FF1">
        <w:rPr>
          <w:rFonts w:ascii="Trebuchet MS" w:eastAsia="Times New Roman" w:hAnsi="Trebuchet MS" w:cs="Tahoma"/>
          <w:bCs/>
        </w:rPr>
        <w:t xml:space="preserve"> were female (</w:t>
      </w:r>
      <w:r w:rsidR="004E6CD7" w:rsidRPr="006E2FF1">
        <w:rPr>
          <w:rFonts w:ascii="Trebuchet MS" w:eastAsia="Times New Roman" w:hAnsi="Trebuchet MS" w:cs="Tahoma"/>
          <w:bCs/>
        </w:rPr>
        <w:t>4</w:t>
      </w:r>
      <w:r w:rsidR="00A43B51" w:rsidRPr="006E2FF1">
        <w:rPr>
          <w:rFonts w:ascii="Trebuchet MS" w:eastAsia="Times New Roman" w:hAnsi="Trebuchet MS" w:cs="Tahoma"/>
          <w:bCs/>
        </w:rPr>
        <w:t>2.</w:t>
      </w:r>
      <w:r w:rsidR="009828A1" w:rsidRPr="006E2FF1">
        <w:rPr>
          <w:rFonts w:ascii="Trebuchet MS" w:eastAsia="Times New Roman" w:hAnsi="Trebuchet MS" w:cs="Tahoma"/>
          <w:bCs/>
        </w:rPr>
        <w:t>17</w:t>
      </w:r>
      <w:r w:rsidR="004E6CD7" w:rsidRPr="006E2FF1">
        <w:rPr>
          <w:rFonts w:ascii="Trebuchet MS" w:eastAsia="Times New Roman" w:hAnsi="Trebuchet MS" w:cs="Tahoma"/>
          <w:bCs/>
        </w:rPr>
        <w:t>%</w:t>
      </w:r>
      <w:r w:rsidRPr="006E2FF1">
        <w:rPr>
          <w:rFonts w:ascii="Trebuchet MS" w:eastAsia="Times New Roman" w:hAnsi="Trebuchet MS" w:cs="Tahoma"/>
          <w:bCs/>
        </w:rPr>
        <w:t>).</w:t>
      </w:r>
      <w:r w:rsidR="00951FE3" w:rsidRPr="006E2FF1">
        <w:rPr>
          <w:rFonts w:ascii="Trebuchet MS" w:eastAsia="Times New Roman" w:hAnsi="Trebuchet MS" w:cs="Tahoma"/>
          <w:bCs/>
        </w:rPr>
        <w:t xml:space="preserve"> A</w:t>
      </w:r>
      <w:r w:rsidR="000E0FAE" w:rsidRPr="006E2FF1">
        <w:rPr>
          <w:rFonts w:ascii="Trebuchet MS" w:eastAsia="Times New Roman" w:hAnsi="Trebuchet MS" w:cs="Tahoma"/>
          <w:bCs/>
        </w:rPr>
        <w:t xml:space="preserve">t the time of </w:t>
      </w:r>
      <w:r w:rsidR="001E04D2" w:rsidRPr="006E2FF1">
        <w:rPr>
          <w:rFonts w:ascii="Trebuchet MS" w:eastAsia="Times New Roman" w:hAnsi="Trebuchet MS" w:cs="Tahoma"/>
          <w:bCs/>
        </w:rPr>
        <w:t>writing (</w:t>
      </w:r>
      <w:r w:rsidR="005A26B4" w:rsidRPr="006E2FF1">
        <w:rPr>
          <w:rFonts w:ascii="Trebuchet MS" w:eastAsia="Times New Roman" w:hAnsi="Trebuchet MS" w:cs="Tahoma"/>
          <w:bCs/>
        </w:rPr>
        <w:t>18</w:t>
      </w:r>
      <w:r w:rsidR="009C7ACD" w:rsidRPr="006E2FF1">
        <w:rPr>
          <w:rFonts w:ascii="Trebuchet MS" w:eastAsia="Times New Roman" w:hAnsi="Trebuchet MS" w:cs="Tahoma"/>
          <w:bCs/>
          <w:vertAlign w:val="superscript"/>
        </w:rPr>
        <w:t>th</w:t>
      </w:r>
      <w:r w:rsidR="009C7ACD" w:rsidRPr="006E2FF1">
        <w:rPr>
          <w:rFonts w:ascii="Trebuchet MS" w:eastAsia="Times New Roman" w:hAnsi="Trebuchet MS" w:cs="Tahoma"/>
          <w:bCs/>
        </w:rPr>
        <w:t xml:space="preserve"> November</w:t>
      </w:r>
      <w:r w:rsidR="00491C88" w:rsidRPr="006E2FF1">
        <w:rPr>
          <w:rFonts w:ascii="Trebuchet MS" w:eastAsia="Times New Roman" w:hAnsi="Trebuchet MS" w:cs="Tahoma"/>
          <w:bCs/>
        </w:rPr>
        <w:t xml:space="preserve"> 2024)</w:t>
      </w:r>
      <w:r w:rsidR="001E04D2" w:rsidRPr="006E2FF1">
        <w:rPr>
          <w:rFonts w:ascii="Trebuchet MS" w:eastAsia="Times New Roman" w:hAnsi="Trebuchet MS" w:cs="Tahoma"/>
          <w:bCs/>
        </w:rPr>
        <w:t xml:space="preserve"> there</w:t>
      </w:r>
      <w:r w:rsidR="00491C88" w:rsidRPr="006E2FF1">
        <w:rPr>
          <w:rFonts w:ascii="Trebuchet MS" w:eastAsia="Times New Roman" w:hAnsi="Trebuchet MS" w:cs="Tahoma"/>
          <w:bCs/>
        </w:rPr>
        <w:t xml:space="preserve"> </w:t>
      </w:r>
      <w:r w:rsidR="00FC7109" w:rsidRPr="006E2FF1">
        <w:rPr>
          <w:rFonts w:ascii="Trebuchet MS" w:eastAsia="Times New Roman" w:hAnsi="Trebuchet MS" w:cs="Tahoma"/>
          <w:bCs/>
        </w:rPr>
        <w:t>are already 3</w:t>
      </w:r>
      <w:r w:rsidRPr="006E2FF1">
        <w:rPr>
          <w:rFonts w:ascii="Trebuchet MS" w:eastAsia="Times New Roman" w:hAnsi="Trebuchet MS" w:cs="Tahoma"/>
          <w:bCs/>
        </w:rPr>
        <w:t xml:space="preserve"> ethnic minority </w:t>
      </w:r>
      <w:r w:rsidR="00D231D9" w:rsidRPr="006E2FF1">
        <w:rPr>
          <w:rFonts w:ascii="Trebuchet MS" w:eastAsia="Times New Roman" w:hAnsi="Trebuchet MS" w:cs="Tahoma"/>
          <w:bCs/>
        </w:rPr>
        <w:t xml:space="preserve">candidates </w:t>
      </w:r>
      <w:r w:rsidR="00FC7109" w:rsidRPr="006E2FF1">
        <w:rPr>
          <w:rFonts w:ascii="Trebuchet MS" w:eastAsia="Times New Roman" w:hAnsi="Trebuchet MS" w:cs="Tahoma"/>
          <w:bCs/>
        </w:rPr>
        <w:t xml:space="preserve">cleared </w:t>
      </w:r>
      <w:r w:rsidRPr="006E2FF1">
        <w:rPr>
          <w:rFonts w:ascii="Trebuchet MS" w:eastAsia="Times New Roman" w:hAnsi="Trebuchet MS" w:cs="Tahoma"/>
          <w:bCs/>
        </w:rPr>
        <w:t xml:space="preserve">for the </w:t>
      </w:r>
      <w:r w:rsidR="00264422" w:rsidRPr="006E2FF1">
        <w:rPr>
          <w:rFonts w:ascii="Trebuchet MS" w:eastAsia="Times New Roman" w:hAnsi="Trebuchet MS" w:cs="Tahoma"/>
          <w:bCs/>
        </w:rPr>
        <w:t xml:space="preserve">January </w:t>
      </w:r>
      <w:r w:rsidR="00264422" w:rsidRPr="006E2FF1">
        <w:rPr>
          <w:rFonts w:ascii="Trebuchet MS" w:eastAsia="Times New Roman" w:hAnsi="Trebuchet MS" w:cs="Tahoma"/>
          <w:bCs/>
        </w:rPr>
        <w:lastRenderedPageBreak/>
        <w:t>2025</w:t>
      </w:r>
      <w:r w:rsidRPr="006E2FF1">
        <w:rPr>
          <w:rFonts w:ascii="Trebuchet MS" w:eastAsia="Times New Roman" w:hAnsi="Trebuchet MS" w:cs="Tahoma"/>
          <w:bCs/>
        </w:rPr>
        <w:t xml:space="preserve"> intake </w:t>
      </w:r>
      <w:r w:rsidR="00FC7109" w:rsidRPr="006E2FF1">
        <w:rPr>
          <w:rFonts w:ascii="Trebuchet MS" w:eastAsia="Times New Roman" w:hAnsi="Trebuchet MS" w:cs="Tahoma"/>
          <w:bCs/>
        </w:rPr>
        <w:t>and a further 4 in process</w:t>
      </w:r>
      <w:r w:rsidR="00BA2B67" w:rsidRPr="006E2FF1">
        <w:rPr>
          <w:rFonts w:ascii="Trebuchet MS" w:eastAsia="Times New Roman" w:hAnsi="Trebuchet MS" w:cs="Tahoma"/>
          <w:bCs/>
        </w:rPr>
        <w:t xml:space="preserve"> </w:t>
      </w:r>
      <w:r w:rsidR="00FF2EF9" w:rsidRPr="006E2FF1">
        <w:rPr>
          <w:rFonts w:ascii="Trebuchet MS" w:eastAsia="Times New Roman" w:hAnsi="Trebuchet MS" w:cs="Tahoma"/>
          <w:bCs/>
        </w:rPr>
        <w:t>(for a total int</w:t>
      </w:r>
      <w:r w:rsidR="00BA2B67" w:rsidRPr="006E2FF1">
        <w:rPr>
          <w:rFonts w:ascii="Trebuchet MS" w:eastAsia="Times New Roman" w:hAnsi="Trebuchet MS" w:cs="Tahoma"/>
          <w:bCs/>
        </w:rPr>
        <w:t>ake of up to 49)</w:t>
      </w:r>
      <w:r w:rsidR="00FF2EF9" w:rsidRPr="006E2FF1">
        <w:rPr>
          <w:rFonts w:ascii="Trebuchet MS" w:eastAsia="Times New Roman" w:hAnsi="Trebuchet MS" w:cs="Tahoma"/>
          <w:bCs/>
        </w:rPr>
        <w:t xml:space="preserve">. </w:t>
      </w:r>
      <w:r w:rsidR="002926CA" w:rsidRPr="006E2FF1">
        <w:rPr>
          <w:rFonts w:ascii="Trebuchet MS" w:eastAsia="Times New Roman" w:hAnsi="Trebuchet MS" w:cs="Tahoma"/>
          <w:bCs/>
        </w:rPr>
        <w:t>If all are</w:t>
      </w:r>
      <w:r w:rsidR="001E04D2" w:rsidRPr="006E2FF1">
        <w:rPr>
          <w:rFonts w:ascii="Trebuchet MS" w:eastAsia="Times New Roman" w:hAnsi="Trebuchet MS" w:cs="Tahoma"/>
          <w:bCs/>
        </w:rPr>
        <w:t xml:space="preserve"> successful</w:t>
      </w:r>
      <w:r w:rsidR="002926CA" w:rsidRPr="006E2FF1">
        <w:rPr>
          <w:rFonts w:ascii="Trebuchet MS" w:eastAsia="Times New Roman" w:hAnsi="Trebuchet MS" w:cs="Tahoma"/>
          <w:bCs/>
        </w:rPr>
        <w:t>,</w:t>
      </w:r>
      <w:r w:rsidR="001E04D2" w:rsidRPr="006E2FF1">
        <w:rPr>
          <w:rFonts w:ascii="Trebuchet MS" w:eastAsia="Times New Roman" w:hAnsi="Trebuchet MS" w:cs="Tahoma"/>
          <w:bCs/>
        </w:rPr>
        <w:t xml:space="preserve"> </w:t>
      </w:r>
      <w:r w:rsidR="002926CA" w:rsidRPr="006E2FF1">
        <w:rPr>
          <w:rFonts w:ascii="Trebuchet MS" w:eastAsia="Times New Roman" w:hAnsi="Trebuchet MS" w:cs="Tahoma"/>
          <w:bCs/>
        </w:rPr>
        <w:t xml:space="preserve">this </w:t>
      </w:r>
      <w:r w:rsidR="001E04D2" w:rsidRPr="006E2FF1">
        <w:rPr>
          <w:rFonts w:ascii="Trebuchet MS" w:eastAsia="Times New Roman" w:hAnsi="Trebuchet MS" w:cs="Tahoma"/>
          <w:bCs/>
        </w:rPr>
        <w:t xml:space="preserve">would equate to </w:t>
      </w:r>
      <w:r w:rsidR="00D71B3E" w:rsidRPr="006E2FF1">
        <w:rPr>
          <w:rFonts w:ascii="Trebuchet MS" w:eastAsia="Times New Roman" w:hAnsi="Trebuchet MS" w:cs="Tahoma"/>
          <w:bCs/>
        </w:rPr>
        <w:t>14.29</w:t>
      </w:r>
      <w:r w:rsidR="001E04D2" w:rsidRPr="006E2FF1">
        <w:rPr>
          <w:rFonts w:ascii="Trebuchet MS" w:eastAsia="Times New Roman" w:hAnsi="Trebuchet MS" w:cs="Tahoma"/>
          <w:bCs/>
        </w:rPr>
        <w:t>% of the intake</w:t>
      </w:r>
      <w:r w:rsidR="00BA2B67" w:rsidRPr="006E2FF1">
        <w:rPr>
          <w:rFonts w:ascii="Trebuchet MS" w:eastAsia="Times New Roman" w:hAnsi="Trebuchet MS" w:cs="Tahoma"/>
          <w:bCs/>
        </w:rPr>
        <w:t xml:space="preserve">. </w:t>
      </w:r>
    </w:p>
    <w:p w14:paraId="0F93920F" w14:textId="77777777" w:rsidR="00430BA7" w:rsidRPr="006E2FF1" w:rsidRDefault="00430BA7" w:rsidP="006E2FF1">
      <w:pPr>
        <w:pStyle w:val="NoSpacing"/>
        <w:rPr>
          <w:rFonts w:ascii="Trebuchet MS" w:eastAsia="Times New Roman" w:hAnsi="Trebuchet MS" w:cs="Tahoma"/>
          <w:bCs/>
          <w:color w:val="FF0000"/>
        </w:rPr>
      </w:pPr>
    </w:p>
    <w:p w14:paraId="25211AFA" w14:textId="77777777" w:rsidR="009828A1" w:rsidRPr="006E2FF1" w:rsidRDefault="6F5F2223" w:rsidP="006E2FF1">
      <w:pPr>
        <w:spacing w:line="240" w:lineRule="auto"/>
        <w:rPr>
          <w:rFonts w:ascii="Trebuchet MS" w:eastAsia="Times New Roman" w:hAnsi="Trebuchet MS" w:cs="Tahoma"/>
          <w:b/>
          <w:bCs/>
          <w:u w:val="single"/>
        </w:rPr>
      </w:pPr>
      <w:r w:rsidRPr="006E2FF1">
        <w:rPr>
          <w:rFonts w:ascii="Trebuchet MS" w:eastAsia="Times New Roman" w:hAnsi="Trebuchet MS" w:cs="Tahoma"/>
          <w:b/>
          <w:bCs/>
        </w:rPr>
        <w:t>4</w:t>
      </w:r>
      <w:r w:rsidR="7886A3A7" w:rsidRPr="006E2FF1">
        <w:rPr>
          <w:rFonts w:ascii="Trebuchet MS" w:eastAsia="Times New Roman" w:hAnsi="Trebuchet MS" w:cs="Tahoma"/>
          <w:b/>
          <w:bCs/>
        </w:rPr>
        <w:t>.</w:t>
      </w:r>
      <w:r w:rsidR="00E7178C" w:rsidRPr="006E2FF1">
        <w:rPr>
          <w:rFonts w:ascii="Trebuchet MS" w:hAnsi="Trebuchet MS"/>
        </w:rPr>
        <w:tab/>
      </w:r>
      <w:r w:rsidR="7886A3A7" w:rsidRPr="006E2FF1">
        <w:rPr>
          <w:rFonts w:ascii="Trebuchet MS" w:eastAsia="Times New Roman" w:hAnsi="Trebuchet MS" w:cs="Tahoma"/>
          <w:b/>
          <w:bCs/>
          <w:u w:val="single"/>
        </w:rPr>
        <w:t xml:space="preserve">Local &amp; National Work to Enhance </w:t>
      </w:r>
      <w:r w:rsidR="6FAF29E8" w:rsidRPr="006E2FF1">
        <w:rPr>
          <w:rFonts w:ascii="Trebuchet MS" w:eastAsia="Times New Roman" w:hAnsi="Trebuchet MS" w:cs="Tahoma"/>
          <w:b/>
          <w:bCs/>
          <w:u w:val="single"/>
        </w:rPr>
        <w:t>Recruitment</w:t>
      </w:r>
      <w:r w:rsidR="7886A3A7" w:rsidRPr="006E2FF1">
        <w:rPr>
          <w:rFonts w:ascii="Trebuchet MS" w:eastAsia="Times New Roman" w:hAnsi="Trebuchet MS" w:cs="Tahoma"/>
          <w:b/>
          <w:bCs/>
          <w:u w:val="single"/>
        </w:rPr>
        <w:t xml:space="preserve"> (including diversity)</w:t>
      </w:r>
    </w:p>
    <w:p w14:paraId="01A3D79A" w14:textId="65D32702" w:rsidR="00295714" w:rsidRPr="006E2FF1" w:rsidRDefault="00295714" w:rsidP="00295714">
      <w:pPr>
        <w:pStyle w:val="NoSpacing"/>
        <w:rPr>
          <w:rFonts w:ascii="Trebuchet MS" w:eastAsia="Times New Roman" w:hAnsi="Trebuchet MS" w:cs="Tahoma"/>
        </w:rPr>
      </w:pPr>
      <w:r w:rsidRPr="006E2FF1">
        <w:rPr>
          <w:rFonts w:ascii="Trebuchet MS" w:eastAsia="Times New Roman" w:hAnsi="Trebuchet MS" w:cs="Tahoma"/>
        </w:rPr>
        <w:t xml:space="preserve">Human Resources Corporate Recruitment Team working closely with the Internal Inclusion team review all outreach events and activities to ensure targeted recruitment amongst diverse communities, using best practice and targeted events with finite resources. The outreach seeks to build trust and confidence within the communities and offer interaction with police officers to inspire applications. </w:t>
      </w:r>
    </w:p>
    <w:p w14:paraId="0592D2FD" w14:textId="77777777" w:rsidR="00295714" w:rsidRPr="006E2FF1" w:rsidRDefault="00295714" w:rsidP="00295714">
      <w:pPr>
        <w:pStyle w:val="NoSpacing"/>
        <w:rPr>
          <w:rFonts w:ascii="Trebuchet MS" w:eastAsia="Times New Roman" w:hAnsi="Trebuchet MS" w:cs="Tahoma"/>
        </w:rPr>
      </w:pPr>
    </w:p>
    <w:p w14:paraId="3C448C32" w14:textId="77777777" w:rsidR="00295714" w:rsidRPr="006E2FF1" w:rsidRDefault="00295714" w:rsidP="00295714">
      <w:pPr>
        <w:pStyle w:val="NoSpacing"/>
        <w:rPr>
          <w:rFonts w:ascii="Trebuchet MS" w:eastAsia="Times New Roman" w:hAnsi="Trebuchet MS" w:cs="Tahoma"/>
        </w:rPr>
      </w:pPr>
      <w:r w:rsidRPr="006E2FF1">
        <w:rPr>
          <w:rFonts w:ascii="Trebuchet MS" w:eastAsia="Times New Roman" w:hAnsi="Trebuchet MS" w:cs="Tahoma"/>
        </w:rPr>
        <w:t>The Internal Inclusion team have established a school and college engagement programme with Kent based schools to engage with those students who are completing public and uniformed services courses. The purpose of this engagement is to encourage prospective candidates to engage in the recruitment pathway into policing with a focus on those from under-represented backgrounds. The aims and objectives are to utilise their interest in public service and overcome the perceived barriers to applying for Kent Police.</w:t>
      </w:r>
    </w:p>
    <w:p w14:paraId="2CC32C5D" w14:textId="77777777" w:rsidR="00295714" w:rsidRPr="006E2FF1" w:rsidRDefault="00295714" w:rsidP="00295714">
      <w:pPr>
        <w:pStyle w:val="NoSpacing"/>
        <w:rPr>
          <w:rFonts w:ascii="Trebuchet MS" w:eastAsia="Times New Roman" w:hAnsi="Trebuchet MS" w:cs="Tahoma"/>
        </w:rPr>
      </w:pPr>
    </w:p>
    <w:p w14:paraId="498E0F50" w14:textId="7417FDA2" w:rsidR="0061575A" w:rsidRDefault="00295714" w:rsidP="00295714">
      <w:pPr>
        <w:pStyle w:val="NoSpacing"/>
        <w:rPr>
          <w:rFonts w:ascii="Trebuchet MS" w:eastAsia="Times New Roman" w:hAnsi="Trebuchet MS" w:cs="Tahoma"/>
        </w:rPr>
      </w:pPr>
      <w:r w:rsidRPr="006E2FF1">
        <w:rPr>
          <w:rFonts w:ascii="Trebuchet MS" w:eastAsia="Times New Roman" w:hAnsi="Trebuchet MS" w:cs="Tahoma"/>
        </w:rPr>
        <w:t xml:space="preserve">The Positive Action Engagement Programme (PAEP) programme offers all individuals who classify themselves as ethnic minority, a structured and supported provision to support their potential application. This includes 1-2-1 support, guidance, signposting, support workshops and access to a bespoke positive action support webpage. This support programme is also offered to all eligible </w:t>
      </w:r>
      <w:r w:rsidR="00013231">
        <w:rPr>
          <w:rFonts w:ascii="Trebuchet MS" w:eastAsia="Times New Roman" w:hAnsi="Trebuchet MS" w:cs="Tahoma"/>
        </w:rPr>
        <w:t>e</w:t>
      </w:r>
      <w:r w:rsidRPr="006E2FF1">
        <w:rPr>
          <w:rFonts w:ascii="Trebuchet MS" w:eastAsia="Times New Roman" w:hAnsi="Trebuchet MS" w:cs="Tahoma"/>
        </w:rPr>
        <w:t xml:space="preserve">thnic </w:t>
      </w:r>
      <w:r w:rsidR="00013231">
        <w:rPr>
          <w:rFonts w:ascii="Trebuchet MS" w:eastAsia="Times New Roman" w:hAnsi="Trebuchet MS" w:cs="Tahoma"/>
        </w:rPr>
        <w:t>m</w:t>
      </w:r>
      <w:r w:rsidRPr="006E2FF1">
        <w:rPr>
          <w:rFonts w:ascii="Trebuchet MS" w:eastAsia="Times New Roman" w:hAnsi="Trebuchet MS" w:cs="Tahoma"/>
        </w:rPr>
        <w:t xml:space="preserve">inority candidates who have been unsuccessful at any part of the recruitment process and wish to re-apply. </w:t>
      </w:r>
    </w:p>
    <w:p w14:paraId="766AAB04" w14:textId="77777777" w:rsidR="0061575A" w:rsidRDefault="0061575A" w:rsidP="00295714">
      <w:pPr>
        <w:pStyle w:val="NoSpacing"/>
        <w:rPr>
          <w:rFonts w:ascii="Trebuchet MS" w:eastAsia="Times New Roman" w:hAnsi="Trebuchet MS" w:cs="Tahoma"/>
        </w:rPr>
      </w:pPr>
    </w:p>
    <w:p w14:paraId="5689A93A" w14:textId="2FF02BD0" w:rsidR="00295714" w:rsidRPr="006E2FF1" w:rsidRDefault="00295714" w:rsidP="00295714">
      <w:pPr>
        <w:pStyle w:val="NoSpacing"/>
        <w:rPr>
          <w:rFonts w:ascii="Trebuchet MS" w:eastAsia="Times New Roman" w:hAnsi="Trebuchet MS" w:cs="Tahoma"/>
        </w:rPr>
      </w:pPr>
      <w:r w:rsidRPr="006E2FF1">
        <w:rPr>
          <w:rFonts w:ascii="Trebuchet MS" w:eastAsia="Times New Roman" w:hAnsi="Trebuchet MS" w:cs="Tahoma"/>
        </w:rPr>
        <w:t xml:space="preserve">Since its inception in June 2022, 157 </w:t>
      </w:r>
      <w:r w:rsidR="00013231">
        <w:rPr>
          <w:rFonts w:ascii="Trebuchet MS" w:eastAsia="Times New Roman" w:hAnsi="Trebuchet MS" w:cs="Tahoma"/>
        </w:rPr>
        <w:t>e</w:t>
      </w:r>
      <w:r w:rsidRPr="006E2FF1">
        <w:rPr>
          <w:rFonts w:ascii="Trebuchet MS" w:eastAsia="Times New Roman" w:hAnsi="Trebuchet MS" w:cs="Tahoma"/>
        </w:rPr>
        <w:t xml:space="preserve">thnic </w:t>
      </w:r>
      <w:r w:rsidR="00013231">
        <w:rPr>
          <w:rFonts w:ascii="Trebuchet MS" w:eastAsia="Times New Roman" w:hAnsi="Trebuchet MS" w:cs="Tahoma"/>
        </w:rPr>
        <w:t xml:space="preserve">minority </w:t>
      </w:r>
      <w:r w:rsidRPr="006E2FF1">
        <w:rPr>
          <w:rFonts w:ascii="Trebuchet MS" w:eastAsia="Times New Roman" w:hAnsi="Trebuchet MS" w:cs="Tahoma"/>
        </w:rPr>
        <w:t>candidates have actively been engaged with. As of 12</w:t>
      </w:r>
      <w:r w:rsidRPr="006E2FF1">
        <w:rPr>
          <w:rFonts w:ascii="Trebuchet MS" w:eastAsia="Times New Roman" w:hAnsi="Trebuchet MS" w:cs="Tahoma"/>
          <w:vertAlign w:val="superscript"/>
        </w:rPr>
        <w:t>th</w:t>
      </w:r>
      <w:r w:rsidRPr="006E2FF1">
        <w:rPr>
          <w:rFonts w:ascii="Trebuchet MS" w:eastAsia="Times New Roman" w:hAnsi="Trebuchet MS" w:cs="Tahoma"/>
        </w:rPr>
        <w:t xml:space="preserve"> November 2024, there are 4 active candidates currently enrolled in the programme, some of whom have been unsuccessful during the recruitment process and are now receiving positive action support, others are new applicants looking for support pre-application. This programme is further supplemented by the positive action support workshops together with the existing buddy scheme, which provides support to all prospective candidates.</w:t>
      </w:r>
      <w:r w:rsidR="00C815BE">
        <w:rPr>
          <w:rFonts w:ascii="Trebuchet MS" w:eastAsia="Times New Roman" w:hAnsi="Trebuchet MS" w:cs="Tahoma"/>
        </w:rPr>
        <w:t xml:space="preserve"> </w:t>
      </w:r>
      <w:r w:rsidRPr="006E2FF1">
        <w:rPr>
          <w:rFonts w:ascii="Trebuchet MS" w:eastAsia="Times New Roman" w:hAnsi="Trebuchet MS" w:cs="Tahoma"/>
        </w:rPr>
        <w:t>Overall, since the beginning of the programme,</w:t>
      </w:r>
      <w:r>
        <w:rPr>
          <w:rFonts w:ascii="Trebuchet MS" w:eastAsia="Times New Roman" w:hAnsi="Trebuchet MS" w:cs="Tahoma"/>
        </w:rPr>
        <w:t xml:space="preserve"> there have been 32 applications. These have included 6 new applications, 18 candidates that have re-applied after failing the application process and </w:t>
      </w:r>
      <w:r w:rsidRPr="006E2FF1">
        <w:rPr>
          <w:rFonts w:ascii="Trebuchet MS" w:eastAsia="Times New Roman" w:hAnsi="Trebuchet MS" w:cs="Tahoma"/>
        </w:rPr>
        <w:t xml:space="preserve">8 candidates </w:t>
      </w:r>
      <w:r>
        <w:rPr>
          <w:rFonts w:ascii="Trebuchet MS" w:eastAsia="Times New Roman" w:hAnsi="Trebuchet MS" w:cs="Tahoma"/>
        </w:rPr>
        <w:t xml:space="preserve">who were able to be reinstated back into the process without the need to re-apply from the start. Since its inception there have been 8 ethnic minority candidates join the organisation who would not have done so had it not been for the intervention of the PA engagement process. </w:t>
      </w:r>
    </w:p>
    <w:p w14:paraId="7A2DEDCF" w14:textId="77777777" w:rsidR="00295714" w:rsidRPr="006E2FF1" w:rsidRDefault="00295714" w:rsidP="00295714">
      <w:pPr>
        <w:pStyle w:val="NoSpacing"/>
        <w:rPr>
          <w:rFonts w:ascii="Trebuchet MS" w:hAnsi="Trebuchet MS"/>
        </w:rPr>
      </w:pPr>
    </w:p>
    <w:p w14:paraId="4F0912F0" w14:textId="49366968" w:rsidR="00295714" w:rsidRPr="006E2FF1" w:rsidRDefault="00295714" w:rsidP="00295714">
      <w:pPr>
        <w:pStyle w:val="NoSpacing"/>
        <w:rPr>
          <w:rFonts w:ascii="Trebuchet MS" w:eastAsia="Times New Roman" w:hAnsi="Trebuchet MS" w:cs="Tahoma"/>
        </w:rPr>
      </w:pPr>
      <w:r w:rsidRPr="006E2FF1">
        <w:rPr>
          <w:rFonts w:ascii="Trebuchet MS" w:eastAsia="Times New Roman" w:hAnsi="Trebuchet MS" w:cs="Tahoma"/>
        </w:rPr>
        <w:t xml:space="preserve">The uptake of candidates enrolling in the PAEP continues to be an area of focus. </w:t>
      </w:r>
      <w:r>
        <w:rPr>
          <w:rFonts w:ascii="Trebuchet MS" w:eastAsia="Times New Roman" w:hAnsi="Trebuchet MS" w:cs="Tahoma"/>
        </w:rPr>
        <w:t>A n</w:t>
      </w:r>
      <w:r w:rsidRPr="006E2FF1">
        <w:rPr>
          <w:rFonts w:ascii="Trebuchet MS" w:eastAsia="Times New Roman" w:hAnsi="Trebuchet MS" w:cs="Tahoma"/>
        </w:rPr>
        <w:t xml:space="preserve">ew tracking process </w:t>
      </w:r>
      <w:r>
        <w:rPr>
          <w:rFonts w:ascii="Trebuchet MS" w:eastAsia="Times New Roman" w:hAnsi="Trebuchet MS" w:cs="Tahoma"/>
        </w:rPr>
        <w:t xml:space="preserve">that signposts prospective candidates directly to the programme through a QR code is now utilised by </w:t>
      </w:r>
      <w:r w:rsidRPr="006E2FF1">
        <w:rPr>
          <w:rFonts w:ascii="Trebuchet MS" w:eastAsia="Times New Roman" w:hAnsi="Trebuchet MS" w:cs="Tahoma"/>
        </w:rPr>
        <w:t>recruitment ambassadors at outreach events to improve the PAEP engagement rates.</w:t>
      </w:r>
      <w:r>
        <w:rPr>
          <w:rFonts w:ascii="Trebuchet MS" w:eastAsia="Times New Roman" w:hAnsi="Trebuchet MS" w:cs="Tahoma"/>
        </w:rPr>
        <w:t xml:space="preserve"> </w:t>
      </w:r>
      <w:r w:rsidRPr="006E2FF1">
        <w:rPr>
          <w:rFonts w:ascii="Trebuchet MS" w:eastAsia="Times New Roman" w:hAnsi="Trebuchet MS" w:cs="Tahoma"/>
        </w:rPr>
        <w:t xml:space="preserve">This process has been running for 6 weeks </w:t>
      </w:r>
      <w:r w:rsidR="00835CA2">
        <w:rPr>
          <w:rFonts w:ascii="Trebuchet MS" w:eastAsia="Times New Roman" w:hAnsi="Trebuchet MS" w:cs="Tahoma"/>
        </w:rPr>
        <w:t xml:space="preserve">and has </w:t>
      </w:r>
      <w:r w:rsidRPr="006E2FF1">
        <w:rPr>
          <w:rFonts w:ascii="Trebuchet MS" w:eastAsia="Times New Roman" w:hAnsi="Trebuchet MS" w:cs="Tahoma"/>
        </w:rPr>
        <w:t xml:space="preserve">captured </w:t>
      </w:r>
      <w:r w:rsidR="00835CA2">
        <w:rPr>
          <w:rFonts w:ascii="Trebuchet MS" w:eastAsia="Times New Roman" w:hAnsi="Trebuchet MS" w:cs="Tahoma"/>
        </w:rPr>
        <w:t xml:space="preserve">data from </w:t>
      </w:r>
      <w:r w:rsidRPr="006E2FF1">
        <w:rPr>
          <w:rFonts w:ascii="Trebuchet MS" w:eastAsia="Times New Roman" w:hAnsi="Trebuchet MS" w:cs="Tahoma"/>
        </w:rPr>
        <w:t xml:space="preserve">25 prospective </w:t>
      </w:r>
      <w:r w:rsidR="00835CA2">
        <w:rPr>
          <w:rFonts w:ascii="Trebuchet MS" w:eastAsia="Times New Roman" w:hAnsi="Trebuchet MS" w:cs="Tahoma"/>
        </w:rPr>
        <w:t>candidates, who will receive</w:t>
      </w:r>
      <w:r w:rsidRPr="006E2FF1">
        <w:rPr>
          <w:rFonts w:ascii="Trebuchet MS" w:eastAsia="Times New Roman" w:hAnsi="Trebuchet MS" w:cs="Tahoma"/>
        </w:rPr>
        <w:t xml:space="preserve"> directed communications to encourage applications.</w:t>
      </w:r>
    </w:p>
    <w:p w14:paraId="2A285B07" w14:textId="77777777" w:rsidR="00295714" w:rsidRPr="006E2FF1" w:rsidRDefault="00295714" w:rsidP="00295714">
      <w:pPr>
        <w:pStyle w:val="NoSpacing"/>
        <w:rPr>
          <w:rFonts w:ascii="Trebuchet MS" w:eastAsia="Times New Roman" w:hAnsi="Trebuchet MS" w:cs="Tahoma"/>
        </w:rPr>
      </w:pPr>
    </w:p>
    <w:p w14:paraId="5950DC4A" w14:textId="00970F28" w:rsidR="00471EAC" w:rsidRDefault="00295714" w:rsidP="00295714">
      <w:pPr>
        <w:pStyle w:val="NoSpacing"/>
        <w:rPr>
          <w:rFonts w:ascii="Trebuchet MS" w:eastAsia="Times New Roman" w:hAnsi="Trebuchet MS" w:cs="Tahoma"/>
        </w:rPr>
      </w:pPr>
      <w:r w:rsidRPr="006E2FF1">
        <w:rPr>
          <w:rFonts w:ascii="Trebuchet MS" w:eastAsia="Times New Roman" w:hAnsi="Trebuchet MS" w:cs="Tahoma"/>
        </w:rPr>
        <w:t>Outreach and Marketing continue to drive interest and applications during this period. During the last reporting period there have been 27 outreach events with a reach of 283 people, 56% of whom were ethnic minorities and 40% were females. The outreach has been wide ranging across the County.</w:t>
      </w:r>
      <w:r w:rsidR="00471EAC">
        <w:rPr>
          <w:rFonts w:ascii="Trebuchet MS" w:eastAsia="Times New Roman" w:hAnsi="Trebuchet MS" w:cs="Tahoma"/>
        </w:rPr>
        <w:t xml:space="preserve"> </w:t>
      </w:r>
      <w:r w:rsidRPr="006E2FF1">
        <w:rPr>
          <w:rFonts w:ascii="Trebuchet MS" w:eastAsia="Times New Roman" w:hAnsi="Trebuchet MS" w:cs="Tahoma"/>
        </w:rPr>
        <w:t xml:space="preserve">The </w:t>
      </w:r>
      <w:r w:rsidR="004037AA">
        <w:rPr>
          <w:rFonts w:ascii="Trebuchet MS" w:eastAsia="Times New Roman" w:hAnsi="Trebuchet MS" w:cs="Tahoma"/>
        </w:rPr>
        <w:t>f</w:t>
      </w:r>
      <w:r w:rsidRPr="006E2FF1">
        <w:rPr>
          <w:rFonts w:ascii="Trebuchet MS" w:eastAsia="Times New Roman" w:hAnsi="Trebuchet MS" w:cs="Tahoma"/>
        </w:rPr>
        <w:t xml:space="preserve">orce continues to use social media to positively represent the </w:t>
      </w:r>
      <w:r w:rsidR="00B03AAA">
        <w:rPr>
          <w:rFonts w:ascii="Trebuchet MS" w:eastAsia="Times New Roman" w:hAnsi="Trebuchet MS" w:cs="Tahoma"/>
        </w:rPr>
        <w:t>f</w:t>
      </w:r>
      <w:r w:rsidRPr="006E2FF1">
        <w:rPr>
          <w:rFonts w:ascii="Trebuchet MS" w:eastAsia="Times New Roman" w:hAnsi="Trebuchet MS" w:cs="Tahoma"/>
        </w:rPr>
        <w:t xml:space="preserve">orce, the most recent campaign has been a series of #morethanthebadge podcasts which has sought to shine the light on the personal aspects of being an officer. The </w:t>
      </w:r>
      <w:r w:rsidR="00B03AAA">
        <w:rPr>
          <w:rFonts w:ascii="Trebuchet MS" w:eastAsia="Times New Roman" w:hAnsi="Trebuchet MS" w:cs="Tahoma"/>
        </w:rPr>
        <w:t>f</w:t>
      </w:r>
      <w:r w:rsidRPr="006E2FF1">
        <w:rPr>
          <w:rFonts w:ascii="Trebuchet MS" w:eastAsia="Times New Roman" w:hAnsi="Trebuchet MS" w:cs="Tahoma"/>
        </w:rPr>
        <w:t xml:space="preserve">orce has released 6 podcasts over the last couple of months. Each of the podcasts consists of a dialogue between two members of Kent Police with a significant focus on the person behind the uniform. The guests have included, CC Tim Smith, S/Sgt Opaleye KPM, D/Ch Supt Shaun White and others. The series has resulted in 1,640 downloads, and 5,730 video views. </w:t>
      </w:r>
    </w:p>
    <w:p w14:paraId="7785F553" w14:textId="77777777" w:rsidR="00471EAC" w:rsidRDefault="00471EAC" w:rsidP="00295714">
      <w:pPr>
        <w:pStyle w:val="NoSpacing"/>
        <w:rPr>
          <w:rFonts w:ascii="Trebuchet MS" w:eastAsia="Times New Roman" w:hAnsi="Trebuchet MS" w:cs="Tahoma"/>
        </w:rPr>
      </w:pPr>
    </w:p>
    <w:p w14:paraId="7C585FAA" w14:textId="77777777" w:rsidR="00931C6B" w:rsidRPr="006E2FF1" w:rsidRDefault="00931C6B" w:rsidP="006E2FF1">
      <w:pPr>
        <w:spacing w:after="0" w:line="240" w:lineRule="auto"/>
        <w:textAlignment w:val="baseline"/>
        <w:rPr>
          <w:rFonts w:ascii="Trebuchet MS" w:eastAsia="Times New Roman" w:hAnsi="Trebuchet MS" w:cs="Segoe UI"/>
          <w:sz w:val="18"/>
          <w:szCs w:val="18"/>
          <w:lang w:eastAsia="en-GB"/>
        </w:rPr>
      </w:pPr>
    </w:p>
    <w:p w14:paraId="42A6D295" w14:textId="177F0592" w:rsidR="0044507B" w:rsidRPr="006E2FF1" w:rsidRDefault="00E7178C" w:rsidP="006E2FF1">
      <w:pPr>
        <w:spacing w:line="240" w:lineRule="auto"/>
        <w:rPr>
          <w:rFonts w:ascii="Trebuchet MS" w:eastAsia="Times New Roman" w:hAnsi="Trebuchet MS" w:cs="Tahoma"/>
          <w:b/>
          <w:bCs/>
          <w:u w:val="single"/>
        </w:rPr>
      </w:pPr>
      <w:r w:rsidRPr="006E2FF1">
        <w:rPr>
          <w:rFonts w:ascii="Trebuchet MS" w:eastAsia="Times New Roman" w:hAnsi="Trebuchet MS" w:cs="Tahoma"/>
          <w:b/>
          <w:bCs/>
        </w:rPr>
        <w:lastRenderedPageBreak/>
        <w:t>5</w:t>
      </w:r>
      <w:r w:rsidR="0044507B" w:rsidRPr="006E2FF1">
        <w:rPr>
          <w:rFonts w:ascii="Trebuchet MS" w:eastAsia="Times New Roman" w:hAnsi="Trebuchet MS" w:cs="Tahoma"/>
          <w:b/>
          <w:bCs/>
        </w:rPr>
        <w:t>.</w:t>
      </w:r>
      <w:r w:rsidR="0044507B" w:rsidRPr="006E2FF1">
        <w:rPr>
          <w:rFonts w:ascii="Trebuchet MS" w:hAnsi="Trebuchet MS"/>
        </w:rPr>
        <w:tab/>
      </w:r>
      <w:r w:rsidR="0044507B" w:rsidRPr="006E2FF1">
        <w:rPr>
          <w:rFonts w:ascii="Trebuchet MS" w:eastAsia="Times New Roman" w:hAnsi="Trebuchet MS" w:cs="Tahoma"/>
          <w:b/>
          <w:bCs/>
          <w:u w:val="single"/>
        </w:rPr>
        <w:t>Local &amp; National Work to Enhance Retention</w:t>
      </w:r>
    </w:p>
    <w:p w14:paraId="2C47B27F" w14:textId="00051AB6" w:rsidR="00043545" w:rsidRPr="006E2FF1" w:rsidRDefault="00031676" w:rsidP="006E2FF1">
      <w:pPr>
        <w:spacing w:line="240" w:lineRule="auto"/>
        <w:rPr>
          <w:rFonts w:ascii="Trebuchet MS" w:hAnsi="Trebuchet MS"/>
          <w:u w:val="single"/>
        </w:rPr>
      </w:pPr>
      <w:r w:rsidRPr="006E2FF1">
        <w:rPr>
          <w:rFonts w:ascii="Trebuchet MS" w:hAnsi="Trebuchet MS"/>
          <w:u w:val="single"/>
        </w:rPr>
        <w:t>Leaver Analysis</w:t>
      </w:r>
    </w:p>
    <w:p w14:paraId="1421B33D" w14:textId="77777777" w:rsidR="00104A8F" w:rsidRPr="006E2FF1" w:rsidRDefault="00104A8F" w:rsidP="006E2FF1">
      <w:pPr>
        <w:pStyle w:val="NoSpacing"/>
        <w:rPr>
          <w:rFonts w:ascii="Trebuchet MS" w:eastAsia="Times New Roman" w:hAnsi="Trebuchet MS" w:cs="Tahoma"/>
        </w:rPr>
      </w:pPr>
      <w:r w:rsidRPr="006E2FF1">
        <w:rPr>
          <w:rFonts w:ascii="Trebuchet MS" w:eastAsia="Times New Roman" w:hAnsi="Trebuchet MS" w:cs="Tahoma"/>
        </w:rPr>
        <w:t xml:space="preserve">The 2024/25 recruitment plan is based on a projection of 27.00 </w:t>
      </w:r>
      <w:proofErr w:type="spellStart"/>
      <w:r w:rsidRPr="006E2FF1">
        <w:rPr>
          <w:rFonts w:ascii="Trebuchet MS" w:eastAsia="Times New Roman" w:hAnsi="Trebuchet MS" w:cs="Tahoma"/>
        </w:rPr>
        <w:t>fte</w:t>
      </w:r>
      <w:proofErr w:type="spellEnd"/>
      <w:r w:rsidRPr="006E2FF1">
        <w:rPr>
          <w:rFonts w:ascii="Trebuchet MS" w:eastAsia="Times New Roman" w:hAnsi="Trebuchet MS" w:cs="Tahoma"/>
        </w:rPr>
        <w:t xml:space="preserve"> leavers per month, however, the plan is able to flex with attrition fluctuations. For the period 1st April 2024 to 31st October 2024, the average officer leavers were slightly below forecast with an average of 25.97fte.</w:t>
      </w:r>
    </w:p>
    <w:p w14:paraId="6BE5DF3C" w14:textId="77777777" w:rsidR="00104A8F" w:rsidRPr="006E2FF1" w:rsidRDefault="00104A8F" w:rsidP="006E2FF1">
      <w:pPr>
        <w:pStyle w:val="NoSpacing"/>
        <w:rPr>
          <w:rFonts w:ascii="Trebuchet MS" w:eastAsia="Times New Roman" w:hAnsi="Trebuchet MS" w:cs="Tahoma"/>
        </w:rPr>
      </w:pPr>
      <w:r w:rsidRPr="006E2FF1">
        <w:rPr>
          <w:rFonts w:ascii="Trebuchet MS" w:eastAsia="Times New Roman" w:hAnsi="Trebuchet MS" w:cs="Tahoma"/>
        </w:rPr>
        <w:t xml:space="preserve"> </w:t>
      </w:r>
    </w:p>
    <w:p w14:paraId="6CB1E3DA" w14:textId="6D63A958" w:rsidR="00104A8F" w:rsidRPr="006E2FF1" w:rsidRDefault="00104A8F" w:rsidP="006E2FF1">
      <w:pPr>
        <w:pStyle w:val="NoSpacing"/>
        <w:rPr>
          <w:rFonts w:ascii="Trebuchet MS" w:eastAsia="Times New Roman" w:hAnsi="Trebuchet MS" w:cs="Tahoma"/>
        </w:rPr>
      </w:pPr>
      <w:r w:rsidRPr="006E2FF1">
        <w:rPr>
          <w:rFonts w:ascii="Trebuchet MS" w:eastAsia="Times New Roman" w:hAnsi="Trebuchet MS" w:cs="Tahoma"/>
        </w:rPr>
        <w:t xml:space="preserve">Resignations continue to be the primary leaver type, with 103 officers resigning in the period 1st April 2024 and 31st October 2024. Across the same period </w:t>
      </w:r>
      <w:r w:rsidR="0080708B" w:rsidRPr="006E2FF1">
        <w:rPr>
          <w:rFonts w:ascii="Trebuchet MS" w:eastAsia="Times New Roman" w:hAnsi="Trebuchet MS" w:cs="Tahoma"/>
        </w:rPr>
        <w:t>other leavers include</w:t>
      </w:r>
      <w:r w:rsidRPr="006E2FF1">
        <w:rPr>
          <w:rFonts w:ascii="Trebuchet MS" w:eastAsia="Times New Roman" w:hAnsi="Trebuchet MS" w:cs="Tahoma"/>
        </w:rPr>
        <w:t xml:space="preserve"> 45 retirements</w:t>
      </w:r>
      <w:r w:rsidR="00827B07" w:rsidRPr="006E2FF1">
        <w:rPr>
          <w:rFonts w:ascii="Trebuchet MS" w:eastAsia="Times New Roman" w:hAnsi="Trebuchet MS" w:cs="Tahoma"/>
        </w:rPr>
        <w:t>,</w:t>
      </w:r>
      <w:r w:rsidRPr="006E2FF1">
        <w:rPr>
          <w:rFonts w:ascii="Trebuchet MS" w:eastAsia="Times New Roman" w:hAnsi="Trebuchet MS" w:cs="Tahoma"/>
        </w:rPr>
        <w:t xml:space="preserve"> 23 transfers to other forces (including </w:t>
      </w:r>
      <w:r w:rsidR="006E2FF1" w:rsidRPr="006E2FF1">
        <w:rPr>
          <w:rFonts w:ascii="Trebuchet MS" w:eastAsia="Times New Roman" w:hAnsi="Trebuchet MS" w:cs="Tahoma"/>
        </w:rPr>
        <w:t>non-home</w:t>
      </w:r>
      <w:r w:rsidRPr="006E2FF1">
        <w:rPr>
          <w:rFonts w:ascii="Trebuchet MS" w:eastAsia="Times New Roman" w:hAnsi="Trebuchet MS" w:cs="Tahoma"/>
        </w:rPr>
        <w:t xml:space="preserve"> office forces)</w:t>
      </w:r>
      <w:r w:rsidR="00827B07" w:rsidRPr="006E2FF1">
        <w:rPr>
          <w:rFonts w:ascii="Trebuchet MS" w:eastAsia="Times New Roman" w:hAnsi="Trebuchet MS" w:cs="Tahoma"/>
        </w:rPr>
        <w:t xml:space="preserve"> and 12 leavers for other reasons, </w:t>
      </w:r>
      <w:r w:rsidR="00BA25D9" w:rsidRPr="006E2FF1">
        <w:rPr>
          <w:rFonts w:ascii="Trebuchet MS" w:eastAsia="Times New Roman" w:hAnsi="Trebuchet MS" w:cs="Tahoma"/>
        </w:rPr>
        <w:t>including dismissals, ill-health retirement and death in service.</w:t>
      </w:r>
    </w:p>
    <w:p w14:paraId="7F7F0120" w14:textId="77777777" w:rsidR="00104A8F" w:rsidRPr="006E2FF1" w:rsidRDefault="00104A8F" w:rsidP="006E2FF1">
      <w:pPr>
        <w:pStyle w:val="NoSpacing"/>
        <w:rPr>
          <w:rFonts w:ascii="Trebuchet MS" w:eastAsia="Times New Roman" w:hAnsi="Trebuchet MS" w:cs="Tahoma"/>
        </w:rPr>
      </w:pPr>
    </w:p>
    <w:p w14:paraId="465B2E39" w14:textId="61EA0B1E" w:rsidR="00104A8F" w:rsidRPr="006E2FF1" w:rsidRDefault="00104A8F" w:rsidP="006E2FF1">
      <w:pPr>
        <w:pStyle w:val="NoSpacing"/>
        <w:rPr>
          <w:rFonts w:ascii="Trebuchet MS" w:eastAsia="Times New Roman" w:hAnsi="Trebuchet MS" w:cs="Tahoma"/>
        </w:rPr>
      </w:pPr>
      <w:r w:rsidRPr="006E2FF1">
        <w:rPr>
          <w:rFonts w:ascii="Trebuchet MS" w:eastAsia="Times New Roman" w:hAnsi="Trebuchet MS" w:cs="Tahoma"/>
        </w:rPr>
        <w:t xml:space="preserve">Young </w:t>
      </w:r>
      <w:r w:rsidR="006E2FF1" w:rsidRPr="006E2FF1">
        <w:rPr>
          <w:rFonts w:ascii="Trebuchet MS" w:eastAsia="Times New Roman" w:hAnsi="Trebuchet MS" w:cs="Tahoma"/>
        </w:rPr>
        <w:t>in-service</w:t>
      </w:r>
      <w:r w:rsidRPr="006E2FF1">
        <w:rPr>
          <w:rFonts w:ascii="Trebuchet MS" w:eastAsia="Times New Roman" w:hAnsi="Trebuchet MS" w:cs="Tahoma"/>
        </w:rPr>
        <w:t xml:space="preserve"> officers make up the largest proportion of resignations. Of the 10</w:t>
      </w:r>
      <w:r w:rsidR="00BA25D9" w:rsidRPr="006E2FF1">
        <w:rPr>
          <w:rFonts w:ascii="Trebuchet MS" w:eastAsia="Times New Roman" w:hAnsi="Trebuchet MS" w:cs="Tahoma"/>
        </w:rPr>
        <w:t>3</w:t>
      </w:r>
      <w:r w:rsidRPr="006E2FF1">
        <w:rPr>
          <w:rFonts w:ascii="Trebuchet MS" w:eastAsia="Times New Roman" w:hAnsi="Trebuchet MS" w:cs="Tahoma"/>
        </w:rPr>
        <w:t xml:space="preserve"> officer resignations this financial year to date, 78 (7</w:t>
      </w:r>
      <w:r w:rsidR="00A07BC7" w:rsidRPr="006E2FF1">
        <w:rPr>
          <w:rFonts w:ascii="Trebuchet MS" w:eastAsia="Times New Roman" w:hAnsi="Trebuchet MS" w:cs="Tahoma"/>
        </w:rPr>
        <w:t>6</w:t>
      </w:r>
      <w:r w:rsidRPr="006E2FF1">
        <w:rPr>
          <w:rFonts w:ascii="Trebuchet MS" w:eastAsia="Times New Roman" w:hAnsi="Trebuchet MS" w:cs="Tahoma"/>
        </w:rPr>
        <w:t>%) were from officers with less than 5 years’ service. This compares favourably to the 2023/24 year end outturn</w:t>
      </w:r>
      <w:r w:rsidR="00A07BC7" w:rsidRPr="006E2FF1">
        <w:rPr>
          <w:rFonts w:ascii="Trebuchet MS" w:eastAsia="Times New Roman" w:hAnsi="Trebuchet MS" w:cs="Tahoma"/>
        </w:rPr>
        <w:t>,</w:t>
      </w:r>
      <w:r w:rsidRPr="006E2FF1">
        <w:rPr>
          <w:rFonts w:ascii="Trebuchet MS" w:eastAsia="Times New Roman" w:hAnsi="Trebuchet MS" w:cs="Tahoma"/>
        </w:rPr>
        <w:t xml:space="preserve"> which was 81.7% and is also closer to the ‘National Attrition Analysis 2023/24’</w:t>
      </w:r>
      <w:r w:rsidR="00A07BC7" w:rsidRPr="006E2FF1">
        <w:rPr>
          <w:rFonts w:ascii="Trebuchet MS" w:eastAsia="Times New Roman" w:hAnsi="Trebuchet MS" w:cs="Tahoma"/>
        </w:rPr>
        <w:t>,</w:t>
      </w:r>
      <w:r w:rsidRPr="006E2FF1">
        <w:rPr>
          <w:rFonts w:ascii="Trebuchet MS" w:eastAsia="Times New Roman" w:hAnsi="Trebuchet MS" w:cs="Tahoma"/>
        </w:rPr>
        <w:t xml:space="preserve"> which reported the national position for less than 5 years’ serving officers resignations as 72.1%. </w:t>
      </w:r>
    </w:p>
    <w:p w14:paraId="33091574" w14:textId="77777777" w:rsidR="00104A8F" w:rsidRPr="006E2FF1" w:rsidRDefault="00104A8F" w:rsidP="006E2FF1">
      <w:pPr>
        <w:pStyle w:val="NoSpacing"/>
        <w:rPr>
          <w:rFonts w:ascii="Trebuchet MS" w:eastAsia="Times New Roman" w:hAnsi="Trebuchet MS" w:cs="Tahoma"/>
        </w:rPr>
      </w:pPr>
    </w:p>
    <w:p w14:paraId="7E88C752" w14:textId="7EF0FA6B" w:rsidR="00104A8F" w:rsidRPr="006E2FF1" w:rsidRDefault="00104A8F" w:rsidP="006E2FF1">
      <w:pPr>
        <w:pStyle w:val="NoSpacing"/>
        <w:rPr>
          <w:rFonts w:ascii="Trebuchet MS" w:eastAsia="Times New Roman" w:hAnsi="Trebuchet MS" w:cs="Tahoma"/>
        </w:rPr>
      </w:pPr>
      <w:r w:rsidRPr="006E2FF1">
        <w:rPr>
          <w:rFonts w:ascii="Trebuchet MS" w:eastAsia="Times New Roman" w:hAnsi="Trebuchet MS" w:cs="Tahoma"/>
        </w:rPr>
        <w:t>The most stated primary reasons for resigning from the young in service are, ‘Alternative employment’ and ‘Health related’.</w:t>
      </w:r>
      <w:r w:rsidRPr="006E2FF1">
        <w:rPr>
          <w:rFonts w:ascii="Arial" w:eastAsia="Times New Roman" w:hAnsi="Arial" w:cs="Arial"/>
        </w:rPr>
        <w:t> </w:t>
      </w:r>
      <w:r w:rsidRPr="006E2FF1">
        <w:rPr>
          <w:rFonts w:ascii="Trebuchet MS" w:eastAsia="Times New Roman" w:hAnsi="Trebuchet MS" w:cs="Tahoma"/>
        </w:rPr>
        <w:t xml:space="preserve"> However, the new framework of leaver reasons allows for richer analysis of secondary and contributing reasons, which paints a more accurate picture of the often complex and multifaceted factors surrounding the decision to leave. ‘Better paid jobs outside police service, ‘impact of job on personal life’, and ‘Workload/demand’, are further identified as significant contributors.</w:t>
      </w:r>
      <w:r w:rsidRPr="006E2FF1">
        <w:rPr>
          <w:rFonts w:ascii="Arial" w:eastAsia="Times New Roman" w:hAnsi="Arial" w:cs="Arial"/>
        </w:rPr>
        <w:t>  </w:t>
      </w:r>
      <w:r w:rsidRPr="006E2FF1">
        <w:rPr>
          <w:rFonts w:ascii="Trebuchet MS" w:eastAsia="Times New Roman" w:hAnsi="Trebuchet MS" w:cs="Tahoma"/>
        </w:rPr>
        <w:t xml:space="preserve"> </w:t>
      </w:r>
    </w:p>
    <w:p w14:paraId="2E1DDA25" w14:textId="77777777" w:rsidR="00430BA7" w:rsidRPr="006E2FF1" w:rsidRDefault="00430BA7" w:rsidP="006E2FF1">
      <w:pPr>
        <w:pStyle w:val="NoSpacing"/>
        <w:rPr>
          <w:rFonts w:ascii="Trebuchet MS" w:eastAsia="Times New Roman" w:hAnsi="Trebuchet MS" w:cs="Tahoma"/>
        </w:rPr>
      </w:pPr>
    </w:p>
    <w:p w14:paraId="0E85D518" w14:textId="4EA89959" w:rsidR="00430BA7" w:rsidRPr="006E2FF1" w:rsidRDefault="00043545" w:rsidP="006E2FF1">
      <w:pPr>
        <w:pStyle w:val="NoSpacing"/>
        <w:rPr>
          <w:rFonts w:ascii="Trebuchet MS" w:eastAsia="Times New Roman" w:hAnsi="Trebuchet MS" w:cs="Tahoma"/>
        </w:rPr>
      </w:pPr>
      <w:r w:rsidRPr="006E2FF1">
        <w:rPr>
          <w:rFonts w:ascii="Trebuchet MS" w:eastAsia="Times New Roman" w:hAnsi="Trebuchet MS" w:cs="Tahoma"/>
        </w:rPr>
        <w:t>At the time of writing (7</w:t>
      </w:r>
      <w:r w:rsidR="00602C80" w:rsidRPr="006E2FF1">
        <w:rPr>
          <w:rFonts w:ascii="Trebuchet MS" w:eastAsia="Times New Roman" w:hAnsi="Trebuchet MS" w:cs="Tahoma"/>
        </w:rPr>
        <w:t xml:space="preserve">th </w:t>
      </w:r>
      <w:r w:rsidR="009D063C" w:rsidRPr="006E2FF1">
        <w:rPr>
          <w:rFonts w:ascii="Trebuchet MS" w:eastAsia="Times New Roman" w:hAnsi="Trebuchet MS" w:cs="Tahoma"/>
        </w:rPr>
        <w:t>November</w:t>
      </w:r>
      <w:r w:rsidRPr="006E2FF1">
        <w:rPr>
          <w:rFonts w:ascii="Trebuchet MS" w:eastAsia="Times New Roman" w:hAnsi="Trebuchet MS" w:cs="Tahoma"/>
        </w:rPr>
        <w:t xml:space="preserve"> 2024) there are </w:t>
      </w:r>
      <w:r w:rsidR="003629E1" w:rsidRPr="006E2FF1">
        <w:rPr>
          <w:rFonts w:ascii="Trebuchet MS" w:eastAsia="Times New Roman" w:hAnsi="Trebuchet MS" w:cs="Tahoma"/>
        </w:rPr>
        <w:t>19</w:t>
      </w:r>
      <w:r w:rsidRPr="006E2FF1">
        <w:rPr>
          <w:rFonts w:ascii="Trebuchet MS" w:eastAsia="Times New Roman" w:hAnsi="Trebuchet MS" w:cs="Tahoma"/>
        </w:rPr>
        <w:t xml:space="preserve"> confirmed officer leavers for </w:t>
      </w:r>
      <w:r w:rsidR="00EB5365" w:rsidRPr="006E2FF1">
        <w:rPr>
          <w:rFonts w:ascii="Trebuchet MS" w:eastAsia="Times New Roman" w:hAnsi="Trebuchet MS" w:cs="Tahoma"/>
        </w:rPr>
        <w:t>November</w:t>
      </w:r>
      <w:r w:rsidRPr="006E2FF1">
        <w:rPr>
          <w:rFonts w:ascii="Trebuchet MS" w:eastAsia="Times New Roman" w:hAnsi="Trebuchet MS" w:cs="Tahoma"/>
        </w:rPr>
        <w:t xml:space="preserve"> 2024, which is below the forecast </w:t>
      </w:r>
      <w:r w:rsidR="00327A65" w:rsidRPr="006E2FF1">
        <w:rPr>
          <w:rFonts w:ascii="Trebuchet MS" w:eastAsia="Times New Roman" w:hAnsi="Trebuchet MS" w:cs="Tahoma"/>
        </w:rPr>
        <w:t xml:space="preserve">of </w:t>
      </w:r>
      <w:r w:rsidRPr="006E2FF1">
        <w:rPr>
          <w:rFonts w:ascii="Trebuchet MS" w:eastAsia="Times New Roman" w:hAnsi="Trebuchet MS" w:cs="Tahoma"/>
        </w:rPr>
        <w:t>27, and unlikely to increase</w:t>
      </w:r>
      <w:r w:rsidR="003629E1" w:rsidRPr="006E2FF1">
        <w:rPr>
          <w:rFonts w:ascii="Trebuchet MS" w:eastAsia="Times New Roman" w:hAnsi="Trebuchet MS" w:cs="Tahoma"/>
        </w:rPr>
        <w:t xml:space="preserve"> much further</w:t>
      </w:r>
      <w:r w:rsidRPr="006E2FF1">
        <w:rPr>
          <w:rFonts w:ascii="Trebuchet MS" w:eastAsia="Times New Roman" w:hAnsi="Trebuchet MS" w:cs="Tahoma"/>
        </w:rPr>
        <w:t xml:space="preserve"> within the month due to the</w:t>
      </w:r>
      <w:r w:rsidR="00471F80" w:rsidRPr="006E2FF1">
        <w:rPr>
          <w:rFonts w:ascii="Trebuchet MS" w:eastAsia="Times New Roman" w:hAnsi="Trebuchet MS" w:cs="Tahoma"/>
        </w:rPr>
        <w:t xml:space="preserve"> requirement to give a </w:t>
      </w:r>
      <w:r w:rsidRPr="006E2FF1">
        <w:rPr>
          <w:rFonts w:ascii="Trebuchet MS" w:eastAsia="Times New Roman" w:hAnsi="Trebuchet MS" w:cs="Tahoma"/>
        </w:rPr>
        <w:t xml:space="preserve">notice period. </w:t>
      </w:r>
      <w:r w:rsidR="00583D7E" w:rsidRPr="006E2FF1">
        <w:rPr>
          <w:rFonts w:ascii="Trebuchet MS" w:eastAsia="Times New Roman" w:hAnsi="Trebuchet MS" w:cs="Tahoma"/>
        </w:rPr>
        <w:t>December</w:t>
      </w:r>
      <w:r w:rsidRPr="006E2FF1">
        <w:rPr>
          <w:rFonts w:ascii="Trebuchet MS" w:eastAsia="Times New Roman" w:hAnsi="Trebuchet MS" w:cs="Tahoma"/>
        </w:rPr>
        <w:t xml:space="preserve"> has </w:t>
      </w:r>
      <w:r w:rsidR="00B912B1" w:rsidRPr="006E2FF1">
        <w:rPr>
          <w:rFonts w:ascii="Trebuchet MS" w:eastAsia="Times New Roman" w:hAnsi="Trebuchet MS" w:cs="Tahoma"/>
        </w:rPr>
        <w:t>9</w:t>
      </w:r>
      <w:r w:rsidRPr="006E2FF1">
        <w:rPr>
          <w:rFonts w:ascii="Trebuchet MS" w:eastAsia="Times New Roman" w:hAnsi="Trebuchet MS" w:cs="Tahoma"/>
        </w:rPr>
        <w:t xml:space="preserve"> confirmed leavers</w:t>
      </w:r>
      <w:r w:rsidR="006A56FB" w:rsidRPr="006E2FF1">
        <w:rPr>
          <w:rFonts w:ascii="Trebuchet MS" w:eastAsia="Times New Roman" w:hAnsi="Trebuchet MS" w:cs="Tahoma"/>
        </w:rPr>
        <w:t xml:space="preserve"> currently</w:t>
      </w:r>
      <w:r w:rsidRPr="006E2FF1">
        <w:rPr>
          <w:rFonts w:ascii="Trebuchet MS" w:eastAsia="Times New Roman" w:hAnsi="Trebuchet MS" w:cs="Tahoma"/>
        </w:rPr>
        <w:t xml:space="preserve">, which </w:t>
      </w:r>
      <w:r w:rsidR="00263238" w:rsidRPr="006E2FF1">
        <w:rPr>
          <w:rFonts w:ascii="Trebuchet MS" w:eastAsia="Times New Roman" w:hAnsi="Trebuchet MS" w:cs="Tahoma"/>
        </w:rPr>
        <w:t>is likely to</w:t>
      </w:r>
      <w:r w:rsidRPr="006E2FF1">
        <w:rPr>
          <w:rFonts w:ascii="Trebuchet MS" w:eastAsia="Times New Roman" w:hAnsi="Trebuchet MS" w:cs="Tahoma"/>
        </w:rPr>
        <w:t xml:space="preserve"> increase</w:t>
      </w:r>
      <w:r w:rsidR="006A56FB" w:rsidRPr="006E2FF1">
        <w:rPr>
          <w:rFonts w:ascii="Trebuchet MS" w:eastAsia="Times New Roman" w:hAnsi="Trebuchet MS" w:cs="Tahoma"/>
        </w:rPr>
        <w:t xml:space="preserve">. </w:t>
      </w:r>
      <w:r w:rsidR="003C0811" w:rsidRPr="006E2FF1">
        <w:rPr>
          <w:rFonts w:ascii="Trebuchet MS" w:eastAsia="Times New Roman" w:hAnsi="Trebuchet MS" w:cs="Tahoma"/>
        </w:rPr>
        <w:t>Whilst</w:t>
      </w:r>
      <w:r w:rsidR="009D5EF2" w:rsidRPr="006E2FF1">
        <w:rPr>
          <w:rFonts w:ascii="Trebuchet MS" w:eastAsia="Times New Roman" w:hAnsi="Trebuchet MS" w:cs="Tahoma"/>
        </w:rPr>
        <w:t xml:space="preserve"> the attrition continues to fluctuate</w:t>
      </w:r>
      <w:r w:rsidR="00CC3F4E" w:rsidRPr="006E2FF1">
        <w:rPr>
          <w:rFonts w:ascii="Trebuchet MS" w:eastAsia="Times New Roman" w:hAnsi="Trebuchet MS" w:cs="Tahoma"/>
        </w:rPr>
        <w:t xml:space="preserve">, the projected </w:t>
      </w:r>
      <w:r w:rsidR="008B44CF" w:rsidRPr="006E2FF1">
        <w:rPr>
          <w:rFonts w:ascii="Trebuchet MS" w:eastAsia="Times New Roman" w:hAnsi="Trebuchet MS" w:cs="Tahoma"/>
        </w:rPr>
        <w:t>attrition</w:t>
      </w:r>
      <w:r w:rsidR="00CC3F4E" w:rsidRPr="006E2FF1">
        <w:rPr>
          <w:rFonts w:ascii="Trebuchet MS" w:eastAsia="Times New Roman" w:hAnsi="Trebuchet MS" w:cs="Tahoma"/>
        </w:rPr>
        <w:t xml:space="preserve"> remains </w:t>
      </w:r>
      <w:r w:rsidR="008B44CF" w:rsidRPr="006E2FF1">
        <w:rPr>
          <w:rFonts w:ascii="Trebuchet MS" w:eastAsia="Times New Roman" w:hAnsi="Trebuchet MS" w:cs="Tahoma"/>
        </w:rPr>
        <w:t>at 27 per month for the remainder of the financial year. For information, the monthly average leavers for April to October 2024 is 26 per month.</w:t>
      </w:r>
    </w:p>
    <w:p w14:paraId="115DA285" w14:textId="77777777" w:rsidR="00583D7E" w:rsidRPr="006E2FF1" w:rsidRDefault="00583D7E" w:rsidP="006E2FF1">
      <w:pPr>
        <w:pStyle w:val="NoSpacing"/>
        <w:rPr>
          <w:rFonts w:ascii="Trebuchet MS" w:eastAsia="Times New Roman" w:hAnsi="Trebuchet MS" w:cs="Tahoma"/>
          <w:bCs/>
          <w:color w:val="FF0000"/>
        </w:rPr>
      </w:pPr>
    </w:p>
    <w:p w14:paraId="7EE83C3A" w14:textId="001CD624"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rPr>
        <w:t>The young in service leavers position continues to support the findings of the ‘Deep Dive’ analysis completed in April 2024 and the resulting ‘Retention Action Plan’</w:t>
      </w:r>
      <w:r w:rsidR="005E43AD" w:rsidRPr="006E2FF1">
        <w:rPr>
          <w:rFonts w:ascii="Trebuchet MS" w:eastAsia="Times New Roman" w:hAnsi="Trebuchet MS" w:cs="Tahoma"/>
        </w:rPr>
        <w:t xml:space="preserve">. </w:t>
      </w:r>
      <w:r w:rsidRPr="006E2FF1">
        <w:rPr>
          <w:rFonts w:ascii="Trebuchet MS" w:eastAsia="Times New Roman" w:hAnsi="Trebuchet MS" w:cs="Tahoma"/>
        </w:rPr>
        <w:t>This plan was developed to draw together initiatives in the key identified areas of recruitment, training, interventions and improving understanding of leaver reasons.</w:t>
      </w:r>
      <w:r w:rsidRPr="006E2FF1">
        <w:rPr>
          <w:rFonts w:ascii="Arial" w:eastAsia="Times New Roman" w:hAnsi="Arial" w:cs="Arial"/>
        </w:rPr>
        <w:t> </w:t>
      </w:r>
      <w:r w:rsidRPr="006E2FF1">
        <w:rPr>
          <w:rFonts w:ascii="Trebuchet MS" w:eastAsia="Times New Roman" w:hAnsi="Trebuchet MS" w:cs="Tahoma"/>
        </w:rPr>
        <w:t>Specifically, HR Operations, together with L&amp;D, Health Services and Recruitment have focussed on the key areas of:</w:t>
      </w:r>
      <w:r w:rsidRPr="006E2FF1">
        <w:rPr>
          <w:rFonts w:ascii="Arial" w:eastAsia="Times New Roman" w:hAnsi="Arial" w:cs="Arial"/>
        </w:rPr>
        <w:t>  </w:t>
      </w:r>
      <w:r w:rsidRPr="006E2FF1">
        <w:rPr>
          <w:rFonts w:ascii="Trebuchet MS" w:eastAsia="Times New Roman" w:hAnsi="Trebuchet MS" w:cs="Tahoma"/>
        </w:rPr>
        <w:t>  </w:t>
      </w:r>
    </w:p>
    <w:p w14:paraId="2E5B6EBD" w14:textId="77777777"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rPr>
        <w:t> </w:t>
      </w:r>
    </w:p>
    <w:p w14:paraId="04B41145" w14:textId="1F42D781"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b/>
          <w:bCs/>
        </w:rPr>
        <w:t>Improving candidate and recruitment information and engagement with the realities of the officer role</w:t>
      </w:r>
      <w:r w:rsidR="005106D9" w:rsidRPr="006E2FF1">
        <w:rPr>
          <w:rFonts w:ascii="Trebuchet MS" w:eastAsia="Times New Roman" w:hAnsi="Trebuchet MS" w:cs="Tahoma"/>
        </w:rPr>
        <w:t xml:space="preserve"> - t</w:t>
      </w:r>
      <w:r w:rsidRPr="006E2FF1">
        <w:rPr>
          <w:rFonts w:ascii="Trebuchet MS" w:eastAsia="Times New Roman" w:hAnsi="Trebuchet MS" w:cs="Tahoma"/>
        </w:rPr>
        <w:t>he candidate briefing was refreshed in June 2024 to reinforce the realities of the role and Recruitment Ambassador training was held in October 2024</w:t>
      </w:r>
      <w:r w:rsidR="005106D9" w:rsidRPr="006E2FF1">
        <w:rPr>
          <w:rFonts w:ascii="Trebuchet MS" w:eastAsia="Times New Roman" w:hAnsi="Trebuchet MS" w:cs="Tahoma"/>
        </w:rPr>
        <w:t>,</w:t>
      </w:r>
      <w:r w:rsidRPr="006E2FF1">
        <w:rPr>
          <w:rFonts w:ascii="Trebuchet MS" w:eastAsia="Times New Roman" w:hAnsi="Trebuchet MS" w:cs="Tahoma"/>
        </w:rPr>
        <w:t xml:space="preserve"> with the theme and discussion on identifying people who are ‘ready to join.’  </w:t>
      </w:r>
    </w:p>
    <w:p w14:paraId="0B0737EC" w14:textId="77777777" w:rsidR="000C71C6" w:rsidRPr="006E2FF1" w:rsidRDefault="000C71C6" w:rsidP="006E2FF1">
      <w:pPr>
        <w:pStyle w:val="paragraph"/>
        <w:spacing w:before="0" w:beforeAutospacing="0" w:after="0" w:afterAutospacing="0"/>
        <w:textAlignment w:val="baseline"/>
        <w:rPr>
          <w:rFonts w:ascii="Trebuchet MS" w:hAnsi="Trebuchet MS" w:cs="Segoe UI"/>
          <w:sz w:val="22"/>
          <w:szCs w:val="22"/>
        </w:rPr>
      </w:pPr>
      <w:r w:rsidRPr="006E2FF1">
        <w:rPr>
          <w:rStyle w:val="eop"/>
          <w:rFonts w:ascii="Trebuchet MS" w:hAnsi="Trebuchet MS" w:cs="Calibri"/>
          <w:sz w:val="22"/>
          <w:szCs w:val="22"/>
        </w:rPr>
        <w:t> </w:t>
      </w:r>
    </w:p>
    <w:p w14:paraId="2EF90086" w14:textId="53DF02B2"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b/>
          <w:bCs/>
        </w:rPr>
        <w:t>Implementing the ‘Touch Point Plan’ to set out the support for student and young in service officers</w:t>
      </w:r>
      <w:r w:rsidRPr="006E2FF1">
        <w:rPr>
          <w:rFonts w:ascii="Trebuchet MS" w:eastAsia="Times New Roman" w:hAnsi="Trebuchet MS" w:cs="Tahoma"/>
        </w:rPr>
        <w:t xml:space="preserve"> - </w:t>
      </w:r>
      <w:r w:rsidR="00E242D4" w:rsidRPr="006E2FF1">
        <w:rPr>
          <w:rFonts w:ascii="Trebuchet MS" w:eastAsia="Times New Roman" w:hAnsi="Trebuchet MS" w:cs="Tahoma"/>
        </w:rPr>
        <w:t>t</w:t>
      </w:r>
      <w:r w:rsidRPr="006E2FF1">
        <w:rPr>
          <w:rFonts w:ascii="Trebuchet MS" w:eastAsia="Times New Roman" w:hAnsi="Trebuchet MS" w:cs="Tahoma"/>
        </w:rPr>
        <w:t>he L&amp;D foundation training leads have planned in specific support at the key touchpoints throughout probation</w:t>
      </w:r>
      <w:r w:rsidR="00E242D4" w:rsidRPr="006E2FF1">
        <w:rPr>
          <w:rFonts w:ascii="Trebuchet MS" w:eastAsia="Times New Roman" w:hAnsi="Trebuchet MS" w:cs="Tahoma"/>
        </w:rPr>
        <w:t>,</w:t>
      </w:r>
      <w:r w:rsidRPr="006E2FF1">
        <w:rPr>
          <w:rFonts w:ascii="Trebuchet MS" w:eastAsia="Times New Roman" w:hAnsi="Trebuchet MS" w:cs="Tahoma"/>
        </w:rPr>
        <w:t xml:space="preserve"> including the crucial transition from college to initial posting. This is integral within the welcome pack/handbook that all students receive. </w:t>
      </w:r>
    </w:p>
    <w:p w14:paraId="2195D977" w14:textId="77777777"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rPr>
        <w:t> </w:t>
      </w:r>
    </w:p>
    <w:p w14:paraId="0CC47A55" w14:textId="5E3B6A8F"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b/>
          <w:bCs/>
        </w:rPr>
        <w:t>Engaging with district commanders to deliver continuing support upon posting</w:t>
      </w:r>
      <w:r w:rsidR="00E242D4" w:rsidRPr="006E2FF1">
        <w:rPr>
          <w:rFonts w:ascii="Trebuchet MS" w:eastAsia="Times New Roman" w:hAnsi="Trebuchet MS" w:cs="Tahoma"/>
        </w:rPr>
        <w:t xml:space="preserve"> </w:t>
      </w:r>
      <w:r w:rsidRPr="006E2FF1">
        <w:rPr>
          <w:rFonts w:ascii="Trebuchet MS" w:eastAsia="Times New Roman" w:hAnsi="Trebuchet MS" w:cs="Tahoma"/>
        </w:rPr>
        <w:t>- Foundation Managers and Supervisors have established monthly meetings with district commanders to discuss the initial engagement with new officers arriving on local teams and with those who have recently achieved independent status, as well as the ongoing support for performance and attendance. </w:t>
      </w:r>
    </w:p>
    <w:p w14:paraId="6895C905" w14:textId="77777777"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rPr>
        <w:t> </w:t>
      </w:r>
    </w:p>
    <w:p w14:paraId="36343A95" w14:textId="12D9E603" w:rsidR="000C0070"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b/>
          <w:bCs/>
        </w:rPr>
        <w:lastRenderedPageBreak/>
        <w:t>Refreshing the leaver process specifically to improve the ‘human’ aspect and user experience</w:t>
      </w:r>
      <w:r w:rsidRPr="006E2FF1">
        <w:rPr>
          <w:rFonts w:ascii="Arial" w:eastAsia="Times New Roman" w:hAnsi="Arial" w:cs="Arial"/>
          <w:b/>
          <w:bCs/>
        </w:rPr>
        <w:t> </w:t>
      </w:r>
      <w:r w:rsidRPr="006E2FF1">
        <w:rPr>
          <w:rFonts w:ascii="Trebuchet MS" w:eastAsia="Times New Roman" w:hAnsi="Trebuchet MS" w:cs="Tahoma"/>
        </w:rPr>
        <w:t xml:space="preserve">- </w:t>
      </w:r>
      <w:r w:rsidR="001C7FC6" w:rsidRPr="006E2FF1">
        <w:rPr>
          <w:rFonts w:ascii="Trebuchet MS" w:eastAsia="Times New Roman" w:hAnsi="Trebuchet MS" w:cs="Tahoma"/>
        </w:rPr>
        <w:t>i</w:t>
      </w:r>
      <w:r w:rsidRPr="006E2FF1">
        <w:rPr>
          <w:rFonts w:ascii="Trebuchet MS" w:eastAsia="Times New Roman" w:hAnsi="Trebuchet MS" w:cs="Tahoma"/>
        </w:rPr>
        <w:t>nterviews with people who are engaged in the leavers process, (</w:t>
      </w:r>
      <w:r w:rsidR="001C7FC6" w:rsidRPr="006E2FF1">
        <w:rPr>
          <w:rFonts w:ascii="Trebuchet MS" w:eastAsia="Times New Roman" w:hAnsi="Trebuchet MS" w:cs="Tahoma"/>
        </w:rPr>
        <w:t>i.e.</w:t>
      </w:r>
      <w:r w:rsidRPr="006E2FF1">
        <w:rPr>
          <w:rFonts w:ascii="Trebuchet MS" w:eastAsia="Times New Roman" w:hAnsi="Trebuchet MS" w:cs="Tahoma"/>
        </w:rPr>
        <w:t xml:space="preserve"> those who have handed in </w:t>
      </w:r>
      <w:r w:rsidR="001C7FC6" w:rsidRPr="006E2FF1">
        <w:rPr>
          <w:rFonts w:ascii="Trebuchet MS" w:eastAsia="Times New Roman" w:hAnsi="Trebuchet MS" w:cs="Tahoma"/>
        </w:rPr>
        <w:t xml:space="preserve">their </w:t>
      </w:r>
      <w:r w:rsidRPr="006E2FF1">
        <w:rPr>
          <w:rFonts w:ascii="Trebuchet MS" w:eastAsia="Times New Roman" w:hAnsi="Trebuchet MS" w:cs="Tahoma"/>
        </w:rPr>
        <w:t>notice) have been completed to get ‘customer experience’ feedback and perspective.</w:t>
      </w:r>
      <w:r w:rsidR="001C7FC6" w:rsidRPr="006E2FF1">
        <w:rPr>
          <w:rFonts w:ascii="Trebuchet MS" w:eastAsia="Times New Roman" w:hAnsi="Trebuchet MS" w:cs="Tahoma"/>
        </w:rPr>
        <w:t xml:space="preserve"> </w:t>
      </w:r>
      <w:r w:rsidRPr="006E2FF1">
        <w:rPr>
          <w:rFonts w:ascii="Trebuchet MS" w:eastAsia="Times New Roman" w:hAnsi="Trebuchet MS" w:cs="Tahoma"/>
        </w:rPr>
        <w:t xml:space="preserve">Early indications are the ‘tone’ of the process can be improved, to be more engaging and recognising of the public service leavers have </w:t>
      </w:r>
      <w:r w:rsidR="000C0070" w:rsidRPr="006E2FF1">
        <w:rPr>
          <w:rFonts w:ascii="Trebuchet MS" w:eastAsia="Times New Roman" w:hAnsi="Trebuchet MS" w:cs="Tahoma"/>
        </w:rPr>
        <w:t>provided and</w:t>
      </w:r>
      <w:r w:rsidRPr="006E2FF1">
        <w:rPr>
          <w:rFonts w:ascii="Trebuchet MS" w:eastAsia="Times New Roman" w:hAnsi="Trebuchet MS" w:cs="Tahoma"/>
        </w:rPr>
        <w:t xml:space="preserve"> encourage openness and honesty in discussing leaver reasons. </w:t>
      </w:r>
    </w:p>
    <w:p w14:paraId="23472598" w14:textId="63E07D4F"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rPr>
        <w:t> </w:t>
      </w:r>
    </w:p>
    <w:p w14:paraId="129577D6" w14:textId="1BF44E45"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b/>
          <w:bCs/>
        </w:rPr>
        <w:t>Reviewing, streamlining and promoting the Retention Ambassador programme</w:t>
      </w:r>
      <w:r w:rsidR="004D39D0" w:rsidRPr="006E2FF1">
        <w:rPr>
          <w:rFonts w:ascii="Trebuchet MS" w:eastAsia="Times New Roman" w:hAnsi="Trebuchet MS" w:cs="Tahoma"/>
        </w:rPr>
        <w:t xml:space="preserve"> - t</w:t>
      </w:r>
      <w:r w:rsidRPr="006E2FF1">
        <w:rPr>
          <w:rFonts w:ascii="Trebuchet MS" w:eastAsia="Times New Roman" w:hAnsi="Trebuchet MS" w:cs="Tahoma"/>
        </w:rPr>
        <w:t>he force Retention Ambassador programme continues to deliver effective early interventions. There are 44 ambassadors spread across 12 commands, who have delivered 73 interventions with individuals since the programme launched in June 2023. There has been a 56% retention success rate, that is measured as individuals remaining employed following the intervention. </w:t>
      </w:r>
    </w:p>
    <w:p w14:paraId="0B22F9ED" w14:textId="77777777" w:rsidR="000C71C6" w:rsidRPr="006E2FF1" w:rsidRDefault="000C71C6" w:rsidP="006E2FF1">
      <w:pPr>
        <w:pStyle w:val="paragraph"/>
        <w:spacing w:before="0" w:beforeAutospacing="0" w:after="0" w:afterAutospacing="0"/>
        <w:textAlignment w:val="baseline"/>
        <w:rPr>
          <w:rFonts w:ascii="Trebuchet MS" w:hAnsi="Trebuchet MS" w:cs="Segoe UI"/>
          <w:sz w:val="22"/>
          <w:szCs w:val="22"/>
        </w:rPr>
      </w:pPr>
      <w:r w:rsidRPr="006E2FF1">
        <w:rPr>
          <w:rStyle w:val="eop"/>
          <w:rFonts w:ascii="Trebuchet MS" w:hAnsi="Trebuchet MS" w:cs="Calibri"/>
          <w:sz w:val="22"/>
          <w:szCs w:val="22"/>
        </w:rPr>
        <w:t> </w:t>
      </w:r>
    </w:p>
    <w:p w14:paraId="57DAC0E1" w14:textId="28C78DCC"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rPr>
        <w:t xml:space="preserve">To improve the access to retention support, the central referral process has been replaced with a direct contact approach, facilitated via contact details on the webpage. This cuts out bureaucracy and time delays </w:t>
      </w:r>
      <w:r w:rsidR="00471F80" w:rsidRPr="006E2FF1">
        <w:rPr>
          <w:rFonts w:ascii="Trebuchet MS" w:eastAsia="Times New Roman" w:hAnsi="Trebuchet MS" w:cs="Tahoma"/>
        </w:rPr>
        <w:t xml:space="preserve">and delivers named </w:t>
      </w:r>
      <w:r w:rsidRPr="006E2FF1">
        <w:rPr>
          <w:rFonts w:ascii="Trebuchet MS" w:eastAsia="Times New Roman" w:hAnsi="Trebuchet MS" w:cs="Tahoma"/>
        </w:rPr>
        <w:t>support more quickly. News feeds and command team engagement has taken place to promote the programme. Further CPD for the Ambassadors is planned in quarterly sessions in conjunction with leadership training team. </w:t>
      </w:r>
    </w:p>
    <w:p w14:paraId="7E265206" w14:textId="77777777"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rPr>
        <w:t xml:space="preserve">  </w:t>
      </w:r>
    </w:p>
    <w:p w14:paraId="1F25ABAA" w14:textId="77777777" w:rsidR="000C71C6" w:rsidRPr="006E2FF1" w:rsidRDefault="000C71C6" w:rsidP="006E2FF1">
      <w:pPr>
        <w:pStyle w:val="NoSpacing"/>
        <w:rPr>
          <w:rFonts w:ascii="Trebuchet MS" w:eastAsia="Times New Roman" w:hAnsi="Trebuchet MS" w:cs="Tahoma"/>
        </w:rPr>
      </w:pPr>
      <w:r w:rsidRPr="006E2FF1">
        <w:rPr>
          <w:rFonts w:ascii="Trebuchet MS" w:eastAsia="Times New Roman" w:hAnsi="Trebuchet MS" w:cs="Tahoma"/>
        </w:rPr>
        <w:t xml:space="preserve">More broadly the force highlights retention initiatives and the positive aspects of working within the organisation through its ‘Keep it Kent’ SharePoint web pages. This includes information, advice, and guidance about: </w:t>
      </w:r>
    </w:p>
    <w:p w14:paraId="0F71BBD3" w14:textId="77777777" w:rsidR="00597C33" w:rsidRPr="006E2FF1" w:rsidRDefault="00597C33" w:rsidP="006E2FF1">
      <w:pPr>
        <w:pStyle w:val="NoSpacing"/>
        <w:rPr>
          <w:rFonts w:ascii="Trebuchet MS" w:eastAsia="Times New Roman" w:hAnsi="Trebuchet MS" w:cs="Tahoma"/>
        </w:rPr>
      </w:pPr>
    </w:p>
    <w:p w14:paraId="0337596D" w14:textId="77777777" w:rsidR="000C71C6" w:rsidRPr="006E2FF1" w:rsidRDefault="000C71C6" w:rsidP="006E2FF1">
      <w:pPr>
        <w:pStyle w:val="ListParagraph"/>
        <w:numPr>
          <w:ilvl w:val="0"/>
          <w:numId w:val="33"/>
        </w:numPr>
        <w:spacing w:after="0" w:line="240" w:lineRule="auto"/>
        <w:ind w:left="567" w:hanging="283"/>
        <w:rPr>
          <w:rFonts w:ascii="Trebuchet MS" w:hAnsi="Trebuchet MS"/>
        </w:rPr>
      </w:pPr>
      <w:r w:rsidRPr="006E2FF1">
        <w:rPr>
          <w:rFonts w:ascii="Trebuchet MS" w:hAnsi="Trebuchet MS"/>
        </w:rPr>
        <w:t xml:space="preserve">Health and Wellbeing support </w:t>
      </w:r>
    </w:p>
    <w:p w14:paraId="7D6E54B4" w14:textId="77777777" w:rsidR="000C71C6" w:rsidRPr="006E2FF1" w:rsidRDefault="000C71C6" w:rsidP="006E2FF1">
      <w:pPr>
        <w:pStyle w:val="ListParagraph"/>
        <w:numPr>
          <w:ilvl w:val="0"/>
          <w:numId w:val="33"/>
        </w:numPr>
        <w:spacing w:after="0" w:line="240" w:lineRule="auto"/>
        <w:ind w:left="567" w:hanging="283"/>
        <w:rPr>
          <w:rFonts w:ascii="Trebuchet MS" w:hAnsi="Trebuchet MS"/>
        </w:rPr>
      </w:pPr>
      <w:r w:rsidRPr="006E2FF1">
        <w:rPr>
          <w:rFonts w:ascii="Trebuchet MS" w:hAnsi="Trebuchet MS"/>
        </w:rPr>
        <w:t>Financial wellbeing support</w:t>
      </w:r>
    </w:p>
    <w:p w14:paraId="0CB480BF" w14:textId="77777777" w:rsidR="000C71C6" w:rsidRPr="006E2FF1" w:rsidRDefault="000C71C6" w:rsidP="006E2FF1">
      <w:pPr>
        <w:pStyle w:val="ListParagraph"/>
        <w:numPr>
          <w:ilvl w:val="0"/>
          <w:numId w:val="33"/>
        </w:numPr>
        <w:spacing w:after="0" w:line="240" w:lineRule="auto"/>
        <w:ind w:left="567" w:hanging="283"/>
        <w:rPr>
          <w:rFonts w:ascii="Trebuchet MS" w:hAnsi="Trebuchet MS"/>
        </w:rPr>
      </w:pPr>
      <w:r w:rsidRPr="006E2FF1">
        <w:rPr>
          <w:rFonts w:ascii="Trebuchet MS" w:hAnsi="Trebuchet MS"/>
        </w:rPr>
        <w:t>Development opportunities</w:t>
      </w:r>
    </w:p>
    <w:p w14:paraId="03BBD377" w14:textId="77777777" w:rsidR="000C71C6" w:rsidRPr="006E2FF1" w:rsidRDefault="000C71C6" w:rsidP="006E2FF1">
      <w:pPr>
        <w:pStyle w:val="ListParagraph"/>
        <w:numPr>
          <w:ilvl w:val="0"/>
          <w:numId w:val="33"/>
        </w:numPr>
        <w:spacing w:after="0" w:line="240" w:lineRule="auto"/>
        <w:ind w:left="567" w:hanging="283"/>
        <w:rPr>
          <w:rFonts w:ascii="Trebuchet MS" w:hAnsi="Trebuchet MS"/>
        </w:rPr>
      </w:pPr>
      <w:r w:rsidRPr="006E2FF1">
        <w:rPr>
          <w:rFonts w:ascii="Trebuchet MS" w:hAnsi="Trebuchet MS"/>
        </w:rPr>
        <w:t>Promotional opportunities</w:t>
      </w:r>
    </w:p>
    <w:p w14:paraId="57AC38EC" w14:textId="77777777" w:rsidR="000C71C6" w:rsidRPr="006E2FF1" w:rsidRDefault="000C71C6" w:rsidP="006E2FF1">
      <w:pPr>
        <w:pStyle w:val="ListParagraph"/>
        <w:numPr>
          <w:ilvl w:val="0"/>
          <w:numId w:val="33"/>
        </w:numPr>
        <w:spacing w:after="0" w:line="240" w:lineRule="auto"/>
        <w:ind w:left="567" w:hanging="283"/>
        <w:rPr>
          <w:rFonts w:ascii="Trebuchet MS" w:hAnsi="Trebuchet MS"/>
        </w:rPr>
      </w:pPr>
      <w:r w:rsidRPr="006E2FF1">
        <w:rPr>
          <w:rFonts w:ascii="Trebuchet MS" w:hAnsi="Trebuchet MS"/>
        </w:rPr>
        <w:t>Flexible working</w:t>
      </w:r>
    </w:p>
    <w:p w14:paraId="05109486" w14:textId="77777777" w:rsidR="000C71C6" w:rsidRPr="006E2FF1" w:rsidRDefault="000C71C6" w:rsidP="006E2FF1">
      <w:pPr>
        <w:pStyle w:val="ListParagraph"/>
        <w:numPr>
          <w:ilvl w:val="0"/>
          <w:numId w:val="33"/>
        </w:numPr>
        <w:spacing w:after="0" w:line="240" w:lineRule="auto"/>
        <w:ind w:left="567" w:hanging="283"/>
        <w:rPr>
          <w:rFonts w:ascii="Trebuchet MS" w:hAnsi="Trebuchet MS"/>
        </w:rPr>
      </w:pPr>
      <w:r w:rsidRPr="006E2FF1">
        <w:rPr>
          <w:rFonts w:ascii="Trebuchet MS" w:hAnsi="Trebuchet MS"/>
        </w:rPr>
        <w:t xml:space="preserve">Career breaks </w:t>
      </w:r>
    </w:p>
    <w:p w14:paraId="03B29641" w14:textId="7E953CEF" w:rsidR="0027200E" w:rsidRPr="006E2FF1" w:rsidRDefault="000C71C6" w:rsidP="006E2FF1">
      <w:pPr>
        <w:pStyle w:val="ListParagraph"/>
        <w:numPr>
          <w:ilvl w:val="0"/>
          <w:numId w:val="33"/>
        </w:numPr>
        <w:spacing w:line="240" w:lineRule="auto"/>
        <w:ind w:left="567" w:hanging="283"/>
        <w:rPr>
          <w:rFonts w:ascii="Trebuchet MS" w:hAnsi="Trebuchet MS"/>
        </w:rPr>
      </w:pPr>
      <w:r w:rsidRPr="006E2FF1">
        <w:rPr>
          <w:rFonts w:ascii="Trebuchet MS" w:hAnsi="Trebuchet MS"/>
        </w:rPr>
        <w:t>Posting exchange initiative</w:t>
      </w:r>
      <w:r w:rsidRPr="006E2FF1">
        <w:rPr>
          <w:rFonts w:ascii="Arial" w:hAnsi="Arial" w:cs="Arial"/>
        </w:rPr>
        <w:t>  </w:t>
      </w:r>
    </w:p>
    <w:p w14:paraId="51628492" w14:textId="1205F00D" w:rsidR="00C50CC5" w:rsidRPr="006E2FF1" w:rsidRDefault="00E7178C" w:rsidP="006E2FF1">
      <w:pPr>
        <w:spacing w:line="240" w:lineRule="auto"/>
        <w:ind w:right="-850"/>
        <w:rPr>
          <w:rFonts w:ascii="Trebuchet MS" w:eastAsia="Times New Roman" w:hAnsi="Trebuchet MS" w:cs="Tahoma"/>
          <w:b/>
          <w:bCs/>
        </w:rPr>
      </w:pPr>
      <w:r w:rsidRPr="006E2FF1">
        <w:rPr>
          <w:rFonts w:ascii="Trebuchet MS" w:eastAsia="Times New Roman" w:hAnsi="Trebuchet MS" w:cs="Tahoma"/>
          <w:b/>
          <w:bCs/>
        </w:rPr>
        <w:t>6</w:t>
      </w:r>
      <w:r w:rsidR="00C50CC5" w:rsidRPr="006E2FF1">
        <w:rPr>
          <w:rFonts w:ascii="Trebuchet MS" w:eastAsia="Times New Roman" w:hAnsi="Trebuchet MS" w:cs="Tahoma"/>
          <w:b/>
          <w:bCs/>
        </w:rPr>
        <w:t>.</w:t>
      </w:r>
      <w:r w:rsidR="00C50CC5" w:rsidRPr="006E2FF1">
        <w:rPr>
          <w:rFonts w:ascii="Trebuchet MS" w:eastAsia="Times New Roman" w:hAnsi="Trebuchet MS" w:cs="Tahoma"/>
          <w:b/>
          <w:bCs/>
        </w:rPr>
        <w:tab/>
      </w:r>
      <w:r w:rsidR="00C50CC5" w:rsidRPr="006E2FF1">
        <w:rPr>
          <w:rFonts w:ascii="Trebuchet MS" w:eastAsia="Times New Roman" w:hAnsi="Trebuchet MS" w:cs="Tahoma"/>
          <w:b/>
          <w:bCs/>
          <w:u w:val="single"/>
        </w:rPr>
        <w:t xml:space="preserve">PCSO </w:t>
      </w:r>
      <w:r w:rsidR="00743652" w:rsidRPr="006E2FF1">
        <w:rPr>
          <w:rFonts w:ascii="Trebuchet MS" w:eastAsia="Times New Roman" w:hAnsi="Trebuchet MS" w:cs="Tahoma"/>
          <w:b/>
          <w:bCs/>
          <w:u w:val="single"/>
        </w:rPr>
        <w:t>Update</w:t>
      </w:r>
    </w:p>
    <w:p w14:paraId="0684E674" w14:textId="357DA2BB" w:rsidR="00210246" w:rsidRPr="006E2FF1" w:rsidRDefault="64DEB5CD" w:rsidP="006E2FF1">
      <w:pPr>
        <w:pStyle w:val="NoSpacing"/>
        <w:rPr>
          <w:rFonts w:ascii="Trebuchet MS" w:eastAsia="Times New Roman" w:hAnsi="Trebuchet MS" w:cs="Tahoma"/>
        </w:rPr>
      </w:pPr>
      <w:r w:rsidRPr="006E2FF1">
        <w:rPr>
          <w:rFonts w:ascii="Trebuchet MS" w:eastAsia="Times New Roman" w:hAnsi="Trebuchet MS" w:cs="Tahoma"/>
        </w:rPr>
        <w:t>The</w:t>
      </w:r>
      <w:r w:rsidR="1B645C13" w:rsidRPr="006E2FF1">
        <w:rPr>
          <w:rFonts w:ascii="Trebuchet MS" w:eastAsia="Times New Roman" w:hAnsi="Trebuchet MS" w:cs="Tahoma"/>
        </w:rPr>
        <w:t xml:space="preserve"> PCSO </w:t>
      </w:r>
      <w:r w:rsidRPr="006E2FF1">
        <w:rPr>
          <w:rFonts w:ascii="Trebuchet MS" w:eastAsia="Times New Roman" w:hAnsi="Trebuchet MS" w:cs="Tahoma"/>
        </w:rPr>
        <w:t xml:space="preserve">strength </w:t>
      </w:r>
      <w:r w:rsidR="1FF6A5AE" w:rsidRPr="006E2FF1">
        <w:rPr>
          <w:rFonts w:ascii="Trebuchet MS" w:eastAsia="Times New Roman" w:hAnsi="Trebuchet MS" w:cs="Tahoma"/>
        </w:rPr>
        <w:t>was 7</w:t>
      </w:r>
      <w:r w:rsidR="00F71BBE" w:rsidRPr="006E2FF1">
        <w:rPr>
          <w:rFonts w:ascii="Trebuchet MS" w:eastAsia="Times New Roman" w:hAnsi="Trebuchet MS" w:cs="Tahoma"/>
        </w:rPr>
        <w:t>5.79</w:t>
      </w:r>
      <w:r w:rsidR="1FF6A5AE" w:rsidRPr="006E2FF1">
        <w:rPr>
          <w:rFonts w:ascii="Trebuchet MS" w:eastAsia="Times New Roman" w:hAnsi="Trebuchet MS" w:cs="Tahoma"/>
        </w:rPr>
        <w:t xml:space="preserve"> </w:t>
      </w:r>
      <w:proofErr w:type="spellStart"/>
      <w:r w:rsidR="1FF6A5AE" w:rsidRPr="006E2FF1">
        <w:rPr>
          <w:rFonts w:ascii="Trebuchet MS" w:eastAsia="Times New Roman" w:hAnsi="Trebuchet MS" w:cs="Tahoma"/>
        </w:rPr>
        <w:t>fte</w:t>
      </w:r>
      <w:proofErr w:type="spellEnd"/>
      <w:r w:rsidR="1FF6A5AE" w:rsidRPr="006E2FF1">
        <w:rPr>
          <w:rFonts w:ascii="Trebuchet MS" w:eastAsia="Times New Roman" w:hAnsi="Trebuchet MS" w:cs="Tahoma"/>
        </w:rPr>
        <w:t xml:space="preserve"> as </w:t>
      </w:r>
      <w:bookmarkStart w:id="7" w:name="_Int_K2Fwx6ag"/>
      <w:r w:rsidR="1FF6A5AE" w:rsidRPr="006E2FF1">
        <w:rPr>
          <w:rFonts w:ascii="Trebuchet MS" w:eastAsia="Times New Roman" w:hAnsi="Trebuchet MS" w:cs="Tahoma"/>
        </w:rPr>
        <w:t>at</w:t>
      </w:r>
      <w:bookmarkEnd w:id="7"/>
      <w:r w:rsidR="1FF6A5AE" w:rsidRPr="006E2FF1">
        <w:rPr>
          <w:rFonts w:ascii="Trebuchet MS" w:eastAsia="Times New Roman" w:hAnsi="Trebuchet MS" w:cs="Tahoma"/>
        </w:rPr>
        <w:t xml:space="preserve"> 31</w:t>
      </w:r>
      <w:r w:rsidR="6C14D117" w:rsidRPr="006E2FF1">
        <w:rPr>
          <w:rFonts w:ascii="Trebuchet MS" w:eastAsia="Times New Roman" w:hAnsi="Trebuchet MS" w:cs="Tahoma"/>
          <w:vertAlign w:val="superscript"/>
        </w:rPr>
        <w:t>st</w:t>
      </w:r>
      <w:r w:rsidR="6C14D117" w:rsidRPr="006E2FF1">
        <w:rPr>
          <w:rFonts w:ascii="Trebuchet MS" w:eastAsia="Times New Roman" w:hAnsi="Trebuchet MS" w:cs="Tahoma"/>
        </w:rPr>
        <w:t xml:space="preserve"> </w:t>
      </w:r>
      <w:r w:rsidR="00F71BBE" w:rsidRPr="006E2FF1">
        <w:rPr>
          <w:rFonts w:ascii="Trebuchet MS" w:eastAsia="Times New Roman" w:hAnsi="Trebuchet MS" w:cs="Tahoma"/>
        </w:rPr>
        <w:t>October</w:t>
      </w:r>
      <w:r w:rsidR="1FF6A5AE" w:rsidRPr="006E2FF1">
        <w:rPr>
          <w:rFonts w:ascii="Trebuchet MS" w:eastAsia="Times New Roman" w:hAnsi="Trebuchet MS" w:cs="Tahoma"/>
        </w:rPr>
        <w:t xml:space="preserve"> 2024, which is </w:t>
      </w:r>
      <w:r w:rsidR="42F94A21" w:rsidRPr="006E2FF1">
        <w:rPr>
          <w:rFonts w:ascii="Trebuchet MS" w:eastAsia="Times New Roman" w:hAnsi="Trebuchet MS" w:cs="Tahoma"/>
        </w:rPr>
        <w:t>2</w:t>
      </w:r>
      <w:r w:rsidR="00EF1D10" w:rsidRPr="006E2FF1">
        <w:rPr>
          <w:rFonts w:ascii="Trebuchet MS" w:eastAsia="Times New Roman" w:hAnsi="Trebuchet MS" w:cs="Tahoma"/>
        </w:rPr>
        <w:t>5.71</w:t>
      </w:r>
      <w:r w:rsidR="42F94A21" w:rsidRPr="006E2FF1">
        <w:rPr>
          <w:rFonts w:ascii="Trebuchet MS" w:eastAsia="Times New Roman" w:hAnsi="Trebuchet MS" w:cs="Tahoma"/>
        </w:rPr>
        <w:t xml:space="preserve"> </w:t>
      </w:r>
      <w:proofErr w:type="spellStart"/>
      <w:r w:rsidR="42F94A21" w:rsidRPr="006E2FF1">
        <w:rPr>
          <w:rFonts w:ascii="Trebuchet MS" w:eastAsia="Times New Roman" w:hAnsi="Trebuchet MS" w:cs="Tahoma"/>
        </w:rPr>
        <w:t>fte</w:t>
      </w:r>
      <w:proofErr w:type="spellEnd"/>
      <w:r w:rsidR="42F94A21" w:rsidRPr="006E2FF1">
        <w:rPr>
          <w:rFonts w:ascii="Trebuchet MS" w:eastAsia="Times New Roman" w:hAnsi="Trebuchet MS" w:cs="Tahoma"/>
        </w:rPr>
        <w:t xml:space="preserve"> under the </w:t>
      </w:r>
      <w:r w:rsidR="1B645C13" w:rsidRPr="006E2FF1">
        <w:rPr>
          <w:rFonts w:ascii="Trebuchet MS" w:eastAsia="Times New Roman" w:hAnsi="Trebuchet MS" w:cs="Tahoma"/>
        </w:rPr>
        <w:t>establishment</w:t>
      </w:r>
      <w:r w:rsidR="42F94A21" w:rsidRPr="006E2FF1">
        <w:rPr>
          <w:rFonts w:ascii="Trebuchet MS" w:eastAsia="Times New Roman" w:hAnsi="Trebuchet MS" w:cs="Tahoma"/>
        </w:rPr>
        <w:t xml:space="preserve"> of </w:t>
      </w:r>
      <w:r w:rsidR="1B645C13" w:rsidRPr="006E2FF1">
        <w:rPr>
          <w:rFonts w:ascii="Trebuchet MS" w:eastAsia="Times New Roman" w:hAnsi="Trebuchet MS" w:cs="Tahoma"/>
        </w:rPr>
        <w:t xml:space="preserve">101.50 </w:t>
      </w:r>
      <w:proofErr w:type="spellStart"/>
      <w:r w:rsidR="1B645C13" w:rsidRPr="006E2FF1">
        <w:rPr>
          <w:rFonts w:ascii="Trebuchet MS" w:eastAsia="Times New Roman" w:hAnsi="Trebuchet MS" w:cs="Tahoma"/>
        </w:rPr>
        <w:t>fte</w:t>
      </w:r>
      <w:proofErr w:type="spellEnd"/>
      <w:r w:rsidR="05A0757F" w:rsidRPr="006E2FF1">
        <w:rPr>
          <w:rFonts w:ascii="Trebuchet MS" w:eastAsia="Times New Roman" w:hAnsi="Trebuchet MS" w:cs="Tahoma"/>
        </w:rPr>
        <w:t>.</w:t>
      </w:r>
    </w:p>
    <w:p w14:paraId="5A56242A" w14:textId="77777777" w:rsidR="00430BA7" w:rsidRPr="006E2FF1" w:rsidRDefault="00430BA7" w:rsidP="006E2FF1">
      <w:pPr>
        <w:pStyle w:val="NoSpacing"/>
        <w:rPr>
          <w:rFonts w:ascii="Trebuchet MS" w:eastAsia="Times New Roman" w:hAnsi="Trebuchet MS" w:cs="Tahoma"/>
          <w:bCs/>
        </w:rPr>
      </w:pPr>
    </w:p>
    <w:p w14:paraId="2D0F2ADB" w14:textId="07D2E96B" w:rsidR="00430BA7" w:rsidRDefault="00EF1D10" w:rsidP="006E2FF1">
      <w:pPr>
        <w:pStyle w:val="NoSpacing"/>
        <w:rPr>
          <w:rFonts w:ascii="Trebuchet MS" w:eastAsia="Times New Roman" w:hAnsi="Trebuchet MS" w:cs="Tahoma"/>
        </w:rPr>
      </w:pPr>
      <w:r w:rsidRPr="006E2FF1">
        <w:rPr>
          <w:rFonts w:ascii="Trebuchet MS" w:eastAsia="Times New Roman" w:hAnsi="Trebuchet MS" w:cs="Tahoma"/>
        </w:rPr>
        <w:t>A</w:t>
      </w:r>
      <w:r w:rsidR="44EA68F0" w:rsidRPr="006E2FF1">
        <w:rPr>
          <w:rFonts w:ascii="Trebuchet MS" w:eastAsia="Times New Roman" w:hAnsi="Trebuchet MS" w:cs="Tahoma"/>
        </w:rPr>
        <w:t xml:space="preserve">n intake of </w:t>
      </w:r>
      <w:r w:rsidR="37ACEB0C" w:rsidRPr="006E2FF1">
        <w:rPr>
          <w:rFonts w:ascii="Trebuchet MS" w:eastAsia="Times New Roman" w:hAnsi="Trebuchet MS" w:cs="Tahoma"/>
        </w:rPr>
        <w:t>7</w:t>
      </w:r>
      <w:r w:rsidR="44EA68F0" w:rsidRPr="006E2FF1">
        <w:rPr>
          <w:rFonts w:ascii="Trebuchet MS" w:eastAsia="Times New Roman" w:hAnsi="Trebuchet MS" w:cs="Tahoma"/>
        </w:rPr>
        <w:t xml:space="preserve">.00 PCSOs joined on the </w:t>
      </w:r>
      <w:bookmarkStart w:id="8" w:name="_Int_ePfXbybl"/>
      <w:r w:rsidR="34494AA2" w:rsidRPr="006E2FF1">
        <w:rPr>
          <w:rFonts w:ascii="Trebuchet MS" w:eastAsia="Times New Roman" w:hAnsi="Trebuchet MS" w:cs="Tahoma"/>
        </w:rPr>
        <w:t>13</w:t>
      </w:r>
      <w:r w:rsidR="696DB844" w:rsidRPr="006E2FF1">
        <w:rPr>
          <w:rFonts w:ascii="Trebuchet MS" w:eastAsia="Times New Roman" w:hAnsi="Trebuchet MS" w:cs="Tahoma"/>
          <w:vertAlign w:val="superscript"/>
        </w:rPr>
        <w:t>th</w:t>
      </w:r>
      <w:bookmarkEnd w:id="8"/>
      <w:r w:rsidR="696DB844" w:rsidRPr="006E2FF1">
        <w:rPr>
          <w:rFonts w:ascii="Trebuchet MS" w:eastAsia="Times New Roman" w:hAnsi="Trebuchet MS" w:cs="Tahoma"/>
        </w:rPr>
        <w:t xml:space="preserve"> </w:t>
      </w:r>
      <w:r w:rsidR="34494AA2" w:rsidRPr="006E2FF1">
        <w:rPr>
          <w:rFonts w:ascii="Trebuchet MS" w:eastAsia="Times New Roman" w:hAnsi="Trebuchet MS" w:cs="Tahoma"/>
        </w:rPr>
        <w:t>May 2024</w:t>
      </w:r>
      <w:r w:rsidR="44EA68F0" w:rsidRPr="006E2FF1">
        <w:rPr>
          <w:rFonts w:ascii="Trebuchet MS" w:eastAsia="Times New Roman" w:hAnsi="Trebuchet MS" w:cs="Tahoma"/>
        </w:rPr>
        <w:t>,</w:t>
      </w:r>
      <w:r w:rsidR="452C2041" w:rsidRPr="006E2FF1">
        <w:rPr>
          <w:rFonts w:ascii="Trebuchet MS" w:eastAsia="Times New Roman" w:hAnsi="Trebuchet MS" w:cs="Tahoma"/>
        </w:rPr>
        <w:t xml:space="preserve"> and a</w:t>
      </w:r>
      <w:r w:rsidR="1BCA51D6" w:rsidRPr="006E2FF1">
        <w:rPr>
          <w:rFonts w:ascii="Trebuchet MS" w:eastAsia="Times New Roman" w:hAnsi="Trebuchet MS" w:cs="Tahoma"/>
        </w:rPr>
        <w:t xml:space="preserve"> further intake </w:t>
      </w:r>
      <w:r w:rsidR="008132D5" w:rsidRPr="006E2FF1">
        <w:rPr>
          <w:rFonts w:ascii="Trebuchet MS" w:eastAsia="Times New Roman" w:hAnsi="Trebuchet MS" w:cs="Tahoma"/>
        </w:rPr>
        <w:t xml:space="preserve">of up to 16 </w:t>
      </w:r>
      <w:r w:rsidR="1BCA51D6" w:rsidRPr="006E2FF1">
        <w:rPr>
          <w:rFonts w:ascii="Trebuchet MS" w:eastAsia="Times New Roman" w:hAnsi="Trebuchet MS" w:cs="Tahoma"/>
        </w:rPr>
        <w:t xml:space="preserve">is </w:t>
      </w:r>
      <w:r w:rsidR="170FF640" w:rsidRPr="006E2FF1">
        <w:rPr>
          <w:rFonts w:ascii="Trebuchet MS" w:eastAsia="Times New Roman" w:hAnsi="Trebuchet MS" w:cs="Tahoma"/>
        </w:rPr>
        <w:t>scheduled for</w:t>
      </w:r>
      <w:r w:rsidR="7DB71460" w:rsidRPr="006E2FF1">
        <w:rPr>
          <w:rFonts w:ascii="Trebuchet MS" w:eastAsia="Times New Roman" w:hAnsi="Trebuchet MS" w:cs="Tahoma"/>
        </w:rPr>
        <w:t xml:space="preserve"> November </w:t>
      </w:r>
      <w:r w:rsidR="05A737BF" w:rsidRPr="006E2FF1">
        <w:rPr>
          <w:rFonts w:ascii="Trebuchet MS" w:eastAsia="Times New Roman" w:hAnsi="Trebuchet MS" w:cs="Tahoma"/>
        </w:rPr>
        <w:t xml:space="preserve">2024, with </w:t>
      </w:r>
      <w:r w:rsidR="00E35C3C" w:rsidRPr="006E2FF1">
        <w:rPr>
          <w:rFonts w:ascii="Trebuchet MS" w:eastAsia="Times New Roman" w:hAnsi="Trebuchet MS" w:cs="Tahoma"/>
        </w:rPr>
        <w:t xml:space="preserve">15 </w:t>
      </w:r>
      <w:r w:rsidR="05A737BF" w:rsidRPr="006E2FF1">
        <w:rPr>
          <w:rFonts w:ascii="Trebuchet MS" w:eastAsia="Times New Roman" w:hAnsi="Trebuchet MS" w:cs="Tahoma"/>
        </w:rPr>
        <w:t xml:space="preserve">candidates already </w:t>
      </w:r>
      <w:r w:rsidR="58139375" w:rsidRPr="006E2FF1">
        <w:rPr>
          <w:rFonts w:ascii="Trebuchet MS" w:eastAsia="Times New Roman" w:hAnsi="Trebuchet MS" w:cs="Tahoma"/>
        </w:rPr>
        <w:t>successful</w:t>
      </w:r>
      <w:r w:rsidR="00E35C3C" w:rsidRPr="006E2FF1">
        <w:rPr>
          <w:rFonts w:ascii="Trebuchet MS" w:eastAsia="Times New Roman" w:hAnsi="Trebuchet MS" w:cs="Tahoma"/>
        </w:rPr>
        <w:t xml:space="preserve"> and offered</w:t>
      </w:r>
      <w:r w:rsidR="58139375" w:rsidRPr="006E2FF1">
        <w:rPr>
          <w:rFonts w:ascii="Trebuchet MS" w:eastAsia="Times New Roman" w:hAnsi="Trebuchet MS" w:cs="Tahoma"/>
        </w:rPr>
        <w:t xml:space="preserve"> at the selection process </w:t>
      </w:r>
      <w:r w:rsidR="15EEE22F" w:rsidRPr="006E2FF1">
        <w:rPr>
          <w:rFonts w:ascii="Trebuchet MS" w:eastAsia="Times New Roman" w:hAnsi="Trebuchet MS" w:cs="Tahoma"/>
        </w:rPr>
        <w:t xml:space="preserve">and a further </w:t>
      </w:r>
      <w:r w:rsidR="00145BAE" w:rsidRPr="006E2FF1">
        <w:rPr>
          <w:rFonts w:ascii="Trebuchet MS" w:eastAsia="Times New Roman" w:hAnsi="Trebuchet MS" w:cs="Tahoma"/>
        </w:rPr>
        <w:t>4 in pre-employment.</w:t>
      </w:r>
    </w:p>
    <w:p w14:paraId="02114E4C" w14:textId="77777777" w:rsidR="002A3B7E" w:rsidRPr="006E2FF1" w:rsidRDefault="002A3B7E" w:rsidP="006E2FF1">
      <w:pPr>
        <w:pStyle w:val="NoSpacing"/>
        <w:rPr>
          <w:rFonts w:ascii="Trebuchet MS" w:eastAsia="Times New Roman" w:hAnsi="Trebuchet MS" w:cs="Tahoma"/>
          <w:bCs/>
        </w:rPr>
      </w:pPr>
    </w:p>
    <w:p w14:paraId="3FFA389B" w14:textId="67091E8E" w:rsidR="00AE4CF5" w:rsidRPr="006E2FF1" w:rsidRDefault="00AA02D0" w:rsidP="006E2FF1">
      <w:pPr>
        <w:spacing w:line="240" w:lineRule="auto"/>
        <w:ind w:right="-850"/>
        <w:rPr>
          <w:rFonts w:ascii="Trebuchet MS" w:eastAsia="Times New Roman" w:hAnsi="Trebuchet MS" w:cs="Tahoma"/>
        </w:rPr>
      </w:pPr>
      <w:r>
        <w:rPr>
          <w:rFonts w:ascii="Trebuchet MS" w:eastAsia="Times New Roman" w:hAnsi="Trebuchet MS" w:cs="Tahoma"/>
          <w:b/>
          <w:bCs/>
        </w:rPr>
        <w:t>7</w:t>
      </w:r>
      <w:r w:rsidR="006144F3" w:rsidRPr="006E2FF1">
        <w:rPr>
          <w:rFonts w:ascii="Trebuchet MS" w:eastAsia="Times New Roman" w:hAnsi="Trebuchet MS" w:cs="Tahoma"/>
          <w:b/>
          <w:bCs/>
        </w:rPr>
        <w:t xml:space="preserve">. </w:t>
      </w:r>
      <w:r w:rsidR="003974DB" w:rsidRPr="006E2FF1">
        <w:rPr>
          <w:rFonts w:ascii="Trebuchet MS" w:eastAsia="Times New Roman" w:hAnsi="Trebuchet MS" w:cs="Tahoma"/>
          <w:b/>
          <w:bCs/>
        </w:rPr>
        <w:tab/>
      </w:r>
      <w:r w:rsidR="003974DB" w:rsidRPr="006E2FF1">
        <w:rPr>
          <w:rFonts w:ascii="Trebuchet MS" w:eastAsia="Times New Roman" w:hAnsi="Trebuchet MS" w:cs="Tahoma"/>
          <w:b/>
          <w:bCs/>
          <w:u w:val="single"/>
        </w:rPr>
        <w:t>Attendance and Wellbeing</w:t>
      </w:r>
      <w:r w:rsidR="003974DB" w:rsidRPr="006E2FF1">
        <w:rPr>
          <w:rFonts w:ascii="Trebuchet MS" w:eastAsia="Times New Roman" w:hAnsi="Trebuchet MS" w:cs="Tahoma"/>
        </w:rPr>
        <w:t xml:space="preserve"> </w:t>
      </w:r>
      <w:r w:rsidR="00AE4CF5" w:rsidRPr="006E2FF1">
        <w:rPr>
          <w:rFonts w:ascii="Trebuchet MS" w:eastAsia="Times New Roman" w:hAnsi="Trebuchet MS" w:cs="Tahoma"/>
        </w:rPr>
        <w:t xml:space="preserve"> </w:t>
      </w:r>
    </w:p>
    <w:p w14:paraId="42684199" w14:textId="6A93C96A" w:rsidR="00A26CA7" w:rsidRPr="006E2FF1" w:rsidRDefault="39972570" w:rsidP="006E2FF1">
      <w:pPr>
        <w:pStyle w:val="NoSpacing"/>
        <w:rPr>
          <w:rFonts w:ascii="Trebuchet MS" w:eastAsia="Times New Roman" w:hAnsi="Trebuchet MS" w:cs="Tahoma"/>
          <w:bCs/>
        </w:rPr>
      </w:pPr>
      <w:r w:rsidRPr="006E2FF1">
        <w:rPr>
          <w:rFonts w:ascii="Trebuchet MS" w:eastAsia="Times New Roman" w:hAnsi="Trebuchet MS" w:cs="Tahoma"/>
        </w:rPr>
        <w:t xml:space="preserve">The </w:t>
      </w:r>
      <w:r w:rsidR="00BD436D" w:rsidRPr="006E2FF1">
        <w:rPr>
          <w:rFonts w:ascii="Trebuchet MS" w:eastAsia="Times New Roman" w:hAnsi="Trebuchet MS" w:cs="Tahoma"/>
        </w:rPr>
        <w:t xml:space="preserve">following </w:t>
      </w:r>
      <w:r w:rsidRPr="006E2FF1">
        <w:rPr>
          <w:rFonts w:ascii="Trebuchet MS" w:eastAsia="Times New Roman" w:hAnsi="Trebuchet MS" w:cs="Tahoma"/>
        </w:rPr>
        <w:t>table</w:t>
      </w:r>
      <w:r w:rsidR="25B5E05A" w:rsidRPr="006E2FF1">
        <w:rPr>
          <w:rFonts w:ascii="Trebuchet MS" w:eastAsia="Times New Roman" w:hAnsi="Trebuchet MS" w:cs="Tahoma"/>
        </w:rPr>
        <w:t xml:space="preserve"> </w:t>
      </w:r>
      <w:r w:rsidRPr="006E2FF1">
        <w:rPr>
          <w:rFonts w:ascii="Trebuchet MS" w:eastAsia="Times New Roman" w:hAnsi="Trebuchet MS" w:cs="Tahoma"/>
        </w:rPr>
        <w:t xml:space="preserve">shows the breakdown of average days lost per person for April to </w:t>
      </w:r>
      <w:r w:rsidR="008C72B2" w:rsidRPr="006E2FF1">
        <w:rPr>
          <w:rFonts w:ascii="Trebuchet MS" w:eastAsia="Times New Roman" w:hAnsi="Trebuchet MS" w:cs="Tahoma"/>
        </w:rPr>
        <w:t>October</w:t>
      </w:r>
      <w:r w:rsidRPr="006E2FF1">
        <w:rPr>
          <w:rFonts w:ascii="Trebuchet MS" w:eastAsia="Times New Roman" w:hAnsi="Trebuchet MS" w:cs="Tahoma"/>
        </w:rPr>
        <w:t xml:space="preserve"> for each year from 2016 to 2024. </w:t>
      </w:r>
    </w:p>
    <w:p w14:paraId="34A367EF" w14:textId="09FB30AA" w:rsidR="121B07EB" w:rsidRPr="006E2FF1" w:rsidRDefault="00A568A8" w:rsidP="006E2FF1">
      <w:pPr>
        <w:pStyle w:val="NoSpacing"/>
        <w:rPr>
          <w:rFonts w:ascii="Trebuchet MS" w:eastAsia="Times New Roman" w:hAnsi="Trebuchet MS" w:cs="Tahoma"/>
        </w:rPr>
      </w:pPr>
      <w:r w:rsidRPr="006E2FF1">
        <w:rPr>
          <w:rFonts w:ascii="Trebuchet MS" w:hAnsi="Trebuchet MS"/>
          <w:noProof/>
        </w:rPr>
        <w:drawing>
          <wp:anchor distT="0" distB="0" distL="114300" distR="114300" simplePos="0" relativeHeight="251658240" behindDoc="0" locked="0" layoutInCell="1" allowOverlap="1" wp14:anchorId="5E008C3C" wp14:editId="1A4A0D4A">
            <wp:simplePos x="0" y="0"/>
            <wp:positionH relativeFrom="column">
              <wp:posOffset>-635</wp:posOffset>
            </wp:positionH>
            <wp:positionV relativeFrom="paragraph">
              <wp:posOffset>165100</wp:posOffset>
            </wp:positionV>
            <wp:extent cx="2096135" cy="1718310"/>
            <wp:effectExtent l="0" t="0" r="0" b="0"/>
            <wp:wrapSquare wrapText="bothSides"/>
            <wp:docPr id="179318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6135" cy="171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0A5DA" w14:textId="1CE7F6FE" w:rsidR="00C05741" w:rsidRPr="006E2FF1" w:rsidRDefault="0077650D" w:rsidP="00A568A8">
      <w:pPr>
        <w:pStyle w:val="NoSpacing"/>
        <w:rPr>
          <w:rFonts w:ascii="Trebuchet MS" w:eastAsia="Times New Roman" w:hAnsi="Trebuchet MS" w:cs="Tahoma"/>
          <w:bCs/>
        </w:rPr>
      </w:pPr>
      <w:r w:rsidRPr="006E2FF1">
        <w:rPr>
          <w:rFonts w:ascii="Trebuchet MS" w:eastAsia="Times New Roman" w:hAnsi="Trebuchet MS" w:cs="Tahoma"/>
          <w:bCs/>
        </w:rPr>
        <w:t xml:space="preserve">The table demonstrates that, </w:t>
      </w:r>
      <w:r w:rsidR="002D0512" w:rsidRPr="006E2FF1">
        <w:rPr>
          <w:rFonts w:ascii="Trebuchet MS" w:eastAsia="Times New Roman" w:hAnsi="Trebuchet MS" w:cs="Tahoma"/>
          <w:bCs/>
        </w:rPr>
        <w:t xml:space="preserve">for </w:t>
      </w:r>
      <w:r w:rsidR="00AB3DE4" w:rsidRPr="006E2FF1">
        <w:rPr>
          <w:rFonts w:ascii="Trebuchet MS" w:eastAsia="Times New Roman" w:hAnsi="Trebuchet MS" w:cs="Tahoma"/>
          <w:bCs/>
        </w:rPr>
        <w:t xml:space="preserve">April to </w:t>
      </w:r>
      <w:r w:rsidR="009B1634" w:rsidRPr="006E2FF1">
        <w:rPr>
          <w:rFonts w:ascii="Trebuchet MS" w:eastAsia="Times New Roman" w:hAnsi="Trebuchet MS" w:cs="Tahoma"/>
          <w:bCs/>
        </w:rPr>
        <w:t>October</w:t>
      </w:r>
      <w:r w:rsidR="00AB3DE4" w:rsidRPr="006E2FF1">
        <w:rPr>
          <w:rFonts w:ascii="Trebuchet MS" w:eastAsia="Times New Roman" w:hAnsi="Trebuchet MS" w:cs="Tahoma"/>
          <w:bCs/>
        </w:rPr>
        <w:t xml:space="preserve"> 2024</w:t>
      </w:r>
      <w:r w:rsidR="00F44CA4" w:rsidRPr="006E2FF1">
        <w:rPr>
          <w:rFonts w:ascii="Trebuchet MS" w:eastAsia="Times New Roman" w:hAnsi="Trebuchet MS" w:cs="Tahoma"/>
          <w:bCs/>
        </w:rPr>
        <w:t xml:space="preserve"> officers </w:t>
      </w:r>
      <w:r w:rsidR="002D0512" w:rsidRPr="006E2FF1">
        <w:rPr>
          <w:rFonts w:ascii="Trebuchet MS" w:eastAsia="Times New Roman" w:hAnsi="Trebuchet MS" w:cs="Tahoma"/>
          <w:bCs/>
        </w:rPr>
        <w:t>average days lost</w:t>
      </w:r>
      <w:r w:rsidR="00F44CA4" w:rsidRPr="006E2FF1">
        <w:rPr>
          <w:rFonts w:ascii="Trebuchet MS" w:eastAsia="Times New Roman" w:hAnsi="Trebuchet MS" w:cs="Tahoma"/>
          <w:bCs/>
        </w:rPr>
        <w:t xml:space="preserve"> per person</w:t>
      </w:r>
      <w:r w:rsidR="002D0512" w:rsidRPr="006E2FF1">
        <w:rPr>
          <w:rFonts w:ascii="Trebuchet MS" w:eastAsia="Times New Roman" w:hAnsi="Trebuchet MS" w:cs="Tahoma"/>
          <w:bCs/>
        </w:rPr>
        <w:t xml:space="preserve"> (</w:t>
      </w:r>
      <w:r w:rsidR="00BF7446" w:rsidRPr="006E2FF1">
        <w:rPr>
          <w:rFonts w:ascii="Trebuchet MS" w:eastAsia="Times New Roman" w:hAnsi="Trebuchet MS" w:cs="Tahoma"/>
          <w:bCs/>
        </w:rPr>
        <w:t>5.15</w:t>
      </w:r>
      <w:r w:rsidR="002D0512" w:rsidRPr="006E2FF1">
        <w:rPr>
          <w:rFonts w:ascii="Trebuchet MS" w:eastAsia="Times New Roman" w:hAnsi="Trebuchet MS" w:cs="Tahoma"/>
          <w:bCs/>
        </w:rPr>
        <w:t xml:space="preserve">) is </w:t>
      </w:r>
      <w:r w:rsidR="00BF7446" w:rsidRPr="006E2FF1">
        <w:rPr>
          <w:rFonts w:ascii="Trebuchet MS" w:eastAsia="Times New Roman" w:hAnsi="Trebuchet MS" w:cs="Tahoma"/>
          <w:bCs/>
        </w:rPr>
        <w:t>lower</w:t>
      </w:r>
      <w:r w:rsidR="002D0512" w:rsidRPr="006E2FF1">
        <w:rPr>
          <w:rFonts w:ascii="Trebuchet MS" w:eastAsia="Times New Roman" w:hAnsi="Trebuchet MS" w:cs="Tahoma"/>
          <w:bCs/>
        </w:rPr>
        <w:t xml:space="preserve"> than</w:t>
      </w:r>
      <w:r w:rsidRPr="006E2FF1">
        <w:rPr>
          <w:rFonts w:ascii="Trebuchet MS" w:eastAsia="Times New Roman" w:hAnsi="Trebuchet MS" w:cs="Tahoma"/>
          <w:bCs/>
        </w:rPr>
        <w:t xml:space="preserve"> when compared to the previous year</w:t>
      </w:r>
      <w:r w:rsidR="00E82B9C" w:rsidRPr="006E2FF1">
        <w:rPr>
          <w:rFonts w:ascii="Trebuchet MS" w:eastAsia="Times New Roman" w:hAnsi="Trebuchet MS" w:cs="Tahoma"/>
          <w:bCs/>
        </w:rPr>
        <w:t xml:space="preserve"> (5.23)</w:t>
      </w:r>
      <w:r w:rsidR="004C653D" w:rsidRPr="006E2FF1">
        <w:rPr>
          <w:rFonts w:ascii="Trebuchet MS" w:eastAsia="Times New Roman" w:hAnsi="Trebuchet MS" w:cs="Tahoma"/>
          <w:bCs/>
        </w:rPr>
        <w:t xml:space="preserve">, however, it </w:t>
      </w:r>
      <w:r w:rsidR="00BF7446" w:rsidRPr="006E2FF1">
        <w:rPr>
          <w:rFonts w:ascii="Trebuchet MS" w:eastAsia="Times New Roman" w:hAnsi="Trebuchet MS" w:cs="Tahoma"/>
          <w:bCs/>
        </w:rPr>
        <w:t>higher than the 6 years prior to this</w:t>
      </w:r>
      <w:r w:rsidR="004C653D" w:rsidRPr="006E2FF1">
        <w:rPr>
          <w:rFonts w:ascii="Trebuchet MS" w:eastAsia="Times New Roman" w:hAnsi="Trebuchet MS" w:cs="Tahoma"/>
          <w:bCs/>
        </w:rPr>
        <w:t>.</w:t>
      </w:r>
      <w:r w:rsidRPr="006E2FF1">
        <w:rPr>
          <w:rFonts w:ascii="Trebuchet MS" w:eastAsia="Times New Roman" w:hAnsi="Trebuchet MS" w:cs="Tahoma"/>
          <w:bCs/>
        </w:rPr>
        <w:t xml:space="preserve"> </w:t>
      </w:r>
    </w:p>
    <w:p w14:paraId="3A71C8D3" w14:textId="76718ECE" w:rsidR="000D727D" w:rsidRPr="006E2FF1" w:rsidRDefault="3CD45240" w:rsidP="006E2FF1">
      <w:pPr>
        <w:spacing w:line="240" w:lineRule="auto"/>
        <w:rPr>
          <w:rFonts w:ascii="Trebuchet MS" w:eastAsia="Times New Roman" w:hAnsi="Trebuchet MS" w:cs="Tahoma"/>
          <w:bCs/>
        </w:rPr>
      </w:pPr>
      <w:r w:rsidRPr="006E2FF1">
        <w:rPr>
          <w:rFonts w:ascii="Trebuchet MS" w:eastAsia="Times New Roman" w:hAnsi="Trebuchet MS" w:cs="Tahoma"/>
        </w:rPr>
        <w:t xml:space="preserve">The average days lost per person for </w:t>
      </w:r>
      <w:r w:rsidR="3756F10F" w:rsidRPr="006E2FF1">
        <w:rPr>
          <w:rFonts w:ascii="Trebuchet MS" w:eastAsia="Times New Roman" w:hAnsi="Trebuchet MS" w:cs="Tahoma"/>
        </w:rPr>
        <w:t xml:space="preserve">April to </w:t>
      </w:r>
      <w:r w:rsidR="00E82B9C" w:rsidRPr="006E2FF1">
        <w:rPr>
          <w:rFonts w:ascii="Trebuchet MS" w:eastAsia="Times New Roman" w:hAnsi="Trebuchet MS" w:cs="Tahoma"/>
        </w:rPr>
        <w:t>October</w:t>
      </w:r>
      <w:r w:rsidR="3756F10F" w:rsidRPr="006E2FF1">
        <w:rPr>
          <w:rFonts w:ascii="Trebuchet MS" w:eastAsia="Times New Roman" w:hAnsi="Trebuchet MS" w:cs="Tahoma"/>
        </w:rPr>
        <w:t xml:space="preserve"> 2024 </w:t>
      </w:r>
      <w:r w:rsidRPr="006E2FF1">
        <w:rPr>
          <w:rFonts w:ascii="Trebuchet MS" w:eastAsia="Times New Roman" w:hAnsi="Trebuchet MS" w:cs="Tahoma"/>
        </w:rPr>
        <w:t xml:space="preserve">for staff </w:t>
      </w:r>
      <w:r w:rsidR="25B5E05A" w:rsidRPr="006E2FF1">
        <w:rPr>
          <w:rFonts w:ascii="Trebuchet MS" w:eastAsia="Times New Roman" w:hAnsi="Trebuchet MS" w:cs="Tahoma"/>
        </w:rPr>
        <w:t>(</w:t>
      </w:r>
      <w:proofErr w:type="spellStart"/>
      <w:r w:rsidR="25B5E05A" w:rsidRPr="006E2FF1">
        <w:rPr>
          <w:rFonts w:ascii="Trebuchet MS" w:eastAsia="Times New Roman" w:hAnsi="Trebuchet MS" w:cs="Tahoma"/>
        </w:rPr>
        <w:t>inc</w:t>
      </w:r>
      <w:proofErr w:type="spellEnd"/>
      <w:r w:rsidR="25B5E05A" w:rsidRPr="006E2FF1">
        <w:rPr>
          <w:rFonts w:ascii="Trebuchet MS" w:eastAsia="Times New Roman" w:hAnsi="Trebuchet MS" w:cs="Tahoma"/>
        </w:rPr>
        <w:t xml:space="preserve"> PCS</w:t>
      </w:r>
      <w:r w:rsidR="6863BA11" w:rsidRPr="006E2FF1">
        <w:rPr>
          <w:rFonts w:ascii="Trebuchet MS" w:eastAsia="Times New Roman" w:hAnsi="Trebuchet MS" w:cs="Tahoma"/>
        </w:rPr>
        <w:t>O</w:t>
      </w:r>
      <w:r w:rsidR="25B5E05A" w:rsidRPr="006E2FF1">
        <w:rPr>
          <w:rFonts w:ascii="Trebuchet MS" w:eastAsia="Times New Roman" w:hAnsi="Trebuchet MS" w:cs="Tahoma"/>
        </w:rPr>
        <w:t xml:space="preserve">s) </w:t>
      </w:r>
      <w:r w:rsidRPr="006E2FF1">
        <w:rPr>
          <w:rFonts w:ascii="Trebuchet MS" w:eastAsia="Times New Roman" w:hAnsi="Trebuchet MS" w:cs="Tahoma"/>
        </w:rPr>
        <w:t>(</w:t>
      </w:r>
      <w:r w:rsidR="00E82B9C" w:rsidRPr="006E2FF1">
        <w:rPr>
          <w:rFonts w:ascii="Trebuchet MS" w:eastAsia="Times New Roman" w:hAnsi="Trebuchet MS" w:cs="Tahoma"/>
        </w:rPr>
        <w:t>5.92</w:t>
      </w:r>
      <w:r w:rsidRPr="006E2FF1">
        <w:rPr>
          <w:rFonts w:ascii="Trebuchet MS" w:eastAsia="Times New Roman" w:hAnsi="Trebuchet MS" w:cs="Tahoma"/>
        </w:rPr>
        <w:t xml:space="preserve">) </w:t>
      </w:r>
      <w:r w:rsidR="790A5869" w:rsidRPr="006E2FF1">
        <w:rPr>
          <w:rFonts w:ascii="Trebuchet MS" w:eastAsia="Times New Roman" w:hAnsi="Trebuchet MS" w:cs="Tahoma"/>
        </w:rPr>
        <w:t xml:space="preserve">is </w:t>
      </w:r>
      <w:r w:rsidR="121C07FC" w:rsidRPr="006E2FF1">
        <w:rPr>
          <w:rFonts w:ascii="Trebuchet MS" w:eastAsia="Times New Roman" w:hAnsi="Trebuchet MS" w:cs="Tahoma"/>
        </w:rPr>
        <w:t>higher</w:t>
      </w:r>
      <w:r w:rsidR="1F3CFA4C" w:rsidRPr="006E2FF1">
        <w:rPr>
          <w:rFonts w:ascii="Trebuchet MS" w:eastAsia="Times New Roman" w:hAnsi="Trebuchet MS" w:cs="Tahoma"/>
        </w:rPr>
        <w:t xml:space="preserve"> than</w:t>
      </w:r>
      <w:r w:rsidR="790A5869" w:rsidRPr="006E2FF1">
        <w:rPr>
          <w:rFonts w:ascii="Trebuchet MS" w:eastAsia="Times New Roman" w:hAnsi="Trebuchet MS" w:cs="Tahoma"/>
        </w:rPr>
        <w:t xml:space="preserve"> the last 8 years</w:t>
      </w:r>
      <w:r w:rsidR="121C07FC" w:rsidRPr="006E2FF1">
        <w:rPr>
          <w:rFonts w:ascii="Trebuchet MS" w:eastAsia="Times New Roman" w:hAnsi="Trebuchet MS" w:cs="Tahoma"/>
        </w:rPr>
        <w:t xml:space="preserve">. </w:t>
      </w:r>
    </w:p>
    <w:p w14:paraId="582A2ACA" w14:textId="77777777" w:rsidR="00A568A8" w:rsidRDefault="00A568A8" w:rsidP="006E2FF1">
      <w:pPr>
        <w:pStyle w:val="NoSpacing"/>
        <w:rPr>
          <w:rFonts w:ascii="Trebuchet MS" w:eastAsia="Times New Roman" w:hAnsi="Trebuchet MS" w:cs="Tahoma"/>
          <w:bCs/>
          <w:u w:val="single"/>
        </w:rPr>
      </w:pPr>
    </w:p>
    <w:p w14:paraId="1395B56E" w14:textId="77777777" w:rsidR="00A568A8" w:rsidRDefault="00A568A8" w:rsidP="006E2FF1">
      <w:pPr>
        <w:pStyle w:val="NoSpacing"/>
        <w:rPr>
          <w:rFonts w:ascii="Trebuchet MS" w:eastAsia="Times New Roman" w:hAnsi="Trebuchet MS" w:cs="Tahoma"/>
          <w:bCs/>
          <w:u w:val="single"/>
        </w:rPr>
      </w:pPr>
    </w:p>
    <w:p w14:paraId="3C95C215" w14:textId="77777777" w:rsidR="00A568A8" w:rsidRDefault="00A568A8" w:rsidP="006E2FF1">
      <w:pPr>
        <w:pStyle w:val="NoSpacing"/>
        <w:rPr>
          <w:rFonts w:ascii="Trebuchet MS" w:eastAsia="Times New Roman" w:hAnsi="Trebuchet MS" w:cs="Tahoma"/>
          <w:bCs/>
          <w:u w:val="single"/>
        </w:rPr>
      </w:pPr>
    </w:p>
    <w:p w14:paraId="3AE91CDE" w14:textId="77777777" w:rsidR="00A568A8" w:rsidRDefault="00A568A8" w:rsidP="006E2FF1">
      <w:pPr>
        <w:pStyle w:val="NoSpacing"/>
        <w:rPr>
          <w:rFonts w:ascii="Trebuchet MS" w:eastAsia="Times New Roman" w:hAnsi="Trebuchet MS" w:cs="Tahoma"/>
          <w:bCs/>
          <w:u w:val="single"/>
        </w:rPr>
      </w:pPr>
    </w:p>
    <w:p w14:paraId="199E8AAB" w14:textId="715DF53B" w:rsidR="00CC1DB4" w:rsidRPr="006E2FF1" w:rsidRDefault="00CC1DB4" w:rsidP="006E2FF1">
      <w:pPr>
        <w:pStyle w:val="NoSpacing"/>
        <w:rPr>
          <w:rFonts w:ascii="Trebuchet MS" w:eastAsia="Times New Roman" w:hAnsi="Trebuchet MS" w:cs="Tahoma"/>
          <w:bCs/>
          <w:u w:val="single"/>
        </w:rPr>
      </w:pPr>
      <w:r w:rsidRPr="006E2FF1">
        <w:rPr>
          <w:rFonts w:ascii="Trebuchet MS" w:eastAsia="Times New Roman" w:hAnsi="Trebuchet MS" w:cs="Tahoma"/>
          <w:bCs/>
          <w:u w:val="single"/>
        </w:rPr>
        <w:lastRenderedPageBreak/>
        <w:t>Officers</w:t>
      </w:r>
    </w:p>
    <w:p w14:paraId="47D53F38" w14:textId="77777777" w:rsidR="00CC1DB4" w:rsidRPr="006E2FF1" w:rsidRDefault="00CC1DB4" w:rsidP="006E2FF1">
      <w:pPr>
        <w:pStyle w:val="NoSpacing"/>
        <w:rPr>
          <w:rFonts w:ascii="Trebuchet MS" w:eastAsia="Times New Roman" w:hAnsi="Trebuchet MS" w:cs="Tahoma"/>
          <w:bCs/>
        </w:rPr>
      </w:pPr>
    </w:p>
    <w:p w14:paraId="27E1AE00" w14:textId="2E7A9577" w:rsidR="00026C6B" w:rsidRPr="006E2FF1" w:rsidRDefault="00026C6B" w:rsidP="006E2FF1">
      <w:pPr>
        <w:pStyle w:val="NoSpacing"/>
        <w:rPr>
          <w:rFonts w:ascii="Trebuchet MS" w:eastAsia="Times New Roman" w:hAnsi="Trebuchet MS" w:cs="Tahoma"/>
          <w:bCs/>
        </w:rPr>
      </w:pPr>
      <w:r w:rsidRPr="006E2FF1">
        <w:rPr>
          <w:rFonts w:ascii="Trebuchet MS" w:eastAsia="Times New Roman" w:hAnsi="Trebuchet MS" w:cs="Tahoma"/>
          <w:bCs/>
        </w:rPr>
        <w:t xml:space="preserve">The </w:t>
      </w:r>
      <w:r w:rsidR="00337722">
        <w:rPr>
          <w:rFonts w:ascii="Trebuchet MS" w:eastAsia="Times New Roman" w:hAnsi="Trebuchet MS" w:cs="Tahoma"/>
          <w:bCs/>
        </w:rPr>
        <w:t xml:space="preserve">next </w:t>
      </w:r>
      <w:r w:rsidR="000D727D" w:rsidRPr="006E2FF1">
        <w:rPr>
          <w:rFonts w:ascii="Trebuchet MS" w:eastAsia="Times New Roman" w:hAnsi="Trebuchet MS" w:cs="Tahoma"/>
          <w:bCs/>
        </w:rPr>
        <w:t>graph</w:t>
      </w:r>
      <w:r w:rsidRPr="006E2FF1">
        <w:rPr>
          <w:rFonts w:ascii="Trebuchet MS" w:eastAsia="Times New Roman" w:hAnsi="Trebuchet MS" w:cs="Tahoma"/>
          <w:bCs/>
        </w:rPr>
        <w:t xml:space="preserve"> show</w:t>
      </w:r>
      <w:r w:rsidR="007A5412" w:rsidRPr="006E2FF1">
        <w:rPr>
          <w:rFonts w:ascii="Trebuchet MS" w:eastAsia="Times New Roman" w:hAnsi="Trebuchet MS" w:cs="Tahoma"/>
          <w:bCs/>
        </w:rPr>
        <w:t>s</w:t>
      </w:r>
      <w:r w:rsidRPr="006E2FF1">
        <w:rPr>
          <w:rFonts w:ascii="Trebuchet MS" w:eastAsia="Times New Roman" w:hAnsi="Trebuchet MS" w:cs="Tahoma"/>
          <w:bCs/>
        </w:rPr>
        <w:t xml:space="preserve"> the </w:t>
      </w:r>
      <w:r w:rsidR="007A5412" w:rsidRPr="006E2FF1">
        <w:rPr>
          <w:rFonts w:ascii="Trebuchet MS" w:eastAsia="Times New Roman" w:hAnsi="Trebuchet MS" w:cs="Tahoma"/>
          <w:bCs/>
        </w:rPr>
        <w:t xml:space="preserve">officer </w:t>
      </w:r>
      <w:r w:rsidRPr="006E2FF1">
        <w:rPr>
          <w:rFonts w:ascii="Trebuchet MS" w:eastAsia="Times New Roman" w:hAnsi="Trebuchet MS" w:cs="Tahoma"/>
          <w:bCs/>
        </w:rPr>
        <w:t>month-on-month absence, in hours lost per person, for 202</w:t>
      </w:r>
      <w:r w:rsidR="00CA1CD1" w:rsidRPr="006E2FF1">
        <w:rPr>
          <w:rFonts w:ascii="Trebuchet MS" w:eastAsia="Times New Roman" w:hAnsi="Trebuchet MS" w:cs="Tahoma"/>
          <w:bCs/>
        </w:rPr>
        <w:t>1</w:t>
      </w:r>
      <w:r w:rsidRPr="006E2FF1">
        <w:rPr>
          <w:rFonts w:ascii="Trebuchet MS" w:eastAsia="Times New Roman" w:hAnsi="Trebuchet MS" w:cs="Tahoma"/>
          <w:bCs/>
        </w:rPr>
        <w:t>/2</w:t>
      </w:r>
      <w:r w:rsidR="00CA1CD1" w:rsidRPr="006E2FF1">
        <w:rPr>
          <w:rFonts w:ascii="Trebuchet MS" w:eastAsia="Times New Roman" w:hAnsi="Trebuchet MS" w:cs="Tahoma"/>
          <w:bCs/>
        </w:rPr>
        <w:t>2</w:t>
      </w:r>
      <w:r w:rsidR="00BF176C" w:rsidRPr="006E2FF1">
        <w:rPr>
          <w:rFonts w:ascii="Trebuchet MS" w:eastAsia="Times New Roman" w:hAnsi="Trebuchet MS" w:cs="Tahoma"/>
          <w:bCs/>
        </w:rPr>
        <w:t xml:space="preserve"> </w:t>
      </w:r>
      <w:r w:rsidRPr="006E2FF1">
        <w:rPr>
          <w:rFonts w:ascii="Trebuchet MS" w:eastAsia="Times New Roman" w:hAnsi="Trebuchet MS" w:cs="Tahoma"/>
          <w:bCs/>
        </w:rPr>
        <w:t>to 202</w:t>
      </w:r>
      <w:r w:rsidR="00CA1CD1" w:rsidRPr="006E2FF1">
        <w:rPr>
          <w:rFonts w:ascii="Trebuchet MS" w:eastAsia="Times New Roman" w:hAnsi="Trebuchet MS" w:cs="Tahoma"/>
          <w:bCs/>
        </w:rPr>
        <w:t>4</w:t>
      </w:r>
      <w:r w:rsidR="00BF176C" w:rsidRPr="006E2FF1">
        <w:rPr>
          <w:rFonts w:ascii="Trebuchet MS" w:eastAsia="Times New Roman" w:hAnsi="Trebuchet MS" w:cs="Tahoma"/>
          <w:bCs/>
        </w:rPr>
        <w:t>/2</w:t>
      </w:r>
      <w:r w:rsidR="00CA1CD1" w:rsidRPr="006E2FF1">
        <w:rPr>
          <w:rFonts w:ascii="Trebuchet MS" w:eastAsia="Times New Roman" w:hAnsi="Trebuchet MS" w:cs="Tahoma"/>
          <w:bCs/>
        </w:rPr>
        <w:t>5</w:t>
      </w:r>
      <w:r w:rsidR="00BF176C" w:rsidRPr="006E2FF1">
        <w:rPr>
          <w:rFonts w:ascii="Trebuchet MS" w:eastAsia="Times New Roman" w:hAnsi="Trebuchet MS" w:cs="Tahoma"/>
          <w:bCs/>
        </w:rPr>
        <w:t>.</w:t>
      </w:r>
    </w:p>
    <w:p w14:paraId="06847E62" w14:textId="77777777" w:rsidR="00CC05BA" w:rsidRPr="006E2FF1" w:rsidRDefault="00CC05BA" w:rsidP="006E2FF1">
      <w:pPr>
        <w:pStyle w:val="NoSpacing"/>
        <w:rPr>
          <w:rFonts w:ascii="Trebuchet MS" w:eastAsia="Times New Roman" w:hAnsi="Trebuchet MS" w:cs="Tahoma"/>
          <w:bCs/>
          <w:color w:val="FF0000"/>
        </w:rPr>
      </w:pPr>
    </w:p>
    <w:p w14:paraId="31314F44" w14:textId="2271A1C6" w:rsidR="003F738D" w:rsidRPr="006E2FF1" w:rsidRDefault="00CC05BA" w:rsidP="00A568A8">
      <w:pPr>
        <w:spacing w:line="240" w:lineRule="auto"/>
        <w:rPr>
          <w:rFonts w:ascii="Trebuchet MS" w:hAnsi="Trebuchet MS"/>
          <w:noProof/>
        </w:rPr>
      </w:pPr>
      <w:r w:rsidRPr="006E2FF1">
        <w:rPr>
          <w:rFonts w:ascii="Trebuchet MS" w:eastAsia="Times New Roman" w:hAnsi="Trebuchet MS" w:cs="Tahoma"/>
          <w:bCs/>
          <w:noProof/>
          <w:color w:val="FF0000"/>
        </w:rPr>
        <w:drawing>
          <wp:inline distT="0" distB="0" distL="0" distR="0" wp14:anchorId="7C57FF18" wp14:editId="2D9AFFE0">
            <wp:extent cx="3362325" cy="1990031"/>
            <wp:effectExtent l="0" t="0" r="0" b="0"/>
            <wp:docPr id="1700274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4139" cy="2002942"/>
                    </a:xfrm>
                    <a:prstGeom prst="rect">
                      <a:avLst/>
                    </a:prstGeom>
                    <a:noFill/>
                  </pic:spPr>
                </pic:pic>
              </a:graphicData>
            </a:graphic>
          </wp:inline>
        </w:drawing>
      </w:r>
    </w:p>
    <w:p w14:paraId="04260044" w14:textId="211BFC84" w:rsidR="00B75B07" w:rsidRPr="006E2FF1" w:rsidRDefault="00623F70" w:rsidP="006E2FF1">
      <w:pPr>
        <w:spacing w:line="240" w:lineRule="auto"/>
        <w:rPr>
          <w:rFonts w:ascii="Trebuchet MS" w:eastAsia="Times New Roman" w:hAnsi="Trebuchet MS" w:cs="Tahoma"/>
          <w:bCs/>
        </w:rPr>
      </w:pPr>
      <w:r w:rsidRPr="006E2FF1">
        <w:rPr>
          <w:rFonts w:ascii="Trebuchet MS" w:eastAsia="Times New Roman" w:hAnsi="Trebuchet MS" w:cs="Tahoma"/>
          <w:bCs/>
        </w:rPr>
        <w:t>For officers,</w:t>
      </w:r>
      <w:r w:rsidR="000E6F28" w:rsidRPr="006E2FF1">
        <w:rPr>
          <w:rFonts w:ascii="Trebuchet MS" w:eastAsia="Times New Roman" w:hAnsi="Trebuchet MS" w:cs="Tahoma"/>
          <w:bCs/>
        </w:rPr>
        <w:t xml:space="preserve"> the graph demonstrates that absence </w:t>
      </w:r>
      <w:r w:rsidR="006321D0" w:rsidRPr="006E2FF1">
        <w:rPr>
          <w:rFonts w:ascii="Trebuchet MS" w:eastAsia="Times New Roman" w:hAnsi="Trebuchet MS" w:cs="Tahoma"/>
          <w:bCs/>
        </w:rPr>
        <w:t xml:space="preserve">was higher </w:t>
      </w:r>
      <w:r w:rsidR="001D1706" w:rsidRPr="006E2FF1">
        <w:rPr>
          <w:rFonts w:ascii="Trebuchet MS" w:eastAsia="Times New Roman" w:hAnsi="Trebuchet MS" w:cs="Tahoma"/>
          <w:bCs/>
        </w:rPr>
        <w:t>for the first three months of 2024/25</w:t>
      </w:r>
      <w:r w:rsidR="00CA7981" w:rsidRPr="006E2FF1">
        <w:rPr>
          <w:rFonts w:ascii="Trebuchet MS" w:eastAsia="Times New Roman" w:hAnsi="Trebuchet MS" w:cs="Tahoma"/>
          <w:bCs/>
        </w:rPr>
        <w:t xml:space="preserve">, however, positively it </w:t>
      </w:r>
      <w:r w:rsidR="00A04E44" w:rsidRPr="006E2FF1">
        <w:rPr>
          <w:rFonts w:ascii="Trebuchet MS" w:eastAsia="Times New Roman" w:hAnsi="Trebuchet MS" w:cs="Tahoma"/>
          <w:bCs/>
        </w:rPr>
        <w:t>has been lower in every month from</w:t>
      </w:r>
      <w:r w:rsidR="00CA7981" w:rsidRPr="006E2FF1">
        <w:rPr>
          <w:rFonts w:ascii="Trebuchet MS" w:eastAsia="Times New Roman" w:hAnsi="Trebuchet MS" w:cs="Tahoma"/>
          <w:bCs/>
        </w:rPr>
        <w:t xml:space="preserve"> July 2024</w:t>
      </w:r>
      <w:r w:rsidR="00A04E44" w:rsidRPr="006E2FF1">
        <w:rPr>
          <w:rFonts w:ascii="Trebuchet MS" w:eastAsia="Times New Roman" w:hAnsi="Trebuchet MS" w:cs="Tahoma"/>
          <w:bCs/>
        </w:rPr>
        <w:t xml:space="preserve"> to October 2024 when compared with the same months last year. The most rece</w:t>
      </w:r>
      <w:r w:rsidR="00E1729A" w:rsidRPr="006E2FF1">
        <w:rPr>
          <w:rFonts w:ascii="Trebuchet MS" w:eastAsia="Times New Roman" w:hAnsi="Trebuchet MS" w:cs="Tahoma"/>
          <w:bCs/>
        </w:rPr>
        <w:t>nt month saw 7.22 average hours lost per person compared to 7.33 for October 2023</w:t>
      </w:r>
      <w:r w:rsidR="00B94F38" w:rsidRPr="006E2FF1">
        <w:rPr>
          <w:rFonts w:ascii="Trebuchet MS" w:eastAsia="Times New Roman" w:hAnsi="Trebuchet MS" w:cs="Tahoma"/>
          <w:bCs/>
        </w:rPr>
        <w:t>.</w:t>
      </w:r>
    </w:p>
    <w:p w14:paraId="1E445CC5" w14:textId="7AFB31A9" w:rsidR="004020DE" w:rsidRPr="006E2FF1" w:rsidRDefault="00CA72BB" w:rsidP="006E2FF1">
      <w:pPr>
        <w:pStyle w:val="NoSpacing"/>
        <w:rPr>
          <w:rFonts w:ascii="Trebuchet MS" w:eastAsia="Times New Roman" w:hAnsi="Trebuchet MS" w:cs="Tahoma"/>
          <w:bCs/>
        </w:rPr>
      </w:pPr>
      <w:r w:rsidRPr="006E2FF1">
        <w:rPr>
          <w:rFonts w:ascii="Trebuchet MS" w:eastAsia="Times New Roman" w:hAnsi="Trebuchet MS" w:cs="Tahoma"/>
          <w:bCs/>
        </w:rPr>
        <w:t>Wi</w:t>
      </w:r>
      <w:r w:rsidR="00E1729A" w:rsidRPr="006E2FF1">
        <w:rPr>
          <w:rFonts w:ascii="Trebuchet MS" w:eastAsia="Times New Roman" w:hAnsi="Trebuchet MS" w:cs="Tahoma"/>
          <w:bCs/>
        </w:rPr>
        <w:t>t</w:t>
      </w:r>
      <w:r w:rsidRPr="006E2FF1">
        <w:rPr>
          <w:rFonts w:ascii="Trebuchet MS" w:eastAsia="Times New Roman" w:hAnsi="Trebuchet MS" w:cs="Tahoma"/>
          <w:bCs/>
        </w:rPr>
        <w:t>h regards to Commands,</w:t>
      </w:r>
      <w:r w:rsidR="00440911" w:rsidRPr="006E2FF1">
        <w:rPr>
          <w:rFonts w:ascii="Trebuchet MS" w:eastAsia="Times New Roman" w:hAnsi="Trebuchet MS" w:cs="Tahoma"/>
          <w:bCs/>
        </w:rPr>
        <w:t xml:space="preserve"> positively</w:t>
      </w:r>
      <w:r w:rsidR="007C1073" w:rsidRPr="006E2FF1">
        <w:rPr>
          <w:rFonts w:ascii="Trebuchet MS" w:eastAsia="Times New Roman" w:hAnsi="Trebuchet MS" w:cs="Tahoma"/>
          <w:bCs/>
        </w:rPr>
        <w:t xml:space="preserve">, a total of </w:t>
      </w:r>
      <w:r w:rsidR="00B03F35" w:rsidRPr="006E2FF1">
        <w:rPr>
          <w:rFonts w:ascii="Trebuchet MS" w:eastAsia="Times New Roman" w:hAnsi="Trebuchet MS" w:cs="Tahoma"/>
          <w:bCs/>
        </w:rPr>
        <w:t>12</w:t>
      </w:r>
      <w:r w:rsidR="007C1073" w:rsidRPr="006E2FF1">
        <w:rPr>
          <w:rFonts w:ascii="Trebuchet MS" w:eastAsia="Times New Roman" w:hAnsi="Trebuchet MS" w:cs="Tahoma"/>
          <w:bCs/>
        </w:rPr>
        <w:t xml:space="preserve"> Commands have lower average days lost per person for the period April to </w:t>
      </w:r>
      <w:r w:rsidR="00B03F35" w:rsidRPr="006E2FF1">
        <w:rPr>
          <w:rFonts w:ascii="Trebuchet MS" w:eastAsia="Times New Roman" w:hAnsi="Trebuchet MS" w:cs="Tahoma"/>
          <w:bCs/>
        </w:rPr>
        <w:t>October</w:t>
      </w:r>
      <w:r w:rsidR="007C1073" w:rsidRPr="006E2FF1">
        <w:rPr>
          <w:rFonts w:ascii="Trebuchet MS" w:eastAsia="Times New Roman" w:hAnsi="Trebuchet MS" w:cs="Tahoma"/>
          <w:bCs/>
        </w:rPr>
        <w:t xml:space="preserve"> 2024 compared to the same period in 2023.</w:t>
      </w:r>
      <w:r w:rsidR="004020DE" w:rsidRPr="006E2FF1">
        <w:rPr>
          <w:rFonts w:ascii="Trebuchet MS" w:eastAsia="Times New Roman" w:hAnsi="Trebuchet MS" w:cs="Tahoma"/>
          <w:bCs/>
        </w:rPr>
        <w:t xml:space="preserve"> Notably Crime &amp; Incident Command have one of the highest average days lost per person</w:t>
      </w:r>
      <w:r w:rsidR="00C17D2D" w:rsidRPr="006E2FF1">
        <w:rPr>
          <w:rFonts w:ascii="Trebuchet MS" w:eastAsia="Times New Roman" w:hAnsi="Trebuchet MS" w:cs="Tahoma"/>
          <w:bCs/>
        </w:rPr>
        <w:t xml:space="preserve"> (</w:t>
      </w:r>
      <w:r w:rsidR="00705920" w:rsidRPr="006E2FF1">
        <w:rPr>
          <w:rFonts w:ascii="Trebuchet MS" w:eastAsia="Times New Roman" w:hAnsi="Trebuchet MS" w:cs="Tahoma"/>
          <w:bCs/>
        </w:rPr>
        <w:t>11.14</w:t>
      </w:r>
      <w:r w:rsidR="00C17D2D" w:rsidRPr="006E2FF1">
        <w:rPr>
          <w:rFonts w:ascii="Trebuchet MS" w:eastAsia="Times New Roman" w:hAnsi="Trebuchet MS" w:cs="Tahoma"/>
          <w:bCs/>
        </w:rPr>
        <w:t>)</w:t>
      </w:r>
      <w:r w:rsidR="006152D4" w:rsidRPr="006E2FF1">
        <w:rPr>
          <w:rFonts w:ascii="Trebuchet MS" w:eastAsia="Times New Roman" w:hAnsi="Trebuchet MS" w:cs="Tahoma"/>
          <w:bCs/>
        </w:rPr>
        <w:t>,</w:t>
      </w:r>
      <w:r w:rsidR="00C17D2D" w:rsidRPr="006E2FF1">
        <w:rPr>
          <w:rFonts w:ascii="Trebuchet MS" w:eastAsia="Times New Roman" w:hAnsi="Trebuchet MS" w:cs="Tahoma"/>
          <w:bCs/>
        </w:rPr>
        <w:t xml:space="preserve"> however this is a reduction of </w:t>
      </w:r>
      <w:r w:rsidR="001379FD" w:rsidRPr="006E2FF1">
        <w:rPr>
          <w:rFonts w:ascii="Trebuchet MS" w:eastAsia="Times New Roman" w:hAnsi="Trebuchet MS" w:cs="Tahoma"/>
          <w:bCs/>
        </w:rPr>
        <w:t>0.38</w:t>
      </w:r>
      <w:r w:rsidR="00C17D2D" w:rsidRPr="006E2FF1">
        <w:rPr>
          <w:rFonts w:ascii="Trebuchet MS" w:eastAsia="Times New Roman" w:hAnsi="Trebuchet MS" w:cs="Tahoma"/>
          <w:bCs/>
        </w:rPr>
        <w:t xml:space="preserve"> when compared to the same period last year (</w:t>
      </w:r>
      <w:r w:rsidR="001379FD" w:rsidRPr="006E2FF1">
        <w:rPr>
          <w:rFonts w:ascii="Trebuchet MS" w:eastAsia="Times New Roman" w:hAnsi="Trebuchet MS" w:cs="Tahoma"/>
          <w:bCs/>
        </w:rPr>
        <w:t>11.52</w:t>
      </w:r>
      <w:r w:rsidR="00C17D2D" w:rsidRPr="006E2FF1">
        <w:rPr>
          <w:rFonts w:ascii="Trebuchet MS" w:eastAsia="Times New Roman" w:hAnsi="Trebuchet MS" w:cs="Tahoma"/>
          <w:bCs/>
        </w:rPr>
        <w:t xml:space="preserve">). </w:t>
      </w:r>
    </w:p>
    <w:p w14:paraId="2089E51B" w14:textId="77777777" w:rsidR="004020DE" w:rsidRPr="006E2FF1" w:rsidRDefault="004020DE" w:rsidP="006E2FF1">
      <w:pPr>
        <w:pStyle w:val="NoSpacing"/>
        <w:rPr>
          <w:rFonts w:ascii="Trebuchet MS" w:eastAsia="Times New Roman" w:hAnsi="Trebuchet MS" w:cs="Tahoma"/>
          <w:bCs/>
          <w:color w:val="FF0000"/>
        </w:rPr>
      </w:pPr>
    </w:p>
    <w:p w14:paraId="6E3E2DC7" w14:textId="5C06F10B" w:rsidR="00FD570B" w:rsidRPr="006E2FF1" w:rsidRDefault="526AF187" w:rsidP="006E2FF1">
      <w:pPr>
        <w:pStyle w:val="NoSpacing"/>
        <w:rPr>
          <w:rFonts w:ascii="Trebuchet MS" w:eastAsia="Times New Roman" w:hAnsi="Trebuchet MS" w:cs="Tahoma"/>
        </w:rPr>
      </w:pPr>
      <w:r w:rsidRPr="006E2FF1">
        <w:rPr>
          <w:rFonts w:ascii="Trebuchet MS" w:eastAsia="Times New Roman" w:hAnsi="Trebuchet MS" w:cs="Tahoma"/>
        </w:rPr>
        <w:t xml:space="preserve">When </w:t>
      </w:r>
      <w:r w:rsidR="00471F80" w:rsidRPr="006E2FF1">
        <w:rPr>
          <w:rFonts w:ascii="Trebuchet MS" w:eastAsia="Times New Roman" w:hAnsi="Trebuchet MS" w:cs="Tahoma"/>
        </w:rPr>
        <w:t>reviewing</w:t>
      </w:r>
      <w:r w:rsidRPr="006E2FF1">
        <w:rPr>
          <w:rFonts w:ascii="Trebuchet MS" w:eastAsia="Times New Roman" w:hAnsi="Trebuchet MS" w:cs="Tahoma"/>
        </w:rPr>
        <w:t xml:space="preserve"> Commands with an average headcount of 25 and over, only </w:t>
      </w:r>
      <w:r w:rsidR="00605785" w:rsidRPr="006E2FF1">
        <w:rPr>
          <w:rFonts w:ascii="Trebuchet MS" w:eastAsia="Times New Roman" w:hAnsi="Trebuchet MS" w:cs="Tahoma"/>
        </w:rPr>
        <w:t>4</w:t>
      </w:r>
      <w:r w:rsidRPr="006E2FF1">
        <w:rPr>
          <w:rFonts w:ascii="Trebuchet MS" w:eastAsia="Times New Roman" w:hAnsi="Trebuchet MS" w:cs="Tahoma"/>
        </w:rPr>
        <w:t xml:space="preserve"> have increased</w:t>
      </w:r>
      <w:r w:rsidR="68E7EF57" w:rsidRPr="006E2FF1">
        <w:rPr>
          <w:rFonts w:ascii="Trebuchet MS" w:eastAsia="Times New Roman" w:hAnsi="Trebuchet MS" w:cs="Tahoma"/>
        </w:rPr>
        <w:t>,</w:t>
      </w:r>
      <w:r w:rsidRPr="006E2FF1">
        <w:rPr>
          <w:rFonts w:ascii="Trebuchet MS" w:eastAsia="Times New Roman" w:hAnsi="Trebuchet MS" w:cs="Tahoma"/>
        </w:rPr>
        <w:t xml:space="preserve"> with the most notable being </w:t>
      </w:r>
      <w:bookmarkStart w:id="9" w:name="_Int_l8zb8j06"/>
      <w:r w:rsidRPr="006E2FF1">
        <w:rPr>
          <w:rFonts w:ascii="Trebuchet MS" w:eastAsia="Times New Roman" w:hAnsi="Trebuchet MS" w:cs="Tahoma"/>
        </w:rPr>
        <w:t>South East</w:t>
      </w:r>
      <w:bookmarkEnd w:id="9"/>
      <w:r w:rsidRPr="006E2FF1">
        <w:rPr>
          <w:rFonts w:ascii="Trebuchet MS" w:eastAsia="Times New Roman" w:hAnsi="Trebuchet MS" w:cs="Tahoma"/>
        </w:rPr>
        <w:t xml:space="preserve"> Regional Organised Crime Unit (</w:t>
      </w:r>
      <w:r w:rsidR="009C5C2E" w:rsidRPr="006E2FF1">
        <w:rPr>
          <w:rFonts w:ascii="Trebuchet MS" w:eastAsia="Times New Roman" w:hAnsi="Trebuchet MS" w:cs="Tahoma"/>
        </w:rPr>
        <w:t>2.15</w:t>
      </w:r>
      <w:r w:rsidRPr="006E2FF1">
        <w:rPr>
          <w:rFonts w:ascii="Trebuchet MS" w:eastAsia="Times New Roman" w:hAnsi="Trebuchet MS" w:cs="Tahoma"/>
        </w:rPr>
        <w:t xml:space="preserve"> to </w:t>
      </w:r>
      <w:r w:rsidR="009C5C2E" w:rsidRPr="006E2FF1">
        <w:rPr>
          <w:rFonts w:ascii="Trebuchet MS" w:eastAsia="Times New Roman" w:hAnsi="Trebuchet MS" w:cs="Tahoma"/>
        </w:rPr>
        <w:t>6.89</w:t>
      </w:r>
      <w:r w:rsidRPr="006E2FF1">
        <w:rPr>
          <w:rFonts w:ascii="Trebuchet MS" w:eastAsia="Times New Roman" w:hAnsi="Trebuchet MS" w:cs="Tahoma"/>
        </w:rPr>
        <w:t xml:space="preserve"> average days lost per person)</w:t>
      </w:r>
      <w:r w:rsidR="103AB5F6" w:rsidRPr="006E2FF1">
        <w:rPr>
          <w:rFonts w:ascii="Trebuchet MS" w:eastAsia="Times New Roman" w:hAnsi="Trebuchet MS" w:cs="Tahoma"/>
        </w:rPr>
        <w:t xml:space="preserve">. </w:t>
      </w:r>
      <w:r w:rsidR="2D636EE5" w:rsidRPr="006E2FF1">
        <w:rPr>
          <w:rFonts w:ascii="Trebuchet MS" w:eastAsia="Times New Roman" w:hAnsi="Trebuchet MS" w:cs="Tahoma"/>
        </w:rPr>
        <w:t>However,</w:t>
      </w:r>
      <w:r w:rsidR="5D56040B" w:rsidRPr="006E2FF1">
        <w:rPr>
          <w:rFonts w:ascii="Trebuchet MS" w:eastAsia="Times New Roman" w:hAnsi="Trebuchet MS" w:cs="Tahoma"/>
        </w:rPr>
        <w:t xml:space="preserve"> it should be noted they only have an average headcount of 25</w:t>
      </w:r>
      <w:r w:rsidR="6EF38462" w:rsidRPr="006E2FF1">
        <w:rPr>
          <w:rFonts w:ascii="Trebuchet MS" w:eastAsia="Times New Roman" w:hAnsi="Trebuchet MS" w:cs="Tahoma"/>
        </w:rPr>
        <w:t>, meaning any absence has a greater impact on the figures. Other Commands of note</w:t>
      </w:r>
      <w:r w:rsidR="49BEDE0D" w:rsidRPr="006E2FF1">
        <w:rPr>
          <w:rFonts w:ascii="Trebuchet MS" w:eastAsia="Times New Roman" w:hAnsi="Trebuchet MS" w:cs="Tahoma"/>
        </w:rPr>
        <w:t xml:space="preserve"> are East Division</w:t>
      </w:r>
      <w:r w:rsidR="7C2CF0D9" w:rsidRPr="006E2FF1">
        <w:rPr>
          <w:rFonts w:ascii="Trebuchet MS" w:eastAsia="Times New Roman" w:hAnsi="Trebuchet MS" w:cs="Tahoma"/>
        </w:rPr>
        <w:t>,</w:t>
      </w:r>
      <w:r w:rsidR="49BEDE0D" w:rsidRPr="006E2FF1">
        <w:rPr>
          <w:rFonts w:ascii="Trebuchet MS" w:eastAsia="Times New Roman" w:hAnsi="Trebuchet MS" w:cs="Tahoma"/>
        </w:rPr>
        <w:t xml:space="preserve"> which </w:t>
      </w:r>
      <w:r w:rsidR="5CE01868" w:rsidRPr="006E2FF1">
        <w:rPr>
          <w:rFonts w:ascii="Trebuchet MS" w:eastAsia="Times New Roman" w:hAnsi="Trebuchet MS" w:cs="Tahoma"/>
        </w:rPr>
        <w:t>h</w:t>
      </w:r>
      <w:r w:rsidR="49BEDE0D" w:rsidRPr="006E2FF1">
        <w:rPr>
          <w:rFonts w:ascii="Trebuchet MS" w:eastAsia="Times New Roman" w:hAnsi="Trebuchet MS" w:cs="Tahoma"/>
        </w:rPr>
        <w:t xml:space="preserve">as increased by </w:t>
      </w:r>
      <w:r w:rsidR="009C5C2E" w:rsidRPr="006E2FF1">
        <w:rPr>
          <w:rFonts w:ascii="Trebuchet MS" w:eastAsia="Times New Roman" w:hAnsi="Trebuchet MS" w:cs="Tahoma"/>
        </w:rPr>
        <w:t>1.38</w:t>
      </w:r>
      <w:r w:rsidR="49BEDE0D" w:rsidRPr="006E2FF1">
        <w:rPr>
          <w:rFonts w:ascii="Trebuchet MS" w:eastAsia="Times New Roman" w:hAnsi="Trebuchet MS" w:cs="Tahoma"/>
        </w:rPr>
        <w:t xml:space="preserve"> average days lost per person (from </w:t>
      </w:r>
      <w:r w:rsidR="00183E53" w:rsidRPr="006E2FF1">
        <w:rPr>
          <w:rFonts w:ascii="Trebuchet MS" w:eastAsia="Times New Roman" w:hAnsi="Trebuchet MS" w:cs="Tahoma"/>
        </w:rPr>
        <w:t>5.26</w:t>
      </w:r>
      <w:r w:rsidR="49BEDE0D" w:rsidRPr="006E2FF1">
        <w:rPr>
          <w:rFonts w:ascii="Trebuchet MS" w:eastAsia="Times New Roman" w:hAnsi="Trebuchet MS" w:cs="Tahoma"/>
        </w:rPr>
        <w:t xml:space="preserve"> to </w:t>
      </w:r>
      <w:r w:rsidR="00183E53" w:rsidRPr="006E2FF1">
        <w:rPr>
          <w:rFonts w:ascii="Trebuchet MS" w:eastAsia="Times New Roman" w:hAnsi="Trebuchet MS" w:cs="Tahoma"/>
        </w:rPr>
        <w:t>6.64</w:t>
      </w:r>
      <w:r w:rsidR="49BEDE0D" w:rsidRPr="006E2FF1">
        <w:rPr>
          <w:rFonts w:ascii="Trebuchet MS" w:eastAsia="Times New Roman" w:hAnsi="Trebuchet MS" w:cs="Tahoma"/>
        </w:rPr>
        <w:t>)</w:t>
      </w:r>
      <w:r w:rsidR="7BE9889A" w:rsidRPr="006E2FF1">
        <w:rPr>
          <w:rFonts w:ascii="Trebuchet MS" w:eastAsia="Times New Roman" w:hAnsi="Trebuchet MS" w:cs="Tahoma"/>
        </w:rPr>
        <w:t xml:space="preserve"> </w:t>
      </w:r>
      <w:r w:rsidR="49BEDE0D" w:rsidRPr="006E2FF1">
        <w:rPr>
          <w:rFonts w:ascii="Trebuchet MS" w:eastAsia="Times New Roman" w:hAnsi="Trebuchet MS" w:cs="Tahoma"/>
        </w:rPr>
        <w:t xml:space="preserve">and </w:t>
      </w:r>
      <w:r w:rsidR="00183E53" w:rsidRPr="006E2FF1">
        <w:rPr>
          <w:rFonts w:ascii="Trebuchet MS" w:eastAsia="Times New Roman" w:hAnsi="Trebuchet MS" w:cs="Tahoma"/>
        </w:rPr>
        <w:t>Student Constables</w:t>
      </w:r>
      <w:r w:rsidR="75025D46" w:rsidRPr="006E2FF1">
        <w:rPr>
          <w:rFonts w:ascii="Trebuchet MS" w:eastAsia="Times New Roman" w:hAnsi="Trebuchet MS" w:cs="Tahoma"/>
        </w:rPr>
        <w:t xml:space="preserve"> (from </w:t>
      </w:r>
      <w:r w:rsidR="00183E53" w:rsidRPr="006E2FF1">
        <w:rPr>
          <w:rFonts w:ascii="Trebuchet MS" w:eastAsia="Times New Roman" w:hAnsi="Trebuchet MS" w:cs="Tahoma"/>
        </w:rPr>
        <w:t>1.92</w:t>
      </w:r>
      <w:r w:rsidR="75025D46" w:rsidRPr="006E2FF1">
        <w:rPr>
          <w:rFonts w:ascii="Trebuchet MS" w:eastAsia="Times New Roman" w:hAnsi="Trebuchet MS" w:cs="Tahoma"/>
        </w:rPr>
        <w:t xml:space="preserve"> to </w:t>
      </w:r>
      <w:r w:rsidR="00183E53" w:rsidRPr="006E2FF1">
        <w:rPr>
          <w:rFonts w:ascii="Trebuchet MS" w:eastAsia="Times New Roman" w:hAnsi="Trebuchet MS" w:cs="Tahoma"/>
        </w:rPr>
        <w:t>2.52</w:t>
      </w:r>
      <w:r w:rsidR="75025D46" w:rsidRPr="006E2FF1">
        <w:rPr>
          <w:rFonts w:ascii="Trebuchet MS" w:eastAsia="Times New Roman" w:hAnsi="Trebuchet MS" w:cs="Tahoma"/>
        </w:rPr>
        <w:t xml:space="preserve">). </w:t>
      </w:r>
      <w:r w:rsidR="7BE9889A" w:rsidRPr="006E2FF1">
        <w:rPr>
          <w:rFonts w:ascii="Trebuchet MS" w:eastAsia="Times New Roman" w:hAnsi="Trebuchet MS" w:cs="Tahoma"/>
        </w:rPr>
        <w:t>With regards to East Division, this predominantly relates to</w:t>
      </w:r>
      <w:r w:rsidR="1356230E" w:rsidRPr="006E2FF1">
        <w:rPr>
          <w:rFonts w:ascii="Trebuchet MS" w:eastAsia="Times New Roman" w:hAnsi="Trebuchet MS" w:cs="Tahoma"/>
        </w:rPr>
        <w:t xml:space="preserve"> increase</w:t>
      </w:r>
      <w:r w:rsidR="512A4420" w:rsidRPr="006E2FF1">
        <w:rPr>
          <w:rFonts w:ascii="Trebuchet MS" w:eastAsia="Times New Roman" w:hAnsi="Trebuchet MS" w:cs="Tahoma"/>
        </w:rPr>
        <w:t>s</w:t>
      </w:r>
      <w:r w:rsidR="1356230E" w:rsidRPr="006E2FF1">
        <w:rPr>
          <w:rFonts w:ascii="Trebuchet MS" w:eastAsia="Times New Roman" w:hAnsi="Trebuchet MS" w:cs="Tahoma"/>
        </w:rPr>
        <w:t xml:space="preserve"> in </w:t>
      </w:r>
      <w:r w:rsidR="00560C69" w:rsidRPr="006E2FF1">
        <w:rPr>
          <w:rFonts w:ascii="Trebuchet MS" w:eastAsia="Times New Roman" w:hAnsi="Trebuchet MS" w:cs="Tahoma"/>
        </w:rPr>
        <w:t>VIT</w:t>
      </w:r>
      <w:r w:rsidR="003D7502" w:rsidRPr="006E2FF1">
        <w:rPr>
          <w:rFonts w:ascii="Trebuchet MS" w:eastAsia="Times New Roman" w:hAnsi="Trebuchet MS" w:cs="Tahoma"/>
        </w:rPr>
        <w:t xml:space="preserve">, </w:t>
      </w:r>
      <w:r w:rsidR="1356230E" w:rsidRPr="006E2FF1">
        <w:rPr>
          <w:rFonts w:ascii="Trebuchet MS" w:eastAsia="Times New Roman" w:hAnsi="Trebuchet MS" w:cs="Tahoma"/>
        </w:rPr>
        <w:t>CID,</w:t>
      </w:r>
      <w:r w:rsidR="003D7502" w:rsidRPr="006E2FF1">
        <w:rPr>
          <w:rFonts w:ascii="Trebuchet MS" w:eastAsia="Times New Roman" w:hAnsi="Trebuchet MS" w:cs="Tahoma"/>
        </w:rPr>
        <w:t xml:space="preserve"> CSU,</w:t>
      </w:r>
      <w:r w:rsidR="1356230E" w:rsidRPr="006E2FF1">
        <w:rPr>
          <w:rFonts w:ascii="Trebuchet MS" w:eastAsia="Times New Roman" w:hAnsi="Trebuchet MS" w:cs="Tahoma"/>
        </w:rPr>
        <w:t xml:space="preserve"> VBCT and LPT. </w:t>
      </w:r>
    </w:p>
    <w:p w14:paraId="5C8B8867" w14:textId="77777777" w:rsidR="00FD570B" w:rsidRPr="006E2FF1" w:rsidRDefault="00FD570B" w:rsidP="006E2FF1">
      <w:pPr>
        <w:pStyle w:val="NoSpacing"/>
        <w:rPr>
          <w:rFonts w:ascii="Trebuchet MS" w:eastAsia="Times New Roman" w:hAnsi="Trebuchet MS" w:cs="Tahoma"/>
          <w:bCs/>
        </w:rPr>
      </w:pPr>
    </w:p>
    <w:p w14:paraId="2D65B9E6" w14:textId="6A2F0555" w:rsidR="004819AC" w:rsidRPr="006E2FF1" w:rsidRDefault="00247BFF" w:rsidP="006E2FF1">
      <w:pPr>
        <w:pStyle w:val="NoSpacing"/>
        <w:rPr>
          <w:rFonts w:ascii="Trebuchet MS" w:eastAsia="Times New Roman" w:hAnsi="Trebuchet MS" w:cs="Tahoma"/>
          <w:bCs/>
        </w:rPr>
      </w:pPr>
      <w:r w:rsidRPr="006E2FF1">
        <w:rPr>
          <w:rFonts w:ascii="Trebuchet MS" w:eastAsia="Times New Roman" w:hAnsi="Trebuchet MS" w:cs="Tahoma"/>
          <w:bCs/>
        </w:rPr>
        <w:t xml:space="preserve">Serious Crime Command has also increased (from </w:t>
      </w:r>
      <w:r w:rsidR="00201B09" w:rsidRPr="006E2FF1">
        <w:rPr>
          <w:rFonts w:ascii="Trebuchet MS" w:eastAsia="Times New Roman" w:hAnsi="Trebuchet MS" w:cs="Tahoma"/>
          <w:bCs/>
        </w:rPr>
        <w:t>2.49</w:t>
      </w:r>
      <w:r w:rsidRPr="006E2FF1">
        <w:rPr>
          <w:rFonts w:ascii="Trebuchet MS" w:eastAsia="Times New Roman" w:hAnsi="Trebuchet MS" w:cs="Tahoma"/>
          <w:bCs/>
        </w:rPr>
        <w:t xml:space="preserve"> to </w:t>
      </w:r>
      <w:r w:rsidR="001372B7" w:rsidRPr="006E2FF1">
        <w:rPr>
          <w:rFonts w:ascii="Trebuchet MS" w:eastAsia="Times New Roman" w:hAnsi="Trebuchet MS" w:cs="Tahoma"/>
          <w:bCs/>
        </w:rPr>
        <w:t>3.29</w:t>
      </w:r>
      <w:r w:rsidRPr="006E2FF1">
        <w:rPr>
          <w:rFonts w:ascii="Trebuchet MS" w:eastAsia="Times New Roman" w:hAnsi="Trebuchet MS" w:cs="Tahoma"/>
          <w:bCs/>
        </w:rPr>
        <w:t>), however positively, this is lower than the force average days lost per person (</w:t>
      </w:r>
      <w:r w:rsidR="001372B7" w:rsidRPr="006E2FF1">
        <w:rPr>
          <w:rFonts w:ascii="Trebuchet MS" w:eastAsia="Times New Roman" w:hAnsi="Trebuchet MS" w:cs="Tahoma"/>
          <w:bCs/>
        </w:rPr>
        <w:t>6.89</w:t>
      </w:r>
      <w:r w:rsidRPr="006E2FF1">
        <w:rPr>
          <w:rFonts w:ascii="Trebuchet MS" w:eastAsia="Times New Roman" w:hAnsi="Trebuchet MS" w:cs="Tahoma"/>
          <w:bCs/>
        </w:rPr>
        <w:t>) so not a significant area of concern.</w:t>
      </w:r>
      <w:r w:rsidR="004478C5" w:rsidRPr="006E2FF1">
        <w:rPr>
          <w:rFonts w:ascii="Trebuchet MS" w:eastAsia="Times New Roman" w:hAnsi="Trebuchet MS" w:cs="Tahoma"/>
          <w:bCs/>
        </w:rPr>
        <w:t xml:space="preserve"> With regards to the other Divisions, North Division has reduced from </w:t>
      </w:r>
      <w:r w:rsidR="00575C79" w:rsidRPr="006E2FF1">
        <w:rPr>
          <w:rFonts w:ascii="Trebuchet MS" w:eastAsia="Times New Roman" w:hAnsi="Trebuchet MS" w:cs="Tahoma"/>
          <w:bCs/>
        </w:rPr>
        <w:t>6.34</w:t>
      </w:r>
      <w:r w:rsidR="004478C5" w:rsidRPr="006E2FF1">
        <w:rPr>
          <w:rFonts w:ascii="Trebuchet MS" w:eastAsia="Times New Roman" w:hAnsi="Trebuchet MS" w:cs="Tahoma"/>
          <w:bCs/>
        </w:rPr>
        <w:t xml:space="preserve"> to </w:t>
      </w:r>
      <w:r w:rsidR="00575C79" w:rsidRPr="006E2FF1">
        <w:rPr>
          <w:rFonts w:ascii="Trebuchet MS" w:eastAsia="Times New Roman" w:hAnsi="Trebuchet MS" w:cs="Tahoma"/>
          <w:bCs/>
        </w:rPr>
        <w:t>6.0</w:t>
      </w:r>
      <w:r w:rsidR="004478C5" w:rsidRPr="006E2FF1">
        <w:rPr>
          <w:rFonts w:ascii="Trebuchet MS" w:eastAsia="Times New Roman" w:hAnsi="Trebuchet MS" w:cs="Tahoma"/>
          <w:bCs/>
        </w:rPr>
        <w:t xml:space="preserve">7 and </w:t>
      </w:r>
      <w:r w:rsidR="00BC1A10" w:rsidRPr="006E2FF1">
        <w:rPr>
          <w:rFonts w:ascii="Trebuchet MS" w:eastAsia="Times New Roman" w:hAnsi="Trebuchet MS" w:cs="Tahoma"/>
          <w:bCs/>
        </w:rPr>
        <w:t xml:space="preserve">whilst West Division has increased from </w:t>
      </w:r>
      <w:r w:rsidR="005C008C" w:rsidRPr="006E2FF1">
        <w:rPr>
          <w:rFonts w:ascii="Trebuchet MS" w:eastAsia="Times New Roman" w:hAnsi="Trebuchet MS" w:cs="Tahoma"/>
          <w:bCs/>
        </w:rPr>
        <w:t>3.86</w:t>
      </w:r>
      <w:r w:rsidR="00BC1A10" w:rsidRPr="006E2FF1">
        <w:rPr>
          <w:rFonts w:ascii="Trebuchet MS" w:eastAsia="Times New Roman" w:hAnsi="Trebuchet MS" w:cs="Tahoma"/>
          <w:bCs/>
        </w:rPr>
        <w:t xml:space="preserve"> to </w:t>
      </w:r>
      <w:r w:rsidR="005C008C" w:rsidRPr="006E2FF1">
        <w:rPr>
          <w:rFonts w:ascii="Trebuchet MS" w:eastAsia="Times New Roman" w:hAnsi="Trebuchet MS" w:cs="Tahoma"/>
          <w:bCs/>
        </w:rPr>
        <w:t>5.05</w:t>
      </w:r>
      <w:r w:rsidR="00BC1A10" w:rsidRPr="006E2FF1">
        <w:rPr>
          <w:rFonts w:ascii="Trebuchet MS" w:eastAsia="Times New Roman" w:hAnsi="Trebuchet MS" w:cs="Tahoma"/>
          <w:bCs/>
        </w:rPr>
        <w:t xml:space="preserve">, it is the lowest of the 3 divisions and lower than the force average. </w:t>
      </w:r>
    </w:p>
    <w:p w14:paraId="4216F84B" w14:textId="77777777" w:rsidR="004819AC" w:rsidRPr="006E2FF1" w:rsidRDefault="004819AC" w:rsidP="006E2FF1">
      <w:pPr>
        <w:pStyle w:val="NoSpacing"/>
        <w:rPr>
          <w:rFonts w:ascii="Trebuchet MS" w:eastAsia="Times New Roman" w:hAnsi="Trebuchet MS" w:cs="Tahoma"/>
          <w:bCs/>
        </w:rPr>
      </w:pPr>
    </w:p>
    <w:p w14:paraId="104F1152" w14:textId="115A0F89" w:rsidR="000D3E8E" w:rsidRPr="006E2FF1" w:rsidRDefault="00180E81" w:rsidP="006E2FF1">
      <w:pPr>
        <w:pStyle w:val="NoSpacing"/>
        <w:rPr>
          <w:rFonts w:ascii="Trebuchet MS" w:eastAsia="Times New Roman" w:hAnsi="Trebuchet MS" w:cs="Tahoma"/>
          <w:bCs/>
        </w:rPr>
      </w:pPr>
      <w:r w:rsidRPr="006E2FF1">
        <w:rPr>
          <w:rFonts w:ascii="Trebuchet MS" w:eastAsia="Times New Roman" w:hAnsi="Trebuchet MS" w:cs="Tahoma"/>
          <w:bCs/>
        </w:rPr>
        <w:t>With regards to absence reasons, p</w:t>
      </w:r>
      <w:r w:rsidR="004819AC" w:rsidRPr="006E2FF1">
        <w:rPr>
          <w:rFonts w:ascii="Trebuchet MS" w:eastAsia="Times New Roman" w:hAnsi="Trebuchet MS" w:cs="Tahoma"/>
          <w:bCs/>
        </w:rPr>
        <w:t>sychological related absence continues to account for the highest proportion of payroll hours lost for officers (</w:t>
      </w:r>
      <w:r w:rsidR="00CD08C4" w:rsidRPr="006E2FF1">
        <w:rPr>
          <w:rFonts w:ascii="Trebuchet MS" w:eastAsia="Times New Roman" w:hAnsi="Trebuchet MS" w:cs="Tahoma"/>
          <w:bCs/>
        </w:rPr>
        <w:t>40.72</w:t>
      </w:r>
      <w:r w:rsidR="004819AC" w:rsidRPr="006E2FF1">
        <w:rPr>
          <w:rFonts w:ascii="Trebuchet MS" w:eastAsia="Times New Roman" w:hAnsi="Trebuchet MS" w:cs="Tahoma"/>
          <w:bCs/>
        </w:rPr>
        <w:t>%)</w:t>
      </w:r>
      <w:r w:rsidR="004713A3" w:rsidRPr="006E2FF1">
        <w:rPr>
          <w:rFonts w:ascii="Trebuchet MS" w:eastAsia="Times New Roman" w:hAnsi="Trebuchet MS" w:cs="Tahoma"/>
          <w:bCs/>
        </w:rPr>
        <w:t>,</w:t>
      </w:r>
      <w:r w:rsidR="000D3E8E" w:rsidRPr="006E2FF1">
        <w:rPr>
          <w:rFonts w:ascii="Trebuchet MS" w:eastAsia="Times New Roman" w:hAnsi="Trebuchet MS" w:cs="Tahoma"/>
          <w:bCs/>
        </w:rPr>
        <w:t xml:space="preserve"> however when measured as average days lost per person </w:t>
      </w:r>
      <w:r w:rsidR="00E24E5C" w:rsidRPr="006E2FF1">
        <w:rPr>
          <w:rFonts w:ascii="Trebuchet MS" w:eastAsia="Times New Roman" w:hAnsi="Trebuchet MS" w:cs="Tahoma"/>
          <w:bCs/>
        </w:rPr>
        <w:t>it has reduced by 0.1</w:t>
      </w:r>
      <w:r w:rsidR="00EE24AC" w:rsidRPr="006E2FF1">
        <w:rPr>
          <w:rFonts w:ascii="Trebuchet MS" w:eastAsia="Times New Roman" w:hAnsi="Trebuchet MS" w:cs="Tahoma"/>
          <w:bCs/>
        </w:rPr>
        <w:t>7</w:t>
      </w:r>
      <w:r w:rsidR="00E24E5C" w:rsidRPr="006E2FF1">
        <w:rPr>
          <w:rFonts w:ascii="Trebuchet MS" w:eastAsia="Times New Roman" w:hAnsi="Trebuchet MS" w:cs="Tahoma"/>
          <w:bCs/>
        </w:rPr>
        <w:t xml:space="preserve"> from </w:t>
      </w:r>
      <w:r w:rsidR="00EE24AC" w:rsidRPr="006E2FF1">
        <w:rPr>
          <w:rFonts w:ascii="Trebuchet MS" w:eastAsia="Times New Roman" w:hAnsi="Trebuchet MS" w:cs="Tahoma"/>
          <w:bCs/>
        </w:rPr>
        <w:t>2.27</w:t>
      </w:r>
      <w:r w:rsidR="00E24E5C" w:rsidRPr="006E2FF1">
        <w:rPr>
          <w:rFonts w:ascii="Trebuchet MS" w:eastAsia="Times New Roman" w:hAnsi="Trebuchet MS" w:cs="Tahoma"/>
          <w:bCs/>
        </w:rPr>
        <w:t xml:space="preserve"> to </w:t>
      </w:r>
      <w:r w:rsidR="00EE24AC" w:rsidRPr="006E2FF1">
        <w:rPr>
          <w:rFonts w:ascii="Trebuchet MS" w:eastAsia="Times New Roman" w:hAnsi="Trebuchet MS" w:cs="Tahoma"/>
          <w:bCs/>
        </w:rPr>
        <w:t>2.</w:t>
      </w:r>
      <w:r w:rsidR="0038391D" w:rsidRPr="006E2FF1">
        <w:rPr>
          <w:rFonts w:ascii="Trebuchet MS" w:eastAsia="Times New Roman" w:hAnsi="Trebuchet MS" w:cs="Tahoma"/>
          <w:bCs/>
        </w:rPr>
        <w:t>1</w:t>
      </w:r>
      <w:r w:rsidR="00E24E5C" w:rsidRPr="006E2FF1">
        <w:rPr>
          <w:rFonts w:ascii="Trebuchet MS" w:eastAsia="Times New Roman" w:hAnsi="Trebuchet MS" w:cs="Tahoma"/>
          <w:bCs/>
        </w:rPr>
        <w:t xml:space="preserve">0. </w:t>
      </w:r>
      <w:r w:rsidR="0038391D" w:rsidRPr="006E2FF1">
        <w:rPr>
          <w:rFonts w:ascii="Trebuchet MS" w:eastAsia="Times New Roman" w:hAnsi="Trebuchet MS" w:cs="Tahoma"/>
          <w:bCs/>
        </w:rPr>
        <w:t>Miscellaneous</w:t>
      </w:r>
      <w:r w:rsidR="00E24E5C" w:rsidRPr="006E2FF1">
        <w:rPr>
          <w:rFonts w:ascii="Trebuchet MS" w:eastAsia="Times New Roman" w:hAnsi="Trebuchet MS" w:cs="Tahoma"/>
          <w:bCs/>
        </w:rPr>
        <w:t xml:space="preserve"> </w:t>
      </w:r>
      <w:r w:rsidR="0028794A" w:rsidRPr="006E2FF1">
        <w:rPr>
          <w:rFonts w:ascii="Trebuchet MS" w:eastAsia="Times New Roman" w:hAnsi="Trebuchet MS" w:cs="Tahoma"/>
          <w:bCs/>
        </w:rPr>
        <w:t xml:space="preserve">absence </w:t>
      </w:r>
      <w:r w:rsidR="00E24E5C" w:rsidRPr="006E2FF1">
        <w:rPr>
          <w:rFonts w:ascii="Trebuchet MS" w:eastAsia="Times New Roman" w:hAnsi="Trebuchet MS" w:cs="Tahoma"/>
          <w:bCs/>
        </w:rPr>
        <w:t>accounts for the second highest proportion of payroll hours (1</w:t>
      </w:r>
      <w:r w:rsidR="001F6132" w:rsidRPr="006E2FF1">
        <w:rPr>
          <w:rFonts w:ascii="Trebuchet MS" w:eastAsia="Times New Roman" w:hAnsi="Trebuchet MS" w:cs="Tahoma"/>
          <w:bCs/>
        </w:rPr>
        <w:t>3.02</w:t>
      </w:r>
      <w:r w:rsidR="006F5503" w:rsidRPr="006E2FF1">
        <w:rPr>
          <w:rFonts w:ascii="Trebuchet MS" w:eastAsia="Times New Roman" w:hAnsi="Trebuchet MS" w:cs="Tahoma"/>
          <w:bCs/>
        </w:rPr>
        <w:t>%) and when measured as average days lost per person has increased from 0.</w:t>
      </w:r>
      <w:r w:rsidR="00C52231" w:rsidRPr="006E2FF1">
        <w:rPr>
          <w:rFonts w:ascii="Trebuchet MS" w:eastAsia="Times New Roman" w:hAnsi="Trebuchet MS" w:cs="Tahoma"/>
          <w:bCs/>
        </w:rPr>
        <w:t>61</w:t>
      </w:r>
      <w:r w:rsidR="006F5503" w:rsidRPr="006E2FF1">
        <w:rPr>
          <w:rFonts w:ascii="Trebuchet MS" w:eastAsia="Times New Roman" w:hAnsi="Trebuchet MS" w:cs="Tahoma"/>
          <w:bCs/>
        </w:rPr>
        <w:t xml:space="preserve"> to 0.</w:t>
      </w:r>
      <w:r w:rsidR="00C52231" w:rsidRPr="006E2FF1">
        <w:rPr>
          <w:rFonts w:ascii="Trebuchet MS" w:eastAsia="Times New Roman" w:hAnsi="Trebuchet MS" w:cs="Tahoma"/>
          <w:bCs/>
        </w:rPr>
        <w:t>67</w:t>
      </w:r>
      <w:r w:rsidR="006F5503" w:rsidRPr="006E2FF1">
        <w:rPr>
          <w:rFonts w:ascii="Trebuchet MS" w:eastAsia="Times New Roman" w:hAnsi="Trebuchet MS" w:cs="Tahoma"/>
          <w:bCs/>
        </w:rPr>
        <w:t>.</w:t>
      </w:r>
      <w:r w:rsidR="00CC1DB4" w:rsidRPr="006E2FF1">
        <w:rPr>
          <w:rFonts w:ascii="Trebuchet MS" w:eastAsia="Times New Roman" w:hAnsi="Trebuchet MS" w:cs="Tahoma"/>
          <w:bCs/>
        </w:rPr>
        <w:t xml:space="preserve"> Other general sickness reasons that have increased by more than 0.03 average days lost per person are digestive (from 0.</w:t>
      </w:r>
      <w:r w:rsidR="001C7747" w:rsidRPr="006E2FF1">
        <w:rPr>
          <w:rFonts w:ascii="Trebuchet MS" w:eastAsia="Times New Roman" w:hAnsi="Trebuchet MS" w:cs="Tahoma"/>
          <w:bCs/>
        </w:rPr>
        <w:t>4</w:t>
      </w:r>
      <w:r w:rsidR="00CC1DB4" w:rsidRPr="006E2FF1">
        <w:rPr>
          <w:rFonts w:ascii="Trebuchet MS" w:eastAsia="Times New Roman" w:hAnsi="Trebuchet MS" w:cs="Tahoma"/>
          <w:bCs/>
        </w:rPr>
        <w:t>1 to 0</w:t>
      </w:r>
      <w:r w:rsidR="008F2312" w:rsidRPr="006E2FF1">
        <w:rPr>
          <w:rFonts w:ascii="Trebuchet MS" w:eastAsia="Times New Roman" w:hAnsi="Trebuchet MS" w:cs="Tahoma"/>
          <w:bCs/>
        </w:rPr>
        <w:t>.</w:t>
      </w:r>
      <w:r w:rsidR="001C7747" w:rsidRPr="006E2FF1">
        <w:rPr>
          <w:rFonts w:ascii="Trebuchet MS" w:eastAsia="Times New Roman" w:hAnsi="Trebuchet MS" w:cs="Tahoma"/>
          <w:bCs/>
        </w:rPr>
        <w:t>4</w:t>
      </w:r>
      <w:r w:rsidR="00CC1DB4" w:rsidRPr="006E2FF1">
        <w:rPr>
          <w:rFonts w:ascii="Trebuchet MS" w:eastAsia="Times New Roman" w:hAnsi="Trebuchet MS" w:cs="Tahoma"/>
          <w:bCs/>
        </w:rPr>
        <w:t>6)</w:t>
      </w:r>
      <w:r w:rsidR="001C7747" w:rsidRPr="006E2FF1">
        <w:rPr>
          <w:rFonts w:ascii="Trebuchet MS" w:eastAsia="Times New Roman" w:hAnsi="Trebuchet MS" w:cs="Tahoma"/>
          <w:bCs/>
        </w:rPr>
        <w:t>,</w:t>
      </w:r>
      <w:r w:rsidR="00CC1DB4" w:rsidRPr="006E2FF1">
        <w:rPr>
          <w:rFonts w:ascii="Trebuchet MS" w:eastAsia="Times New Roman" w:hAnsi="Trebuchet MS" w:cs="Tahoma"/>
          <w:bCs/>
        </w:rPr>
        <w:t xml:space="preserve"> </w:t>
      </w:r>
      <w:proofErr w:type="spellStart"/>
      <w:r w:rsidR="00CC1DB4" w:rsidRPr="006E2FF1">
        <w:rPr>
          <w:rFonts w:ascii="Trebuchet MS" w:eastAsia="Times New Roman" w:hAnsi="Trebuchet MS" w:cs="Tahoma"/>
          <w:bCs/>
        </w:rPr>
        <w:t>genito</w:t>
      </w:r>
      <w:proofErr w:type="spellEnd"/>
      <w:r w:rsidR="00CC1DB4" w:rsidRPr="006E2FF1">
        <w:rPr>
          <w:rFonts w:ascii="Trebuchet MS" w:eastAsia="Times New Roman" w:hAnsi="Trebuchet MS" w:cs="Tahoma"/>
          <w:bCs/>
        </w:rPr>
        <w:t>/urinary from 0.</w:t>
      </w:r>
      <w:r w:rsidR="00EA3895" w:rsidRPr="006E2FF1">
        <w:rPr>
          <w:rFonts w:ascii="Trebuchet MS" w:eastAsia="Times New Roman" w:hAnsi="Trebuchet MS" w:cs="Tahoma"/>
          <w:bCs/>
        </w:rPr>
        <w:t>12</w:t>
      </w:r>
      <w:r w:rsidR="00CC1DB4" w:rsidRPr="006E2FF1">
        <w:rPr>
          <w:rFonts w:ascii="Trebuchet MS" w:eastAsia="Times New Roman" w:hAnsi="Trebuchet MS" w:cs="Tahoma"/>
          <w:bCs/>
        </w:rPr>
        <w:t xml:space="preserve"> to 0.</w:t>
      </w:r>
      <w:r w:rsidR="00EA3895" w:rsidRPr="006E2FF1">
        <w:rPr>
          <w:rFonts w:ascii="Trebuchet MS" w:eastAsia="Times New Roman" w:hAnsi="Trebuchet MS" w:cs="Tahoma"/>
          <w:bCs/>
        </w:rPr>
        <w:t xml:space="preserve">16, nervous system from </w:t>
      </w:r>
      <w:r w:rsidR="00F3383B" w:rsidRPr="006E2FF1">
        <w:rPr>
          <w:rFonts w:ascii="Trebuchet MS" w:eastAsia="Times New Roman" w:hAnsi="Trebuchet MS" w:cs="Tahoma"/>
          <w:bCs/>
        </w:rPr>
        <w:t>0.02 to 0.06 and respiratory from 0.95 to 0.63</w:t>
      </w:r>
      <w:r w:rsidR="00CC1DB4" w:rsidRPr="006E2FF1">
        <w:rPr>
          <w:rFonts w:ascii="Trebuchet MS" w:eastAsia="Times New Roman" w:hAnsi="Trebuchet MS" w:cs="Tahoma"/>
          <w:bCs/>
        </w:rPr>
        <w:t>.</w:t>
      </w:r>
      <w:r w:rsidR="006F5503" w:rsidRPr="006E2FF1">
        <w:rPr>
          <w:rFonts w:ascii="Trebuchet MS" w:eastAsia="Times New Roman" w:hAnsi="Trebuchet MS" w:cs="Tahoma"/>
          <w:bCs/>
        </w:rPr>
        <w:t xml:space="preserve"> </w:t>
      </w:r>
    </w:p>
    <w:p w14:paraId="65D691D0" w14:textId="77777777" w:rsidR="00430BA7" w:rsidRPr="006E2FF1" w:rsidRDefault="00430BA7" w:rsidP="006E2FF1">
      <w:pPr>
        <w:pStyle w:val="NoSpacing"/>
        <w:rPr>
          <w:rFonts w:ascii="Trebuchet MS" w:eastAsia="Times New Roman" w:hAnsi="Trebuchet MS" w:cs="Tahoma"/>
          <w:bCs/>
        </w:rPr>
      </w:pPr>
    </w:p>
    <w:p w14:paraId="764DB7C4" w14:textId="75535C97" w:rsidR="00CC1DB4" w:rsidRPr="006E2FF1" w:rsidRDefault="00CC1DB4" w:rsidP="006E2FF1">
      <w:pPr>
        <w:pStyle w:val="NoSpacing"/>
        <w:rPr>
          <w:rFonts w:ascii="Trebuchet MS" w:eastAsia="Times New Roman" w:hAnsi="Trebuchet MS" w:cs="Tahoma"/>
          <w:bCs/>
          <w:u w:val="single"/>
        </w:rPr>
      </w:pPr>
      <w:r w:rsidRPr="006E2FF1">
        <w:rPr>
          <w:rFonts w:ascii="Trebuchet MS" w:eastAsia="Times New Roman" w:hAnsi="Trebuchet MS" w:cs="Tahoma"/>
          <w:bCs/>
          <w:u w:val="single"/>
        </w:rPr>
        <w:t>Staff (including PCSOs)</w:t>
      </w:r>
    </w:p>
    <w:p w14:paraId="0DFA2DB5" w14:textId="77777777" w:rsidR="00CC1DB4" w:rsidRPr="006E2FF1" w:rsidRDefault="00CC1DB4" w:rsidP="006E2FF1">
      <w:pPr>
        <w:pStyle w:val="NoSpacing"/>
        <w:rPr>
          <w:rFonts w:ascii="Trebuchet MS" w:eastAsia="Times New Roman" w:hAnsi="Trebuchet MS" w:cs="Tahoma"/>
          <w:bCs/>
        </w:rPr>
      </w:pPr>
    </w:p>
    <w:p w14:paraId="39D8A083" w14:textId="167BD2F8" w:rsidR="00005B76" w:rsidRPr="006E2FF1" w:rsidRDefault="00005B76" w:rsidP="006E2FF1">
      <w:pPr>
        <w:pStyle w:val="NoSpacing"/>
        <w:rPr>
          <w:rFonts w:ascii="Trebuchet MS" w:eastAsia="Times New Roman" w:hAnsi="Trebuchet MS" w:cs="Tahoma"/>
          <w:bCs/>
        </w:rPr>
      </w:pPr>
      <w:r w:rsidRPr="006E2FF1">
        <w:rPr>
          <w:rFonts w:ascii="Trebuchet MS" w:eastAsia="Times New Roman" w:hAnsi="Trebuchet MS" w:cs="Tahoma"/>
          <w:bCs/>
        </w:rPr>
        <w:t xml:space="preserve">The </w:t>
      </w:r>
      <w:r w:rsidR="00475697" w:rsidRPr="006E2FF1">
        <w:rPr>
          <w:rFonts w:ascii="Trebuchet MS" w:eastAsia="Times New Roman" w:hAnsi="Trebuchet MS" w:cs="Tahoma"/>
          <w:bCs/>
        </w:rPr>
        <w:t xml:space="preserve">following </w:t>
      </w:r>
      <w:r w:rsidRPr="006E2FF1">
        <w:rPr>
          <w:rFonts w:ascii="Trebuchet MS" w:eastAsia="Times New Roman" w:hAnsi="Trebuchet MS" w:cs="Tahoma"/>
          <w:bCs/>
        </w:rPr>
        <w:t>graph shows the staff (including PCSOs) month-on-month absence, in hours lost per person, for 2021/22 to 2024/25.</w:t>
      </w:r>
    </w:p>
    <w:p w14:paraId="587B5D7B" w14:textId="77777777" w:rsidR="008D1C28" w:rsidRPr="006E2FF1" w:rsidRDefault="008D1C28" w:rsidP="006E2FF1">
      <w:pPr>
        <w:pStyle w:val="NoSpacing"/>
        <w:rPr>
          <w:rFonts w:ascii="Trebuchet MS" w:eastAsia="Times New Roman" w:hAnsi="Trebuchet MS" w:cs="Tahoma"/>
          <w:bCs/>
        </w:rPr>
      </w:pPr>
    </w:p>
    <w:p w14:paraId="03CF6942" w14:textId="1694D9AA" w:rsidR="00C9578D" w:rsidRPr="006E2FF1" w:rsidRDefault="00DF66DB" w:rsidP="006E2FF1">
      <w:pPr>
        <w:pStyle w:val="NoSpacing"/>
        <w:rPr>
          <w:rFonts w:ascii="Trebuchet MS" w:eastAsia="Times New Roman" w:hAnsi="Trebuchet MS" w:cs="Tahoma"/>
          <w:bCs/>
        </w:rPr>
      </w:pPr>
      <w:r w:rsidRPr="006E2FF1">
        <w:rPr>
          <w:rFonts w:ascii="Trebuchet MS" w:eastAsia="Times New Roman" w:hAnsi="Trebuchet MS" w:cs="Tahoma"/>
          <w:bCs/>
          <w:noProof/>
        </w:rPr>
        <w:lastRenderedPageBreak/>
        <w:drawing>
          <wp:inline distT="0" distB="0" distL="0" distR="0" wp14:anchorId="6FEDBB05" wp14:editId="003FE0AD">
            <wp:extent cx="3324225" cy="1765867"/>
            <wp:effectExtent l="0" t="0" r="0" b="6350"/>
            <wp:docPr id="1555577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40009" cy="1774252"/>
                    </a:xfrm>
                    <a:prstGeom prst="rect">
                      <a:avLst/>
                    </a:prstGeom>
                    <a:noFill/>
                  </pic:spPr>
                </pic:pic>
              </a:graphicData>
            </a:graphic>
          </wp:inline>
        </w:drawing>
      </w:r>
    </w:p>
    <w:p w14:paraId="56EF99DB" w14:textId="77777777" w:rsidR="00AF14B4" w:rsidRPr="006E2FF1" w:rsidRDefault="00AF14B4" w:rsidP="006E2FF1">
      <w:pPr>
        <w:pStyle w:val="NoSpacing"/>
        <w:rPr>
          <w:rFonts w:ascii="Trebuchet MS" w:eastAsia="Times New Roman" w:hAnsi="Trebuchet MS" w:cs="Tahoma"/>
          <w:bCs/>
        </w:rPr>
      </w:pPr>
    </w:p>
    <w:p w14:paraId="23C54DB4" w14:textId="79DD6160" w:rsidR="00005B76" w:rsidRPr="006E2FF1" w:rsidRDefault="00005B76" w:rsidP="006E2FF1">
      <w:pPr>
        <w:pStyle w:val="NoSpacing"/>
        <w:rPr>
          <w:rFonts w:ascii="Trebuchet MS" w:eastAsia="Times New Roman" w:hAnsi="Trebuchet MS" w:cs="Tahoma"/>
          <w:bCs/>
        </w:rPr>
      </w:pPr>
      <w:r w:rsidRPr="006E2FF1">
        <w:rPr>
          <w:rFonts w:ascii="Trebuchet MS" w:eastAsia="Times New Roman" w:hAnsi="Trebuchet MS" w:cs="Tahoma"/>
          <w:bCs/>
        </w:rPr>
        <w:t>For staff (</w:t>
      </w:r>
      <w:proofErr w:type="spellStart"/>
      <w:r w:rsidRPr="006E2FF1">
        <w:rPr>
          <w:rFonts w:ascii="Trebuchet MS" w:eastAsia="Times New Roman" w:hAnsi="Trebuchet MS" w:cs="Tahoma"/>
          <w:bCs/>
        </w:rPr>
        <w:t>inc</w:t>
      </w:r>
      <w:proofErr w:type="spellEnd"/>
      <w:r w:rsidRPr="006E2FF1">
        <w:rPr>
          <w:rFonts w:ascii="Trebuchet MS" w:eastAsia="Times New Roman" w:hAnsi="Trebuchet MS" w:cs="Tahoma"/>
          <w:bCs/>
        </w:rPr>
        <w:t xml:space="preserve"> PCSOs), the average hours lost per person were higher in all months so far in 2024 when compared to the same months last year. </w:t>
      </w:r>
    </w:p>
    <w:p w14:paraId="1BB12CFB" w14:textId="77777777" w:rsidR="00005B76" w:rsidRPr="006E2FF1" w:rsidRDefault="00005B76" w:rsidP="006E2FF1">
      <w:pPr>
        <w:pStyle w:val="NoSpacing"/>
        <w:rPr>
          <w:rFonts w:ascii="Trebuchet MS" w:eastAsia="Times New Roman" w:hAnsi="Trebuchet MS" w:cs="Tahoma"/>
          <w:bCs/>
        </w:rPr>
      </w:pPr>
    </w:p>
    <w:p w14:paraId="45B99C9D" w14:textId="7F60C32F" w:rsidR="007068BE" w:rsidRPr="006E2FF1" w:rsidRDefault="004D6E56" w:rsidP="006E2FF1">
      <w:pPr>
        <w:pStyle w:val="NoSpacing"/>
        <w:rPr>
          <w:rFonts w:ascii="Trebuchet MS" w:eastAsia="Times New Roman" w:hAnsi="Trebuchet MS" w:cs="Tahoma"/>
          <w:bCs/>
        </w:rPr>
      </w:pPr>
      <w:r w:rsidRPr="006E2FF1">
        <w:rPr>
          <w:rFonts w:ascii="Trebuchet MS" w:eastAsia="Times New Roman" w:hAnsi="Trebuchet MS" w:cs="Tahoma"/>
          <w:bCs/>
        </w:rPr>
        <w:t xml:space="preserve">With regards to Commands, there have been increases across </w:t>
      </w:r>
      <w:r w:rsidR="00261C52" w:rsidRPr="006E2FF1">
        <w:rPr>
          <w:rFonts w:ascii="Trebuchet MS" w:eastAsia="Times New Roman" w:hAnsi="Trebuchet MS" w:cs="Tahoma"/>
          <w:bCs/>
        </w:rPr>
        <w:t>14 commands</w:t>
      </w:r>
      <w:r w:rsidR="00F138CB" w:rsidRPr="006E2FF1">
        <w:rPr>
          <w:rFonts w:ascii="Trebuchet MS" w:eastAsia="Times New Roman" w:hAnsi="Trebuchet MS" w:cs="Tahoma"/>
          <w:bCs/>
        </w:rPr>
        <w:t xml:space="preserve"> </w:t>
      </w:r>
      <w:r w:rsidR="00C75ECE" w:rsidRPr="006E2FF1">
        <w:rPr>
          <w:rFonts w:ascii="Trebuchet MS" w:eastAsia="Times New Roman" w:hAnsi="Trebuchet MS" w:cs="Tahoma"/>
          <w:bCs/>
        </w:rPr>
        <w:t>and reductions in 9 commands</w:t>
      </w:r>
      <w:r w:rsidR="00F138CB" w:rsidRPr="006E2FF1">
        <w:rPr>
          <w:rFonts w:ascii="Trebuchet MS" w:eastAsia="Times New Roman" w:hAnsi="Trebuchet MS" w:cs="Tahoma"/>
          <w:bCs/>
        </w:rPr>
        <w:t xml:space="preserve"> </w:t>
      </w:r>
      <w:r w:rsidR="00957EAA" w:rsidRPr="006E2FF1">
        <w:rPr>
          <w:rFonts w:ascii="Trebuchet MS" w:eastAsia="Times New Roman" w:hAnsi="Trebuchet MS" w:cs="Tahoma"/>
          <w:bCs/>
        </w:rPr>
        <w:t xml:space="preserve">during the period April to </w:t>
      </w:r>
      <w:r w:rsidR="00C75ECE" w:rsidRPr="006E2FF1">
        <w:rPr>
          <w:rFonts w:ascii="Trebuchet MS" w:eastAsia="Times New Roman" w:hAnsi="Trebuchet MS" w:cs="Tahoma"/>
          <w:bCs/>
        </w:rPr>
        <w:t>October</w:t>
      </w:r>
      <w:r w:rsidR="00957EAA" w:rsidRPr="006E2FF1">
        <w:rPr>
          <w:rFonts w:ascii="Trebuchet MS" w:eastAsia="Times New Roman" w:hAnsi="Trebuchet MS" w:cs="Tahoma"/>
          <w:bCs/>
        </w:rPr>
        <w:t xml:space="preserve"> 2024 compared to the same period in 2023</w:t>
      </w:r>
      <w:r w:rsidR="002C3575" w:rsidRPr="006E2FF1">
        <w:rPr>
          <w:rFonts w:ascii="Trebuchet MS" w:eastAsia="Times New Roman" w:hAnsi="Trebuchet MS" w:cs="Tahoma"/>
          <w:bCs/>
        </w:rPr>
        <w:t xml:space="preserve">. </w:t>
      </w:r>
    </w:p>
    <w:p w14:paraId="08DA5B8F" w14:textId="77777777" w:rsidR="007068BE" w:rsidRPr="006E2FF1" w:rsidRDefault="007068BE" w:rsidP="006E2FF1">
      <w:pPr>
        <w:pStyle w:val="NoSpacing"/>
        <w:rPr>
          <w:rFonts w:ascii="Trebuchet MS" w:eastAsia="Times New Roman" w:hAnsi="Trebuchet MS" w:cs="Tahoma"/>
          <w:bCs/>
        </w:rPr>
      </w:pPr>
    </w:p>
    <w:p w14:paraId="088DE08C" w14:textId="36434771" w:rsidR="008D1C28" w:rsidRPr="006E2FF1" w:rsidRDefault="006365A6" w:rsidP="006E2FF1">
      <w:pPr>
        <w:pStyle w:val="NoSpacing"/>
        <w:rPr>
          <w:rFonts w:ascii="Trebuchet MS" w:eastAsia="Times New Roman" w:hAnsi="Trebuchet MS" w:cs="Tahoma"/>
          <w:bCs/>
        </w:rPr>
      </w:pPr>
      <w:r w:rsidRPr="006E2FF1">
        <w:rPr>
          <w:rFonts w:ascii="Trebuchet MS" w:eastAsia="Times New Roman" w:hAnsi="Trebuchet MS" w:cs="Tahoma"/>
          <w:bCs/>
        </w:rPr>
        <w:t>Some of the</w:t>
      </w:r>
      <w:r w:rsidR="00077684" w:rsidRPr="006E2FF1">
        <w:rPr>
          <w:rFonts w:ascii="Trebuchet MS" w:eastAsia="Times New Roman" w:hAnsi="Trebuchet MS" w:cs="Tahoma"/>
          <w:bCs/>
        </w:rPr>
        <w:t xml:space="preserve"> most notable </w:t>
      </w:r>
      <w:r w:rsidR="002C3575" w:rsidRPr="006E2FF1">
        <w:rPr>
          <w:rFonts w:ascii="Trebuchet MS" w:eastAsia="Times New Roman" w:hAnsi="Trebuchet MS" w:cs="Tahoma"/>
          <w:bCs/>
        </w:rPr>
        <w:t xml:space="preserve">reductions </w:t>
      </w:r>
      <w:r w:rsidR="00DA0021" w:rsidRPr="006E2FF1">
        <w:rPr>
          <w:rFonts w:ascii="Trebuchet MS" w:eastAsia="Times New Roman" w:hAnsi="Trebuchet MS" w:cs="Tahoma"/>
          <w:bCs/>
        </w:rPr>
        <w:t xml:space="preserve">were in </w:t>
      </w:r>
      <w:r w:rsidRPr="006E2FF1">
        <w:rPr>
          <w:rFonts w:ascii="Trebuchet MS" w:eastAsia="Times New Roman" w:hAnsi="Trebuchet MS" w:cs="Tahoma"/>
          <w:bCs/>
        </w:rPr>
        <w:t xml:space="preserve">Strategic Prevention Command (from </w:t>
      </w:r>
      <w:r w:rsidR="00B843C7" w:rsidRPr="006E2FF1">
        <w:rPr>
          <w:rFonts w:ascii="Trebuchet MS" w:eastAsia="Times New Roman" w:hAnsi="Trebuchet MS" w:cs="Tahoma"/>
          <w:bCs/>
        </w:rPr>
        <w:t>7.66</w:t>
      </w:r>
      <w:r w:rsidRPr="006E2FF1">
        <w:rPr>
          <w:rFonts w:ascii="Trebuchet MS" w:eastAsia="Times New Roman" w:hAnsi="Trebuchet MS" w:cs="Tahoma"/>
          <w:bCs/>
        </w:rPr>
        <w:t xml:space="preserve"> to </w:t>
      </w:r>
      <w:r w:rsidR="00B843C7" w:rsidRPr="006E2FF1">
        <w:rPr>
          <w:rFonts w:ascii="Trebuchet MS" w:eastAsia="Times New Roman" w:hAnsi="Trebuchet MS" w:cs="Tahoma"/>
          <w:bCs/>
        </w:rPr>
        <w:t xml:space="preserve">2.68, East Division </w:t>
      </w:r>
      <w:r w:rsidR="007336E8" w:rsidRPr="006E2FF1">
        <w:rPr>
          <w:rFonts w:ascii="Trebuchet MS" w:eastAsia="Times New Roman" w:hAnsi="Trebuchet MS" w:cs="Tahoma"/>
          <w:bCs/>
        </w:rPr>
        <w:t>(from 5.17 to 3.72) and Learning &amp; Development (from 4.09 to 3.</w:t>
      </w:r>
      <w:r w:rsidR="00B21137" w:rsidRPr="006E2FF1">
        <w:rPr>
          <w:rFonts w:ascii="Trebuchet MS" w:eastAsia="Times New Roman" w:hAnsi="Trebuchet MS" w:cs="Tahoma"/>
          <w:bCs/>
        </w:rPr>
        <w:t>36</w:t>
      </w:r>
      <w:r w:rsidRPr="006E2FF1">
        <w:rPr>
          <w:rFonts w:ascii="Trebuchet MS" w:eastAsia="Times New Roman" w:hAnsi="Trebuchet MS" w:cs="Tahoma"/>
          <w:bCs/>
        </w:rPr>
        <w:t>)</w:t>
      </w:r>
      <w:r w:rsidR="0015475C" w:rsidRPr="006E2FF1">
        <w:rPr>
          <w:rFonts w:ascii="Trebuchet MS" w:eastAsia="Times New Roman" w:hAnsi="Trebuchet MS" w:cs="Tahoma"/>
          <w:bCs/>
        </w:rPr>
        <w:t>.</w:t>
      </w:r>
      <w:r w:rsidR="00077684" w:rsidRPr="006E2FF1">
        <w:rPr>
          <w:rFonts w:ascii="Trebuchet MS" w:eastAsia="Times New Roman" w:hAnsi="Trebuchet MS" w:cs="Tahoma"/>
          <w:bCs/>
        </w:rPr>
        <w:t xml:space="preserve"> </w:t>
      </w:r>
      <w:r w:rsidR="00DA0021" w:rsidRPr="006E2FF1">
        <w:rPr>
          <w:rFonts w:ascii="Trebuchet MS" w:eastAsia="Times New Roman" w:hAnsi="Trebuchet MS" w:cs="Tahoma"/>
          <w:bCs/>
        </w:rPr>
        <w:t xml:space="preserve">There were also </w:t>
      </w:r>
      <w:r w:rsidR="00F3715B" w:rsidRPr="006E2FF1">
        <w:rPr>
          <w:rFonts w:ascii="Trebuchet MS" w:eastAsia="Times New Roman" w:hAnsi="Trebuchet MS" w:cs="Tahoma"/>
          <w:bCs/>
        </w:rPr>
        <w:t xml:space="preserve">notable </w:t>
      </w:r>
      <w:r w:rsidR="00DA0021" w:rsidRPr="006E2FF1">
        <w:rPr>
          <w:rFonts w:ascii="Trebuchet MS" w:eastAsia="Times New Roman" w:hAnsi="Trebuchet MS" w:cs="Tahoma"/>
          <w:bCs/>
        </w:rPr>
        <w:t>reductions in the</w:t>
      </w:r>
      <w:r w:rsidR="00AE0971" w:rsidRPr="006E2FF1">
        <w:rPr>
          <w:rFonts w:ascii="Trebuchet MS" w:eastAsia="Times New Roman" w:hAnsi="Trebuchet MS" w:cs="Tahoma"/>
          <w:bCs/>
        </w:rPr>
        <w:t xml:space="preserve"> </w:t>
      </w:r>
      <w:r w:rsidRPr="006E2FF1">
        <w:rPr>
          <w:rFonts w:ascii="Trebuchet MS" w:eastAsia="Times New Roman" w:hAnsi="Trebuchet MS" w:cs="Tahoma"/>
          <w:bCs/>
        </w:rPr>
        <w:t xml:space="preserve">Diversity &amp; Inclusion Command </w:t>
      </w:r>
      <w:r w:rsidR="00AE0971" w:rsidRPr="006E2FF1">
        <w:rPr>
          <w:rFonts w:ascii="Trebuchet MS" w:eastAsia="Times New Roman" w:hAnsi="Trebuchet MS" w:cs="Tahoma"/>
          <w:bCs/>
        </w:rPr>
        <w:t xml:space="preserve">and </w:t>
      </w:r>
      <w:r w:rsidR="00DA0021" w:rsidRPr="006E2FF1">
        <w:rPr>
          <w:rFonts w:ascii="Trebuchet MS" w:eastAsia="Times New Roman" w:hAnsi="Trebuchet MS" w:cs="Tahoma"/>
          <w:bCs/>
        </w:rPr>
        <w:t>Chief Constables Office</w:t>
      </w:r>
      <w:r w:rsidR="00EC11C6" w:rsidRPr="006E2FF1">
        <w:rPr>
          <w:rFonts w:ascii="Trebuchet MS" w:eastAsia="Times New Roman" w:hAnsi="Trebuchet MS" w:cs="Tahoma"/>
          <w:bCs/>
        </w:rPr>
        <w:t xml:space="preserve"> however </w:t>
      </w:r>
      <w:r w:rsidR="00AE0971" w:rsidRPr="006E2FF1">
        <w:rPr>
          <w:rFonts w:ascii="Trebuchet MS" w:eastAsia="Times New Roman" w:hAnsi="Trebuchet MS" w:cs="Tahoma"/>
          <w:bCs/>
        </w:rPr>
        <w:t xml:space="preserve">both </w:t>
      </w:r>
      <w:r w:rsidR="00EC11C6" w:rsidRPr="006E2FF1">
        <w:rPr>
          <w:rFonts w:ascii="Trebuchet MS" w:eastAsia="Times New Roman" w:hAnsi="Trebuchet MS" w:cs="Tahoma"/>
          <w:bCs/>
        </w:rPr>
        <w:t xml:space="preserve">have low headcounts. </w:t>
      </w:r>
    </w:p>
    <w:p w14:paraId="6AD72089" w14:textId="77777777" w:rsidR="00EC11C6" w:rsidRPr="006E2FF1" w:rsidRDefault="00EC11C6" w:rsidP="006E2FF1">
      <w:pPr>
        <w:pStyle w:val="NoSpacing"/>
        <w:rPr>
          <w:rFonts w:ascii="Trebuchet MS" w:eastAsia="Times New Roman" w:hAnsi="Trebuchet MS" w:cs="Tahoma"/>
          <w:bCs/>
        </w:rPr>
      </w:pPr>
    </w:p>
    <w:p w14:paraId="031F21F4" w14:textId="6DEDCEC1" w:rsidR="008D1C28" w:rsidRPr="006E2FF1" w:rsidRDefault="00B575C5" w:rsidP="006E2FF1">
      <w:pPr>
        <w:pStyle w:val="NoSpacing"/>
        <w:rPr>
          <w:rFonts w:ascii="Trebuchet MS" w:eastAsia="Times New Roman" w:hAnsi="Trebuchet MS" w:cs="Tahoma"/>
          <w:bCs/>
        </w:rPr>
      </w:pPr>
      <w:r w:rsidRPr="006E2FF1">
        <w:rPr>
          <w:rFonts w:ascii="Trebuchet MS" w:eastAsia="Times New Roman" w:hAnsi="Trebuchet MS" w:cs="Tahoma"/>
          <w:bCs/>
        </w:rPr>
        <w:t>Of the remaining Commands</w:t>
      </w:r>
      <w:r w:rsidR="009A489F" w:rsidRPr="006E2FF1">
        <w:rPr>
          <w:rFonts w:ascii="Trebuchet MS" w:eastAsia="Times New Roman" w:hAnsi="Trebuchet MS" w:cs="Tahoma"/>
          <w:bCs/>
        </w:rPr>
        <w:t>,</w:t>
      </w:r>
      <w:r w:rsidRPr="006E2FF1">
        <w:rPr>
          <w:rFonts w:ascii="Trebuchet MS" w:eastAsia="Times New Roman" w:hAnsi="Trebuchet MS" w:cs="Tahoma"/>
          <w:bCs/>
        </w:rPr>
        <w:t xml:space="preserve"> with a headcount of greater than 25, </w:t>
      </w:r>
      <w:r w:rsidR="00FE6A2B" w:rsidRPr="006E2FF1">
        <w:rPr>
          <w:rFonts w:ascii="Trebuchet MS" w:eastAsia="Times New Roman" w:hAnsi="Trebuchet MS" w:cs="Tahoma"/>
          <w:bCs/>
        </w:rPr>
        <w:t>West Division have the highest average days lost per person (</w:t>
      </w:r>
      <w:r w:rsidR="00AF70EE" w:rsidRPr="006E2FF1">
        <w:rPr>
          <w:rFonts w:ascii="Trebuchet MS" w:eastAsia="Times New Roman" w:hAnsi="Trebuchet MS" w:cs="Tahoma"/>
          <w:bCs/>
        </w:rPr>
        <w:t>12.58</w:t>
      </w:r>
      <w:r w:rsidR="00FE6A2B" w:rsidRPr="006E2FF1">
        <w:rPr>
          <w:rFonts w:ascii="Trebuchet MS" w:eastAsia="Times New Roman" w:hAnsi="Trebuchet MS" w:cs="Tahoma"/>
          <w:bCs/>
        </w:rPr>
        <w:t>)</w:t>
      </w:r>
      <w:r w:rsidR="009A489F" w:rsidRPr="006E2FF1">
        <w:rPr>
          <w:rFonts w:ascii="Trebuchet MS" w:eastAsia="Times New Roman" w:hAnsi="Trebuchet MS" w:cs="Tahoma"/>
          <w:bCs/>
        </w:rPr>
        <w:t xml:space="preserve">, </w:t>
      </w:r>
      <w:r w:rsidR="002D52A8" w:rsidRPr="006E2FF1">
        <w:rPr>
          <w:rFonts w:ascii="Trebuchet MS" w:eastAsia="Times New Roman" w:hAnsi="Trebuchet MS" w:cs="Tahoma"/>
          <w:bCs/>
        </w:rPr>
        <w:t>but this</w:t>
      </w:r>
      <w:r w:rsidR="00FE6A2B" w:rsidRPr="006E2FF1">
        <w:rPr>
          <w:rFonts w:ascii="Trebuchet MS" w:eastAsia="Times New Roman" w:hAnsi="Trebuchet MS" w:cs="Tahoma"/>
          <w:bCs/>
        </w:rPr>
        <w:t xml:space="preserve"> is a</w:t>
      </w:r>
      <w:r w:rsidR="002D52A8" w:rsidRPr="006E2FF1">
        <w:rPr>
          <w:rFonts w:ascii="Trebuchet MS" w:eastAsia="Times New Roman" w:hAnsi="Trebuchet MS" w:cs="Tahoma"/>
          <w:bCs/>
        </w:rPr>
        <w:t xml:space="preserve"> reductio</w:t>
      </w:r>
      <w:r w:rsidR="00FE6A2B" w:rsidRPr="006E2FF1">
        <w:rPr>
          <w:rFonts w:ascii="Trebuchet MS" w:eastAsia="Times New Roman" w:hAnsi="Trebuchet MS" w:cs="Tahoma"/>
          <w:bCs/>
        </w:rPr>
        <w:t>n</w:t>
      </w:r>
      <w:r w:rsidR="00F2481B" w:rsidRPr="006E2FF1">
        <w:rPr>
          <w:rFonts w:ascii="Trebuchet MS" w:eastAsia="Times New Roman" w:hAnsi="Trebuchet MS" w:cs="Tahoma"/>
          <w:bCs/>
        </w:rPr>
        <w:t xml:space="preserve"> when</w:t>
      </w:r>
      <w:r w:rsidR="00856250" w:rsidRPr="006E2FF1">
        <w:rPr>
          <w:rFonts w:ascii="Trebuchet MS" w:eastAsia="Times New Roman" w:hAnsi="Trebuchet MS" w:cs="Tahoma"/>
          <w:bCs/>
        </w:rPr>
        <w:t xml:space="preserve"> compared to the same period last year (</w:t>
      </w:r>
      <w:r w:rsidR="002D52A8" w:rsidRPr="006E2FF1">
        <w:rPr>
          <w:rFonts w:ascii="Trebuchet MS" w:eastAsia="Times New Roman" w:hAnsi="Trebuchet MS" w:cs="Tahoma"/>
          <w:bCs/>
        </w:rPr>
        <w:t>13.20</w:t>
      </w:r>
      <w:r w:rsidR="00856250" w:rsidRPr="006E2FF1">
        <w:rPr>
          <w:rFonts w:ascii="Trebuchet MS" w:eastAsia="Times New Roman" w:hAnsi="Trebuchet MS" w:cs="Tahoma"/>
          <w:bCs/>
        </w:rPr>
        <w:t xml:space="preserve">). </w:t>
      </w:r>
      <w:r w:rsidR="00A54043" w:rsidRPr="006E2FF1">
        <w:rPr>
          <w:rFonts w:ascii="Trebuchet MS" w:eastAsia="Times New Roman" w:hAnsi="Trebuchet MS" w:cs="Tahoma"/>
          <w:bCs/>
        </w:rPr>
        <w:t>Other Commands of note are Crime &amp; Incident Response Command</w:t>
      </w:r>
      <w:r w:rsidR="009B1A8E" w:rsidRPr="006E2FF1">
        <w:rPr>
          <w:rFonts w:ascii="Trebuchet MS" w:eastAsia="Times New Roman" w:hAnsi="Trebuchet MS" w:cs="Tahoma"/>
          <w:bCs/>
        </w:rPr>
        <w:t xml:space="preserve"> who have the </w:t>
      </w:r>
      <w:r w:rsidR="00A54C73" w:rsidRPr="006E2FF1">
        <w:rPr>
          <w:rFonts w:ascii="Trebuchet MS" w:eastAsia="Times New Roman" w:hAnsi="Trebuchet MS" w:cs="Tahoma"/>
          <w:bCs/>
        </w:rPr>
        <w:t>third</w:t>
      </w:r>
      <w:r w:rsidR="009B1A8E" w:rsidRPr="006E2FF1">
        <w:rPr>
          <w:rFonts w:ascii="Trebuchet MS" w:eastAsia="Times New Roman" w:hAnsi="Trebuchet MS" w:cs="Tahoma"/>
          <w:bCs/>
        </w:rPr>
        <w:t xml:space="preserve"> highest average days lost per person (</w:t>
      </w:r>
      <w:r w:rsidR="00CB6984" w:rsidRPr="006E2FF1">
        <w:rPr>
          <w:rFonts w:ascii="Trebuchet MS" w:eastAsia="Times New Roman" w:hAnsi="Trebuchet MS" w:cs="Tahoma"/>
          <w:bCs/>
        </w:rPr>
        <w:t>8.74</w:t>
      </w:r>
      <w:r w:rsidR="009B1A8E" w:rsidRPr="006E2FF1">
        <w:rPr>
          <w:rFonts w:ascii="Trebuchet MS" w:eastAsia="Times New Roman" w:hAnsi="Trebuchet MS" w:cs="Tahoma"/>
          <w:bCs/>
        </w:rPr>
        <w:t>)</w:t>
      </w:r>
      <w:r w:rsidR="000E56EC" w:rsidRPr="006E2FF1">
        <w:rPr>
          <w:rFonts w:ascii="Trebuchet MS" w:eastAsia="Times New Roman" w:hAnsi="Trebuchet MS" w:cs="Tahoma"/>
          <w:bCs/>
        </w:rPr>
        <w:t>,</w:t>
      </w:r>
      <w:r w:rsidR="009B1A8E" w:rsidRPr="006E2FF1">
        <w:rPr>
          <w:rFonts w:ascii="Trebuchet MS" w:eastAsia="Times New Roman" w:hAnsi="Trebuchet MS" w:cs="Tahoma"/>
          <w:bCs/>
        </w:rPr>
        <w:t xml:space="preserve"> </w:t>
      </w:r>
      <w:r w:rsidR="001C48F2" w:rsidRPr="006E2FF1">
        <w:rPr>
          <w:rFonts w:ascii="Trebuchet MS" w:eastAsia="Times New Roman" w:hAnsi="Trebuchet MS" w:cs="Tahoma"/>
          <w:bCs/>
        </w:rPr>
        <w:t xml:space="preserve">which is </w:t>
      </w:r>
      <w:r w:rsidR="009B1A8E" w:rsidRPr="006E2FF1">
        <w:rPr>
          <w:rFonts w:ascii="Trebuchet MS" w:eastAsia="Times New Roman" w:hAnsi="Trebuchet MS" w:cs="Tahoma"/>
          <w:bCs/>
        </w:rPr>
        <w:t xml:space="preserve">also an increase </w:t>
      </w:r>
      <w:r w:rsidR="001C48F2" w:rsidRPr="006E2FF1">
        <w:rPr>
          <w:rFonts w:ascii="Trebuchet MS" w:eastAsia="Times New Roman" w:hAnsi="Trebuchet MS" w:cs="Tahoma"/>
          <w:bCs/>
        </w:rPr>
        <w:t>compared to the same period last year</w:t>
      </w:r>
      <w:r w:rsidR="009B1A8E" w:rsidRPr="006E2FF1">
        <w:rPr>
          <w:rFonts w:ascii="Trebuchet MS" w:eastAsia="Times New Roman" w:hAnsi="Trebuchet MS" w:cs="Tahoma"/>
          <w:bCs/>
        </w:rPr>
        <w:t xml:space="preserve"> (from </w:t>
      </w:r>
      <w:r w:rsidR="004724EB" w:rsidRPr="006E2FF1">
        <w:rPr>
          <w:rFonts w:ascii="Trebuchet MS" w:eastAsia="Times New Roman" w:hAnsi="Trebuchet MS" w:cs="Tahoma"/>
          <w:bCs/>
        </w:rPr>
        <w:t>7.61</w:t>
      </w:r>
      <w:r w:rsidR="00AE74C6" w:rsidRPr="006E2FF1">
        <w:rPr>
          <w:rFonts w:ascii="Trebuchet MS" w:eastAsia="Times New Roman" w:hAnsi="Trebuchet MS" w:cs="Tahoma"/>
          <w:bCs/>
        </w:rPr>
        <w:t xml:space="preserve">). Professional Standards have increased from </w:t>
      </w:r>
      <w:r w:rsidR="004724EB" w:rsidRPr="006E2FF1">
        <w:rPr>
          <w:rFonts w:ascii="Trebuchet MS" w:eastAsia="Times New Roman" w:hAnsi="Trebuchet MS" w:cs="Tahoma"/>
          <w:bCs/>
        </w:rPr>
        <w:t>5.77</w:t>
      </w:r>
      <w:r w:rsidR="00AE74C6" w:rsidRPr="006E2FF1">
        <w:rPr>
          <w:rFonts w:ascii="Trebuchet MS" w:eastAsia="Times New Roman" w:hAnsi="Trebuchet MS" w:cs="Tahoma"/>
          <w:bCs/>
        </w:rPr>
        <w:t xml:space="preserve"> to </w:t>
      </w:r>
      <w:r w:rsidR="004724EB" w:rsidRPr="006E2FF1">
        <w:rPr>
          <w:rFonts w:ascii="Trebuchet MS" w:eastAsia="Times New Roman" w:hAnsi="Trebuchet MS" w:cs="Tahoma"/>
          <w:bCs/>
        </w:rPr>
        <w:t>8.00</w:t>
      </w:r>
      <w:r w:rsidR="00E376D0" w:rsidRPr="006E2FF1">
        <w:rPr>
          <w:rFonts w:ascii="Trebuchet MS" w:eastAsia="Times New Roman" w:hAnsi="Trebuchet MS" w:cs="Tahoma"/>
          <w:bCs/>
        </w:rPr>
        <w:t xml:space="preserve"> and Kent Criminal Justice Command have increased from </w:t>
      </w:r>
      <w:r w:rsidR="004724EB" w:rsidRPr="006E2FF1">
        <w:rPr>
          <w:rFonts w:ascii="Trebuchet MS" w:eastAsia="Times New Roman" w:hAnsi="Trebuchet MS" w:cs="Tahoma"/>
          <w:bCs/>
        </w:rPr>
        <w:t>4.</w:t>
      </w:r>
      <w:r w:rsidR="004A398A" w:rsidRPr="006E2FF1">
        <w:rPr>
          <w:rFonts w:ascii="Trebuchet MS" w:eastAsia="Times New Roman" w:hAnsi="Trebuchet MS" w:cs="Tahoma"/>
          <w:bCs/>
        </w:rPr>
        <w:t xml:space="preserve">56 </w:t>
      </w:r>
      <w:r w:rsidR="00E376D0" w:rsidRPr="006E2FF1">
        <w:rPr>
          <w:rFonts w:ascii="Trebuchet MS" w:eastAsia="Times New Roman" w:hAnsi="Trebuchet MS" w:cs="Tahoma"/>
          <w:bCs/>
        </w:rPr>
        <w:t xml:space="preserve">to </w:t>
      </w:r>
      <w:r w:rsidR="004A398A" w:rsidRPr="006E2FF1">
        <w:rPr>
          <w:rFonts w:ascii="Trebuchet MS" w:eastAsia="Times New Roman" w:hAnsi="Trebuchet MS" w:cs="Tahoma"/>
          <w:bCs/>
        </w:rPr>
        <w:t>6.65</w:t>
      </w:r>
      <w:r w:rsidR="00E376D0" w:rsidRPr="006E2FF1">
        <w:rPr>
          <w:rFonts w:ascii="Trebuchet MS" w:eastAsia="Times New Roman" w:hAnsi="Trebuchet MS" w:cs="Tahoma"/>
          <w:bCs/>
        </w:rPr>
        <w:t xml:space="preserve">. </w:t>
      </w:r>
    </w:p>
    <w:p w14:paraId="1F0DA8C3" w14:textId="77777777" w:rsidR="008D1C28" w:rsidRPr="006E2FF1" w:rsidRDefault="008D1C28" w:rsidP="006E2FF1">
      <w:pPr>
        <w:pStyle w:val="NoSpacing"/>
        <w:rPr>
          <w:rFonts w:ascii="Trebuchet MS" w:eastAsia="Times New Roman" w:hAnsi="Trebuchet MS" w:cs="Tahoma"/>
          <w:bCs/>
          <w:color w:val="FF0000"/>
        </w:rPr>
      </w:pPr>
    </w:p>
    <w:p w14:paraId="7F457DE8" w14:textId="23D00B26" w:rsidR="0075119B" w:rsidRPr="006E2FF1" w:rsidRDefault="00C8144F" w:rsidP="006E2FF1">
      <w:pPr>
        <w:pStyle w:val="NoSpacing"/>
        <w:rPr>
          <w:rFonts w:ascii="Trebuchet MS" w:eastAsia="Times New Roman" w:hAnsi="Trebuchet MS" w:cs="Tahoma"/>
          <w:bCs/>
        </w:rPr>
      </w:pPr>
      <w:r w:rsidRPr="006E2FF1">
        <w:rPr>
          <w:rFonts w:ascii="Trebuchet MS" w:eastAsia="Times New Roman" w:hAnsi="Trebuchet MS" w:cs="Tahoma"/>
          <w:bCs/>
        </w:rPr>
        <w:t xml:space="preserve">With regards to reasons, </w:t>
      </w:r>
      <w:r w:rsidR="00C363B2" w:rsidRPr="006E2FF1">
        <w:rPr>
          <w:rFonts w:ascii="Trebuchet MS" w:eastAsia="Times New Roman" w:hAnsi="Trebuchet MS" w:cs="Tahoma"/>
          <w:bCs/>
        </w:rPr>
        <w:t>f</w:t>
      </w:r>
      <w:r w:rsidR="00115148" w:rsidRPr="006E2FF1">
        <w:rPr>
          <w:rFonts w:ascii="Trebuchet MS" w:eastAsia="Times New Roman" w:hAnsi="Trebuchet MS" w:cs="Tahoma"/>
          <w:bCs/>
        </w:rPr>
        <w:t>or staff (</w:t>
      </w:r>
      <w:r w:rsidR="00E451CB" w:rsidRPr="006E2FF1">
        <w:rPr>
          <w:rFonts w:ascii="Trebuchet MS" w:eastAsia="Times New Roman" w:hAnsi="Trebuchet MS" w:cs="Tahoma"/>
          <w:bCs/>
        </w:rPr>
        <w:t>including</w:t>
      </w:r>
      <w:r w:rsidR="00115148" w:rsidRPr="006E2FF1">
        <w:rPr>
          <w:rFonts w:ascii="Trebuchet MS" w:eastAsia="Times New Roman" w:hAnsi="Trebuchet MS" w:cs="Tahoma"/>
          <w:bCs/>
        </w:rPr>
        <w:t xml:space="preserve"> PCSOs)</w:t>
      </w:r>
      <w:r w:rsidR="003C1800" w:rsidRPr="006E2FF1">
        <w:rPr>
          <w:rFonts w:ascii="Trebuchet MS" w:eastAsia="Times New Roman" w:hAnsi="Trebuchet MS" w:cs="Tahoma"/>
          <w:bCs/>
        </w:rPr>
        <w:t>,</w:t>
      </w:r>
      <w:r w:rsidR="00115148" w:rsidRPr="006E2FF1">
        <w:rPr>
          <w:rFonts w:ascii="Trebuchet MS" w:eastAsia="Times New Roman" w:hAnsi="Trebuchet MS" w:cs="Tahoma"/>
          <w:bCs/>
        </w:rPr>
        <w:t xml:space="preserve"> psychological related absence accounts for the highest proportion of payroll hours lost (</w:t>
      </w:r>
      <w:r w:rsidR="005544D7" w:rsidRPr="006E2FF1">
        <w:rPr>
          <w:rFonts w:ascii="Trebuchet MS" w:eastAsia="Times New Roman" w:hAnsi="Trebuchet MS" w:cs="Tahoma"/>
          <w:bCs/>
        </w:rPr>
        <w:t>30.0</w:t>
      </w:r>
      <w:r w:rsidR="00E451CB" w:rsidRPr="006E2FF1">
        <w:rPr>
          <w:rFonts w:ascii="Trebuchet MS" w:eastAsia="Times New Roman" w:hAnsi="Trebuchet MS" w:cs="Tahoma"/>
          <w:bCs/>
        </w:rPr>
        <w:t>2</w:t>
      </w:r>
      <w:r w:rsidR="00115148" w:rsidRPr="006E2FF1">
        <w:rPr>
          <w:rFonts w:ascii="Trebuchet MS" w:eastAsia="Times New Roman" w:hAnsi="Trebuchet MS" w:cs="Tahoma"/>
          <w:bCs/>
        </w:rPr>
        <w:t>%)</w:t>
      </w:r>
      <w:r w:rsidR="0075119B" w:rsidRPr="006E2FF1">
        <w:rPr>
          <w:rFonts w:ascii="Trebuchet MS" w:eastAsia="Times New Roman" w:hAnsi="Trebuchet MS" w:cs="Tahoma"/>
          <w:bCs/>
        </w:rPr>
        <w:t xml:space="preserve">. When measured as average days lost per person it has increased from </w:t>
      </w:r>
      <w:r w:rsidR="00BB105B" w:rsidRPr="006E2FF1">
        <w:rPr>
          <w:rFonts w:ascii="Trebuchet MS" w:eastAsia="Times New Roman" w:hAnsi="Trebuchet MS" w:cs="Tahoma"/>
          <w:bCs/>
        </w:rPr>
        <w:t>1.51</w:t>
      </w:r>
      <w:r w:rsidR="0075119B" w:rsidRPr="006E2FF1">
        <w:rPr>
          <w:rFonts w:ascii="Trebuchet MS" w:eastAsia="Times New Roman" w:hAnsi="Trebuchet MS" w:cs="Tahoma"/>
          <w:bCs/>
        </w:rPr>
        <w:t xml:space="preserve"> to</w:t>
      </w:r>
      <w:r w:rsidR="00170D66" w:rsidRPr="006E2FF1">
        <w:rPr>
          <w:rFonts w:ascii="Trebuchet MS" w:eastAsia="Times New Roman" w:hAnsi="Trebuchet MS" w:cs="Tahoma"/>
          <w:bCs/>
        </w:rPr>
        <w:t xml:space="preserve"> 1.7</w:t>
      </w:r>
      <w:r w:rsidR="0075119B" w:rsidRPr="006E2FF1">
        <w:rPr>
          <w:rFonts w:ascii="Trebuchet MS" w:eastAsia="Times New Roman" w:hAnsi="Trebuchet MS" w:cs="Tahoma"/>
          <w:bCs/>
        </w:rPr>
        <w:t>8. Miscellaneous related absences account for the second highest proportion of payroll hours lost (</w:t>
      </w:r>
      <w:r w:rsidR="00170D66" w:rsidRPr="006E2FF1">
        <w:rPr>
          <w:rFonts w:ascii="Trebuchet MS" w:eastAsia="Times New Roman" w:hAnsi="Trebuchet MS" w:cs="Tahoma"/>
          <w:bCs/>
        </w:rPr>
        <w:t>20.53</w:t>
      </w:r>
      <w:r w:rsidR="0075119B" w:rsidRPr="006E2FF1">
        <w:rPr>
          <w:rFonts w:ascii="Trebuchet MS" w:eastAsia="Times New Roman" w:hAnsi="Trebuchet MS" w:cs="Tahoma"/>
          <w:bCs/>
        </w:rPr>
        <w:t xml:space="preserve">%) </w:t>
      </w:r>
      <w:r w:rsidR="0074598A" w:rsidRPr="006E2FF1">
        <w:rPr>
          <w:rFonts w:ascii="Trebuchet MS" w:eastAsia="Times New Roman" w:hAnsi="Trebuchet MS" w:cs="Tahoma"/>
          <w:bCs/>
        </w:rPr>
        <w:t>with the average days lost per person also increasing from 0.</w:t>
      </w:r>
      <w:r w:rsidR="00933DD6" w:rsidRPr="006E2FF1">
        <w:rPr>
          <w:rFonts w:ascii="Trebuchet MS" w:eastAsia="Times New Roman" w:hAnsi="Trebuchet MS" w:cs="Tahoma"/>
          <w:bCs/>
        </w:rPr>
        <w:t>86</w:t>
      </w:r>
      <w:r w:rsidR="0074598A" w:rsidRPr="006E2FF1">
        <w:rPr>
          <w:rFonts w:ascii="Trebuchet MS" w:eastAsia="Times New Roman" w:hAnsi="Trebuchet MS" w:cs="Tahoma"/>
          <w:bCs/>
        </w:rPr>
        <w:t xml:space="preserve"> to </w:t>
      </w:r>
      <w:r w:rsidR="00933DD6" w:rsidRPr="006E2FF1">
        <w:rPr>
          <w:rFonts w:ascii="Trebuchet MS" w:eastAsia="Times New Roman" w:hAnsi="Trebuchet MS" w:cs="Tahoma"/>
          <w:bCs/>
        </w:rPr>
        <w:t>1.21</w:t>
      </w:r>
      <w:r w:rsidR="004C0F01" w:rsidRPr="006E2FF1">
        <w:rPr>
          <w:rFonts w:ascii="Trebuchet MS" w:eastAsia="Times New Roman" w:hAnsi="Trebuchet MS" w:cs="Tahoma"/>
          <w:bCs/>
        </w:rPr>
        <w:t>,</w:t>
      </w:r>
      <w:r w:rsidR="0074598A" w:rsidRPr="006E2FF1">
        <w:rPr>
          <w:rFonts w:ascii="Trebuchet MS" w:eastAsia="Times New Roman" w:hAnsi="Trebuchet MS" w:cs="Tahoma"/>
          <w:bCs/>
        </w:rPr>
        <w:t xml:space="preserve"> which also represents the greatest increase</w:t>
      </w:r>
      <w:r w:rsidR="004C0F01" w:rsidRPr="006E2FF1">
        <w:rPr>
          <w:rFonts w:ascii="Trebuchet MS" w:eastAsia="Times New Roman" w:hAnsi="Trebuchet MS" w:cs="Tahoma"/>
          <w:bCs/>
        </w:rPr>
        <w:t xml:space="preserve"> across the sickness reasons</w:t>
      </w:r>
      <w:r w:rsidR="0074598A" w:rsidRPr="006E2FF1">
        <w:rPr>
          <w:rFonts w:ascii="Trebuchet MS" w:eastAsia="Times New Roman" w:hAnsi="Trebuchet MS" w:cs="Tahoma"/>
          <w:bCs/>
        </w:rPr>
        <w:t xml:space="preserve">. </w:t>
      </w:r>
      <w:r w:rsidR="008F2312" w:rsidRPr="006E2FF1">
        <w:rPr>
          <w:rFonts w:ascii="Trebuchet MS" w:eastAsia="Times New Roman" w:hAnsi="Trebuchet MS" w:cs="Tahoma"/>
          <w:bCs/>
        </w:rPr>
        <w:t>Other general sickness reasons that have increased by more than 0.03 average days lost per person are cardiac/circulatory (from 0.</w:t>
      </w:r>
      <w:r w:rsidR="009D299D" w:rsidRPr="006E2FF1">
        <w:rPr>
          <w:rFonts w:ascii="Trebuchet MS" w:eastAsia="Times New Roman" w:hAnsi="Trebuchet MS" w:cs="Tahoma"/>
          <w:bCs/>
        </w:rPr>
        <w:t>26</w:t>
      </w:r>
      <w:r w:rsidR="008F2312" w:rsidRPr="006E2FF1">
        <w:rPr>
          <w:rFonts w:ascii="Trebuchet MS" w:eastAsia="Times New Roman" w:hAnsi="Trebuchet MS" w:cs="Tahoma"/>
          <w:bCs/>
        </w:rPr>
        <w:t xml:space="preserve"> to 0.</w:t>
      </w:r>
      <w:r w:rsidR="009D299D" w:rsidRPr="006E2FF1">
        <w:rPr>
          <w:rFonts w:ascii="Trebuchet MS" w:eastAsia="Times New Roman" w:hAnsi="Trebuchet MS" w:cs="Tahoma"/>
          <w:bCs/>
        </w:rPr>
        <w:t>41</w:t>
      </w:r>
      <w:r w:rsidR="008F2312" w:rsidRPr="006E2FF1">
        <w:rPr>
          <w:rFonts w:ascii="Trebuchet MS" w:eastAsia="Times New Roman" w:hAnsi="Trebuchet MS" w:cs="Tahoma"/>
          <w:bCs/>
        </w:rPr>
        <w:t xml:space="preserve">), </w:t>
      </w:r>
      <w:r w:rsidR="006927C8" w:rsidRPr="006E2FF1">
        <w:rPr>
          <w:rFonts w:ascii="Trebuchet MS" w:eastAsia="Times New Roman" w:hAnsi="Trebuchet MS" w:cs="Tahoma"/>
          <w:bCs/>
        </w:rPr>
        <w:t xml:space="preserve">digestive from 0.48 to 0.53, headache/migraine from </w:t>
      </w:r>
      <w:r w:rsidR="00400AA4" w:rsidRPr="006E2FF1">
        <w:rPr>
          <w:rFonts w:ascii="Trebuchet MS" w:eastAsia="Times New Roman" w:hAnsi="Trebuchet MS" w:cs="Tahoma"/>
          <w:bCs/>
        </w:rPr>
        <w:t>0.14 to 0.19</w:t>
      </w:r>
      <w:r w:rsidR="00077C39" w:rsidRPr="006E2FF1">
        <w:rPr>
          <w:rFonts w:ascii="Trebuchet MS" w:eastAsia="Times New Roman" w:hAnsi="Trebuchet MS" w:cs="Tahoma"/>
          <w:bCs/>
        </w:rPr>
        <w:t xml:space="preserve"> and</w:t>
      </w:r>
      <w:r w:rsidR="00400AA4" w:rsidRPr="006E2FF1">
        <w:rPr>
          <w:rFonts w:ascii="Trebuchet MS" w:eastAsia="Times New Roman" w:hAnsi="Trebuchet MS" w:cs="Tahoma"/>
          <w:bCs/>
        </w:rPr>
        <w:t xml:space="preserve"> nervous system from 0.0</w:t>
      </w:r>
      <w:r w:rsidR="00077C39" w:rsidRPr="006E2FF1">
        <w:rPr>
          <w:rFonts w:ascii="Trebuchet MS" w:eastAsia="Times New Roman" w:hAnsi="Trebuchet MS" w:cs="Tahoma"/>
          <w:bCs/>
        </w:rPr>
        <w:t>1</w:t>
      </w:r>
      <w:r w:rsidR="00400AA4" w:rsidRPr="006E2FF1">
        <w:rPr>
          <w:rFonts w:ascii="Trebuchet MS" w:eastAsia="Times New Roman" w:hAnsi="Trebuchet MS" w:cs="Tahoma"/>
          <w:bCs/>
        </w:rPr>
        <w:t xml:space="preserve"> to 0.</w:t>
      </w:r>
      <w:r w:rsidR="00077C39" w:rsidRPr="006E2FF1">
        <w:rPr>
          <w:rFonts w:ascii="Trebuchet MS" w:eastAsia="Times New Roman" w:hAnsi="Trebuchet MS" w:cs="Tahoma"/>
          <w:bCs/>
        </w:rPr>
        <w:t>12</w:t>
      </w:r>
      <w:r w:rsidR="00132F6E" w:rsidRPr="006E2FF1">
        <w:rPr>
          <w:rFonts w:ascii="Trebuchet MS" w:eastAsia="Times New Roman" w:hAnsi="Trebuchet MS" w:cs="Tahoma"/>
          <w:bCs/>
        </w:rPr>
        <w:t>.</w:t>
      </w:r>
    </w:p>
    <w:p w14:paraId="4E59AC77" w14:textId="77777777" w:rsidR="006358B5" w:rsidRPr="006E2FF1" w:rsidRDefault="006358B5" w:rsidP="006E2FF1">
      <w:pPr>
        <w:pStyle w:val="NoSpacing"/>
        <w:rPr>
          <w:rFonts w:ascii="Trebuchet MS" w:eastAsia="Times New Roman" w:hAnsi="Trebuchet MS" w:cs="Tahoma"/>
          <w:bCs/>
        </w:rPr>
      </w:pPr>
    </w:p>
    <w:p w14:paraId="0DE6D67C" w14:textId="75A55327" w:rsidR="006358B5" w:rsidRPr="006E2FF1" w:rsidRDefault="006358B5" w:rsidP="006E2FF1">
      <w:pPr>
        <w:pStyle w:val="NoSpacing"/>
        <w:rPr>
          <w:rFonts w:ascii="Trebuchet MS" w:eastAsia="Times New Roman" w:hAnsi="Trebuchet MS" w:cs="Tahoma"/>
          <w:bCs/>
          <w:u w:val="single"/>
        </w:rPr>
      </w:pPr>
      <w:r w:rsidRPr="006E2FF1">
        <w:rPr>
          <w:rFonts w:ascii="Trebuchet MS" w:eastAsia="Times New Roman" w:hAnsi="Trebuchet MS" w:cs="Tahoma"/>
          <w:bCs/>
          <w:u w:val="single"/>
        </w:rPr>
        <w:t>P</w:t>
      </w:r>
      <w:r w:rsidR="008A2FF3" w:rsidRPr="006E2FF1">
        <w:rPr>
          <w:rFonts w:ascii="Trebuchet MS" w:eastAsia="Times New Roman" w:hAnsi="Trebuchet MS" w:cs="Tahoma"/>
          <w:bCs/>
          <w:u w:val="single"/>
        </w:rPr>
        <w:t>erformance Improve Unit (PIU)</w:t>
      </w:r>
      <w:r w:rsidRPr="006E2FF1">
        <w:rPr>
          <w:rFonts w:ascii="Trebuchet MS" w:eastAsia="Times New Roman" w:hAnsi="Trebuchet MS" w:cs="Tahoma"/>
          <w:bCs/>
          <w:u w:val="single"/>
        </w:rPr>
        <w:t xml:space="preserve"> &amp; O</w:t>
      </w:r>
      <w:r w:rsidR="008A2FF3" w:rsidRPr="006E2FF1">
        <w:rPr>
          <w:rFonts w:ascii="Trebuchet MS" w:eastAsia="Times New Roman" w:hAnsi="Trebuchet MS" w:cs="Tahoma"/>
          <w:bCs/>
          <w:u w:val="single"/>
        </w:rPr>
        <w:t>perational HR</w:t>
      </w:r>
    </w:p>
    <w:p w14:paraId="27AAA6D8" w14:textId="77777777" w:rsidR="00115148" w:rsidRPr="006E2FF1" w:rsidRDefault="00115148" w:rsidP="006E2FF1">
      <w:pPr>
        <w:spacing w:after="0" w:line="240" w:lineRule="auto"/>
        <w:rPr>
          <w:rFonts w:ascii="Trebuchet MS" w:hAnsi="Trebuchet MS"/>
          <w:u w:val="single"/>
        </w:rPr>
      </w:pPr>
    </w:p>
    <w:p w14:paraId="09648DEC" w14:textId="0883A031"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The increase in absence levels has been acknowledged across the force and work is being undertaken at all levels to ensure ongoing support and interventions aimed at reductions. This is being led with strategic oversight through the Force Performance Committee and Chief Officer Management Board whereby action</w:t>
      </w:r>
      <w:r w:rsidR="004030E1">
        <w:rPr>
          <w:rFonts w:ascii="Trebuchet MS" w:eastAsia="Times New Roman" w:hAnsi="Trebuchet MS" w:cs="Tahoma"/>
          <w:bCs/>
        </w:rPr>
        <w:t>s have been</w:t>
      </w:r>
      <w:r w:rsidRPr="006E2FF1">
        <w:rPr>
          <w:rFonts w:ascii="Trebuchet MS" w:eastAsia="Times New Roman" w:hAnsi="Trebuchet MS" w:cs="Tahoma"/>
          <w:bCs/>
        </w:rPr>
        <w:t xml:space="preserve"> set for Heads of Department to develop bespoke updates on action being taken within their command to help the reduction of staff absence. As a direct result HR Business Partners are in liaison with commands to undertake deep dive reviews in certain areas, PCSOs for example, or to support the design and implementation of </w:t>
      </w:r>
      <w:r w:rsidR="004030E1">
        <w:rPr>
          <w:rFonts w:ascii="Trebuchet MS" w:eastAsia="Times New Roman" w:hAnsi="Trebuchet MS" w:cs="Tahoma"/>
          <w:bCs/>
        </w:rPr>
        <w:t>strategic intervention groups. These will a</w:t>
      </w:r>
      <w:r w:rsidRPr="006E2FF1">
        <w:rPr>
          <w:rFonts w:ascii="Trebuchet MS" w:eastAsia="Times New Roman" w:hAnsi="Trebuchet MS" w:cs="Tahoma"/>
          <w:bCs/>
        </w:rPr>
        <w:t>llow for review specifically the application of force policy, understanding the reason for the increases in absence and to put in place mitigation/plans to ensure a high level of public service is maintained in accordance with the Force Plan. </w:t>
      </w:r>
    </w:p>
    <w:p w14:paraId="71A53E85" w14:textId="77777777" w:rsidR="002853E0" w:rsidRPr="006E2FF1" w:rsidRDefault="002853E0" w:rsidP="006E2FF1">
      <w:pPr>
        <w:pStyle w:val="NoSpacing"/>
        <w:rPr>
          <w:rFonts w:ascii="Trebuchet MS" w:eastAsia="Times New Roman" w:hAnsi="Trebuchet MS" w:cs="Tahoma"/>
          <w:bCs/>
        </w:rPr>
      </w:pPr>
    </w:p>
    <w:p w14:paraId="6B5C5F76" w14:textId="7777777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lastRenderedPageBreak/>
        <w:t>The PIU and Operational HR retain a focus on attendance through advice and guidance at Local AWMG meetings, assessing the consistency of management interventions to address attendance concerns and enhance compliance with policy L180 Attendance Management continues.</w:t>
      </w:r>
    </w:p>
    <w:p w14:paraId="51C7287A" w14:textId="77777777" w:rsidR="002853E0" w:rsidRPr="006E2FF1" w:rsidRDefault="002853E0" w:rsidP="006E2FF1">
      <w:pPr>
        <w:pStyle w:val="NoSpacing"/>
        <w:rPr>
          <w:rFonts w:ascii="Trebuchet MS" w:eastAsia="Times New Roman" w:hAnsi="Trebuchet MS" w:cs="Tahoma"/>
          <w:bCs/>
        </w:rPr>
      </w:pPr>
    </w:p>
    <w:p w14:paraId="6068BED6" w14:textId="7777777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In addition, bi-monthly Attendance Review meetings remain ongoing to ensure holistic trends are identified, actions set, and the HR/PIU teams are aware of best practice and trends to deliver to and support local departments. This meeting is supported by Health Services to ensure all opportunities for support have been explored. The PIU continues to lead on the analytical review of absence data to ensure Heads of Command have accurate information to focus efforts to improve attendance of their staff. Focus areas are identified, and HR/PIU review the processes and interventions in place in those commands to improve the consistency of management interventions being completed.</w:t>
      </w:r>
    </w:p>
    <w:p w14:paraId="2D6E14E0" w14:textId="77777777" w:rsidR="002853E0" w:rsidRPr="006E2FF1" w:rsidRDefault="002853E0" w:rsidP="006E2FF1">
      <w:pPr>
        <w:pStyle w:val="NoSpacing"/>
        <w:rPr>
          <w:rFonts w:ascii="Trebuchet MS" w:eastAsia="Times New Roman" w:hAnsi="Trebuchet MS" w:cs="Tahoma"/>
          <w:bCs/>
        </w:rPr>
      </w:pPr>
    </w:p>
    <w:p w14:paraId="732395E3" w14:textId="200A067C"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 xml:space="preserve">In response to the increasing absence, the PIU introduced a ‘consultation’ level of intervention to bridge the gap between a ‘quick phone call’ and the Advice Request. A consultation constitutes a significant input from a PIU advisor, and generally the outcome is tangible </w:t>
      </w:r>
      <w:r w:rsidR="00E2285E">
        <w:rPr>
          <w:rFonts w:ascii="Trebuchet MS" w:eastAsia="Times New Roman" w:hAnsi="Trebuchet MS" w:cs="Tahoma"/>
          <w:bCs/>
        </w:rPr>
        <w:t xml:space="preserve">(such as, </w:t>
      </w:r>
      <w:r w:rsidRPr="006E2FF1">
        <w:rPr>
          <w:rFonts w:ascii="Trebuchet MS" w:eastAsia="Times New Roman" w:hAnsi="Trebuchet MS" w:cs="Tahoma"/>
          <w:bCs/>
        </w:rPr>
        <w:t>PDR objectives, recommendations for an Attendance Support Meeting (ASM)</w:t>
      </w:r>
      <w:r w:rsidR="00E2285E">
        <w:rPr>
          <w:rFonts w:ascii="Trebuchet MS" w:eastAsia="Times New Roman" w:hAnsi="Trebuchet MS" w:cs="Tahoma"/>
          <w:bCs/>
        </w:rPr>
        <w:t xml:space="preserve"> and providing </w:t>
      </w:r>
      <w:r w:rsidRPr="006E2FF1">
        <w:rPr>
          <w:rFonts w:ascii="Trebuchet MS" w:eastAsia="Times New Roman" w:hAnsi="Trebuchet MS" w:cs="Tahoma"/>
          <w:bCs/>
        </w:rPr>
        <w:t>assistance with a plan</w:t>
      </w:r>
      <w:r w:rsidR="00E2285E">
        <w:rPr>
          <w:rFonts w:ascii="Trebuchet MS" w:eastAsia="Times New Roman" w:hAnsi="Trebuchet MS" w:cs="Tahoma"/>
          <w:bCs/>
        </w:rPr>
        <w:t xml:space="preserve">). </w:t>
      </w:r>
      <w:r w:rsidRPr="006E2FF1">
        <w:rPr>
          <w:rFonts w:ascii="Trebuchet MS" w:eastAsia="Times New Roman" w:hAnsi="Trebuchet MS" w:cs="Tahoma"/>
          <w:bCs/>
        </w:rPr>
        <w:t>Data results show that this intermediate level of support and advice is being utilised. For the six-month period April 2024 to September 2024 53 interventions have been recorded.</w:t>
      </w:r>
    </w:p>
    <w:p w14:paraId="373A0E5E" w14:textId="77777777" w:rsidR="002853E0" w:rsidRPr="006E2FF1" w:rsidRDefault="002853E0" w:rsidP="006E2FF1">
      <w:pPr>
        <w:pStyle w:val="NoSpacing"/>
        <w:rPr>
          <w:rFonts w:ascii="Trebuchet MS" w:eastAsia="Times New Roman" w:hAnsi="Trebuchet MS" w:cs="Tahoma"/>
          <w:bCs/>
        </w:rPr>
      </w:pPr>
    </w:p>
    <w:p w14:paraId="4945EB03" w14:textId="7777777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 xml:space="preserve">Equally, Operational HR in response have commenced an internal absence oversight and review meeting whereby on a bi-monthly basis HR Business Partners and HR Advisers will present HR updates on the top long-term sickness, top Bradford scores and longest recuperative cases. The aim of the oversight meeting is to aid the HR Advisers with guidance to progress cases, to review barriers and to ensure consistency in policy application.  </w:t>
      </w:r>
    </w:p>
    <w:p w14:paraId="1A55BB24" w14:textId="77777777" w:rsidR="002853E0" w:rsidRPr="006E2FF1" w:rsidRDefault="002853E0" w:rsidP="006E2FF1">
      <w:pPr>
        <w:pStyle w:val="NoSpacing"/>
        <w:rPr>
          <w:rFonts w:ascii="Trebuchet MS" w:eastAsia="Times New Roman" w:hAnsi="Trebuchet MS" w:cs="Tahoma"/>
          <w:bCs/>
        </w:rPr>
      </w:pPr>
    </w:p>
    <w:p w14:paraId="65F920E1" w14:textId="7777777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The number of total absence interventions for the six-month period April 2024 to September 2024 indicates an up-turn in overall numbers when compared to the previous six-month period Oct 2023-March 2024, and with the same months 2023.</w:t>
      </w:r>
    </w:p>
    <w:p w14:paraId="216F388C" w14:textId="77777777" w:rsidR="002853E0" w:rsidRPr="006E2FF1" w:rsidRDefault="002853E0" w:rsidP="006E2FF1">
      <w:pPr>
        <w:pStyle w:val="NoSpacing"/>
        <w:rPr>
          <w:rFonts w:ascii="Trebuchet MS" w:eastAsia="Times New Roman" w:hAnsi="Trebuchet MS" w:cs="Tahoma"/>
          <w:bCs/>
        </w:rPr>
      </w:pPr>
    </w:p>
    <w:p w14:paraId="42D92069" w14:textId="7777777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The number of ASMs recorded for officers for the April-September 2024 period was 255, this was slightly lower than October 2023-March 2024 (308), albeit above the 354 recorded for the same months in 2023. The downturn following the peak winter months would be expected taking into consideration seasonal variations.</w:t>
      </w:r>
    </w:p>
    <w:p w14:paraId="1EBD35E9" w14:textId="77777777" w:rsidR="002853E0" w:rsidRPr="006E2FF1" w:rsidRDefault="002853E0" w:rsidP="006E2FF1">
      <w:pPr>
        <w:pStyle w:val="NoSpacing"/>
        <w:rPr>
          <w:rFonts w:ascii="Trebuchet MS" w:eastAsia="Times New Roman" w:hAnsi="Trebuchet MS" w:cs="Tahoma"/>
          <w:bCs/>
        </w:rPr>
      </w:pPr>
    </w:p>
    <w:p w14:paraId="5BC9F659" w14:textId="7777777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The number of ASMs recorded for Police Staff for the April-September 2024 period was 94, this was slightly above October 2023-March 2024 (69) and compares with 91 ASMs recorded for April-September 2023. Also, these figures only record ASM for Police Staff submitted for recording to PIU and do not include other Command/Divisional attendance interventions implemented locally such as Attendance Support plans.</w:t>
      </w:r>
    </w:p>
    <w:p w14:paraId="6DFC91D7" w14:textId="77777777" w:rsidR="002853E0" w:rsidRPr="006E2FF1" w:rsidRDefault="002853E0" w:rsidP="006E2FF1">
      <w:pPr>
        <w:pStyle w:val="NoSpacing"/>
        <w:rPr>
          <w:rFonts w:ascii="Trebuchet MS" w:eastAsia="Times New Roman" w:hAnsi="Trebuchet MS" w:cs="Tahoma"/>
          <w:bCs/>
        </w:rPr>
      </w:pPr>
    </w:p>
    <w:p w14:paraId="0D73D953" w14:textId="7777777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Attendance related Advice Requests have seen a decrease through the April-September 2024 period; 19 have been recorded, which compares with 27 for October 2023-March 2024 and 50 for April-September 2023. However, this downturn should be viewed within the context of the ‘Consultation’ numbers, with attendance related consultations averaging between 8-10 per month.</w:t>
      </w:r>
    </w:p>
    <w:p w14:paraId="3064EE24" w14:textId="77777777" w:rsidR="002853E0" w:rsidRPr="006E2FF1" w:rsidRDefault="002853E0" w:rsidP="006E2FF1">
      <w:pPr>
        <w:pStyle w:val="NoSpacing"/>
        <w:rPr>
          <w:rFonts w:ascii="Trebuchet MS" w:eastAsia="Times New Roman" w:hAnsi="Trebuchet MS" w:cs="Tahoma"/>
          <w:bCs/>
        </w:rPr>
      </w:pPr>
    </w:p>
    <w:p w14:paraId="2B109C44" w14:textId="7777777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 xml:space="preserve">In the first six months of 2024/2025 there have been four Written Improvement Notices (UPP Stage 1) issued under the UPP regulations. For police staff, 22 formal stages capability processes have been undertaken across all 3 </w:t>
      </w:r>
      <w:proofErr w:type="spellStart"/>
      <w:r w:rsidRPr="006E2FF1">
        <w:rPr>
          <w:rFonts w:ascii="Trebuchet MS" w:eastAsia="Times New Roman" w:hAnsi="Trebuchet MS" w:cs="Tahoma"/>
          <w:bCs/>
        </w:rPr>
        <w:t>stages</w:t>
      </w:r>
      <w:proofErr w:type="spellEnd"/>
      <w:r w:rsidRPr="006E2FF1">
        <w:rPr>
          <w:rFonts w:ascii="Trebuchet MS" w:eastAsia="Times New Roman" w:hAnsi="Trebuchet MS" w:cs="Tahoma"/>
          <w:bCs/>
        </w:rPr>
        <w:t xml:space="preserve"> in the protocol. </w:t>
      </w:r>
    </w:p>
    <w:p w14:paraId="3747B798" w14:textId="77777777" w:rsidR="002853E0" w:rsidRPr="006E2FF1" w:rsidRDefault="002853E0" w:rsidP="006E2FF1">
      <w:pPr>
        <w:pStyle w:val="NoSpacing"/>
        <w:rPr>
          <w:rFonts w:ascii="Trebuchet MS" w:eastAsia="Times New Roman" w:hAnsi="Trebuchet MS" w:cs="Tahoma"/>
          <w:bCs/>
        </w:rPr>
      </w:pPr>
    </w:p>
    <w:p w14:paraId="555B025B" w14:textId="7777777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 xml:space="preserve">In addition to command led interventions, other force wide workstreams and initiatives continue to be progressed to support a reduction in absence, the Attendance Support Meeting (ASM) form is in the final stage of approval through Operational HR and PIU, this </w:t>
      </w:r>
      <w:r w:rsidRPr="006E2FF1">
        <w:rPr>
          <w:rFonts w:ascii="Trebuchet MS" w:eastAsia="Times New Roman" w:hAnsi="Trebuchet MS" w:cs="Tahoma"/>
          <w:bCs/>
        </w:rPr>
        <w:lastRenderedPageBreak/>
        <w:t xml:space="preserve">will support the ongoing focus in supporting individuals whilst managing attendance utilising attendance support plans. The next phase in this process has commenced to develop a communication and implementation plan for delivery in early 2025. The implementation plan will include a ‘soundbite’ video, refreshed training inputs which will be shared with Commands and drop in sessions with PIU and Op HR. </w:t>
      </w:r>
    </w:p>
    <w:p w14:paraId="1F76497B" w14:textId="77777777" w:rsidR="002853E0" w:rsidRPr="006E2FF1" w:rsidRDefault="002853E0" w:rsidP="006E2FF1">
      <w:pPr>
        <w:pStyle w:val="NoSpacing"/>
        <w:rPr>
          <w:rFonts w:ascii="Trebuchet MS" w:eastAsia="Times New Roman" w:hAnsi="Trebuchet MS" w:cs="Tahoma"/>
          <w:bCs/>
        </w:rPr>
      </w:pPr>
    </w:p>
    <w:p w14:paraId="17EDC728" w14:textId="7777777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 xml:space="preserve">Inputs on the ‘Be the Change’ courses and specific CPD sessions for managers continue, with positive feedback, this helps our supervisors and managers better understand processes and tools to manage absence and provide support. Along with colleagues from Health Services the series of CPD sessions, which covered reasonable adjustments, managing risk, managing attendance and creating a supportive environment, will be re-run in November 2024 and a direct communication has been sent to all line managers to encourage attendance at these sessions. </w:t>
      </w:r>
    </w:p>
    <w:p w14:paraId="17FE0A59" w14:textId="77777777" w:rsidR="002853E0" w:rsidRPr="006E2FF1" w:rsidRDefault="002853E0" w:rsidP="006E2FF1">
      <w:pPr>
        <w:pStyle w:val="NoSpacing"/>
        <w:rPr>
          <w:rFonts w:ascii="Trebuchet MS" w:eastAsia="Times New Roman" w:hAnsi="Trebuchet MS" w:cs="Tahoma"/>
          <w:bCs/>
        </w:rPr>
      </w:pPr>
    </w:p>
    <w:p w14:paraId="07DFB062" w14:textId="7437F36E"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The PIU Head of Department continues to chair the monthly Adjusted Duties Panel</w:t>
      </w:r>
      <w:r w:rsidR="004030E1">
        <w:rPr>
          <w:rFonts w:ascii="Trebuchet MS" w:eastAsia="Times New Roman" w:hAnsi="Trebuchet MS" w:cs="Tahoma"/>
          <w:bCs/>
        </w:rPr>
        <w:t xml:space="preserve"> for officers</w:t>
      </w:r>
      <w:r w:rsidRPr="006E2FF1">
        <w:rPr>
          <w:rFonts w:ascii="Trebuchet MS" w:eastAsia="Times New Roman" w:hAnsi="Trebuchet MS" w:cs="Tahoma"/>
          <w:bCs/>
        </w:rPr>
        <w:t>, which ensures a consistency of approach, along with representation from the Police Federation, Human Resources and HR Resourcing, across the Force in the cases where officers have permanent workplace adjustments. Every quarter, Command leads are also invited to attend.</w:t>
      </w:r>
    </w:p>
    <w:p w14:paraId="2B7E4DFC" w14:textId="77777777" w:rsidR="002853E0" w:rsidRPr="006E2FF1" w:rsidRDefault="002853E0" w:rsidP="006E2FF1">
      <w:pPr>
        <w:pStyle w:val="NoSpacing"/>
        <w:rPr>
          <w:rFonts w:ascii="Trebuchet MS" w:eastAsia="Times New Roman" w:hAnsi="Trebuchet MS" w:cs="Tahoma"/>
          <w:bCs/>
        </w:rPr>
      </w:pPr>
    </w:p>
    <w:p w14:paraId="54916B03" w14:textId="0A1B20A7" w:rsidR="002853E0" w:rsidRPr="006E2FF1" w:rsidRDefault="002853E0" w:rsidP="006E2FF1">
      <w:pPr>
        <w:pStyle w:val="NoSpacing"/>
        <w:rPr>
          <w:rFonts w:ascii="Trebuchet MS" w:eastAsia="Times New Roman" w:hAnsi="Trebuchet MS" w:cs="Tahoma"/>
          <w:bCs/>
        </w:rPr>
      </w:pPr>
      <w:r w:rsidRPr="006E2FF1">
        <w:rPr>
          <w:rFonts w:ascii="Trebuchet MS" w:eastAsia="Times New Roman" w:hAnsi="Trebuchet MS" w:cs="Tahoma"/>
          <w:bCs/>
        </w:rPr>
        <w:t>Current analysis is being undertaken by the PIU to fully understand the numbers of officers progressing to Adjusted Duty status.</w:t>
      </w:r>
    </w:p>
    <w:p w14:paraId="61B297BD" w14:textId="74DB1986" w:rsidR="63A3A6A3" w:rsidRPr="006E2FF1" w:rsidRDefault="63A3A6A3" w:rsidP="006E2FF1">
      <w:pPr>
        <w:spacing w:after="0" w:line="240" w:lineRule="auto"/>
        <w:rPr>
          <w:rFonts w:ascii="Trebuchet MS" w:eastAsia="Trebuchet MS" w:hAnsi="Trebuchet MS" w:cs="Trebuchet MS"/>
        </w:rPr>
      </w:pPr>
    </w:p>
    <w:p w14:paraId="772C6010" w14:textId="77777777" w:rsidR="00996936" w:rsidRPr="006E2FF1" w:rsidRDefault="00996936" w:rsidP="00996936">
      <w:pPr>
        <w:pStyle w:val="ListParagraph"/>
        <w:spacing w:after="0" w:line="240" w:lineRule="auto"/>
        <w:ind w:left="0"/>
        <w:rPr>
          <w:rFonts w:ascii="Trebuchet MS" w:hAnsi="Trebuchet MS" w:cs="Tahoma"/>
          <w:u w:val="single"/>
        </w:rPr>
      </w:pPr>
      <w:r w:rsidRPr="006E2FF1">
        <w:rPr>
          <w:rFonts w:ascii="Trebuchet MS" w:hAnsi="Trebuchet MS" w:cs="Tahoma"/>
          <w:u w:val="single"/>
        </w:rPr>
        <w:t>Health and Wellbeing</w:t>
      </w:r>
    </w:p>
    <w:p w14:paraId="7C6E2C50" w14:textId="77777777" w:rsidR="00996936" w:rsidRPr="006E2FF1" w:rsidRDefault="00996936" w:rsidP="00996936">
      <w:pPr>
        <w:pStyle w:val="ListParagraph"/>
        <w:spacing w:after="0" w:line="240" w:lineRule="auto"/>
        <w:ind w:left="0"/>
        <w:rPr>
          <w:rFonts w:ascii="Trebuchet MS" w:hAnsi="Trebuchet MS" w:cs="Tahoma"/>
          <w:color w:val="FF0000"/>
        </w:rPr>
      </w:pPr>
    </w:p>
    <w:p w14:paraId="29A6E57C" w14:textId="77777777" w:rsidR="00996936" w:rsidRPr="006E2FF1" w:rsidRDefault="00996936" w:rsidP="00996936">
      <w:pPr>
        <w:pStyle w:val="NoSpacing"/>
        <w:rPr>
          <w:rFonts w:ascii="Trebuchet MS" w:eastAsia="Times New Roman" w:hAnsi="Trebuchet MS" w:cs="Tahoma"/>
          <w:bCs/>
          <w:u w:val="single"/>
        </w:rPr>
      </w:pPr>
      <w:r w:rsidRPr="006E2FF1">
        <w:rPr>
          <w:rFonts w:ascii="Trebuchet MS" w:eastAsia="Times New Roman" w:hAnsi="Trebuchet MS" w:cs="Tahoma"/>
          <w:bCs/>
          <w:u w:val="single"/>
        </w:rPr>
        <w:t>Occupational Health</w:t>
      </w:r>
    </w:p>
    <w:p w14:paraId="02BE9999" w14:textId="77777777" w:rsidR="00996936" w:rsidRPr="006E2FF1" w:rsidRDefault="00996936" w:rsidP="00996936">
      <w:pPr>
        <w:pStyle w:val="NoSpacing"/>
        <w:rPr>
          <w:rFonts w:ascii="Trebuchet MS" w:eastAsia="Times New Roman" w:hAnsi="Trebuchet MS" w:cs="Tahoma"/>
          <w:bCs/>
          <w:u w:val="single"/>
        </w:rPr>
      </w:pPr>
    </w:p>
    <w:p w14:paraId="65172400" w14:textId="77777777" w:rsidR="00996936" w:rsidRPr="006E2FF1" w:rsidRDefault="00996936" w:rsidP="00996936">
      <w:pPr>
        <w:pStyle w:val="NoSpacing"/>
        <w:rPr>
          <w:rFonts w:ascii="Trebuchet MS" w:eastAsia="Times New Roman" w:hAnsi="Trebuchet MS" w:cs="Tahoma"/>
          <w:bCs/>
        </w:rPr>
      </w:pPr>
      <w:r w:rsidRPr="006E2FF1">
        <w:rPr>
          <w:rFonts w:ascii="Trebuchet MS" w:eastAsia="Times New Roman" w:hAnsi="Trebuchet MS" w:cs="Tahoma"/>
          <w:bCs/>
        </w:rPr>
        <w:t>The combined FMA and OHA referral to appointment waiting time for the first half of the financial year reduced significantly to 11.4 working days, from the previous 17.5 working days, which was reported for the full 2023/24 financial year. The current (November 2024) waiting time is less than 10 working days, delivering a responsive Occupational Health advice service for the force.</w:t>
      </w:r>
    </w:p>
    <w:p w14:paraId="43CCEE4B" w14:textId="77777777" w:rsidR="00996936" w:rsidRPr="006E2FF1" w:rsidRDefault="00996936" w:rsidP="00996936">
      <w:pPr>
        <w:pStyle w:val="NoSpacing"/>
        <w:rPr>
          <w:rFonts w:ascii="Trebuchet MS" w:eastAsia="Times New Roman" w:hAnsi="Trebuchet MS" w:cs="Tahoma"/>
          <w:bCs/>
        </w:rPr>
      </w:pPr>
    </w:p>
    <w:p w14:paraId="58FD36B0" w14:textId="54D955F9" w:rsidR="00996936" w:rsidRPr="006E2FF1" w:rsidRDefault="00996936" w:rsidP="00996936">
      <w:pPr>
        <w:pStyle w:val="NoSpacing"/>
        <w:rPr>
          <w:rFonts w:ascii="Trebuchet MS" w:eastAsia="Times New Roman" w:hAnsi="Trebuchet MS" w:cs="Tahoma"/>
          <w:bCs/>
        </w:rPr>
      </w:pPr>
      <w:r w:rsidRPr="006E2FF1">
        <w:rPr>
          <w:rFonts w:ascii="Trebuchet MS" w:eastAsia="Times New Roman" w:hAnsi="Trebuchet MS" w:cs="Tahoma"/>
          <w:bCs/>
        </w:rPr>
        <w:t xml:space="preserve">The Occupational Health referrals for the full financial year 2023/24 totalled of 2218 and in the first six months of this financial year, 1134 have been received, equating to 1152 appointments. The projection therefore remains fairly stable for the remainder of this financial year, with only a slight increase projected (2268 referrals and 2304 appointments based on performance rates to date). </w:t>
      </w:r>
    </w:p>
    <w:p w14:paraId="65E6AF72" w14:textId="77777777" w:rsidR="00996936" w:rsidRDefault="00996936" w:rsidP="00996936">
      <w:pPr>
        <w:pStyle w:val="NoSpacing"/>
        <w:rPr>
          <w:rFonts w:ascii="Trebuchet MS" w:eastAsia="Times New Roman" w:hAnsi="Trebuchet MS" w:cs="Tahoma"/>
          <w:bCs/>
        </w:rPr>
      </w:pPr>
    </w:p>
    <w:p w14:paraId="495282D2" w14:textId="7F4290BA" w:rsidR="00996936" w:rsidRPr="006E2FF1" w:rsidRDefault="00996936" w:rsidP="00996936">
      <w:pPr>
        <w:pStyle w:val="NoSpacing"/>
        <w:rPr>
          <w:rFonts w:ascii="Trebuchet MS" w:eastAsia="Times New Roman" w:hAnsi="Trebuchet MS" w:cs="Tahoma"/>
          <w:bCs/>
        </w:rPr>
      </w:pPr>
      <w:r>
        <w:rPr>
          <w:rFonts w:ascii="Trebuchet MS" w:eastAsia="Times New Roman" w:hAnsi="Trebuchet MS" w:cs="Tahoma"/>
          <w:bCs/>
        </w:rPr>
        <w:t xml:space="preserve">Further Occupational Health development and engagement work is underway with innovation and ideas identified from a working group. A development plan is in place with a number of initiatives being progressed, including the re-launch of the manager advice line, clinician outreach activity in 2025 and a client survey form to fully understand how the value of the interventions is perceived. This is supported by the FMA service which </w:t>
      </w:r>
      <w:r w:rsidR="00835CA2">
        <w:rPr>
          <w:rFonts w:ascii="Trebuchet MS" w:eastAsia="Times New Roman" w:hAnsi="Trebuchet MS" w:cs="Tahoma"/>
          <w:bCs/>
        </w:rPr>
        <w:t xml:space="preserve"> now </w:t>
      </w:r>
      <w:r>
        <w:rPr>
          <w:rFonts w:ascii="Trebuchet MS" w:eastAsia="Times New Roman" w:hAnsi="Trebuchet MS" w:cs="Tahoma"/>
          <w:bCs/>
        </w:rPr>
        <w:t>includes an opportunity for the managers to discuss the more complex cases directly with the FMA both pre and/or post the consultation.</w:t>
      </w:r>
    </w:p>
    <w:p w14:paraId="7D717D70" w14:textId="77777777" w:rsidR="00996936" w:rsidRPr="006E2FF1" w:rsidRDefault="00996936" w:rsidP="00996936">
      <w:pPr>
        <w:pStyle w:val="NoSpacing"/>
        <w:rPr>
          <w:rFonts w:ascii="Trebuchet MS" w:eastAsia="Times New Roman" w:hAnsi="Trebuchet MS" w:cs="Tahoma"/>
          <w:bCs/>
        </w:rPr>
      </w:pPr>
    </w:p>
    <w:p w14:paraId="05E63903" w14:textId="77777777" w:rsidR="00996936" w:rsidRPr="006E2FF1" w:rsidRDefault="00996936" w:rsidP="00996936">
      <w:pPr>
        <w:pStyle w:val="NoSpacing"/>
        <w:rPr>
          <w:rFonts w:ascii="Trebuchet MS" w:eastAsia="Times New Roman" w:hAnsi="Trebuchet MS" w:cs="Tahoma"/>
          <w:bCs/>
        </w:rPr>
      </w:pPr>
      <w:r w:rsidRPr="006E2FF1">
        <w:rPr>
          <w:rFonts w:ascii="Trebuchet MS" w:eastAsia="Times New Roman" w:hAnsi="Trebuchet MS" w:cs="Tahoma"/>
          <w:bCs/>
        </w:rPr>
        <w:t>Recruitment medicals remain a priority for the Health Surveillance team, in addition to the Hepatitis B vaccination programme and health surveillance activity.</w:t>
      </w:r>
    </w:p>
    <w:p w14:paraId="6C25DD5D" w14:textId="77777777" w:rsidR="00996936" w:rsidRPr="006E2FF1" w:rsidRDefault="00996936" w:rsidP="00996936">
      <w:pPr>
        <w:pStyle w:val="NoSpacing"/>
        <w:rPr>
          <w:rFonts w:ascii="Trebuchet MS" w:eastAsia="Times New Roman" w:hAnsi="Trebuchet MS" w:cs="Tahoma"/>
          <w:bCs/>
        </w:rPr>
      </w:pPr>
    </w:p>
    <w:p w14:paraId="03AA183F" w14:textId="77777777" w:rsidR="00996936" w:rsidRPr="006E2FF1" w:rsidRDefault="00996936" w:rsidP="00996936">
      <w:pPr>
        <w:pStyle w:val="NoSpacing"/>
        <w:rPr>
          <w:rFonts w:ascii="Trebuchet MS" w:eastAsia="Times New Roman" w:hAnsi="Trebuchet MS"/>
          <w:bCs/>
          <w:u w:val="single"/>
        </w:rPr>
      </w:pPr>
      <w:r w:rsidRPr="006E2FF1">
        <w:rPr>
          <w:rFonts w:ascii="Trebuchet MS" w:eastAsia="Times New Roman" w:hAnsi="Trebuchet MS"/>
          <w:bCs/>
          <w:u w:val="single"/>
        </w:rPr>
        <w:t>Counselling</w:t>
      </w:r>
    </w:p>
    <w:p w14:paraId="2F70EC40" w14:textId="77777777" w:rsidR="00996936" w:rsidRPr="006E2FF1" w:rsidRDefault="00996936" w:rsidP="00996936">
      <w:pPr>
        <w:pStyle w:val="NoSpacing"/>
        <w:rPr>
          <w:rFonts w:ascii="Trebuchet MS" w:eastAsia="Times New Roman" w:hAnsi="Trebuchet MS"/>
          <w:bCs/>
          <w:u w:val="single"/>
        </w:rPr>
      </w:pPr>
    </w:p>
    <w:p w14:paraId="1A24120B" w14:textId="77777777" w:rsidR="00996936" w:rsidRPr="006E2FF1" w:rsidRDefault="00996936" w:rsidP="00996936">
      <w:pPr>
        <w:pStyle w:val="NoSpacing"/>
        <w:rPr>
          <w:rFonts w:ascii="Trebuchet MS" w:eastAsia="Times New Roman" w:hAnsi="Trebuchet MS" w:cs="Tahoma"/>
          <w:bCs/>
        </w:rPr>
      </w:pPr>
      <w:r w:rsidRPr="006E2FF1">
        <w:rPr>
          <w:rFonts w:ascii="Trebuchet MS" w:eastAsia="Times New Roman" w:hAnsi="Trebuchet MS" w:cs="Tahoma"/>
          <w:bCs/>
        </w:rPr>
        <w:t xml:space="preserve">The in-house counsellors continue to focus on cases where risk, trauma exposure or a Professional Standards (PSD) element exists, with other matters being referred to the Employee Assistance Programme for support. Furthermore, the team continue to utilise signposting and referral options, (for example to charities), to support access to services. In addition, and to mitigate waiting times further, the team have one part time volunteer </w:t>
      </w:r>
      <w:r w:rsidRPr="006E2FF1">
        <w:rPr>
          <w:rFonts w:ascii="Trebuchet MS" w:eastAsia="Times New Roman" w:hAnsi="Trebuchet MS" w:cs="Tahoma"/>
          <w:bCs/>
        </w:rPr>
        <w:lastRenderedPageBreak/>
        <w:t>and five student counsellors, who as part of their contact hours (150 per person) are also supporting the department. This provides resource to the department and provides them with a placement and mentoring support as they complete their qualification.</w:t>
      </w:r>
    </w:p>
    <w:p w14:paraId="74D4EBB6" w14:textId="77777777" w:rsidR="00996936" w:rsidRPr="006E2FF1" w:rsidRDefault="00996936" w:rsidP="00996936">
      <w:pPr>
        <w:pStyle w:val="NoSpacing"/>
        <w:rPr>
          <w:rFonts w:ascii="Trebuchet MS" w:eastAsia="Times New Roman" w:hAnsi="Trebuchet MS" w:cs="Tahoma"/>
          <w:bCs/>
        </w:rPr>
      </w:pPr>
      <w:r w:rsidRPr="006E2FF1">
        <w:rPr>
          <w:rFonts w:ascii="Trebuchet MS" w:eastAsia="Times New Roman" w:hAnsi="Trebuchet MS" w:cs="Tahoma"/>
          <w:bCs/>
        </w:rPr>
        <w:t xml:space="preserve">Suicide Prevention Month was held in September 2024, with one of the virtual inputs being delivered by the Director of the National Police Wellbeing Service, Mr Andy Rhodes, QPM, OBE. The team also supported and promoted this year’s national Investigator Wellbeing Week of Action being held in November. </w:t>
      </w:r>
    </w:p>
    <w:p w14:paraId="27639C68" w14:textId="77777777" w:rsidR="00996936" w:rsidRPr="006E2FF1" w:rsidRDefault="00996936" w:rsidP="00996936">
      <w:pPr>
        <w:pStyle w:val="NoSpacing"/>
        <w:rPr>
          <w:rFonts w:ascii="Trebuchet MS" w:eastAsia="Times New Roman" w:hAnsi="Trebuchet MS" w:cs="Tahoma"/>
          <w:bCs/>
        </w:rPr>
      </w:pPr>
    </w:p>
    <w:p w14:paraId="3373FBDA" w14:textId="77777777" w:rsidR="00996936" w:rsidRPr="006E2FF1" w:rsidRDefault="00996936" w:rsidP="00996936">
      <w:pPr>
        <w:pStyle w:val="NoSpacing"/>
        <w:rPr>
          <w:rFonts w:ascii="Trebuchet MS" w:eastAsia="Times New Roman" w:hAnsi="Trebuchet MS" w:cs="Tahoma"/>
          <w:bCs/>
        </w:rPr>
      </w:pPr>
      <w:r w:rsidRPr="006E2FF1">
        <w:rPr>
          <w:rFonts w:ascii="Trebuchet MS" w:eastAsia="Times New Roman" w:hAnsi="Trebuchet MS" w:cs="Tahoma"/>
          <w:bCs/>
        </w:rPr>
        <w:t>In respect of the Sleep Fatigue Recovery Programme (SFR)</w:t>
      </w:r>
      <w:r>
        <w:rPr>
          <w:rFonts w:ascii="Trebuchet MS" w:eastAsia="Times New Roman" w:hAnsi="Trebuchet MS" w:cs="Tahoma"/>
          <w:bCs/>
        </w:rPr>
        <w:t xml:space="preserve"> which was introduced in the last report</w:t>
      </w:r>
      <w:r w:rsidRPr="006E2FF1">
        <w:rPr>
          <w:rFonts w:ascii="Trebuchet MS" w:eastAsia="Times New Roman" w:hAnsi="Trebuchet MS" w:cs="Tahoma"/>
          <w:bCs/>
        </w:rPr>
        <w:t xml:space="preserve">, 18 out of 20 devices have now been issued to participants within the FCIR. Individuals are activating their devices throughout November, commencing data collection over a period of 120 days. This project sees critical contribution from a control room environment to the national research in the area of fatigue, a priority for the National Police Wellbeing Service. Further feedback will be reported as the project progresses in 2025.  </w:t>
      </w:r>
    </w:p>
    <w:p w14:paraId="0391AB46" w14:textId="77777777" w:rsidR="00996936" w:rsidRPr="006E2FF1" w:rsidRDefault="00996936" w:rsidP="00996936">
      <w:pPr>
        <w:pStyle w:val="NoSpacing"/>
        <w:rPr>
          <w:rFonts w:ascii="Trebuchet MS" w:eastAsia="Times New Roman" w:hAnsi="Trebuchet MS" w:cs="Tahoma"/>
          <w:bCs/>
        </w:rPr>
      </w:pPr>
    </w:p>
    <w:p w14:paraId="06643E14" w14:textId="77777777" w:rsidR="00996936" w:rsidRPr="006E2FF1" w:rsidRDefault="00996936" w:rsidP="00996936">
      <w:pPr>
        <w:pStyle w:val="NoSpacing"/>
        <w:rPr>
          <w:rFonts w:ascii="Trebuchet MS" w:eastAsia="Times New Roman" w:hAnsi="Trebuchet MS" w:cs="Tahoma"/>
          <w:bCs/>
          <w:u w:val="single"/>
        </w:rPr>
      </w:pPr>
      <w:r w:rsidRPr="006E2FF1">
        <w:rPr>
          <w:rFonts w:ascii="Trebuchet MS" w:eastAsia="Times New Roman" w:hAnsi="Trebuchet MS" w:cs="Tahoma"/>
          <w:bCs/>
          <w:u w:val="single"/>
        </w:rPr>
        <w:t>OPAS G2 system</w:t>
      </w:r>
    </w:p>
    <w:p w14:paraId="4EAE27BB" w14:textId="77777777" w:rsidR="00996936" w:rsidRPr="006E2FF1" w:rsidRDefault="00996936" w:rsidP="00996936">
      <w:pPr>
        <w:pStyle w:val="NoSpacing"/>
        <w:rPr>
          <w:rFonts w:ascii="Trebuchet MS" w:eastAsia="Times New Roman" w:hAnsi="Trebuchet MS" w:cs="Tahoma"/>
          <w:bCs/>
          <w:u w:val="single"/>
        </w:rPr>
      </w:pPr>
    </w:p>
    <w:p w14:paraId="0A37200E" w14:textId="77777777" w:rsidR="00996936" w:rsidRPr="006E2FF1" w:rsidRDefault="00996936" w:rsidP="00996936">
      <w:pPr>
        <w:pStyle w:val="NoSpacing"/>
        <w:rPr>
          <w:rFonts w:ascii="Trebuchet MS" w:eastAsia="Times New Roman" w:hAnsi="Trebuchet MS" w:cs="Tahoma"/>
          <w:bCs/>
        </w:rPr>
      </w:pPr>
      <w:r w:rsidRPr="006E2FF1">
        <w:rPr>
          <w:rFonts w:ascii="Trebuchet MS" w:eastAsia="Times New Roman" w:hAnsi="Trebuchet MS" w:cs="Tahoma"/>
          <w:bCs/>
        </w:rPr>
        <w:t>Health and Wellbeing Services have implemented the new OPAS-G2 system, which automates and manages workflows and data for all Health and Wellbeing services, such as management and self-referrals, pre-placement processing, vaccinations, health surveillance, physiotherapy, high risk roles assessments and counselling. The system technical go live within Health and Wellbeing services was delivered as per plan on 6</w:t>
      </w:r>
      <w:r w:rsidRPr="006E2FF1">
        <w:rPr>
          <w:rFonts w:ascii="Trebuchet MS" w:eastAsia="Times New Roman" w:hAnsi="Trebuchet MS" w:cs="Tahoma"/>
          <w:bCs/>
          <w:vertAlign w:val="superscript"/>
        </w:rPr>
        <w:t>th</w:t>
      </w:r>
      <w:r w:rsidRPr="006E2FF1">
        <w:rPr>
          <w:rFonts w:ascii="Trebuchet MS" w:eastAsia="Times New Roman" w:hAnsi="Trebuchet MS" w:cs="Tahoma"/>
          <w:bCs/>
        </w:rPr>
        <w:t xml:space="preserve"> November 2024 and the projected roll out to the force is scheduled for 14</w:t>
      </w:r>
      <w:r w:rsidRPr="006E2FF1">
        <w:rPr>
          <w:rFonts w:ascii="Trebuchet MS" w:eastAsia="Times New Roman" w:hAnsi="Trebuchet MS" w:cs="Tahoma"/>
          <w:bCs/>
          <w:vertAlign w:val="superscript"/>
        </w:rPr>
        <w:t>th</w:t>
      </w:r>
      <w:r w:rsidRPr="006E2FF1">
        <w:rPr>
          <w:rFonts w:ascii="Trebuchet MS" w:eastAsia="Times New Roman" w:hAnsi="Trebuchet MS" w:cs="Tahoma"/>
          <w:bCs/>
        </w:rPr>
        <w:t xml:space="preserve"> November 2024. </w:t>
      </w:r>
    </w:p>
    <w:p w14:paraId="7FD57ADF" w14:textId="77777777" w:rsidR="00996936" w:rsidRPr="006E2FF1" w:rsidRDefault="00996936" w:rsidP="00996936">
      <w:pPr>
        <w:pStyle w:val="NoSpacing"/>
        <w:rPr>
          <w:rFonts w:ascii="Trebuchet MS" w:eastAsia="Times New Roman" w:hAnsi="Trebuchet MS" w:cs="Tahoma"/>
          <w:bCs/>
        </w:rPr>
      </w:pPr>
    </w:p>
    <w:p w14:paraId="3BD7A949" w14:textId="77777777" w:rsidR="00996936" w:rsidRPr="006E2FF1" w:rsidRDefault="00996936" w:rsidP="00996936">
      <w:pPr>
        <w:pStyle w:val="NoSpacing"/>
        <w:rPr>
          <w:rFonts w:ascii="Trebuchet MS" w:eastAsia="Times New Roman" w:hAnsi="Trebuchet MS" w:cs="Tahoma"/>
          <w:bCs/>
        </w:rPr>
      </w:pPr>
      <w:r w:rsidRPr="006E2FF1">
        <w:rPr>
          <w:rFonts w:ascii="Trebuchet MS" w:eastAsia="Times New Roman" w:hAnsi="Trebuchet MS" w:cs="Tahoma"/>
          <w:bCs/>
        </w:rPr>
        <w:t xml:space="preserve">For the first time, managers will have access to the system with a simplified referral process and individuals referred for services will access their reports within the system. As the workflow is within the G2 system, there will be reduced reliance on attaching documents to emails and thus an increase in data security. In addition, managers will be able to view reports and statistics relating to their teams and have the ability to track the progress of a referral from submission to completion via a dedicated manager dashboard. Organisational level data is also much easier to collate through this system, aiding internal health performance management. </w:t>
      </w:r>
    </w:p>
    <w:p w14:paraId="5B861B20" w14:textId="77777777" w:rsidR="00996936" w:rsidRPr="006E2FF1" w:rsidRDefault="00996936" w:rsidP="00996936">
      <w:pPr>
        <w:pStyle w:val="NoSpacing"/>
        <w:rPr>
          <w:rFonts w:ascii="Trebuchet MS" w:eastAsia="Times New Roman" w:hAnsi="Trebuchet MS" w:cs="Tahoma"/>
          <w:bCs/>
        </w:rPr>
      </w:pPr>
    </w:p>
    <w:p w14:paraId="42CB9103" w14:textId="77777777" w:rsidR="00996936" w:rsidRPr="006E2FF1" w:rsidRDefault="00996936" w:rsidP="00996936">
      <w:pPr>
        <w:pStyle w:val="NoSpacing"/>
        <w:rPr>
          <w:rFonts w:ascii="Trebuchet MS" w:eastAsia="Times New Roman" w:hAnsi="Trebuchet MS" w:cs="Tahoma"/>
          <w:bCs/>
        </w:rPr>
      </w:pPr>
      <w:r w:rsidRPr="006E2FF1">
        <w:rPr>
          <w:rFonts w:ascii="Trebuchet MS" w:eastAsia="Times New Roman" w:hAnsi="Trebuchet MS" w:cs="Tahoma"/>
          <w:bCs/>
        </w:rPr>
        <w:t>This represents a new means of interaction between Health and Wellbeing Services and will be a much more streamlined way of working for all officers and staff.</w:t>
      </w:r>
    </w:p>
    <w:p w14:paraId="035B69A6" w14:textId="77777777" w:rsidR="00A962CA" w:rsidRPr="006E2FF1" w:rsidRDefault="00A962CA" w:rsidP="006E2FF1">
      <w:pPr>
        <w:pStyle w:val="NoSpacing"/>
        <w:rPr>
          <w:rFonts w:ascii="Trebuchet MS" w:eastAsia="Times New Roman" w:hAnsi="Trebuchet MS"/>
          <w:bCs/>
        </w:rPr>
      </w:pPr>
    </w:p>
    <w:p w14:paraId="7E207DAE" w14:textId="1D59A8B1" w:rsidR="00631BC7" w:rsidRPr="006E2FF1" w:rsidRDefault="00631BC7" w:rsidP="006E2FF1">
      <w:pPr>
        <w:pStyle w:val="ListParagraph"/>
        <w:spacing w:after="0" w:line="240" w:lineRule="auto"/>
        <w:ind w:left="0"/>
        <w:rPr>
          <w:rFonts w:ascii="Trebuchet MS" w:hAnsi="Trebuchet MS" w:cs="Segoe UI"/>
        </w:rPr>
      </w:pPr>
    </w:p>
    <w:sectPr w:rsidR="00631BC7" w:rsidRPr="006E2FF1" w:rsidSect="00A77748">
      <w:footerReference w:type="default" r:id="rId15"/>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ABCF" w14:textId="77777777" w:rsidR="00D730D2" w:rsidRDefault="00D730D2" w:rsidP="0080589C">
      <w:pPr>
        <w:spacing w:after="0" w:line="240" w:lineRule="auto"/>
      </w:pPr>
      <w:r>
        <w:separator/>
      </w:r>
    </w:p>
  </w:endnote>
  <w:endnote w:type="continuationSeparator" w:id="0">
    <w:p w14:paraId="472D89DB" w14:textId="77777777" w:rsidR="00D730D2" w:rsidRDefault="00D730D2" w:rsidP="0080589C">
      <w:pPr>
        <w:spacing w:after="0" w:line="240" w:lineRule="auto"/>
      </w:pPr>
      <w:r>
        <w:continuationSeparator/>
      </w:r>
    </w:p>
  </w:endnote>
  <w:endnote w:type="continuationNotice" w:id="1">
    <w:p w14:paraId="78ECADE2" w14:textId="77777777" w:rsidR="00D730D2" w:rsidRDefault="00D73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522401"/>
      <w:docPartObj>
        <w:docPartGallery w:val="Page Numbers (Bottom of Page)"/>
        <w:docPartUnique/>
      </w:docPartObj>
    </w:sdtPr>
    <w:sdtEndPr/>
    <w:sdtContent>
      <w:sdt>
        <w:sdtPr>
          <w:id w:val="-1705238520"/>
          <w:docPartObj>
            <w:docPartGallery w:val="Page Numbers (Top of Page)"/>
            <w:docPartUnique/>
          </w:docPartObj>
        </w:sdtPr>
        <w:sdtEndPr/>
        <w:sdtContent>
          <w:p w14:paraId="2C9972BB" w14:textId="63D0B8F9" w:rsidR="00425187" w:rsidRDefault="00425187">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5E36C8D3" w14:textId="77777777" w:rsidR="00425187" w:rsidRDefault="0042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E9C3" w14:textId="77777777" w:rsidR="00D730D2" w:rsidRDefault="00D730D2" w:rsidP="0080589C">
      <w:pPr>
        <w:spacing w:after="0" w:line="240" w:lineRule="auto"/>
      </w:pPr>
      <w:r>
        <w:separator/>
      </w:r>
    </w:p>
  </w:footnote>
  <w:footnote w:type="continuationSeparator" w:id="0">
    <w:p w14:paraId="57627CE8" w14:textId="77777777" w:rsidR="00D730D2" w:rsidRDefault="00D730D2" w:rsidP="0080589C">
      <w:pPr>
        <w:spacing w:after="0" w:line="240" w:lineRule="auto"/>
      </w:pPr>
      <w:r>
        <w:continuationSeparator/>
      </w:r>
    </w:p>
  </w:footnote>
  <w:footnote w:type="continuationNotice" w:id="1">
    <w:p w14:paraId="65AAF6A9" w14:textId="77777777" w:rsidR="00D730D2" w:rsidRDefault="00D730D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4FJ6dsa0SggED" int2:id="4C0qgPWG">
      <int2:state int2:value="Rejected" int2:type="AugLoop_Text_Critique"/>
    </int2:textHash>
    <int2:textHash int2:hashCode="VRSOjrnYdZJjld" int2:id="88ph9bhV">
      <int2:state int2:value="Rejected" int2:type="AugLoop_Text_Critique"/>
    </int2:textHash>
    <int2:textHash int2:hashCode="C1umt8lG3ES7+0" int2:id="SwR1Lmuf">
      <int2:state int2:value="Rejected" int2:type="AugLoop_Text_Critique"/>
    </int2:textHash>
    <int2:bookmark int2:bookmarkName="_Int_NKCnKTGB" int2:invalidationBookmarkName="" int2:hashCode="J+kN+lfDWKz69H" int2:id="CNq3hzcI">
      <int2:state int2:value="Rejected" int2:type="AugLoop_Text_Critique"/>
    </int2:bookmark>
    <int2:bookmark int2:bookmarkName="_Int_PQGBlDGz" int2:invalidationBookmarkName="" int2:hashCode="J+kN+lfDWKz69H" int2:id="NlgsExO2">
      <int2:state int2:value="Rejected" int2:type="AugLoop_Text_Critique"/>
    </int2:bookmark>
    <int2:bookmark int2:bookmarkName="_Int_7dZVGeBM" int2:invalidationBookmarkName="" int2:hashCode="J+kN+lfDWKz69H" int2:id="Qai5l6gH">
      <int2:state int2:value="Rejected" int2:type="AugLoop_Text_Critique"/>
    </int2:bookmark>
    <int2:bookmark int2:bookmarkName="_Int_K2Fwx6ag" int2:invalidationBookmarkName="" int2:hashCode="J+kN+lfDWKz69H" int2:id="TiQ6kLuG">
      <int2:state int2:value="Rejected" int2:type="AugLoop_Text_Critique"/>
    </int2:bookmark>
    <int2:bookmark int2:bookmarkName="_Int_ePfXbybl" int2:invalidationBookmarkName="" int2:hashCode="80k4mul/EijHFL" int2:id="wTbRSMPL">
      <int2:state int2:value="Rejected" int2:type="AugLoop_Text_Critique"/>
    </int2:bookmark>
    <int2:bookmark int2:bookmarkName="_Int_l6unqfVL" int2:invalidationBookmarkName="" int2:hashCode="J+kN+lfDWKz69H" int2:id="gNG6NfbX">
      <int2:state int2:value="Rejected" int2:type="AugLoop_Text_Critique"/>
    </int2:bookmark>
    <int2:bookmark int2:bookmarkName="_Int_l8zb8j06" int2:invalidationBookmarkName="" int2:hashCode="mvcqs8GtnNGZci" int2:id="lbMupKSf">
      <int2:state int2:value="Rejected" int2:type="AugLoop_Text_Critique"/>
    </int2:bookmark>
    <int2:bookmark int2:bookmarkName="_Int_aVktVLVx" int2:invalidationBookmarkName="" int2:hashCode="J+kN+lfDWKz69H" int2:id="uFvSssh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D23"/>
    <w:multiLevelType w:val="hybridMultilevel"/>
    <w:tmpl w:val="0C78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240AA"/>
    <w:multiLevelType w:val="hybridMultilevel"/>
    <w:tmpl w:val="EE7A4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216B2D"/>
    <w:multiLevelType w:val="hybridMultilevel"/>
    <w:tmpl w:val="C55E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46B0F"/>
    <w:multiLevelType w:val="hybridMultilevel"/>
    <w:tmpl w:val="D09E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76C7E"/>
    <w:multiLevelType w:val="hybridMultilevel"/>
    <w:tmpl w:val="EA7409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182C21"/>
    <w:multiLevelType w:val="hybridMultilevel"/>
    <w:tmpl w:val="3476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2E185B"/>
    <w:multiLevelType w:val="hybridMultilevel"/>
    <w:tmpl w:val="1334F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85896"/>
    <w:multiLevelType w:val="hybridMultilevel"/>
    <w:tmpl w:val="8A5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654D4"/>
    <w:multiLevelType w:val="hybridMultilevel"/>
    <w:tmpl w:val="38EAB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F109B4"/>
    <w:multiLevelType w:val="hybridMultilevel"/>
    <w:tmpl w:val="F8AC7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914C71"/>
    <w:multiLevelType w:val="hybridMultilevel"/>
    <w:tmpl w:val="84E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C46FBE"/>
    <w:multiLevelType w:val="hybridMultilevel"/>
    <w:tmpl w:val="28464B84"/>
    <w:lvl w:ilvl="0" w:tplc="08090001">
      <w:start w:val="1"/>
      <w:numFmt w:val="bullet"/>
      <w:lvlText w:val=""/>
      <w:lvlJc w:val="left"/>
      <w:pPr>
        <w:ind w:left="720" w:hanging="360"/>
      </w:pPr>
      <w:rPr>
        <w:rFonts w:ascii="Symbol" w:hAnsi="Symbol" w:hint="default"/>
      </w:rPr>
    </w:lvl>
    <w:lvl w:ilvl="1" w:tplc="7C009D0A">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5282B"/>
    <w:multiLevelType w:val="hybridMultilevel"/>
    <w:tmpl w:val="585C230E"/>
    <w:lvl w:ilvl="0" w:tplc="EE54C23A">
      <w:numFmt w:val="bullet"/>
      <w:lvlText w:val="•"/>
      <w:lvlJc w:val="left"/>
      <w:pPr>
        <w:ind w:left="644" w:hanging="360"/>
      </w:pPr>
      <w:rPr>
        <w:rFonts w:ascii="Trebuchet MS" w:eastAsiaTheme="minorHAnsi" w:hAnsi="Trebuchet MS"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92E482D"/>
    <w:multiLevelType w:val="hybridMultilevel"/>
    <w:tmpl w:val="5EEE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B7E9A"/>
    <w:multiLevelType w:val="hybridMultilevel"/>
    <w:tmpl w:val="AD88BFBE"/>
    <w:lvl w:ilvl="0" w:tplc="EE54C23A">
      <w:numFmt w:val="bullet"/>
      <w:lvlText w:val="•"/>
      <w:lvlJc w:val="left"/>
      <w:pPr>
        <w:ind w:left="502" w:hanging="360"/>
      </w:pPr>
      <w:rPr>
        <w:rFonts w:ascii="Trebuchet MS" w:eastAsiaTheme="minorHAnsi" w:hAnsi="Trebuchet MS"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40E95CCE"/>
    <w:multiLevelType w:val="hybridMultilevel"/>
    <w:tmpl w:val="2E8E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628F5"/>
    <w:multiLevelType w:val="hybridMultilevel"/>
    <w:tmpl w:val="012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70098"/>
    <w:multiLevelType w:val="hybridMultilevel"/>
    <w:tmpl w:val="EA0E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B45DA"/>
    <w:multiLevelType w:val="hybridMultilevel"/>
    <w:tmpl w:val="0308C26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3C34C19"/>
    <w:multiLevelType w:val="hybridMultilevel"/>
    <w:tmpl w:val="58D67E78"/>
    <w:lvl w:ilvl="0" w:tplc="737E1880">
      <w:numFmt w:val="bullet"/>
      <w:lvlText w:val="•"/>
      <w:lvlJc w:val="left"/>
      <w:pPr>
        <w:ind w:left="1080" w:hanging="72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F6933"/>
    <w:multiLevelType w:val="hybridMultilevel"/>
    <w:tmpl w:val="08AC2D00"/>
    <w:lvl w:ilvl="0" w:tplc="EE54C23A">
      <w:numFmt w:val="bullet"/>
      <w:lvlText w:val="•"/>
      <w:lvlJc w:val="left"/>
      <w:pPr>
        <w:ind w:left="862"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CB7379"/>
    <w:multiLevelType w:val="hybridMultilevel"/>
    <w:tmpl w:val="5C26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C371DAE"/>
    <w:multiLevelType w:val="hybridMultilevel"/>
    <w:tmpl w:val="6E82E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315FE"/>
    <w:multiLevelType w:val="hybridMultilevel"/>
    <w:tmpl w:val="D0A60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23E69BB"/>
    <w:multiLevelType w:val="multilevel"/>
    <w:tmpl w:val="0E08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10367"/>
    <w:multiLevelType w:val="hybridMultilevel"/>
    <w:tmpl w:val="6A9A2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D60818"/>
    <w:multiLevelType w:val="hybridMultilevel"/>
    <w:tmpl w:val="873A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6280E"/>
    <w:multiLevelType w:val="multilevel"/>
    <w:tmpl w:val="95C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396A62"/>
    <w:multiLevelType w:val="hybridMultilevel"/>
    <w:tmpl w:val="13A4D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21A0DBB"/>
    <w:multiLevelType w:val="multilevel"/>
    <w:tmpl w:val="072E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62405"/>
    <w:multiLevelType w:val="hybridMultilevel"/>
    <w:tmpl w:val="F66A0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AB25B1"/>
    <w:multiLevelType w:val="hybridMultilevel"/>
    <w:tmpl w:val="5178E240"/>
    <w:lvl w:ilvl="0" w:tplc="51FC85EA">
      <w:start w:val="1"/>
      <w:numFmt w:val="bullet"/>
      <w:lvlText w:val="•"/>
      <w:lvlJc w:val="left"/>
      <w:pPr>
        <w:tabs>
          <w:tab w:val="num" w:pos="720"/>
        </w:tabs>
        <w:ind w:left="720" w:hanging="360"/>
      </w:pPr>
      <w:rPr>
        <w:rFonts w:ascii="Arial" w:hAnsi="Arial" w:hint="default"/>
      </w:rPr>
    </w:lvl>
    <w:lvl w:ilvl="1" w:tplc="D5745CF0" w:tentative="1">
      <w:start w:val="1"/>
      <w:numFmt w:val="bullet"/>
      <w:lvlText w:val="•"/>
      <w:lvlJc w:val="left"/>
      <w:pPr>
        <w:tabs>
          <w:tab w:val="num" w:pos="1440"/>
        </w:tabs>
        <w:ind w:left="1440" w:hanging="360"/>
      </w:pPr>
      <w:rPr>
        <w:rFonts w:ascii="Arial" w:hAnsi="Arial" w:hint="default"/>
      </w:rPr>
    </w:lvl>
    <w:lvl w:ilvl="2" w:tplc="E474F228" w:tentative="1">
      <w:start w:val="1"/>
      <w:numFmt w:val="bullet"/>
      <w:lvlText w:val="•"/>
      <w:lvlJc w:val="left"/>
      <w:pPr>
        <w:tabs>
          <w:tab w:val="num" w:pos="2160"/>
        </w:tabs>
        <w:ind w:left="2160" w:hanging="360"/>
      </w:pPr>
      <w:rPr>
        <w:rFonts w:ascii="Arial" w:hAnsi="Arial" w:hint="default"/>
      </w:rPr>
    </w:lvl>
    <w:lvl w:ilvl="3" w:tplc="9F1466AE" w:tentative="1">
      <w:start w:val="1"/>
      <w:numFmt w:val="bullet"/>
      <w:lvlText w:val="•"/>
      <w:lvlJc w:val="left"/>
      <w:pPr>
        <w:tabs>
          <w:tab w:val="num" w:pos="2880"/>
        </w:tabs>
        <w:ind w:left="2880" w:hanging="360"/>
      </w:pPr>
      <w:rPr>
        <w:rFonts w:ascii="Arial" w:hAnsi="Arial" w:hint="default"/>
      </w:rPr>
    </w:lvl>
    <w:lvl w:ilvl="4" w:tplc="80F0DD0C" w:tentative="1">
      <w:start w:val="1"/>
      <w:numFmt w:val="bullet"/>
      <w:lvlText w:val="•"/>
      <w:lvlJc w:val="left"/>
      <w:pPr>
        <w:tabs>
          <w:tab w:val="num" w:pos="3600"/>
        </w:tabs>
        <w:ind w:left="3600" w:hanging="360"/>
      </w:pPr>
      <w:rPr>
        <w:rFonts w:ascii="Arial" w:hAnsi="Arial" w:hint="default"/>
      </w:rPr>
    </w:lvl>
    <w:lvl w:ilvl="5" w:tplc="9CCE35D2" w:tentative="1">
      <w:start w:val="1"/>
      <w:numFmt w:val="bullet"/>
      <w:lvlText w:val="•"/>
      <w:lvlJc w:val="left"/>
      <w:pPr>
        <w:tabs>
          <w:tab w:val="num" w:pos="4320"/>
        </w:tabs>
        <w:ind w:left="4320" w:hanging="360"/>
      </w:pPr>
      <w:rPr>
        <w:rFonts w:ascii="Arial" w:hAnsi="Arial" w:hint="default"/>
      </w:rPr>
    </w:lvl>
    <w:lvl w:ilvl="6" w:tplc="060A2F7C" w:tentative="1">
      <w:start w:val="1"/>
      <w:numFmt w:val="bullet"/>
      <w:lvlText w:val="•"/>
      <w:lvlJc w:val="left"/>
      <w:pPr>
        <w:tabs>
          <w:tab w:val="num" w:pos="5040"/>
        </w:tabs>
        <w:ind w:left="5040" w:hanging="360"/>
      </w:pPr>
      <w:rPr>
        <w:rFonts w:ascii="Arial" w:hAnsi="Arial" w:hint="default"/>
      </w:rPr>
    </w:lvl>
    <w:lvl w:ilvl="7" w:tplc="FAC897BC" w:tentative="1">
      <w:start w:val="1"/>
      <w:numFmt w:val="bullet"/>
      <w:lvlText w:val="•"/>
      <w:lvlJc w:val="left"/>
      <w:pPr>
        <w:tabs>
          <w:tab w:val="num" w:pos="5760"/>
        </w:tabs>
        <w:ind w:left="5760" w:hanging="360"/>
      </w:pPr>
      <w:rPr>
        <w:rFonts w:ascii="Arial" w:hAnsi="Arial" w:hint="default"/>
      </w:rPr>
    </w:lvl>
    <w:lvl w:ilvl="8" w:tplc="A97445F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59C3E97"/>
    <w:multiLevelType w:val="hybridMultilevel"/>
    <w:tmpl w:val="BC129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4721458">
    <w:abstractNumId w:val="26"/>
  </w:num>
  <w:num w:numId="2" w16cid:durableId="597636121">
    <w:abstractNumId w:val="31"/>
  </w:num>
  <w:num w:numId="3" w16cid:durableId="1935162593">
    <w:abstractNumId w:val="3"/>
  </w:num>
  <w:num w:numId="4" w16cid:durableId="1508787380">
    <w:abstractNumId w:val="15"/>
  </w:num>
  <w:num w:numId="5" w16cid:durableId="1764762167">
    <w:abstractNumId w:val="13"/>
  </w:num>
  <w:num w:numId="6" w16cid:durableId="2123642205">
    <w:abstractNumId w:val="27"/>
  </w:num>
  <w:num w:numId="7" w16cid:durableId="901914329">
    <w:abstractNumId w:val="16"/>
  </w:num>
  <w:num w:numId="8" w16cid:durableId="1454901877">
    <w:abstractNumId w:val="4"/>
  </w:num>
  <w:num w:numId="9" w16cid:durableId="171267314">
    <w:abstractNumId w:val="30"/>
  </w:num>
  <w:num w:numId="10" w16cid:durableId="1609972038">
    <w:abstractNumId w:val="5"/>
  </w:num>
  <w:num w:numId="11" w16cid:durableId="589894601">
    <w:abstractNumId w:val="28"/>
  </w:num>
  <w:num w:numId="12" w16cid:durableId="939488974">
    <w:abstractNumId w:val="32"/>
  </w:num>
  <w:num w:numId="13" w16cid:durableId="2003045601">
    <w:abstractNumId w:val="21"/>
  </w:num>
  <w:num w:numId="14" w16cid:durableId="811751437">
    <w:abstractNumId w:val="10"/>
  </w:num>
  <w:num w:numId="15" w16cid:durableId="388653472">
    <w:abstractNumId w:val="22"/>
  </w:num>
  <w:num w:numId="16" w16cid:durableId="2098014202">
    <w:abstractNumId w:val="8"/>
  </w:num>
  <w:num w:numId="17" w16cid:durableId="1429733933">
    <w:abstractNumId w:val="0"/>
  </w:num>
  <w:num w:numId="18" w16cid:durableId="624192318">
    <w:abstractNumId w:val="1"/>
  </w:num>
  <w:num w:numId="19" w16cid:durableId="644354947">
    <w:abstractNumId w:val="29"/>
  </w:num>
  <w:num w:numId="20" w16cid:durableId="1191259836">
    <w:abstractNumId w:val="11"/>
  </w:num>
  <w:num w:numId="21" w16cid:durableId="78330529">
    <w:abstractNumId w:val="25"/>
  </w:num>
  <w:num w:numId="22" w16cid:durableId="303851403">
    <w:abstractNumId w:val="6"/>
  </w:num>
  <w:num w:numId="23" w16cid:durableId="1855877219">
    <w:abstractNumId w:val="23"/>
  </w:num>
  <w:num w:numId="24" w16cid:durableId="1454129163">
    <w:abstractNumId w:val="7"/>
  </w:num>
  <w:num w:numId="25" w16cid:durableId="1568497119">
    <w:abstractNumId w:val="2"/>
  </w:num>
  <w:num w:numId="26" w16cid:durableId="797801615">
    <w:abstractNumId w:val="17"/>
  </w:num>
  <w:num w:numId="27" w16cid:durableId="1012755193">
    <w:abstractNumId w:val="21"/>
  </w:num>
  <w:num w:numId="28" w16cid:durableId="2029063488">
    <w:abstractNumId w:val="24"/>
  </w:num>
  <w:num w:numId="29" w16cid:durableId="188226517">
    <w:abstractNumId w:val="19"/>
  </w:num>
  <w:num w:numId="30" w16cid:durableId="831068430">
    <w:abstractNumId w:val="9"/>
  </w:num>
  <w:num w:numId="31" w16cid:durableId="1562934975">
    <w:abstractNumId w:val="18"/>
  </w:num>
  <w:num w:numId="32" w16cid:durableId="118686072">
    <w:abstractNumId w:val="14"/>
  </w:num>
  <w:num w:numId="33" w16cid:durableId="354042791">
    <w:abstractNumId w:val="12"/>
  </w:num>
  <w:num w:numId="34" w16cid:durableId="97845467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98"/>
    <w:rsid w:val="00000BC8"/>
    <w:rsid w:val="00000CF8"/>
    <w:rsid w:val="00000F4F"/>
    <w:rsid w:val="000011D9"/>
    <w:rsid w:val="00001688"/>
    <w:rsid w:val="00001774"/>
    <w:rsid w:val="0000191A"/>
    <w:rsid w:val="0000234C"/>
    <w:rsid w:val="00002947"/>
    <w:rsid w:val="00003905"/>
    <w:rsid w:val="00003DFB"/>
    <w:rsid w:val="000041A0"/>
    <w:rsid w:val="00004E49"/>
    <w:rsid w:val="00004FF4"/>
    <w:rsid w:val="00005293"/>
    <w:rsid w:val="00005B76"/>
    <w:rsid w:val="00006B3C"/>
    <w:rsid w:val="0000787C"/>
    <w:rsid w:val="00007EA3"/>
    <w:rsid w:val="00010A0D"/>
    <w:rsid w:val="00010EA9"/>
    <w:rsid w:val="00010FAF"/>
    <w:rsid w:val="0001115A"/>
    <w:rsid w:val="0001138A"/>
    <w:rsid w:val="00011B12"/>
    <w:rsid w:val="000124D0"/>
    <w:rsid w:val="00012C2B"/>
    <w:rsid w:val="00013231"/>
    <w:rsid w:val="00013744"/>
    <w:rsid w:val="00013BD8"/>
    <w:rsid w:val="00014725"/>
    <w:rsid w:val="000148CD"/>
    <w:rsid w:val="00014B48"/>
    <w:rsid w:val="00015F0C"/>
    <w:rsid w:val="00015F8F"/>
    <w:rsid w:val="00016E39"/>
    <w:rsid w:val="000170C6"/>
    <w:rsid w:val="000177F8"/>
    <w:rsid w:val="00017ED8"/>
    <w:rsid w:val="00020F72"/>
    <w:rsid w:val="000225A1"/>
    <w:rsid w:val="00024587"/>
    <w:rsid w:val="000257B7"/>
    <w:rsid w:val="00026352"/>
    <w:rsid w:val="00026B80"/>
    <w:rsid w:val="00026C6B"/>
    <w:rsid w:val="000270D9"/>
    <w:rsid w:val="00027780"/>
    <w:rsid w:val="00027F04"/>
    <w:rsid w:val="00030BE2"/>
    <w:rsid w:val="0003125D"/>
    <w:rsid w:val="00031676"/>
    <w:rsid w:val="0003190C"/>
    <w:rsid w:val="000321CF"/>
    <w:rsid w:val="00032356"/>
    <w:rsid w:val="00032D04"/>
    <w:rsid w:val="00033470"/>
    <w:rsid w:val="00035ED0"/>
    <w:rsid w:val="0003747F"/>
    <w:rsid w:val="000379D3"/>
    <w:rsid w:val="00040436"/>
    <w:rsid w:val="00043545"/>
    <w:rsid w:val="00043CED"/>
    <w:rsid w:val="00043DAD"/>
    <w:rsid w:val="0004412E"/>
    <w:rsid w:val="00045B21"/>
    <w:rsid w:val="00045E15"/>
    <w:rsid w:val="0004676D"/>
    <w:rsid w:val="0004725B"/>
    <w:rsid w:val="00047D0D"/>
    <w:rsid w:val="000502B0"/>
    <w:rsid w:val="00050677"/>
    <w:rsid w:val="00050FBE"/>
    <w:rsid w:val="000516D5"/>
    <w:rsid w:val="00051C0A"/>
    <w:rsid w:val="00051CF8"/>
    <w:rsid w:val="0005325B"/>
    <w:rsid w:val="000534A8"/>
    <w:rsid w:val="000537D4"/>
    <w:rsid w:val="00053ACA"/>
    <w:rsid w:val="00054C3E"/>
    <w:rsid w:val="000550CB"/>
    <w:rsid w:val="00055ACA"/>
    <w:rsid w:val="000573C4"/>
    <w:rsid w:val="00057674"/>
    <w:rsid w:val="0006016D"/>
    <w:rsid w:val="00060399"/>
    <w:rsid w:val="00061459"/>
    <w:rsid w:val="0006178C"/>
    <w:rsid w:val="00061A37"/>
    <w:rsid w:val="000620B7"/>
    <w:rsid w:val="0006248B"/>
    <w:rsid w:val="00062D0D"/>
    <w:rsid w:val="00063652"/>
    <w:rsid w:val="0006368B"/>
    <w:rsid w:val="00063914"/>
    <w:rsid w:val="0006419A"/>
    <w:rsid w:val="00064DE9"/>
    <w:rsid w:val="00065D99"/>
    <w:rsid w:val="0006693F"/>
    <w:rsid w:val="000669EE"/>
    <w:rsid w:val="00067884"/>
    <w:rsid w:val="000678B9"/>
    <w:rsid w:val="000707A5"/>
    <w:rsid w:val="00071085"/>
    <w:rsid w:val="0007180C"/>
    <w:rsid w:val="00071836"/>
    <w:rsid w:val="00071BB7"/>
    <w:rsid w:val="000722B3"/>
    <w:rsid w:val="000724F3"/>
    <w:rsid w:val="000725B6"/>
    <w:rsid w:val="00073BFA"/>
    <w:rsid w:val="00074038"/>
    <w:rsid w:val="00074960"/>
    <w:rsid w:val="00075C4B"/>
    <w:rsid w:val="00075C69"/>
    <w:rsid w:val="00076185"/>
    <w:rsid w:val="00077050"/>
    <w:rsid w:val="00077684"/>
    <w:rsid w:val="00077C39"/>
    <w:rsid w:val="0008001D"/>
    <w:rsid w:val="0008041C"/>
    <w:rsid w:val="00080CF8"/>
    <w:rsid w:val="0008103B"/>
    <w:rsid w:val="000816D9"/>
    <w:rsid w:val="00081A4A"/>
    <w:rsid w:val="0008236E"/>
    <w:rsid w:val="0008288E"/>
    <w:rsid w:val="00082D10"/>
    <w:rsid w:val="00083483"/>
    <w:rsid w:val="00083656"/>
    <w:rsid w:val="000839B1"/>
    <w:rsid w:val="00083B75"/>
    <w:rsid w:val="00083E70"/>
    <w:rsid w:val="00084841"/>
    <w:rsid w:val="00084D99"/>
    <w:rsid w:val="000853DF"/>
    <w:rsid w:val="000854CD"/>
    <w:rsid w:val="00085ED2"/>
    <w:rsid w:val="0008606E"/>
    <w:rsid w:val="00086372"/>
    <w:rsid w:val="000905F3"/>
    <w:rsid w:val="000911A5"/>
    <w:rsid w:val="00092D84"/>
    <w:rsid w:val="0009355E"/>
    <w:rsid w:val="00093E4C"/>
    <w:rsid w:val="00094068"/>
    <w:rsid w:val="000956AD"/>
    <w:rsid w:val="00095997"/>
    <w:rsid w:val="00095B1F"/>
    <w:rsid w:val="000965CF"/>
    <w:rsid w:val="00096ACB"/>
    <w:rsid w:val="00097310"/>
    <w:rsid w:val="000A00FC"/>
    <w:rsid w:val="000A0708"/>
    <w:rsid w:val="000A1237"/>
    <w:rsid w:val="000A159B"/>
    <w:rsid w:val="000A1F99"/>
    <w:rsid w:val="000A2A16"/>
    <w:rsid w:val="000A2B85"/>
    <w:rsid w:val="000A2E30"/>
    <w:rsid w:val="000A3AAF"/>
    <w:rsid w:val="000A43C4"/>
    <w:rsid w:val="000A4579"/>
    <w:rsid w:val="000A4627"/>
    <w:rsid w:val="000A4A0C"/>
    <w:rsid w:val="000A5F37"/>
    <w:rsid w:val="000A7263"/>
    <w:rsid w:val="000A7353"/>
    <w:rsid w:val="000A73DB"/>
    <w:rsid w:val="000A784E"/>
    <w:rsid w:val="000A7A2E"/>
    <w:rsid w:val="000B004A"/>
    <w:rsid w:val="000B00C9"/>
    <w:rsid w:val="000B01C2"/>
    <w:rsid w:val="000B0415"/>
    <w:rsid w:val="000B0F1F"/>
    <w:rsid w:val="000B1EF0"/>
    <w:rsid w:val="000B2C13"/>
    <w:rsid w:val="000B2F03"/>
    <w:rsid w:val="000B33FE"/>
    <w:rsid w:val="000B4254"/>
    <w:rsid w:val="000B4F06"/>
    <w:rsid w:val="000B4F80"/>
    <w:rsid w:val="000B5070"/>
    <w:rsid w:val="000B59FA"/>
    <w:rsid w:val="000B6D1B"/>
    <w:rsid w:val="000B73FE"/>
    <w:rsid w:val="000C0070"/>
    <w:rsid w:val="000C04EC"/>
    <w:rsid w:val="000C084F"/>
    <w:rsid w:val="000C097B"/>
    <w:rsid w:val="000C09E2"/>
    <w:rsid w:val="000C0F57"/>
    <w:rsid w:val="000C105B"/>
    <w:rsid w:val="000C2F22"/>
    <w:rsid w:val="000C306D"/>
    <w:rsid w:val="000C3F85"/>
    <w:rsid w:val="000C4BFF"/>
    <w:rsid w:val="000C674B"/>
    <w:rsid w:val="000C67BA"/>
    <w:rsid w:val="000C6CBD"/>
    <w:rsid w:val="000C71C6"/>
    <w:rsid w:val="000C7525"/>
    <w:rsid w:val="000C75E4"/>
    <w:rsid w:val="000D0BDE"/>
    <w:rsid w:val="000D15A7"/>
    <w:rsid w:val="000D1849"/>
    <w:rsid w:val="000D1C7C"/>
    <w:rsid w:val="000D1F83"/>
    <w:rsid w:val="000D2270"/>
    <w:rsid w:val="000D2713"/>
    <w:rsid w:val="000D3E8E"/>
    <w:rsid w:val="000D42CF"/>
    <w:rsid w:val="000D435A"/>
    <w:rsid w:val="000D4855"/>
    <w:rsid w:val="000D5BA6"/>
    <w:rsid w:val="000D6147"/>
    <w:rsid w:val="000D66B3"/>
    <w:rsid w:val="000D6F60"/>
    <w:rsid w:val="000D724B"/>
    <w:rsid w:val="000D727D"/>
    <w:rsid w:val="000D78D1"/>
    <w:rsid w:val="000E0024"/>
    <w:rsid w:val="000E0060"/>
    <w:rsid w:val="000E0776"/>
    <w:rsid w:val="000E0FAE"/>
    <w:rsid w:val="000E1689"/>
    <w:rsid w:val="000E2DC1"/>
    <w:rsid w:val="000E314F"/>
    <w:rsid w:val="000E38BC"/>
    <w:rsid w:val="000E3B05"/>
    <w:rsid w:val="000E3D2E"/>
    <w:rsid w:val="000E45D9"/>
    <w:rsid w:val="000E46FF"/>
    <w:rsid w:val="000E56EC"/>
    <w:rsid w:val="000E5BD1"/>
    <w:rsid w:val="000E66E7"/>
    <w:rsid w:val="000E6F28"/>
    <w:rsid w:val="000E72D1"/>
    <w:rsid w:val="000F0A1A"/>
    <w:rsid w:val="000F0C69"/>
    <w:rsid w:val="000F2044"/>
    <w:rsid w:val="000F278C"/>
    <w:rsid w:val="000F2B7F"/>
    <w:rsid w:val="000F34DB"/>
    <w:rsid w:val="000F5D96"/>
    <w:rsid w:val="000F6005"/>
    <w:rsid w:val="000F6930"/>
    <w:rsid w:val="000F6E3E"/>
    <w:rsid w:val="000F72CC"/>
    <w:rsid w:val="00100425"/>
    <w:rsid w:val="0010131D"/>
    <w:rsid w:val="0010354C"/>
    <w:rsid w:val="001039C3"/>
    <w:rsid w:val="00103CE2"/>
    <w:rsid w:val="00104A8F"/>
    <w:rsid w:val="001055D8"/>
    <w:rsid w:val="00105737"/>
    <w:rsid w:val="00105765"/>
    <w:rsid w:val="00106225"/>
    <w:rsid w:val="00106B52"/>
    <w:rsid w:val="00107D3C"/>
    <w:rsid w:val="00110D56"/>
    <w:rsid w:val="00111652"/>
    <w:rsid w:val="00112625"/>
    <w:rsid w:val="0011294B"/>
    <w:rsid w:val="001147AA"/>
    <w:rsid w:val="00114F02"/>
    <w:rsid w:val="00115148"/>
    <w:rsid w:val="00115B5C"/>
    <w:rsid w:val="00115E07"/>
    <w:rsid w:val="00115E9B"/>
    <w:rsid w:val="00116C35"/>
    <w:rsid w:val="00117332"/>
    <w:rsid w:val="001175B1"/>
    <w:rsid w:val="001205ED"/>
    <w:rsid w:val="001214D0"/>
    <w:rsid w:val="00122714"/>
    <w:rsid w:val="00123338"/>
    <w:rsid w:val="00123861"/>
    <w:rsid w:val="00124303"/>
    <w:rsid w:val="00124512"/>
    <w:rsid w:val="00124B86"/>
    <w:rsid w:val="00124FFC"/>
    <w:rsid w:val="00127022"/>
    <w:rsid w:val="001312E6"/>
    <w:rsid w:val="0013133F"/>
    <w:rsid w:val="001314BB"/>
    <w:rsid w:val="001317AB"/>
    <w:rsid w:val="00131B4B"/>
    <w:rsid w:val="00131CD2"/>
    <w:rsid w:val="00132733"/>
    <w:rsid w:val="001327D7"/>
    <w:rsid w:val="00132F6E"/>
    <w:rsid w:val="001332FD"/>
    <w:rsid w:val="001338DD"/>
    <w:rsid w:val="00133AE7"/>
    <w:rsid w:val="0013484B"/>
    <w:rsid w:val="001350F7"/>
    <w:rsid w:val="00135655"/>
    <w:rsid w:val="001365AE"/>
    <w:rsid w:val="001372B7"/>
    <w:rsid w:val="001373D1"/>
    <w:rsid w:val="00137678"/>
    <w:rsid w:val="001379B7"/>
    <w:rsid w:val="001379FD"/>
    <w:rsid w:val="001403EE"/>
    <w:rsid w:val="00140642"/>
    <w:rsid w:val="00140F1F"/>
    <w:rsid w:val="00140FC3"/>
    <w:rsid w:val="001416A9"/>
    <w:rsid w:val="001418A3"/>
    <w:rsid w:val="00142BDD"/>
    <w:rsid w:val="00142E9E"/>
    <w:rsid w:val="0014377F"/>
    <w:rsid w:val="001442AA"/>
    <w:rsid w:val="0014460E"/>
    <w:rsid w:val="0014469C"/>
    <w:rsid w:val="001450E9"/>
    <w:rsid w:val="001455DB"/>
    <w:rsid w:val="001457C6"/>
    <w:rsid w:val="00145BAE"/>
    <w:rsid w:val="00145D7A"/>
    <w:rsid w:val="001466AE"/>
    <w:rsid w:val="001472BB"/>
    <w:rsid w:val="00150162"/>
    <w:rsid w:val="00151643"/>
    <w:rsid w:val="00151DA3"/>
    <w:rsid w:val="001529F4"/>
    <w:rsid w:val="00153596"/>
    <w:rsid w:val="001535EA"/>
    <w:rsid w:val="0015391B"/>
    <w:rsid w:val="00153D66"/>
    <w:rsid w:val="00153D99"/>
    <w:rsid w:val="00153DFB"/>
    <w:rsid w:val="0015475C"/>
    <w:rsid w:val="00154B9A"/>
    <w:rsid w:val="00154BE6"/>
    <w:rsid w:val="001551FC"/>
    <w:rsid w:val="0015538D"/>
    <w:rsid w:val="00155EB7"/>
    <w:rsid w:val="00155F65"/>
    <w:rsid w:val="0015638A"/>
    <w:rsid w:val="00157D53"/>
    <w:rsid w:val="001603FE"/>
    <w:rsid w:val="001604AC"/>
    <w:rsid w:val="00161778"/>
    <w:rsid w:val="00162025"/>
    <w:rsid w:val="00162B97"/>
    <w:rsid w:val="00162E9D"/>
    <w:rsid w:val="001635DE"/>
    <w:rsid w:val="0016389F"/>
    <w:rsid w:val="0016407F"/>
    <w:rsid w:val="0016416A"/>
    <w:rsid w:val="001643E8"/>
    <w:rsid w:val="00164A9F"/>
    <w:rsid w:val="00164D69"/>
    <w:rsid w:val="00166923"/>
    <w:rsid w:val="0016697D"/>
    <w:rsid w:val="00167086"/>
    <w:rsid w:val="001673BB"/>
    <w:rsid w:val="0016795D"/>
    <w:rsid w:val="00167AAC"/>
    <w:rsid w:val="0017073E"/>
    <w:rsid w:val="0017087F"/>
    <w:rsid w:val="00170AAD"/>
    <w:rsid w:val="00170D66"/>
    <w:rsid w:val="00171F9C"/>
    <w:rsid w:val="00171FA0"/>
    <w:rsid w:val="001724F1"/>
    <w:rsid w:val="001725C7"/>
    <w:rsid w:val="00172746"/>
    <w:rsid w:val="00172847"/>
    <w:rsid w:val="001733C7"/>
    <w:rsid w:val="0017368E"/>
    <w:rsid w:val="00173972"/>
    <w:rsid w:val="00173AD4"/>
    <w:rsid w:val="00173B72"/>
    <w:rsid w:val="00173BAC"/>
    <w:rsid w:val="00174FAA"/>
    <w:rsid w:val="001752DC"/>
    <w:rsid w:val="001762BE"/>
    <w:rsid w:val="00176508"/>
    <w:rsid w:val="0017659A"/>
    <w:rsid w:val="00177C7D"/>
    <w:rsid w:val="00180369"/>
    <w:rsid w:val="001806E2"/>
    <w:rsid w:val="00180E65"/>
    <w:rsid w:val="00180E81"/>
    <w:rsid w:val="0018291E"/>
    <w:rsid w:val="00183002"/>
    <w:rsid w:val="00183031"/>
    <w:rsid w:val="00183995"/>
    <w:rsid w:val="00183E53"/>
    <w:rsid w:val="001845DF"/>
    <w:rsid w:val="00186D1C"/>
    <w:rsid w:val="001871D5"/>
    <w:rsid w:val="00187B8E"/>
    <w:rsid w:val="00187CFC"/>
    <w:rsid w:val="00191590"/>
    <w:rsid w:val="00191B0B"/>
    <w:rsid w:val="00191BAC"/>
    <w:rsid w:val="00191E27"/>
    <w:rsid w:val="00191FD8"/>
    <w:rsid w:val="00192A29"/>
    <w:rsid w:val="00192D37"/>
    <w:rsid w:val="00193378"/>
    <w:rsid w:val="00193405"/>
    <w:rsid w:val="0019364F"/>
    <w:rsid w:val="00193677"/>
    <w:rsid w:val="001938BB"/>
    <w:rsid w:val="001938BE"/>
    <w:rsid w:val="001940F8"/>
    <w:rsid w:val="0019415B"/>
    <w:rsid w:val="0019445A"/>
    <w:rsid w:val="0019464B"/>
    <w:rsid w:val="001952C3"/>
    <w:rsid w:val="0019557A"/>
    <w:rsid w:val="001958D0"/>
    <w:rsid w:val="00195D9B"/>
    <w:rsid w:val="00197636"/>
    <w:rsid w:val="00197755"/>
    <w:rsid w:val="0019793E"/>
    <w:rsid w:val="00197B0A"/>
    <w:rsid w:val="00197B98"/>
    <w:rsid w:val="00197DAB"/>
    <w:rsid w:val="001A0388"/>
    <w:rsid w:val="001A1888"/>
    <w:rsid w:val="001A1D55"/>
    <w:rsid w:val="001A1E0B"/>
    <w:rsid w:val="001A29C3"/>
    <w:rsid w:val="001A3005"/>
    <w:rsid w:val="001A3F9C"/>
    <w:rsid w:val="001A4414"/>
    <w:rsid w:val="001A485F"/>
    <w:rsid w:val="001A4924"/>
    <w:rsid w:val="001A4B42"/>
    <w:rsid w:val="001A502D"/>
    <w:rsid w:val="001A50F4"/>
    <w:rsid w:val="001A5587"/>
    <w:rsid w:val="001A5EC0"/>
    <w:rsid w:val="001A61FB"/>
    <w:rsid w:val="001A6E2B"/>
    <w:rsid w:val="001A7BD6"/>
    <w:rsid w:val="001B0860"/>
    <w:rsid w:val="001B0C61"/>
    <w:rsid w:val="001B137D"/>
    <w:rsid w:val="001B2CF4"/>
    <w:rsid w:val="001B3009"/>
    <w:rsid w:val="001B3258"/>
    <w:rsid w:val="001B3284"/>
    <w:rsid w:val="001B3D3E"/>
    <w:rsid w:val="001B4EC7"/>
    <w:rsid w:val="001B590E"/>
    <w:rsid w:val="001B6471"/>
    <w:rsid w:val="001B67D3"/>
    <w:rsid w:val="001B6D5B"/>
    <w:rsid w:val="001B701E"/>
    <w:rsid w:val="001C0C1E"/>
    <w:rsid w:val="001C0EA5"/>
    <w:rsid w:val="001C147D"/>
    <w:rsid w:val="001C2694"/>
    <w:rsid w:val="001C2D1C"/>
    <w:rsid w:val="001C48F2"/>
    <w:rsid w:val="001C51B5"/>
    <w:rsid w:val="001C644D"/>
    <w:rsid w:val="001C659B"/>
    <w:rsid w:val="001C65C0"/>
    <w:rsid w:val="001C6AAF"/>
    <w:rsid w:val="001C762C"/>
    <w:rsid w:val="001C7747"/>
    <w:rsid w:val="001C7875"/>
    <w:rsid w:val="001C7D1D"/>
    <w:rsid w:val="001C7FC6"/>
    <w:rsid w:val="001D0A11"/>
    <w:rsid w:val="001D1272"/>
    <w:rsid w:val="001D1706"/>
    <w:rsid w:val="001D196D"/>
    <w:rsid w:val="001D1EBB"/>
    <w:rsid w:val="001D2431"/>
    <w:rsid w:val="001D291C"/>
    <w:rsid w:val="001D2F3D"/>
    <w:rsid w:val="001D302C"/>
    <w:rsid w:val="001D37D4"/>
    <w:rsid w:val="001D3AE2"/>
    <w:rsid w:val="001D41BD"/>
    <w:rsid w:val="001D5091"/>
    <w:rsid w:val="001D52FD"/>
    <w:rsid w:val="001D54A0"/>
    <w:rsid w:val="001D57DE"/>
    <w:rsid w:val="001D5A2B"/>
    <w:rsid w:val="001D5B06"/>
    <w:rsid w:val="001D661A"/>
    <w:rsid w:val="001D7A64"/>
    <w:rsid w:val="001D7CCE"/>
    <w:rsid w:val="001E04D2"/>
    <w:rsid w:val="001E0ABD"/>
    <w:rsid w:val="001E14F1"/>
    <w:rsid w:val="001E1FA5"/>
    <w:rsid w:val="001E2625"/>
    <w:rsid w:val="001E2801"/>
    <w:rsid w:val="001E28B1"/>
    <w:rsid w:val="001E31F7"/>
    <w:rsid w:val="001E352D"/>
    <w:rsid w:val="001E3D0A"/>
    <w:rsid w:val="001E4334"/>
    <w:rsid w:val="001E5076"/>
    <w:rsid w:val="001E53C7"/>
    <w:rsid w:val="001E5964"/>
    <w:rsid w:val="001E69A9"/>
    <w:rsid w:val="001E72AA"/>
    <w:rsid w:val="001E7E1A"/>
    <w:rsid w:val="001E7F76"/>
    <w:rsid w:val="001F03B1"/>
    <w:rsid w:val="001F1950"/>
    <w:rsid w:val="001F2502"/>
    <w:rsid w:val="001F26F7"/>
    <w:rsid w:val="001F373B"/>
    <w:rsid w:val="001F438E"/>
    <w:rsid w:val="001F442E"/>
    <w:rsid w:val="001F4469"/>
    <w:rsid w:val="001F6132"/>
    <w:rsid w:val="001F7979"/>
    <w:rsid w:val="0020025D"/>
    <w:rsid w:val="00200F17"/>
    <w:rsid w:val="002015B2"/>
    <w:rsid w:val="002019BC"/>
    <w:rsid w:val="00201B09"/>
    <w:rsid w:val="002020BE"/>
    <w:rsid w:val="002027C9"/>
    <w:rsid w:val="00202981"/>
    <w:rsid w:val="00202E21"/>
    <w:rsid w:val="00202EB0"/>
    <w:rsid w:val="0020308F"/>
    <w:rsid w:val="00204AA1"/>
    <w:rsid w:val="00204EC8"/>
    <w:rsid w:val="00205300"/>
    <w:rsid w:val="0020540A"/>
    <w:rsid w:val="0020565F"/>
    <w:rsid w:val="00205D7C"/>
    <w:rsid w:val="00206497"/>
    <w:rsid w:val="002065B9"/>
    <w:rsid w:val="002070F4"/>
    <w:rsid w:val="0020764E"/>
    <w:rsid w:val="00207700"/>
    <w:rsid w:val="00210246"/>
    <w:rsid w:val="002112B1"/>
    <w:rsid w:val="002117E0"/>
    <w:rsid w:val="002118E5"/>
    <w:rsid w:val="00211CA7"/>
    <w:rsid w:val="0021203A"/>
    <w:rsid w:val="00212326"/>
    <w:rsid w:val="00212809"/>
    <w:rsid w:val="00212C29"/>
    <w:rsid w:val="00212F45"/>
    <w:rsid w:val="00213270"/>
    <w:rsid w:val="00213349"/>
    <w:rsid w:val="00213B9F"/>
    <w:rsid w:val="00213D84"/>
    <w:rsid w:val="0021495A"/>
    <w:rsid w:val="002150C2"/>
    <w:rsid w:val="00215436"/>
    <w:rsid w:val="00215B40"/>
    <w:rsid w:val="00215F5F"/>
    <w:rsid w:val="002163A6"/>
    <w:rsid w:val="00216C84"/>
    <w:rsid w:val="002173AA"/>
    <w:rsid w:val="002178EB"/>
    <w:rsid w:val="00217DFD"/>
    <w:rsid w:val="00220B3A"/>
    <w:rsid w:val="00221103"/>
    <w:rsid w:val="00222104"/>
    <w:rsid w:val="00223C87"/>
    <w:rsid w:val="002244E5"/>
    <w:rsid w:val="00224A18"/>
    <w:rsid w:val="00225381"/>
    <w:rsid w:val="00225A56"/>
    <w:rsid w:val="00225E44"/>
    <w:rsid w:val="00226043"/>
    <w:rsid w:val="00227596"/>
    <w:rsid w:val="002275D6"/>
    <w:rsid w:val="002317EF"/>
    <w:rsid w:val="00231A30"/>
    <w:rsid w:val="0023267D"/>
    <w:rsid w:val="00234104"/>
    <w:rsid w:val="002346C5"/>
    <w:rsid w:val="00234D8E"/>
    <w:rsid w:val="00236268"/>
    <w:rsid w:val="00237D6A"/>
    <w:rsid w:val="00237FB5"/>
    <w:rsid w:val="0024017D"/>
    <w:rsid w:val="00240A17"/>
    <w:rsid w:val="00240AC1"/>
    <w:rsid w:val="00241379"/>
    <w:rsid w:val="00241915"/>
    <w:rsid w:val="00242594"/>
    <w:rsid w:val="002450BC"/>
    <w:rsid w:val="00245BD9"/>
    <w:rsid w:val="00245D01"/>
    <w:rsid w:val="00245D45"/>
    <w:rsid w:val="00247B66"/>
    <w:rsid w:val="00247BFF"/>
    <w:rsid w:val="00250E58"/>
    <w:rsid w:val="002511B4"/>
    <w:rsid w:val="0025189E"/>
    <w:rsid w:val="00251BBC"/>
    <w:rsid w:val="00251C61"/>
    <w:rsid w:val="0025215D"/>
    <w:rsid w:val="00252331"/>
    <w:rsid w:val="00252402"/>
    <w:rsid w:val="002528BE"/>
    <w:rsid w:val="00252AC5"/>
    <w:rsid w:val="00252D3A"/>
    <w:rsid w:val="00253451"/>
    <w:rsid w:val="002539AE"/>
    <w:rsid w:val="00254ADF"/>
    <w:rsid w:val="00255D47"/>
    <w:rsid w:val="00256315"/>
    <w:rsid w:val="00256664"/>
    <w:rsid w:val="00256C9A"/>
    <w:rsid w:val="00256F04"/>
    <w:rsid w:val="00257B49"/>
    <w:rsid w:val="00261509"/>
    <w:rsid w:val="0026155C"/>
    <w:rsid w:val="00261B69"/>
    <w:rsid w:val="00261C52"/>
    <w:rsid w:val="00262FC9"/>
    <w:rsid w:val="0026311C"/>
    <w:rsid w:val="00263238"/>
    <w:rsid w:val="00263625"/>
    <w:rsid w:val="00263CD0"/>
    <w:rsid w:val="00263DA8"/>
    <w:rsid w:val="00264422"/>
    <w:rsid w:val="0026562D"/>
    <w:rsid w:val="00265C55"/>
    <w:rsid w:val="00266037"/>
    <w:rsid w:val="00266473"/>
    <w:rsid w:val="00266C71"/>
    <w:rsid w:val="00267290"/>
    <w:rsid w:val="00267E00"/>
    <w:rsid w:val="002705FE"/>
    <w:rsid w:val="002706D8"/>
    <w:rsid w:val="00270785"/>
    <w:rsid w:val="00270AA8"/>
    <w:rsid w:val="0027200E"/>
    <w:rsid w:val="0027272E"/>
    <w:rsid w:val="00272B85"/>
    <w:rsid w:val="00272F39"/>
    <w:rsid w:val="00273493"/>
    <w:rsid w:val="0027365D"/>
    <w:rsid w:val="0027447F"/>
    <w:rsid w:val="0027480D"/>
    <w:rsid w:val="00274A82"/>
    <w:rsid w:val="00274C1A"/>
    <w:rsid w:val="00274FD7"/>
    <w:rsid w:val="00276225"/>
    <w:rsid w:val="00276EBD"/>
    <w:rsid w:val="00276FF4"/>
    <w:rsid w:val="00277926"/>
    <w:rsid w:val="00281060"/>
    <w:rsid w:val="0028118A"/>
    <w:rsid w:val="00281498"/>
    <w:rsid w:val="00281CCB"/>
    <w:rsid w:val="00282D22"/>
    <w:rsid w:val="002837B1"/>
    <w:rsid w:val="00283F8F"/>
    <w:rsid w:val="00284325"/>
    <w:rsid w:val="00284702"/>
    <w:rsid w:val="00284A6F"/>
    <w:rsid w:val="002853E0"/>
    <w:rsid w:val="002858F5"/>
    <w:rsid w:val="00285A56"/>
    <w:rsid w:val="002867E4"/>
    <w:rsid w:val="00286CF0"/>
    <w:rsid w:val="00286CF4"/>
    <w:rsid w:val="002873E7"/>
    <w:rsid w:val="002875FC"/>
    <w:rsid w:val="0028794A"/>
    <w:rsid w:val="0029018F"/>
    <w:rsid w:val="002908A7"/>
    <w:rsid w:val="00290955"/>
    <w:rsid w:val="00291745"/>
    <w:rsid w:val="0029222A"/>
    <w:rsid w:val="00292288"/>
    <w:rsid w:val="002926CA"/>
    <w:rsid w:val="00292760"/>
    <w:rsid w:val="00292B8A"/>
    <w:rsid w:val="0029385F"/>
    <w:rsid w:val="00295714"/>
    <w:rsid w:val="0029583D"/>
    <w:rsid w:val="00297396"/>
    <w:rsid w:val="002A0435"/>
    <w:rsid w:val="002A0EB8"/>
    <w:rsid w:val="002A1301"/>
    <w:rsid w:val="002A1BBC"/>
    <w:rsid w:val="002A2103"/>
    <w:rsid w:val="002A25A1"/>
    <w:rsid w:val="002A3360"/>
    <w:rsid w:val="002A37D1"/>
    <w:rsid w:val="002A3B7E"/>
    <w:rsid w:val="002A44C3"/>
    <w:rsid w:val="002A4A0B"/>
    <w:rsid w:val="002A4D1E"/>
    <w:rsid w:val="002A4FBF"/>
    <w:rsid w:val="002A543E"/>
    <w:rsid w:val="002A60FD"/>
    <w:rsid w:val="002A6508"/>
    <w:rsid w:val="002A6631"/>
    <w:rsid w:val="002A6A94"/>
    <w:rsid w:val="002A6D69"/>
    <w:rsid w:val="002A6E7E"/>
    <w:rsid w:val="002A757E"/>
    <w:rsid w:val="002A7D72"/>
    <w:rsid w:val="002B01A3"/>
    <w:rsid w:val="002B0F00"/>
    <w:rsid w:val="002B1692"/>
    <w:rsid w:val="002B1AD4"/>
    <w:rsid w:val="002B3185"/>
    <w:rsid w:val="002B38C1"/>
    <w:rsid w:val="002B42D4"/>
    <w:rsid w:val="002B52FB"/>
    <w:rsid w:val="002B56F4"/>
    <w:rsid w:val="002B58CF"/>
    <w:rsid w:val="002B5A90"/>
    <w:rsid w:val="002B6441"/>
    <w:rsid w:val="002B7644"/>
    <w:rsid w:val="002C0564"/>
    <w:rsid w:val="002C0AB0"/>
    <w:rsid w:val="002C127E"/>
    <w:rsid w:val="002C15CE"/>
    <w:rsid w:val="002C1BE2"/>
    <w:rsid w:val="002C2288"/>
    <w:rsid w:val="002C319D"/>
    <w:rsid w:val="002C32CD"/>
    <w:rsid w:val="002C32F6"/>
    <w:rsid w:val="002C3575"/>
    <w:rsid w:val="002C43A1"/>
    <w:rsid w:val="002C44BD"/>
    <w:rsid w:val="002C4B02"/>
    <w:rsid w:val="002C6EEB"/>
    <w:rsid w:val="002C746B"/>
    <w:rsid w:val="002D0512"/>
    <w:rsid w:val="002D07AF"/>
    <w:rsid w:val="002D1297"/>
    <w:rsid w:val="002D1B31"/>
    <w:rsid w:val="002D2045"/>
    <w:rsid w:val="002D2333"/>
    <w:rsid w:val="002D2CB2"/>
    <w:rsid w:val="002D3255"/>
    <w:rsid w:val="002D4135"/>
    <w:rsid w:val="002D4DCC"/>
    <w:rsid w:val="002D52A8"/>
    <w:rsid w:val="002D5826"/>
    <w:rsid w:val="002D699B"/>
    <w:rsid w:val="002D6F66"/>
    <w:rsid w:val="002DFCF2"/>
    <w:rsid w:val="002E0320"/>
    <w:rsid w:val="002E04F3"/>
    <w:rsid w:val="002E0AD7"/>
    <w:rsid w:val="002E0EED"/>
    <w:rsid w:val="002E19CC"/>
    <w:rsid w:val="002E267B"/>
    <w:rsid w:val="002E3200"/>
    <w:rsid w:val="002E3291"/>
    <w:rsid w:val="002E33F4"/>
    <w:rsid w:val="002E3943"/>
    <w:rsid w:val="002E44B6"/>
    <w:rsid w:val="002E4725"/>
    <w:rsid w:val="002E4941"/>
    <w:rsid w:val="002E4E9F"/>
    <w:rsid w:val="002E58B6"/>
    <w:rsid w:val="002E605D"/>
    <w:rsid w:val="002E63E2"/>
    <w:rsid w:val="002E66CE"/>
    <w:rsid w:val="002E7479"/>
    <w:rsid w:val="002E7D63"/>
    <w:rsid w:val="002F0E2E"/>
    <w:rsid w:val="002F1140"/>
    <w:rsid w:val="002F1753"/>
    <w:rsid w:val="002F187B"/>
    <w:rsid w:val="002F1D31"/>
    <w:rsid w:val="002F1D72"/>
    <w:rsid w:val="002F299B"/>
    <w:rsid w:val="002F33D5"/>
    <w:rsid w:val="002F3BC0"/>
    <w:rsid w:val="002F6267"/>
    <w:rsid w:val="002F63B5"/>
    <w:rsid w:val="002F696D"/>
    <w:rsid w:val="0030162A"/>
    <w:rsid w:val="00302592"/>
    <w:rsid w:val="0030282A"/>
    <w:rsid w:val="00302BE8"/>
    <w:rsid w:val="0030468E"/>
    <w:rsid w:val="0030470E"/>
    <w:rsid w:val="00304E28"/>
    <w:rsid w:val="0030598C"/>
    <w:rsid w:val="003062B1"/>
    <w:rsid w:val="00306757"/>
    <w:rsid w:val="003079A6"/>
    <w:rsid w:val="00307B72"/>
    <w:rsid w:val="003100E3"/>
    <w:rsid w:val="003108BB"/>
    <w:rsid w:val="00310D06"/>
    <w:rsid w:val="00310D6A"/>
    <w:rsid w:val="00310F1A"/>
    <w:rsid w:val="003110FC"/>
    <w:rsid w:val="0031157A"/>
    <w:rsid w:val="00311AD7"/>
    <w:rsid w:val="00311E56"/>
    <w:rsid w:val="00311F05"/>
    <w:rsid w:val="003122E1"/>
    <w:rsid w:val="00312613"/>
    <w:rsid w:val="003133FD"/>
    <w:rsid w:val="0031374E"/>
    <w:rsid w:val="0031532E"/>
    <w:rsid w:val="003163B5"/>
    <w:rsid w:val="00316451"/>
    <w:rsid w:val="003172B5"/>
    <w:rsid w:val="00317947"/>
    <w:rsid w:val="00317A55"/>
    <w:rsid w:val="00317FB2"/>
    <w:rsid w:val="0031D8CF"/>
    <w:rsid w:val="00320713"/>
    <w:rsid w:val="00320E90"/>
    <w:rsid w:val="003228ED"/>
    <w:rsid w:val="00323298"/>
    <w:rsid w:val="0032375A"/>
    <w:rsid w:val="00323DF0"/>
    <w:rsid w:val="00324508"/>
    <w:rsid w:val="003270D0"/>
    <w:rsid w:val="00327441"/>
    <w:rsid w:val="00327A65"/>
    <w:rsid w:val="00330160"/>
    <w:rsid w:val="0033044C"/>
    <w:rsid w:val="00330F23"/>
    <w:rsid w:val="003312E5"/>
    <w:rsid w:val="003321BA"/>
    <w:rsid w:val="00332570"/>
    <w:rsid w:val="00332C3B"/>
    <w:rsid w:val="00333914"/>
    <w:rsid w:val="00333ADB"/>
    <w:rsid w:val="00333EB7"/>
    <w:rsid w:val="003342B9"/>
    <w:rsid w:val="0033435B"/>
    <w:rsid w:val="0033480B"/>
    <w:rsid w:val="003348E8"/>
    <w:rsid w:val="003353B0"/>
    <w:rsid w:val="00335C3E"/>
    <w:rsid w:val="00335E67"/>
    <w:rsid w:val="00335EE0"/>
    <w:rsid w:val="0033678C"/>
    <w:rsid w:val="00336CA9"/>
    <w:rsid w:val="003376CA"/>
    <w:rsid w:val="00337722"/>
    <w:rsid w:val="003379CE"/>
    <w:rsid w:val="003407D7"/>
    <w:rsid w:val="00340A21"/>
    <w:rsid w:val="00341359"/>
    <w:rsid w:val="003420F0"/>
    <w:rsid w:val="003424F1"/>
    <w:rsid w:val="0034341F"/>
    <w:rsid w:val="003436FC"/>
    <w:rsid w:val="00343AD5"/>
    <w:rsid w:val="0034529B"/>
    <w:rsid w:val="00345474"/>
    <w:rsid w:val="0034582F"/>
    <w:rsid w:val="003459D3"/>
    <w:rsid w:val="00345C7E"/>
    <w:rsid w:val="00345F42"/>
    <w:rsid w:val="00346568"/>
    <w:rsid w:val="0034757F"/>
    <w:rsid w:val="00350485"/>
    <w:rsid w:val="003506DF"/>
    <w:rsid w:val="0035081D"/>
    <w:rsid w:val="00350D56"/>
    <w:rsid w:val="003510A5"/>
    <w:rsid w:val="00351530"/>
    <w:rsid w:val="00351A5E"/>
    <w:rsid w:val="00351FB4"/>
    <w:rsid w:val="00352A22"/>
    <w:rsid w:val="00353127"/>
    <w:rsid w:val="00354FF1"/>
    <w:rsid w:val="00355294"/>
    <w:rsid w:val="00355D3C"/>
    <w:rsid w:val="00356ABD"/>
    <w:rsid w:val="00357057"/>
    <w:rsid w:val="0035714F"/>
    <w:rsid w:val="00357A75"/>
    <w:rsid w:val="00357FDD"/>
    <w:rsid w:val="003605C1"/>
    <w:rsid w:val="00360A52"/>
    <w:rsid w:val="00360BB6"/>
    <w:rsid w:val="003610BA"/>
    <w:rsid w:val="00361F99"/>
    <w:rsid w:val="003629E1"/>
    <w:rsid w:val="00362AB4"/>
    <w:rsid w:val="00362F32"/>
    <w:rsid w:val="00363726"/>
    <w:rsid w:val="0036380D"/>
    <w:rsid w:val="00363E45"/>
    <w:rsid w:val="00363FFA"/>
    <w:rsid w:val="00365150"/>
    <w:rsid w:val="003651D8"/>
    <w:rsid w:val="00365F66"/>
    <w:rsid w:val="0036647B"/>
    <w:rsid w:val="0036677D"/>
    <w:rsid w:val="003679E3"/>
    <w:rsid w:val="0037063A"/>
    <w:rsid w:val="00371478"/>
    <w:rsid w:val="0037191D"/>
    <w:rsid w:val="00371B89"/>
    <w:rsid w:val="00371E41"/>
    <w:rsid w:val="00373C44"/>
    <w:rsid w:val="00373E84"/>
    <w:rsid w:val="00374158"/>
    <w:rsid w:val="00374BBE"/>
    <w:rsid w:val="0037529C"/>
    <w:rsid w:val="0037534E"/>
    <w:rsid w:val="00375370"/>
    <w:rsid w:val="00375601"/>
    <w:rsid w:val="003768AB"/>
    <w:rsid w:val="0037724B"/>
    <w:rsid w:val="003778D8"/>
    <w:rsid w:val="00377A55"/>
    <w:rsid w:val="00380EC4"/>
    <w:rsid w:val="0038271E"/>
    <w:rsid w:val="003829B6"/>
    <w:rsid w:val="00382CB6"/>
    <w:rsid w:val="00382F30"/>
    <w:rsid w:val="00382F8C"/>
    <w:rsid w:val="0038379D"/>
    <w:rsid w:val="00383838"/>
    <w:rsid w:val="0038391D"/>
    <w:rsid w:val="00383A8D"/>
    <w:rsid w:val="00383CEB"/>
    <w:rsid w:val="0038511C"/>
    <w:rsid w:val="00385271"/>
    <w:rsid w:val="00385970"/>
    <w:rsid w:val="00385A9D"/>
    <w:rsid w:val="00386277"/>
    <w:rsid w:val="00387B38"/>
    <w:rsid w:val="00390062"/>
    <w:rsid w:val="00390CF8"/>
    <w:rsid w:val="00392040"/>
    <w:rsid w:val="003920EC"/>
    <w:rsid w:val="00392855"/>
    <w:rsid w:val="00393614"/>
    <w:rsid w:val="003936D7"/>
    <w:rsid w:val="0039528D"/>
    <w:rsid w:val="00395B9B"/>
    <w:rsid w:val="00396F1A"/>
    <w:rsid w:val="003974DB"/>
    <w:rsid w:val="00397805"/>
    <w:rsid w:val="0039DC31"/>
    <w:rsid w:val="003A0A7A"/>
    <w:rsid w:val="003A0B4F"/>
    <w:rsid w:val="003A103A"/>
    <w:rsid w:val="003A139F"/>
    <w:rsid w:val="003A2822"/>
    <w:rsid w:val="003A369E"/>
    <w:rsid w:val="003A3A83"/>
    <w:rsid w:val="003A3C48"/>
    <w:rsid w:val="003A55E4"/>
    <w:rsid w:val="003A5D62"/>
    <w:rsid w:val="003A6544"/>
    <w:rsid w:val="003A6A1C"/>
    <w:rsid w:val="003A73B2"/>
    <w:rsid w:val="003B0EBD"/>
    <w:rsid w:val="003B1125"/>
    <w:rsid w:val="003B1572"/>
    <w:rsid w:val="003B17F0"/>
    <w:rsid w:val="003B29E1"/>
    <w:rsid w:val="003B31AA"/>
    <w:rsid w:val="003B3223"/>
    <w:rsid w:val="003B3AC2"/>
    <w:rsid w:val="003B4B0A"/>
    <w:rsid w:val="003B5EAC"/>
    <w:rsid w:val="003B7AF5"/>
    <w:rsid w:val="003C0811"/>
    <w:rsid w:val="003C0AC9"/>
    <w:rsid w:val="003C0B63"/>
    <w:rsid w:val="003C0DA8"/>
    <w:rsid w:val="003C150A"/>
    <w:rsid w:val="003C1800"/>
    <w:rsid w:val="003C1F95"/>
    <w:rsid w:val="003C266A"/>
    <w:rsid w:val="003C2868"/>
    <w:rsid w:val="003C2E86"/>
    <w:rsid w:val="003C3B3D"/>
    <w:rsid w:val="003C46F5"/>
    <w:rsid w:val="003C5074"/>
    <w:rsid w:val="003C5123"/>
    <w:rsid w:val="003C5564"/>
    <w:rsid w:val="003C7B22"/>
    <w:rsid w:val="003C7C08"/>
    <w:rsid w:val="003C7E42"/>
    <w:rsid w:val="003D05C0"/>
    <w:rsid w:val="003D0F91"/>
    <w:rsid w:val="003D1563"/>
    <w:rsid w:val="003D15B8"/>
    <w:rsid w:val="003D2121"/>
    <w:rsid w:val="003D24AD"/>
    <w:rsid w:val="003D2C5F"/>
    <w:rsid w:val="003D2D78"/>
    <w:rsid w:val="003D390B"/>
    <w:rsid w:val="003D42E9"/>
    <w:rsid w:val="003D4808"/>
    <w:rsid w:val="003D4A57"/>
    <w:rsid w:val="003D4FDB"/>
    <w:rsid w:val="003D5169"/>
    <w:rsid w:val="003D5517"/>
    <w:rsid w:val="003D6252"/>
    <w:rsid w:val="003D679F"/>
    <w:rsid w:val="003D718C"/>
    <w:rsid w:val="003D7502"/>
    <w:rsid w:val="003E1CF3"/>
    <w:rsid w:val="003E2E86"/>
    <w:rsid w:val="003E395F"/>
    <w:rsid w:val="003E45DD"/>
    <w:rsid w:val="003E5B5C"/>
    <w:rsid w:val="003E6977"/>
    <w:rsid w:val="003E7AA5"/>
    <w:rsid w:val="003F0306"/>
    <w:rsid w:val="003F031F"/>
    <w:rsid w:val="003F05A6"/>
    <w:rsid w:val="003F1702"/>
    <w:rsid w:val="003F1929"/>
    <w:rsid w:val="003F1A5C"/>
    <w:rsid w:val="003F2521"/>
    <w:rsid w:val="003F2CBC"/>
    <w:rsid w:val="003F2E33"/>
    <w:rsid w:val="003F32E5"/>
    <w:rsid w:val="003F3354"/>
    <w:rsid w:val="003F3D2E"/>
    <w:rsid w:val="003F4FA0"/>
    <w:rsid w:val="003F5377"/>
    <w:rsid w:val="003F56BE"/>
    <w:rsid w:val="003F593C"/>
    <w:rsid w:val="003F5E82"/>
    <w:rsid w:val="003F66F9"/>
    <w:rsid w:val="003F738D"/>
    <w:rsid w:val="003F7706"/>
    <w:rsid w:val="003F7E97"/>
    <w:rsid w:val="00400AA4"/>
    <w:rsid w:val="00400C6F"/>
    <w:rsid w:val="00400DB8"/>
    <w:rsid w:val="0040169B"/>
    <w:rsid w:val="00401EE0"/>
    <w:rsid w:val="004020DE"/>
    <w:rsid w:val="00402246"/>
    <w:rsid w:val="00402361"/>
    <w:rsid w:val="004024A6"/>
    <w:rsid w:val="004029FB"/>
    <w:rsid w:val="00402A0C"/>
    <w:rsid w:val="004030E1"/>
    <w:rsid w:val="004037AA"/>
    <w:rsid w:val="0040440B"/>
    <w:rsid w:val="004046FB"/>
    <w:rsid w:val="00404E1A"/>
    <w:rsid w:val="00404EE4"/>
    <w:rsid w:val="004057AE"/>
    <w:rsid w:val="00405CA4"/>
    <w:rsid w:val="00406F53"/>
    <w:rsid w:val="00407275"/>
    <w:rsid w:val="004076FF"/>
    <w:rsid w:val="00410B98"/>
    <w:rsid w:val="00411424"/>
    <w:rsid w:val="0041223E"/>
    <w:rsid w:val="00412C56"/>
    <w:rsid w:val="00412D1B"/>
    <w:rsid w:val="0041347E"/>
    <w:rsid w:val="0041351E"/>
    <w:rsid w:val="0041358E"/>
    <w:rsid w:val="0041414E"/>
    <w:rsid w:val="0041423D"/>
    <w:rsid w:val="00414DCF"/>
    <w:rsid w:val="00415E27"/>
    <w:rsid w:val="004167EE"/>
    <w:rsid w:val="004169F6"/>
    <w:rsid w:val="004170E0"/>
    <w:rsid w:val="00417183"/>
    <w:rsid w:val="0041792F"/>
    <w:rsid w:val="00417E9E"/>
    <w:rsid w:val="00417F13"/>
    <w:rsid w:val="004202E2"/>
    <w:rsid w:val="00421947"/>
    <w:rsid w:val="00421C14"/>
    <w:rsid w:val="00423521"/>
    <w:rsid w:val="00423978"/>
    <w:rsid w:val="00423C13"/>
    <w:rsid w:val="004244C1"/>
    <w:rsid w:val="00425187"/>
    <w:rsid w:val="00425824"/>
    <w:rsid w:val="00425B95"/>
    <w:rsid w:val="00425DEC"/>
    <w:rsid w:val="004261B4"/>
    <w:rsid w:val="004279CC"/>
    <w:rsid w:val="004301A6"/>
    <w:rsid w:val="0043027F"/>
    <w:rsid w:val="00430596"/>
    <w:rsid w:val="00430BA7"/>
    <w:rsid w:val="0043145D"/>
    <w:rsid w:val="00432E68"/>
    <w:rsid w:val="00432FE2"/>
    <w:rsid w:val="00432FF7"/>
    <w:rsid w:val="00433528"/>
    <w:rsid w:val="0043365E"/>
    <w:rsid w:val="00433D93"/>
    <w:rsid w:val="00434128"/>
    <w:rsid w:val="00434473"/>
    <w:rsid w:val="00435480"/>
    <w:rsid w:val="00436662"/>
    <w:rsid w:val="00436847"/>
    <w:rsid w:val="00437C6F"/>
    <w:rsid w:val="00440911"/>
    <w:rsid w:val="00441BC2"/>
    <w:rsid w:val="00443DDD"/>
    <w:rsid w:val="00443F05"/>
    <w:rsid w:val="0044507B"/>
    <w:rsid w:val="0044525B"/>
    <w:rsid w:val="0044526D"/>
    <w:rsid w:val="004453DE"/>
    <w:rsid w:val="00446AA7"/>
    <w:rsid w:val="004478C5"/>
    <w:rsid w:val="00447A81"/>
    <w:rsid w:val="00447FBC"/>
    <w:rsid w:val="00448AF1"/>
    <w:rsid w:val="00450BA4"/>
    <w:rsid w:val="00451DE3"/>
    <w:rsid w:val="00452471"/>
    <w:rsid w:val="00452C22"/>
    <w:rsid w:val="0045356E"/>
    <w:rsid w:val="00453DD1"/>
    <w:rsid w:val="00454377"/>
    <w:rsid w:val="00455CF6"/>
    <w:rsid w:val="004572FE"/>
    <w:rsid w:val="00460033"/>
    <w:rsid w:val="00460389"/>
    <w:rsid w:val="004605ED"/>
    <w:rsid w:val="004616DB"/>
    <w:rsid w:val="00461BE5"/>
    <w:rsid w:val="00461CEC"/>
    <w:rsid w:val="0046267D"/>
    <w:rsid w:val="00462B8A"/>
    <w:rsid w:val="00463221"/>
    <w:rsid w:val="004639AE"/>
    <w:rsid w:val="004643CF"/>
    <w:rsid w:val="00465D8D"/>
    <w:rsid w:val="004662AB"/>
    <w:rsid w:val="004665AD"/>
    <w:rsid w:val="00466D9C"/>
    <w:rsid w:val="00466EAF"/>
    <w:rsid w:val="004674FB"/>
    <w:rsid w:val="004713A3"/>
    <w:rsid w:val="00471BB3"/>
    <w:rsid w:val="00471DB0"/>
    <w:rsid w:val="00471EAC"/>
    <w:rsid w:val="00471F80"/>
    <w:rsid w:val="004724EB"/>
    <w:rsid w:val="00473678"/>
    <w:rsid w:val="004743FA"/>
    <w:rsid w:val="00475157"/>
    <w:rsid w:val="004751E4"/>
    <w:rsid w:val="00475697"/>
    <w:rsid w:val="0047591E"/>
    <w:rsid w:val="0047592A"/>
    <w:rsid w:val="0047746D"/>
    <w:rsid w:val="004775E6"/>
    <w:rsid w:val="00480B8A"/>
    <w:rsid w:val="004819AC"/>
    <w:rsid w:val="00482289"/>
    <w:rsid w:val="0048265B"/>
    <w:rsid w:val="00482F17"/>
    <w:rsid w:val="00483E50"/>
    <w:rsid w:val="0048443D"/>
    <w:rsid w:val="0048508E"/>
    <w:rsid w:val="00485AD5"/>
    <w:rsid w:val="00485B3D"/>
    <w:rsid w:val="004868C1"/>
    <w:rsid w:val="00486C28"/>
    <w:rsid w:val="00486DC8"/>
    <w:rsid w:val="004872EB"/>
    <w:rsid w:val="0048779A"/>
    <w:rsid w:val="0049006A"/>
    <w:rsid w:val="00490B57"/>
    <w:rsid w:val="0049181B"/>
    <w:rsid w:val="00491A7B"/>
    <w:rsid w:val="00491C88"/>
    <w:rsid w:val="00492E5E"/>
    <w:rsid w:val="00493405"/>
    <w:rsid w:val="00493711"/>
    <w:rsid w:val="0049382E"/>
    <w:rsid w:val="004943D0"/>
    <w:rsid w:val="00494648"/>
    <w:rsid w:val="00494A1F"/>
    <w:rsid w:val="00494A4A"/>
    <w:rsid w:val="00494FC9"/>
    <w:rsid w:val="00495551"/>
    <w:rsid w:val="00495811"/>
    <w:rsid w:val="0049625F"/>
    <w:rsid w:val="004967BD"/>
    <w:rsid w:val="00496E19"/>
    <w:rsid w:val="004A0AB5"/>
    <w:rsid w:val="004A0F2A"/>
    <w:rsid w:val="004A2232"/>
    <w:rsid w:val="004A2283"/>
    <w:rsid w:val="004A2325"/>
    <w:rsid w:val="004A2380"/>
    <w:rsid w:val="004A3023"/>
    <w:rsid w:val="004A333A"/>
    <w:rsid w:val="004A398A"/>
    <w:rsid w:val="004A580F"/>
    <w:rsid w:val="004A5A8E"/>
    <w:rsid w:val="004A5D3B"/>
    <w:rsid w:val="004A690F"/>
    <w:rsid w:val="004A7052"/>
    <w:rsid w:val="004A7292"/>
    <w:rsid w:val="004A775E"/>
    <w:rsid w:val="004A7DA9"/>
    <w:rsid w:val="004B0308"/>
    <w:rsid w:val="004B0B8B"/>
    <w:rsid w:val="004B0B9C"/>
    <w:rsid w:val="004B0DFE"/>
    <w:rsid w:val="004B0EFB"/>
    <w:rsid w:val="004B1CC3"/>
    <w:rsid w:val="004B2171"/>
    <w:rsid w:val="004B2998"/>
    <w:rsid w:val="004B3595"/>
    <w:rsid w:val="004B368D"/>
    <w:rsid w:val="004B36C0"/>
    <w:rsid w:val="004B40B2"/>
    <w:rsid w:val="004B62E9"/>
    <w:rsid w:val="004B682E"/>
    <w:rsid w:val="004B6C75"/>
    <w:rsid w:val="004C0135"/>
    <w:rsid w:val="004C0565"/>
    <w:rsid w:val="004C08E3"/>
    <w:rsid w:val="004C0F01"/>
    <w:rsid w:val="004C0F07"/>
    <w:rsid w:val="004C1501"/>
    <w:rsid w:val="004C1BFF"/>
    <w:rsid w:val="004C2619"/>
    <w:rsid w:val="004C2A74"/>
    <w:rsid w:val="004C3574"/>
    <w:rsid w:val="004C3B6B"/>
    <w:rsid w:val="004C3C35"/>
    <w:rsid w:val="004C3E11"/>
    <w:rsid w:val="004C4124"/>
    <w:rsid w:val="004C47F3"/>
    <w:rsid w:val="004C51CF"/>
    <w:rsid w:val="004C5DA0"/>
    <w:rsid w:val="004C6032"/>
    <w:rsid w:val="004C653D"/>
    <w:rsid w:val="004C65E1"/>
    <w:rsid w:val="004C6E68"/>
    <w:rsid w:val="004C774F"/>
    <w:rsid w:val="004C7B20"/>
    <w:rsid w:val="004D0E2A"/>
    <w:rsid w:val="004D0FA0"/>
    <w:rsid w:val="004D22DD"/>
    <w:rsid w:val="004D3149"/>
    <w:rsid w:val="004D39D0"/>
    <w:rsid w:val="004D3C34"/>
    <w:rsid w:val="004D3D79"/>
    <w:rsid w:val="004D3F9B"/>
    <w:rsid w:val="004D42B5"/>
    <w:rsid w:val="004D42E8"/>
    <w:rsid w:val="004D52B7"/>
    <w:rsid w:val="004D58DB"/>
    <w:rsid w:val="004D6061"/>
    <w:rsid w:val="004D6E2D"/>
    <w:rsid w:val="004D6E56"/>
    <w:rsid w:val="004D7C29"/>
    <w:rsid w:val="004D7F1C"/>
    <w:rsid w:val="004E02BD"/>
    <w:rsid w:val="004E0760"/>
    <w:rsid w:val="004E076E"/>
    <w:rsid w:val="004E1896"/>
    <w:rsid w:val="004E1BE6"/>
    <w:rsid w:val="004E1C2B"/>
    <w:rsid w:val="004E1DA8"/>
    <w:rsid w:val="004E209B"/>
    <w:rsid w:val="004E302C"/>
    <w:rsid w:val="004E3098"/>
    <w:rsid w:val="004E3155"/>
    <w:rsid w:val="004E36E2"/>
    <w:rsid w:val="004E47D7"/>
    <w:rsid w:val="004E49E6"/>
    <w:rsid w:val="004E579F"/>
    <w:rsid w:val="004E57EE"/>
    <w:rsid w:val="004E5D44"/>
    <w:rsid w:val="004E6A84"/>
    <w:rsid w:val="004E6CD7"/>
    <w:rsid w:val="004E6EA6"/>
    <w:rsid w:val="004E7385"/>
    <w:rsid w:val="004F0DAD"/>
    <w:rsid w:val="004F139A"/>
    <w:rsid w:val="004F15AF"/>
    <w:rsid w:val="004F3366"/>
    <w:rsid w:val="004F357A"/>
    <w:rsid w:val="004F421C"/>
    <w:rsid w:val="004F671F"/>
    <w:rsid w:val="004F6788"/>
    <w:rsid w:val="004F686A"/>
    <w:rsid w:val="004F6D66"/>
    <w:rsid w:val="0050057B"/>
    <w:rsid w:val="005007C0"/>
    <w:rsid w:val="00501D3B"/>
    <w:rsid w:val="00502279"/>
    <w:rsid w:val="0050283E"/>
    <w:rsid w:val="00502BAD"/>
    <w:rsid w:val="00503730"/>
    <w:rsid w:val="0050382B"/>
    <w:rsid w:val="00503FAF"/>
    <w:rsid w:val="00504572"/>
    <w:rsid w:val="00505B48"/>
    <w:rsid w:val="00507789"/>
    <w:rsid w:val="005078F1"/>
    <w:rsid w:val="00507AFC"/>
    <w:rsid w:val="005106D9"/>
    <w:rsid w:val="0051144F"/>
    <w:rsid w:val="0051193B"/>
    <w:rsid w:val="00511E30"/>
    <w:rsid w:val="00511EBD"/>
    <w:rsid w:val="0051268A"/>
    <w:rsid w:val="00513AF4"/>
    <w:rsid w:val="00513FBF"/>
    <w:rsid w:val="00514270"/>
    <w:rsid w:val="00514638"/>
    <w:rsid w:val="00514DE7"/>
    <w:rsid w:val="00515307"/>
    <w:rsid w:val="00515AC7"/>
    <w:rsid w:val="005162AC"/>
    <w:rsid w:val="00516B14"/>
    <w:rsid w:val="00516FB7"/>
    <w:rsid w:val="00517A6A"/>
    <w:rsid w:val="00517D3E"/>
    <w:rsid w:val="00520FC5"/>
    <w:rsid w:val="00520FCD"/>
    <w:rsid w:val="0052360D"/>
    <w:rsid w:val="005255CB"/>
    <w:rsid w:val="00526014"/>
    <w:rsid w:val="00526093"/>
    <w:rsid w:val="00526375"/>
    <w:rsid w:val="00526E91"/>
    <w:rsid w:val="00526EDE"/>
    <w:rsid w:val="00527113"/>
    <w:rsid w:val="00530442"/>
    <w:rsid w:val="00531C97"/>
    <w:rsid w:val="00532237"/>
    <w:rsid w:val="005322A6"/>
    <w:rsid w:val="005323C4"/>
    <w:rsid w:val="0053244F"/>
    <w:rsid w:val="0053282B"/>
    <w:rsid w:val="00532EB0"/>
    <w:rsid w:val="00534549"/>
    <w:rsid w:val="00534759"/>
    <w:rsid w:val="00534B51"/>
    <w:rsid w:val="00534FB0"/>
    <w:rsid w:val="00535311"/>
    <w:rsid w:val="0053533A"/>
    <w:rsid w:val="00535C49"/>
    <w:rsid w:val="0053612E"/>
    <w:rsid w:val="005373A3"/>
    <w:rsid w:val="0053755F"/>
    <w:rsid w:val="005379E6"/>
    <w:rsid w:val="00537B28"/>
    <w:rsid w:val="00537C17"/>
    <w:rsid w:val="00537CB0"/>
    <w:rsid w:val="005406ED"/>
    <w:rsid w:val="00540D20"/>
    <w:rsid w:val="0054112E"/>
    <w:rsid w:val="0054199F"/>
    <w:rsid w:val="00541A96"/>
    <w:rsid w:val="00541D15"/>
    <w:rsid w:val="00542183"/>
    <w:rsid w:val="0054282F"/>
    <w:rsid w:val="00542B7B"/>
    <w:rsid w:val="005431E4"/>
    <w:rsid w:val="00543881"/>
    <w:rsid w:val="00543BB8"/>
    <w:rsid w:val="00544041"/>
    <w:rsid w:val="005446DB"/>
    <w:rsid w:val="00546674"/>
    <w:rsid w:val="00546744"/>
    <w:rsid w:val="005472DE"/>
    <w:rsid w:val="005519EC"/>
    <w:rsid w:val="00551ADC"/>
    <w:rsid w:val="005526E9"/>
    <w:rsid w:val="00552997"/>
    <w:rsid w:val="00552C39"/>
    <w:rsid w:val="005544D7"/>
    <w:rsid w:val="00554BB1"/>
    <w:rsid w:val="00555680"/>
    <w:rsid w:val="00556DD9"/>
    <w:rsid w:val="00557FE2"/>
    <w:rsid w:val="00560568"/>
    <w:rsid w:val="00560C69"/>
    <w:rsid w:val="00561FEA"/>
    <w:rsid w:val="00562875"/>
    <w:rsid w:val="0056287C"/>
    <w:rsid w:val="005636E0"/>
    <w:rsid w:val="0056488E"/>
    <w:rsid w:val="00564CF9"/>
    <w:rsid w:val="00564D52"/>
    <w:rsid w:val="00565B12"/>
    <w:rsid w:val="00565CAD"/>
    <w:rsid w:val="0056654C"/>
    <w:rsid w:val="00566704"/>
    <w:rsid w:val="00567479"/>
    <w:rsid w:val="005679E2"/>
    <w:rsid w:val="00567B65"/>
    <w:rsid w:val="00570DD9"/>
    <w:rsid w:val="005710B9"/>
    <w:rsid w:val="00572A88"/>
    <w:rsid w:val="00572AE1"/>
    <w:rsid w:val="00573220"/>
    <w:rsid w:val="00573443"/>
    <w:rsid w:val="00574054"/>
    <w:rsid w:val="005747BC"/>
    <w:rsid w:val="00574C06"/>
    <w:rsid w:val="005750D1"/>
    <w:rsid w:val="005752E4"/>
    <w:rsid w:val="00575C79"/>
    <w:rsid w:val="00576F8E"/>
    <w:rsid w:val="005802E6"/>
    <w:rsid w:val="0058086F"/>
    <w:rsid w:val="00581B59"/>
    <w:rsid w:val="00583058"/>
    <w:rsid w:val="00583B6D"/>
    <w:rsid w:val="00583D7E"/>
    <w:rsid w:val="005857C3"/>
    <w:rsid w:val="005862EF"/>
    <w:rsid w:val="005867D0"/>
    <w:rsid w:val="005871CA"/>
    <w:rsid w:val="005915FB"/>
    <w:rsid w:val="0059183F"/>
    <w:rsid w:val="00591C0D"/>
    <w:rsid w:val="00592AB4"/>
    <w:rsid w:val="005930FE"/>
    <w:rsid w:val="00593738"/>
    <w:rsid w:val="00593FB2"/>
    <w:rsid w:val="00594450"/>
    <w:rsid w:val="005947EE"/>
    <w:rsid w:val="005953FF"/>
    <w:rsid w:val="00595771"/>
    <w:rsid w:val="0059652F"/>
    <w:rsid w:val="00597894"/>
    <w:rsid w:val="00597C05"/>
    <w:rsid w:val="00597C33"/>
    <w:rsid w:val="00597FDF"/>
    <w:rsid w:val="005A02C9"/>
    <w:rsid w:val="005A1E28"/>
    <w:rsid w:val="005A26B4"/>
    <w:rsid w:val="005A3985"/>
    <w:rsid w:val="005A4A31"/>
    <w:rsid w:val="005A4D4A"/>
    <w:rsid w:val="005A528A"/>
    <w:rsid w:val="005A52EA"/>
    <w:rsid w:val="005A56D7"/>
    <w:rsid w:val="005A596A"/>
    <w:rsid w:val="005A7A38"/>
    <w:rsid w:val="005B01D9"/>
    <w:rsid w:val="005B0629"/>
    <w:rsid w:val="005B32F8"/>
    <w:rsid w:val="005B3DC9"/>
    <w:rsid w:val="005B3EAF"/>
    <w:rsid w:val="005B50AE"/>
    <w:rsid w:val="005B5605"/>
    <w:rsid w:val="005B5EDE"/>
    <w:rsid w:val="005B69FC"/>
    <w:rsid w:val="005B6F9C"/>
    <w:rsid w:val="005B716C"/>
    <w:rsid w:val="005B7360"/>
    <w:rsid w:val="005B77A5"/>
    <w:rsid w:val="005C008C"/>
    <w:rsid w:val="005C00E5"/>
    <w:rsid w:val="005C058B"/>
    <w:rsid w:val="005C1099"/>
    <w:rsid w:val="005C23F4"/>
    <w:rsid w:val="005C2B4A"/>
    <w:rsid w:val="005C2EE4"/>
    <w:rsid w:val="005C30D3"/>
    <w:rsid w:val="005C3D63"/>
    <w:rsid w:val="005C48E9"/>
    <w:rsid w:val="005C615C"/>
    <w:rsid w:val="005C6726"/>
    <w:rsid w:val="005C68DA"/>
    <w:rsid w:val="005C7D48"/>
    <w:rsid w:val="005D02CE"/>
    <w:rsid w:val="005D1845"/>
    <w:rsid w:val="005D1FE3"/>
    <w:rsid w:val="005D241F"/>
    <w:rsid w:val="005D2480"/>
    <w:rsid w:val="005D2569"/>
    <w:rsid w:val="005D31BF"/>
    <w:rsid w:val="005D36A2"/>
    <w:rsid w:val="005D4455"/>
    <w:rsid w:val="005D4517"/>
    <w:rsid w:val="005D4A6F"/>
    <w:rsid w:val="005D535D"/>
    <w:rsid w:val="005D536A"/>
    <w:rsid w:val="005D6153"/>
    <w:rsid w:val="005D62C4"/>
    <w:rsid w:val="005D6670"/>
    <w:rsid w:val="005D6D63"/>
    <w:rsid w:val="005D6EEC"/>
    <w:rsid w:val="005D76CE"/>
    <w:rsid w:val="005D7E46"/>
    <w:rsid w:val="005E048B"/>
    <w:rsid w:val="005E1058"/>
    <w:rsid w:val="005E125B"/>
    <w:rsid w:val="005E1819"/>
    <w:rsid w:val="005E401A"/>
    <w:rsid w:val="005E43AD"/>
    <w:rsid w:val="005E50B6"/>
    <w:rsid w:val="005E5297"/>
    <w:rsid w:val="005E56DE"/>
    <w:rsid w:val="005E7199"/>
    <w:rsid w:val="005E7EFB"/>
    <w:rsid w:val="005F01CA"/>
    <w:rsid w:val="005F04BE"/>
    <w:rsid w:val="005F0F0A"/>
    <w:rsid w:val="005F0F60"/>
    <w:rsid w:val="005F1F28"/>
    <w:rsid w:val="005F206D"/>
    <w:rsid w:val="005F2F44"/>
    <w:rsid w:val="005F3722"/>
    <w:rsid w:val="005F44AC"/>
    <w:rsid w:val="005F461C"/>
    <w:rsid w:val="005F4C4D"/>
    <w:rsid w:val="005F585A"/>
    <w:rsid w:val="005F6334"/>
    <w:rsid w:val="005F6B22"/>
    <w:rsid w:val="005F74F0"/>
    <w:rsid w:val="005F7BA3"/>
    <w:rsid w:val="00600728"/>
    <w:rsid w:val="00600BD0"/>
    <w:rsid w:val="00600EE1"/>
    <w:rsid w:val="00602237"/>
    <w:rsid w:val="00602C80"/>
    <w:rsid w:val="0060315C"/>
    <w:rsid w:val="00603FEE"/>
    <w:rsid w:val="006048FE"/>
    <w:rsid w:val="00604F37"/>
    <w:rsid w:val="00605785"/>
    <w:rsid w:val="00605EE7"/>
    <w:rsid w:val="006066EE"/>
    <w:rsid w:val="0060715A"/>
    <w:rsid w:val="006073E3"/>
    <w:rsid w:val="00607485"/>
    <w:rsid w:val="006075BA"/>
    <w:rsid w:val="00607F41"/>
    <w:rsid w:val="00610A4A"/>
    <w:rsid w:val="00610AC6"/>
    <w:rsid w:val="0061132B"/>
    <w:rsid w:val="00612190"/>
    <w:rsid w:val="00613B86"/>
    <w:rsid w:val="00613DC4"/>
    <w:rsid w:val="00614111"/>
    <w:rsid w:val="006144F3"/>
    <w:rsid w:val="006152D4"/>
    <w:rsid w:val="0061575A"/>
    <w:rsid w:val="00615B9E"/>
    <w:rsid w:val="006164E6"/>
    <w:rsid w:val="00616BE2"/>
    <w:rsid w:val="00616EA2"/>
    <w:rsid w:val="006170D8"/>
    <w:rsid w:val="006170F1"/>
    <w:rsid w:val="00617869"/>
    <w:rsid w:val="00617CC9"/>
    <w:rsid w:val="00617F1D"/>
    <w:rsid w:val="006204C0"/>
    <w:rsid w:val="00620899"/>
    <w:rsid w:val="006214CF"/>
    <w:rsid w:val="006218E8"/>
    <w:rsid w:val="00621D69"/>
    <w:rsid w:val="00621DF6"/>
    <w:rsid w:val="00622067"/>
    <w:rsid w:val="00622670"/>
    <w:rsid w:val="006234AA"/>
    <w:rsid w:val="00623F70"/>
    <w:rsid w:val="0062463A"/>
    <w:rsid w:val="0062552A"/>
    <w:rsid w:val="006264C4"/>
    <w:rsid w:val="006268F1"/>
    <w:rsid w:val="00627016"/>
    <w:rsid w:val="006274C5"/>
    <w:rsid w:val="00630592"/>
    <w:rsid w:val="00630952"/>
    <w:rsid w:val="00630D1C"/>
    <w:rsid w:val="00631204"/>
    <w:rsid w:val="00631A6B"/>
    <w:rsid w:val="00631BC7"/>
    <w:rsid w:val="006321D0"/>
    <w:rsid w:val="00632231"/>
    <w:rsid w:val="00632791"/>
    <w:rsid w:val="00633553"/>
    <w:rsid w:val="00633807"/>
    <w:rsid w:val="00633A68"/>
    <w:rsid w:val="0063416E"/>
    <w:rsid w:val="006348B3"/>
    <w:rsid w:val="00634ECC"/>
    <w:rsid w:val="0063576D"/>
    <w:rsid w:val="00635874"/>
    <w:rsid w:val="006358B5"/>
    <w:rsid w:val="00635E8A"/>
    <w:rsid w:val="006365A6"/>
    <w:rsid w:val="006401AC"/>
    <w:rsid w:val="006405FB"/>
    <w:rsid w:val="00640F72"/>
    <w:rsid w:val="00641E68"/>
    <w:rsid w:val="006425DE"/>
    <w:rsid w:val="00642D65"/>
    <w:rsid w:val="0064316D"/>
    <w:rsid w:val="00643C58"/>
    <w:rsid w:val="0064504F"/>
    <w:rsid w:val="0064512B"/>
    <w:rsid w:val="0064540B"/>
    <w:rsid w:val="0064737C"/>
    <w:rsid w:val="00650246"/>
    <w:rsid w:val="006502DB"/>
    <w:rsid w:val="00650D2F"/>
    <w:rsid w:val="00651AA3"/>
    <w:rsid w:val="00651BAB"/>
    <w:rsid w:val="006527D5"/>
    <w:rsid w:val="0065457B"/>
    <w:rsid w:val="006545F7"/>
    <w:rsid w:val="0065537A"/>
    <w:rsid w:val="0065586C"/>
    <w:rsid w:val="00655C2F"/>
    <w:rsid w:val="006561FE"/>
    <w:rsid w:val="00656400"/>
    <w:rsid w:val="00656B2D"/>
    <w:rsid w:val="00656DF4"/>
    <w:rsid w:val="00657273"/>
    <w:rsid w:val="00657F20"/>
    <w:rsid w:val="00660156"/>
    <w:rsid w:val="006610C1"/>
    <w:rsid w:val="00661197"/>
    <w:rsid w:val="006614BD"/>
    <w:rsid w:val="00661751"/>
    <w:rsid w:val="00662AE8"/>
    <w:rsid w:val="00662D55"/>
    <w:rsid w:val="00663E36"/>
    <w:rsid w:val="0066453E"/>
    <w:rsid w:val="00664CD8"/>
    <w:rsid w:val="00665941"/>
    <w:rsid w:val="00667282"/>
    <w:rsid w:val="00667E44"/>
    <w:rsid w:val="00667F15"/>
    <w:rsid w:val="00667FE9"/>
    <w:rsid w:val="00670283"/>
    <w:rsid w:val="00670A04"/>
    <w:rsid w:val="00670FEE"/>
    <w:rsid w:val="0067196C"/>
    <w:rsid w:val="00671EDB"/>
    <w:rsid w:val="00671F08"/>
    <w:rsid w:val="006723D7"/>
    <w:rsid w:val="00672DD6"/>
    <w:rsid w:val="00673528"/>
    <w:rsid w:val="006739DA"/>
    <w:rsid w:val="006743E4"/>
    <w:rsid w:val="0067582C"/>
    <w:rsid w:val="00675ED6"/>
    <w:rsid w:val="006766B6"/>
    <w:rsid w:val="00676788"/>
    <w:rsid w:val="00676E07"/>
    <w:rsid w:val="006773FE"/>
    <w:rsid w:val="00677716"/>
    <w:rsid w:val="00680111"/>
    <w:rsid w:val="0068022C"/>
    <w:rsid w:val="00680D51"/>
    <w:rsid w:val="00682706"/>
    <w:rsid w:val="0068302C"/>
    <w:rsid w:val="00683446"/>
    <w:rsid w:val="00683B86"/>
    <w:rsid w:val="00683C39"/>
    <w:rsid w:val="0068418E"/>
    <w:rsid w:val="00684BFD"/>
    <w:rsid w:val="00684C44"/>
    <w:rsid w:val="00684E0F"/>
    <w:rsid w:val="00684EF8"/>
    <w:rsid w:val="00685238"/>
    <w:rsid w:val="0068583A"/>
    <w:rsid w:val="00685C4D"/>
    <w:rsid w:val="0068606B"/>
    <w:rsid w:val="006865E9"/>
    <w:rsid w:val="00686850"/>
    <w:rsid w:val="0068769B"/>
    <w:rsid w:val="00687CFF"/>
    <w:rsid w:val="00690BDD"/>
    <w:rsid w:val="00690F6F"/>
    <w:rsid w:val="006914F0"/>
    <w:rsid w:val="006927C8"/>
    <w:rsid w:val="00692AA1"/>
    <w:rsid w:val="00692AAA"/>
    <w:rsid w:val="00692F01"/>
    <w:rsid w:val="00694549"/>
    <w:rsid w:val="0069482F"/>
    <w:rsid w:val="00694C30"/>
    <w:rsid w:val="00695246"/>
    <w:rsid w:val="006953A2"/>
    <w:rsid w:val="006953EE"/>
    <w:rsid w:val="00695862"/>
    <w:rsid w:val="00696EF8"/>
    <w:rsid w:val="00697FB6"/>
    <w:rsid w:val="006A06FC"/>
    <w:rsid w:val="006A1318"/>
    <w:rsid w:val="006A165D"/>
    <w:rsid w:val="006A2754"/>
    <w:rsid w:val="006A3BEE"/>
    <w:rsid w:val="006A3D58"/>
    <w:rsid w:val="006A3E98"/>
    <w:rsid w:val="006A40EE"/>
    <w:rsid w:val="006A4658"/>
    <w:rsid w:val="006A531B"/>
    <w:rsid w:val="006A56FB"/>
    <w:rsid w:val="006A75DE"/>
    <w:rsid w:val="006A7757"/>
    <w:rsid w:val="006A77AD"/>
    <w:rsid w:val="006B0E34"/>
    <w:rsid w:val="006B17A9"/>
    <w:rsid w:val="006B1A7D"/>
    <w:rsid w:val="006B1D42"/>
    <w:rsid w:val="006B305E"/>
    <w:rsid w:val="006B3094"/>
    <w:rsid w:val="006B39CF"/>
    <w:rsid w:val="006B3B57"/>
    <w:rsid w:val="006B3C07"/>
    <w:rsid w:val="006B4BD5"/>
    <w:rsid w:val="006B728C"/>
    <w:rsid w:val="006B7375"/>
    <w:rsid w:val="006B7A12"/>
    <w:rsid w:val="006C0699"/>
    <w:rsid w:val="006C0E1B"/>
    <w:rsid w:val="006C1DB1"/>
    <w:rsid w:val="006C3846"/>
    <w:rsid w:val="006C3B13"/>
    <w:rsid w:val="006C429D"/>
    <w:rsid w:val="006C5D41"/>
    <w:rsid w:val="006C664D"/>
    <w:rsid w:val="006C6ED9"/>
    <w:rsid w:val="006C76C4"/>
    <w:rsid w:val="006C7945"/>
    <w:rsid w:val="006D02E3"/>
    <w:rsid w:val="006D036D"/>
    <w:rsid w:val="006D0898"/>
    <w:rsid w:val="006D0F08"/>
    <w:rsid w:val="006D18B4"/>
    <w:rsid w:val="006D26AB"/>
    <w:rsid w:val="006D26E7"/>
    <w:rsid w:val="006D391B"/>
    <w:rsid w:val="006D394D"/>
    <w:rsid w:val="006D39C2"/>
    <w:rsid w:val="006D3A1E"/>
    <w:rsid w:val="006D6138"/>
    <w:rsid w:val="006D642E"/>
    <w:rsid w:val="006D69CC"/>
    <w:rsid w:val="006D6EFA"/>
    <w:rsid w:val="006D7063"/>
    <w:rsid w:val="006D71C9"/>
    <w:rsid w:val="006E048B"/>
    <w:rsid w:val="006E0994"/>
    <w:rsid w:val="006E0BB7"/>
    <w:rsid w:val="006E18F3"/>
    <w:rsid w:val="006E2588"/>
    <w:rsid w:val="006E2FF1"/>
    <w:rsid w:val="006E336D"/>
    <w:rsid w:val="006E3B71"/>
    <w:rsid w:val="006E43CF"/>
    <w:rsid w:val="006E47F5"/>
    <w:rsid w:val="006E4AE2"/>
    <w:rsid w:val="006E4FD8"/>
    <w:rsid w:val="006E5B64"/>
    <w:rsid w:val="006E6F08"/>
    <w:rsid w:val="006E79FC"/>
    <w:rsid w:val="006F18B8"/>
    <w:rsid w:val="006F1960"/>
    <w:rsid w:val="006F26FC"/>
    <w:rsid w:val="006F2E5A"/>
    <w:rsid w:val="006F3439"/>
    <w:rsid w:val="006F39B6"/>
    <w:rsid w:val="006F3CD8"/>
    <w:rsid w:val="006F466E"/>
    <w:rsid w:val="006F4FE5"/>
    <w:rsid w:val="006F541A"/>
    <w:rsid w:val="006F5481"/>
    <w:rsid w:val="006F5503"/>
    <w:rsid w:val="006F56FB"/>
    <w:rsid w:val="006F5D2E"/>
    <w:rsid w:val="006F5E72"/>
    <w:rsid w:val="006F6311"/>
    <w:rsid w:val="006F7FEF"/>
    <w:rsid w:val="0070044A"/>
    <w:rsid w:val="00700A70"/>
    <w:rsid w:val="007023B9"/>
    <w:rsid w:val="007026D4"/>
    <w:rsid w:val="0070274B"/>
    <w:rsid w:val="00702A50"/>
    <w:rsid w:val="00703284"/>
    <w:rsid w:val="0070387B"/>
    <w:rsid w:val="0070456A"/>
    <w:rsid w:val="0070489E"/>
    <w:rsid w:val="007048F7"/>
    <w:rsid w:val="0070495E"/>
    <w:rsid w:val="00705444"/>
    <w:rsid w:val="00705920"/>
    <w:rsid w:val="007059EB"/>
    <w:rsid w:val="00705FC3"/>
    <w:rsid w:val="00706585"/>
    <w:rsid w:val="007068BE"/>
    <w:rsid w:val="00706DEB"/>
    <w:rsid w:val="00707003"/>
    <w:rsid w:val="00707434"/>
    <w:rsid w:val="00707B58"/>
    <w:rsid w:val="00710E03"/>
    <w:rsid w:val="007114DE"/>
    <w:rsid w:val="007116C7"/>
    <w:rsid w:val="00712044"/>
    <w:rsid w:val="007120DE"/>
    <w:rsid w:val="007121DA"/>
    <w:rsid w:val="0071287A"/>
    <w:rsid w:val="00712CE5"/>
    <w:rsid w:val="00712D66"/>
    <w:rsid w:val="007132B4"/>
    <w:rsid w:val="00713B5B"/>
    <w:rsid w:val="00714225"/>
    <w:rsid w:val="00714393"/>
    <w:rsid w:val="00715155"/>
    <w:rsid w:val="007151BB"/>
    <w:rsid w:val="007151D9"/>
    <w:rsid w:val="007155D5"/>
    <w:rsid w:val="007157F2"/>
    <w:rsid w:val="00715C64"/>
    <w:rsid w:val="00716544"/>
    <w:rsid w:val="00716ED3"/>
    <w:rsid w:val="007170B5"/>
    <w:rsid w:val="00721036"/>
    <w:rsid w:val="0072110C"/>
    <w:rsid w:val="00721A58"/>
    <w:rsid w:val="00721D38"/>
    <w:rsid w:val="00722903"/>
    <w:rsid w:val="00722B48"/>
    <w:rsid w:val="00722EAB"/>
    <w:rsid w:val="007237C7"/>
    <w:rsid w:val="00723AE3"/>
    <w:rsid w:val="00724070"/>
    <w:rsid w:val="0072451F"/>
    <w:rsid w:val="0072579F"/>
    <w:rsid w:val="00725F9E"/>
    <w:rsid w:val="007261B6"/>
    <w:rsid w:val="007271BA"/>
    <w:rsid w:val="007307A1"/>
    <w:rsid w:val="00730C63"/>
    <w:rsid w:val="007311BF"/>
    <w:rsid w:val="00732B28"/>
    <w:rsid w:val="00732C07"/>
    <w:rsid w:val="0073329B"/>
    <w:rsid w:val="0073342D"/>
    <w:rsid w:val="007336E8"/>
    <w:rsid w:val="007339F5"/>
    <w:rsid w:val="00733AFD"/>
    <w:rsid w:val="00733DE0"/>
    <w:rsid w:val="0073489D"/>
    <w:rsid w:val="00735094"/>
    <w:rsid w:val="007357BC"/>
    <w:rsid w:val="00735CE6"/>
    <w:rsid w:val="00735F47"/>
    <w:rsid w:val="0073635E"/>
    <w:rsid w:val="00737D11"/>
    <w:rsid w:val="00737EF7"/>
    <w:rsid w:val="00740B30"/>
    <w:rsid w:val="00741348"/>
    <w:rsid w:val="00741CD4"/>
    <w:rsid w:val="007427D6"/>
    <w:rsid w:val="00742E62"/>
    <w:rsid w:val="00742F82"/>
    <w:rsid w:val="0074321E"/>
    <w:rsid w:val="00743652"/>
    <w:rsid w:val="007443DA"/>
    <w:rsid w:val="00744E1E"/>
    <w:rsid w:val="00744F01"/>
    <w:rsid w:val="007452BA"/>
    <w:rsid w:val="0074598A"/>
    <w:rsid w:val="00745A35"/>
    <w:rsid w:val="007463B3"/>
    <w:rsid w:val="007472C2"/>
    <w:rsid w:val="007476D2"/>
    <w:rsid w:val="00747761"/>
    <w:rsid w:val="00750ADC"/>
    <w:rsid w:val="0075119B"/>
    <w:rsid w:val="0075152D"/>
    <w:rsid w:val="00751593"/>
    <w:rsid w:val="00751D61"/>
    <w:rsid w:val="00752C7D"/>
    <w:rsid w:val="007532FB"/>
    <w:rsid w:val="00753B1B"/>
    <w:rsid w:val="00753DF2"/>
    <w:rsid w:val="0075415C"/>
    <w:rsid w:val="007552B9"/>
    <w:rsid w:val="00755E56"/>
    <w:rsid w:val="0075609D"/>
    <w:rsid w:val="00756245"/>
    <w:rsid w:val="0075635F"/>
    <w:rsid w:val="00756BED"/>
    <w:rsid w:val="00756C99"/>
    <w:rsid w:val="0075775D"/>
    <w:rsid w:val="00757A9A"/>
    <w:rsid w:val="00757C6E"/>
    <w:rsid w:val="007600DF"/>
    <w:rsid w:val="00760DCE"/>
    <w:rsid w:val="007611D9"/>
    <w:rsid w:val="007621A5"/>
    <w:rsid w:val="00762EF2"/>
    <w:rsid w:val="00762F7A"/>
    <w:rsid w:val="00763E40"/>
    <w:rsid w:val="00763EBA"/>
    <w:rsid w:val="0076538D"/>
    <w:rsid w:val="007658D2"/>
    <w:rsid w:val="00765C8E"/>
    <w:rsid w:val="00765D2E"/>
    <w:rsid w:val="00766970"/>
    <w:rsid w:val="00766989"/>
    <w:rsid w:val="00766A1C"/>
    <w:rsid w:val="007701FA"/>
    <w:rsid w:val="007703BD"/>
    <w:rsid w:val="00770D20"/>
    <w:rsid w:val="00771C2E"/>
    <w:rsid w:val="00772DF2"/>
    <w:rsid w:val="00773435"/>
    <w:rsid w:val="00773EF1"/>
    <w:rsid w:val="007741AA"/>
    <w:rsid w:val="00775B28"/>
    <w:rsid w:val="00776367"/>
    <w:rsid w:val="0077650D"/>
    <w:rsid w:val="007773AF"/>
    <w:rsid w:val="007805C3"/>
    <w:rsid w:val="00780FDC"/>
    <w:rsid w:val="00781686"/>
    <w:rsid w:val="00781862"/>
    <w:rsid w:val="00782BF5"/>
    <w:rsid w:val="00783048"/>
    <w:rsid w:val="007832C6"/>
    <w:rsid w:val="00783DAD"/>
    <w:rsid w:val="007840D1"/>
    <w:rsid w:val="0078448E"/>
    <w:rsid w:val="007846AA"/>
    <w:rsid w:val="0078613D"/>
    <w:rsid w:val="0078644D"/>
    <w:rsid w:val="00786B4C"/>
    <w:rsid w:val="0078778B"/>
    <w:rsid w:val="00790A20"/>
    <w:rsid w:val="00790CE3"/>
    <w:rsid w:val="007918A1"/>
    <w:rsid w:val="0079240A"/>
    <w:rsid w:val="00792E47"/>
    <w:rsid w:val="00793EEF"/>
    <w:rsid w:val="00794199"/>
    <w:rsid w:val="00794A19"/>
    <w:rsid w:val="00794A5C"/>
    <w:rsid w:val="00795826"/>
    <w:rsid w:val="007958E9"/>
    <w:rsid w:val="00796DEB"/>
    <w:rsid w:val="00796DEE"/>
    <w:rsid w:val="00796FC9"/>
    <w:rsid w:val="007973F3"/>
    <w:rsid w:val="00797B83"/>
    <w:rsid w:val="007A07F9"/>
    <w:rsid w:val="007A0A41"/>
    <w:rsid w:val="007A131A"/>
    <w:rsid w:val="007A1DDE"/>
    <w:rsid w:val="007A22FE"/>
    <w:rsid w:val="007A2DDB"/>
    <w:rsid w:val="007A3508"/>
    <w:rsid w:val="007A46C0"/>
    <w:rsid w:val="007A53C0"/>
    <w:rsid w:val="007A5412"/>
    <w:rsid w:val="007A5BAB"/>
    <w:rsid w:val="007B0065"/>
    <w:rsid w:val="007B00A7"/>
    <w:rsid w:val="007B033D"/>
    <w:rsid w:val="007B086F"/>
    <w:rsid w:val="007B0F56"/>
    <w:rsid w:val="007B0FF3"/>
    <w:rsid w:val="007B20FD"/>
    <w:rsid w:val="007B2D2E"/>
    <w:rsid w:val="007B2FB6"/>
    <w:rsid w:val="007B3179"/>
    <w:rsid w:val="007B374E"/>
    <w:rsid w:val="007B391D"/>
    <w:rsid w:val="007B530F"/>
    <w:rsid w:val="007B650E"/>
    <w:rsid w:val="007B6588"/>
    <w:rsid w:val="007B6AE5"/>
    <w:rsid w:val="007B7739"/>
    <w:rsid w:val="007B7B96"/>
    <w:rsid w:val="007C0517"/>
    <w:rsid w:val="007C0826"/>
    <w:rsid w:val="007C1073"/>
    <w:rsid w:val="007C267E"/>
    <w:rsid w:val="007C2A5F"/>
    <w:rsid w:val="007C2D93"/>
    <w:rsid w:val="007C3C73"/>
    <w:rsid w:val="007C432B"/>
    <w:rsid w:val="007C484D"/>
    <w:rsid w:val="007C5C59"/>
    <w:rsid w:val="007C5C96"/>
    <w:rsid w:val="007C5E03"/>
    <w:rsid w:val="007C6376"/>
    <w:rsid w:val="007C68A3"/>
    <w:rsid w:val="007C6FA9"/>
    <w:rsid w:val="007D0757"/>
    <w:rsid w:val="007D0953"/>
    <w:rsid w:val="007D0F36"/>
    <w:rsid w:val="007D0F93"/>
    <w:rsid w:val="007D10D9"/>
    <w:rsid w:val="007D14EA"/>
    <w:rsid w:val="007D20CD"/>
    <w:rsid w:val="007D2DE3"/>
    <w:rsid w:val="007D2EA5"/>
    <w:rsid w:val="007D44E4"/>
    <w:rsid w:val="007D48AD"/>
    <w:rsid w:val="007D4E32"/>
    <w:rsid w:val="007D5411"/>
    <w:rsid w:val="007D5E30"/>
    <w:rsid w:val="007D5E57"/>
    <w:rsid w:val="007D5F67"/>
    <w:rsid w:val="007D679E"/>
    <w:rsid w:val="007D6859"/>
    <w:rsid w:val="007D68BA"/>
    <w:rsid w:val="007D6ECC"/>
    <w:rsid w:val="007D7914"/>
    <w:rsid w:val="007E0345"/>
    <w:rsid w:val="007E0608"/>
    <w:rsid w:val="007E2058"/>
    <w:rsid w:val="007E37B4"/>
    <w:rsid w:val="007E42A2"/>
    <w:rsid w:val="007E4407"/>
    <w:rsid w:val="007E447C"/>
    <w:rsid w:val="007E4F00"/>
    <w:rsid w:val="007E5ECA"/>
    <w:rsid w:val="007E700B"/>
    <w:rsid w:val="007F0B38"/>
    <w:rsid w:val="007F26CD"/>
    <w:rsid w:val="007F2BEA"/>
    <w:rsid w:val="007F3BB2"/>
    <w:rsid w:val="007F3C43"/>
    <w:rsid w:val="007F4A5B"/>
    <w:rsid w:val="007F50AC"/>
    <w:rsid w:val="007F54DA"/>
    <w:rsid w:val="007F54F1"/>
    <w:rsid w:val="007F59E3"/>
    <w:rsid w:val="007F67AC"/>
    <w:rsid w:val="007F6947"/>
    <w:rsid w:val="007F69C1"/>
    <w:rsid w:val="007F6B0B"/>
    <w:rsid w:val="007F6BB3"/>
    <w:rsid w:val="007F6C4A"/>
    <w:rsid w:val="007F7194"/>
    <w:rsid w:val="007F775C"/>
    <w:rsid w:val="00801A80"/>
    <w:rsid w:val="0080220D"/>
    <w:rsid w:val="008026D5"/>
    <w:rsid w:val="0080310B"/>
    <w:rsid w:val="00803529"/>
    <w:rsid w:val="0080389E"/>
    <w:rsid w:val="00803A39"/>
    <w:rsid w:val="00803A3B"/>
    <w:rsid w:val="00804138"/>
    <w:rsid w:val="00804ED0"/>
    <w:rsid w:val="0080589C"/>
    <w:rsid w:val="00805AD0"/>
    <w:rsid w:val="008063A7"/>
    <w:rsid w:val="008064E5"/>
    <w:rsid w:val="0080690E"/>
    <w:rsid w:val="0080708B"/>
    <w:rsid w:val="00807A36"/>
    <w:rsid w:val="00811224"/>
    <w:rsid w:val="008116FA"/>
    <w:rsid w:val="00811759"/>
    <w:rsid w:val="00811B8C"/>
    <w:rsid w:val="00812563"/>
    <w:rsid w:val="00812F9F"/>
    <w:rsid w:val="008132D5"/>
    <w:rsid w:val="00813990"/>
    <w:rsid w:val="00813D8B"/>
    <w:rsid w:val="0081407A"/>
    <w:rsid w:val="008147DE"/>
    <w:rsid w:val="00814C27"/>
    <w:rsid w:val="00816F17"/>
    <w:rsid w:val="00820450"/>
    <w:rsid w:val="00820D64"/>
    <w:rsid w:val="00821058"/>
    <w:rsid w:val="008219C7"/>
    <w:rsid w:val="00822010"/>
    <w:rsid w:val="00822016"/>
    <w:rsid w:val="00823198"/>
    <w:rsid w:val="0082352E"/>
    <w:rsid w:val="008253E7"/>
    <w:rsid w:val="008260CD"/>
    <w:rsid w:val="008270B5"/>
    <w:rsid w:val="00827A92"/>
    <w:rsid w:val="00827B07"/>
    <w:rsid w:val="0083050E"/>
    <w:rsid w:val="008323BE"/>
    <w:rsid w:val="00832909"/>
    <w:rsid w:val="00832F77"/>
    <w:rsid w:val="008331DF"/>
    <w:rsid w:val="00833443"/>
    <w:rsid w:val="00833E49"/>
    <w:rsid w:val="0083410E"/>
    <w:rsid w:val="008348BA"/>
    <w:rsid w:val="00835AC8"/>
    <w:rsid w:val="00835CA2"/>
    <w:rsid w:val="0083677A"/>
    <w:rsid w:val="008368BA"/>
    <w:rsid w:val="00837AF0"/>
    <w:rsid w:val="00840F86"/>
    <w:rsid w:val="00840F87"/>
    <w:rsid w:val="0084177A"/>
    <w:rsid w:val="00841C13"/>
    <w:rsid w:val="00841EA3"/>
    <w:rsid w:val="00842D38"/>
    <w:rsid w:val="00842F38"/>
    <w:rsid w:val="00844E13"/>
    <w:rsid w:val="0084548D"/>
    <w:rsid w:val="00845513"/>
    <w:rsid w:val="00845965"/>
    <w:rsid w:val="00845C21"/>
    <w:rsid w:val="00845C9C"/>
    <w:rsid w:val="008463CF"/>
    <w:rsid w:val="00846D4C"/>
    <w:rsid w:val="00847232"/>
    <w:rsid w:val="00847F2B"/>
    <w:rsid w:val="00850ABC"/>
    <w:rsid w:val="00850CD5"/>
    <w:rsid w:val="00850D5C"/>
    <w:rsid w:val="008525AD"/>
    <w:rsid w:val="00852C98"/>
    <w:rsid w:val="008535D5"/>
    <w:rsid w:val="00853FC7"/>
    <w:rsid w:val="0085410C"/>
    <w:rsid w:val="00854394"/>
    <w:rsid w:val="008543C9"/>
    <w:rsid w:val="008547FE"/>
    <w:rsid w:val="00854923"/>
    <w:rsid w:val="00854E13"/>
    <w:rsid w:val="00855317"/>
    <w:rsid w:val="00855C54"/>
    <w:rsid w:val="00856250"/>
    <w:rsid w:val="008563A2"/>
    <w:rsid w:val="008567AD"/>
    <w:rsid w:val="00857312"/>
    <w:rsid w:val="008574E0"/>
    <w:rsid w:val="008575F6"/>
    <w:rsid w:val="00857ECD"/>
    <w:rsid w:val="0086073C"/>
    <w:rsid w:val="00860A34"/>
    <w:rsid w:val="00860D3F"/>
    <w:rsid w:val="008613F4"/>
    <w:rsid w:val="00861579"/>
    <w:rsid w:val="0086177F"/>
    <w:rsid w:val="008617EE"/>
    <w:rsid w:val="00861DF2"/>
    <w:rsid w:val="00862F27"/>
    <w:rsid w:val="00864266"/>
    <w:rsid w:val="00864360"/>
    <w:rsid w:val="00864E80"/>
    <w:rsid w:val="0086624D"/>
    <w:rsid w:val="00866ABE"/>
    <w:rsid w:val="008678A3"/>
    <w:rsid w:val="0086A2AB"/>
    <w:rsid w:val="00870355"/>
    <w:rsid w:val="0087117F"/>
    <w:rsid w:val="0087189A"/>
    <w:rsid w:val="008722CF"/>
    <w:rsid w:val="0087235E"/>
    <w:rsid w:val="00872383"/>
    <w:rsid w:val="00873357"/>
    <w:rsid w:val="0087349A"/>
    <w:rsid w:val="00873987"/>
    <w:rsid w:val="00873F8B"/>
    <w:rsid w:val="008754D4"/>
    <w:rsid w:val="00880DE0"/>
    <w:rsid w:val="00880EE7"/>
    <w:rsid w:val="00882D68"/>
    <w:rsid w:val="00882E3C"/>
    <w:rsid w:val="00882EB0"/>
    <w:rsid w:val="008832E3"/>
    <w:rsid w:val="0088394D"/>
    <w:rsid w:val="00884637"/>
    <w:rsid w:val="00885381"/>
    <w:rsid w:val="008855D4"/>
    <w:rsid w:val="00885AF6"/>
    <w:rsid w:val="00885B75"/>
    <w:rsid w:val="00885E80"/>
    <w:rsid w:val="00886524"/>
    <w:rsid w:val="00886AC6"/>
    <w:rsid w:val="00886B49"/>
    <w:rsid w:val="008879BC"/>
    <w:rsid w:val="00887BAE"/>
    <w:rsid w:val="00890271"/>
    <w:rsid w:val="0089060A"/>
    <w:rsid w:val="008908D0"/>
    <w:rsid w:val="00890A9F"/>
    <w:rsid w:val="008920EF"/>
    <w:rsid w:val="008928DE"/>
    <w:rsid w:val="0089404D"/>
    <w:rsid w:val="00894DF4"/>
    <w:rsid w:val="00894FA1"/>
    <w:rsid w:val="008950FE"/>
    <w:rsid w:val="00896245"/>
    <w:rsid w:val="008965D1"/>
    <w:rsid w:val="0089707E"/>
    <w:rsid w:val="008A0461"/>
    <w:rsid w:val="008A04AE"/>
    <w:rsid w:val="008A0578"/>
    <w:rsid w:val="008A1D73"/>
    <w:rsid w:val="008A215E"/>
    <w:rsid w:val="008A2212"/>
    <w:rsid w:val="008A22F3"/>
    <w:rsid w:val="008A254C"/>
    <w:rsid w:val="008A2E4C"/>
    <w:rsid w:val="008A2FF3"/>
    <w:rsid w:val="008A38F8"/>
    <w:rsid w:val="008A494E"/>
    <w:rsid w:val="008A522E"/>
    <w:rsid w:val="008A53F6"/>
    <w:rsid w:val="008A5564"/>
    <w:rsid w:val="008A570F"/>
    <w:rsid w:val="008A572F"/>
    <w:rsid w:val="008A697C"/>
    <w:rsid w:val="008A6D2D"/>
    <w:rsid w:val="008A6ECB"/>
    <w:rsid w:val="008A7FEF"/>
    <w:rsid w:val="008B04DA"/>
    <w:rsid w:val="008B1F07"/>
    <w:rsid w:val="008B33AC"/>
    <w:rsid w:val="008B361E"/>
    <w:rsid w:val="008B40EA"/>
    <w:rsid w:val="008B44CF"/>
    <w:rsid w:val="008B48D1"/>
    <w:rsid w:val="008B4A70"/>
    <w:rsid w:val="008B4F8B"/>
    <w:rsid w:val="008B521E"/>
    <w:rsid w:val="008B52EE"/>
    <w:rsid w:val="008B65C6"/>
    <w:rsid w:val="008B6771"/>
    <w:rsid w:val="008B67D7"/>
    <w:rsid w:val="008B7304"/>
    <w:rsid w:val="008C000B"/>
    <w:rsid w:val="008C008B"/>
    <w:rsid w:val="008C009A"/>
    <w:rsid w:val="008C0423"/>
    <w:rsid w:val="008C0C02"/>
    <w:rsid w:val="008C0C1D"/>
    <w:rsid w:val="008C0D8D"/>
    <w:rsid w:val="008C1666"/>
    <w:rsid w:val="008C226F"/>
    <w:rsid w:val="008C2682"/>
    <w:rsid w:val="008C3894"/>
    <w:rsid w:val="008C5C1A"/>
    <w:rsid w:val="008C72B2"/>
    <w:rsid w:val="008C7696"/>
    <w:rsid w:val="008D0B8F"/>
    <w:rsid w:val="008D0F3A"/>
    <w:rsid w:val="008D1069"/>
    <w:rsid w:val="008D10F0"/>
    <w:rsid w:val="008D17FE"/>
    <w:rsid w:val="008D1902"/>
    <w:rsid w:val="008D1A7B"/>
    <w:rsid w:val="008D1B33"/>
    <w:rsid w:val="008D1C28"/>
    <w:rsid w:val="008D37A4"/>
    <w:rsid w:val="008D3FE0"/>
    <w:rsid w:val="008D4024"/>
    <w:rsid w:val="008D40E2"/>
    <w:rsid w:val="008D41CA"/>
    <w:rsid w:val="008D45C8"/>
    <w:rsid w:val="008D4E00"/>
    <w:rsid w:val="008D5576"/>
    <w:rsid w:val="008D74AD"/>
    <w:rsid w:val="008D7D2D"/>
    <w:rsid w:val="008E0E52"/>
    <w:rsid w:val="008E2E5B"/>
    <w:rsid w:val="008E462E"/>
    <w:rsid w:val="008E47C5"/>
    <w:rsid w:val="008E4A8F"/>
    <w:rsid w:val="008E4BA0"/>
    <w:rsid w:val="008E4CAD"/>
    <w:rsid w:val="008E4DF2"/>
    <w:rsid w:val="008E68D1"/>
    <w:rsid w:val="008E690A"/>
    <w:rsid w:val="008E74EC"/>
    <w:rsid w:val="008F0246"/>
    <w:rsid w:val="008F036F"/>
    <w:rsid w:val="008F14A3"/>
    <w:rsid w:val="008F195D"/>
    <w:rsid w:val="008F1BD2"/>
    <w:rsid w:val="008F1C66"/>
    <w:rsid w:val="008F2312"/>
    <w:rsid w:val="008F2FA6"/>
    <w:rsid w:val="008F2FC9"/>
    <w:rsid w:val="008F31AB"/>
    <w:rsid w:val="008F360D"/>
    <w:rsid w:val="008F3BAD"/>
    <w:rsid w:val="008F3C0D"/>
    <w:rsid w:val="008F5B49"/>
    <w:rsid w:val="008F5B58"/>
    <w:rsid w:val="008F5CC9"/>
    <w:rsid w:val="008F61D8"/>
    <w:rsid w:val="009024A1"/>
    <w:rsid w:val="009037C3"/>
    <w:rsid w:val="00905122"/>
    <w:rsid w:val="0090515C"/>
    <w:rsid w:val="00905891"/>
    <w:rsid w:val="0090719E"/>
    <w:rsid w:val="00910410"/>
    <w:rsid w:val="009105D7"/>
    <w:rsid w:val="00911104"/>
    <w:rsid w:val="00911C7B"/>
    <w:rsid w:val="0091299F"/>
    <w:rsid w:val="009132D1"/>
    <w:rsid w:val="00913C38"/>
    <w:rsid w:val="00914021"/>
    <w:rsid w:val="00914344"/>
    <w:rsid w:val="00915BD1"/>
    <w:rsid w:val="00915CF5"/>
    <w:rsid w:val="00917006"/>
    <w:rsid w:val="00917120"/>
    <w:rsid w:val="0091713E"/>
    <w:rsid w:val="00917160"/>
    <w:rsid w:val="0092163F"/>
    <w:rsid w:val="009226B4"/>
    <w:rsid w:val="00922B11"/>
    <w:rsid w:val="009233AB"/>
    <w:rsid w:val="009238C3"/>
    <w:rsid w:val="009247D1"/>
    <w:rsid w:val="00925055"/>
    <w:rsid w:val="00925C14"/>
    <w:rsid w:val="00926248"/>
    <w:rsid w:val="00926B66"/>
    <w:rsid w:val="00927485"/>
    <w:rsid w:val="0093077A"/>
    <w:rsid w:val="00931C6B"/>
    <w:rsid w:val="00931F90"/>
    <w:rsid w:val="009327E3"/>
    <w:rsid w:val="00932BEE"/>
    <w:rsid w:val="00933DD6"/>
    <w:rsid w:val="00934174"/>
    <w:rsid w:val="0093429A"/>
    <w:rsid w:val="009348A6"/>
    <w:rsid w:val="00934D1C"/>
    <w:rsid w:val="00935306"/>
    <w:rsid w:val="009362F0"/>
    <w:rsid w:val="00936568"/>
    <w:rsid w:val="00936892"/>
    <w:rsid w:val="00937E1E"/>
    <w:rsid w:val="009404C1"/>
    <w:rsid w:val="009408E8"/>
    <w:rsid w:val="00941133"/>
    <w:rsid w:val="00941729"/>
    <w:rsid w:val="009417B2"/>
    <w:rsid w:val="00942380"/>
    <w:rsid w:val="00942AA1"/>
    <w:rsid w:val="009433F1"/>
    <w:rsid w:val="00943B8D"/>
    <w:rsid w:val="00944416"/>
    <w:rsid w:val="00944C4C"/>
    <w:rsid w:val="00944F5C"/>
    <w:rsid w:val="00945907"/>
    <w:rsid w:val="00945A3B"/>
    <w:rsid w:val="00945C8A"/>
    <w:rsid w:val="009461E9"/>
    <w:rsid w:val="00946584"/>
    <w:rsid w:val="00946F63"/>
    <w:rsid w:val="00947408"/>
    <w:rsid w:val="0094786B"/>
    <w:rsid w:val="00947EA4"/>
    <w:rsid w:val="00950023"/>
    <w:rsid w:val="0095071C"/>
    <w:rsid w:val="00950EAB"/>
    <w:rsid w:val="00951A86"/>
    <w:rsid w:val="00951FE3"/>
    <w:rsid w:val="0095349E"/>
    <w:rsid w:val="0095382A"/>
    <w:rsid w:val="0095389D"/>
    <w:rsid w:val="00953A7F"/>
    <w:rsid w:val="00953F93"/>
    <w:rsid w:val="009542CA"/>
    <w:rsid w:val="00954873"/>
    <w:rsid w:val="00955232"/>
    <w:rsid w:val="00955EB6"/>
    <w:rsid w:val="00955F92"/>
    <w:rsid w:val="00956017"/>
    <w:rsid w:val="0095692E"/>
    <w:rsid w:val="009577A1"/>
    <w:rsid w:val="00957EAA"/>
    <w:rsid w:val="0096080F"/>
    <w:rsid w:val="00960869"/>
    <w:rsid w:val="009616BC"/>
    <w:rsid w:val="00961D38"/>
    <w:rsid w:val="00962067"/>
    <w:rsid w:val="00962293"/>
    <w:rsid w:val="009626D4"/>
    <w:rsid w:val="009640C3"/>
    <w:rsid w:val="009644B2"/>
    <w:rsid w:val="00964745"/>
    <w:rsid w:val="0096556A"/>
    <w:rsid w:val="009657BD"/>
    <w:rsid w:val="009659DB"/>
    <w:rsid w:val="00966BEB"/>
    <w:rsid w:val="00967474"/>
    <w:rsid w:val="0096785A"/>
    <w:rsid w:val="00967BBB"/>
    <w:rsid w:val="009700FE"/>
    <w:rsid w:val="009705D7"/>
    <w:rsid w:val="00970654"/>
    <w:rsid w:val="00970A2D"/>
    <w:rsid w:val="00970B38"/>
    <w:rsid w:val="00971D1E"/>
    <w:rsid w:val="00972B7D"/>
    <w:rsid w:val="00972FA4"/>
    <w:rsid w:val="00973783"/>
    <w:rsid w:val="0097384D"/>
    <w:rsid w:val="00973BF3"/>
    <w:rsid w:val="00973F07"/>
    <w:rsid w:val="00974E9D"/>
    <w:rsid w:val="00975697"/>
    <w:rsid w:val="00975AFC"/>
    <w:rsid w:val="00975FDD"/>
    <w:rsid w:val="00976C26"/>
    <w:rsid w:val="009770A3"/>
    <w:rsid w:val="00977CA0"/>
    <w:rsid w:val="00980BBD"/>
    <w:rsid w:val="00981991"/>
    <w:rsid w:val="00982632"/>
    <w:rsid w:val="009828A1"/>
    <w:rsid w:val="00982A28"/>
    <w:rsid w:val="00982FED"/>
    <w:rsid w:val="0098343E"/>
    <w:rsid w:val="00983B81"/>
    <w:rsid w:val="009848BD"/>
    <w:rsid w:val="00985ABF"/>
    <w:rsid w:val="00985FFD"/>
    <w:rsid w:val="009876F7"/>
    <w:rsid w:val="009878D1"/>
    <w:rsid w:val="00990306"/>
    <w:rsid w:val="009906F8"/>
    <w:rsid w:val="00990D0F"/>
    <w:rsid w:val="009915FC"/>
    <w:rsid w:val="00991F27"/>
    <w:rsid w:val="0099243A"/>
    <w:rsid w:val="00992B52"/>
    <w:rsid w:val="00992EFD"/>
    <w:rsid w:val="00993029"/>
    <w:rsid w:val="00993AD4"/>
    <w:rsid w:val="009956DE"/>
    <w:rsid w:val="00995C15"/>
    <w:rsid w:val="009965E7"/>
    <w:rsid w:val="00996936"/>
    <w:rsid w:val="00996E82"/>
    <w:rsid w:val="00997A9D"/>
    <w:rsid w:val="009A04A4"/>
    <w:rsid w:val="009A1399"/>
    <w:rsid w:val="009A2337"/>
    <w:rsid w:val="009A254A"/>
    <w:rsid w:val="009A382C"/>
    <w:rsid w:val="009A3E3C"/>
    <w:rsid w:val="009A3EA3"/>
    <w:rsid w:val="009A443C"/>
    <w:rsid w:val="009A489F"/>
    <w:rsid w:val="009A55D5"/>
    <w:rsid w:val="009A6637"/>
    <w:rsid w:val="009A66A3"/>
    <w:rsid w:val="009A7032"/>
    <w:rsid w:val="009A70BD"/>
    <w:rsid w:val="009A7482"/>
    <w:rsid w:val="009A7DC1"/>
    <w:rsid w:val="009B018E"/>
    <w:rsid w:val="009B01AF"/>
    <w:rsid w:val="009B0D2F"/>
    <w:rsid w:val="009B13C3"/>
    <w:rsid w:val="009B1555"/>
    <w:rsid w:val="009B1634"/>
    <w:rsid w:val="009B1A8E"/>
    <w:rsid w:val="009B1C10"/>
    <w:rsid w:val="009B1F11"/>
    <w:rsid w:val="009B1F12"/>
    <w:rsid w:val="009B2F99"/>
    <w:rsid w:val="009B459B"/>
    <w:rsid w:val="009B48A6"/>
    <w:rsid w:val="009B4A4E"/>
    <w:rsid w:val="009B4DF2"/>
    <w:rsid w:val="009B56C7"/>
    <w:rsid w:val="009B584F"/>
    <w:rsid w:val="009B5E1E"/>
    <w:rsid w:val="009B5E37"/>
    <w:rsid w:val="009B6527"/>
    <w:rsid w:val="009B6C67"/>
    <w:rsid w:val="009B7005"/>
    <w:rsid w:val="009B7DE1"/>
    <w:rsid w:val="009B7F53"/>
    <w:rsid w:val="009C0D1B"/>
    <w:rsid w:val="009C0D7A"/>
    <w:rsid w:val="009C110E"/>
    <w:rsid w:val="009C1B65"/>
    <w:rsid w:val="009C244E"/>
    <w:rsid w:val="009C3609"/>
    <w:rsid w:val="009C3E89"/>
    <w:rsid w:val="009C4033"/>
    <w:rsid w:val="009C426A"/>
    <w:rsid w:val="009C4A2B"/>
    <w:rsid w:val="009C589C"/>
    <w:rsid w:val="009C5C2E"/>
    <w:rsid w:val="009C5F60"/>
    <w:rsid w:val="009C6B90"/>
    <w:rsid w:val="009C7ACD"/>
    <w:rsid w:val="009D008C"/>
    <w:rsid w:val="009D0526"/>
    <w:rsid w:val="009D063C"/>
    <w:rsid w:val="009D0B10"/>
    <w:rsid w:val="009D15BC"/>
    <w:rsid w:val="009D2004"/>
    <w:rsid w:val="009D299D"/>
    <w:rsid w:val="009D2A0A"/>
    <w:rsid w:val="009D345D"/>
    <w:rsid w:val="009D36AD"/>
    <w:rsid w:val="009D40D6"/>
    <w:rsid w:val="009D5427"/>
    <w:rsid w:val="009D5EF2"/>
    <w:rsid w:val="009D6551"/>
    <w:rsid w:val="009D6EEB"/>
    <w:rsid w:val="009D7A47"/>
    <w:rsid w:val="009D7B9C"/>
    <w:rsid w:val="009D7EF7"/>
    <w:rsid w:val="009E066A"/>
    <w:rsid w:val="009E0833"/>
    <w:rsid w:val="009E092F"/>
    <w:rsid w:val="009E1DDC"/>
    <w:rsid w:val="009E219B"/>
    <w:rsid w:val="009E22D3"/>
    <w:rsid w:val="009E2E43"/>
    <w:rsid w:val="009E3CC9"/>
    <w:rsid w:val="009E52A2"/>
    <w:rsid w:val="009E59EE"/>
    <w:rsid w:val="009E71C0"/>
    <w:rsid w:val="009E78D2"/>
    <w:rsid w:val="009F06B8"/>
    <w:rsid w:val="009F0FD3"/>
    <w:rsid w:val="009F1B3F"/>
    <w:rsid w:val="009F1EF2"/>
    <w:rsid w:val="009F1F22"/>
    <w:rsid w:val="009F33C1"/>
    <w:rsid w:val="009F3717"/>
    <w:rsid w:val="009F478E"/>
    <w:rsid w:val="009F4E28"/>
    <w:rsid w:val="009F4ECE"/>
    <w:rsid w:val="009F5AF9"/>
    <w:rsid w:val="009F6276"/>
    <w:rsid w:val="009F7A33"/>
    <w:rsid w:val="00A00CAD"/>
    <w:rsid w:val="00A0117A"/>
    <w:rsid w:val="00A014F6"/>
    <w:rsid w:val="00A01630"/>
    <w:rsid w:val="00A02566"/>
    <w:rsid w:val="00A02F75"/>
    <w:rsid w:val="00A03474"/>
    <w:rsid w:val="00A03D94"/>
    <w:rsid w:val="00A04C89"/>
    <w:rsid w:val="00A04E44"/>
    <w:rsid w:val="00A0523A"/>
    <w:rsid w:val="00A066E8"/>
    <w:rsid w:val="00A0716F"/>
    <w:rsid w:val="00A0759E"/>
    <w:rsid w:val="00A07686"/>
    <w:rsid w:val="00A07810"/>
    <w:rsid w:val="00A078D3"/>
    <w:rsid w:val="00A07BC7"/>
    <w:rsid w:val="00A11091"/>
    <w:rsid w:val="00A112A1"/>
    <w:rsid w:val="00A118BE"/>
    <w:rsid w:val="00A133D2"/>
    <w:rsid w:val="00A136C7"/>
    <w:rsid w:val="00A14640"/>
    <w:rsid w:val="00A14D73"/>
    <w:rsid w:val="00A158F5"/>
    <w:rsid w:val="00A15DE5"/>
    <w:rsid w:val="00A165F3"/>
    <w:rsid w:val="00A17002"/>
    <w:rsid w:val="00A1777F"/>
    <w:rsid w:val="00A17E47"/>
    <w:rsid w:val="00A20300"/>
    <w:rsid w:val="00A20383"/>
    <w:rsid w:val="00A20588"/>
    <w:rsid w:val="00A20B9F"/>
    <w:rsid w:val="00A210AF"/>
    <w:rsid w:val="00A2151F"/>
    <w:rsid w:val="00A21713"/>
    <w:rsid w:val="00A21A63"/>
    <w:rsid w:val="00A21FA5"/>
    <w:rsid w:val="00A22893"/>
    <w:rsid w:val="00A22AF1"/>
    <w:rsid w:val="00A22B09"/>
    <w:rsid w:val="00A22EA7"/>
    <w:rsid w:val="00A23174"/>
    <w:rsid w:val="00A233A4"/>
    <w:rsid w:val="00A24B48"/>
    <w:rsid w:val="00A25473"/>
    <w:rsid w:val="00A25A21"/>
    <w:rsid w:val="00A25CDF"/>
    <w:rsid w:val="00A262C2"/>
    <w:rsid w:val="00A26540"/>
    <w:rsid w:val="00A26CA7"/>
    <w:rsid w:val="00A2718F"/>
    <w:rsid w:val="00A27953"/>
    <w:rsid w:val="00A2797D"/>
    <w:rsid w:val="00A27B70"/>
    <w:rsid w:val="00A27FC3"/>
    <w:rsid w:val="00A324F4"/>
    <w:rsid w:val="00A32A5F"/>
    <w:rsid w:val="00A33F2C"/>
    <w:rsid w:val="00A34A8B"/>
    <w:rsid w:val="00A34C32"/>
    <w:rsid w:val="00A35696"/>
    <w:rsid w:val="00A35D63"/>
    <w:rsid w:val="00A363D4"/>
    <w:rsid w:val="00A36EAB"/>
    <w:rsid w:val="00A40176"/>
    <w:rsid w:val="00A418BC"/>
    <w:rsid w:val="00A41C77"/>
    <w:rsid w:val="00A41F98"/>
    <w:rsid w:val="00A4307B"/>
    <w:rsid w:val="00A43B51"/>
    <w:rsid w:val="00A44552"/>
    <w:rsid w:val="00A45A84"/>
    <w:rsid w:val="00A4654B"/>
    <w:rsid w:val="00A46D51"/>
    <w:rsid w:val="00A479B3"/>
    <w:rsid w:val="00A47AE7"/>
    <w:rsid w:val="00A47BEA"/>
    <w:rsid w:val="00A52486"/>
    <w:rsid w:val="00A5317A"/>
    <w:rsid w:val="00A53D8E"/>
    <w:rsid w:val="00A54043"/>
    <w:rsid w:val="00A54058"/>
    <w:rsid w:val="00A54212"/>
    <w:rsid w:val="00A54382"/>
    <w:rsid w:val="00A54C73"/>
    <w:rsid w:val="00A54E36"/>
    <w:rsid w:val="00A5533F"/>
    <w:rsid w:val="00A55428"/>
    <w:rsid w:val="00A559AD"/>
    <w:rsid w:val="00A561E9"/>
    <w:rsid w:val="00A568A8"/>
    <w:rsid w:val="00A56D83"/>
    <w:rsid w:val="00A56FF2"/>
    <w:rsid w:val="00A57493"/>
    <w:rsid w:val="00A605C3"/>
    <w:rsid w:val="00A608E2"/>
    <w:rsid w:val="00A619CC"/>
    <w:rsid w:val="00A61ABE"/>
    <w:rsid w:val="00A61B40"/>
    <w:rsid w:val="00A622A7"/>
    <w:rsid w:val="00A62C92"/>
    <w:rsid w:val="00A635AE"/>
    <w:rsid w:val="00A63875"/>
    <w:rsid w:val="00A64790"/>
    <w:rsid w:val="00A65105"/>
    <w:rsid w:val="00A65CC5"/>
    <w:rsid w:val="00A66436"/>
    <w:rsid w:val="00A67293"/>
    <w:rsid w:val="00A67495"/>
    <w:rsid w:val="00A67663"/>
    <w:rsid w:val="00A67AEC"/>
    <w:rsid w:val="00A67EAD"/>
    <w:rsid w:val="00A70AE4"/>
    <w:rsid w:val="00A70C02"/>
    <w:rsid w:val="00A71103"/>
    <w:rsid w:val="00A7124A"/>
    <w:rsid w:val="00A717F3"/>
    <w:rsid w:val="00A71854"/>
    <w:rsid w:val="00A72A13"/>
    <w:rsid w:val="00A73142"/>
    <w:rsid w:val="00A7374A"/>
    <w:rsid w:val="00A737CC"/>
    <w:rsid w:val="00A739B7"/>
    <w:rsid w:val="00A73C16"/>
    <w:rsid w:val="00A74489"/>
    <w:rsid w:val="00A748B0"/>
    <w:rsid w:val="00A76186"/>
    <w:rsid w:val="00A7695F"/>
    <w:rsid w:val="00A77748"/>
    <w:rsid w:val="00A77F27"/>
    <w:rsid w:val="00A81454"/>
    <w:rsid w:val="00A81504"/>
    <w:rsid w:val="00A8164F"/>
    <w:rsid w:val="00A83B82"/>
    <w:rsid w:val="00A83E94"/>
    <w:rsid w:val="00A84466"/>
    <w:rsid w:val="00A8449A"/>
    <w:rsid w:val="00A84DE5"/>
    <w:rsid w:val="00A8682C"/>
    <w:rsid w:val="00A86880"/>
    <w:rsid w:val="00A86C2D"/>
    <w:rsid w:val="00A8794F"/>
    <w:rsid w:val="00A87B7D"/>
    <w:rsid w:val="00A87E8A"/>
    <w:rsid w:val="00A90375"/>
    <w:rsid w:val="00A90E3B"/>
    <w:rsid w:val="00A921A7"/>
    <w:rsid w:val="00A92BE0"/>
    <w:rsid w:val="00A93442"/>
    <w:rsid w:val="00A93DBC"/>
    <w:rsid w:val="00A93F43"/>
    <w:rsid w:val="00A940D7"/>
    <w:rsid w:val="00A9467C"/>
    <w:rsid w:val="00A94DCC"/>
    <w:rsid w:val="00A958B4"/>
    <w:rsid w:val="00A96083"/>
    <w:rsid w:val="00A962CA"/>
    <w:rsid w:val="00A965E7"/>
    <w:rsid w:val="00A97E0A"/>
    <w:rsid w:val="00AA02D0"/>
    <w:rsid w:val="00AA0556"/>
    <w:rsid w:val="00AA1542"/>
    <w:rsid w:val="00AA15C1"/>
    <w:rsid w:val="00AA1FD4"/>
    <w:rsid w:val="00AA2433"/>
    <w:rsid w:val="00AA2A99"/>
    <w:rsid w:val="00AA2CA8"/>
    <w:rsid w:val="00AA2F4E"/>
    <w:rsid w:val="00AA3D52"/>
    <w:rsid w:val="00AA443A"/>
    <w:rsid w:val="00AA458E"/>
    <w:rsid w:val="00AA46B0"/>
    <w:rsid w:val="00AA4EE8"/>
    <w:rsid w:val="00AA50EC"/>
    <w:rsid w:val="00AA5D2A"/>
    <w:rsid w:val="00AA6538"/>
    <w:rsid w:val="00AA6711"/>
    <w:rsid w:val="00AA6EC7"/>
    <w:rsid w:val="00AA7091"/>
    <w:rsid w:val="00AA73CA"/>
    <w:rsid w:val="00AB062A"/>
    <w:rsid w:val="00AB0B23"/>
    <w:rsid w:val="00AB0C51"/>
    <w:rsid w:val="00AB139C"/>
    <w:rsid w:val="00AB16EB"/>
    <w:rsid w:val="00AB1A20"/>
    <w:rsid w:val="00AB1CFC"/>
    <w:rsid w:val="00AB1F8D"/>
    <w:rsid w:val="00AB23E4"/>
    <w:rsid w:val="00AB25C2"/>
    <w:rsid w:val="00AB2919"/>
    <w:rsid w:val="00AB3645"/>
    <w:rsid w:val="00AB3D4D"/>
    <w:rsid w:val="00AB3DE4"/>
    <w:rsid w:val="00AB3DED"/>
    <w:rsid w:val="00AB43E1"/>
    <w:rsid w:val="00AB45A7"/>
    <w:rsid w:val="00AB4897"/>
    <w:rsid w:val="00AB49F5"/>
    <w:rsid w:val="00AB4B52"/>
    <w:rsid w:val="00AB6B74"/>
    <w:rsid w:val="00AB6B9B"/>
    <w:rsid w:val="00AB757E"/>
    <w:rsid w:val="00AC0127"/>
    <w:rsid w:val="00AC13DC"/>
    <w:rsid w:val="00AC1ADD"/>
    <w:rsid w:val="00AC2286"/>
    <w:rsid w:val="00AC286F"/>
    <w:rsid w:val="00AC3472"/>
    <w:rsid w:val="00AC3786"/>
    <w:rsid w:val="00AC37C8"/>
    <w:rsid w:val="00AC40A6"/>
    <w:rsid w:val="00AC43DB"/>
    <w:rsid w:val="00AC4E58"/>
    <w:rsid w:val="00AC6B07"/>
    <w:rsid w:val="00AC75D2"/>
    <w:rsid w:val="00AD03CF"/>
    <w:rsid w:val="00AD0611"/>
    <w:rsid w:val="00AD0D7C"/>
    <w:rsid w:val="00AD1520"/>
    <w:rsid w:val="00AD1A6C"/>
    <w:rsid w:val="00AD2B49"/>
    <w:rsid w:val="00AD2D80"/>
    <w:rsid w:val="00AD3351"/>
    <w:rsid w:val="00AD3A74"/>
    <w:rsid w:val="00AD3DF8"/>
    <w:rsid w:val="00AD42DE"/>
    <w:rsid w:val="00AD62B9"/>
    <w:rsid w:val="00AD6DA8"/>
    <w:rsid w:val="00AD6E8F"/>
    <w:rsid w:val="00AD781C"/>
    <w:rsid w:val="00AD7844"/>
    <w:rsid w:val="00AD7908"/>
    <w:rsid w:val="00AD79B6"/>
    <w:rsid w:val="00AE0971"/>
    <w:rsid w:val="00AE1275"/>
    <w:rsid w:val="00AE1912"/>
    <w:rsid w:val="00AE22ED"/>
    <w:rsid w:val="00AE24FB"/>
    <w:rsid w:val="00AE328D"/>
    <w:rsid w:val="00AE33E5"/>
    <w:rsid w:val="00AE3CC8"/>
    <w:rsid w:val="00AE3CFA"/>
    <w:rsid w:val="00AE3DA1"/>
    <w:rsid w:val="00AE43B7"/>
    <w:rsid w:val="00AE479B"/>
    <w:rsid w:val="00AE4C8A"/>
    <w:rsid w:val="00AE4CF5"/>
    <w:rsid w:val="00AE534D"/>
    <w:rsid w:val="00AE598C"/>
    <w:rsid w:val="00AE6898"/>
    <w:rsid w:val="00AE74C6"/>
    <w:rsid w:val="00AE78C0"/>
    <w:rsid w:val="00AF064F"/>
    <w:rsid w:val="00AF0661"/>
    <w:rsid w:val="00AF0B72"/>
    <w:rsid w:val="00AF0F17"/>
    <w:rsid w:val="00AF12EA"/>
    <w:rsid w:val="00AF14B4"/>
    <w:rsid w:val="00AF17CE"/>
    <w:rsid w:val="00AF1CD5"/>
    <w:rsid w:val="00AF1EF8"/>
    <w:rsid w:val="00AF35A0"/>
    <w:rsid w:val="00AF4F71"/>
    <w:rsid w:val="00AF621C"/>
    <w:rsid w:val="00AF6301"/>
    <w:rsid w:val="00AF6494"/>
    <w:rsid w:val="00AF66DC"/>
    <w:rsid w:val="00AF6833"/>
    <w:rsid w:val="00AF6ADA"/>
    <w:rsid w:val="00AF6ADB"/>
    <w:rsid w:val="00AF7062"/>
    <w:rsid w:val="00AF70EE"/>
    <w:rsid w:val="00B0079F"/>
    <w:rsid w:val="00B00FEC"/>
    <w:rsid w:val="00B0124E"/>
    <w:rsid w:val="00B01259"/>
    <w:rsid w:val="00B014CF"/>
    <w:rsid w:val="00B01C4C"/>
    <w:rsid w:val="00B01E91"/>
    <w:rsid w:val="00B0228A"/>
    <w:rsid w:val="00B02296"/>
    <w:rsid w:val="00B03699"/>
    <w:rsid w:val="00B03AAA"/>
    <w:rsid w:val="00B03C0D"/>
    <w:rsid w:val="00B03F35"/>
    <w:rsid w:val="00B04243"/>
    <w:rsid w:val="00B04AE8"/>
    <w:rsid w:val="00B05EB8"/>
    <w:rsid w:val="00B06244"/>
    <w:rsid w:val="00B101CF"/>
    <w:rsid w:val="00B1042B"/>
    <w:rsid w:val="00B10513"/>
    <w:rsid w:val="00B10957"/>
    <w:rsid w:val="00B114F7"/>
    <w:rsid w:val="00B13240"/>
    <w:rsid w:val="00B13655"/>
    <w:rsid w:val="00B139A7"/>
    <w:rsid w:val="00B143D6"/>
    <w:rsid w:val="00B1493F"/>
    <w:rsid w:val="00B15D88"/>
    <w:rsid w:val="00B15F6A"/>
    <w:rsid w:val="00B15F95"/>
    <w:rsid w:val="00B1650A"/>
    <w:rsid w:val="00B16642"/>
    <w:rsid w:val="00B1697A"/>
    <w:rsid w:val="00B17583"/>
    <w:rsid w:val="00B2016E"/>
    <w:rsid w:val="00B21137"/>
    <w:rsid w:val="00B21CF8"/>
    <w:rsid w:val="00B21D2B"/>
    <w:rsid w:val="00B21E88"/>
    <w:rsid w:val="00B22B7C"/>
    <w:rsid w:val="00B22D8E"/>
    <w:rsid w:val="00B23CD0"/>
    <w:rsid w:val="00B23F29"/>
    <w:rsid w:val="00B24764"/>
    <w:rsid w:val="00B2478F"/>
    <w:rsid w:val="00B24A8B"/>
    <w:rsid w:val="00B24BB7"/>
    <w:rsid w:val="00B2515C"/>
    <w:rsid w:val="00B258BD"/>
    <w:rsid w:val="00B25E59"/>
    <w:rsid w:val="00B2713A"/>
    <w:rsid w:val="00B27CA2"/>
    <w:rsid w:val="00B27EE5"/>
    <w:rsid w:val="00B30517"/>
    <w:rsid w:val="00B30D9F"/>
    <w:rsid w:val="00B321E9"/>
    <w:rsid w:val="00B33D7B"/>
    <w:rsid w:val="00B3444F"/>
    <w:rsid w:val="00B34C57"/>
    <w:rsid w:val="00B354F5"/>
    <w:rsid w:val="00B35C38"/>
    <w:rsid w:val="00B36DF2"/>
    <w:rsid w:val="00B3747D"/>
    <w:rsid w:val="00B41009"/>
    <w:rsid w:val="00B418AA"/>
    <w:rsid w:val="00B4213D"/>
    <w:rsid w:val="00B453A1"/>
    <w:rsid w:val="00B457A5"/>
    <w:rsid w:val="00B473CC"/>
    <w:rsid w:val="00B47D99"/>
    <w:rsid w:val="00B50505"/>
    <w:rsid w:val="00B517C0"/>
    <w:rsid w:val="00B52005"/>
    <w:rsid w:val="00B5264F"/>
    <w:rsid w:val="00B53DFB"/>
    <w:rsid w:val="00B545A2"/>
    <w:rsid w:val="00B54681"/>
    <w:rsid w:val="00B547A3"/>
    <w:rsid w:val="00B54BFA"/>
    <w:rsid w:val="00B54DA8"/>
    <w:rsid w:val="00B5516A"/>
    <w:rsid w:val="00B552EF"/>
    <w:rsid w:val="00B55B54"/>
    <w:rsid w:val="00B56A22"/>
    <w:rsid w:val="00B57143"/>
    <w:rsid w:val="00B575C5"/>
    <w:rsid w:val="00B57ACB"/>
    <w:rsid w:val="00B57BA6"/>
    <w:rsid w:val="00B612FD"/>
    <w:rsid w:val="00B6167A"/>
    <w:rsid w:val="00B61DA4"/>
    <w:rsid w:val="00B6215D"/>
    <w:rsid w:val="00B62427"/>
    <w:rsid w:val="00B62591"/>
    <w:rsid w:val="00B63440"/>
    <w:rsid w:val="00B64CBC"/>
    <w:rsid w:val="00B65771"/>
    <w:rsid w:val="00B65C52"/>
    <w:rsid w:val="00B67481"/>
    <w:rsid w:val="00B678BD"/>
    <w:rsid w:val="00B67A3F"/>
    <w:rsid w:val="00B70025"/>
    <w:rsid w:val="00B7004B"/>
    <w:rsid w:val="00B7033D"/>
    <w:rsid w:val="00B70418"/>
    <w:rsid w:val="00B71106"/>
    <w:rsid w:val="00B71EB1"/>
    <w:rsid w:val="00B72597"/>
    <w:rsid w:val="00B72733"/>
    <w:rsid w:val="00B7289D"/>
    <w:rsid w:val="00B7322C"/>
    <w:rsid w:val="00B73A96"/>
    <w:rsid w:val="00B74425"/>
    <w:rsid w:val="00B74A3B"/>
    <w:rsid w:val="00B74AD5"/>
    <w:rsid w:val="00B757E6"/>
    <w:rsid w:val="00B75B07"/>
    <w:rsid w:val="00B76863"/>
    <w:rsid w:val="00B77928"/>
    <w:rsid w:val="00B77AE2"/>
    <w:rsid w:val="00B77F2F"/>
    <w:rsid w:val="00B8066F"/>
    <w:rsid w:val="00B8094A"/>
    <w:rsid w:val="00B819FC"/>
    <w:rsid w:val="00B81C78"/>
    <w:rsid w:val="00B820DB"/>
    <w:rsid w:val="00B82D3D"/>
    <w:rsid w:val="00B82E9C"/>
    <w:rsid w:val="00B833AD"/>
    <w:rsid w:val="00B837B2"/>
    <w:rsid w:val="00B83C62"/>
    <w:rsid w:val="00B83FAF"/>
    <w:rsid w:val="00B843C7"/>
    <w:rsid w:val="00B844E1"/>
    <w:rsid w:val="00B8482F"/>
    <w:rsid w:val="00B85361"/>
    <w:rsid w:val="00B85D06"/>
    <w:rsid w:val="00B85EE0"/>
    <w:rsid w:val="00B85FD3"/>
    <w:rsid w:val="00B86733"/>
    <w:rsid w:val="00B86B56"/>
    <w:rsid w:val="00B901FD"/>
    <w:rsid w:val="00B9055E"/>
    <w:rsid w:val="00B910CC"/>
    <w:rsid w:val="00B911B9"/>
    <w:rsid w:val="00B912B1"/>
    <w:rsid w:val="00B914B2"/>
    <w:rsid w:val="00B92A56"/>
    <w:rsid w:val="00B94486"/>
    <w:rsid w:val="00B94524"/>
    <w:rsid w:val="00B94B1A"/>
    <w:rsid w:val="00B94D8F"/>
    <w:rsid w:val="00B94F38"/>
    <w:rsid w:val="00B95765"/>
    <w:rsid w:val="00B9592C"/>
    <w:rsid w:val="00B96A60"/>
    <w:rsid w:val="00B9791F"/>
    <w:rsid w:val="00B97F57"/>
    <w:rsid w:val="00BA07FD"/>
    <w:rsid w:val="00BA13E5"/>
    <w:rsid w:val="00BA25D9"/>
    <w:rsid w:val="00BA2B20"/>
    <w:rsid w:val="00BA2B67"/>
    <w:rsid w:val="00BA2D9F"/>
    <w:rsid w:val="00BA4306"/>
    <w:rsid w:val="00BA43E3"/>
    <w:rsid w:val="00BA45BC"/>
    <w:rsid w:val="00BA55AD"/>
    <w:rsid w:val="00BA55B2"/>
    <w:rsid w:val="00BA5AD2"/>
    <w:rsid w:val="00BA5B43"/>
    <w:rsid w:val="00BA5EAB"/>
    <w:rsid w:val="00BA66F8"/>
    <w:rsid w:val="00BA7181"/>
    <w:rsid w:val="00BA7611"/>
    <w:rsid w:val="00BB0141"/>
    <w:rsid w:val="00BB01FE"/>
    <w:rsid w:val="00BB0656"/>
    <w:rsid w:val="00BB0A6C"/>
    <w:rsid w:val="00BB105B"/>
    <w:rsid w:val="00BB1F61"/>
    <w:rsid w:val="00BB2508"/>
    <w:rsid w:val="00BB2E1C"/>
    <w:rsid w:val="00BB4B78"/>
    <w:rsid w:val="00BB502A"/>
    <w:rsid w:val="00BB5D80"/>
    <w:rsid w:val="00BB68F0"/>
    <w:rsid w:val="00BB6CC8"/>
    <w:rsid w:val="00BC1860"/>
    <w:rsid w:val="00BC1A10"/>
    <w:rsid w:val="00BC1B17"/>
    <w:rsid w:val="00BC30E4"/>
    <w:rsid w:val="00BC3171"/>
    <w:rsid w:val="00BC3208"/>
    <w:rsid w:val="00BC3BAC"/>
    <w:rsid w:val="00BC4A33"/>
    <w:rsid w:val="00BC4F5F"/>
    <w:rsid w:val="00BC5BF4"/>
    <w:rsid w:val="00BC6268"/>
    <w:rsid w:val="00BC65FC"/>
    <w:rsid w:val="00BC758E"/>
    <w:rsid w:val="00BC7B98"/>
    <w:rsid w:val="00BD0B64"/>
    <w:rsid w:val="00BD0DE6"/>
    <w:rsid w:val="00BD0F6E"/>
    <w:rsid w:val="00BD1B52"/>
    <w:rsid w:val="00BD1CC0"/>
    <w:rsid w:val="00BD1FB9"/>
    <w:rsid w:val="00BD20B1"/>
    <w:rsid w:val="00BD23CB"/>
    <w:rsid w:val="00BD3F7E"/>
    <w:rsid w:val="00BD436D"/>
    <w:rsid w:val="00BD4534"/>
    <w:rsid w:val="00BD4D70"/>
    <w:rsid w:val="00BD5410"/>
    <w:rsid w:val="00BD57F4"/>
    <w:rsid w:val="00BD637E"/>
    <w:rsid w:val="00BD6548"/>
    <w:rsid w:val="00BD70EC"/>
    <w:rsid w:val="00BE007C"/>
    <w:rsid w:val="00BE244D"/>
    <w:rsid w:val="00BE2D4B"/>
    <w:rsid w:val="00BE2F61"/>
    <w:rsid w:val="00BE42A1"/>
    <w:rsid w:val="00BE73EE"/>
    <w:rsid w:val="00BE77A5"/>
    <w:rsid w:val="00BF10C0"/>
    <w:rsid w:val="00BF11FC"/>
    <w:rsid w:val="00BF14E7"/>
    <w:rsid w:val="00BF164A"/>
    <w:rsid w:val="00BF176C"/>
    <w:rsid w:val="00BF26C5"/>
    <w:rsid w:val="00BF2824"/>
    <w:rsid w:val="00BF2DA2"/>
    <w:rsid w:val="00BF360E"/>
    <w:rsid w:val="00BF485D"/>
    <w:rsid w:val="00BF488A"/>
    <w:rsid w:val="00BF4D07"/>
    <w:rsid w:val="00BF5082"/>
    <w:rsid w:val="00BF5549"/>
    <w:rsid w:val="00BF55A3"/>
    <w:rsid w:val="00BF5659"/>
    <w:rsid w:val="00BF5CDF"/>
    <w:rsid w:val="00BF5DBB"/>
    <w:rsid w:val="00BF5E35"/>
    <w:rsid w:val="00BF6A02"/>
    <w:rsid w:val="00BF72B7"/>
    <w:rsid w:val="00BF7446"/>
    <w:rsid w:val="00C0024A"/>
    <w:rsid w:val="00C003F4"/>
    <w:rsid w:val="00C00D1B"/>
    <w:rsid w:val="00C01615"/>
    <w:rsid w:val="00C01D5C"/>
    <w:rsid w:val="00C0231E"/>
    <w:rsid w:val="00C026BF"/>
    <w:rsid w:val="00C03159"/>
    <w:rsid w:val="00C03696"/>
    <w:rsid w:val="00C03926"/>
    <w:rsid w:val="00C04223"/>
    <w:rsid w:val="00C0456B"/>
    <w:rsid w:val="00C04FCF"/>
    <w:rsid w:val="00C05174"/>
    <w:rsid w:val="00C05741"/>
    <w:rsid w:val="00C06130"/>
    <w:rsid w:val="00C0634F"/>
    <w:rsid w:val="00C06E36"/>
    <w:rsid w:val="00C104C9"/>
    <w:rsid w:val="00C10600"/>
    <w:rsid w:val="00C106C0"/>
    <w:rsid w:val="00C11A6C"/>
    <w:rsid w:val="00C127B1"/>
    <w:rsid w:val="00C14ECF"/>
    <w:rsid w:val="00C14FFB"/>
    <w:rsid w:val="00C154D6"/>
    <w:rsid w:val="00C15922"/>
    <w:rsid w:val="00C16150"/>
    <w:rsid w:val="00C164D6"/>
    <w:rsid w:val="00C165E0"/>
    <w:rsid w:val="00C16B07"/>
    <w:rsid w:val="00C1705B"/>
    <w:rsid w:val="00C1745F"/>
    <w:rsid w:val="00C17D2D"/>
    <w:rsid w:val="00C201DD"/>
    <w:rsid w:val="00C2052B"/>
    <w:rsid w:val="00C20730"/>
    <w:rsid w:val="00C20EDC"/>
    <w:rsid w:val="00C21C1A"/>
    <w:rsid w:val="00C220D0"/>
    <w:rsid w:val="00C2292A"/>
    <w:rsid w:val="00C2343D"/>
    <w:rsid w:val="00C255D1"/>
    <w:rsid w:val="00C25FBD"/>
    <w:rsid w:val="00C261AA"/>
    <w:rsid w:val="00C26658"/>
    <w:rsid w:val="00C27AB2"/>
    <w:rsid w:val="00C3024B"/>
    <w:rsid w:val="00C319E4"/>
    <w:rsid w:val="00C31EF1"/>
    <w:rsid w:val="00C32FE1"/>
    <w:rsid w:val="00C3306D"/>
    <w:rsid w:val="00C33B98"/>
    <w:rsid w:val="00C34AF6"/>
    <w:rsid w:val="00C35352"/>
    <w:rsid w:val="00C35DF0"/>
    <w:rsid w:val="00C36240"/>
    <w:rsid w:val="00C363B2"/>
    <w:rsid w:val="00C36F43"/>
    <w:rsid w:val="00C375C3"/>
    <w:rsid w:val="00C405AF"/>
    <w:rsid w:val="00C4090D"/>
    <w:rsid w:val="00C40B32"/>
    <w:rsid w:val="00C40B8E"/>
    <w:rsid w:val="00C414C0"/>
    <w:rsid w:val="00C41552"/>
    <w:rsid w:val="00C42676"/>
    <w:rsid w:val="00C43280"/>
    <w:rsid w:val="00C43D29"/>
    <w:rsid w:val="00C44DA4"/>
    <w:rsid w:val="00C45220"/>
    <w:rsid w:val="00C466A1"/>
    <w:rsid w:val="00C466D3"/>
    <w:rsid w:val="00C46B9D"/>
    <w:rsid w:val="00C50049"/>
    <w:rsid w:val="00C50CC5"/>
    <w:rsid w:val="00C51E48"/>
    <w:rsid w:val="00C52231"/>
    <w:rsid w:val="00C523F1"/>
    <w:rsid w:val="00C52A87"/>
    <w:rsid w:val="00C53664"/>
    <w:rsid w:val="00C5543B"/>
    <w:rsid w:val="00C561B6"/>
    <w:rsid w:val="00C56CAA"/>
    <w:rsid w:val="00C576EA"/>
    <w:rsid w:val="00C57737"/>
    <w:rsid w:val="00C60ED4"/>
    <w:rsid w:val="00C61261"/>
    <w:rsid w:val="00C61451"/>
    <w:rsid w:val="00C617BC"/>
    <w:rsid w:val="00C61BCE"/>
    <w:rsid w:val="00C61CD4"/>
    <w:rsid w:val="00C62C33"/>
    <w:rsid w:val="00C62E8D"/>
    <w:rsid w:val="00C637D6"/>
    <w:rsid w:val="00C64196"/>
    <w:rsid w:val="00C6468E"/>
    <w:rsid w:val="00C6525E"/>
    <w:rsid w:val="00C6551A"/>
    <w:rsid w:val="00C6763C"/>
    <w:rsid w:val="00C67E8A"/>
    <w:rsid w:val="00C70207"/>
    <w:rsid w:val="00C707F0"/>
    <w:rsid w:val="00C70A3A"/>
    <w:rsid w:val="00C70D06"/>
    <w:rsid w:val="00C70D99"/>
    <w:rsid w:val="00C70DBF"/>
    <w:rsid w:val="00C71DD6"/>
    <w:rsid w:val="00C725B1"/>
    <w:rsid w:val="00C72633"/>
    <w:rsid w:val="00C72B2A"/>
    <w:rsid w:val="00C72D3B"/>
    <w:rsid w:val="00C72E3F"/>
    <w:rsid w:val="00C7350A"/>
    <w:rsid w:val="00C73F13"/>
    <w:rsid w:val="00C743F5"/>
    <w:rsid w:val="00C74E1A"/>
    <w:rsid w:val="00C75D84"/>
    <w:rsid w:val="00C75ECE"/>
    <w:rsid w:val="00C76252"/>
    <w:rsid w:val="00C76649"/>
    <w:rsid w:val="00C77C10"/>
    <w:rsid w:val="00C80D85"/>
    <w:rsid w:val="00C8144F"/>
    <w:rsid w:val="00C815BE"/>
    <w:rsid w:val="00C81637"/>
    <w:rsid w:val="00C816FE"/>
    <w:rsid w:val="00C82FA4"/>
    <w:rsid w:val="00C83809"/>
    <w:rsid w:val="00C848EF"/>
    <w:rsid w:val="00C86100"/>
    <w:rsid w:val="00C865A2"/>
    <w:rsid w:val="00C87C7D"/>
    <w:rsid w:val="00C9011E"/>
    <w:rsid w:val="00C904C1"/>
    <w:rsid w:val="00C91F0B"/>
    <w:rsid w:val="00C922A4"/>
    <w:rsid w:val="00C925AC"/>
    <w:rsid w:val="00C9321A"/>
    <w:rsid w:val="00C93317"/>
    <w:rsid w:val="00C93809"/>
    <w:rsid w:val="00C93C7E"/>
    <w:rsid w:val="00C93F2E"/>
    <w:rsid w:val="00C94129"/>
    <w:rsid w:val="00C9418F"/>
    <w:rsid w:val="00C941BF"/>
    <w:rsid w:val="00C943AF"/>
    <w:rsid w:val="00C9578D"/>
    <w:rsid w:val="00C95D95"/>
    <w:rsid w:val="00C962C0"/>
    <w:rsid w:val="00C96C21"/>
    <w:rsid w:val="00C97462"/>
    <w:rsid w:val="00C97A8A"/>
    <w:rsid w:val="00CA02B5"/>
    <w:rsid w:val="00CA0F03"/>
    <w:rsid w:val="00CA1409"/>
    <w:rsid w:val="00CA1CD1"/>
    <w:rsid w:val="00CA23C2"/>
    <w:rsid w:val="00CA262D"/>
    <w:rsid w:val="00CA2832"/>
    <w:rsid w:val="00CA33A0"/>
    <w:rsid w:val="00CA3773"/>
    <w:rsid w:val="00CA4856"/>
    <w:rsid w:val="00CA4B5F"/>
    <w:rsid w:val="00CA4D6B"/>
    <w:rsid w:val="00CA666D"/>
    <w:rsid w:val="00CA6D52"/>
    <w:rsid w:val="00CA709F"/>
    <w:rsid w:val="00CA72BB"/>
    <w:rsid w:val="00CA7981"/>
    <w:rsid w:val="00CA7BA8"/>
    <w:rsid w:val="00CA7C8B"/>
    <w:rsid w:val="00CB0828"/>
    <w:rsid w:val="00CB09FF"/>
    <w:rsid w:val="00CB1937"/>
    <w:rsid w:val="00CB2151"/>
    <w:rsid w:val="00CB231B"/>
    <w:rsid w:val="00CB2481"/>
    <w:rsid w:val="00CB2606"/>
    <w:rsid w:val="00CB2CBE"/>
    <w:rsid w:val="00CB2EC7"/>
    <w:rsid w:val="00CB31C1"/>
    <w:rsid w:val="00CB407B"/>
    <w:rsid w:val="00CB6219"/>
    <w:rsid w:val="00CB6984"/>
    <w:rsid w:val="00CB6B27"/>
    <w:rsid w:val="00CB6C11"/>
    <w:rsid w:val="00CB7521"/>
    <w:rsid w:val="00CB763E"/>
    <w:rsid w:val="00CB7DDC"/>
    <w:rsid w:val="00CC0410"/>
    <w:rsid w:val="00CC05BA"/>
    <w:rsid w:val="00CC1595"/>
    <w:rsid w:val="00CC17CE"/>
    <w:rsid w:val="00CC1BCC"/>
    <w:rsid w:val="00CC1DB4"/>
    <w:rsid w:val="00CC3AE9"/>
    <w:rsid w:val="00CC3F4E"/>
    <w:rsid w:val="00CC4339"/>
    <w:rsid w:val="00CC5819"/>
    <w:rsid w:val="00CC58ED"/>
    <w:rsid w:val="00CC5F23"/>
    <w:rsid w:val="00CC5FED"/>
    <w:rsid w:val="00CC6BBF"/>
    <w:rsid w:val="00CC7B73"/>
    <w:rsid w:val="00CD0192"/>
    <w:rsid w:val="00CD08C4"/>
    <w:rsid w:val="00CD0B9C"/>
    <w:rsid w:val="00CD0F51"/>
    <w:rsid w:val="00CD1186"/>
    <w:rsid w:val="00CD1899"/>
    <w:rsid w:val="00CD1AA6"/>
    <w:rsid w:val="00CD1B9D"/>
    <w:rsid w:val="00CD1BC5"/>
    <w:rsid w:val="00CD1E6C"/>
    <w:rsid w:val="00CD2B1F"/>
    <w:rsid w:val="00CD2E3F"/>
    <w:rsid w:val="00CD30A6"/>
    <w:rsid w:val="00CD396D"/>
    <w:rsid w:val="00CD3BDF"/>
    <w:rsid w:val="00CD46CA"/>
    <w:rsid w:val="00CD526B"/>
    <w:rsid w:val="00CD608A"/>
    <w:rsid w:val="00CD6C7B"/>
    <w:rsid w:val="00CD737F"/>
    <w:rsid w:val="00CD765B"/>
    <w:rsid w:val="00CD7D29"/>
    <w:rsid w:val="00CE01CA"/>
    <w:rsid w:val="00CE1682"/>
    <w:rsid w:val="00CE1882"/>
    <w:rsid w:val="00CE19A5"/>
    <w:rsid w:val="00CE1D5D"/>
    <w:rsid w:val="00CE1FE2"/>
    <w:rsid w:val="00CE215C"/>
    <w:rsid w:val="00CE217F"/>
    <w:rsid w:val="00CE25A9"/>
    <w:rsid w:val="00CE3F0C"/>
    <w:rsid w:val="00CE4681"/>
    <w:rsid w:val="00CE4B00"/>
    <w:rsid w:val="00CE50C5"/>
    <w:rsid w:val="00CE56A9"/>
    <w:rsid w:val="00CE5771"/>
    <w:rsid w:val="00CE65EC"/>
    <w:rsid w:val="00CE69DF"/>
    <w:rsid w:val="00CE6A5E"/>
    <w:rsid w:val="00CE7C71"/>
    <w:rsid w:val="00CF043C"/>
    <w:rsid w:val="00CF1363"/>
    <w:rsid w:val="00CF13D8"/>
    <w:rsid w:val="00CF18D5"/>
    <w:rsid w:val="00CF3695"/>
    <w:rsid w:val="00CF3ABC"/>
    <w:rsid w:val="00CF4130"/>
    <w:rsid w:val="00CF5451"/>
    <w:rsid w:val="00CF58AA"/>
    <w:rsid w:val="00CF5B5D"/>
    <w:rsid w:val="00CF6AEA"/>
    <w:rsid w:val="00CF7DB7"/>
    <w:rsid w:val="00D0127B"/>
    <w:rsid w:val="00D03E1C"/>
    <w:rsid w:val="00D06341"/>
    <w:rsid w:val="00D068E9"/>
    <w:rsid w:val="00D06AE3"/>
    <w:rsid w:val="00D071D6"/>
    <w:rsid w:val="00D07576"/>
    <w:rsid w:val="00D07601"/>
    <w:rsid w:val="00D10812"/>
    <w:rsid w:val="00D10984"/>
    <w:rsid w:val="00D1254B"/>
    <w:rsid w:val="00D12959"/>
    <w:rsid w:val="00D12A65"/>
    <w:rsid w:val="00D12CD1"/>
    <w:rsid w:val="00D12D5D"/>
    <w:rsid w:val="00D13A37"/>
    <w:rsid w:val="00D13B2A"/>
    <w:rsid w:val="00D13D86"/>
    <w:rsid w:val="00D14776"/>
    <w:rsid w:val="00D14E7D"/>
    <w:rsid w:val="00D15827"/>
    <w:rsid w:val="00D15E20"/>
    <w:rsid w:val="00D1612C"/>
    <w:rsid w:val="00D1642F"/>
    <w:rsid w:val="00D16CAB"/>
    <w:rsid w:val="00D17160"/>
    <w:rsid w:val="00D17313"/>
    <w:rsid w:val="00D17B2A"/>
    <w:rsid w:val="00D202D0"/>
    <w:rsid w:val="00D20B0D"/>
    <w:rsid w:val="00D20CA9"/>
    <w:rsid w:val="00D21919"/>
    <w:rsid w:val="00D21E05"/>
    <w:rsid w:val="00D231D9"/>
    <w:rsid w:val="00D23D44"/>
    <w:rsid w:val="00D23D91"/>
    <w:rsid w:val="00D248B0"/>
    <w:rsid w:val="00D25117"/>
    <w:rsid w:val="00D251F7"/>
    <w:rsid w:val="00D252F6"/>
    <w:rsid w:val="00D2581A"/>
    <w:rsid w:val="00D25946"/>
    <w:rsid w:val="00D265EA"/>
    <w:rsid w:val="00D2741D"/>
    <w:rsid w:val="00D276FA"/>
    <w:rsid w:val="00D27C17"/>
    <w:rsid w:val="00D3022B"/>
    <w:rsid w:val="00D3048E"/>
    <w:rsid w:val="00D31549"/>
    <w:rsid w:val="00D3174E"/>
    <w:rsid w:val="00D31C1B"/>
    <w:rsid w:val="00D31D73"/>
    <w:rsid w:val="00D32307"/>
    <w:rsid w:val="00D32998"/>
    <w:rsid w:val="00D32F83"/>
    <w:rsid w:val="00D3302E"/>
    <w:rsid w:val="00D33454"/>
    <w:rsid w:val="00D33697"/>
    <w:rsid w:val="00D34CCA"/>
    <w:rsid w:val="00D354F2"/>
    <w:rsid w:val="00D3592F"/>
    <w:rsid w:val="00D36415"/>
    <w:rsid w:val="00D36667"/>
    <w:rsid w:val="00D36EDE"/>
    <w:rsid w:val="00D3725A"/>
    <w:rsid w:val="00D376EE"/>
    <w:rsid w:val="00D377C4"/>
    <w:rsid w:val="00D3787C"/>
    <w:rsid w:val="00D40A6B"/>
    <w:rsid w:val="00D41309"/>
    <w:rsid w:val="00D41B67"/>
    <w:rsid w:val="00D41E23"/>
    <w:rsid w:val="00D44264"/>
    <w:rsid w:val="00D44CE2"/>
    <w:rsid w:val="00D456DE"/>
    <w:rsid w:val="00D4580A"/>
    <w:rsid w:val="00D47648"/>
    <w:rsid w:val="00D50C0E"/>
    <w:rsid w:val="00D52427"/>
    <w:rsid w:val="00D52661"/>
    <w:rsid w:val="00D52A87"/>
    <w:rsid w:val="00D536F6"/>
    <w:rsid w:val="00D53FEC"/>
    <w:rsid w:val="00D54253"/>
    <w:rsid w:val="00D54497"/>
    <w:rsid w:val="00D54B4E"/>
    <w:rsid w:val="00D55435"/>
    <w:rsid w:val="00D56FDA"/>
    <w:rsid w:val="00D572C1"/>
    <w:rsid w:val="00D57734"/>
    <w:rsid w:val="00D60996"/>
    <w:rsid w:val="00D61793"/>
    <w:rsid w:val="00D63840"/>
    <w:rsid w:val="00D638A9"/>
    <w:rsid w:val="00D63A2B"/>
    <w:rsid w:val="00D63D2C"/>
    <w:rsid w:val="00D6406F"/>
    <w:rsid w:val="00D64DD5"/>
    <w:rsid w:val="00D64E3E"/>
    <w:rsid w:val="00D64E69"/>
    <w:rsid w:val="00D6596D"/>
    <w:rsid w:val="00D6744A"/>
    <w:rsid w:val="00D70180"/>
    <w:rsid w:val="00D710A5"/>
    <w:rsid w:val="00D71664"/>
    <w:rsid w:val="00D71A4A"/>
    <w:rsid w:val="00D71B3E"/>
    <w:rsid w:val="00D72F83"/>
    <w:rsid w:val="00D730D2"/>
    <w:rsid w:val="00D739C6"/>
    <w:rsid w:val="00D7434A"/>
    <w:rsid w:val="00D743CA"/>
    <w:rsid w:val="00D748E8"/>
    <w:rsid w:val="00D7621A"/>
    <w:rsid w:val="00D76D41"/>
    <w:rsid w:val="00D77E72"/>
    <w:rsid w:val="00D80F96"/>
    <w:rsid w:val="00D812C4"/>
    <w:rsid w:val="00D820AB"/>
    <w:rsid w:val="00D84080"/>
    <w:rsid w:val="00D841CA"/>
    <w:rsid w:val="00D84965"/>
    <w:rsid w:val="00D84EF7"/>
    <w:rsid w:val="00D85511"/>
    <w:rsid w:val="00D864C3"/>
    <w:rsid w:val="00D8758F"/>
    <w:rsid w:val="00D90A1F"/>
    <w:rsid w:val="00D90CB8"/>
    <w:rsid w:val="00D912B5"/>
    <w:rsid w:val="00D91962"/>
    <w:rsid w:val="00D91DAB"/>
    <w:rsid w:val="00D926DF"/>
    <w:rsid w:val="00D92EC4"/>
    <w:rsid w:val="00D93B67"/>
    <w:rsid w:val="00D94241"/>
    <w:rsid w:val="00D94B9F"/>
    <w:rsid w:val="00D94F32"/>
    <w:rsid w:val="00D95012"/>
    <w:rsid w:val="00D95C12"/>
    <w:rsid w:val="00D95CAF"/>
    <w:rsid w:val="00D96AEC"/>
    <w:rsid w:val="00DA0021"/>
    <w:rsid w:val="00DA112B"/>
    <w:rsid w:val="00DA1EEB"/>
    <w:rsid w:val="00DA2782"/>
    <w:rsid w:val="00DA3F16"/>
    <w:rsid w:val="00DA45BA"/>
    <w:rsid w:val="00DA4A3F"/>
    <w:rsid w:val="00DA4A83"/>
    <w:rsid w:val="00DA4AD0"/>
    <w:rsid w:val="00DA5279"/>
    <w:rsid w:val="00DA6112"/>
    <w:rsid w:val="00DA707A"/>
    <w:rsid w:val="00DA78B7"/>
    <w:rsid w:val="00DA7B45"/>
    <w:rsid w:val="00DA7DC5"/>
    <w:rsid w:val="00DB0BF7"/>
    <w:rsid w:val="00DB0D4F"/>
    <w:rsid w:val="00DB178B"/>
    <w:rsid w:val="00DB242B"/>
    <w:rsid w:val="00DB2530"/>
    <w:rsid w:val="00DB2795"/>
    <w:rsid w:val="00DB5757"/>
    <w:rsid w:val="00DB5A23"/>
    <w:rsid w:val="00DB5AA1"/>
    <w:rsid w:val="00DB6470"/>
    <w:rsid w:val="00DB6D91"/>
    <w:rsid w:val="00DB7126"/>
    <w:rsid w:val="00DB784E"/>
    <w:rsid w:val="00DC00C9"/>
    <w:rsid w:val="00DC08E6"/>
    <w:rsid w:val="00DC0A9B"/>
    <w:rsid w:val="00DC0AA3"/>
    <w:rsid w:val="00DC4304"/>
    <w:rsid w:val="00DC4B3D"/>
    <w:rsid w:val="00DC5BAA"/>
    <w:rsid w:val="00DC6A18"/>
    <w:rsid w:val="00DC6BEF"/>
    <w:rsid w:val="00DC7005"/>
    <w:rsid w:val="00DC712F"/>
    <w:rsid w:val="00DD1742"/>
    <w:rsid w:val="00DD1A04"/>
    <w:rsid w:val="00DD2ECA"/>
    <w:rsid w:val="00DD2EF6"/>
    <w:rsid w:val="00DD36B9"/>
    <w:rsid w:val="00DD4891"/>
    <w:rsid w:val="00DD4E0E"/>
    <w:rsid w:val="00DD549B"/>
    <w:rsid w:val="00DD6F41"/>
    <w:rsid w:val="00DE0456"/>
    <w:rsid w:val="00DE13EC"/>
    <w:rsid w:val="00DE1458"/>
    <w:rsid w:val="00DE17DD"/>
    <w:rsid w:val="00DE20D7"/>
    <w:rsid w:val="00DE221F"/>
    <w:rsid w:val="00DE354B"/>
    <w:rsid w:val="00DE3B2B"/>
    <w:rsid w:val="00DE4014"/>
    <w:rsid w:val="00DE4642"/>
    <w:rsid w:val="00DE4797"/>
    <w:rsid w:val="00DE48D6"/>
    <w:rsid w:val="00DE5A0F"/>
    <w:rsid w:val="00DE6016"/>
    <w:rsid w:val="00DE67F1"/>
    <w:rsid w:val="00DE6836"/>
    <w:rsid w:val="00DE68E5"/>
    <w:rsid w:val="00DE6B5F"/>
    <w:rsid w:val="00DE7020"/>
    <w:rsid w:val="00DE7696"/>
    <w:rsid w:val="00DE7BA2"/>
    <w:rsid w:val="00DE7C40"/>
    <w:rsid w:val="00DEF8FF"/>
    <w:rsid w:val="00DF08CC"/>
    <w:rsid w:val="00DF0A3A"/>
    <w:rsid w:val="00DF0F53"/>
    <w:rsid w:val="00DF1587"/>
    <w:rsid w:val="00DF1D59"/>
    <w:rsid w:val="00DF1DC0"/>
    <w:rsid w:val="00DF1E70"/>
    <w:rsid w:val="00DF2141"/>
    <w:rsid w:val="00DF4036"/>
    <w:rsid w:val="00DF579C"/>
    <w:rsid w:val="00DF5A02"/>
    <w:rsid w:val="00DF65C5"/>
    <w:rsid w:val="00DF66DB"/>
    <w:rsid w:val="00DF67AD"/>
    <w:rsid w:val="00E000DC"/>
    <w:rsid w:val="00E001EE"/>
    <w:rsid w:val="00E008EE"/>
    <w:rsid w:val="00E00ACC"/>
    <w:rsid w:val="00E00C07"/>
    <w:rsid w:val="00E01092"/>
    <w:rsid w:val="00E01436"/>
    <w:rsid w:val="00E019D3"/>
    <w:rsid w:val="00E0269D"/>
    <w:rsid w:val="00E035DC"/>
    <w:rsid w:val="00E04B5D"/>
    <w:rsid w:val="00E0588F"/>
    <w:rsid w:val="00E06807"/>
    <w:rsid w:val="00E06820"/>
    <w:rsid w:val="00E0797F"/>
    <w:rsid w:val="00E07CBD"/>
    <w:rsid w:val="00E102AD"/>
    <w:rsid w:val="00E1056D"/>
    <w:rsid w:val="00E10C47"/>
    <w:rsid w:val="00E10DEB"/>
    <w:rsid w:val="00E115AE"/>
    <w:rsid w:val="00E115F6"/>
    <w:rsid w:val="00E12A34"/>
    <w:rsid w:val="00E12B77"/>
    <w:rsid w:val="00E135DC"/>
    <w:rsid w:val="00E140D3"/>
    <w:rsid w:val="00E148BD"/>
    <w:rsid w:val="00E15221"/>
    <w:rsid w:val="00E1592F"/>
    <w:rsid w:val="00E16205"/>
    <w:rsid w:val="00E1678F"/>
    <w:rsid w:val="00E1729A"/>
    <w:rsid w:val="00E177A7"/>
    <w:rsid w:val="00E17C0A"/>
    <w:rsid w:val="00E208AB"/>
    <w:rsid w:val="00E21AEA"/>
    <w:rsid w:val="00E21B39"/>
    <w:rsid w:val="00E21CF7"/>
    <w:rsid w:val="00E2285E"/>
    <w:rsid w:val="00E234A9"/>
    <w:rsid w:val="00E23D64"/>
    <w:rsid w:val="00E241E0"/>
    <w:rsid w:val="00E242D4"/>
    <w:rsid w:val="00E248AE"/>
    <w:rsid w:val="00E24990"/>
    <w:rsid w:val="00E24E5C"/>
    <w:rsid w:val="00E25235"/>
    <w:rsid w:val="00E255E8"/>
    <w:rsid w:val="00E259EA"/>
    <w:rsid w:val="00E27A42"/>
    <w:rsid w:val="00E306F3"/>
    <w:rsid w:val="00E30830"/>
    <w:rsid w:val="00E312C3"/>
    <w:rsid w:val="00E31B45"/>
    <w:rsid w:val="00E31FB3"/>
    <w:rsid w:val="00E32000"/>
    <w:rsid w:val="00E32769"/>
    <w:rsid w:val="00E33043"/>
    <w:rsid w:val="00E336A0"/>
    <w:rsid w:val="00E33AF3"/>
    <w:rsid w:val="00E3407F"/>
    <w:rsid w:val="00E34654"/>
    <w:rsid w:val="00E35918"/>
    <w:rsid w:val="00E3595F"/>
    <w:rsid w:val="00E35C3C"/>
    <w:rsid w:val="00E37089"/>
    <w:rsid w:val="00E373AA"/>
    <w:rsid w:val="00E376D0"/>
    <w:rsid w:val="00E37DCC"/>
    <w:rsid w:val="00E40833"/>
    <w:rsid w:val="00E40A19"/>
    <w:rsid w:val="00E40AA6"/>
    <w:rsid w:val="00E40C05"/>
    <w:rsid w:val="00E40D89"/>
    <w:rsid w:val="00E41284"/>
    <w:rsid w:val="00E41677"/>
    <w:rsid w:val="00E41B2D"/>
    <w:rsid w:val="00E4280C"/>
    <w:rsid w:val="00E42DEB"/>
    <w:rsid w:val="00E43018"/>
    <w:rsid w:val="00E43654"/>
    <w:rsid w:val="00E449A5"/>
    <w:rsid w:val="00E44C87"/>
    <w:rsid w:val="00E451CB"/>
    <w:rsid w:val="00E4522C"/>
    <w:rsid w:val="00E454FD"/>
    <w:rsid w:val="00E455B6"/>
    <w:rsid w:val="00E45700"/>
    <w:rsid w:val="00E463DE"/>
    <w:rsid w:val="00E46A64"/>
    <w:rsid w:val="00E51A0F"/>
    <w:rsid w:val="00E51C9B"/>
    <w:rsid w:val="00E524C1"/>
    <w:rsid w:val="00E53617"/>
    <w:rsid w:val="00E544C0"/>
    <w:rsid w:val="00E5453B"/>
    <w:rsid w:val="00E549AC"/>
    <w:rsid w:val="00E5506D"/>
    <w:rsid w:val="00E55396"/>
    <w:rsid w:val="00E57315"/>
    <w:rsid w:val="00E57398"/>
    <w:rsid w:val="00E578F1"/>
    <w:rsid w:val="00E6047A"/>
    <w:rsid w:val="00E604C6"/>
    <w:rsid w:val="00E613A5"/>
    <w:rsid w:val="00E61A24"/>
    <w:rsid w:val="00E61D8A"/>
    <w:rsid w:val="00E622C9"/>
    <w:rsid w:val="00E62CC4"/>
    <w:rsid w:val="00E62F79"/>
    <w:rsid w:val="00E63927"/>
    <w:rsid w:val="00E644C5"/>
    <w:rsid w:val="00E658EC"/>
    <w:rsid w:val="00E65973"/>
    <w:rsid w:val="00E7001C"/>
    <w:rsid w:val="00E701FE"/>
    <w:rsid w:val="00E702F9"/>
    <w:rsid w:val="00E70393"/>
    <w:rsid w:val="00E7125D"/>
    <w:rsid w:val="00E7178C"/>
    <w:rsid w:val="00E7220E"/>
    <w:rsid w:val="00E72C51"/>
    <w:rsid w:val="00E73100"/>
    <w:rsid w:val="00E731B1"/>
    <w:rsid w:val="00E74223"/>
    <w:rsid w:val="00E74327"/>
    <w:rsid w:val="00E75081"/>
    <w:rsid w:val="00E753AD"/>
    <w:rsid w:val="00E768FA"/>
    <w:rsid w:val="00E776E1"/>
    <w:rsid w:val="00E77CA3"/>
    <w:rsid w:val="00E8018A"/>
    <w:rsid w:val="00E80434"/>
    <w:rsid w:val="00E80A81"/>
    <w:rsid w:val="00E80C5E"/>
    <w:rsid w:val="00E8166C"/>
    <w:rsid w:val="00E81B93"/>
    <w:rsid w:val="00E82B9C"/>
    <w:rsid w:val="00E834F3"/>
    <w:rsid w:val="00E83520"/>
    <w:rsid w:val="00E8399C"/>
    <w:rsid w:val="00E83DB5"/>
    <w:rsid w:val="00E845AB"/>
    <w:rsid w:val="00E849ED"/>
    <w:rsid w:val="00E84B4A"/>
    <w:rsid w:val="00E84DB1"/>
    <w:rsid w:val="00E85D69"/>
    <w:rsid w:val="00E86123"/>
    <w:rsid w:val="00E861AC"/>
    <w:rsid w:val="00E873E7"/>
    <w:rsid w:val="00E87B79"/>
    <w:rsid w:val="00E87D6B"/>
    <w:rsid w:val="00E90332"/>
    <w:rsid w:val="00E90CBF"/>
    <w:rsid w:val="00E90F58"/>
    <w:rsid w:val="00E915D4"/>
    <w:rsid w:val="00E91D8C"/>
    <w:rsid w:val="00E9210D"/>
    <w:rsid w:val="00E9279F"/>
    <w:rsid w:val="00E936B6"/>
    <w:rsid w:val="00E9494D"/>
    <w:rsid w:val="00E94E66"/>
    <w:rsid w:val="00E95474"/>
    <w:rsid w:val="00E95F39"/>
    <w:rsid w:val="00E95F77"/>
    <w:rsid w:val="00E97DF6"/>
    <w:rsid w:val="00E97F94"/>
    <w:rsid w:val="00EA01A7"/>
    <w:rsid w:val="00EA053E"/>
    <w:rsid w:val="00EA1630"/>
    <w:rsid w:val="00EA1C33"/>
    <w:rsid w:val="00EA1ECD"/>
    <w:rsid w:val="00EA229A"/>
    <w:rsid w:val="00EA3895"/>
    <w:rsid w:val="00EA3D44"/>
    <w:rsid w:val="00EA3EF1"/>
    <w:rsid w:val="00EA443E"/>
    <w:rsid w:val="00EA4874"/>
    <w:rsid w:val="00EA54A7"/>
    <w:rsid w:val="00EA614C"/>
    <w:rsid w:val="00EA6DF0"/>
    <w:rsid w:val="00EA764A"/>
    <w:rsid w:val="00EB036B"/>
    <w:rsid w:val="00EB0DE7"/>
    <w:rsid w:val="00EB0F27"/>
    <w:rsid w:val="00EB1ABB"/>
    <w:rsid w:val="00EB1B25"/>
    <w:rsid w:val="00EB26D0"/>
    <w:rsid w:val="00EB28B5"/>
    <w:rsid w:val="00EB38A5"/>
    <w:rsid w:val="00EB39C8"/>
    <w:rsid w:val="00EB47FA"/>
    <w:rsid w:val="00EB487A"/>
    <w:rsid w:val="00EB4CC7"/>
    <w:rsid w:val="00EB5365"/>
    <w:rsid w:val="00EB56BC"/>
    <w:rsid w:val="00EB7D75"/>
    <w:rsid w:val="00EB7E65"/>
    <w:rsid w:val="00EC11C6"/>
    <w:rsid w:val="00EC24C9"/>
    <w:rsid w:val="00EC2942"/>
    <w:rsid w:val="00EC2E2F"/>
    <w:rsid w:val="00EC3A36"/>
    <w:rsid w:val="00EC5822"/>
    <w:rsid w:val="00EC6038"/>
    <w:rsid w:val="00EC654A"/>
    <w:rsid w:val="00EC698F"/>
    <w:rsid w:val="00EC69F8"/>
    <w:rsid w:val="00EC6DFA"/>
    <w:rsid w:val="00EC6F62"/>
    <w:rsid w:val="00EC78D7"/>
    <w:rsid w:val="00EC7994"/>
    <w:rsid w:val="00ED0097"/>
    <w:rsid w:val="00ED05EE"/>
    <w:rsid w:val="00ED1079"/>
    <w:rsid w:val="00ED131E"/>
    <w:rsid w:val="00ED1D38"/>
    <w:rsid w:val="00ED1D6F"/>
    <w:rsid w:val="00ED212D"/>
    <w:rsid w:val="00ED3874"/>
    <w:rsid w:val="00ED405E"/>
    <w:rsid w:val="00ED4476"/>
    <w:rsid w:val="00ED44CD"/>
    <w:rsid w:val="00ED4759"/>
    <w:rsid w:val="00ED47E4"/>
    <w:rsid w:val="00ED4DE3"/>
    <w:rsid w:val="00ED4F2E"/>
    <w:rsid w:val="00ED5F6F"/>
    <w:rsid w:val="00ED688E"/>
    <w:rsid w:val="00EE025E"/>
    <w:rsid w:val="00EE0279"/>
    <w:rsid w:val="00EE02A3"/>
    <w:rsid w:val="00EE0AAC"/>
    <w:rsid w:val="00EE0D61"/>
    <w:rsid w:val="00EE176A"/>
    <w:rsid w:val="00EE24AC"/>
    <w:rsid w:val="00EE37CE"/>
    <w:rsid w:val="00EE39B8"/>
    <w:rsid w:val="00EE3CA1"/>
    <w:rsid w:val="00EE416A"/>
    <w:rsid w:val="00EE4C6A"/>
    <w:rsid w:val="00EE56DB"/>
    <w:rsid w:val="00EE5DBB"/>
    <w:rsid w:val="00EE6163"/>
    <w:rsid w:val="00EE61AA"/>
    <w:rsid w:val="00EE6651"/>
    <w:rsid w:val="00EE6678"/>
    <w:rsid w:val="00EE6813"/>
    <w:rsid w:val="00EE69E3"/>
    <w:rsid w:val="00EE74E9"/>
    <w:rsid w:val="00EE78AE"/>
    <w:rsid w:val="00EE7D77"/>
    <w:rsid w:val="00EE7E09"/>
    <w:rsid w:val="00EF0205"/>
    <w:rsid w:val="00EF0FA5"/>
    <w:rsid w:val="00EF1025"/>
    <w:rsid w:val="00EF1D10"/>
    <w:rsid w:val="00EF2C43"/>
    <w:rsid w:val="00EF3294"/>
    <w:rsid w:val="00EF3CE7"/>
    <w:rsid w:val="00EF416B"/>
    <w:rsid w:val="00EF41F9"/>
    <w:rsid w:val="00EF543D"/>
    <w:rsid w:val="00EF6BBE"/>
    <w:rsid w:val="00EF6E37"/>
    <w:rsid w:val="00EF738A"/>
    <w:rsid w:val="00EF7D2E"/>
    <w:rsid w:val="00F00456"/>
    <w:rsid w:val="00F00985"/>
    <w:rsid w:val="00F01C04"/>
    <w:rsid w:val="00F01FD4"/>
    <w:rsid w:val="00F02106"/>
    <w:rsid w:val="00F0277D"/>
    <w:rsid w:val="00F02FBD"/>
    <w:rsid w:val="00F037FE"/>
    <w:rsid w:val="00F03B88"/>
    <w:rsid w:val="00F0466F"/>
    <w:rsid w:val="00F050B6"/>
    <w:rsid w:val="00F05674"/>
    <w:rsid w:val="00F06419"/>
    <w:rsid w:val="00F06481"/>
    <w:rsid w:val="00F06768"/>
    <w:rsid w:val="00F07358"/>
    <w:rsid w:val="00F07513"/>
    <w:rsid w:val="00F107AA"/>
    <w:rsid w:val="00F11323"/>
    <w:rsid w:val="00F11750"/>
    <w:rsid w:val="00F11A7C"/>
    <w:rsid w:val="00F12AD1"/>
    <w:rsid w:val="00F138CB"/>
    <w:rsid w:val="00F13D6D"/>
    <w:rsid w:val="00F13D79"/>
    <w:rsid w:val="00F14201"/>
    <w:rsid w:val="00F1443A"/>
    <w:rsid w:val="00F1477D"/>
    <w:rsid w:val="00F14896"/>
    <w:rsid w:val="00F15806"/>
    <w:rsid w:val="00F16FD0"/>
    <w:rsid w:val="00F1736A"/>
    <w:rsid w:val="00F20131"/>
    <w:rsid w:val="00F20993"/>
    <w:rsid w:val="00F20C00"/>
    <w:rsid w:val="00F22579"/>
    <w:rsid w:val="00F22A79"/>
    <w:rsid w:val="00F22E4C"/>
    <w:rsid w:val="00F23C81"/>
    <w:rsid w:val="00F23D07"/>
    <w:rsid w:val="00F2481B"/>
    <w:rsid w:val="00F24853"/>
    <w:rsid w:val="00F24F42"/>
    <w:rsid w:val="00F25E2E"/>
    <w:rsid w:val="00F2643F"/>
    <w:rsid w:val="00F26A1B"/>
    <w:rsid w:val="00F27E14"/>
    <w:rsid w:val="00F3116D"/>
    <w:rsid w:val="00F31F85"/>
    <w:rsid w:val="00F31F9B"/>
    <w:rsid w:val="00F321A6"/>
    <w:rsid w:val="00F32229"/>
    <w:rsid w:val="00F323CE"/>
    <w:rsid w:val="00F32D9C"/>
    <w:rsid w:val="00F331D8"/>
    <w:rsid w:val="00F33223"/>
    <w:rsid w:val="00F3331C"/>
    <w:rsid w:val="00F3383B"/>
    <w:rsid w:val="00F33B4A"/>
    <w:rsid w:val="00F3469D"/>
    <w:rsid w:val="00F355A4"/>
    <w:rsid w:val="00F35EB6"/>
    <w:rsid w:val="00F3715B"/>
    <w:rsid w:val="00F379D6"/>
    <w:rsid w:val="00F37F02"/>
    <w:rsid w:val="00F407CF"/>
    <w:rsid w:val="00F4101E"/>
    <w:rsid w:val="00F4116C"/>
    <w:rsid w:val="00F411E4"/>
    <w:rsid w:val="00F41429"/>
    <w:rsid w:val="00F41699"/>
    <w:rsid w:val="00F417BB"/>
    <w:rsid w:val="00F41997"/>
    <w:rsid w:val="00F4225F"/>
    <w:rsid w:val="00F42386"/>
    <w:rsid w:val="00F42899"/>
    <w:rsid w:val="00F43023"/>
    <w:rsid w:val="00F43491"/>
    <w:rsid w:val="00F4384E"/>
    <w:rsid w:val="00F44521"/>
    <w:rsid w:val="00F44CA4"/>
    <w:rsid w:val="00F4735B"/>
    <w:rsid w:val="00F47F08"/>
    <w:rsid w:val="00F50C1D"/>
    <w:rsid w:val="00F51365"/>
    <w:rsid w:val="00F51502"/>
    <w:rsid w:val="00F51EFE"/>
    <w:rsid w:val="00F534C0"/>
    <w:rsid w:val="00F54210"/>
    <w:rsid w:val="00F54259"/>
    <w:rsid w:val="00F544B6"/>
    <w:rsid w:val="00F544EE"/>
    <w:rsid w:val="00F546E1"/>
    <w:rsid w:val="00F54A57"/>
    <w:rsid w:val="00F54B74"/>
    <w:rsid w:val="00F558C7"/>
    <w:rsid w:val="00F56F02"/>
    <w:rsid w:val="00F57397"/>
    <w:rsid w:val="00F574BB"/>
    <w:rsid w:val="00F5784A"/>
    <w:rsid w:val="00F57C30"/>
    <w:rsid w:val="00F6005B"/>
    <w:rsid w:val="00F604E1"/>
    <w:rsid w:val="00F60524"/>
    <w:rsid w:val="00F60750"/>
    <w:rsid w:val="00F61278"/>
    <w:rsid w:val="00F614D5"/>
    <w:rsid w:val="00F620CB"/>
    <w:rsid w:val="00F63568"/>
    <w:rsid w:val="00F63A69"/>
    <w:rsid w:val="00F642D5"/>
    <w:rsid w:val="00F652F8"/>
    <w:rsid w:val="00F66259"/>
    <w:rsid w:val="00F664CF"/>
    <w:rsid w:val="00F6708B"/>
    <w:rsid w:val="00F67375"/>
    <w:rsid w:val="00F67908"/>
    <w:rsid w:val="00F67A37"/>
    <w:rsid w:val="00F70802"/>
    <w:rsid w:val="00F710E6"/>
    <w:rsid w:val="00F71BBE"/>
    <w:rsid w:val="00F71C82"/>
    <w:rsid w:val="00F74CED"/>
    <w:rsid w:val="00F757FD"/>
    <w:rsid w:val="00F75833"/>
    <w:rsid w:val="00F758FE"/>
    <w:rsid w:val="00F7783F"/>
    <w:rsid w:val="00F802EF"/>
    <w:rsid w:val="00F80747"/>
    <w:rsid w:val="00F80A4D"/>
    <w:rsid w:val="00F80E89"/>
    <w:rsid w:val="00F81457"/>
    <w:rsid w:val="00F81BDA"/>
    <w:rsid w:val="00F81E60"/>
    <w:rsid w:val="00F828BE"/>
    <w:rsid w:val="00F83536"/>
    <w:rsid w:val="00F849D0"/>
    <w:rsid w:val="00F855E0"/>
    <w:rsid w:val="00F8770A"/>
    <w:rsid w:val="00F87A81"/>
    <w:rsid w:val="00F87CA6"/>
    <w:rsid w:val="00F87E9E"/>
    <w:rsid w:val="00F9015C"/>
    <w:rsid w:val="00F901C5"/>
    <w:rsid w:val="00F917E1"/>
    <w:rsid w:val="00F91ADD"/>
    <w:rsid w:val="00F92AA0"/>
    <w:rsid w:val="00F9317B"/>
    <w:rsid w:val="00F939E6"/>
    <w:rsid w:val="00F94799"/>
    <w:rsid w:val="00F94B2F"/>
    <w:rsid w:val="00F94E60"/>
    <w:rsid w:val="00F96B4E"/>
    <w:rsid w:val="00F96BB7"/>
    <w:rsid w:val="00F97CBF"/>
    <w:rsid w:val="00FA0C90"/>
    <w:rsid w:val="00FA143A"/>
    <w:rsid w:val="00FA1B02"/>
    <w:rsid w:val="00FA26FF"/>
    <w:rsid w:val="00FA299C"/>
    <w:rsid w:val="00FA2AD4"/>
    <w:rsid w:val="00FA2D9A"/>
    <w:rsid w:val="00FA2E49"/>
    <w:rsid w:val="00FA377E"/>
    <w:rsid w:val="00FA3D14"/>
    <w:rsid w:val="00FA46B1"/>
    <w:rsid w:val="00FA48DF"/>
    <w:rsid w:val="00FA4C68"/>
    <w:rsid w:val="00FA4DA5"/>
    <w:rsid w:val="00FA5187"/>
    <w:rsid w:val="00FA5786"/>
    <w:rsid w:val="00FA6037"/>
    <w:rsid w:val="00FA6D1E"/>
    <w:rsid w:val="00FA7CA6"/>
    <w:rsid w:val="00FA7DEA"/>
    <w:rsid w:val="00FB066E"/>
    <w:rsid w:val="00FB0B12"/>
    <w:rsid w:val="00FB0DF6"/>
    <w:rsid w:val="00FB106C"/>
    <w:rsid w:val="00FB2236"/>
    <w:rsid w:val="00FB35CA"/>
    <w:rsid w:val="00FB438B"/>
    <w:rsid w:val="00FB464D"/>
    <w:rsid w:val="00FB4A0E"/>
    <w:rsid w:val="00FB4B80"/>
    <w:rsid w:val="00FB55EB"/>
    <w:rsid w:val="00FB5859"/>
    <w:rsid w:val="00FB6050"/>
    <w:rsid w:val="00FB6803"/>
    <w:rsid w:val="00FB69E6"/>
    <w:rsid w:val="00FB790C"/>
    <w:rsid w:val="00FC001C"/>
    <w:rsid w:val="00FC0528"/>
    <w:rsid w:val="00FC0854"/>
    <w:rsid w:val="00FC14AC"/>
    <w:rsid w:val="00FC1508"/>
    <w:rsid w:val="00FC3B22"/>
    <w:rsid w:val="00FC3EFE"/>
    <w:rsid w:val="00FC4AC7"/>
    <w:rsid w:val="00FC5462"/>
    <w:rsid w:val="00FC6A9A"/>
    <w:rsid w:val="00FC7109"/>
    <w:rsid w:val="00FC7EC1"/>
    <w:rsid w:val="00FD0330"/>
    <w:rsid w:val="00FD0808"/>
    <w:rsid w:val="00FD0E70"/>
    <w:rsid w:val="00FD192F"/>
    <w:rsid w:val="00FD2018"/>
    <w:rsid w:val="00FD2378"/>
    <w:rsid w:val="00FD23F0"/>
    <w:rsid w:val="00FD2425"/>
    <w:rsid w:val="00FD4718"/>
    <w:rsid w:val="00FD56CE"/>
    <w:rsid w:val="00FD570B"/>
    <w:rsid w:val="00FD5BE2"/>
    <w:rsid w:val="00FD6A28"/>
    <w:rsid w:val="00FD6A9F"/>
    <w:rsid w:val="00FD6D7B"/>
    <w:rsid w:val="00FE15E3"/>
    <w:rsid w:val="00FE3762"/>
    <w:rsid w:val="00FE37A2"/>
    <w:rsid w:val="00FE5140"/>
    <w:rsid w:val="00FE5DFD"/>
    <w:rsid w:val="00FE62D8"/>
    <w:rsid w:val="00FE68CE"/>
    <w:rsid w:val="00FE6A2B"/>
    <w:rsid w:val="00FE6D4D"/>
    <w:rsid w:val="00FE6D6A"/>
    <w:rsid w:val="00FF0AE1"/>
    <w:rsid w:val="00FF0C59"/>
    <w:rsid w:val="00FF0DC2"/>
    <w:rsid w:val="00FF101C"/>
    <w:rsid w:val="00FF188A"/>
    <w:rsid w:val="00FF1E37"/>
    <w:rsid w:val="00FF205C"/>
    <w:rsid w:val="00FF2AAB"/>
    <w:rsid w:val="00FF2EF9"/>
    <w:rsid w:val="00FF33A9"/>
    <w:rsid w:val="00FF54A1"/>
    <w:rsid w:val="00FF552C"/>
    <w:rsid w:val="00FF5986"/>
    <w:rsid w:val="00FF5BCD"/>
    <w:rsid w:val="00FF6190"/>
    <w:rsid w:val="00FF6225"/>
    <w:rsid w:val="00FF6376"/>
    <w:rsid w:val="00FF6E25"/>
    <w:rsid w:val="01200068"/>
    <w:rsid w:val="016DA156"/>
    <w:rsid w:val="01CD7712"/>
    <w:rsid w:val="01EC65A7"/>
    <w:rsid w:val="020F951A"/>
    <w:rsid w:val="02139386"/>
    <w:rsid w:val="026A37EE"/>
    <w:rsid w:val="02A649FD"/>
    <w:rsid w:val="02ACFF9E"/>
    <w:rsid w:val="02EAE18F"/>
    <w:rsid w:val="0311BC13"/>
    <w:rsid w:val="0356F36A"/>
    <w:rsid w:val="035FDFA3"/>
    <w:rsid w:val="039FB9AB"/>
    <w:rsid w:val="03A02D51"/>
    <w:rsid w:val="03E21FE9"/>
    <w:rsid w:val="045B9C3E"/>
    <w:rsid w:val="04E7B52B"/>
    <w:rsid w:val="05293B65"/>
    <w:rsid w:val="05347DEC"/>
    <w:rsid w:val="058AA32D"/>
    <w:rsid w:val="058EE0DB"/>
    <w:rsid w:val="05A0757F"/>
    <w:rsid w:val="05A737BF"/>
    <w:rsid w:val="05DB454D"/>
    <w:rsid w:val="05E91FCA"/>
    <w:rsid w:val="06210685"/>
    <w:rsid w:val="068DAB80"/>
    <w:rsid w:val="07290F56"/>
    <w:rsid w:val="07335432"/>
    <w:rsid w:val="0750A3F1"/>
    <w:rsid w:val="075AE3C7"/>
    <w:rsid w:val="07878E22"/>
    <w:rsid w:val="07DCBFF6"/>
    <w:rsid w:val="08476A35"/>
    <w:rsid w:val="08618A55"/>
    <w:rsid w:val="08A4EDC6"/>
    <w:rsid w:val="08BF0B71"/>
    <w:rsid w:val="09296A92"/>
    <w:rsid w:val="0942D24C"/>
    <w:rsid w:val="095F2CFF"/>
    <w:rsid w:val="09BF5D97"/>
    <w:rsid w:val="09C5E7C1"/>
    <w:rsid w:val="09CBE475"/>
    <w:rsid w:val="09FF85C5"/>
    <w:rsid w:val="0A035A27"/>
    <w:rsid w:val="0A286013"/>
    <w:rsid w:val="0A700C4E"/>
    <w:rsid w:val="0A8F7EDB"/>
    <w:rsid w:val="0B2800EF"/>
    <w:rsid w:val="0B675567"/>
    <w:rsid w:val="0B99ED90"/>
    <w:rsid w:val="0B9A5AFA"/>
    <w:rsid w:val="0BADBCAA"/>
    <w:rsid w:val="0C137645"/>
    <w:rsid w:val="0C2DEDE5"/>
    <w:rsid w:val="0C426775"/>
    <w:rsid w:val="0C5316F3"/>
    <w:rsid w:val="0C88E26E"/>
    <w:rsid w:val="0C8FB091"/>
    <w:rsid w:val="0CAFF2D5"/>
    <w:rsid w:val="0D187AA3"/>
    <w:rsid w:val="0D5C9C25"/>
    <w:rsid w:val="0D749689"/>
    <w:rsid w:val="0D785EE9"/>
    <w:rsid w:val="0D8FF396"/>
    <w:rsid w:val="0DB3D171"/>
    <w:rsid w:val="0DB6CA71"/>
    <w:rsid w:val="0E27CCE4"/>
    <w:rsid w:val="0E3C948E"/>
    <w:rsid w:val="0E3CAC7D"/>
    <w:rsid w:val="0E40E9AE"/>
    <w:rsid w:val="0E65AD11"/>
    <w:rsid w:val="0E798757"/>
    <w:rsid w:val="0EC0256F"/>
    <w:rsid w:val="0EDC21E1"/>
    <w:rsid w:val="0EF7B2B1"/>
    <w:rsid w:val="0F6E9D03"/>
    <w:rsid w:val="0F76C3F9"/>
    <w:rsid w:val="0FE6DC5A"/>
    <w:rsid w:val="10196450"/>
    <w:rsid w:val="103AB5F6"/>
    <w:rsid w:val="107B886C"/>
    <w:rsid w:val="1090388E"/>
    <w:rsid w:val="10B1F7D0"/>
    <w:rsid w:val="10D6216E"/>
    <w:rsid w:val="10FA19CE"/>
    <w:rsid w:val="11374DB6"/>
    <w:rsid w:val="113DF666"/>
    <w:rsid w:val="114E19B1"/>
    <w:rsid w:val="1175A137"/>
    <w:rsid w:val="121B07EB"/>
    <w:rsid w:val="121BF581"/>
    <w:rsid w:val="121C07FC"/>
    <w:rsid w:val="126BE8BC"/>
    <w:rsid w:val="126F2C3D"/>
    <w:rsid w:val="12F6FC5B"/>
    <w:rsid w:val="130588FE"/>
    <w:rsid w:val="134C56A6"/>
    <w:rsid w:val="1356230E"/>
    <w:rsid w:val="1382BBD5"/>
    <w:rsid w:val="13A3030A"/>
    <w:rsid w:val="13A3079B"/>
    <w:rsid w:val="13B2B647"/>
    <w:rsid w:val="13B87F18"/>
    <w:rsid w:val="1403C4B0"/>
    <w:rsid w:val="141272C7"/>
    <w:rsid w:val="14397AE1"/>
    <w:rsid w:val="144D14B3"/>
    <w:rsid w:val="145437F0"/>
    <w:rsid w:val="1497CA4A"/>
    <w:rsid w:val="15185F8C"/>
    <w:rsid w:val="155F8064"/>
    <w:rsid w:val="156D3AE3"/>
    <w:rsid w:val="1577A3E2"/>
    <w:rsid w:val="15EEE22F"/>
    <w:rsid w:val="15FEEAD3"/>
    <w:rsid w:val="162D11BA"/>
    <w:rsid w:val="16566325"/>
    <w:rsid w:val="1664EC28"/>
    <w:rsid w:val="169E0A0C"/>
    <w:rsid w:val="169FDE7B"/>
    <w:rsid w:val="16D42309"/>
    <w:rsid w:val="16D4BA81"/>
    <w:rsid w:val="16F44C5B"/>
    <w:rsid w:val="170FF640"/>
    <w:rsid w:val="171C43FF"/>
    <w:rsid w:val="173EC267"/>
    <w:rsid w:val="17697649"/>
    <w:rsid w:val="17EE8A8A"/>
    <w:rsid w:val="181A4029"/>
    <w:rsid w:val="187B147D"/>
    <w:rsid w:val="18B8D2B4"/>
    <w:rsid w:val="18D87B8E"/>
    <w:rsid w:val="18F45B1C"/>
    <w:rsid w:val="190E95F8"/>
    <w:rsid w:val="1939445D"/>
    <w:rsid w:val="19460698"/>
    <w:rsid w:val="1959B3D9"/>
    <w:rsid w:val="19743841"/>
    <w:rsid w:val="1A80E9EB"/>
    <w:rsid w:val="1ABA582A"/>
    <w:rsid w:val="1AC0CCA7"/>
    <w:rsid w:val="1AEAE641"/>
    <w:rsid w:val="1B645C13"/>
    <w:rsid w:val="1BA89146"/>
    <w:rsid w:val="1BCA51D6"/>
    <w:rsid w:val="1BD5C09E"/>
    <w:rsid w:val="1C1A52E6"/>
    <w:rsid w:val="1C323775"/>
    <w:rsid w:val="1C33943F"/>
    <w:rsid w:val="1C8F9CDC"/>
    <w:rsid w:val="1CE17058"/>
    <w:rsid w:val="1D8BD954"/>
    <w:rsid w:val="1D9A056B"/>
    <w:rsid w:val="1DBAA008"/>
    <w:rsid w:val="1DFE546B"/>
    <w:rsid w:val="1E1539BF"/>
    <w:rsid w:val="1E1FC58B"/>
    <w:rsid w:val="1E7CB5E7"/>
    <w:rsid w:val="1E858444"/>
    <w:rsid w:val="1EB54C22"/>
    <w:rsid w:val="1EE79BA0"/>
    <w:rsid w:val="1EFB7F1D"/>
    <w:rsid w:val="1F0C88B8"/>
    <w:rsid w:val="1F3C581B"/>
    <w:rsid w:val="1F3CFA4C"/>
    <w:rsid w:val="1F44DA6E"/>
    <w:rsid w:val="1FB4D851"/>
    <w:rsid w:val="1FCB6FFD"/>
    <w:rsid w:val="1FE826A3"/>
    <w:rsid w:val="1FE8A061"/>
    <w:rsid w:val="1FF6A5AE"/>
    <w:rsid w:val="200C41E0"/>
    <w:rsid w:val="204466C0"/>
    <w:rsid w:val="204BCC06"/>
    <w:rsid w:val="205726B4"/>
    <w:rsid w:val="20595FFD"/>
    <w:rsid w:val="2073B03C"/>
    <w:rsid w:val="2075A915"/>
    <w:rsid w:val="20AF76D9"/>
    <w:rsid w:val="20C6235C"/>
    <w:rsid w:val="2103C43D"/>
    <w:rsid w:val="211527DA"/>
    <w:rsid w:val="211F17D3"/>
    <w:rsid w:val="2126F60F"/>
    <w:rsid w:val="21C627B9"/>
    <w:rsid w:val="2225865C"/>
    <w:rsid w:val="2227513A"/>
    <w:rsid w:val="22743564"/>
    <w:rsid w:val="22875F16"/>
    <w:rsid w:val="22DC6C31"/>
    <w:rsid w:val="22FB88DB"/>
    <w:rsid w:val="2333DCA4"/>
    <w:rsid w:val="2356857F"/>
    <w:rsid w:val="238633C5"/>
    <w:rsid w:val="238F5537"/>
    <w:rsid w:val="23E07794"/>
    <w:rsid w:val="23E54C98"/>
    <w:rsid w:val="2405B0A9"/>
    <w:rsid w:val="242982C4"/>
    <w:rsid w:val="247E23E6"/>
    <w:rsid w:val="2488F4D1"/>
    <w:rsid w:val="24BC0491"/>
    <w:rsid w:val="24CBDC49"/>
    <w:rsid w:val="24D0BB16"/>
    <w:rsid w:val="25421D69"/>
    <w:rsid w:val="25A77078"/>
    <w:rsid w:val="25B4A2A3"/>
    <w:rsid w:val="25B5E05A"/>
    <w:rsid w:val="25E66D3F"/>
    <w:rsid w:val="2602B50C"/>
    <w:rsid w:val="26656C8F"/>
    <w:rsid w:val="26EB30CD"/>
    <w:rsid w:val="273B675C"/>
    <w:rsid w:val="27663D1B"/>
    <w:rsid w:val="2788A48A"/>
    <w:rsid w:val="27D7B0D2"/>
    <w:rsid w:val="27DD724E"/>
    <w:rsid w:val="27E62899"/>
    <w:rsid w:val="28287FEB"/>
    <w:rsid w:val="283F5F68"/>
    <w:rsid w:val="284BCFCE"/>
    <w:rsid w:val="285BED65"/>
    <w:rsid w:val="28653D56"/>
    <w:rsid w:val="288BA6DA"/>
    <w:rsid w:val="28C937D2"/>
    <w:rsid w:val="291561E7"/>
    <w:rsid w:val="2972E9BB"/>
    <w:rsid w:val="2A080908"/>
    <w:rsid w:val="2A201594"/>
    <w:rsid w:val="2A607043"/>
    <w:rsid w:val="2A66ACAE"/>
    <w:rsid w:val="2A787441"/>
    <w:rsid w:val="2A8CBC3E"/>
    <w:rsid w:val="2AE0E473"/>
    <w:rsid w:val="2B1875F3"/>
    <w:rsid w:val="2B9DD1FE"/>
    <w:rsid w:val="2BB1256C"/>
    <w:rsid w:val="2BF33A76"/>
    <w:rsid w:val="2C165234"/>
    <w:rsid w:val="2C192425"/>
    <w:rsid w:val="2C301209"/>
    <w:rsid w:val="2C7BBEDA"/>
    <w:rsid w:val="2C7FC2A2"/>
    <w:rsid w:val="2CBAF4E6"/>
    <w:rsid w:val="2D0EDA9D"/>
    <w:rsid w:val="2D636EE5"/>
    <w:rsid w:val="2DAD9B2D"/>
    <w:rsid w:val="2DCB9B2E"/>
    <w:rsid w:val="2E115279"/>
    <w:rsid w:val="2E3ED2FA"/>
    <w:rsid w:val="2E541ACC"/>
    <w:rsid w:val="2E5B5EF3"/>
    <w:rsid w:val="2EDA5828"/>
    <w:rsid w:val="2F1A0508"/>
    <w:rsid w:val="2F1F6D01"/>
    <w:rsid w:val="2F26B3B8"/>
    <w:rsid w:val="2F7B36D4"/>
    <w:rsid w:val="2FC3D8DE"/>
    <w:rsid w:val="2FE1C698"/>
    <w:rsid w:val="3052F0C0"/>
    <w:rsid w:val="30633B0B"/>
    <w:rsid w:val="30679FA5"/>
    <w:rsid w:val="30EE7C25"/>
    <w:rsid w:val="3158BE92"/>
    <w:rsid w:val="31751D99"/>
    <w:rsid w:val="319545F4"/>
    <w:rsid w:val="31B8C6CF"/>
    <w:rsid w:val="322B013C"/>
    <w:rsid w:val="32A3D58A"/>
    <w:rsid w:val="32CD9776"/>
    <w:rsid w:val="330F6EB5"/>
    <w:rsid w:val="33921966"/>
    <w:rsid w:val="33BBA860"/>
    <w:rsid w:val="33D50136"/>
    <w:rsid w:val="34050C2F"/>
    <w:rsid w:val="3413E7E8"/>
    <w:rsid w:val="34494AA2"/>
    <w:rsid w:val="34A99057"/>
    <w:rsid w:val="34C84A6A"/>
    <w:rsid w:val="34E2D877"/>
    <w:rsid w:val="35C5F045"/>
    <w:rsid w:val="35EDA649"/>
    <w:rsid w:val="35F417C0"/>
    <w:rsid w:val="361A57A7"/>
    <w:rsid w:val="3632FA45"/>
    <w:rsid w:val="366E2B8D"/>
    <w:rsid w:val="36D8A23A"/>
    <w:rsid w:val="373B626E"/>
    <w:rsid w:val="3740B1EB"/>
    <w:rsid w:val="37509337"/>
    <w:rsid w:val="3756F10F"/>
    <w:rsid w:val="3774835A"/>
    <w:rsid w:val="378B3D5C"/>
    <w:rsid w:val="37ACEB0C"/>
    <w:rsid w:val="37B39757"/>
    <w:rsid w:val="37B49F95"/>
    <w:rsid w:val="37CC72DD"/>
    <w:rsid w:val="37FDD651"/>
    <w:rsid w:val="3816ACBF"/>
    <w:rsid w:val="381D5EF0"/>
    <w:rsid w:val="38546512"/>
    <w:rsid w:val="3860D407"/>
    <w:rsid w:val="3873B3F3"/>
    <w:rsid w:val="38890519"/>
    <w:rsid w:val="38FAA499"/>
    <w:rsid w:val="3915B84E"/>
    <w:rsid w:val="394C0BCF"/>
    <w:rsid w:val="39972570"/>
    <w:rsid w:val="3999B4F2"/>
    <w:rsid w:val="39BE73B8"/>
    <w:rsid w:val="39C3ECDA"/>
    <w:rsid w:val="3A2427DF"/>
    <w:rsid w:val="3A3B6FF6"/>
    <w:rsid w:val="3A535A51"/>
    <w:rsid w:val="3AD5CF5D"/>
    <w:rsid w:val="3B8040BE"/>
    <w:rsid w:val="3B9A0F41"/>
    <w:rsid w:val="3BB3031E"/>
    <w:rsid w:val="3BC85EC7"/>
    <w:rsid w:val="3C0358BD"/>
    <w:rsid w:val="3C41B0F7"/>
    <w:rsid w:val="3C4733B2"/>
    <w:rsid w:val="3C729BDD"/>
    <w:rsid w:val="3C967155"/>
    <w:rsid w:val="3CBC9FC0"/>
    <w:rsid w:val="3CCBB544"/>
    <w:rsid w:val="3CD45240"/>
    <w:rsid w:val="3CD9149A"/>
    <w:rsid w:val="3D4D9B1A"/>
    <w:rsid w:val="3D584B27"/>
    <w:rsid w:val="3D755509"/>
    <w:rsid w:val="3DB1DA1E"/>
    <w:rsid w:val="3DC9869F"/>
    <w:rsid w:val="3DE85F28"/>
    <w:rsid w:val="3E3674C5"/>
    <w:rsid w:val="3E3E7609"/>
    <w:rsid w:val="3E43BBED"/>
    <w:rsid w:val="3EAEC345"/>
    <w:rsid w:val="3EC63717"/>
    <w:rsid w:val="3ECEF0E0"/>
    <w:rsid w:val="3EF79902"/>
    <w:rsid w:val="3F06C1BD"/>
    <w:rsid w:val="3F0956FE"/>
    <w:rsid w:val="3F494198"/>
    <w:rsid w:val="3F6903FD"/>
    <w:rsid w:val="3F6D5CA0"/>
    <w:rsid w:val="3F8A1633"/>
    <w:rsid w:val="40939C34"/>
    <w:rsid w:val="40B34C5E"/>
    <w:rsid w:val="40D70AB7"/>
    <w:rsid w:val="40E9B41C"/>
    <w:rsid w:val="4107A1D6"/>
    <w:rsid w:val="412FCC4C"/>
    <w:rsid w:val="41460D00"/>
    <w:rsid w:val="41B80171"/>
    <w:rsid w:val="41E3388B"/>
    <w:rsid w:val="41F12709"/>
    <w:rsid w:val="421DAEC1"/>
    <w:rsid w:val="422F6C95"/>
    <w:rsid w:val="427C128C"/>
    <w:rsid w:val="42811641"/>
    <w:rsid w:val="42C25C10"/>
    <w:rsid w:val="42D9F7FA"/>
    <w:rsid w:val="42F94A21"/>
    <w:rsid w:val="430044AE"/>
    <w:rsid w:val="4342FBA2"/>
    <w:rsid w:val="434BC7CC"/>
    <w:rsid w:val="435B8C87"/>
    <w:rsid w:val="436E6DCF"/>
    <w:rsid w:val="438EE2FD"/>
    <w:rsid w:val="43AEFBC6"/>
    <w:rsid w:val="43CA321D"/>
    <w:rsid w:val="43EBE3D5"/>
    <w:rsid w:val="440BFBAF"/>
    <w:rsid w:val="44100D1A"/>
    <w:rsid w:val="441ED624"/>
    <w:rsid w:val="442DCBD5"/>
    <w:rsid w:val="443AA88F"/>
    <w:rsid w:val="444108B8"/>
    <w:rsid w:val="44B4703C"/>
    <w:rsid w:val="44CE5A7A"/>
    <w:rsid w:val="44E4FE39"/>
    <w:rsid w:val="44EA68F0"/>
    <w:rsid w:val="452C2041"/>
    <w:rsid w:val="45314CE5"/>
    <w:rsid w:val="457893F2"/>
    <w:rsid w:val="45DF93D2"/>
    <w:rsid w:val="4608F21D"/>
    <w:rsid w:val="46BFF7FA"/>
    <w:rsid w:val="46ED35A0"/>
    <w:rsid w:val="46FD1A45"/>
    <w:rsid w:val="473661E5"/>
    <w:rsid w:val="4765F154"/>
    <w:rsid w:val="476D950E"/>
    <w:rsid w:val="476F2E30"/>
    <w:rsid w:val="4788EE21"/>
    <w:rsid w:val="47EAFCB8"/>
    <w:rsid w:val="4821A1A4"/>
    <w:rsid w:val="48544077"/>
    <w:rsid w:val="487A805E"/>
    <w:rsid w:val="489AA052"/>
    <w:rsid w:val="48CE76B1"/>
    <w:rsid w:val="48EA7B96"/>
    <w:rsid w:val="494B49F6"/>
    <w:rsid w:val="4986E879"/>
    <w:rsid w:val="4998CFB3"/>
    <w:rsid w:val="49AE16D9"/>
    <w:rsid w:val="49B17EFC"/>
    <w:rsid w:val="49BEDE0D"/>
    <w:rsid w:val="4A0547BE"/>
    <w:rsid w:val="4A50ED91"/>
    <w:rsid w:val="4A7F5B8B"/>
    <w:rsid w:val="4A81869A"/>
    <w:rsid w:val="4B8E16F9"/>
    <w:rsid w:val="4B91756F"/>
    <w:rsid w:val="4BC76129"/>
    <w:rsid w:val="4BDE872A"/>
    <w:rsid w:val="4C263073"/>
    <w:rsid w:val="4C31CDBC"/>
    <w:rsid w:val="4C9EB281"/>
    <w:rsid w:val="4C9F257D"/>
    <w:rsid w:val="4CA33652"/>
    <w:rsid w:val="4CA44F81"/>
    <w:rsid w:val="4CD82FC4"/>
    <w:rsid w:val="4D06FB07"/>
    <w:rsid w:val="4D43D8EC"/>
    <w:rsid w:val="4D477A10"/>
    <w:rsid w:val="4D64CF40"/>
    <w:rsid w:val="4D6CDB5A"/>
    <w:rsid w:val="4DFAC44C"/>
    <w:rsid w:val="4E2FC9F3"/>
    <w:rsid w:val="4E31D827"/>
    <w:rsid w:val="4E9680B3"/>
    <w:rsid w:val="4ED50ABA"/>
    <w:rsid w:val="4EEABE01"/>
    <w:rsid w:val="4F4D6AA8"/>
    <w:rsid w:val="4F4F7403"/>
    <w:rsid w:val="4F88B3D5"/>
    <w:rsid w:val="4F9109DD"/>
    <w:rsid w:val="4FC611AC"/>
    <w:rsid w:val="4FD92E59"/>
    <w:rsid w:val="4FDB43AC"/>
    <w:rsid w:val="50C4B61F"/>
    <w:rsid w:val="50F98D90"/>
    <w:rsid w:val="512A4420"/>
    <w:rsid w:val="5152076D"/>
    <w:rsid w:val="51609B2C"/>
    <w:rsid w:val="51B3A6B0"/>
    <w:rsid w:val="51C61D46"/>
    <w:rsid w:val="51DD262E"/>
    <w:rsid w:val="51E1DEE8"/>
    <w:rsid w:val="51FD587D"/>
    <w:rsid w:val="52087D1A"/>
    <w:rsid w:val="5210F11B"/>
    <w:rsid w:val="524C99BE"/>
    <w:rsid w:val="5260F962"/>
    <w:rsid w:val="526AF187"/>
    <w:rsid w:val="52838C5C"/>
    <w:rsid w:val="52BB4B98"/>
    <w:rsid w:val="52E69383"/>
    <w:rsid w:val="5327D6F0"/>
    <w:rsid w:val="532B872C"/>
    <w:rsid w:val="53391260"/>
    <w:rsid w:val="53B28C2A"/>
    <w:rsid w:val="542ADA79"/>
    <w:rsid w:val="54485989"/>
    <w:rsid w:val="545B8D80"/>
    <w:rsid w:val="546B9967"/>
    <w:rsid w:val="54BBC885"/>
    <w:rsid w:val="54F386A9"/>
    <w:rsid w:val="5549DE50"/>
    <w:rsid w:val="5568AAA6"/>
    <w:rsid w:val="55822ACA"/>
    <w:rsid w:val="558A0F5F"/>
    <w:rsid w:val="55E429EA"/>
    <w:rsid w:val="5600A239"/>
    <w:rsid w:val="564101F8"/>
    <w:rsid w:val="56E524C2"/>
    <w:rsid w:val="570B9E44"/>
    <w:rsid w:val="5727F47A"/>
    <w:rsid w:val="572DED4C"/>
    <w:rsid w:val="575EB643"/>
    <w:rsid w:val="57659948"/>
    <w:rsid w:val="578AF231"/>
    <w:rsid w:val="579448CF"/>
    <w:rsid w:val="57B683F5"/>
    <w:rsid w:val="57EC74BE"/>
    <w:rsid w:val="58139375"/>
    <w:rsid w:val="58334122"/>
    <w:rsid w:val="5886DBDA"/>
    <w:rsid w:val="591BCAAC"/>
    <w:rsid w:val="59EF4205"/>
    <w:rsid w:val="59F53AD9"/>
    <w:rsid w:val="59F5F5EA"/>
    <w:rsid w:val="59F73549"/>
    <w:rsid w:val="5A0DAEA6"/>
    <w:rsid w:val="5A291F1A"/>
    <w:rsid w:val="5A69C4AA"/>
    <w:rsid w:val="5ACCC3A5"/>
    <w:rsid w:val="5B5BB9AB"/>
    <w:rsid w:val="5BB0E2F5"/>
    <w:rsid w:val="5BCA7A91"/>
    <w:rsid w:val="5BD4922B"/>
    <w:rsid w:val="5BE5DC40"/>
    <w:rsid w:val="5C1EC661"/>
    <w:rsid w:val="5C22D771"/>
    <w:rsid w:val="5C2B7FB6"/>
    <w:rsid w:val="5C536B6E"/>
    <w:rsid w:val="5C67D07C"/>
    <w:rsid w:val="5C7CD26A"/>
    <w:rsid w:val="5C916A3E"/>
    <w:rsid w:val="5CBBA7C6"/>
    <w:rsid w:val="5CD4C362"/>
    <w:rsid w:val="5CD68F29"/>
    <w:rsid w:val="5CD7FC5E"/>
    <w:rsid w:val="5CE01868"/>
    <w:rsid w:val="5CE097A4"/>
    <w:rsid w:val="5D56040B"/>
    <w:rsid w:val="5D9EC87A"/>
    <w:rsid w:val="5DBB1E0F"/>
    <w:rsid w:val="5E3F4759"/>
    <w:rsid w:val="5E62DD9C"/>
    <w:rsid w:val="5EC67DA1"/>
    <w:rsid w:val="5ED58A0D"/>
    <w:rsid w:val="5EE4A49D"/>
    <w:rsid w:val="5F1A802F"/>
    <w:rsid w:val="5F1CA476"/>
    <w:rsid w:val="5F9E48B7"/>
    <w:rsid w:val="5FB9B986"/>
    <w:rsid w:val="5FE1D555"/>
    <w:rsid w:val="5FEC1F66"/>
    <w:rsid w:val="60002D6B"/>
    <w:rsid w:val="6071B0A9"/>
    <w:rsid w:val="607CE52D"/>
    <w:rsid w:val="60C5A796"/>
    <w:rsid w:val="614B675B"/>
    <w:rsid w:val="6150A834"/>
    <w:rsid w:val="6199E644"/>
    <w:rsid w:val="61A11AAB"/>
    <w:rsid w:val="61F1F807"/>
    <w:rsid w:val="621A4349"/>
    <w:rsid w:val="6223E898"/>
    <w:rsid w:val="62244C55"/>
    <w:rsid w:val="624B5C36"/>
    <w:rsid w:val="627C8290"/>
    <w:rsid w:val="62855CC5"/>
    <w:rsid w:val="62CC2922"/>
    <w:rsid w:val="62CEF07D"/>
    <w:rsid w:val="630A0813"/>
    <w:rsid w:val="631A4060"/>
    <w:rsid w:val="632001DC"/>
    <w:rsid w:val="635C3A47"/>
    <w:rsid w:val="638A4B88"/>
    <w:rsid w:val="639A5C30"/>
    <w:rsid w:val="63A3A6A3"/>
    <w:rsid w:val="63A7F7A9"/>
    <w:rsid w:val="63E201F0"/>
    <w:rsid w:val="641C5866"/>
    <w:rsid w:val="6443776A"/>
    <w:rsid w:val="644C3BAC"/>
    <w:rsid w:val="644D6A3B"/>
    <w:rsid w:val="64DEB5CD"/>
    <w:rsid w:val="6515D2BB"/>
    <w:rsid w:val="65367D82"/>
    <w:rsid w:val="653B39F8"/>
    <w:rsid w:val="653B9262"/>
    <w:rsid w:val="65524046"/>
    <w:rsid w:val="65CD7CBE"/>
    <w:rsid w:val="661C8E91"/>
    <w:rsid w:val="663A17AD"/>
    <w:rsid w:val="667CD007"/>
    <w:rsid w:val="6698A46C"/>
    <w:rsid w:val="66C5D106"/>
    <w:rsid w:val="66E59A17"/>
    <w:rsid w:val="66F54CAE"/>
    <w:rsid w:val="6714FCB3"/>
    <w:rsid w:val="676EBB14"/>
    <w:rsid w:val="678772DB"/>
    <w:rsid w:val="6791589F"/>
    <w:rsid w:val="67B26D83"/>
    <w:rsid w:val="68064CDA"/>
    <w:rsid w:val="682D382D"/>
    <w:rsid w:val="68475B61"/>
    <w:rsid w:val="6863BA11"/>
    <w:rsid w:val="68888FB2"/>
    <w:rsid w:val="688F9080"/>
    <w:rsid w:val="68911D0F"/>
    <w:rsid w:val="68C1603D"/>
    <w:rsid w:val="68E10ED4"/>
    <w:rsid w:val="68E7EF57"/>
    <w:rsid w:val="68F599C8"/>
    <w:rsid w:val="6922F823"/>
    <w:rsid w:val="696328F2"/>
    <w:rsid w:val="696DB844"/>
    <w:rsid w:val="697C71D1"/>
    <w:rsid w:val="69A355AE"/>
    <w:rsid w:val="69A9566D"/>
    <w:rsid w:val="6A0C4453"/>
    <w:rsid w:val="6A4BFD63"/>
    <w:rsid w:val="6A6E0459"/>
    <w:rsid w:val="6A8FC6A6"/>
    <w:rsid w:val="6B8B1771"/>
    <w:rsid w:val="6B950E85"/>
    <w:rsid w:val="6BE67A9E"/>
    <w:rsid w:val="6BFE63DC"/>
    <w:rsid w:val="6C14D117"/>
    <w:rsid w:val="6C73B0AE"/>
    <w:rsid w:val="6C85F436"/>
    <w:rsid w:val="6CC3F593"/>
    <w:rsid w:val="6CF8D887"/>
    <w:rsid w:val="6D04075C"/>
    <w:rsid w:val="6D1AEAD9"/>
    <w:rsid w:val="6D3402B1"/>
    <w:rsid w:val="6D59BBA5"/>
    <w:rsid w:val="6D6866C6"/>
    <w:rsid w:val="6D9CEC2C"/>
    <w:rsid w:val="6DEE6D91"/>
    <w:rsid w:val="6E5128CB"/>
    <w:rsid w:val="6E5F4348"/>
    <w:rsid w:val="6E99DE9D"/>
    <w:rsid w:val="6EB9F0E2"/>
    <w:rsid w:val="6EF38462"/>
    <w:rsid w:val="6F5F2223"/>
    <w:rsid w:val="6F84A3E8"/>
    <w:rsid w:val="6FAF29E8"/>
    <w:rsid w:val="6FAFF4E0"/>
    <w:rsid w:val="6FC3DAE6"/>
    <w:rsid w:val="6FC4CE4E"/>
    <w:rsid w:val="704BCE00"/>
    <w:rsid w:val="7052BE6C"/>
    <w:rsid w:val="71256EC3"/>
    <w:rsid w:val="7132B89C"/>
    <w:rsid w:val="71735B3B"/>
    <w:rsid w:val="718FF1E7"/>
    <w:rsid w:val="7196BF9E"/>
    <w:rsid w:val="71A994AF"/>
    <w:rsid w:val="72980FDD"/>
    <w:rsid w:val="729CC359"/>
    <w:rsid w:val="72D1B8F9"/>
    <w:rsid w:val="72D1DFA5"/>
    <w:rsid w:val="72FE42A5"/>
    <w:rsid w:val="7335B4A5"/>
    <w:rsid w:val="73381376"/>
    <w:rsid w:val="73563E0C"/>
    <w:rsid w:val="73A8E5C1"/>
    <w:rsid w:val="743893BA"/>
    <w:rsid w:val="748F8FC9"/>
    <w:rsid w:val="7493A9AF"/>
    <w:rsid w:val="74F91857"/>
    <w:rsid w:val="75025D46"/>
    <w:rsid w:val="750A91DC"/>
    <w:rsid w:val="75185670"/>
    <w:rsid w:val="7525F119"/>
    <w:rsid w:val="752C23DC"/>
    <w:rsid w:val="753EE7E9"/>
    <w:rsid w:val="757AA6D0"/>
    <w:rsid w:val="758273BF"/>
    <w:rsid w:val="758FB927"/>
    <w:rsid w:val="75B70DD9"/>
    <w:rsid w:val="75C2DD80"/>
    <w:rsid w:val="75D62A83"/>
    <w:rsid w:val="75FB3A7F"/>
    <w:rsid w:val="76206CC4"/>
    <w:rsid w:val="7627B528"/>
    <w:rsid w:val="762999C2"/>
    <w:rsid w:val="76299C88"/>
    <w:rsid w:val="765DA98C"/>
    <w:rsid w:val="76AF569E"/>
    <w:rsid w:val="76D179EA"/>
    <w:rsid w:val="76E722DE"/>
    <w:rsid w:val="7729F37F"/>
    <w:rsid w:val="775EE5BE"/>
    <w:rsid w:val="776BFB7D"/>
    <w:rsid w:val="77DCCC18"/>
    <w:rsid w:val="77FA225A"/>
    <w:rsid w:val="78092672"/>
    <w:rsid w:val="7838EA02"/>
    <w:rsid w:val="7886A3A7"/>
    <w:rsid w:val="78A58E7B"/>
    <w:rsid w:val="78E121B6"/>
    <w:rsid w:val="78E597B0"/>
    <w:rsid w:val="790A5869"/>
    <w:rsid w:val="7922CF5A"/>
    <w:rsid w:val="792F4550"/>
    <w:rsid w:val="79A3D393"/>
    <w:rsid w:val="79DBE1FA"/>
    <w:rsid w:val="79E5FC89"/>
    <w:rsid w:val="7A15464D"/>
    <w:rsid w:val="7A161E2B"/>
    <w:rsid w:val="7A17C13D"/>
    <w:rsid w:val="7A2997EF"/>
    <w:rsid w:val="7A427D08"/>
    <w:rsid w:val="7A8B1D52"/>
    <w:rsid w:val="7ADF2825"/>
    <w:rsid w:val="7AED3F94"/>
    <w:rsid w:val="7B2DC7CF"/>
    <w:rsid w:val="7B402DE1"/>
    <w:rsid w:val="7B588721"/>
    <w:rsid w:val="7BA3B78D"/>
    <w:rsid w:val="7BB51893"/>
    <w:rsid w:val="7BE9889A"/>
    <w:rsid w:val="7BEA4213"/>
    <w:rsid w:val="7C034EF8"/>
    <w:rsid w:val="7C17D70D"/>
    <w:rsid w:val="7C2CF0D9"/>
    <w:rsid w:val="7CA2AE41"/>
    <w:rsid w:val="7CA721C0"/>
    <w:rsid w:val="7CB8602A"/>
    <w:rsid w:val="7D72982F"/>
    <w:rsid w:val="7D8FF81D"/>
    <w:rsid w:val="7DB71460"/>
    <w:rsid w:val="7DC87B84"/>
    <w:rsid w:val="7DD9DA64"/>
    <w:rsid w:val="7E24D196"/>
    <w:rsid w:val="7E443590"/>
    <w:rsid w:val="7E805668"/>
    <w:rsid w:val="7E906D13"/>
    <w:rsid w:val="7E907B95"/>
    <w:rsid w:val="7EABFCED"/>
    <w:rsid w:val="7ECC6A68"/>
    <w:rsid w:val="7EF9512D"/>
    <w:rsid w:val="7F2C102B"/>
    <w:rsid w:val="7FA67E76"/>
    <w:rsid w:val="7FC03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4F31"/>
  <w15:chartTrackingRefBased/>
  <w15:docId w15:val="{A68BBC35-2CD4-490F-8230-D4F19797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2C98"/>
    <w:pPr>
      <w:spacing w:after="0" w:line="240" w:lineRule="auto"/>
    </w:pPr>
  </w:style>
  <w:style w:type="character" w:customStyle="1" w:styleId="NoSpacingChar">
    <w:name w:val="No Spacing Char"/>
    <w:basedOn w:val="DefaultParagraphFont"/>
    <w:link w:val="NoSpacing"/>
    <w:uiPriority w:val="1"/>
    <w:rsid w:val="00852C98"/>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9D008C"/>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A77748"/>
  </w:style>
  <w:style w:type="paragraph" w:styleId="BalloonText">
    <w:name w:val="Balloon Text"/>
    <w:basedOn w:val="Normal"/>
    <w:link w:val="BalloonTextChar"/>
    <w:uiPriority w:val="99"/>
    <w:semiHidden/>
    <w:unhideWhenUsed/>
    <w:rsid w:val="0080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9C"/>
    <w:rPr>
      <w:rFonts w:ascii="Segoe UI" w:hAnsi="Segoe UI" w:cs="Segoe UI"/>
      <w:sz w:val="18"/>
      <w:szCs w:val="18"/>
    </w:rPr>
  </w:style>
  <w:style w:type="table" w:styleId="TableGrid">
    <w:name w:val="Table Grid"/>
    <w:basedOn w:val="TableNormal"/>
    <w:rsid w:val="0071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72B7"/>
    <w:rPr>
      <w:sz w:val="16"/>
      <w:szCs w:val="16"/>
    </w:rPr>
  </w:style>
  <w:style w:type="paragraph" w:styleId="CommentText">
    <w:name w:val="annotation text"/>
    <w:basedOn w:val="Normal"/>
    <w:link w:val="CommentTextChar"/>
    <w:uiPriority w:val="99"/>
    <w:unhideWhenUsed/>
    <w:rsid w:val="00BF72B7"/>
    <w:pPr>
      <w:spacing w:line="240" w:lineRule="auto"/>
    </w:pPr>
    <w:rPr>
      <w:sz w:val="20"/>
      <w:szCs w:val="20"/>
    </w:rPr>
  </w:style>
  <w:style w:type="character" w:customStyle="1" w:styleId="CommentTextChar">
    <w:name w:val="Comment Text Char"/>
    <w:basedOn w:val="DefaultParagraphFont"/>
    <w:link w:val="CommentText"/>
    <w:uiPriority w:val="99"/>
    <w:rsid w:val="00BF72B7"/>
    <w:rPr>
      <w:sz w:val="20"/>
      <w:szCs w:val="20"/>
    </w:rPr>
  </w:style>
  <w:style w:type="paragraph" w:styleId="CommentSubject">
    <w:name w:val="annotation subject"/>
    <w:basedOn w:val="CommentText"/>
    <w:next w:val="CommentText"/>
    <w:link w:val="CommentSubjectChar"/>
    <w:uiPriority w:val="99"/>
    <w:semiHidden/>
    <w:unhideWhenUsed/>
    <w:rsid w:val="00BF72B7"/>
    <w:rPr>
      <w:b/>
      <w:bCs/>
    </w:rPr>
  </w:style>
  <w:style w:type="character" w:customStyle="1" w:styleId="CommentSubjectChar">
    <w:name w:val="Comment Subject Char"/>
    <w:basedOn w:val="CommentTextChar"/>
    <w:link w:val="CommentSubject"/>
    <w:uiPriority w:val="99"/>
    <w:semiHidden/>
    <w:rsid w:val="00BF72B7"/>
    <w:rPr>
      <w:b/>
      <w:bCs/>
      <w:sz w:val="20"/>
      <w:szCs w:val="20"/>
    </w:rPr>
  </w:style>
  <w:style w:type="paragraph" w:styleId="Revision">
    <w:name w:val="Revision"/>
    <w:hidden/>
    <w:uiPriority w:val="99"/>
    <w:semiHidden/>
    <w:rsid w:val="003C0AC9"/>
    <w:pPr>
      <w:spacing w:after="0" w:line="240" w:lineRule="auto"/>
    </w:pPr>
  </w:style>
  <w:style w:type="paragraph" w:styleId="Header">
    <w:name w:val="header"/>
    <w:basedOn w:val="Normal"/>
    <w:link w:val="HeaderChar"/>
    <w:uiPriority w:val="99"/>
    <w:unhideWhenUsed/>
    <w:rsid w:val="00683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446"/>
  </w:style>
  <w:style w:type="paragraph" w:styleId="Footer">
    <w:name w:val="footer"/>
    <w:basedOn w:val="Normal"/>
    <w:link w:val="FooterChar"/>
    <w:uiPriority w:val="99"/>
    <w:unhideWhenUsed/>
    <w:rsid w:val="00683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446"/>
  </w:style>
  <w:style w:type="paragraph" w:styleId="NormalWeb">
    <w:name w:val="Normal (Web)"/>
    <w:basedOn w:val="Normal"/>
    <w:uiPriority w:val="99"/>
    <w:semiHidden/>
    <w:unhideWhenUsed/>
    <w:rsid w:val="002413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73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3443"/>
  </w:style>
  <w:style w:type="character" w:customStyle="1" w:styleId="eop">
    <w:name w:val="eop"/>
    <w:basedOn w:val="DefaultParagraphFont"/>
    <w:rsid w:val="00573443"/>
  </w:style>
  <w:style w:type="character" w:customStyle="1" w:styleId="ui-provider">
    <w:name w:val="ui-provider"/>
    <w:basedOn w:val="DefaultParagraphFont"/>
    <w:rsid w:val="004B030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7513">
      <w:bodyDiv w:val="1"/>
      <w:marLeft w:val="0"/>
      <w:marRight w:val="0"/>
      <w:marTop w:val="0"/>
      <w:marBottom w:val="0"/>
      <w:divBdr>
        <w:top w:val="none" w:sz="0" w:space="0" w:color="auto"/>
        <w:left w:val="none" w:sz="0" w:space="0" w:color="auto"/>
        <w:bottom w:val="none" w:sz="0" w:space="0" w:color="auto"/>
        <w:right w:val="none" w:sz="0" w:space="0" w:color="auto"/>
      </w:divBdr>
      <w:divsChild>
        <w:div w:id="239100153">
          <w:marLeft w:val="0"/>
          <w:marRight w:val="0"/>
          <w:marTop w:val="0"/>
          <w:marBottom w:val="0"/>
          <w:divBdr>
            <w:top w:val="none" w:sz="0" w:space="0" w:color="auto"/>
            <w:left w:val="none" w:sz="0" w:space="0" w:color="auto"/>
            <w:bottom w:val="none" w:sz="0" w:space="0" w:color="auto"/>
            <w:right w:val="none" w:sz="0" w:space="0" w:color="auto"/>
          </w:divBdr>
        </w:div>
        <w:div w:id="1009018288">
          <w:marLeft w:val="0"/>
          <w:marRight w:val="0"/>
          <w:marTop w:val="0"/>
          <w:marBottom w:val="0"/>
          <w:divBdr>
            <w:top w:val="none" w:sz="0" w:space="0" w:color="auto"/>
            <w:left w:val="none" w:sz="0" w:space="0" w:color="auto"/>
            <w:bottom w:val="none" w:sz="0" w:space="0" w:color="auto"/>
            <w:right w:val="none" w:sz="0" w:space="0" w:color="auto"/>
          </w:divBdr>
        </w:div>
        <w:div w:id="1029180450">
          <w:marLeft w:val="0"/>
          <w:marRight w:val="0"/>
          <w:marTop w:val="0"/>
          <w:marBottom w:val="0"/>
          <w:divBdr>
            <w:top w:val="none" w:sz="0" w:space="0" w:color="auto"/>
            <w:left w:val="none" w:sz="0" w:space="0" w:color="auto"/>
            <w:bottom w:val="none" w:sz="0" w:space="0" w:color="auto"/>
            <w:right w:val="none" w:sz="0" w:space="0" w:color="auto"/>
          </w:divBdr>
        </w:div>
        <w:div w:id="1057584824">
          <w:marLeft w:val="0"/>
          <w:marRight w:val="0"/>
          <w:marTop w:val="0"/>
          <w:marBottom w:val="0"/>
          <w:divBdr>
            <w:top w:val="none" w:sz="0" w:space="0" w:color="auto"/>
            <w:left w:val="none" w:sz="0" w:space="0" w:color="auto"/>
            <w:bottom w:val="none" w:sz="0" w:space="0" w:color="auto"/>
            <w:right w:val="none" w:sz="0" w:space="0" w:color="auto"/>
          </w:divBdr>
        </w:div>
        <w:div w:id="1373312428">
          <w:marLeft w:val="0"/>
          <w:marRight w:val="0"/>
          <w:marTop w:val="0"/>
          <w:marBottom w:val="0"/>
          <w:divBdr>
            <w:top w:val="none" w:sz="0" w:space="0" w:color="auto"/>
            <w:left w:val="none" w:sz="0" w:space="0" w:color="auto"/>
            <w:bottom w:val="none" w:sz="0" w:space="0" w:color="auto"/>
            <w:right w:val="none" w:sz="0" w:space="0" w:color="auto"/>
          </w:divBdr>
        </w:div>
        <w:div w:id="1944149189">
          <w:marLeft w:val="0"/>
          <w:marRight w:val="0"/>
          <w:marTop w:val="0"/>
          <w:marBottom w:val="0"/>
          <w:divBdr>
            <w:top w:val="none" w:sz="0" w:space="0" w:color="auto"/>
            <w:left w:val="none" w:sz="0" w:space="0" w:color="auto"/>
            <w:bottom w:val="none" w:sz="0" w:space="0" w:color="auto"/>
            <w:right w:val="none" w:sz="0" w:space="0" w:color="auto"/>
          </w:divBdr>
        </w:div>
        <w:div w:id="2135823728">
          <w:marLeft w:val="0"/>
          <w:marRight w:val="0"/>
          <w:marTop w:val="0"/>
          <w:marBottom w:val="0"/>
          <w:divBdr>
            <w:top w:val="none" w:sz="0" w:space="0" w:color="auto"/>
            <w:left w:val="none" w:sz="0" w:space="0" w:color="auto"/>
            <w:bottom w:val="none" w:sz="0" w:space="0" w:color="auto"/>
            <w:right w:val="none" w:sz="0" w:space="0" w:color="auto"/>
          </w:divBdr>
        </w:div>
      </w:divsChild>
    </w:div>
    <w:div w:id="141316447">
      <w:bodyDiv w:val="1"/>
      <w:marLeft w:val="0"/>
      <w:marRight w:val="0"/>
      <w:marTop w:val="0"/>
      <w:marBottom w:val="0"/>
      <w:divBdr>
        <w:top w:val="none" w:sz="0" w:space="0" w:color="auto"/>
        <w:left w:val="none" w:sz="0" w:space="0" w:color="auto"/>
        <w:bottom w:val="none" w:sz="0" w:space="0" w:color="auto"/>
        <w:right w:val="none" w:sz="0" w:space="0" w:color="auto"/>
      </w:divBdr>
    </w:div>
    <w:div w:id="178008345">
      <w:bodyDiv w:val="1"/>
      <w:marLeft w:val="0"/>
      <w:marRight w:val="0"/>
      <w:marTop w:val="0"/>
      <w:marBottom w:val="0"/>
      <w:divBdr>
        <w:top w:val="none" w:sz="0" w:space="0" w:color="auto"/>
        <w:left w:val="none" w:sz="0" w:space="0" w:color="auto"/>
        <w:bottom w:val="none" w:sz="0" w:space="0" w:color="auto"/>
        <w:right w:val="none" w:sz="0" w:space="0" w:color="auto"/>
      </w:divBdr>
    </w:div>
    <w:div w:id="252518209">
      <w:bodyDiv w:val="1"/>
      <w:marLeft w:val="0"/>
      <w:marRight w:val="0"/>
      <w:marTop w:val="0"/>
      <w:marBottom w:val="0"/>
      <w:divBdr>
        <w:top w:val="none" w:sz="0" w:space="0" w:color="auto"/>
        <w:left w:val="none" w:sz="0" w:space="0" w:color="auto"/>
        <w:bottom w:val="none" w:sz="0" w:space="0" w:color="auto"/>
        <w:right w:val="none" w:sz="0" w:space="0" w:color="auto"/>
      </w:divBdr>
      <w:divsChild>
        <w:div w:id="290596222">
          <w:marLeft w:val="0"/>
          <w:marRight w:val="0"/>
          <w:marTop w:val="0"/>
          <w:marBottom w:val="0"/>
          <w:divBdr>
            <w:top w:val="none" w:sz="0" w:space="0" w:color="auto"/>
            <w:left w:val="none" w:sz="0" w:space="0" w:color="auto"/>
            <w:bottom w:val="none" w:sz="0" w:space="0" w:color="auto"/>
            <w:right w:val="none" w:sz="0" w:space="0" w:color="auto"/>
          </w:divBdr>
          <w:divsChild>
            <w:div w:id="1543135719">
              <w:marLeft w:val="-75"/>
              <w:marRight w:val="0"/>
              <w:marTop w:val="30"/>
              <w:marBottom w:val="30"/>
              <w:divBdr>
                <w:top w:val="none" w:sz="0" w:space="0" w:color="auto"/>
                <w:left w:val="none" w:sz="0" w:space="0" w:color="auto"/>
                <w:bottom w:val="none" w:sz="0" w:space="0" w:color="auto"/>
                <w:right w:val="none" w:sz="0" w:space="0" w:color="auto"/>
              </w:divBdr>
              <w:divsChild>
                <w:div w:id="22365919">
                  <w:marLeft w:val="0"/>
                  <w:marRight w:val="0"/>
                  <w:marTop w:val="0"/>
                  <w:marBottom w:val="0"/>
                  <w:divBdr>
                    <w:top w:val="none" w:sz="0" w:space="0" w:color="auto"/>
                    <w:left w:val="none" w:sz="0" w:space="0" w:color="auto"/>
                    <w:bottom w:val="none" w:sz="0" w:space="0" w:color="auto"/>
                    <w:right w:val="none" w:sz="0" w:space="0" w:color="auto"/>
                  </w:divBdr>
                  <w:divsChild>
                    <w:div w:id="1763642199">
                      <w:marLeft w:val="0"/>
                      <w:marRight w:val="0"/>
                      <w:marTop w:val="0"/>
                      <w:marBottom w:val="0"/>
                      <w:divBdr>
                        <w:top w:val="none" w:sz="0" w:space="0" w:color="auto"/>
                        <w:left w:val="none" w:sz="0" w:space="0" w:color="auto"/>
                        <w:bottom w:val="none" w:sz="0" w:space="0" w:color="auto"/>
                        <w:right w:val="none" w:sz="0" w:space="0" w:color="auto"/>
                      </w:divBdr>
                    </w:div>
                  </w:divsChild>
                </w:div>
                <w:div w:id="77556771">
                  <w:marLeft w:val="0"/>
                  <w:marRight w:val="0"/>
                  <w:marTop w:val="0"/>
                  <w:marBottom w:val="0"/>
                  <w:divBdr>
                    <w:top w:val="none" w:sz="0" w:space="0" w:color="auto"/>
                    <w:left w:val="none" w:sz="0" w:space="0" w:color="auto"/>
                    <w:bottom w:val="none" w:sz="0" w:space="0" w:color="auto"/>
                    <w:right w:val="none" w:sz="0" w:space="0" w:color="auto"/>
                  </w:divBdr>
                  <w:divsChild>
                    <w:div w:id="596408178">
                      <w:marLeft w:val="0"/>
                      <w:marRight w:val="0"/>
                      <w:marTop w:val="0"/>
                      <w:marBottom w:val="0"/>
                      <w:divBdr>
                        <w:top w:val="none" w:sz="0" w:space="0" w:color="auto"/>
                        <w:left w:val="none" w:sz="0" w:space="0" w:color="auto"/>
                        <w:bottom w:val="none" w:sz="0" w:space="0" w:color="auto"/>
                        <w:right w:val="none" w:sz="0" w:space="0" w:color="auto"/>
                      </w:divBdr>
                    </w:div>
                  </w:divsChild>
                </w:div>
                <w:div w:id="174543273">
                  <w:marLeft w:val="0"/>
                  <w:marRight w:val="0"/>
                  <w:marTop w:val="0"/>
                  <w:marBottom w:val="0"/>
                  <w:divBdr>
                    <w:top w:val="none" w:sz="0" w:space="0" w:color="auto"/>
                    <w:left w:val="none" w:sz="0" w:space="0" w:color="auto"/>
                    <w:bottom w:val="none" w:sz="0" w:space="0" w:color="auto"/>
                    <w:right w:val="none" w:sz="0" w:space="0" w:color="auto"/>
                  </w:divBdr>
                  <w:divsChild>
                    <w:div w:id="1371301855">
                      <w:marLeft w:val="0"/>
                      <w:marRight w:val="0"/>
                      <w:marTop w:val="0"/>
                      <w:marBottom w:val="0"/>
                      <w:divBdr>
                        <w:top w:val="none" w:sz="0" w:space="0" w:color="auto"/>
                        <w:left w:val="none" w:sz="0" w:space="0" w:color="auto"/>
                        <w:bottom w:val="none" w:sz="0" w:space="0" w:color="auto"/>
                        <w:right w:val="none" w:sz="0" w:space="0" w:color="auto"/>
                      </w:divBdr>
                    </w:div>
                  </w:divsChild>
                </w:div>
                <w:div w:id="265037427">
                  <w:marLeft w:val="0"/>
                  <w:marRight w:val="0"/>
                  <w:marTop w:val="0"/>
                  <w:marBottom w:val="0"/>
                  <w:divBdr>
                    <w:top w:val="none" w:sz="0" w:space="0" w:color="auto"/>
                    <w:left w:val="none" w:sz="0" w:space="0" w:color="auto"/>
                    <w:bottom w:val="none" w:sz="0" w:space="0" w:color="auto"/>
                    <w:right w:val="none" w:sz="0" w:space="0" w:color="auto"/>
                  </w:divBdr>
                  <w:divsChild>
                    <w:div w:id="1168788255">
                      <w:marLeft w:val="0"/>
                      <w:marRight w:val="0"/>
                      <w:marTop w:val="0"/>
                      <w:marBottom w:val="0"/>
                      <w:divBdr>
                        <w:top w:val="none" w:sz="0" w:space="0" w:color="auto"/>
                        <w:left w:val="none" w:sz="0" w:space="0" w:color="auto"/>
                        <w:bottom w:val="none" w:sz="0" w:space="0" w:color="auto"/>
                        <w:right w:val="none" w:sz="0" w:space="0" w:color="auto"/>
                      </w:divBdr>
                    </w:div>
                  </w:divsChild>
                </w:div>
                <w:div w:id="371271424">
                  <w:marLeft w:val="0"/>
                  <w:marRight w:val="0"/>
                  <w:marTop w:val="0"/>
                  <w:marBottom w:val="0"/>
                  <w:divBdr>
                    <w:top w:val="none" w:sz="0" w:space="0" w:color="auto"/>
                    <w:left w:val="none" w:sz="0" w:space="0" w:color="auto"/>
                    <w:bottom w:val="none" w:sz="0" w:space="0" w:color="auto"/>
                    <w:right w:val="none" w:sz="0" w:space="0" w:color="auto"/>
                  </w:divBdr>
                  <w:divsChild>
                    <w:div w:id="747114307">
                      <w:marLeft w:val="0"/>
                      <w:marRight w:val="0"/>
                      <w:marTop w:val="0"/>
                      <w:marBottom w:val="0"/>
                      <w:divBdr>
                        <w:top w:val="none" w:sz="0" w:space="0" w:color="auto"/>
                        <w:left w:val="none" w:sz="0" w:space="0" w:color="auto"/>
                        <w:bottom w:val="none" w:sz="0" w:space="0" w:color="auto"/>
                        <w:right w:val="none" w:sz="0" w:space="0" w:color="auto"/>
                      </w:divBdr>
                    </w:div>
                  </w:divsChild>
                </w:div>
                <w:div w:id="408504169">
                  <w:marLeft w:val="0"/>
                  <w:marRight w:val="0"/>
                  <w:marTop w:val="0"/>
                  <w:marBottom w:val="0"/>
                  <w:divBdr>
                    <w:top w:val="none" w:sz="0" w:space="0" w:color="auto"/>
                    <w:left w:val="none" w:sz="0" w:space="0" w:color="auto"/>
                    <w:bottom w:val="none" w:sz="0" w:space="0" w:color="auto"/>
                    <w:right w:val="none" w:sz="0" w:space="0" w:color="auto"/>
                  </w:divBdr>
                  <w:divsChild>
                    <w:div w:id="1791851199">
                      <w:marLeft w:val="0"/>
                      <w:marRight w:val="0"/>
                      <w:marTop w:val="0"/>
                      <w:marBottom w:val="0"/>
                      <w:divBdr>
                        <w:top w:val="none" w:sz="0" w:space="0" w:color="auto"/>
                        <w:left w:val="none" w:sz="0" w:space="0" w:color="auto"/>
                        <w:bottom w:val="none" w:sz="0" w:space="0" w:color="auto"/>
                        <w:right w:val="none" w:sz="0" w:space="0" w:color="auto"/>
                      </w:divBdr>
                    </w:div>
                  </w:divsChild>
                </w:div>
                <w:div w:id="450561679">
                  <w:marLeft w:val="0"/>
                  <w:marRight w:val="0"/>
                  <w:marTop w:val="0"/>
                  <w:marBottom w:val="0"/>
                  <w:divBdr>
                    <w:top w:val="none" w:sz="0" w:space="0" w:color="auto"/>
                    <w:left w:val="none" w:sz="0" w:space="0" w:color="auto"/>
                    <w:bottom w:val="none" w:sz="0" w:space="0" w:color="auto"/>
                    <w:right w:val="none" w:sz="0" w:space="0" w:color="auto"/>
                  </w:divBdr>
                  <w:divsChild>
                    <w:div w:id="1406221433">
                      <w:marLeft w:val="0"/>
                      <w:marRight w:val="0"/>
                      <w:marTop w:val="0"/>
                      <w:marBottom w:val="0"/>
                      <w:divBdr>
                        <w:top w:val="none" w:sz="0" w:space="0" w:color="auto"/>
                        <w:left w:val="none" w:sz="0" w:space="0" w:color="auto"/>
                        <w:bottom w:val="none" w:sz="0" w:space="0" w:color="auto"/>
                        <w:right w:val="none" w:sz="0" w:space="0" w:color="auto"/>
                      </w:divBdr>
                    </w:div>
                  </w:divsChild>
                </w:div>
                <w:div w:id="467671146">
                  <w:marLeft w:val="0"/>
                  <w:marRight w:val="0"/>
                  <w:marTop w:val="0"/>
                  <w:marBottom w:val="0"/>
                  <w:divBdr>
                    <w:top w:val="none" w:sz="0" w:space="0" w:color="auto"/>
                    <w:left w:val="none" w:sz="0" w:space="0" w:color="auto"/>
                    <w:bottom w:val="none" w:sz="0" w:space="0" w:color="auto"/>
                    <w:right w:val="none" w:sz="0" w:space="0" w:color="auto"/>
                  </w:divBdr>
                  <w:divsChild>
                    <w:div w:id="13508597">
                      <w:marLeft w:val="0"/>
                      <w:marRight w:val="0"/>
                      <w:marTop w:val="0"/>
                      <w:marBottom w:val="0"/>
                      <w:divBdr>
                        <w:top w:val="none" w:sz="0" w:space="0" w:color="auto"/>
                        <w:left w:val="none" w:sz="0" w:space="0" w:color="auto"/>
                        <w:bottom w:val="none" w:sz="0" w:space="0" w:color="auto"/>
                        <w:right w:val="none" w:sz="0" w:space="0" w:color="auto"/>
                      </w:divBdr>
                    </w:div>
                  </w:divsChild>
                </w:div>
                <w:div w:id="617569606">
                  <w:marLeft w:val="0"/>
                  <w:marRight w:val="0"/>
                  <w:marTop w:val="0"/>
                  <w:marBottom w:val="0"/>
                  <w:divBdr>
                    <w:top w:val="none" w:sz="0" w:space="0" w:color="auto"/>
                    <w:left w:val="none" w:sz="0" w:space="0" w:color="auto"/>
                    <w:bottom w:val="none" w:sz="0" w:space="0" w:color="auto"/>
                    <w:right w:val="none" w:sz="0" w:space="0" w:color="auto"/>
                  </w:divBdr>
                  <w:divsChild>
                    <w:div w:id="506486088">
                      <w:marLeft w:val="0"/>
                      <w:marRight w:val="0"/>
                      <w:marTop w:val="0"/>
                      <w:marBottom w:val="0"/>
                      <w:divBdr>
                        <w:top w:val="none" w:sz="0" w:space="0" w:color="auto"/>
                        <w:left w:val="none" w:sz="0" w:space="0" w:color="auto"/>
                        <w:bottom w:val="none" w:sz="0" w:space="0" w:color="auto"/>
                        <w:right w:val="none" w:sz="0" w:space="0" w:color="auto"/>
                      </w:divBdr>
                    </w:div>
                  </w:divsChild>
                </w:div>
                <w:div w:id="850028847">
                  <w:marLeft w:val="0"/>
                  <w:marRight w:val="0"/>
                  <w:marTop w:val="0"/>
                  <w:marBottom w:val="0"/>
                  <w:divBdr>
                    <w:top w:val="none" w:sz="0" w:space="0" w:color="auto"/>
                    <w:left w:val="none" w:sz="0" w:space="0" w:color="auto"/>
                    <w:bottom w:val="none" w:sz="0" w:space="0" w:color="auto"/>
                    <w:right w:val="none" w:sz="0" w:space="0" w:color="auto"/>
                  </w:divBdr>
                  <w:divsChild>
                    <w:div w:id="1001276402">
                      <w:marLeft w:val="0"/>
                      <w:marRight w:val="0"/>
                      <w:marTop w:val="0"/>
                      <w:marBottom w:val="0"/>
                      <w:divBdr>
                        <w:top w:val="none" w:sz="0" w:space="0" w:color="auto"/>
                        <w:left w:val="none" w:sz="0" w:space="0" w:color="auto"/>
                        <w:bottom w:val="none" w:sz="0" w:space="0" w:color="auto"/>
                        <w:right w:val="none" w:sz="0" w:space="0" w:color="auto"/>
                      </w:divBdr>
                    </w:div>
                  </w:divsChild>
                </w:div>
                <w:div w:id="982269276">
                  <w:marLeft w:val="0"/>
                  <w:marRight w:val="0"/>
                  <w:marTop w:val="0"/>
                  <w:marBottom w:val="0"/>
                  <w:divBdr>
                    <w:top w:val="none" w:sz="0" w:space="0" w:color="auto"/>
                    <w:left w:val="none" w:sz="0" w:space="0" w:color="auto"/>
                    <w:bottom w:val="none" w:sz="0" w:space="0" w:color="auto"/>
                    <w:right w:val="none" w:sz="0" w:space="0" w:color="auto"/>
                  </w:divBdr>
                  <w:divsChild>
                    <w:div w:id="781730138">
                      <w:marLeft w:val="0"/>
                      <w:marRight w:val="0"/>
                      <w:marTop w:val="0"/>
                      <w:marBottom w:val="0"/>
                      <w:divBdr>
                        <w:top w:val="none" w:sz="0" w:space="0" w:color="auto"/>
                        <w:left w:val="none" w:sz="0" w:space="0" w:color="auto"/>
                        <w:bottom w:val="none" w:sz="0" w:space="0" w:color="auto"/>
                        <w:right w:val="none" w:sz="0" w:space="0" w:color="auto"/>
                      </w:divBdr>
                    </w:div>
                  </w:divsChild>
                </w:div>
                <w:div w:id="1037506289">
                  <w:marLeft w:val="0"/>
                  <w:marRight w:val="0"/>
                  <w:marTop w:val="0"/>
                  <w:marBottom w:val="0"/>
                  <w:divBdr>
                    <w:top w:val="none" w:sz="0" w:space="0" w:color="auto"/>
                    <w:left w:val="none" w:sz="0" w:space="0" w:color="auto"/>
                    <w:bottom w:val="none" w:sz="0" w:space="0" w:color="auto"/>
                    <w:right w:val="none" w:sz="0" w:space="0" w:color="auto"/>
                  </w:divBdr>
                  <w:divsChild>
                    <w:div w:id="1735926358">
                      <w:marLeft w:val="0"/>
                      <w:marRight w:val="0"/>
                      <w:marTop w:val="0"/>
                      <w:marBottom w:val="0"/>
                      <w:divBdr>
                        <w:top w:val="none" w:sz="0" w:space="0" w:color="auto"/>
                        <w:left w:val="none" w:sz="0" w:space="0" w:color="auto"/>
                        <w:bottom w:val="none" w:sz="0" w:space="0" w:color="auto"/>
                        <w:right w:val="none" w:sz="0" w:space="0" w:color="auto"/>
                      </w:divBdr>
                    </w:div>
                  </w:divsChild>
                </w:div>
                <w:div w:id="1230116167">
                  <w:marLeft w:val="0"/>
                  <w:marRight w:val="0"/>
                  <w:marTop w:val="0"/>
                  <w:marBottom w:val="0"/>
                  <w:divBdr>
                    <w:top w:val="none" w:sz="0" w:space="0" w:color="auto"/>
                    <w:left w:val="none" w:sz="0" w:space="0" w:color="auto"/>
                    <w:bottom w:val="none" w:sz="0" w:space="0" w:color="auto"/>
                    <w:right w:val="none" w:sz="0" w:space="0" w:color="auto"/>
                  </w:divBdr>
                  <w:divsChild>
                    <w:div w:id="386951534">
                      <w:marLeft w:val="0"/>
                      <w:marRight w:val="0"/>
                      <w:marTop w:val="0"/>
                      <w:marBottom w:val="0"/>
                      <w:divBdr>
                        <w:top w:val="none" w:sz="0" w:space="0" w:color="auto"/>
                        <w:left w:val="none" w:sz="0" w:space="0" w:color="auto"/>
                        <w:bottom w:val="none" w:sz="0" w:space="0" w:color="auto"/>
                        <w:right w:val="none" w:sz="0" w:space="0" w:color="auto"/>
                      </w:divBdr>
                    </w:div>
                  </w:divsChild>
                </w:div>
                <w:div w:id="1235243029">
                  <w:marLeft w:val="0"/>
                  <w:marRight w:val="0"/>
                  <w:marTop w:val="0"/>
                  <w:marBottom w:val="0"/>
                  <w:divBdr>
                    <w:top w:val="none" w:sz="0" w:space="0" w:color="auto"/>
                    <w:left w:val="none" w:sz="0" w:space="0" w:color="auto"/>
                    <w:bottom w:val="none" w:sz="0" w:space="0" w:color="auto"/>
                    <w:right w:val="none" w:sz="0" w:space="0" w:color="auto"/>
                  </w:divBdr>
                  <w:divsChild>
                    <w:div w:id="577449469">
                      <w:marLeft w:val="0"/>
                      <w:marRight w:val="0"/>
                      <w:marTop w:val="0"/>
                      <w:marBottom w:val="0"/>
                      <w:divBdr>
                        <w:top w:val="none" w:sz="0" w:space="0" w:color="auto"/>
                        <w:left w:val="none" w:sz="0" w:space="0" w:color="auto"/>
                        <w:bottom w:val="none" w:sz="0" w:space="0" w:color="auto"/>
                        <w:right w:val="none" w:sz="0" w:space="0" w:color="auto"/>
                      </w:divBdr>
                    </w:div>
                  </w:divsChild>
                </w:div>
                <w:div w:id="1447654876">
                  <w:marLeft w:val="0"/>
                  <w:marRight w:val="0"/>
                  <w:marTop w:val="0"/>
                  <w:marBottom w:val="0"/>
                  <w:divBdr>
                    <w:top w:val="none" w:sz="0" w:space="0" w:color="auto"/>
                    <w:left w:val="none" w:sz="0" w:space="0" w:color="auto"/>
                    <w:bottom w:val="none" w:sz="0" w:space="0" w:color="auto"/>
                    <w:right w:val="none" w:sz="0" w:space="0" w:color="auto"/>
                  </w:divBdr>
                  <w:divsChild>
                    <w:div w:id="1307928115">
                      <w:marLeft w:val="0"/>
                      <w:marRight w:val="0"/>
                      <w:marTop w:val="0"/>
                      <w:marBottom w:val="0"/>
                      <w:divBdr>
                        <w:top w:val="none" w:sz="0" w:space="0" w:color="auto"/>
                        <w:left w:val="none" w:sz="0" w:space="0" w:color="auto"/>
                        <w:bottom w:val="none" w:sz="0" w:space="0" w:color="auto"/>
                        <w:right w:val="none" w:sz="0" w:space="0" w:color="auto"/>
                      </w:divBdr>
                    </w:div>
                  </w:divsChild>
                </w:div>
                <w:div w:id="1471702326">
                  <w:marLeft w:val="0"/>
                  <w:marRight w:val="0"/>
                  <w:marTop w:val="0"/>
                  <w:marBottom w:val="0"/>
                  <w:divBdr>
                    <w:top w:val="none" w:sz="0" w:space="0" w:color="auto"/>
                    <w:left w:val="none" w:sz="0" w:space="0" w:color="auto"/>
                    <w:bottom w:val="none" w:sz="0" w:space="0" w:color="auto"/>
                    <w:right w:val="none" w:sz="0" w:space="0" w:color="auto"/>
                  </w:divBdr>
                  <w:divsChild>
                    <w:div w:id="2028558368">
                      <w:marLeft w:val="0"/>
                      <w:marRight w:val="0"/>
                      <w:marTop w:val="0"/>
                      <w:marBottom w:val="0"/>
                      <w:divBdr>
                        <w:top w:val="none" w:sz="0" w:space="0" w:color="auto"/>
                        <w:left w:val="none" w:sz="0" w:space="0" w:color="auto"/>
                        <w:bottom w:val="none" w:sz="0" w:space="0" w:color="auto"/>
                        <w:right w:val="none" w:sz="0" w:space="0" w:color="auto"/>
                      </w:divBdr>
                    </w:div>
                  </w:divsChild>
                </w:div>
                <w:div w:id="1552693703">
                  <w:marLeft w:val="0"/>
                  <w:marRight w:val="0"/>
                  <w:marTop w:val="0"/>
                  <w:marBottom w:val="0"/>
                  <w:divBdr>
                    <w:top w:val="none" w:sz="0" w:space="0" w:color="auto"/>
                    <w:left w:val="none" w:sz="0" w:space="0" w:color="auto"/>
                    <w:bottom w:val="none" w:sz="0" w:space="0" w:color="auto"/>
                    <w:right w:val="none" w:sz="0" w:space="0" w:color="auto"/>
                  </w:divBdr>
                  <w:divsChild>
                    <w:div w:id="1474978235">
                      <w:marLeft w:val="0"/>
                      <w:marRight w:val="0"/>
                      <w:marTop w:val="0"/>
                      <w:marBottom w:val="0"/>
                      <w:divBdr>
                        <w:top w:val="none" w:sz="0" w:space="0" w:color="auto"/>
                        <w:left w:val="none" w:sz="0" w:space="0" w:color="auto"/>
                        <w:bottom w:val="none" w:sz="0" w:space="0" w:color="auto"/>
                        <w:right w:val="none" w:sz="0" w:space="0" w:color="auto"/>
                      </w:divBdr>
                    </w:div>
                  </w:divsChild>
                </w:div>
                <w:div w:id="1593079366">
                  <w:marLeft w:val="0"/>
                  <w:marRight w:val="0"/>
                  <w:marTop w:val="0"/>
                  <w:marBottom w:val="0"/>
                  <w:divBdr>
                    <w:top w:val="none" w:sz="0" w:space="0" w:color="auto"/>
                    <w:left w:val="none" w:sz="0" w:space="0" w:color="auto"/>
                    <w:bottom w:val="none" w:sz="0" w:space="0" w:color="auto"/>
                    <w:right w:val="none" w:sz="0" w:space="0" w:color="auto"/>
                  </w:divBdr>
                  <w:divsChild>
                    <w:div w:id="543101732">
                      <w:marLeft w:val="0"/>
                      <w:marRight w:val="0"/>
                      <w:marTop w:val="0"/>
                      <w:marBottom w:val="0"/>
                      <w:divBdr>
                        <w:top w:val="none" w:sz="0" w:space="0" w:color="auto"/>
                        <w:left w:val="none" w:sz="0" w:space="0" w:color="auto"/>
                        <w:bottom w:val="none" w:sz="0" w:space="0" w:color="auto"/>
                        <w:right w:val="none" w:sz="0" w:space="0" w:color="auto"/>
                      </w:divBdr>
                    </w:div>
                  </w:divsChild>
                </w:div>
                <w:div w:id="1708524237">
                  <w:marLeft w:val="0"/>
                  <w:marRight w:val="0"/>
                  <w:marTop w:val="0"/>
                  <w:marBottom w:val="0"/>
                  <w:divBdr>
                    <w:top w:val="none" w:sz="0" w:space="0" w:color="auto"/>
                    <w:left w:val="none" w:sz="0" w:space="0" w:color="auto"/>
                    <w:bottom w:val="none" w:sz="0" w:space="0" w:color="auto"/>
                    <w:right w:val="none" w:sz="0" w:space="0" w:color="auto"/>
                  </w:divBdr>
                  <w:divsChild>
                    <w:div w:id="1727796925">
                      <w:marLeft w:val="0"/>
                      <w:marRight w:val="0"/>
                      <w:marTop w:val="0"/>
                      <w:marBottom w:val="0"/>
                      <w:divBdr>
                        <w:top w:val="none" w:sz="0" w:space="0" w:color="auto"/>
                        <w:left w:val="none" w:sz="0" w:space="0" w:color="auto"/>
                        <w:bottom w:val="none" w:sz="0" w:space="0" w:color="auto"/>
                        <w:right w:val="none" w:sz="0" w:space="0" w:color="auto"/>
                      </w:divBdr>
                    </w:div>
                  </w:divsChild>
                </w:div>
                <w:div w:id="2029796841">
                  <w:marLeft w:val="0"/>
                  <w:marRight w:val="0"/>
                  <w:marTop w:val="0"/>
                  <w:marBottom w:val="0"/>
                  <w:divBdr>
                    <w:top w:val="none" w:sz="0" w:space="0" w:color="auto"/>
                    <w:left w:val="none" w:sz="0" w:space="0" w:color="auto"/>
                    <w:bottom w:val="none" w:sz="0" w:space="0" w:color="auto"/>
                    <w:right w:val="none" w:sz="0" w:space="0" w:color="auto"/>
                  </w:divBdr>
                  <w:divsChild>
                    <w:div w:id="226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21641">
          <w:marLeft w:val="0"/>
          <w:marRight w:val="0"/>
          <w:marTop w:val="0"/>
          <w:marBottom w:val="0"/>
          <w:divBdr>
            <w:top w:val="none" w:sz="0" w:space="0" w:color="auto"/>
            <w:left w:val="none" w:sz="0" w:space="0" w:color="auto"/>
            <w:bottom w:val="none" w:sz="0" w:space="0" w:color="auto"/>
            <w:right w:val="none" w:sz="0" w:space="0" w:color="auto"/>
          </w:divBdr>
        </w:div>
        <w:div w:id="528491491">
          <w:marLeft w:val="0"/>
          <w:marRight w:val="0"/>
          <w:marTop w:val="0"/>
          <w:marBottom w:val="0"/>
          <w:divBdr>
            <w:top w:val="none" w:sz="0" w:space="0" w:color="auto"/>
            <w:left w:val="none" w:sz="0" w:space="0" w:color="auto"/>
            <w:bottom w:val="none" w:sz="0" w:space="0" w:color="auto"/>
            <w:right w:val="none" w:sz="0" w:space="0" w:color="auto"/>
          </w:divBdr>
        </w:div>
        <w:div w:id="596596702">
          <w:marLeft w:val="0"/>
          <w:marRight w:val="0"/>
          <w:marTop w:val="0"/>
          <w:marBottom w:val="0"/>
          <w:divBdr>
            <w:top w:val="none" w:sz="0" w:space="0" w:color="auto"/>
            <w:left w:val="none" w:sz="0" w:space="0" w:color="auto"/>
            <w:bottom w:val="none" w:sz="0" w:space="0" w:color="auto"/>
            <w:right w:val="none" w:sz="0" w:space="0" w:color="auto"/>
          </w:divBdr>
          <w:divsChild>
            <w:div w:id="1059668877">
              <w:marLeft w:val="-75"/>
              <w:marRight w:val="0"/>
              <w:marTop w:val="30"/>
              <w:marBottom w:val="30"/>
              <w:divBdr>
                <w:top w:val="none" w:sz="0" w:space="0" w:color="auto"/>
                <w:left w:val="none" w:sz="0" w:space="0" w:color="auto"/>
                <w:bottom w:val="none" w:sz="0" w:space="0" w:color="auto"/>
                <w:right w:val="none" w:sz="0" w:space="0" w:color="auto"/>
              </w:divBdr>
              <w:divsChild>
                <w:div w:id="512501859">
                  <w:marLeft w:val="0"/>
                  <w:marRight w:val="0"/>
                  <w:marTop w:val="0"/>
                  <w:marBottom w:val="0"/>
                  <w:divBdr>
                    <w:top w:val="none" w:sz="0" w:space="0" w:color="auto"/>
                    <w:left w:val="none" w:sz="0" w:space="0" w:color="auto"/>
                    <w:bottom w:val="none" w:sz="0" w:space="0" w:color="auto"/>
                    <w:right w:val="none" w:sz="0" w:space="0" w:color="auto"/>
                  </w:divBdr>
                  <w:divsChild>
                    <w:div w:id="449321046">
                      <w:marLeft w:val="0"/>
                      <w:marRight w:val="0"/>
                      <w:marTop w:val="0"/>
                      <w:marBottom w:val="0"/>
                      <w:divBdr>
                        <w:top w:val="none" w:sz="0" w:space="0" w:color="auto"/>
                        <w:left w:val="none" w:sz="0" w:space="0" w:color="auto"/>
                        <w:bottom w:val="none" w:sz="0" w:space="0" w:color="auto"/>
                        <w:right w:val="none" w:sz="0" w:space="0" w:color="auto"/>
                      </w:divBdr>
                    </w:div>
                  </w:divsChild>
                </w:div>
                <w:div w:id="655182017">
                  <w:marLeft w:val="0"/>
                  <w:marRight w:val="0"/>
                  <w:marTop w:val="0"/>
                  <w:marBottom w:val="0"/>
                  <w:divBdr>
                    <w:top w:val="none" w:sz="0" w:space="0" w:color="auto"/>
                    <w:left w:val="none" w:sz="0" w:space="0" w:color="auto"/>
                    <w:bottom w:val="none" w:sz="0" w:space="0" w:color="auto"/>
                    <w:right w:val="none" w:sz="0" w:space="0" w:color="auto"/>
                  </w:divBdr>
                  <w:divsChild>
                    <w:div w:id="953175163">
                      <w:marLeft w:val="0"/>
                      <w:marRight w:val="0"/>
                      <w:marTop w:val="0"/>
                      <w:marBottom w:val="0"/>
                      <w:divBdr>
                        <w:top w:val="none" w:sz="0" w:space="0" w:color="auto"/>
                        <w:left w:val="none" w:sz="0" w:space="0" w:color="auto"/>
                        <w:bottom w:val="none" w:sz="0" w:space="0" w:color="auto"/>
                        <w:right w:val="none" w:sz="0" w:space="0" w:color="auto"/>
                      </w:divBdr>
                    </w:div>
                  </w:divsChild>
                </w:div>
                <w:div w:id="779691331">
                  <w:marLeft w:val="0"/>
                  <w:marRight w:val="0"/>
                  <w:marTop w:val="0"/>
                  <w:marBottom w:val="0"/>
                  <w:divBdr>
                    <w:top w:val="none" w:sz="0" w:space="0" w:color="auto"/>
                    <w:left w:val="none" w:sz="0" w:space="0" w:color="auto"/>
                    <w:bottom w:val="none" w:sz="0" w:space="0" w:color="auto"/>
                    <w:right w:val="none" w:sz="0" w:space="0" w:color="auto"/>
                  </w:divBdr>
                  <w:divsChild>
                    <w:div w:id="922030963">
                      <w:marLeft w:val="0"/>
                      <w:marRight w:val="0"/>
                      <w:marTop w:val="0"/>
                      <w:marBottom w:val="0"/>
                      <w:divBdr>
                        <w:top w:val="none" w:sz="0" w:space="0" w:color="auto"/>
                        <w:left w:val="none" w:sz="0" w:space="0" w:color="auto"/>
                        <w:bottom w:val="none" w:sz="0" w:space="0" w:color="auto"/>
                        <w:right w:val="none" w:sz="0" w:space="0" w:color="auto"/>
                      </w:divBdr>
                    </w:div>
                  </w:divsChild>
                </w:div>
                <w:div w:id="906720429">
                  <w:marLeft w:val="0"/>
                  <w:marRight w:val="0"/>
                  <w:marTop w:val="0"/>
                  <w:marBottom w:val="0"/>
                  <w:divBdr>
                    <w:top w:val="none" w:sz="0" w:space="0" w:color="auto"/>
                    <w:left w:val="none" w:sz="0" w:space="0" w:color="auto"/>
                    <w:bottom w:val="none" w:sz="0" w:space="0" w:color="auto"/>
                    <w:right w:val="none" w:sz="0" w:space="0" w:color="auto"/>
                  </w:divBdr>
                  <w:divsChild>
                    <w:div w:id="83842225">
                      <w:marLeft w:val="0"/>
                      <w:marRight w:val="0"/>
                      <w:marTop w:val="0"/>
                      <w:marBottom w:val="0"/>
                      <w:divBdr>
                        <w:top w:val="none" w:sz="0" w:space="0" w:color="auto"/>
                        <w:left w:val="none" w:sz="0" w:space="0" w:color="auto"/>
                        <w:bottom w:val="none" w:sz="0" w:space="0" w:color="auto"/>
                        <w:right w:val="none" w:sz="0" w:space="0" w:color="auto"/>
                      </w:divBdr>
                    </w:div>
                  </w:divsChild>
                </w:div>
                <w:div w:id="1984197088">
                  <w:marLeft w:val="0"/>
                  <w:marRight w:val="0"/>
                  <w:marTop w:val="0"/>
                  <w:marBottom w:val="0"/>
                  <w:divBdr>
                    <w:top w:val="none" w:sz="0" w:space="0" w:color="auto"/>
                    <w:left w:val="none" w:sz="0" w:space="0" w:color="auto"/>
                    <w:bottom w:val="none" w:sz="0" w:space="0" w:color="auto"/>
                    <w:right w:val="none" w:sz="0" w:space="0" w:color="auto"/>
                  </w:divBdr>
                  <w:divsChild>
                    <w:div w:id="1098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4210">
          <w:marLeft w:val="0"/>
          <w:marRight w:val="0"/>
          <w:marTop w:val="0"/>
          <w:marBottom w:val="0"/>
          <w:divBdr>
            <w:top w:val="none" w:sz="0" w:space="0" w:color="auto"/>
            <w:left w:val="none" w:sz="0" w:space="0" w:color="auto"/>
            <w:bottom w:val="none" w:sz="0" w:space="0" w:color="auto"/>
            <w:right w:val="none" w:sz="0" w:space="0" w:color="auto"/>
          </w:divBdr>
        </w:div>
        <w:div w:id="866793632">
          <w:marLeft w:val="0"/>
          <w:marRight w:val="0"/>
          <w:marTop w:val="0"/>
          <w:marBottom w:val="0"/>
          <w:divBdr>
            <w:top w:val="none" w:sz="0" w:space="0" w:color="auto"/>
            <w:left w:val="none" w:sz="0" w:space="0" w:color="auto"/>
            <w:bottom w:val="none" w:sz="0" w:space="0" w:color="auto"/>
            <w:right w:val="none" w:sz="0" w:space="0" w:color="auto"/>
          </w:divBdr>
        </w:div>
        <w:div w:id="866988883">
          <w:marLeft w:val="0"/>
          <w:marRight w:val="0"/>
          <w:marTop w:val="0"/>
          <w:marBottom w:val="0"/>
          <w:divBdr>
            <w:top w:val="none" w:sz="0" w:space="0" w:color="auto"/>
            <w:left w:val="none" w:sz="0" w:space="0" w:color="auto"/>
            <w:bottom w:val="none" w:sz="0" w:space="0" w:color="auto"/>
            <w:right w:val="none" w:sz="0" w:space="0" w:color="auto"/>
          </w:divBdr>
        </w:div>
        <w:div w:id="1065297145">
          <w:marLeft w:val="0"/>
          <w:marRight w:val="0"/>
          <w:marTop w:val="0"/>
          <w:marBottom w:val="0"/>
          <w:divBdr>
            <w:top w:val="none" w:sz="0" w:space="0" w:color="auto"/>
            <w:left w:val="none" w:sz="0" w:space="0" w:color="auto"/>
            <w:bottom w:val="none" w:sz="0" w:space="0" w:color="auto"/>
            <w:right w:val="none" w:sz="0" w:space="0" w:color="auto"/>
          </w:divBdr>
        </w:div>
        <w:div w:id="1478572306">
          <w:marLeft w:val="0"/>
          <w:marRight w:val="0"/>
          <w:marTop w:val="0"/>
          <w:marBottom w:val="0"/>
          <w:divBdr>
            <w:top w:val="none" w:sz="0" w:space="0" w:color="auto"/>
            <w:left w:val="none" w:sz="0" w:space="0" w:color="auto"/>
            <w:bottom w:val="none" w:sz="0" w:space="0" w:color="auto"/>
            <w:right w:val="none" w:sz="0" w:space="0" w:color="auto"/>
          </w:divBdr>
        </w:div>
        <w:div w:id="1568959307">
          <w:marLeft w:val="0"/>
          <w:marRight w:val="0"/>
          <w:marTop w:val="0"/>
          <w:marBottom w:val="0"/>
          <w:divBdr>
            <w:top w:val="none" w:sz="0" w:space="0" w:color="auto"/>
            <w:left w:val="none" w:sz="0" w:space="0" w:color="auto"/>
            <w:bottom w:val="none" w:sz="0" w:space="0" w:color="auto"/>
            <w:right w:val="none" w:sz="0" w:space="0" w:color="auto"/>
          </w:divBdr>
        </w:div>
        <w:div w:id="1628468981">
          <w:marLeft w:val="0"/>
          <w:marRight w:val="0"/>
          <w:marTop w:val="0"/>
          <w:marBottom w:val="0"/>
          <w:divBdr>
            <w:top w:val="none" w:sz="0" w:space="0" w:color="auto"/>
            <w:left w:val="none" w:sz="0" w:space="0" w:color="auto"/>
            <w:bottom w:val="none" w:sz="0" w:space="0" w:color="auto"/>
            <w:right w:val="none" w:sz="0" w:space="0" w:color="auto"/>
          </w:divBdr>
        </w:div>
        <w:div w:id="1748722773">
          <w:marLeft w:val="0"/>
          <w:marRight w:val="0"/>
          <w:marTop w:val="0"/>
          <w:marBottom w:val="0"/>
          <w:divBdr>
            <w:top w:val="none" w:sz="0" w:space="0" w:color="auto"/>
            <w:left w:val="none" w:sz="0" w:space="0" w:color="auto"/>
            <w:bottom w:val="none" w:sz="0" w:space="0" w:color="auto"/>
            <w:right w:val="none" w:sz="0" w:space="0" w:color="auto"/>
          </w:divBdr>
        </w:div>
        <w:div w:id="2101830969">
          <w:marLeft w:val="0"/>
          <w:marRight w:val="0"/>
          <w:marTop w:val="0"/>
          <w:marBottom w:val="0"/>
          <w:divBdr>
            <w:top w:val="none" w:sz="0" w:space="0" w:color="auto"/>
            <w:left w:val="none" w:sz="0" w:space="0" w:color="auto"/>
            <w:bottom w:val="none" w:sz="0" w:space="0" w:color="auto"/>
            <w:right w:val="none" w:sz="0" w:space="0" w:color="auto"/>
          </w:divBdr>
        </w:div>
      </w:divsChild>
    </w:div>
    <w:div w:id="307903044">
      <w:bodyDiv w:val="1"/>
      <w:marLeft w:val="0"/>
      <w:marRight w:val="0"/>
      <w:marTop w:val="0"/>
      <w:marBottom w:val="0"/>
      <w:divBdr>
        <w:top w:val="none" w:sz="0" w:space="0" w:color="auto"/>
        <w:left w:val="none" w:sz="0" w:space="0" w:color="auto"/>
        <w:bottom w:val="none" w:sz="0" w:space="0" w:color="auto"/>
        <w:right w:val="none" w:sz="0" w:space="0" w:color="auto"/>
      </w:divBdr>
    </w:div>
    <w:div w:id="373508206">
      <w:bodyDiv w:val="1"/>
      <w:marLeft w:val="0"/>
      <w:marRight w:val="0"/>
      <w:marTop w:val="0"/>
      <w:marBottom w:val="0"/>
      <w:divBdr>
        <w:top w:val="none" w:sz="0" w:space="0" w:color="auto"/>
        <w:left w:val="none" w:sz="0" w:space="0" w:color="auto"/>
        <w:bottom w:val="none" w:sz="0" w:space="0" w:color="auto"/>
        <w:right w:val="none" w:sz="0" w:space="0" w:color="auto"/>
      </w:divBdr>
    </w:div>
    <w:div w:id="383910502">
      <w:bodyDiv w:val="1"/>
      <w:marLeft w:val="0"/>
      <w:marRight w:val="0"/>
      <w:marTop w:val="0"/>
      <w:marBottom w:val="0"/>
      <w:divBdr>
        <w:top w:val="none" w:sz="0" w:space="0" w:color="auto"/>
        <w:left w:val="none" w:sz="0" w:space="0" w:color="auto"/>
        <w:bottom w:val="none" w:sz="0" w:space="0" w:color="auto"/>
        <w:right w:val="none" w:sz="0" w:space="0" w:color="auto"/>
      </w:divBdr>
    </w:div>
    <w:div w:id="385495570">
      <w:bodyDiv w:val="1"/>
      <w:marLeft w:val="0"/>
      <w:marRight w:val="0"/>
      <w:marTop w:val="0"/>
      <w:marBottom w:val="0"/>
      <w:divBdr>
        <w:top w:val="none" w:sz="0" w:space="0" w:color="auto"/>
        <w:left w:val="none" w:sz="0" w:space="0" w:color="auto"/>
        <w:bottom w:val="none" w:sz="0" w:space="0" w:color="auto"/>
        <w:right w:val="none" w:sz="0" w:space="0" w:color="auto"/>
      </w:divBdr>
    </w:div>
    <w:div w:id="441341739">
      <w:bodyDiv w:val="1"/>
      <w:marLeft w:val="0"/>
      <w:marRight w:val="0"/>
      <w:marTop w:val="0"/>
      <w:marBottom w:val="0"/>
      <w:divBdr>
        <w:top w:val="none" w:sz="0" w:space="0" w:color="auto"/>
        <w:left w:val="none" w:sz="0" w:space="0" w:color="auto"/>
        <w:bottom w:val="none" w:sz="0" w:space="0" w:color="auto"/>
        <w:right w:val="none" w:sz="0" w:space="0" w:color="auto"/>
      </w:divBdr>
    </w:div>
    <w:div w:id="464666228">
      <w:bodyDiv w:val="1"/>
      <w:marLeft w:val="0"/>
      <w:marRight w:val="0"/>
      <w:marTop w:val="0"/>
      <w:marBottom w:val="0"/>
      <w:divBdr>
        <w:top w:val="none" w:sz="0" w:space="0" w:color="auto"/>
        <w:left w:val="none" w:sz="0" w:space="0" w:color="auto"/>
        <w:bottom w:val="none" w:sz="0" w:space="0" w:color="auto"/>
        <w:right w:val="none" w:sz="0" w:space="0" w:color="auto"/>
      </w:divBdr>
    </w:div>
    <w:div w:id="488253176">
      <w:bodyDiv w:val="1"/>
      <w:marLeft w:val="0"/>
      <w:marRight w:val="0"/>
      <w:marTop w:val="0"/>
      <w:marBottom w:val="0"/>
      <w:divBdr>
        <w:top w:val="none" w:sz="0" w:space="0" w:color="auto"/>
        <w:left w:val="none" w:sz="0" w:space="0" w:color="auto"/>
        <w:bottom w:val="none" w:sz="0" w:space="0" w:color="auto"/>
        <w:right w:val="none" w:sz="0" w:space="0" w:color="auto"/>
      </w:divBdr>
    </w:div>
    <w:div w:id="498234555">
      <w:bodyDiv w:val="1"/>
      <w:marLeft w:val="0"/>
      <w:marRight w:val="0"/>
      <w:marTop w:val="0"/>
      <w:marBottom w:val="0"/>
      <w:divBdr>
        <w:top w:val="none" w:sz="0" w:space="0" w:color="auto"/>
        <w:left w:val="none" w:sz="0" w:space="0" w:color="auto"/>
        <w:bottom w:val="none" w:sz="0" w:space="0" w:color="auto"/>
        <w:right w:val="none" w:sz="0" w:space="0" w:color="auto"/>
      </w:divBdr>
    </w:div>
    <w:div w:id="524515219">
      <w:bodyDiv w:val="1"/>
      <w:marLeft w:val="0"/>
      <w:marRight w:val="0"/>
      <w:marTop w:val="0"/>
      <w:marBottom w:val="0"/>
      <w:divBdr>
        <w:top w:val="none" w:sz="0" w:space="0" w:color="auto"/>
        <w:left w:val="none" w:sz="0" w:space="0" w:color="auto"/>
        <w:bottom w:val="none" w:sz="0" w:space="0" w:color="auto"/>
        <w:right w:val="none" w:sz="0" w:space="0" w:color="auto"/>
      </w:divBdr>
    </w:div>
    <w:div w:id="525751197">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670716989">
      <w:bodyDiv w:val="1"/>
      <w:marLeft w:val="0"/>
      <w:marRight w:val="0"/>
      <w:marTop w:val="0"/>
      <w:marBottom w:val="0"/>
      <w:divBdr>
        <w:top w:val="none" w:sz="0" w:space="0" w:color="auto"/>
        <w:left w:val="none" w:sz="0" w:space="0" w:color="auto"/>
        <w:bottom w:val="none" w:sz="0" w:space="0" w:color="auto"/>
        <w:right w:val="none" w:sz="0" w:space="0" w:color="auto"/>
      </w:divBdr>
    </w:div>
    <w:div w:id="681706065">
      <w:bodyDiv w:val="1"/>
      <w:marLeft w:val="0"/>
      <w:marRight w:val="0"/>
      <w:marTop w:val="0"/>
      <w:marBottom w:val="0"/>
      <w:divBdr>
        <w:top w:val="none" w:sz="0" w:space="0" w:color="auto"/>
        <w:left w:val="none" w:sz="0" w:space="0" w:color="auto"/>
        <w:bottom w:val="none" w:sz="0" w:space="0" w:color="auto"/>
        <w:right w:val="none" w:sz="0" w:space="0" w:color="auto"/>
      </w:divBdr>
    </w:div>
    <w:div w:id="745341556">
      <w:bodyDiv w:val="1"/>
      <w:marLeft w:val="0"/>
      <w:marRight w:val="0"/>
      <w:marTop w:val="0"/>
      <w:marBottom w:val="0"/>
      <w:divBdr>
        <w:top w:val="none" w:sz="0" w:space="0" w:color="auto"/>
        <w:left w:val="none" w:sz="0" w:space="0" w:color="auto"/>
        <w:bottom w:val="none" w:sz="0" w:space="0" w:color="auto"/>
        <w:right w:val="none" w:sz="0" w:space="0" w:color="auto"/>
      </w:divBdr>
    </w:div>
    <w:div w:id="757753973">
      <w:bodyDiv w:val="1"/>
      <w:marLeft w:val="0"/>
      <w:marRight w:val="0"/>
      <w:marTop w:val="0"/>
      <w:marBottom w:val="0"/>
      <w:divBdr>
        <w:top w:val="none" w:sz="0" w:space="0" w:color="auto"/>
        <w:left w:val="none" w:sz="0" w:space="0" w:color="auto"/>
        <w:bottom w:val="none" w:sz="0" w:space="0" w:color="auto"/>
        <w:right w:val="none" w:sz="0" w:space="0" w:color="auto"/>
      </w:divBdr>
    </w:div>
    <w:div w:id="769393555">
      <w:bodyDiv w:val="1"/>
      <w:marLeft w:val="0"/>
      <w:marRight w:val="0"/>
      <w:marTop w:val="0"/>
      <w:marBottom w:val="0"/>
      <w:divBdr>
        <w:top w:val="none" w:sz="0" w:space="0" w:color="auto"/>
        <w:left w:val="none" w:sz="0" w:space="0" w:color="auto"/>
        <w:bottom w:val="none" w:sz="0" w:space="0" w:color="auto"/>
        <w:right w:val="none" w:sz="0" w:space="0" w:color="auto"/>
      </w:divBdr>
    </w:div>
    <w:div w:id="804277610">
      <w:bodyDiv w:val="1"/>
      <w:marLeft w:val="0"/>
      <w:marRight w:val="0"/>
      <w:marTop w:val="0"/>
      <w:marBottom w:val="0"/>
      <w:divBdr>
        <w:top w:val="none" w:sz="0" w:space="0" w:color="auto"/>
        <w:left w:val="none" w:sz="0" w:space="0" w:color="auto"/>
        <w:bottom w:val="none" w:sz="0" w:space="0" w:color="auto"/>
        <w:right w:val="none" w:sz="0" w:space="0" w:color="auto"/>
      </w:divBdr>
    </w:div>
    <w:div w:id="804927451">
      <w:bodyDiv w:val="1"/>
      <w:marLeft w:val="0"/>
      <w:marRight w:val="0"/>
      <w:marTop w:val="0"/>
      <w:marBottom w:val="0"/>
      <w:divBdr>
        <w:top w:val="none" w:sz="0" w:space="0" w:color="auto"/>
        <w:left w:val="none" w:sz="0" w:space="0" w:color="auto"/>
        <w:bottom w:val="none" w:sz="0" w:space="0" w:color="auto"/>
        <w:right w:val="none" w:sz="0" w:space="0" w:color="auto"/>
      </w:divBdr>
    </w:div>
    <w:div w:id="882865566">
      <w:bodyDiv w:val="1"/>
      <w:marLeft w:val="0"/>
      <w:marRight w:val="0"/>
      <w:marTop w:val="0"/>
      <w:marBottom w:val="0"/>
      <w:divBdr>
        <w:top w:val="none" w:sz="0" w:space="0" w:color="auto"/>
        <w:left w:val="none" w:sz="0" w:space="0" w:color="auto"/>
        <w:bottom w:val="none" w:sz="0" w:space="0" w:color="auto"/>
        <w:right w:val="none" w:sz="0" w:space="0" w:color="auto"/>
      </w:divBdr>
    </w:div>
    <w:div w:id="901987372">
      <w:bodyDiv w:val="1"/>
      <w:marLeft w:val="0"/>
      <w:marRight w:val="0"/>
      <w:marTop w:val="0"/>
      <w:marBottom w:val="0"/>
      <w:divBdr>
        <w:top w:val="none" w:sz="0" w:space="0" w:color="auto"/>
        <w:left w:val="none" w:sz="0" w:space="0" w:color="auto"/>
        <w:bottom w:val="none" w:sz="0" w:space="0" w:color="auto"/>
        <w:right w:val="none" w:sz="0" w:space="0" w:color="auto"/>
      </w:divBdr>
    </w:div>
    <w:div w:id="924921194">
      <w:bodyDiv w:val="1"/>
      <w:marLeft w:val="0"/>
      <w:marRight w:val="0"/>
      <w:marTop w:val="0"/>
      <w:marBottom w:val="0"/>
      <w:divBdr>
        <w:top w:val="none" w:sz="0" w:space="0" w:color="auto"/>
        <w:left w:val="none" w:sz="0" w:space="0" w:color="auto"/>
        <w:bottom w:val="none" w:sz="0" w:space="0" w:color="auto"/>
        <w:right w:val="none" w:sz="0" w:space="0" w:color="auto"/>
      </w:divBdr>
    </w:div>
    <w:div w:id="949778208">
      <w:bodyDiv w:val="1"/>
      <w:marLeft w:val="0"/>
      <w:marRight w:val="0"/>
      <w:marTop w:val="0"/>
      <w:marBottom w:val="0"/>
      <w:divBdr>
        <w:top w:val="none" w:sz="0" w:space="0" w:color="auto"/>
        <w:left w:val="none" w:sz="0" w:space="0" w:color="auto"/>
        <w:bottom w:val="none" w:sz="0" w:space="0" w:color="auto"/>
        <w:right w:val="none" w:sz="0" w:space="0" w:color="auto"/>
      </w:divBdr>
    </w:div>
    <w:div w:id="1019309932">
      <w:bodyDiv w:val="1"/>
      <w:marLeft w:val="0"/>
      <w:marRight w:val="0"/>
      <w:marTop w:val="0"/>
      <w:marBottom w:val="0"/>
      <w:divBdr>
        <w:top w:val="none" w:sz="0" w:space="0" w:color="auto"/>
        <w:left w:val="none" w:sz="0" w:space="0" w:color="auto"/>
        <w:bottom w:val="none" w:sz="0" w:space="0" w:color="auto"/>
        <w:right w:val="none" w:sz="0" w:space="0" w:color="auto"/>
      </w:divBdr>
    </w:div>
    <w:div w:id="1045763093">
      <w:bodyDiv w:val="1"/>
      <w:marLeft w:val="0"/>
      <w:marRight w:val="0"/>
      <w:marTop w:val="0"/>
      <w:marBottom w:val="0"/>
      <w:divBdr>
        <w:top w:val="none" w:sz="0" w:space="0" w:color="auto"/>
        <w:left w:val="none" w:sz="0" w:space="0" w:color="auto"/>
        <w:bottom w:val="none" w:sz="0" w:space="0" w:color="auto"/>
        <w:right w:val="none" w:sz="0" w:space="0" w:color="auto"/>
      </w:divBdr>
    </w:div>
    <w:div w:id="1072043609">
      <w:bodyDiv w:val="1"/>
      <w:marLeft w:val="0"/>
      <w:marRight w:val="0"/>
      <w:marTop w:val="0"/>
      <w:marBottom w:val="0"/>
      <w:divBdr>
        <w:top w:val="none" w:sz="0" w:space="0" w:color="auto"/>
        <w:left w:val="none" w:sz="0" w:space="0" w:color="auto"/>
        <w:bottom w:val="none" w:sz="0" w:space="0" w:color="auto"/>
        <w:right w:val="none" w:sz="0" w:space="0" w:color="auto"/>
      </w:divBdr>
      <w:divsChild>
        <w:div w:id="732510610">
          <w:marLeft w:val="0"/>
          <w:marRight w:val="0"/>
          <w:marTop w:val="0"/>
          <w:marBottom w:val="0"/>
          <w:divBdr>
            <w:top w:val="none" w:sz="0" w:space="0" w:color="auto"/>
            <w:left w:val="none" w:sz="0" w:space="0" w:color="auto"/>
            <w:bottom w:val="none" w:sz="0" w:space="0" w:color="auto"/>
            <w:right w:val="none" w:sz="0" w:space="0" w:color="auto"/>
          </w:divBdr>
        </w:div>
      </w:divsChild>
    </w:div>
    <w:div w:id="1159659614">
      <w:bodyDiv w:val="1"/>
      <w:marLeft w:val="0"/>
      <w:marRight w:val="0"/>
      <w:marTop w:val="0"/>
      <w:marBottom w:val="0"/>
      <w:divBdr>
        <w:top w:val="none" w:sz="0" w:space="0" w:color="auto"/>
        <w:left w:val="none" w:sz="0" w:space="0" w:color="auto"/>
        <w:bottom w:val="none" w:sz="0" w:space="0" w:color="auto"/>
        <w:right w:val="none" w:sz="0" w:space="0" w:color="auto"/>
      </w:divBdr>
    </w:div>
    <w:div w:id="1179351501">
      <w:bodyDiv w:val="1"/>
      <w:marLeft w:val="0"/>
      <w:marRight w:val="0"/>
      <w:marTop w:val="0"/>
      <w:marBottom w:val="0"/>
      <w:divBdr>
        <w:top w:val="none" w:sz="0" w:space="0" w:color="auto"/>
        <w:left w:val="none" w:sz="0" w:space="0" w:color="auto"/>
        <w:bottom w:val="none" w:sz="0" w:space="0" w:color="auto"/>
        <w:right w:val="none" w:sz="0" w:space="0" w:color="auto"/>
      </w:divBdr>
    </w:div>
    <w:div w:id="1208565968">
      <w:bodyDiv w:val="1"/>
      <w:marLeft w:val="0"/>
      <w:marRight w:val="0"/>
      <w:marTop w:val="0"/>
      <w:marBottom w:val="0"/>
      <w:divBdr>
        <w:top w:val="none" w:sz="0" w:space="0" w:color="auto"/>
        <w:left w:val="none" w:sz="0" w:space="0" w:color="auto"/>
        <w:bottom w:val="none" w:sz="0" w:space="0" w:color="auto"/>
        <w:right w:val="none" w:sz="0" w:space="0" w:color="auto"/>
      </w:divBdr>
    </w:div>
    <w:div w:id="1245527211">
      <w:bodyDiv w:val="1"/>
      <w:marLeft w:val="0"/>
      <w:marRight w:val="0"/>
      <w:marTop w:val="0"/>
      <w:marBottom w:val="0"/>
      <w:divBdr>
        <w:top w:val="none" w:sz="0" w:space="0" w:color="auto"/>
        <w:left w:val="none" w:sz="0" w:space="0" w:color="auto"/>
        <w:bottom w:val="none" w:sz="0" w:space="0" w:color="auto"/>
        <w:right w:val="none" w:sz="0" w:space="0" w:color="auto"/>
      </w:divBdr>
    </w:div>
    <w:div w:id="1247303688">
      <w:bodyDiv w:val="1"/>
      <w:marLeft w:val="0"/>
      <w:marRight w:val="0"/>
      <w:marTop w:val="0"/>
      <w:marBottom w:val="0"/>
      <w:divBdr>
        <w:top w:val="none" w:sz="0" w:space="0" w:color="auto"/>
        <w:left w:val="none" w:sz="0" w:space="0" w:color="auto"/>
        <w:bottom w:val="none" w:sz="0" w:space="0" w:color="auto"/>
        <w:right w:val="none" w:sz="0" w:space="0" w:color="auto"/>
      </w:divBdr>
    </w:div>
    <w:div w:id="1301886521">
      <w:bodyDiv w:val="1"/>
      <w:marLeft w:val="0"/>
      <w:marRight w:val="0"/>
      <w:marTop w:val="0"/>
      <w:marBottom w:val="0"/>
      <w:divBdr>
        <w:top w:val="none" w:sz="0" w:space="0" w:color="auto"/>
        <w:left w:val="none" w:sz="0" w:space="0" w:color="auto"/>
        <w:bottom w:val="none" w:sz="0" w:space="0" w:color="auto"/>
        <w:right w:val="none" w:sz="0" w:space="0" w:color="auto"/>
      </w:divBdr>
      <w:divsChild>
        <w:div w:id="1624799839">
          <w:marLeft w:val="0"/>
          <w:marRight w:val="0"/>
          <w:marTop w:val="0"/>
          <w:marBottom w:val="0"/>
          <w:divBdr>
            <w:top w:val="none" w:sz="0" w:space="0" w:color="auto"/>
            <w:left w:val="none" w:sz="0" w:space="0" w:color="auto"/>
            <w:bottom w:val="none" w:sz="0" w:space="0" w:color="auto"/>
            <w:right w:val="none" w:sz="0" w:space="0" w:color="auto"/>
          </w:divBdr>
        </w:div>
      </w:divsChild>
    </w:div>
    <w:div w:id="1309482339">
      <w:bodyDiv w:val="1"/>
      <w:marLeft w:val="0"/>
      <w:marRight w:val="0"/>
      <w:marTop w:val="0"/>
      <w:marBottom w:val="0"/>
      <w:divBdr>
        <w:top w:val="none" w:sz="0" w:space="0" w:color="auto"/>
        <w:left w:val="none" w:sz="0" w:space="0" w:color="auto"/>
        <w:bottom w:val="none" w:sz="0" w:space="0" w:color="auto"/>
        <w:right w:val="none" w:sz="0" w:space="0" w:color="auto"/>
      </w:divBdr>
    </w:div>
    <w:div w:id="1316186390">
      <w:bodyDiv w:val="1"/>
      <w:marLeft w:val="0"/>
      <w:marRight w:val="0"/>
      <w:marTop w:val="0"/>
      <w:marBottom w:val="0"/>
      <w:divBdr>
        <w:top w:val="none" w:sz="0" w:space="0" w:color="auto"/>
        <w:left w:val="none" w:sz="0" w:space="0" w:color="auto"/>
        <w:bottom w:val="none" w:sz="0" w:space="0" w:color="auto"/>
        <w:right w:val="none" w:sz="0" w:space="0" w:color="auto"/>
      </w:divBdr>
    </w:div>
    <w:div w:id="1351445583">
      <w:bodyDiv w:val="1"/>
      <w:marLeft w:val="0"/>
      <w:marRight w:val="0"/>
      <w:marTop w:val="0"/>
      <w:marBottom w:val="0"/>
      <w:divBdr>
        <w:top w:val="none" w:sz="0" w:space="0" w:color="auto"/>
        <w:left w:val="none" w:sz="0" w:space="0" w:color="auto"/>
        <w:bottom w:val="none" w:sz="0" w:space="0" w:color="auto"/>
        <w:right w:val="none" w:sz="0" w:space="0" w:color="auto"/>
      </w:divBdr>
    </w:div>
    <w:div w:id="1367757728">
      <w:bodyDiv w:val="1"/>
      <w:marLeft w:val="0"/>
      <w:marRight w:val="0"/>
      <w:marTop w:val="0"/>
      <w:marBottom w:val="0"/>
      <w:divBdr>
        <w:top w:val="none" w:sz="0" w:space="0" w:color="auto"/>
        <w:left w:val="none" w:sz="0" w:space="0" w:color="auto"/>
        <w:bottom w:val="none" w:sz="0" w:space="0" w:color="auto"/>
        <w:right w:val="none" w:sz="0" w:space="0" w:color="auto"/>
      </w:divBdr>
    </w:div>
    <w:div w:id="1370376877">
      <w:bodyDiv w:val="1"/>
      <w:marLeft w:val="0"/>
      <w:marRight w:val="0"/>
      <w:marTop w:val="0"/>
      <w:marBottom w:val="0"/>
      <w:divBdr>
        <w:top w:val="none" w:sz="0" w:space="0" w:color="auto"/>
        <w:left w:val="none" w:sz="0" w:space="0" w:color="auto"/>
        <w:bottom w:val="none" w:sz="0" w:space="0" w:color="auto"/>
        <w:right w:val="none" w:sz="0" w:space="0" w:color="auto"/>
      </w:divBdr>
    </w:div>
    <w:div w:id="1370641260">
      <w:bodyDiv w:val="1"/>
      <w:marLeft w:val="0"/>
      <w:marRight w:val="0"/>
      <w:marTop w:val="0"/>
      <w:marBottom w:val="0"/>
      <w:divBdr>
        <w:top w:val="none" w:sz="0" w:space="0" w:color="auto"/>
        <w:left w:val="none" w:sz="0" w:space="0" w:color="auto"/>
        <w:bottom w:val="none" w:sz="0" w:space="0" w:color="auto"/>
        <w:right w:val="none" w:sz="0" w:space="0" w:color="auto"/>
      </w:divBdr>
    </w:div>
    <w:div w:id="1370838649">
      <w:bodyDiv w:val="1"/>
      <w:marLeft w:val="0"/>
      <w:marRight w:val="0"/>
      <w:marTop w:val="0"/>
      <w:marBottom w:val="0"/>
      <w:divBdr>
        <w:top w:val="none" w:sz="0" w:space="0" w:color="auto"/>
        <w:left w:val="none" w:sz="0" w:space="0" w:color="auto"/>
        <w:bottom w:val="none" w:sz="0" w:space="0" w:color="auto"/>
        <w:right w:val="none" w:sz="0" w:space="0" w:color="auto"/>
      </w:divBdr>
    </w:div>
    <w:div w:id="1374650027">
      <w:bodyDiv w:val="1"/>
      <w:marLeft w:val="0"/>
      <w:marRight w:val="0"/>
      <w:marTop w:val="0"/>
      <w:marBottom w:val="0"/>
      <w:divBdr>
        <w:top w:val="none" w:sz="0" w:space="0" w:color="auto"/>
        <w:left w:val="none" w:sz="0" w:space="0" w:color="auto"/>
        <w:bottom w:val="none" w:sz="0" w:space="0" w:color="auto"/>
        <w:right w:val="none" w:sz="0" w:space="0" w:color="auto"/>
      </w:divBdr>
    </w:div>
    <w:div w:id="1375160467">
      <w:bodyDiv w:val="1"/>
      <w:marLeft w:val="0"/>
      <w:marRight w:val="0"/>
      <w:marTop w:val="0"/>
      <w:marBottom w:val="0"/>
      <w:divBdr>
        <w:top w:val="none" w:sz="0" w:space="0" w:color="auto"/>
        <w:left w:val="none" w:sz="0" w:space="0" w:color="auto"/>
        <w:bottom w:val="none" w:sz="0" w:space="0" w:color="auto"/>
        <w:right w:val="none" w:sz="0" w:space="0" w:color="auto"/>
      </w:divBdr>
    </w:div>
    <w:div w:id="1445342609">
      <w:bodyDiv w:val="1"/>
      <w:marLeft w:val="0"/>
      <w:marRight w:val="0"/>
      <w:marTop w:val="0"/>
      <w:marBottom w:val="0"/>
      <w:divBdr>
        <w:top w:val="none" w:sz="0" w:space="0" w:color="auto"/>
        <w:left w:val="none" w:sz="0" w:space="0" w:color="auto"/>
        <w:bottom w:val="none" w:sz="0" w:space="0" w:color="auto"/>
        <w:right w:val="none" w:sz="0" w:space="0" w:color="auto"/>
      </w:divBdr>
    </w:div>
    <w:div w:id="1466199880">
      <w:bodyDiv w:val="1"/>
      <w:marLeft w:val="0"/>
      <w:marRight w:val="0"/>
      <w:marTop w:val="0"/>
      <w:marBottom w:val="0"/>
      <w:divBdr>
        <w:top w:val="none" w:sz="0" w:space="0" w:color="auto"/>
        <w:left w:val="none" w:sz="0" w:space="0" w:color="auto"/>
        <w:bottom w:val="none" w:sz="0" w:space="0" w:color="auto"/>
        <w:right w:val="none" w:sz="0" w:space="0" w:color="auto"/>
      </w:divBdr>
    </w:div>
    <w:div w:id="1527527395">
      <w:bodyDiv w:val="1"/>
      <w:marLeft w:val="0"/>
      <w:marRight w:val="0"/>
      <w:marTop w:val="0"/>
      <w:marBottom w:val="0"/>
      <w:divBdr>
        <w:top w:val="none" w:sz="0" w:space="0" w:color="auto"/>
        <w:left w:val="none" w:sz="0" w:space="0" w:color="auto"/>
        <w:bottom w:val="none" w:sz="0" w:space="0" w:color="auto"/>
        <w:right w:val="none" w:sz="0" w:space="0" w:color="auto"/>
      </w:divBdr>
    </w:div>
    <w:div w:id="1528254301">
      <w:bodyDiv w:val="1"/>
      <w:marLeft w:val="0"/>
      <w:marRight w:val="0"/>
      <w:marTop w:val="0"/>
      <w:marBottom w:val="0"/>
      <w:divBdr>
        <w:top w:val="none" w:sz="0" w:space="0" w:color="auto"/>
        <w:left w:val="none" w:sz="0" w:space="0" w:color="auto"/>
        <w:bottom w:val="none" w:sz="0" w:space="0" w:color="auto"/>
        <w:right w:val="none" w:sz="0" w:space="0" w:color="auto"/>
      </w:divBdr>
    </w:div>
    <w:div w:id="1530873896">
      <w:bodyDiv w:val="1"/>
      <w:marLeft w:val="0"/>
      <w:marRight w:val="0"/>
      <w:marTop w:val="0"/>
      <w:marBottom w:val="0"/>
      <w:divBdr>
        <w:top w:val="none" w:sz="0" w:space="0" w:color="auto"/>
        <w:left w:val="none" w:sz="0" w:space="0" w:color="auto"/>
        <w:bottom w:val="none" w:sz="0" w:space="0" w:color="auto"/>
        <w:right w:val="none" w:sz="0" w:space="0" w:color="auto"/>
      </w:divBdr>
    </w:div>
    <w:div w:id="1544369080">
      <w:bodyDiv w:val="1"/>
      <w:marLeft w:val="0"/>
      <w:marRight w:val="0"/>
      <w:marTop w:val="0"/>
      <w:marBottom w:val="0"/>
      <w:divBdr>
        <w:top w:val="none" w:sz="0" w:space="0" w:color="auto"/>
        <w:left w:val="none" w:sz="0" w:space="0" w:color="auto"/>
        <w:bottom w:val="none" w:sz="0" w:space="0" w:color="auto"/>
        <w:right w:val="none" w:sz="0" w:space="0" w:color="auto"/>
      </w:divBdr>
      <w:divsChild>
        <w:div w:id="36126639">
          <w:marLeft w:val="0"/>
          <w:marRight w:val="0"/>
          <w:marTop w:val="0"/>
          <w:marBottom w:val="0"/>
          <w:divBdr>
            <w:top w:val="none" w:sz="0" w:space="0" w:color="auto"/>
            <w:left w:val="none" w:sz="0" w:space="0" w:color="auto"/>
            <w:bottom w:val="none" w:sz="0" w:space="0" w:color="auto"/>
            <w:right w:val="none" w:sz="0" w:space="0" w:color="auto"/>
          </w:divBdr>
        </w:div>
        <w:div w:id="272179400">
          <w:marLeft w:val="0"/>
          <w:marRight w:val="0"/>
          <w:marTop w:val="0"/>
          <w:marBottom w:val="0"/>
          <w:divBdr>
            <w:top w:val="none" w:sz="0" w:space="0" w:color="auto"/>
            <w:left w:val="none" w:sz="0" w:space="0" w:color="auto"/>
            <w:bottom w:val="none" w:sz="0" w:space="0" w:color="auto"/>
            <w:right w:val="none" w:sz="0" w:space="0" w:color="auto"/>
          </w:divBdr>
        </w:div>
        <w:div w:id="742803375">
          <w:marLeft w:val="0"/>
          <w:marRight w:val="0"/>
          <w:marTop w:val="0"/>
          <w:marBottom w:val="0"/>
          <w:divBdr>
            <w:top w:val="none" w:sz="0" w:space="0" w:color="auto"/>
            <w:left w:val="none" w:sz="0" w:space="0" w:color="auto"/>
            <w:bottom w:val="none" w:sz="0" w:space="0" w:color="auto"/>
            <w:right w:val="none" w:sz="0" w:space="0" w:color="auto"/>
          </w:divBdr>
        </w:div>
        <w:div w:id="841815305">
          <w:marLeft w:val="0"/>
          <w:marRight w:val="0"/>
          <w:marTop w:val="0"/>
          <w:marBottom w:val="0"/>
          <w:divBdr>
            <w:top w:val="none" w:sz="0" w:space="0" w:color="auto"/>
            <w:left w:val="none" w:sz="0" w:space="0" w:color="auto"/>
            <w:bottom w:val="none" w:sz="0" w:space="0" w:color="auto"/>
            <w:right w:val="none" w:sz="0" w:space="0" w:color="auto"/>
          </w:divBdr>
        </w:div>
        <w:div w:id="956837570">
          <w:marLeft w:val="0"/>
          <w:marRight w:val="0"/>
          <w:marTop w:val="0"/>
          <w:marBottom w:val="0"/>
          <w:divBdr>
            <w:top w:val="none" w:sz="0" w:space="0" w:color="auto"/>
            <w:left w:val="none" w:sz="0" w:space="0" w:color="auto"/>
            <w:bottom w:val="none" w:sz="0" w:space="0" w:color="auto"/>
            <w:right w:val="none" w:sz="0" w:space="0" w:color="auto"/>
          </w:divBdr>
        </w:div>
        <w:div w:id="1104153269">
          <w:marLeft w:val="0"/>
          <w:marRight w:val="0"/>
          <w:marTop w:val="0"/>
          <w:marBottom w:val="0"/>
          <w:divBdr>
            <w:top w:val="none" w:sz="0" w:space="0" w:color="auto"/>
            <w:left w:val="none" w:sz="0" w:space="0" w:color="auto"/>
            <w:bottom w:val="none" w:sz="0" w:space="0" w:color="auto"/>
            <w:right w:val="none" w:sz="0" w:space="0" w:color="auto"/>
          </w:divBdr>
        </w:div>
        <w:div w:id="1734498715">
          <w:marLeft w:val="0"/>
          <w:marRight w:val="0"/>
          <w:marTop w:val="0"/>
          <w:marBottom w:val="0"/>
          <w:divBdr>
            <w:top w:val="none" w:sz="0" w:space="0" w:color="auto"/>
            <w:left w:val="none" w:sz="0" w:space="0" w:color="auto"/>
            <w:bottom w:val="none" w:sz="0" w:space="0" w:color="auto"/>
            <w:right w:val="none" w:sz="0" w:space="0" w:color="auto"/>
          </w:divBdr>
        </w:div>
      </w:divsChild>
    </w:div>
    <w:div w:id="1557467409">
      <w:bodyDiv w:val="1"/>
      <w:marLeft w:val="0"/>
      <w:marRight w:val="0"/>
      <w:marTop w:val="0"/>
      <w:marBottom w:val="0"/>
      <w:divBdr>
        <w:top w:val="none" w:sz="0" w:space="0" w:color="auto"/>
        <w:left w:val="none" w:sz="0" w:space="0" w:color="auto"/>
        <w:bottom w:val="none" w:sz="0" w:space="0" w:color="auto"/>
        <w:right w:val="none" w:sz="0" w:space="0" w:color="auto"/>
      </w:divBdr>
    </w:div>
    <w:div w:id="1635595403">
      <w:bodyDiv w:val="1"/>
      <w:marLeft w:val="0"/>
      <w:marRight w:val="0"/>
      <w:marTop w:val="0"/>
      <w:marBottom w:val="0"/>
      <w:divBdr>
        <w:top w:val="none" w:sz="0" w:space="0" w:color="auto"/>
        <w:left w:val="none" w:sz="0" w:space="0" w:color="auto"/>
        <w:bottom w:val="none" w:sz="0" w:space="0" w:color="auto"/>
        <w:right w:val="none" w:sz="0" w:space="0" w:color="auto"/>
      </w:divBdr>
    </w:div>
    <w:div w:id="1641111932">
      <w:bodyDiv w:val="1"/>
      <w:marLeft w:val="0"/>
      <w:marRight w:val="0"/>
      <w:marTop w:val="0"/>
      <w:marBottom w:val="0"/>
      <w:divBdr>
        <w:top w:val="none" w:sz="0" w:space="0" w:color="auto"/>
        <w:left w:val="none" w:sz="0" w:space="0" w:color="auto"/>
        <w:bottom w:val="none" w:sz="0" w:space="0" w:color="auto"/>
        <w:right w:val="none" w:sz="0" w:space="0" w:color="auto"/>
      </w:divBdr>
    </w:div>
    <w:div w:id="1645308054">
      <w:bodyDiv w:val="1"/>
      <w:marLeft w:val="0"/>
      <w:marRight w:val="0"/>
      <w:marTop w:val="0"/>
      <w:marBottom w:val="0"/>
      <w:divBdr>
        <w:top w:val="none" w:sz="0" w:space="0" w:color="auto"/>
        <w:left w:val="none" w:sz="0" w:space="0" w:color="auto"/>
        <w:bottom w:val="none" w:sz="0" w:space="0" w:color="auto"/>
        <w:right w:val="none" w:sz="0" w:space="0" w:color="auto"/>
      </w:divBdr>
    </w:div>
    <w:div w:id="1681469062">
      <w:bodyDiv w:val="1"/>
      <w:marLeft w:val="0"/>
      <w:marRight w:val="0"/>
      <w:marTop w:val="0"/>
      <w:marBottom w:val="0"/>
      <w:divBdr>
        <w:top w:val="none" w:sz="0" w:space="0" w:color="auto"/>
        <w:left w:val="none" w:sz="0" w:space="0" w:color="auto"/>
        <w:bottom w:val="none" w:sz="0" w:space="0" w:color="auto"/>
        <w:right w:val="none" w:sz="0" w:space="0" w:color="auto"/>
      </w:divBdr>
    </w:div>
    <w:div w:id="1688747110">
      <w:bodyDiv w:val="1"/>
      <w:marLeft w:val="0"/>
      <w:marRight w:val="0"/>
      <w:marTop w:val="0"/>
      <w:marBottom w:val="0"/>
      <w:divBdr>
        <w:top w:val="none" w:sz="0" w:space="0" w:color="auto"/>
        <w:left w:val="none" w:sz="0" w:space="0" w:color="auto"/>
        <w:bottom w:val="none" w:sz="0" w:space="0" w:color="auto"/>
        <w:right w:val="none" w:sz="0" w:space="0" w:color="auto"/>
      </w:divBdr>
    </w:div>
    <w:div w:id="1723213060">
      <w:bodyDiv w:val="1"/>
      <w:marLeft w:val="0"/>
      <w:marRight w:val="0"/>
      <w:marTop w:val="0"/>
      <w:marBottom w:val="0"/>
      <w:divBdr>
        <w:top w:val="none" w:sz="0" w:space="0" w:color="auto"/>
        <w:left w:val="none" w:sz="0" w:space="0" w:color="auto"/>
        <w:bottom w:val="none" w:sz="0" w:space="0" w:color="auto"/>
        <w:right w:val="none" w:sz="0" w:space="0" w:color="auto"/>
      </w:divBdr>
    </w:div>
    <w:div w:id="1741292410">
      <w:bodyDiv w:val="1"/>
      <w:marLeft w:val="0"/>
      <w:marRight w:val="0"/>
      <w:marTop w:val="0"/>
      <w:marBottom w:val="0"/>
      <w:divBdr>
        <w:top w:val="none" w:sz="0" w:space="0" w:color="auto"/>
        <w:left w:val="none" w:sz="0" w:space="0" w:color="auto"/>
        <w:bottom w:val="none" w:sz="0" w:space="0" w:color="auto"/>
        <w:right w:val="none" w:sz="0" w:space="0" w:color="auto"/>
      </w:divBdr>
    </w:div>
    <w:div w:id="1747846852">
      <w:bodyDiv w:val="1"/>
      <w:marLeft w:val="0"/>
      <w:marRight w:val="0"/>
      <w:marTop w:val="0"/>
      <w:marBottom w:val="0"/>
      <w:divBdr>
        <w:top w:val="none" w:sz="0" w:space="0" w:color="auto"/>
        <w:left w:val="none" w:sz="0" w:space="0" w:color="auto"/>
        <w:bottom w:val="none" w:sz="0" w:space="0" w:color="auto"/>
        <w:right w:val="none" w:sz="0" w:space="0" w:color="auto"/>
      </w:divBdr>
    </w:div>
    <w:div w:id="1807820653">
      <w:bodyDiv w:val="1"/>
      <w:marLeft w:val="0"/>
      <w:marRight w:val="0"/>
      <w:marTop w:val="0"/>
      <w:marBottom w:val="0"/>
      <w:divBdr>
        <w:top w:val="none" w:sz="0" w:space="0" w:color="auto"/>
        <w:left w:val="none" w:sz="0" w:space="0" w:color="auto"/>
        <w:bottom w:val="none" w:sz="0" w:space="0" w:color="auto"/>
        <w:right w:val="none" w:sz="0" w:space="0" w:color="auto"/>
      </w:divBdr>
    </w:div>
    <w:div w:id="1824736004">
      <w:bodyDiv w:val="1"/>
      <w:marLeft w:val="0"/>
      <w:marRight w:val="0"/>
      <w:marTop w:val="0"/>
      <w:marBottom w:val="0"/>
      <w:divBdr>
        <w:top w:val="none" w:sz="0" w:space="0" w:color="auto"/>
        <w:left w:val="none" w:sz="0" w:space="0" w:color="auto"/>
        <w:bottom w:val="none" w:sz="0" w:space="0" w:color="auto"/>
        <w:right w:val="none" w:sz="0" w:space="0" w:color="auto"/>
      </w:divBdr>
    </w:div>
    <w:div w:id="1837262056">
      <w:bodyDiv w:val="1"/>
      <w:marLeft w:val="0"/>
      <w:marRight w:val="0"/>
      <w:marTop w:val="0"/>
      <w:marBottom w:val="0"/>
      <w:divBdr>
        <w:top w:val="none" w:sz="0" w:space="0" w:color="auto"/>
        <w:left w:val="none" w:sz="0" w:space="0" w:color="auto"/>
        <w:bottom w:val="none" w:sz="0" w:space="0" w:color="auto"/>
        <w:right w:val="none" w:sz="0" w:space="0" w:color="auto"/>
      </w:divBdr>
    </w:div>
    <w:div w:id="1844009435">
      <w:bodyDiv w:val="1"/>
      <w:marLeft w:val="0"/>
      <w:marRight w:val="0"/>
      <w:marTop w:val="0"/>
      <w:marBottom w:val="0"/>
      <w:divBdr>
        <w:top w:val="none" w:sz="0" w:space="0" w:color="auto"/>
        <w:left w:val="none" w:sz="0" w:space="0" w:color="auto"/>
        <w:bottom w:val="none" w:sz="0" w:space="0" w:color="auto"/>
        <w:right w:val="none" w:sz="0" w:space="0" w:color="auto"/>
      </w:divBdr>
    </w:div>
    <w:div w:id="1848053464">
      <w:bodyDiv w:val="1"/>
      <w:marLeft w:val="0"/>
      <w:marRight w:val="0"/>
      <w:marTop w:val="0"/>
      <w:marBottom w:val="0"/>
      <w:divBdr>
        <w:top w:val="none" w:sz="0" w:space="0" w:color="auto"/>
        <w:left w:val="none" w:sz="0" w:space="0" w:color="auto"/>
        <w:bottom w:val="none" w:sz="0" w:space="0" w:color="auto"/>
        <w:right w:val="none" w:sz="0" w:space="0" w:color="auto"/>
      </w:divBdr>
    </w:div>
    <w:div w:id="1861435905">
      <w:bodyDiv w:val="1"/>
      <w:marLeft w:val="0"/>
      <w:marRight w:val="0"/>
      <w:marTop w:val="0"/>
      <w:marBottom w:val="0"/>
      <w:divBdr>
        <w:top w:val="none" w:sz="0" w:space="0" w:color="auto"/>
        <w:left w:val="none" w:sz="0" w:space="0" w:color="auto"/>
        <w:bottom w:val="none" w:sz="0" w:space="0" w:color="auto"/>
        <w:right w:val="none" w:sz="0" w:space="0" w:color="auto"/>
      </w:divBdr>
    </w:div>
    <w:div w:id="1933052176">
      <w:bodyDiv w:val="1"/>
      <w:marLeft w:val="0"/>
      <w:marRight w:val="0"/>
      <w:marTop w:val="0"/>
      <w:marBottom w:val="0"/>
      <w:divBdr>
        <w:top w:val="none" w:sz="0" w:space="0" w:color="auto"/>
        <w:left w:val="none" w:sz="0" w:space="0" w:color="auto"/>
        <w:bottom w:val="none" w:sz="0" w:space="0" w:color="auto"/>
        <w:right w:val="none" w:sz="0" w:space="0" w:color="auto"/>
      </w:divBdr>
    </w:div>
    <w:div w:id="2004703369">
      <w:bodyDiv w:val="1"/>
      <w:marLeft w:val="0"/>
      <w:marRight w:val="0"/>
      <w:marTop w:val="0"/>
      <w:marBottom w:val="0"/>
      <w:divBdr>
        <w:top w:val="none" w:sz="0" w:space="0" w:color="auto"/>
        <w:left w:val="none" w:sz="0" w:space="0" w:color="auto"/>
        <w:bottom w:val="none" w:sz="0" w:space="0" w:color="auto"/>
        <w:right w:val="none" w:sz="0" w:space="0" w:color="auto"/>
      </w:divBdr>
    </w:div>
    <w:div w:id="2018463052">
      <w:bodyDiv w:val="1"/>
      <w:marLeft w:val="0"/>
      <w:marRight w:val="0"/>
      <w:marTop w:val="0"/>
      <w:marBottom w:val="0"/>
      <w:divBdr>
        <w:top w:val="none" w:sz="0" w:space="0" w:color="auto"/>
        <w:left w:val="none" w:sz="0" w:space="0" w:color="auto"/>
        <w:bottom w:val="none" w:sz="0" w:space="0" w:color="auto"/>
        <w:right w:val="none" w:sz="0" w:space="0" w:color="auto"/>
      </w:divBdr>
    </w:div>
    <w:div w:id="2021157843">
      <w:bodyDiv w:val="1"/>
      <w:marLeft w:val="0"/>
      <w:marRight w:val="0"/>
      <w:marTop w:val="0"/>
      <w:marBottom w:val="0"/>
      <w:divBdr>
        <w:top w:val="none" w:sz="0" w:space="0" w:color="auto"/>
        <w:left w:val="none" w:sz="0" w:space="0" w:color="auto"/>
        <w:bottom w:val="none" w:sz="0" w:space="0" w:color="auto"/>
        <w:right w:val="none" w:sz="0" w:space="0" w:color="auto"/>
      </w:divBdr>
    </w:div>
    <w:div w:id="2115785795">
      <w:bodyDiv w:val="1"/>
      <w:marLeft w:val="0"/>
      <w:marRight w:val="0"/>
      <w:marTop w:val="0"/>
      <w:marBottom w:val="0"/>
      <w:divBdr>
        <w:top w:val="none" w:sz="0" w:space="0" w:color="auto"/>
        <w:left w:val="none" w:sz="0" w:space="0" w:color="auto"/>
        <w:bottom w:val="none" w:sz="0" w:space="0" w:color="auto"/>
        <w:right w:val="none" w:sz="0" w:space="0" w:color="auto"/>
      </w:divBdr>
    </w:div>
    <w:div w:id="2116822795">
      <w:bodyDiv w:val="1"/>
      <w:marLeft w:val="0"/>
      <w:marRight w:val="0"/>
      <w:marTop w:val="0"/>
      <w:marBottom w:val="0"/>
      <w:divBdr>
        <w:top w:val="none" w:sz="0" w:space="0" w:color="auto"/>
        <w:left w:val="none" w:sz="0" w:space="0" w:color="auto"/>
        <w:bottom w:val="none" w:sz="0" w:space="0" w:color="auto"/>
        <w:right w:val="none" w:sz="0" w:space="0" w:color="auto"/>
      </w:divBdr>
    </w:div>
    <w:div w:id="21245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Date xmlns="12027084-fd86-4dce-99a2-a4f647ec8a2b" xsi:nil="true"/>
    <PersonalData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Jackie Shearer 42008691</DisplayName>
        <AccountId>272</AccountId>
        <AccountType/>
      </UserInfo>
      <UserInfo>
        <DisplayName>Amanda Humphrey 46053338</DisplayName>
        <AccountId>220</AccountId>
        <AccountType/>
      </UserInfo>
      <UserInfo>
        <DisplayName>Amanda Tillotson CH/SUPT 46011524</DisplayName>
        <AccountId>222</AccountId>
        <AccountType/>
      </UserInfo>
      <UserInfo>
        <DisplayName>Rebecca Humphreys 46053728</DisplayName>
        <AccountId>27</AccountId>
        <AccountType/>
      </UserInfo>
      <UserInfo>
        <DisplayName>Matthew Talboys DCI 46014497</DisplayName>
        <AccountId>208</AccountId>
        <AccountType/>
      </UserInfo>
      <UserInfo>
        <DisplayName>Matthew Childs DS 46014909</DisplayName>
        <AccountId>255</AccountId>
        <AccountType/>
      </UserInfo>
    </SharedWithUsers>
    <_Flow_SignoffStatus xmlns="12027084-fd86-4dce-99a2-a4f647ec8a2b" xsi:nil="true"/>
  </documentManagement>
</p:properties>
</file>

<file path=customXml/itemProps1.xml><?xml version="1.0" encoding="utf-8"?>
<ds:datastoreItem xmlns:ds="http://schemas.openxmlformats.org/officeDocument/2006/customXml" ds:itemID="{B77EB5FA-AE63-4402-83F5-C661B99F21E2}"/>
</file>

<file path=customXml/itemProps2.xml><?xml version="1.0" encoding="utf-8"?>
<ds:datastoreItem xmlns:ds="http://schemas.openxmlformats.org/officeDocument/2006/customXml" ds:itemID="{2715FBF2-4952-46F5-AF46-3A95DB8521FB}">
  <ds:schemaRefs>
    <ds:schemaRef ds:uri="http://schemas.microsoft.com/sharepoint/v3/contenttype/forms"/>
  </ds:schemaRefs>
</ds:datastoreItem>
</file>

<file path=customXml/itemProps3.xml><?xml version="1.0" encoding="utf-8"?>
<ds:datastoreItem xmlns:ds="http://schemas.openxmlformats.org/officeDocument/2006/customXml" ds:itemID="{A7C74593-9F07-48DA-BA4E-79ADF2AC6259}">
  <ds:schemaRefs>
    <ds:schemaRef ds:uri="http://schemas.openxmlformats.org/officeDocument/2006/bibliography"/>
  </ds:schemaRefs>
</ds:datastoreItem>
</file>

<file path=customXml/itemProps4.xml><?xml version="1.0" encoding="utf-8"?>
<ds:datastoreItem xmlns:ds="http://schemas.openxmlformats.org/officeDocument/2006/customXml" ds:itemID="{2CA584AA-0306-43F7-9727-587EEE7EABD7}">
  <ds:schemaRefs>
    <ds:schemaRef ds:uri="http://schemas.microsoft.com/office/2006/metadata/properties"/>
    <ds:schemaRef ds:uri="http://schemas.microsoft.com/office/infopath/2007/PartnerControls"/>
    <ds:schemaRef ds:uri="95545b85-30b5-4b76-9d7f-74760846031e"/>
    <ds:schemaRef ds:uri="5fbcba35-67f7-44b8-a70f-e0177a2c305e"/>
    <ds:schemaRef ds:uri="4a404eb8-c814-4639-9570-98bf1422ca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4653</Words>
  <Characters>26523</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Pfeiffer 46057864</dc:creator>
  <cp:keywords/>
  <dc:description/>
  <cp:lastModifiedBy>Neil Wickens 46052972</cp:lastModifiedBy>
  <cp:revision>2</cp:revision>
  <cp:lastPrinted>2022-11-13T00:05:00Z</cp:lastPrinted>
  <dcterms:created xsi:type="dcterms:W3CDTF">2024-12-03T17:25:00Z</dcterms:created>
  <dcterms:modified xsi:type="dcterms:W3CDTF">2024-12-03T17:25:00Z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2022-08-11T10:09:44Z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34dca803-ef9f-46ab-90c9-3b9294c6d4e0</vt:lpwstr>
  </property>
  <property fmtid="{D5CDD505-2E9C-101B-9397-08002B2CF9AE}" pid="10" name="MSIP_Label_8f716d1d-13e1-4569-9dd0-bef6621415c1_ContentBits">
    <vt:lpwstr>0</vt:lpwstr>
  </property>
</Properties>
</file>