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4A2D3" w14:textId="45E77D36" w:rsidR="00397AFE" w:rsidRPr="002A0D5C" w:rsidRDefault="00B172BA" w:rsidP="00773557">
      <w:pPr>
        <w:spacing w:after="120"/>
        <w:jc w:val="right"/>
        <w:rPr>
          <w:rFonts w:ascii="Arial" w:hAnsi="Arial" w:cs="Arial"/>
          <w:sz w:val="52"/>
          <w:szCs w:val="20"/>
        </w:rPr>
      </w:pPr>
      <w:r>
        <w:rPr>
          <w:rFonts w:ascii="Arial" w:hAnsi="Arial" w:cs="Arial"/>
          <w:sz w:val="52"/>
          <w:szCs w:val="20"/>
        </w:rPr>
        <w:t>Minutes</w:t>
      </w:r>
    </w:p>
    <w:p w14:paraId="72C7339E" w14:textId="77777777" w:rsidR="00397AFE" w:rsidRPr="002A0D5C" w:rsidRDefault="00397AFE" w:rsidP="00397AFE">
      <w:pPr>
        <w:spacing w:after="0"/>
        <w:rPr>
          <w:rFonts w:ascii="Arial" w:hAnsi="Arial" w:cs="Arial"/>
        </w:rPr>
        <w:sectPr w:rsidR="00397AFE" w:rsidRPr="002A0D5C" w:rsidSect="007246DD">
          <w:headerReference w:type="default" r:id="rId10"/>
          <w:pgSz w:w="11906" w:h="16838"/>
          <w:pgMar w:top="2880" w:right="850" w:bottom="864" w:left="850" w:header="288" w:footer="403" w:gutter="0"/>
          <w:cols w:space="720"/>
        </w:sectPr>
      </w:pPr>
    </w:p>
    <w:p w14:paraId="5F1432BA" w14:textId="77777777" w:rsidR="00397AFE" w:rsidRPr="002A0D5C" w:rsidRDefault="00397AFE" w:rsidP="00397AFE">
      <w:pPr>
        <w:spacing w:after="0"/>
        <w:rPr>
          <w:rFonts w:ascii="Arial" w:hAnsi="Arial" w:cs="Arial"/>
          <w:b/>
          <w:sz w:val="20"/>
          <w:szCs w:val="20"/>
        </w:rPr>
        <w:sectPr w:rsidR="00397AFE" w:rsidRPr="002A0D5C" w:rsidSect="007246DD">
          <w:type w:val="continuous"/>
          <w:pgSz w:w="11906" w:h="16838"/>
          <w:pgMar w:top="1440" w:right="851" w:bottom="1170" w:left="851" w:header="284" w:footer="402" w:gutter="0"/>
          <w:cols w:space="720"/>
        </w:sectPr>
      </w:pPr>
    </w:p>
    <w:tbl>
      <w:tblPr>
        <w:tblW w:w="20412" w:type="dxa"/>
        <w:tblLook w:val="00A0" w:firstRow="1" w:lastRow="0" w:firstColumn="1" w:lastColumn="0" w:noHBand="0" w:noVBand="0"/>
      </w:tblPr>
      <w:tblGrid>
        <w:gridCol w:w="568"/>
        <w:gridCol w:w="1011"/>
        <w:gridCol w:w="1647"/>
        <w:gridCol w:w="3226"/>
        <w:gridCol w:w="3226"/>
        <w:gridCol w:w="1056"/>
        <w:gridCol w:w="3226"/>
        <w:gridCol w:w="3226"/>
        <w:gridCol w:w="3226"/>
      </w:tblGrid>
      <w:tr w:rsidR="00397AFE" w:rsidRPr="002A0D5C" w14:paraId="17B19153" w14:textId="77777777" w:rsidTr="74FD59FC">
        <w:trPr>
          <w:gridAfter w:val="3"/>
          <w:wAfter w:w="9678" w:type="dxa"/>
        </w:trPr>
        <w:tc>
          <w:tcPr>
            <w:tcW w:w="1579" w:type="dxa"/>
            <w:gridSpan w:val="2"/>
            <w:hideMark/>
          </w:tcPr>
          <w:p w14:paraId="24EAED01" w14:textId="77777777" w:rsidR="00397AFE" w:rsidRPr="002A0D5C" w:rsidRDefault="00397AFE">
            <w:pPr>
              <w:rPr>
                <w:rFonts w:ascii="Arial" w:hAnsi="Arial" w:cs="Arial"/>
                <w:sz w:val="20"/>
                <w:szCs w:val="20"/>
              </w:rPr>
            </w:pPr>
            <w:r w:rsidRPr="002A0D5C">
              <w:rPr>
                <w:rFonts w:ascii="Arial" w:hAnsi="Arial" w:cs="Arial"/>
                <w:sz w:val="20"/>
                <w:szCs w:val="20"/>
              </w:rPr>
              <w:t>Meeting:</w:t>
            </w:r>
          </w:p>
        </w:tc>
        <w:tc>
          <w:tcPr>
            <w:tcW w:w="9155" w:type="dxa"/>
            <w:gridSpan w:val="4"/>
            <w:hideMark/>
          </w:tcPr>
          <w:p w14:paraId="6392F443" w14:textId="77777777" w:rsidR="00397AFE" w:rsidRPr="002A0D5C" w:rsidRDefault="00397AFE">
            <w:pPr>
              <w:rPr>
                <w:rFonts w:ascii="Arial" w:hAnsi="Arial" w:cs="Arial"/>
                <w:b/>
                <w:bCs/>
                <w:sz w:val="20"/>
                <w:szCs w:val="20"/>
              </w:rPr>
            </w:pPr>
            <w:r w:rsidRPr="002A0D5C">
              <w:rPr>
                <w:rFonts w:ascii="Arial" w:hAnsi="Arial" w:cs="Arial"/>
                <w:b/>
                <w:bCs/>
                <w:sz w:val="20"/>
                <w:szCs w:val="20"/>
              </w:rPr>
              <w:t>Joint Kent Police and Crime Commissioner and Chief Constable Audit Committee</w:t>
            </w:r>
          </w:p>
        </w:tc>
      </w:tr>
      <w:tr w:rsidR="00397AFE" w:rsidRPr="002A0D5C" w14:paraId="77510D3C" w14:textId="77777777" w:rsidTr="74FD59FC">
        <w:trPr>
          <w:gridAfter w:val="3"/>
          <w:wAfter w:w="9678" w:type="dxa"/>
        </w:trPr>
        <w:tc>
          <w:tcPr>
            <w:tcW w:w="1579" w:type="dxa"/>
            <w:gridSpan w:val="2"/>
            <w:hideMark/>
          </w:tcPr>
          <w:p w14:paraId="1220CE9C" w14:textId="77777777" w:rsidR="00397AFE" w:rsidRPr="002A0D5C" w:rsidRDefault="00397AFE">
            <w:pPr>
              <w:rPr>
                <w:rFonts w:ascii="Arial" w:hAnsi="Arial" w:cs="Arial"/>
                <w:sz w:val="20"/>
                <w:szCs w:val="20"/>
              </w:rPr>
            </w:pPr>
            <w:r w:rsidRPr="002A0D5C">
              <w:rPr>
                <w:rFonts w:ascii="Arial" w:hAnsi="Arial" w:cs="Arial"/>
                <w:sz w:val="20"/>
                <w:szCs w:val="20"/>
              </w:rPr>
              <w:t>Date &amp; Time:</w:t>
            </w:r>
          </w:p>
        </w:tc>
        <w:tc>
          <w:tcPr>
            <w:tcW w:w="9155" w:type="dxa"/>
            <w:gridSpan w:val="4"/>
            <w:hideMark/>
          </w:tcPr>
          <w:p w14:paraId="0FA2E5A8" w14:textId="413CEA44" w:rsidR="00397AFE" w:rsidRPr="002A0D5C" w:rsidRDefault="003009C3">
            <w:pPr>
              <w:spacing w:after="120"/>
              <w:rPr>
                <w:rFonts w:ascii="Arial" w:hAnsi="Arial" w:cs="Arial"/>
                <w:sz w:val="20"/>
                <w:szCs w:val="20"/>
              </w:rPr>
            </w:pPr>
            <w:r w:rsidRPr="002A0D5C">
              <w:rPr>
                <w:rFonts w:ascii="Arial" w:hAnsi="Arial" w:cs="Arial"/>
                <w:sz w:val="20"/>
                <w:szCs w:val="20"/>
              </w:rPr>
              <w:t>Thursday</w:t>
            </w:r>
            <w:r w:rsidR="0096444F" w:rsidRPr="002A0D5C">
              <w:rPr>
                <w:rFonts w:ascii="Arial" w:hAnsi="Arial" w:cs="Arial"/>
                <w:sz w:val="20"/>
                <w:szCs w:val="20"/>
              </w:rPr>
              <w:t xml:space="preserve"> 1</w:t>
            </w:r>
            <w:r w:rsidR="00527D88" w:rsidRPr="002A0D5C">
              <w:rPr>
                <w:rFonts w:ascii="Arial" w:hAnsi="Arial" w:cs="Arial"/>
                <w:sz w:val="20"/>
                <w:szCs w:val="20"/>
              </w:rPr>
              <w:t>1</w:t>
            </w:r>
            <w:r w:rsidR="0096444F" w:rsidRPr="002A0D5C">
              <w:rPr>
                <w:rFonts w:ascii="Arial" w:hAnsi="Arial" w:cs="Arial"/>
                <w:sz w:val="20"/>
                <w:szCs w:val="20"/>
                <w:vertAlign w:val="superscript"/>
              </w:rPr>
              <w:t>th</w:t>
            </w:r>
            <w:r w:rsidR="0096444F" w:rsidRPr="002A0D5C">
              <w:rPr>
                <w:rFonts w:ascii="Arial" w:hAnsi="Arial" w:cs="Arial"/>
                <w:sz w:val="20"/>
                <w:szCs w:val="20"/>
              </w:rPr>
              <w:t xml:space="preserve"> </w:t>
            </w:r>
            <w:r w:rsidR="00527D88" w:rsidRPr="002A0D5C">
              <w:rPr>
                <w:rFonts w:ascii="Arial" w:hAnsi="Arial" w:cs="Arial"/>
                <w:sz w:val="20"/>
                <w:szCs w:val="20"/>
              </w:rPr>
              <w:t>June</w:t>
            </w:r>
            <w:r w:rsidR="0096444F" w:rsidRPr="002A0D5C">
              <w:rPr>
                <w:rFonts w:ascii="Arial" w:hAnsi="Arial" w:cs="Arial"/>
                <w:sz w:val="20"/>
                <w:szCs w:val="20"/>
              </w:rPr>
              <w:t xml:space="preserve"> 2026 1</w:t>
            </w:r>
            <w:r w:rsidR="00527D88" w:rsidRPr="002A0D5C">
              <w:rPr>
                <w:rFonts w:ascii="Arial" w:hAnsi="Arial" w:cs="Arial"/>
                <w:sz w:val="20"/>
                <w:szCs w:val="20"/>
              </w:rPr>
              <w:t xml:space="preserve">0:00 </w:t>
            </w:r>
            <w:r w:rsidR="000E3436">
              <w:rPr>
                <w:rFonts w:ascii="Arial" w:hAnsi="Arial" w:cs="Arial"/>
                <w:sz w:val="20"/>
                <w:szCs w:val="20"/>
              </w:rPr>
              <w:t>a</w:t>
            </w:r>
            <w:r w:rsidR="00527D88" w:rsidRPr="002A0D5C">
              <w:rPr>
                <w:rFonts w:ascii="Arial" w:hAnsi="Arial" w:cs="Arial"/>
                <w:sz w:val="20"/>
                <w:szCs w:val="20"/>
              </w:rPr>
              <w:t>m – 13:00 pm</w:t>
            </w:r>
          </w:p>
        </w:tc>
      </w:tr>
      <w:tr w:rsidR="00397AFE" w:rsidRPr="002A0D5C" w14:paraId="4A9B2787" w14:textId="77777777" w:rsidTr="74FD59FC">
        <w:trPr>
          <w:gridAfter w:val="3"/>
          <w:wAfter w:w="9678" w:type="dxa"/>
          <w:trHeight w:val="306"/>
        </w:trPr>
        <w:tc>
          <w:tcPr>
            <w:tcW w:w="1579" w:type="dxa"/>
            <w:gridSpan w:val="2"/>
            <w:hideMark/>
          </w:tcPr>
          <w:p w14:paraId="7B75A144" w14:textId="77777777" w:rsidR="00397AFE" w:rsidRPr="002A0D5C" w:rsidRDefault="00397AFE">
            <w:pPr>
              <w:rPr>
                <w:rFonts w:ascii="Arial" w:hAnsi="Arial" w:cs="Arial"/>
                <w:color w:val="000000" w:themeColor="text1"/>
                <w:sz w:val="20"/>
                <w:szCs w:val="20"/>
              </w:rPr>
            </w:pPr>
            <w:r w:rsidRPr="002A0D5C">
              <w:rPr>
                <w:rFonts w:ascii="Arial" w:hAnsi="Arial" w:cs="Arial"/>
                <w:color w:val="000000" w:themeColor="text1"/>
                <w:sz w:val="20"/>
                <w:szCs w:val="20"/>
              </w:rPr>
              <w:t>Venue:</w:t>
            </w:r>
          </w:p>
        </w:tc>
        <w:tc>
          <w:tcPr>
            <w:tcW w:w="9155" w:type="dxa"/>
            <w:gridSpan w:val="4"/>
            <w:hideMark/>
          </w:tcPr>
          <w:p w14:paraId="6AB8B240" w14:textId="6CB8B57D" w:rsidR="00397AFE" w:rsidRPr="002A0D5C" w:rsidRDefault="0088575A">
            <w:pPr>
              <w:spacing w:after="0"/>
              <w:rPr>
                <w:rFonts w:ascii="Arial" w:hAnsi="Arial" w:cs="Arial"/>
                <w:color w:val="000000" w:themeColor="text1"/>
                <w:sz w:val="20"/>
                <w:szCs w:val="20"/>
              </w:rPr>
            </w:pPr>
            <w:r w:rsidRPr="002A0D5C">
              <w:rPr>
                <w:rFonts w:ascii="Arial" w:hAnsi="Arial" w:cs="Arial"/>
                <w:color w:val="000000" w:themeColor="text1"/>
                <w:sz w:val="20"/>
                <w:szCs w:val="20"/>
              </w:rPr>
              <w:t>County Room</w:t>
            </w:r>
            <w:r w:rsidR="00CC0552" w:rsidRPr="002A0D5C">
              <w:rPr>
                <w:rFonts w:ascii="Arial" w:hAnsi="Arial" w:cs="Arial"/>
                <w:color w:val="000000" w:themeColor="text1"/>
                <w:sz w:val="20"/>
                <w:szCs w:val="20"/>
              </w:rPr>
              <w:t>, Maidstone, HQ</w:t>
            </w:r>
            <w:r w:rsidR="00686A23" w:rsidRPr="002A0D5C">
              <w:rPr>
                <w:rFonts w:ascii="Arial" w:hAnsi="Arial" w:cs="Arial"/>
                <w:color w:val="000000" w:themeColor="text1"/>
                <w:sz w:val="20"/>
                <w:szCs w:val="20"/>
              </w:rPr>
              <w:t>.</w:t>
            </w:r>
          </w:p>
        </w:tc>
      </w:tr>
      <w:tr w:rsidR="00397AFE" w:rsidRPr="002A0D5C" w14:paraId="38AE3854" w14:textId="77777777" w:rsidTr="74FD59FC">
        <w:trPr>
          <w:gridAfter w:val="3"/>
          <w:wAfter w:w="9678" w:type="dxa"/>
        </w:trPr>
        <w:tc>
          <w:tcPr>
            <w:tcW w:w="1579" w:type="dxa"/>
            <w:gridSpan w:val="2"/>
            <w:hideMark/>
          </w:tcPr>
          <w:p w14:paraId="3D483D8F" w14:textId="77777777" w:rsidR="00397AFE" w:rsidRPr="002A0D5C" w:rsidRDefault="00397AFE">
            <w:pPr>
              <w:spacing w:after="120"/>
              <w:rPr>
                <w:rFonts w:ascii="Arial" w:hAnsi="Arial" w:cs="Arial"/>
                <w:sz w:val="20"/>
                <w:szCs w:val="20"/>
              </w:rPr>
            </w:pPr>
            <w:r w:rsidRPr="002A0D5C">
              <w:rPr>
                <w:rFonts w:ascii="Arial" w:hAnsi="Arial" w:cs="Arial"/>
                <w:sz w:val="20"/>
                <w:szCs w:val="20"/>
              </w:rPr>
              <w:t>Attendees:</w:t>
            </w:r>
          </w:p>
        </w:tc>
        <w:tc>
          <w:tcPr>
            <w:tcW w:w="9155" w:type="dxa"/>
            <w:gridSpan w:val="4"/>
            <w:hideMark/>
          </w:tcPr>
          <w:tbl>
            <w:tblPr>
              <w:tblW w:w="0" w:type="auto"/>
              <w:tblLook w:val="00A0" w:firstRow="1" w:lastRow="0" w:firstColumn="1" w:lastColumn="0" w:noHBand="0" w:noVBand="0"/>
            </w:tblPr>
            <w:tblGrid>
              <w:gridCol w:w="8618"/>
            </w:tblGrid>
            <w:tr w:rsidR="00786609" w:rsidRPr="002A0D5C" w14:paraId="11F584B2" w14:textId="77777777" w:rsidTr="74FD59FC">
              <w:tc>
                <w:tcPr>
                  <w:tcW w:w="8618" w:type="dxa"/>
                </w:tcPr>
                <w:p w14:paraId="0DCC7C42" w14:textId="77777777" w:rsidR="00786609" w:rsidRPr="002A0D5C" w:rsidRDefault="00786609" w:rsidP="00786609">
                  <w:pPr>
                    <w:spacing w:after="120"/>
                    <w:rPr>
                      <w:rFonts w:ascii="Arial" w:hAnsi="Arial" w:cs="Arial"/>
                      <w:sz w:val="20"/>
                      <w:szCs w:val="20"/>
                    </w:rPr>
                  </w:pPr>
                  <w:r w:rsidRPr="002A0D5C">
                    <w:rPr>
                      <w:rFonts w:ascii="Arial" w:hAnsi="Arial" w:cs="Arial"/>
                      <w:sz w:val="20"/>
                      <w:szCs w:val="20"/>
                    </w:rPr>
                    <w:t>Attendees are expected in person.</w:t>
                  </w:r>
                </w:p>
                <w:p w14:paraId="78C7A360" w14:textId="3BFDE02F" w:rsidR="00786609" w:rsidRPr="002A0D5C" w:rsidRDefault="00786609" w:rsidP="00786609">
                  <w:pPr>
                    <w:spacing w:after="120"/>
                    <w:rPr>
                      <w:rFonts w:ascii="Arial" w:hAnsi="Arial" w:cs="Arial"/>
                      <w:sz w:val="20"/>
                      <w:szCs w:val="20"/>
                    </w:rPr>
                  </w:pPr>
                  <w:r w:rsidRPr="002A0D5C">
                    <w:rPr>
                      <w:rFonts w:ascii="Arial" w:hAnsi="Arial" w:cs="Arial"/>
                      <w:b/>
                      <w:bCs/>
                      <w:sz w:val="20"/>
                      <w:szCs w:val="20"/>
                    </w:rPr>
                    <w:t>Committee Members</w:t>
                  </w:r>
                  <w:r w:rsidRPr="002A0D5C">
                    <w:rPr>
                      <w:rFonts w:ascii="Arial" w:hAnsi="Arial" w:cs="Arial"/>
                      <w:sz w:val="20"/>
                      <w:szCs w:val="20"/>
                    </w:rPr>
                    <w:t xml:space="preserve"> – </w:t>
                  </w:r>
                  <w:r w:rsidR="007B638D" w:rsidRPr="002A0D5C">
                    <w:rPr>
                      <w:rFonts w:ascii="Arial" w:hAnsi="Arial" w:cs="Arial"/>
                      <w:sz w:val="20"/>
                      <w:szCs w:val="20"/>
                    </w:rPr>
                    <w:t xml:space="preserve">Akhter Mateen </w:t>
                  </w:r>
                  <w:r w:rsidRPr="002A0D5C">
                    <w:rPr>
                      <w:rFonts w:ascii="Arial" w:hAnsi="Arial" w:cs="Arial"/>
                      <w:sz w:val="20"/>
                      <w:szCs w:val="20"/>
                    </w:rPr>
                    <w:t>(Chair)</w:t>
                  </w:r>
                  <w:r w:rsidR="00A33225" w:rsidRPr="002A0D5C">
                    <w:rPr>
                      <w:rFonts w:ascii="Arial" w:hAnsi="Arial" w:cs="Arial"/>
                      <w:sz w:val="20"/>
                      <w:szCs w:val="20"/>
                    </w:rPr>
                    <w:t>, Sue Martin</w:t>
                  </w:r>
                  <w:r w:rsidR="002359BB" w:rsidRPr="002A0D5C">
                    <w:rPr>
                      <w:rFonts w:ascii="Arial" w:hAnsi="Arial" w:cs="Arial"/>
                      <w:sz w:val="20"/>
                      <w:szCs w:val="20"/>
                    </w:rPr>
                    <w:t>,</w:t>
                  </w:r>
                  <w:r w:rsidR="007048AC" w:rsidRPr="002A0D5C">
                    <w:rPr>
                      <w:rFonts w:ascii="Arial" w:hAnsi="Arial" w:cs="Arial"/>
                      <w:sz w:val="20"/>
                      <w:szCs w:val="20"/>
                    </w:rPr>
                    <w:t xml:space="preserve"> </w:t>
                  </w:r>
                  <w:r w:rsidR="005073DD" w:rsidRPr="002A0D5C">
                    <w:rPr>
                      <w:rFonts w:ascii="Arial" w:hAnsi="Arial" w:cs="Arial"/>
                      <w:sz w:val="20"/>
                      <w:szCs w:val="20"/>
                    </w:rPr>
                    <w:t>Michael Norman</w:t>
                  </w:r>
                  <w:r w:rsidR="0088575A" w:rsidRPr="002A0D5C">
                    <w:rPr>
                      <w:rFonts w:ascii="Arial" w:hAnsi="Arial" w:cs="Arial"/>
                      <w:sz w:val="20"/>
                      <w:szCs w:val="20"/>
                    </w:rPr>
                    <w:t>, Matthew Redford</w:t>
                  </w:r>
                </w:p>
                <w:p w14:paraId="1DD38AF2" w14:textId="1E51ADB5" w:rsidR="00786609" w:rsidRPr="002A0D5C" w:rsidRDefault="00786609" w:rsidP="008C3253">
                  <w:pPr>
                    <w:spacing w:after="0"/>
                    <w:rPr>
                      <w:rFonts w:ascii="Arial" w:hAnsi="Arial" w:cs="Arial"/>
                      <w:sz w:val="20"/>
                      <w:szCs w:val="20"/>
                    </w:rPr>
                  </w:pPr>
                  <w:r w:rsidRPr="002A0D5C">
                    <w:rPr>
                      <w:rFonts w:ascii="Arial" w:hAnsi="Arial" w:cs="Arial"/>
                      <w:b/>
                      <w:bCs/>
                      <w:sz w:val="20"/>
                      <w:szCs w:val="20"/>
                    </w:rPr>
                    <w:t>Office of Kent Police and Crime Commissioner (OKPCC)</w:t>
                  </w:r>
                  <w:r w:rsidR="001123DA" w:rsidRPr="002A0D5C">
                    <w:rPr>
                      <w:rFonts w:ascii="Arial" w:hAnsi="Arial" w:cs="Arial"/>
                      <w:b/>
                      <w:bCs/>
                      <w:sz w:val="20"/>
                      <w:szCs w:val="20"/>
                    </w:rPr>
                    <w:t xml:space="preserve"> </w:t>
                  </w:r>
                  <w:r w:rsidR="001123DA" w:rsidRPr="002A0D5C">
                    <w:rPr>
                      <w:rFonts w:ascii="Arial" w:hAnsi="Arial" w:cs="Arial"/>
                      <w:sz w:val="20"/>
                      <w:szCs w:val="20"/>
                    </w:rPr>
                    <w:t>–</w:t>
                  </w:r>
                  <w:r w:rsidR="0088575A" w:rsidRPr="002A0D5C">
                    <w:rPr>
                      <w:rFonts w:ascii="Arial" w:hAnsi="Arial" w:cs="Arial"/>
                      <w:sz w:val="20"/>
                      <w:szCs w:val="20"/>
                    </w:rPr>
                    <w:t xml:space="preserve"> David Paul (Chief Executive),</w:t>
                  </w:r>
                  <w:r w:rsidR="00D36C3A" w:rsidRPr="002A0D5C">
                    <w:rPr>
                      <w:rFonts w:ascii="Arial" w:hAnsi="Arial" w:cs="Arial"/>
                      <w:sz w:val="20"/>
                      <w:szCs w:val="20"/>
                    </w:rPr>
                    <w:t xml:space="preserve"> </w:t>
                  </w:r>
                  <w:r w:rsidRPr="002A0D5C">
                    <w:rPr>
                      <w:rFonts w:ascii="Arial" w:hAnsi="Arial" w:cs="Arial"/>
                      <w:sz w:val="20"/>
                      <w:szCs w:val="20"/>
                    </w:rPr>
                    <w:t xml:space="preserve">Laura Steward (Head of </w:t>
                  </w:r>
                  <w:r w:rsidR="00663B56" w:rsidRPr="002A0D5C">
                    <w:rPr>
                      <w:rFonts w:ascii="Arial" w:hAnsi="Arial" w:cs="Arial"/>
                      <w:sz w:val="20"/>
                      <w:szCs w:val="20"/>
                    </w:rPr>
                    <w:t xml:space="preserve">People and </w:t>
                  </w:r>
                  <w:r w:rsidRPr="002A0D5C">
                    <w:rPr>
                      <w:rFonts w:ascii="Arial" w:hAnsi="Arial" w:cs="Arial"/>
                      <w:sz w:val="20"/>
                      <w:szCs w:val="20"/>
                    </w:rPr>
                    <w:t>Standards); CFO)</w:t>
                  </w:r>
                  <w:r w:rsidR="008C3253">
                    <w:rPr>
                      <w:rFonts w:ascii="Arial" w:hAnsi="Arial" w:cs="Arial"/>
                      <w:sz w:val="20"/>
                      <w:szCs w:val="20"/>
                    </w:rPr>
                    <w:t xml:space="preserve">, </w:t>
                  </w:r>
                  <w:r w:rsidR="008C3253" w:rsidRPr="002A0D5C">
                    <w:rPr>
                      <w:rFonts w:ascii="Arial" w:hAnsi="Arial" w:cs="Arial"/>
                      <w:sz w:val="20"/>
                      <w:szCs w:val="20"/>
                    </w:rPr>
                    <w:t>Rob Phillips (OPCC</w:t>
                  </w:r>
                  <w:r w:rsidR="008C3253">
                    <w:rPr>
                      <w:rFonts w:ascii="Arial" w:hAnsi="Arial" w:cs="Arial"/>
                      <w:sz w:val="20"/>
                      <w:szCs w:val="20"/>
                    </w:rPr>
                    <w:t>,</w:t>
                  </w:r>
                  <w:r w:rsidR="008C3253" w:rsidRPr="002A0D5C">
                    <w:rPr>
                      <w:rFonts w:ascii="Arial" w:hAnsi="Arial" w:cs="Arial"/>
                      <w:sz w:val="20"/>
                      <w:szCs w:val="20"/>
                    </w:rPr>
                    <w:t xml:space="preserve"> CFO)</w:t>
                  </w:r>
                </w:p>
                <w:p w14:paraId="4EB5031B" w14:textId="508E30C2" w:rsidR="0088575A" w:rsidRPr="002A0D5C" w:rsidRDefault="00786609" w:rsidP="00786609">
                  <w:pPr>
                    <w:spacing w:after="120"/>
                    <w:rPr>
                      <w:rStyle w:val="normaltextrun"/>
                      <w:rFonts w:ascii="Arial" w:hAnsi="Arial" w:cs="Arial"/>
                      <w:b/>
                      <w:bCs/>
                      <w:color w:val="000000"/>
                      <w:sz w:val="20"/>
                      <w:szCs w:val="20"/>
                    </w:rPr>
                  </w:pPr>
                  <w:r w:rsidRPr="002A0D5C">
                    <w:rPr>
                      <w:rFonts w:ascii="Arial" w:hAnsi="Arial" w:cs="Arial"/>
                      <w:b/>
                      <w:bCs/>
                      <w:color w:val="000000" w:themeColor="text1"/>
                      <w:sz w:val="20"/>
                      <w:szCs w:val="20"/>
                    </w:rPr>
                    <w:t>Kent Police</w:t>
                  </w:r>
                  <w:r w:rsidR="001123DA" w:rsidRPr="002A0D5C">
                    <w:rPr>
                      <w:rFonts w:ascii="Arial" w:hAnsi="Arial" w:cs="Arial"/>
                      <w:b/>
                      <w:bCs/>
                      <w:color w:val="000000" w:themeColor="text1"/>
                      <w:sz w:val="20"/>
                      <w:szCs w:val="20"/>
                    </w:rPr>
                    <w:t xml:space="preserve"> </w:t>
                  </w:r>
                  <w:r w:rsidR="001123DA" w:rsidRPr="002A0D5C">
                    <w:rPr>
                      <w:rFonts w:ascii="Arial" w:hAnsi="Arial" w:cs="Arial"/>
                      <w:sz w:val="20"/>
                      <w:szCs w:val="20"/>
                    </w:rPr>
                    <w:t>–</w:t>
                  </w:r>
                  <w:r w:rsidR="00DA5C1B" w:rsidRPr="002A0D5C">
                    <w:rPr>
                      <w:rFonts w:ascii="Arial" w:hAnsi="Arial" w:cs="Arial"/>
                      <w:color w:val="000000"/>
                      <w:sz w:val="20"/>
                      <w:szCs w:val="20"/>
                      <w:shd w:val="clear" w:color="auto" w:fill="FFFFFF"/>
                    </w:rPr>
                    <w:t xml:space="preserve"> </w:t>
                  </w:r>
                  <w:r w:rsidR="005058A4" w:rsidRPr="002A0D5C">
                    <w:rPr>
                      <w:rStyle w:val="normaltextrun"/>
                      <w:rFonts w:ascii="Arial" w:hAnsi="Arial" w:cs="Arial"/>
                      <w:color w:val="000000"/>
                      <w:sz w:val="20"/>
                      <w:szCs w:val="20"/>
                      <w:shd w:val="clear" w:color="auto" w:fill="FFFFFF"/>
                    </w:rPr>
                    <w:t>Louisa Neiles (Head of Force Inspectorate)</w:t>
                  </w:r>
                  <w:r w:rsidR="00875991" w:rsidRPr="002A0D5C">
                    <w:rPr>
                      <w:rStyle w:val="normaltextrun"/>
                      <w:rFonts w:ascii="Arial" w:hAnsi="Arial" w:cs="Arial"/>
                      <w:color w:val="000000"/>
                      <w:sz w:val="20"/>
                      <w:szCs w:val="20"/>
                      <w:shd w:val="clear" w:color="auto" w:fill="FFFFFF"/>
                    </w:rPr>
                    <w:t xml:space="preserve">, </w:t>
                  </w:r>
                  <w:r w:rsidR="0088575A" w:rsidRPr="002A0D5C">
                    <w:rPr>
                      <w:rStyle w:val="normaltextrun"/>
                      <w:rFonts w:ascii="Arial" w:hAnsi="Arial" w:cs="Arial"/>
                      <w:color w:val="000000"/>
                      <w:sz w:val="20"/>
                      <w:szCs w:val="20"/>
                      <w:shd w:val="clear" w:color="auto" w:fill="FFFFFF"/>
                    </w:rPr>
                    <w:t>Jonathan Castle (Force CF</w:t>
                  </w:r>
                  <w:r w:rsidR="0088575A" w:rsidRPr="002A0D5C">
                    <w:rPr>
                      <w:rStyle w:val="normaltextrun"/>
                      <w:rFonts w:ascii="Arial" w:hAnsi="Arial" w:cs="Arial"/>
                      <w:color w:val="000000"/>
                      <w:sz w:val="20"/>
                      <w:szCs w:val="20"/>
                    </w:rPr>
                    <w:t>O),</w:t>
                  </w:r>
                  <w:r w:rsidR="00465829" w:rsidRPr="002A0D5C">
                    <w:rPr>
                      <w:rStyle w:val="normaltextrun"/>
                      <w:rFonts w:ascii="Arial" w:hAnsi="Arial" w:cs="Arial"/>
                      <w:color w:val="000000"/>
                      <w:sz w:val="20"/>
                      <w:szCs w:val="20"/>
                    </w:rPr>
                    <w:t xml:space="preserve"> ACO Claire Medhurst</w:t>
                  </w:r>
                  <w:r w:rsidR="00DA5C1B" w:rsidRPr="002A0D5C">
                    <w:rPr>
                      <w:rStyle w:val="normaltextrun"/>
                      <w:rFonts w:ascii="Arial" w:hAnsi="Arial" w:cs="Arial"/>
                      <w:color w:val="000000"/>
                      <w:sz w:val="20"/>
                      <w:szCs w:val="20"/>
                    </w:rPr>
                    <w:t>,</w:t>
                  </w:r>
                  <w:r w:rsidR="0088575A" w:rsidRPr="002A0D5C">
                    <w:rPr>
                      <w:rStyle w:val="normaltextrun"/>
                      <w:rFonts w:ascii="Arial" w:hAnsi="Arial" w:cs="Arial"/>
                      <w:color w:val="000000"/>
                      <w:sz w:val="20"/>
                      <w:szCs w:val="20"/>
                    </w:rPr>
                    <w:t xml:space="preserve"> </w:t>
                  </w:r>
                  <w:r w:rsidR="0003229C">
                    <w:rPr>
                      <w:rFonts w:ascii="Arial" w:hAnsi="Arial" w:cs="Arial"/>
                      <w:bCs/>
                      <w:sz w:val="20"/>
                      <w:szCs w:val="20"/>
                    </w:rPr>
                    <w:t>T/</w:t>
                  </w:r>
                  <w:r w:rsidR="002628E0">
                    <w:rPr>
                      <w:rFonts w:ascii="Arial" w:hAnsi="Arial" w:cs="Arial"/>
                      <w:bCs/>
                      <w:sz w:val="20"/>
                      <w:szCs w:val="20"/>
                    </w:rPr>
                    <w:t>D/Supt Jo Lay</w:t>
                  </w:r>
                </w:p>
                <w:p w14:paraId="4F189C88" w14:textId="446FA5FA" w:rsidR="00786609" w:rsidRPr="002A0D5C" w:rsidRDefault="00786609" w:rsidP="00786609">
                  <w:pPr>
                    <w:spacing w:after="120"/>
                    <w:rPr>
                      <w:rFonts w:ascii="Arial" w:hAnsi="Arial" w:cs="Arial"/>
                      <w:color w:val="000000" w:themeColor="text1"/>
                      <w:sz w:val="20"/>
                      <w:szCs w:val="20"/>
                    </w:rPr>
                  </w:pPr>
                  <w:r w:rsidRPr="002A0D5C">
                    <w:rPr>
                      <w:rFonts w:ascii="Arial" w:hAnsi="Arial" w:cs="Arial"/>
                      <w:b/>
                      <w:bCs/>
                      <w:color w:val="000000" w:themeColor="text1"/>
                      <w:sz w:val="20"/>
                      <w:szCs w:val="20"/>
                    </w:rPr>
                    <w:t>Internal Auditors (RSM)</w:t>
                  </w:r>
                  <w:r w:rsidRPr="002A0D5C">
                    <w:rPr>
                      <w:rFonts w:ascii="Arial" w:hAnsi="Arial" w:cs="Arial"/>
                      <w:color w:val="000000" w:themeColor="text1"/>
                      <w:sz w:val="20"/>
                      <w:szCs w:val="20"/>
                    </w:rPr>
                    <w:t xml:space="preserve"> – </w:t>
                  </w:r>
                  <w:r w:rsidR="007048AC" w:rsidRPr="002A0D5C">
                    <w:rPr>
                      <w:rFonts w:ascii="Arial" w:hAnsi="Arial" w:cs="Arial"/>
                      <w:color w:val="000000" w:themeColor="text1"/>
                      <w:sz w:val="20"/>
                      <w:szCs w:val="20"/>
                    </w:rPr>
                    <w:t>Dan Harris</w:t>
                  </w:r>
                  <w:r w:rsidR="00535372">
                    <w:rPr>
                      <w:rFonts w:ascii="Arial" w:hAnsi="Arial" w:cs="Arial"/>
                      <w:color w:val="000000" w:themeColor="text1"/>
                      <w:sz w:val="20"/>
                      <w:szCs w:val="20"/>
                    </w:rPr>
                    <w:t>, Alastair Foster</w:t>
                  </w:r>
                </w:p>
                <w:p w14:paraId="7E39FEEB" w14:textId="064C4A56" w:rsidR="00786609" w:rsidRPr="002A0D5C" w:rsidRDefault="00786609" w:rsidP="00786609">
                  <w:pPr>
                    <w:spacing w:after="120"/>
                    <w:rPr>
                      <w:rFonts w:ascii="Arial" w:hAnsi="Arial" w:cs="Arial"/>
                      <w:color w:val="FF0000"/>
                      <w:sz w:val="20"/>
                      <w:szCs w:val="20"/>
                    </w:rPr>
                  </w:pPr>
                  <w:r w:rsidRPr="002A0D5C">
                    <w:rPr>
                      <w:rFonts w:ascii="Arial" w:hAnsi="Arial" w:cs="Arial"/>
                      <w:b/>
                      <w:bCs/>
                      <w:color w:val="000000" w:themeColor="text1"/>
                      <w:sz w:val="20"/>
                      <w:szCs w:val="20"/>
                    </w:rPr>
                    <w:t>External Auditors, Ernst &amp; Young (EY)</w:t>
                  </w:r>
                  <w:r w:rsidRPr="002A0D5C">
                    <w:rPr>
                      <w:rFonts w:ascii="Arial" w:hAnsi="Arial" w:cs="Arial"/>
                      <w:color w:val="000000" w:themeColor="text1"/>
                      <w:sz w:val="20"/>
                      <w:szCs w:val="20"/>
                    </w:rPr>
                    <w:t xml:space="preserve"> – </w:t>
                  </w:r>
                  <w:r w:rsidR="000306C4">
                    <w:rPr>
                      <w:rFonts w:ascii="Arial" w:hAnsi="Arial" w:cs="Arial"/>
                      <w:color w:val="000000" w:themeColor="text1"/>
                      <w:sz w:val="20"/>
                      <w:szCs w:val="20"/>
                    </w:rPr>
                    <w:t>Chloe Wil</w:t>
                  </w:r>
                  <w:r w:rsidR="00F0263E">
                    <w:rPr>
                      <w:rFonts w:ascii="Arial" w:hAnsi="Arial" w:cs="Arial"/>
                      <w:color w:val="000000" w:themeColor="text1"/>
                      <w:sz w:val="20"/>
                      <w:szCs w:val="20"/>
                    </w:rPr>
                    <w:t>kinson</w:t>
                  </w:r>
                  <w:r w:rsidRPr="002A0D5C">
                    <w:rPr>
                      <w:rFonts w:ascii="Arial" w:hAnsi="Arial" w:cs="Arial"/>
                      <w:color w:val="000000" w:themeColor="text1"/>
                      <w:sz w:val="20"/>
                      <w:szCs w:val="20"/>
                    </w:rPr>
                    <w:t xml:space="preserve"> </w:t>
                  </w:r>
                </w:p>
              </w:tc>
            </w:tr>
            <w:tr w:rsidR="00786609" w:rsidRPr="002A0D5C" w14:paraId="291DB7A6" w14:textId="77777777" w:rsidTr="74FD59FC">
              <w:tc>
                <w:tcPr>
                  <w:tcW w:w="8618" w:type="dxa"/>
                </w:tcPr>
                <w:p w14:paraId="12F055F1" w14:textId="4EAFE979" w:rsidR="00786609" w:rsidRPr="002A0D5C" w:rsidRDefault="00786609" w:rsidP="00786609">
                  <w:pPr>
                    <w:spacing w:after="0"/>
                    <w:rPr>
                      <w:rFonts w:ascii="Arial" w:hAnsi="Arial" w:cs="Arial"/>
                      <w:sz w:val="20"/>
                      <w:szCs w:val="20"/>
                    </w:rPr>
                  </w:pPr>
                </w:p>
              </w:tc>
            </w:tr>
          </w:tbl>
          <w:p w14:paraId="3CAFA087" w14:textId="33779644" w:rsidR="00397AFE" w:rsidRPr="002A0D5C" w:rsidRDefault="00397AFE">
            <w:pPr>
              <w:spacing w:after="120"/>
              <w:rPr>
                <w:rFonts w:ascii="Arial" w:hAnsi="Arial" w:cs="Arial"/>
                <w:sz w:val="20"/>
                <w:szCs w:val="20"/>
              </w:rPr>
            </w:pPr>
          </w:p>
        </w:tc>
      </w:tr>
      <w:tr w:rsidR="00397AFE" w:rsidRPr="002A0D5C" w14:paraId="6EF2596B" w14:textId="77777777" w:rsidTr="74FD59FC">
        <w:trPr>
          <w:gridAfter w:val="3"/>
          <w:wAfter w:w="9678" w:type="dxa"/>
        </w:trPr>
        <w:tc>
          <w:tcPr>
            <w:tcW w:w="1579" w:type="dxa"/>
            <w:gridSpan w:val="2"/>
            <w:tcBorders>
              <w:top w:val="nil"/>
              <w:left w:val="nil"/>
              <w:bottom w:val="single" w:sz="4" w:space="0" w:color="auto"/>
              <w:right w:val="nil"/>
            </w:tcBorders>
          </w:tcPr>
          <w:p w14:paraId="6BFB1C2D" w14:textId="77777777" w:rsidR="00397AFE" w:rsidRPr="002A0D5C" w:rsidRDefault="00397AFE">
            <w:pPr>
              <w:rPr>
                <w:rFonts w:ascii="Arial" w:hAnsi="Arial" w:cs="Arial"/>
                <w:sz w:val="20"/>
                <w:szCs w:val="20"/>
              </w:rPr>
            </w:pPr>
          </w:p>
        </w:tc>
        <w:tc>
          <w:tcPr>
            <w:tcW w:w="9155" w:type="dxa"/>
            <w:gridSpan w:val="4"/>
            <w:tcBorders>
              <w:top w:val="nil"/>
              <w:left w:val="nil"/>
              <w:bottom w:val="single" w:sz="4" w:space="0" w:color="auto"/>
              <w:right w:val="nil"/>
            </w:tcBorders>
            <w:hideMark/>
          </w:tcPr>
          <w:p w14:paraId="1B74E7EE" w14:textId="77777777" w:rsidR="00397AFE" w:rsidRPr="002A0D5C" w:rsidRDefault="00397AFE">
            <w:pPr>
              <w:spacing w:after="0"/>
              <w:rPr>
                <w:rFonts w:ascii="Arial" w:hAnsi="Arial" w:cs="Arial"/>
                <w:sz w:val="20"/>
                <w:szCs w:val="20"/>
              </w:rPr>
            </w:pPr>
            <w:r w:rsidRPr="002A0D5C">
              <w:rPr>
                <w:rFonts w:ascii="Arial" w:hAnsi="Arial" w:cs="Arial"/>
                <w:b/>
                <w:bCs/>
                <w:i/>
                <w:iCs/>
                <w:sz w:val="20"/>
                <w:szCs w:val="20"/>
              </w:rPr>
              <w:t>Owners, please treat papers as read and only provide brief highlights for your item</w:t>
            </w:r>
          </w:p>
        </w:tc>
      </w:tr>
      <w:tr w:rsidR="00397AFE" w:rsidRPr="002A0D5C" w14:paraId="7D4ED4A2" w14:textId="77777777" w:rsidTr="74FD59FC">
        <w:trPr>
          <w:gridAfter w:val="3"/>
          <w:wAfter w:w="9678" w:type="dxa"/>
        </w:trPr>
        <w:tc>
          <w:tcPr>
            <w:tcW w:w="1579" w:type="dxa"/>
            <w:gridSpan w:val="2"/>
            <w:tcBorders>
              <w:top w:val="nil"/>
              <w:left w:val="nil"/>
              <w:bottom w:val="single" w:sz="4" w:space="0" w:color="auto"/>
              <w:right w:val="nil"/>
            </w:tcBorders>
          </w:tcPr>
          <w:p w14:paraId="625D5468" w14:textId="77777777" w:rsidR="00397AFE" w:rsidRPr="002A0D5C" w:rsidRDefault="00397AFE">
            <w:pPr>
              <w:rPr>
                <w:rFonts w:ascii="Arial" w:hAnsi="Arial" w:cs="Arial"/>
                <w:sz w:val="20"/>
                <w:szCs w:val="20"/>
              </w:rPr>
            </w:pPr>
          </w:p>
        </w:tc>
        <w:tc>
          <w:tcPr>
            <w:tcW w:w="9155" w:type="dxa"/>
            <w:gridSpan w:val="4"/>
            <w:tcBorders>
              <w:top w:val="nil"/>
              <w:left w:val="nil"/>
              <w:bottom w:val="single" w:sz="4" w:space="0" w:color="auto"/>
              <w:right w:val="nil"/>
            </w:tcBorders>
          </w:tcPr>
          <w:p w14:paraId="317C0169" w14:textId="77777777" w:rsidR="00397AFE" w:rsidRPr="002A0D5C" w:rsidRDefault="00397AFE">
            <w:pPr>
              <w:spacing w:after="0"/>
              <w:rPr>
                <w:rFonts w:ascii="Arial" w:hAnsi="Arial" w:cs="Arial"/>
                <w:b/>
                <w:bCs/>
                <w:i/>
                <w:iCs/>
                <w:sz w:val="20"/>
                <w:szCs w:val="20"/>
              </w:rPr>
            </w:pPr>
          </w:p>
        </w:tc>
      </w:tr>
      <w:tr w:rsidR="00EA64A1" w:rsidRPr="002A0D5C" w14:paraId="620D9D1F" w14:textId="77777777" w:rsidTr="74FD59FC">
        <w:trPr>
          <w:gridAfter w:val="3"/>
          <w:wAfter w:w="9678" w:type="dxa"/>
          <w:trHeight w:val="387"/>
        </w:trPr>
        <w:tc>
          <w:tcPr>
            <w:tcW w:w="10734" w:type="dxa"/>
            <w:gridSpan w:val="6"/>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0149E66" w14:textId="4F027172" w:rsidR="00EA64A1" w:rsidRPr="002A0D5C" w:rsidRDefault="00443A66" w:rsidP="00EA64A1">
            <w:pPr>
              <w:spacing w:before="120" w:after="120"/>
              <w:jc w:val="center"/>
              <w:rPr>
                <w:rFonts w:ascii="Arial" w:hAnsi="Arial" w:cs="Arial"/>
                <w:b/>
                <w:sz w:val="20"/>
                <w:szCs w:val="20"/>
              </w:rPr>
            </w:pPr>
            <w:r w:rsidRPr="002A0D5C">
              <w:rPr>
                <w:rFonts w:ascii="Arial" w:hAnsi="Arial" w:cs="Arial"/>
                <w:b/>
                <w:sz w:val="20"/>
                <w:szCs w:val="20"/>
              </w:rPr>
              <w:t>Open Session (</w:t>
            </w:r>
            <w:r w:rsidR="00650994" w:rsidRPr="002A0D5C">
              <w:rPr>
                <w:rFonts w:ascii="Arial" w:hAnsi="Arial" w:cs="Arial"/>
                <w:b/>
                <w:sz w:val="20"/>
                <w:szCs w:val="20"/>
              </w:rPr>
              <w:t>webcast)</w:t>
            </w:r>
          </w:p>
        </w:tc>
      </w:tr>
      <w:tr w:rsidR="006A5548" w:rsidRPr="002A0D5C" w14:paraId="4EF32D6F" w14:textId="77777777" w:rsidTr="00E844F2">
        <w:trPr>
          <w:gridAfter w:val="3"/>
          <w:wAfter w:w="9678" w:type="dxa"/>
          <w:trHeight w:val="387"/>
        </w:trPr>
        <w:tc>
          <w:tcPr>
            <w:tcW w:w="10734" w:type="dxa"/>
            <w:gridSpan w:val="6"/>
            <w:tcBorders>
              <w:top w:val="single" w:sz="4" w:space="0" w:color="auto"/>
              <w:left w:val="single" w:sz="4" w:space="0" w:color="auto"/>
              <w:bottom w:val="single" w:sz="4" w:space="0" w:color="auto"/>
              <w:right w:val="single" w:sz="4" w:space="0" w:color="auto"/>
            </w:tcBorders>
          </w:tcPr>
          <w:p w14:paraId="52D19FFA" w14:textId="296F4DC9" w:rsidR="006A5548" w:rsidRPr="002A0D5C" w:rsidRDefault="006A5548" w:rsidP="00B911EA">
            <w:pPr>
              <w:spacing w:before="120" w:after="120"/>
              <w:jc w:val="center"/>
              <w:rPr>
                <w:rFonts w:ascii="Arial" w:hAnsi="Arial" w:cs="Arial"/>
                <w:b/>
                <w:sz w:val="20"/>
                <w:szCs w:val="20"/>
              </w:rPr>
            </w:pPr>
            <w:r w:rsidRPr="002A0D5C">
              <w:rPr>
                <w:rFonts w:ascii="Arial" w:hAnsi="Arial" w:cs="Arial"/>
                <w:b/>
                <w:sz w:val="20"/>
                <w:szCs w:val="20"/>
              </w:rPr>
              <w:t>Agenda Item</w:t>
            </w:r>
          </w:p>
        </w:tc>
      </w:tr>
      <w:tr w:rsidR="006A5548" w:rsidRPr="002A0D5C" w14:paraId="64485A4D" w14:textId="77777777" w:rsidTr="00E844F2">
        <w:trPr>
          <w:gridAfter w:val="3"/>
          <w:wAfter w:w="9678" w:type="dxa"/>
          <w:trHeight w:val="387"/>
        </w:trPr>
        <w:tc>
          <w:tcPr>
            <w:tcW w:w="568" w:type="dxa"/>
            <w:tcBorders>
              <w:top w:val="single" w:sz="4" w:space="0" w:color="auto"/>
              <w:left w:val="single" w:sz="4" w:space="0" w:color="auto"/>
              <w:bottom w:val="single" w:sz="4" w:space="0" w:color="auto"/>
              <w:right w:val="single" w:sz="4" w:space="0" w:color="auto"/>
            </w:tcBorders>
          </w:tcPr>
          <w:p w14:paraId="7D1FC823" w14:textId="61ED764D" w:rsidR="006A5548" w:rsidRPr="002A0D5C" w:rsidRDefault="006A5548" w:rsidP="00B911EA">
            <w:pPr>
              <w:spacing w:before="120" w:after="120"/>
              <w:jc w:val="center"/>
              <w:rPr>
                <w:rFonts w:ascii="Arial" w:hAnsi="Arial" w:cs="Arial"/>
                <w:bCs/>
                <w:sz w:val="20"/>
                <w:szCs w:val="20"/>
              </w:rPr>
            </w:pPr>
            <w:r w:rsidRPr="002A0D5C">
              <w:rPr>
                <w:rFonts w:ascii="Arial" w:hAnsi="Arial" w:cs="Arial"/>
                <w:bCs/>
                <w:sz w:val="20"/>
                <w:szCs w:val="20"/>
              </w:rPr>
              <w:t>1.</w:t>
            </w:r>
          </w:p>
        </w:tc>
        <w:tc>
          <w:tcPr>
            <w:tcW w:w="10166" w:type="dxa"/>
            <w:gridSpan w:val="5"/>
            <w:tcBorders>
              <w:top w:val="single" w:sz="4" w:space="0" w:color="auto"/>
              <w:left w:val="single" w:sz="4" w:space="0" w:color="auto"/>
              <w:bottom w:val="single" w:sz="4" w:space="0" w:color="auto"/>
              <w:right w:val="single" w:sz="4" w:space="0" w:color="auto"/>
            </w:tcBorders>
          </w:tcPr>
          <w:p w14:paraId="48D9BD84" w14:textId="5EB61872" w:rsidR="006A5548" w:rsidRPr="002A0D5C" w:rsidRDefault="006A5548" w:rsidP="00C21BD8">
            <w:pPr>
              <w:spacing w:before="120" w:after="120"/>
              <w:rPr>
                <w:rFonts w:ascii="Arial" w:hAnsi="Arial" w:cs="Arial"/>
                <w:bCs/>
                <w:sz w:val="20"/>
                <w:szCs w:val="20"/>
              </w:rPr>
            </w:pPr>
            <w:r w:rsidRPr="002A0D5C">
              <w:rPr>
                <w:rFonts w:ascii="Arial" w:hAnsi="Arial" w:cs="Arial"/>
                <w:bCs/>
                <w:sz w:val="20"/>
                <w:szCs w:val="20"/>
              </w:rPr>
              <w:t>Apologies (</w:t>
            </w:r>
            <w:r w:rsidRPr="002A0D5C">
              <w:rPr>
                <w:rFonts w:ascii="Arial" w:hAnsi="Arial" w:cs="Arial"/>
                <w:bCs/>
                <w:i/>
                <w:iCs/>
                <w:sz w:val="20"/>
                <w:szCs w:val="20"/>
              </w:rPr>
              <w:t>1 mins)</w:t>
            </w:r>
          </w:p>
        </w:tc>
      </w:tr>
      <w:tr w:rsidR="00843E5E" w:rsidRPr="002A0D5C" w14:paraId="17A84C0E" w14:textId="77777777" w:rsidTr="00E844F2">
        <w:trPr>
          <w:gridAfter w:val="3"/>
          <w:wAfter w:w="9678" w:type="dxa"/>
          <w:trHeight w:val="387"/>
        </w:trPr>
        <w:tc>
          <w:tcPr>
            <w:tcW w:w="10734" w:type="dxa"/>
            <w:gridSpan w:val="6"/>
            <w:tcBorders>
              <w:top w:val="single" w:sz="4" w:space="0" w:color="auto"/>
              <w:left w:val="single" w:sz="4" w:space="0" w:color="auto"/>
              <w:bottom w:val="single" w:sz="4" w:space="0" w:color="auto"/>
              <w:right w:val="single" w:sz="4" w:space="0" w:color="auto"/>
            </w:tcBorders>
          </w:tcPr>
          <w:p w14:paraId="3C54AE1C" w14:textId="7477D502" w:rsidR="00843E5E" w:rsidRPr="002A0D5C" w:rsidRDefault="004519EE" w:rsidP="00C21BD8">
            <w:pPr>
              <w:spacing w:before="120" w:after="120"/>
              <w:rPr>
                <w:rFonts w:ascii="Arial" w:hAnsi="Arial" w:cs="Arial"/>
                <w:bCs/>
                <w:sz w:val="20"/>
                <w:szCs w:val="20"/>
              </w:rPr>
            </w:pPr>
            <w:r>
              <w:rPr>
                <w:rFonts w:ascii="Arial" w:hAnsi="Arial" w:cs="Arial"/>
                <w:bCs/>
                <w:sz w:val="20"/>
                <w:szCs w:val="20"/>
              </w:rPr>
              <w:t>Karen Holland</w:t>
            </w:r>
          </w:p>
        </w:tc>
      </w:tr>
      <w:tr w:rsidR="006A5548" w:rsidRPr="002A0D5C" w14:paraId="0A95EB94" w14:textId="77777777" w:rsidTr="00E844F2">
        <w:trPr>
          <w:gridAfter w:val="3"/>
          <w:wAfter w:w="9678" w:type="dxa"/>
          <w:trHeight w:val="387"/>
        </w:trPr>
        <w:tc>
          <w:tcPr>
            <w:tcW w:w="568" w:type="dxa"/>
            <w:tcBorders>
              <w:top w:val="single" w:sz="4" w:space="0" w:color="auto"/>
              <w:left w:val="single" w:sz="4" w:space="0" w:color="auto"/>
              <w:bottom w:val="single" w:sz="4" w:space="0" w:color="auto"/>
              <w:right w:val="single" w:sz="4" w:space="0" w:color="auto"/>
            </w:tcBorders>
          </w:tcPr>
          <w:p w14:paraId="1A562D6C" w14:textId="4FD673E6" w:rsidR="006A5548" w:rsidRPr="002A0D5C" w:rsidRDefault="006A5548" w:rsidP="00B911EA">
            <w:pPr>
              <w:spacing w:before="120" w:after="120"/>
              <w:jc w:val="center"/>
              <w:rPr>
                <w:rFonts w:ascii="Arial" w:hAnsi="Arial" w:cs="Arial"/>
                <w:bCs/>
                <w:sz w:val="20"/>
                <w:szCs w:val="20"/>
              </w:rPr>
            </w:pPr>
            <w:r w:rsidRPr="002A0D5C">
              <w:rPr>
                <w:rFonts w:ascii="Arial" w:hAnsi="Arial" w:cs="Arial"/>
                <w:bCs/>
                <w:sz w:val="20"/>
                <w:szCs w:val="20"/>
              </w:rPr>
              <w:t>2.</w:t>
            </w:r>
          </w:p>
        </w:tc>
        <w:tc>
          <w:tcPr>
            <w:tcW w:w="10166" w:type="dxa"/>
            <w:gridSpan w:val="5"/>
            <w:tcBorders>
              <w:top w:val="single" w:sz="4" w:space="0" w:color="auto"/>
              <w:left w:val="single" w:sz="4" w:space="0" w:color="auto"/>
              <w:bottom w:val="single" w:sz="4" w:space="0" w:color="auto"/>
              <w:right w:val="single" w:sz="4" w:space="0" w:color="auto"/>
            </w:tcBorders>
          </w:tcPr>
          <w:p w14:paraId="54DBAD58" w14:textId="7878C1CC" w:rsidR="006A5548" w:rsidRPr="002A0D5C" w:rsidRDefault="006A5548" w:rsidP="00C21BD8">
            <w:pPr>
              <w:spacing w:before="120" w:after="120"/>
              <w:rPr>
                <w:rFonts w:ascii="Arial" w:hAnsi="Arial" w:cs="Arial"/>
                <w:bCs/>
                <w:sz w:val="20"/>
                <w:szCs w:val="20"/>
              </w:rPr>
            </w:pPr>
            <w:r w:rsidRPr="002A0D5C">
              <w:rPr>
                <w:rFonts w:ascii="Arial" w:hAnsi="Arial" w:cs="Arial"/>
                <w:bCs/>
                <w:sz w:val="20"/>
                <w:szCs w:val="20"/>
              </w:rPr>
              <w:t>Declarations of Interest (</w:t>
            </w:r>
            <w:r w:rsidRPr="002A0D5C">
              <w:rPr>
                <w:rFonts w:ascii="Arial" w:hAnsi="Arial" w:cs="Arial"/>
                <w:bCs/>
                <w:i/>
                <w:iCs/>
                <w:sz w:val="20"/>
                <w:szCs w:val="20"/>
              </w:rPr>
              <w:t>1 mins)</w:t>
            </w:r>
          </w:p>
        </w:tc>
      </w:tr>
      <w:tr w:rsidR="00843E5E" w:rsidRPr="002A0D5C" w14:paraId="5B2C4B3E" w14:textId="77777777" w:rsidTr="00E844F2">
        <w:trPr>
          <w:gridAfter w:val="3"/>
          <w:wAfter w:w="9678" w:type="dxa"/>
          <w:trHeight w:val="387"/>
        </w:trPr>
        <w:tc>
          <w:tcPr>
            <w:tcW w:w="10734" w:type="dxa"/>
            <w:gridSpan w:val="6"/>
            <w:tcBorders>
              <w:top w:val="single" w:sz="4" w:space="0" w:color="auto"/>
              <w:left w:val="single" w:sz="4" w:space="0" w:color="auto"/>
              <w:bottom w:val="single" w:sz="4" w:space="0" w:color="auto"/>
              <w:right w:val="single" w:sz="4" w:space="0" w:color="auto"/>
            </w:tcBorders>
          </w:tcPr>
          <w:p w14:paraId="25522398" w14:textId="6DF96054" w:rsidR="00843E5E" w:rsidRPr="002A0D5C" w:rsidRDefault="004519EE" w:rsidP="00C21BD8">
            <w:pPr>
              <w:spacing w:before="120" w:after="120"/>
              <w:rPr>
                <w:rFonts w:ascii="Arial" w:hAnsi="Arial" w:cs="Arial"/>
                <w:bCs/>
                <w:sz w:val="20"/>
                <w:szCs w:val="20"/>
              </w:rPr>
            </w:pPr>
            <w:r>
              <w:rPr>
                <w:rFonts w:ascii="Arial" w:hAnsi="Arial" w:cs="Arial"/>
                <w:bCs/>
                <w:sz w:val="20"/>
                <w:szCs w:val="20"/>
              </w:rPr>
              <w:t>None declared.</w:t>
            </w:r>
          </w:p>
        </w:tc>
      </w:tr>
      <w:tr w:rsidR="006A5548" w:rsidRPr="002A0D5C" w14:paraId="0625DCA2" w14:textId="77777777" w:rsidTr="00E844F2">
        <w:trPr>
          <w:gridAfter w:val="3"/>
          <w:wAfter w:w="9678" w:type="dxa"/>
          <w:trHeight w:val="387"/>
        </w:trPr>
        <w:tc>
          <w:tcPr>
            <w:tcW w:w="568" w:type="dxa"/>
            <w:tcBorders>
              <w:top w:val="single" w:sz="4" w:space="0" w:color="auto"/>
              <w:left w:val="single" w:sz="4" w:space="0" w:color="auto"/>
              <w:bottom w:val="single" w:sz="4" w:space="0" w:color="auto"/>
              <w:right w:val="single" w:sz="4" w:space="0" w:color="auto"/>
            </w:tcBorders>
          </w:tcPr>
          <w:p w14:paraId="1CE5E879" w14:textId="077E5FF7" w:rsidR="006A5548" w:rsidRPr="002A0D5C" w:rsidRDefault="006A5548" w:rsidP="00593874">
            <w:pPr>
              <w:spacing w:before="120" w:after="120"/>
              <w:jc w:val="center"/>
              <w:rPr>
                <w:rFonts w:ascii="Arial" w:hAnsi="Arial" w:cs="Arial"/>
                <w:bCs/>
                <w:sz w:val="20"/>
                <w:szCs w:val="20"/>
              </w:rPr>
            </w:pPr>
            <w:r w:rsidRPr="002A0D5C">
              <w:rPr>
                <w:rFonts w:ascii="Arial" w:hAnsi="Arial" w:cs="Arial"/>
                <w:bCs/>
                <w:sz w:val="20"/>
                <w:szCs w:val="20"/>
              </w:rPr>
              <w:t>3.</w:t>
            </w:r>
          </w:p>
        </w:tc>
        <w:tc>
          <w:tcPr>
            <w:tcW w:w="10166" w:type="dxa"/>
            <w:gridSpan w:val="5"/>
            <w:tcBorders>
              <w:top w:val="single" w:sz="4" w:space="0" w:color="auto"/>
              <w:left w:val="single" w:sz="4" w:space="0" w:color="auto"/>
              <w:bottom w:val="single" w:sz="4" w:space="0" w:color="auto"/>
              <w:right w:val="single" w:sz="4" w:space="0" w:color="auto"/>
            </w:tcBorders>
          </w:tcPr>
          <w:p w14:paraId="296AED7F" w14:textId="6C51A9A0" w:rsidR="006A5548" w:rsidRPr="002A0D5C" w:rsidRDefault="006A5548" w:rsidP="00593874">
            <w:pPr>
              <w:spacing w:before="120" w:after="120"/>
              <w:rPr>
                <w:rFonts w:ascii="Arial" w:hAnsi="Arial" w:cs="Arial"/>
                <w:sz w:val="20"/>
                <w:szCs w:val="20"/>
              </w:rPr>
            </w:pPr>
            <w:r w:rsidRPr="002A0D5C">
              <w:rPr>
                <w:rFonts w:ascii="Arial" w:hAnsi="Arial" w:cs="Arial"/>
                <w:bCs/>
                <w:sz w:val="20"/>
                <w:szCs w:val="20"/>
              </w:rPr>
              <w:t xml:space="preserve">Previous </w:t>
            </w:r>
            <w:r>
              <w:rPr>
                <w:rFonts w:ascii="Arial" w:hAnsi="Arial" w:cs="Arial"/>
                <w:bCs/>
                <w:sz w:val="20"/>
                <w:szCs w:val="20"/>
              </w:rPr>
              <w:t>March</w:t>
            </w:r>
            <w:r w:rsidRPr="002A0D5C">
              <w:rPr>
                <w:rFonts w:ascii="Arial" w:hAnsi="Arial" w:cs="Arial"/>
                <w:bCs/>
                <w:sz w:val="20"/>
                <w:szCs w:val="20"/>
              </w:rPr>
              <w:t xml:space="preserve"> 202</w:t>
            </w:r>
            <w:r>
              <w:rPr>
                <w:rFonts w:ascii="Arial" w:hAnsi="Arial" w:cs="Arial"/>
                <w:bCs/>
                <w:sz w:val="20"/>
                <w:szCs w:val="20"/>
              </w:rPr>
              <w:t>6</w:t>
            </w:r>
            <w:r w:rsidRPr="002A0D5C">
              <w:rPr>
                <w:rFonts w:ascii="Arial" w:hAnsi="Arial" w:cs="Arial"/>
                <w:bCs/>
                <w:sz w:val="20"/>
                <w:szCs w:val="20"/>
              </w:rPr>
              <w:t xml:space="preserve"> Minutes </w:t>
            </w:r>
            <w:r w:rsidRPr="002A0D5C">
              <w:rPr>
                <w:rFonts w:ascii="Arial" w:hAnsi="Arial" w:cs="Arial"/>
                <w:bCs/>
                <w:i/>
                <w:iCs/>
                <w:sz w:val="20"/>
                <w:szCs w:val="20"/>
              </w:rPr>
              <w:t>(3 mins)</w:t>
            </w:r>
          </w:p>
        </w:tc>
      </w:tr>
      <w:tr w:rsidR="00843E5E" w:rsidRPr="002A0D5C" w14:paraId="22FAADC3" w14:textId="77777777" w:rsidTr="00E844F2">
        <w:trPr>
          <w:gridAfter w:val="3"/>
          <w:wAfter w:w="9678" w:type="dxa"/>
          <w:trHeight w:val="387"/>
        </w:trPr>
        <w:tc>
          <w:tcPr>
            <w:tcW w:w="10734" w:type="dxa"/>
            <w:gridSpan w:val="6"/>
            <w:tcBorders>
              <w:top w:val="single" w:sz="4" w:space="0" w:color="auto"/>
              <w:left w:val="single" w:sz="4" w:space="0" w:color="auto"/>
              <w:bottom w:val="single" w:sz="4" w:space="0" w:color="auto"/>
              <w:right w:val="single" w:sz="4" w:space="0" w:color="auto"/>
            </w:tcBorders>
          </w:tcPr>
          <w:p w14:paraId="6AE65FEB" w14:textId="55AE586B" w:rsidR="00843E5E" w:rsidRPr="002A0D5C" w:rsidRDefault="004519EE" w:rsidP="00593874">
            <w:pPr>
              <w:spacing w:before="120" w:after="120"/>
              <w:rPr>
                <w:rFonts w:ascii="Arial" w:hAnsi="Arial" w:cs="Arial"/>
                <w:bCs/>
                <w:sz w:val="20"/>
                <w:szCs w:val="20"/>
              </w:rPr>
            </w:pPr>
            <w:r>
              <w:rPr>
                <w:rFonts w:ascii="Arial" w:hAnsi="Arial" w:cs="Arial"/>
                <w:bCs/>
                <w:sz w:val="20"/>
                <w:szCs w:val="20"/>
              </w:rPr>
              <w:t>Accepted.</w:t>
            </w:r>
          </w:p>
        </w:tc>
      </w:tr>
      <w:tr w:rsidR="006A5548" w:rsidRPr="002A0D5C" w14:paraId="74FE7205" w14:textId="77777777" w:rsidTr="00E844F2">
        <w:trPr>
          <w:gridAfter w:val="3"/>
          <w:wAfter w:w="9678" w:type="dxa"/>
          <w:trHeight w:val="387"/>
        </w:trPr>
        <w:tc>
          <w:tcPr>
            <w:tcW w:w="568" w:type="dxa"/>
            <w:tcBorders>
              <w:top w:val="single" w:sz="4" w:space="0" w:color="auto"/>
              <w:left w:val="single" w:sz="4" w:space="0" w:color="auto"/>
              <w:bottom w:val="single" w:sz="4" w:space="0" w:color="auto"/>
              <w:right w:val="single" w:sz="4" w:space="0" w:color="auto"/>
            </w:tcBorders>
          </w:tcPr>
          <w:p w14:paraId="0B206692" w14:textId="2DA61625" w:rsidR="006A5548" w:rsidRPr="002A0D5C" w:rsidRDefault="006A5548" w:rsidP="00B911EA">
            <w:pPr>
              <w:spacing w:before="120" w:after="120"/>
              <w:jc w:val="center"/>
              <w:rPr>
                <w:rFonts w:ascii="Arial" w:hAnsi="Arial" w:cs="Arial"/>
                <w:bCs/>
                <w:sz w:val="20"/>
                <w:szCs w:val="20"/>
              </w:rPr>
            </w:pPr>
            <w:r w:rsidRPr="002A0D5C">
              <w:rPr>
                <w:rFonts w:ascii="Arial" w:hAnsi="Arial" w:cs="Arial"/>
                <w:bCs/>
                <w:sz w:val="20"/>
                <w:szCs w:val="20"/>
              </w:rPr>
              <w:t>4.</w:t>
            </w:r>
          </w:p>
        </w:tc>
        <w:tc>
          <w:tcPr>
            <w:tcW w:w="10166" w:type="dxa"/>
            <w:gridSpan w:val="5"/>
            <w:tcBorders>
              <w:top w:val="single" w:sz="4" w:space="0" w:color="auto"/>
              <w:left w:val="single" w:sz="4" w:space="0" w:color="auto"/>
              <w:bottom w:val="single" w:sz="4" w:space="0" w:color="auto"/>
              <w:right w:val="single" w:sz="4" w:space="0" w:color="auto"/>
            </w:tcBorders>
          </w:tcPr>
          <w:p w14:paraId="21B9EE7A" w14:textId="5AC5F998" w:rsidR="006A5548" w:rsidRPr="002A0D5C" w:rsidRDefault="006A5548" w:rsidP="00C21BD8">
            <w:pPr>
              <w:spacing w:before="120" w:after="120"/>
              <w:rPr>
                <w:rFonts w:ascii="Arial" w:hAnsi="Arial" w:cs="Arial"/>
                <w:bCs/>
                <w:sz w:val="20"/>
                <w:szCs w:val="20"/>
              </w:rPr>
            </w:pPr>
            <w:r w:rsidRPr="002A0D5C">
              <w:rPr>
                <w:rFonts w:ascii="Arial" w:hAnsi="Arial" w:cs="Arial"/>
                <w:bCs/>
                <w:sz w:val="20"/>
                <w:szCs w:val="20"/>
              </w:rPr>
              <w:t xml:space="preserve">Matters Arising </w:t>
            </w:r>
            <w:r w:rsidRPr="002A0D5C">
              <w:rPr>
                <w:rFonts w:ascii="Arial" w:hAnsi="Arial" w:cs="Arial"/>
                <w:bCs/>
                <w:i/>
                <w:iCs/>
                <w:sz w:val="20"/>
                <w:szCs w:val="20"/>
              </w:rPr>
              <w:t>(5 mins)</w:t>
            </w:r>
          </w:p>
        </w:tc>
      </w:tr>
      <w:tr w:rsidR="00843E5E" w:rsidRPr="002A0D5C" w14:paraId="2719F218" w14:textId="77777777" w:rsidTr="00E844F2">
        <w:trPr>
          <w:gridAfter w:val="3"/>
          <w:wAfter w:w="9678" w:type="dxa"/>
          <w:trHeight w:val="387"/>
        </w:trPr>
        <w:tc>
          <w:tcPr>
            <w:tcW w:w="10734" w:type="dxa"/>
            <w:gridSpan w:val="6"/>
            <w:tcBorders>
              <w:top w:val="single" w:sz="4" w:space="0" w:color="auto"/>
              <w:left w:val="single" w:sz="4" w:space="0" w:color="auto"/>
              <w:bottom w:val="single" w:sz="4" w:space="0" w:color="auto"/>
              <w:right w:val="single" w:sz="4" w:space="0" w:color="auto"/>
            </w:tcBorders>
          </w:tcPr>
          <w:p w14:paraId="0687E99D" w14:textId="71ECC7C0" w:rsidR="00843E5E" w:rsidRPr="002A0D5C" w:rsidRDefault="004519EE" w:rsidP="00C21BD8">
            <w:pPr>
              <w:spacing w:before="120" w:after="120"/>
              <w:rPr>
                <w:rFonts w:ascii="Arial" w:hAnsi="Arial" w:cs="Arial"/>
                <w:bCs/>
                <w:sz w:val="20"/>
                <w:szCs w:val="20"/>
              </w:rPr>
            </w:pPr>
            <w:r>
              <w:rPr>
                <w:rFonts w:ascii="Arial" w:hAnsi="Arial" w:cs="Arial"/>
                <w:bCs/>
                <w:sz w:val="20"/>
                <w:szCs w:val="20"/>
              </w:rPr>
              <w:t>Discussed, changes made.</w:t>
            </w:r>
          </w:p>
        </w:tc>
      </w:tr>
      <w:tr w:rsidR="002C5265" w:rsidRPr="002A0D5C" w14:paraId="72C37357" w14:textId="77777777" w:rsidTr="74FD59FC">
        <w:trPr>
          <w:gridAfter w:val="3"/>
          <w:wAfter w:w="9678" w:type="dxa"/>
          <w:trHeight w:val="387"/>
        </w:trPr>
        <w:tc>
          <w:tcPr>
            <w:tcW w:w="10734" w:type="dxa"/>
            <w:gridSpan w:val="6"/>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39E073B3" w14:textId="4A0058CC" w:rsidR="002C5265" w:rsidRPr="002A0D5C" w:rsidRDefault="00D35FD2" w:rsidP="00EA64A1">
            <w:pPr>
              <w:spacing w:before="120" w:after="120"/>
              <w:jc w:val="center"/>
              <w:rPr>
                <w:rFonts w:ascii="Arial" w:hAnsi="Arial" w:cs="Arial"/>
                <w:b/>
                <w:sz w:val="20"/>
                <w:szCs w:val="20"/>
              </w:rPr>
            </w:pPr>
            <w:r w:rsidRPr="002A0D5C">
              <w:rPr>
                <w:rFonts w:ascii="Arial" w:hAnsi="Arial" w:cs="Arial"/>
                <w:b/>
                <w:sz w:val="20"/>
                <w:szCs w:val="20"/>
              </w:rPr>
              <w:t>Performance Update</w:t>
            </w:r>
          </w:p>
        </w:tc>
      </w:tr>
      <w:tr w:rsidR="006A5548" w:rsidRPr="002A0D5C" w14:paraId="5B3F68CD" w14:textId="77777777" w:rsidTr="00E844F2">
        <w:trPr>
          <w:gridAfter w:val="3"/>
          <w:wAfter w:w="9678" w:type="dxa"/>
          <w:trHeight w:val="387"/>
        </w:trPr>
        <w:tc>
          <w:tcPr>
            <w:tcW w:w="568" w:type="dxa"/>
            <w:tcBorders>
              <w:top w:val="single" w:sz="4" w:space="0" w:color="auto"/>
              <w:left w:val="single" w:sz="4" w:space="0" w:color="auto"/>
              <w:bottom w:val="single" w:sz="4" w:space="0" w:color="auto"/>
              <w:right w:val="single" w:sz="4" w:space="0" w:color="auto"/>
            </w:tcBorders>
          </w:tcPr>
          <w:p w14:paraId="7E006EA2" w14:textId="0E788662" w:rsidR="006A5548" w:rsidRPr="002A0D5C" w:rsidRDefault="006A5548" w:rsidP="00361670">
            <w:pPr>
              <w:spacing w:before="120" w:after="120"/>
              <w:jc w:val="center"/>
              <w:rPr>
                <w:rFonts w:ascii="Arial" w:hAnsi="Arial" w:cs="Arial"/>
                <w:bCs/>
                <w:sz w:val="20"/>
                <w:szCs w:val="20"/>
              </w:rPr>
            </w:pPr>
            <w:r w:rsidRPr="002A0D5C">
              <w:rPr>
                <w:rFonts w:ascii="Arial" w:hAnsi="Arial" w:cs="Arial"/>
                <w:bCs/>
                <w:sz w:val="20"/>
                <w:szCs w:val="20"/>
              </w:rPr>
              <w:t>5.</w:t>
            </w:r>
          </w:p>
        </w:tc>
        <w:tc>
          <w:tcPr>
            <w:tcW w:w="10166" w:type="dxa"/>
            <w:gridSpan w:val="5"/>
            <w:tcBorders>
              <w:top w:val="single" w:sz="4" w:space="0" w:color="auto"/>
              <w:left w:val="single" w:sz="4" w:space="0" w:color="auto"/>
              <w:bottom w:val="single" w:sz="4" w:space="0" w:color="auto"/>
              <w:right w:val="single" w:sz="4" w:space="0" w:color="auto"/>
            </w:tcBorders>
          </w:tcPr>
          <w:p w14:paraId="04CA2D7B" w14:textId="30A4686E" w:rsidR="006A5548" w:rsidRPr="002A0D5C" w:rsidRDefault="000745D3" w:rsidP="00624C57">
            <w:pPr>
              <w:spacing w:before="120" w:after="120"/>
              <w:rPr>
                <w:rFonts w:ascii="Arial" w:hAnsi="Arial" w:cs="Arial"/>
                <w:bCs/>
                <w:sz w:val="20"/>
                <w:szCs w:val="20"/>
              </w:rPr>
            </w:pPr>
            <w:r w:rsidRPr="002A0D5C">
              <w:rPr>
                <w:rFonts w:ascii="Arial" w:hAnsi="Arial" w:cs="Arial"/>
                <w:bCs/>
                <w:sz w:val="20"/>
                <w:szCs w:val="20"/>
              </w:rPr>
              <w:t>HMICFRS Inspections and Recommendations Tracker</w:t>
            </w:r>
          </w:p>
        </w:tc>
      </w:tr>
      <w:tr w:rsidR="004B0651" w:rsidRPr="002A0D5C" w14:paraId="5127074D" w14:textId="77777777" w:rsidTr="00E844F2">
        <w:trPr>
          <w:gridAfter w:val="3"/>
          <w:wAfter w:w="9678" w:type="dxa"/>
          <w:trHeight w:val="387"/>
        </w:trPr>
        <w:tc>
          <w:tcPr>
            <w:tcW w:w="10734" w:type="dxa"/>
            <w:gridSpan w:val="6"/>
            <w:tcBorders>
              <w:top w:val="single" w:sz="4" w:space="0" w:color="auto"/>
              <w:left w:val="single" w:sz="4" w:space="0" w:color="auto"/>
              <w:bottom w:val="single" w:sz="4" w:space="0" w:color="auto"/>
              <w:right w:val="single" w:sz="4" w:space="0" w:color="auto"/>
            </w:tcBorders>
          </w:tcPr>
          <w:p w14:paraId="44B88AB2" w14:textId="681F3A48" w:rsidR="002F1ECF" w:rsidRPr="002F1ECF" w:rsidRDefault="002F1ECF" w:rsidP="00DF4C09">
            <w:pPr>
              <w:pStyle w:val="ListParagraph"/>
              <w:numPr>
                <w:ilvl w:val="0"/>
                <w:numId w:val="18"/>
              </w:numPr>
              <w:spacing w:after="0" w:line="240" w:lineRule="auto"/>
              <w:rPr>
                <w:rFonts w:ascii="Arial" w:hAnsi="Arial" w:cs="Arial"/>
                <w:bCs/>
                <w:sz w:val="20"/>
                <w:szCs w:val="20"/>
              </w:rPr>
            </w:pPr>
            <w:r w:rsidRPr="002F1ECF">
              <w:rPr>
                <w:rFonts w:ascii="Arial" w:hAnsi="Arial" w:cs="Arial"/>
                <w:bCs/>
                <w:sz w:val="20"/>
                <w:szCs w:val="20"/>
              </w:rPr>
              <w:lastRenderedPageBreak/>
              <w:t xml:space="preserve">Strong performance overall, with effective leadership and governance, stable leadership, and positive progress in neighbourhood policing, operational performance, and victim-focused investigations, alongside rising positive outcome rates. </w:t>
            </w:r>
          </w:p>
          <w:p w14:paraId="76ADB04B" w14:textId="5A22CB1E" w:rsidR="002F1ECF" w:rsidRPr="002F1ECF" w:rsidRDefault="002F1ECF" w:rsidP="00DF4C09">
            <w:pPr>
              <w:pStyle w:val="ListParagraph"/>
              <w:numPr>
                <w:ilvl w:val="0"/>
                <w:numId w:val="18"/>
              </w:numPr>
              <w:spacing w:after="0" w:line="240" w:lineRule="auto"/>
              <w:rPr>
                <w:rFonts w:ascii="Arial" w:hAnsi="Arial" w:cs="Arial"/>
                <w:bCs/>
                <w:sz w:val="20"/>
                <w:szCs w:val="20"/>
              </w:rPr>
            </w:pPr>
            <w:r w:rsidRPr="002F1ECF">
              <w:rPr>
                <w:rFonts w:ascii="Arial" w:hAnsi="Arial" w:cs="Arial"/>
                <w:bCs/>
                <w:sz w:val="20"/>
                <w:szCs w:val="20"/>
              </w:rPr>
              <w:t xml:space="preserve">Use of police powers is assessed as adequate, with some identified issues around recording and supervision of use of force that are currently being addressed. </w:t>
            </w:r>
          </w:p>
          <w:p w14:paraId="00512117" w14:textId="3C98B24C" w:rsidR="002F1ECF" w:rsidRPr="002F1ECF" w:rsidRDefault="002F1ECF" w:rsidP="00DF4C09">
            <w:pPr>
              <w:pStyle w:val="ListParagraph"/>
              <w:numPr>
                <w:ilvl w:val="0"/>
                <w:numId w:val="18"/>
              </w:numPr>
              <w:spacing w:after="0" w:line="240" w:lineRule="auto"/>
              <w:rPr>
                <w:rFonts w:ascii="Arial" w:hAnsi="Arial" w:cs="Arial"/>
                <w:bCs/>
                <w:sz w:val="20"/>
                <w:szCs w:val="20"/>
              </w:rPr>
            </w:pPr>
            <w:r w:rsidRPr="002F1ECF">
              <w:rPr>
                <w:rFonts w:ascii="Arial" w:hAnsi="Arial" w:cs="Arial"/>
                <w:bCs/>
                <w:sz w:val="20"/>
                <w:szCs w:val="20"/>
              </w:rPr>
              <w:t xml:space="preserve">Crime investigations require greater consistency in outcomes, with ongoing work to strengthen audit and learning processes. </w:t>
            </w:r>
          </w:p>
          <w:p w14:paraId="436F1BF0" w14:textId="5256E82F" w:rsidR="002F1ECF" w:rsidRPr="002F1ECF" w:rsidRDefault="002F1ECF" w:rsidP="00DF4C09">
            <w:pPr>
              <w:pStyle w:val="ListParagraph"/>
              <w:numPr>
                <w:ilvl w:val="0"/>
                <w:numId w:val="18"/>
              </w:numPr>
              <w:spacing w:after="0" w:line="240" w:lineRule="auto"/>
              <w:rPr>
                <w:rFonts w:ascii="Arial" w:hAnsi="Arial" w:cs="Arial"/>
                <w:bCs/>
                <w:sz w:val="20"/>
                <w:szCs w:val="20"/>
              </w:rPr>
            </w:pPr>
            <w:r w:rsidRPr="002F1ECF">
              <w:rPr>
                <w:rFonts w:ascii="Arial" w:hAnsi="Arial" w:cs="Arial"/>
                <w:bCs/>
                <w:sz w:val="20"/>
                <w:szCs w:val="20"/>
              </w:rPr>
              <w:t xml:space="preserve">Safeguarding and vulnerability need further improvement, particularly around supervisory </w:t>
            </w:r>
            <w:r w:rsidR="00B450D3" w:rsidRPr="002F1ECF">
              <w:rPr>
                <w:rFonts w:ascii="Arial" w:hAnsi="Arial" w:cs="Arial"/>
                <w:bCs/>
                <w:sz w:val="20"/>
                <w:szCs w:val="20"/>
              </w:rPr>
              <w:t>oversight,</w:t>
            </w:r>
            <w:r w:rsidRPr="002F1ECF">
              <w:rPr>
                <w:rFonts w:ascii="Arial" w:hAnsi="Arial" w:cs="Arial"/>
                <w:bCs/>
                <w:sz w:val="20"/>
                <w:szCs w:val="20"/>
              </w:rPr>
              <w:t xml:space="preserve"> and consistency in managing missing persons, linked to resource pressures. </w:t>
            </w:r>
          </w:p>
          <w:p w14:paraId="188FA2F4" w14:textId="65016948" w:rsidR="002F1ECF" w:rsidRPr="002F1ECF" w:rsidRDefault="002F1ECF" w:rsidP="00DF4C09">
            <w:pPr>
              <w:pStyle w:val="ListParagraph"/>
              <w:numPr>
                <w:ilvl w:val="0"/>
                <w:numId w:val="18"/>
              </w:numPr>
              <w:spacing w:after="0" w:line="240" w:lineRule="auto"/>
              <w:rPr>
                <w:rFonts w:ascii="Arial" w:hAnsi="Arial" w:cs="Arial"/>
                <w:bCs/>
                <w:sz w:val="20"/>
                <w:szCs w:val="20"/>
              </w:rPr>
            </w:pPr>
            <w:r>
              <w:rPr>
                <w:rFonts w:ascii="Arial" w:hAnsi="Arial" w:cs="Arial"/>
                <w:bCs/>
                <w:sz w:val="20"/>
                <w:szCs w:val="20"/>
              </w:rPr>
              <w:t>7</w:t>
            </w:r>
            <w:r w:rsidRPr="002F1ECF">
              <w:rPr>
                <w:rFonts w:ascii="Arial" w:hAnsi="Arial" w:cs="Arial"/>
                <w:bCs/>
                <w:sz w:val="20"/>
                <w:szCs w:val="20"/>
              </w:rPr>
              <w:t xml:space="preserve"> PEEL reports published to date, with Kent Police ranked among the top performing forces and the only one not receiving any require</w:t>
            </w:r>
            <w:r w:rsidR="003B2FA0">
              <w:rPr>
                <w:rFonts w:ascii="Arial" w:hAnsi="Arial" w:cs="Arial"/>
                <w:bCs/>
                <w:sz w:val="20"/>
                <w:szCs w:val="20"/>
              </w:rPr>
              <w:t>d</w:t>
            </w:r>
            <w:r w:rsidRPr="002F1ECF">
              <w:rPr>
                <w:rFonts w:ascii="Arial" w:hAnsi="Arial" w:cs="Arial"/>
                <w:bCs/>
                <w:sz w:val="20"/>
                <w:szCs w:val="20"/>
              </w:rPr>
              <w:t xml:space="preserve"> improvement or inadequate ratings. </w:t>
            </w:r>
          </w:p>
          <w:p w14:paraId="596B278E" w14:textId="25A4246A" w:rsidR="002F1ECF" w:rsidRPr="002F1ECF" w:rsidRDefault="002F1ECF" w:rsidP="00DF4C09">
            <w:pPr>
              <w:pStyle w:val="ListParagraph"/>
              <w:numPr>
                <w:ilvl w:val="0"/>
                <w:numId w:val="18"/>
              </w:numPr>
              <w:spacing w:after="0" w:line="240" w:lineRule="auto"/>
              <w:rPr>
                <w:rFonts w:ascii="Arial" w:hAnsi="Arial" w:cs="Arial"/>
                <w:bCs/>
                <w:sz w:val="20"/>
                <w:szCs w:val="20"/>
              </w:rPr>
            </w:pPr>
            <w:r w:rsidRPr="002F1ECF">
              <w:rPr>
                <w:rFonts w:ascii="Arial" w:hAnsi="Arial" w:cs="Arial"/>
                <w:bCs/>
                <w:sz w:val="20"/>
                <w:szCs w:val="20"/>
              </w:rPr>
              <w:t xml:space="preserve">HMICFRS has highlighted increasing demand pressures across policing, including challenges in training capacity and delays in digital forensic which present key risks. </w:t>
            </w:r>
          </w:p>
          <w:p w14:paraId="7ED96646" w14:textId="2515AE09" w:rsidR="002F1ECF" w:rsidRPr="002F1ECF" w:rsidRDefault="002F1ECF" w:rsidP="00DF4C09">
            <w:pPr>
              <w:pStyle w:val="ListParagraph"/>
              <w:numPr>
                <w:ilvl w:val="0"/>
                <w:numId w:val="18"/>
              </w:numPr>
              <w:spacing w:after="0" w:line="240" w:lineRule="auto"/>
              <w:rPr>
                <w:rFonts w:ascii="Arial" w:hAnsi="Arial" w:cs="Arial"/>
                <w:bCs/>
                <w:sz w:val="20"/>
                <w:szCs w:val="20"/>
              </w:rPr>
            </w:pPr>
            <w:r w:rsidRPr="002F1ECF">
              <w:rPr>
                <w:rFonts w:ascii="Arial" w:hAnsi="Arial" w:cs="Arial"/>
                <w:bCs/>
                <w:sz w:val="20"/>
                <w:szCs w:val="20"/>
              </w:rPr>
              <w:t xml:space="preserve">Strong local practice demonstrated, including an effective child protection and CSE task force, high compliance rates for offender management visits and strong partnership working. </w:t>
            </w:r>
          </w:p>
          <w:p w14:paraId="753576A6" w14:textId="35C461CF" w:rsidR="002F1ECF" w:rsidRPr="002F1ECF" w:rsidRDefault="002F1ECF" w:rsidP="00DF4C09">
            <w:pPr>
              <w:pStyle w:val="ListParagraph"/>
              <w:numPr>
                <w:ilvl w:val="0"/>
                <w:numId w:val="18"/>
              </w:numPr>
              <w:spacing w:after="0" w:line="240" w:lineRule="auto"/>
              <w:rPr>
                <w:rFonts w:ascii="Arial" w:hAnsi="Arial" w:cs="Arial"/>
                <w:bCs/>
                <w:sz w:val="20"/>
                <w:szCs w:val="20"/>
              </w:rPr>
            </w:pPr>
            <w:r w:rsidRPr="002F1ECF">
              <w:rPr>
                <w:rFonts w:ascii="Arial" w:hAnsi="Arial" w:cs="Arial"/>
                <w:bCs/>
                <w:sz w:val="20"/>
                <w:szCs w:val="20"/>
              </w:rPr>
              <w:t xml:space="preserve">Of the 16 recommendations from the thematic report, 9 </w:t>
            </w:r>
            <w:r w:rsidR="00B27542">
              <w:rPr>
                <w:rFonts w:ascii="Arial" w:hAnsi="Arial" w:cs="Arial"/>
                <w:bCs/>
                <w:sz w:val="20"/>
                <w:szCs w:val="20"/>
              </w:rPr>
              <w:t xml:space="preserve">of which are for </w:t>
            </w:r>
            <w:r w:rsidRPr="002F1ECF">
              <w:rPr>
                <w:rFonts w:ascii="Arial" w:hAnsi="Arial" w:cs="Arial"/>
                <w:bCs/>
                <w:sz w:val="20"/>
                <w:szCs w:val="20"/>
              </w:rPr>
              <w:t>forces</w:t>
            </w:r>
            <w:r w:rsidR="003B2FA0">
              <w:rPr>
                <w:rFonts w:ascii="Arial" w:hAnsi="Arial" w:cs="Arial"/>
                <w:bCs/>
                <w:sz w:val="20"/>
                <w:szCs w:val="20"/>
              </w:rPr>
              <w:t xml:space="preserve"> with </w:t>
            </w:r>
            <w:r w:rsidRPr="002F1ECF">
              <w:rPr>
                <w:rFonts w:ascii="Arial" w:hAnsi="Arial" w:cs="Arial"/>
                <w:bCs/>
                <w:sz w:val="20"/>
                <w:szCs w:val="20"/>
              </w:rPr>
              <w:t>3 of these been signed off as completed this week.</w:t>
            </w:r>
          </w:p>
          <w:p w14:paraId="5F388A81" w14:textId="596F47A9" w:rsidR="00180F96" w:rsidRDefault="00A90A08" w:rsidP="00DF4C09">
            <w:pPr>
              <w:pStyle w:val="ListParagraph"/>
              <w:numPr>
                <w:ilvl w:val="0"/>
                <w:numId w:val="18"/>
              </w:numPr>
              <w:spacing w:after="0" w:line="240" w:lineRule="auto"/>
              <w:rPr>
                <w:rFonts w:ascii="Arial" w:hAnsi="Arial" w:cs="Arial"/>
                <w:bCs/>
                <w:sz w:val="20"/>
                <w:szCs w:val="20"/>
              </w:rPr>
            </w:pPr>
            <w:r w:rsidRPr="00A90A08">
              <w:rPr>
                <w:rFonts w:ascii="Arial" w:hAnsi="Arial" w:cs="Arial"/>
                <w:bCs/>
                <w:sz w:val="20"/>
                <w:szCs w:val="20"/>
              </w:rPr>
              <w:t xml:space="preserve">Internal review of vetting, misconduct, and </w:t>
            </w:r>
            <w:r w:rsidR="005F0C0A">
              <w:rPr>
                <w:rFonts w:ascii="Arial" w:hAnsi="Arial" w:cs="Arial"/>
                <w:bCs/>
                <w:sz w:val="20"/>
                <w:szCs w:val="20"/>
              </w:rPr>
              <w:t xml:space="preserve">countering </w:t>
            </w:r>
            <w:r w:rsidRPr="00A90A08">
              <w:rPr>
                <w:rFonts w:ascii="Arial" w:hAnsi="Arial" w:cs="Arial"/>
                <w:bCs/>
                <w:sz w:val="20"/>
                <w:szCs w:val="20"/>
              </w:rPr>
              <w:t>misogyny recommendations led to a small number being reopened to incorporate additional evidence and updates</w:t>
            </w:r>
            <w:r w:rsidR="00CC58DC">
              <w:rPr>
                <w:rFonts w:ascii="Arial" w:hAnsi="Arial" w:cs="Arial"/>
                <w:bCs/>
                <w:sz w:val="20"/>
                <w:szCs w:val="20"/>
              </w:rPr>
              <w:t>. O</w:t>
            </w:r>
            <w:r w:rsidRPr="00A90A08">
              <w:rPr>
                <w:rFonts w:ascii="Arial" w:hAnsi="Arial" w:cs="Arial"/>
                <w:bCs/>
                <w:sz w:val="20"/>
                <w:szCs w:val="20"/>
              </w:rPr>
              <w:t>verall progress continues with several recommendations now closed and remaining actions advancing.</w:t>
            </w:r>
          </w:p>
          <w:p w14:paraId="3412AA52" w14:textId="77777777" w:rsidR="004E7C04" w:rsidRPr="00BF7B45" w:rsidRDefault="004E7C04" w:rsidP="00DF4C09">
            <w:pPr>
              <w:pStyle w:val="ListParagraph"/>
              <w:spacing w:after="0" w:line="240" w:lineRule="auto"/>
              <w:rPr>
                <w:rFonts w:ascii="Arial" w:hAnsi="Arial" w:cs="Arial"/>
                <w:bCs/>
                <w:sz w:val="20"/>
                <w:szCs w:val="20"/>
              </w:rPr>
            </w:pPr>
          </w:p>
          <w:p w14:paraId="4F4BAA00" w14:textId="7E82D5F2" w:rsidR="00C0791A" w:rsidRDefault="00C0791A" w:rsidP="00DF4C09">
            <w:pPr>
              <w:spacing w:after="0" w:line="240" w:lineRule="auto"/>
              <w:rPr>
                <w:rFonts w:ascii="Arial" w:hAnsi="Arial" w:cs="Arial"/>
                <w:bCs/>
                <w:sz w:val="20"/>
                <w:szCs w:val="20"/>
              </w:rPr>
            </w:pPr>
            <w:r w:rsidRPr="00C0791A">
              <w:rPr>
                <w:rFonts w:ascii="Arial" w:hAnsi="Arial" w:cs="Arial"/>
                <w:bCs/>
                <w:sz w:val="20"/>
                <w:szCs w:val="20"/>
              </w:rPr>
              <w:t>The Chair acknowledged the strong progress being made</w:t>
            </w:r>
            <w:r w:rsidR="004E7C04">
              <w:rPr>
                <w:rFonts w:ascii="Arial" w:hAnsi="Arial" w:cs="Arial"/>
                <w:bCs/>
                <w:sz w:val="20"/>
                <w:szCs w:val="20"/>
              </w:rPr>
              <w:t xml:space="preserve"> and </w:t>
            </w:r>
            <w:r w:rsidRPr="00C0791A">
              <w:rPr>
                <w:rFonts w:ascii="Arial" w:hAnsi="Arial" w:cs="Arial"/>
                <w:bCs/>
                <w:sz w:val="20"/>
                <w:szCs w:val="20"/>
              </w:rPr>
              <w:t>asked how the Force compares</w:t>
            </w:r>
            <w:r w:rsidR="004B61E8">
              <w:rPr>
                <w:rFonts w:ascii="Arial" w:hAnsi="Arial" w:cs="Arial"/>
                <w:bCs/>
                <w:sz w:val="20"/>
                <w:szCs w:val="20"/>
              </w:rPr>
              <w:t xml:space="preserve"> </w:t>
            </w:r>
            <w:r w:rsidR="00BF7B45">
              <w:rPr>
                <w:rFonts w:ascii="Arial" w:hAnsi="Arial" w:cs="Arial"/>
                <w:bCs/>
                <w:sz w:val="20"/>
                <w:szCs w:val="20"/>
              </w:rPr>
              <w:t>its</w:t>
            </w:r>
            <w:r w:rsidR="004B61E8">
              <w:rPr>
                <w:rFonts w:ascii="Arial" w:hAnsi="Arial" w:cs="Arial"/>
                <w:bCs/>
                <w:sz w:val="20"/>
                <w:szCs w:val="20"/>
              </w:rPr>
              <w:t xml:space="preserve"> standards</w:t>
            </w:r>
            <w:r w:rsidRPr="00C0791A">
              <w:rPr>
                <w:rFonts w:ascii="Arial" w:hAnsi="Arial" w:cs="Arial"/>
                <w:bCs/>
                <w:sz w:val="20"/>
                <w:szCs w:val="20"/>
              </w:rPr>
              <w:t xml:space="preserve"> </w:t>
            </w:r>
            <w:r w:rsidR="004B61E8">
              <w:rPr>
                <w:rFonts w:ascii="Arial" w:hAnsi="Arial" w:cs="Arial"/>
                <w:bCs/>
                <w:sz w:val="20"/>
                <w:szCs w:val="20"/>
              </w:rPr>
              <w:t>with other Forces.</w:t>
            </w:r>
          </w:p>
          <w:p w14:paraId="2F9F17C8" w14:textId="77777777" w:rsidR="004E7C04" w:rsidRPr="00C0791A" w:rsidRDefault="004E7C04" w:rsidP="00DF4C09">
            <w:pPr>
              <w:spacing w:after="0" w:line="240" w:lineRule="auto"/>
              <w:rPr>
                <w:rFonts w:ascii="Arial" w:hAnsi="Arial" w:cs="Arial"/>
                <w:bCs/>
                <w:sz w:val="20"/>
                <w:szCs w:val="20"/>
              </w:rPr>
            </w:pPr>
          </w:p>
          <w:p w14:paraId="2D16CB9F" w14:textId="7C56ABEE" w:rsidR="00C0791A" w:rsidRDefault="00C0791A" w:rsidP="00DF4C09">
            <w:pPr>
              <w:spacing w:after="0" w:line="240" w:lineRule="auto"/>
              <w:rPr>
                <w:rFonts w:ascii="Arial" w:hAnsi="Arial" w:cs="Arial"/>
                <w:bCs/>
                <w:sz w:val="20"/>
                <w:szCs w:val="20"/>
              </w:rPr>
            </w:pPr>
            <w:r w:rsidRPr="00C0791A">
              <w:rPr>
                <w:rFonts w:ascii="Arial" w:hAnsi="Arial" w:cs="Arial"/>
                <w:bCs/>
                <w:sz w:val="20"/>
                <w:szCs w:val="20"/>
              </w:rPr>
              <w:t>LN advised that based on the latest PEEL gradings, Kent performs very well and is positioned at the higher end nationall</w:t>
            </w:r>
            <w:r w:rsidR="00B759F2">
              <w:rPr>
                <w:rFonts w:ascii="Arial" w:hAnsi="Arial" w:cs="Arial"/>
                <w:bCs/>
                <w:sz w:val="20"/>
                <w:szCs w:val="20"/>
              </w:rPr>
              <w:t>y.</w:t>
            </w:r>
          </w:p>
          <w:p w14:paraId="1D6EB88B" w14:textId="77777777" w:rsidR="004E7C04" w:rsidRPr="00C0791A" w:rsidRDefault="004E7C04" w:rsidP="00DF4C09">
            <w:pPr>
              <w:spacing w:after="0" w:line="240" w:lineRule="auto"/>
              <w:rPr>
                <w:rFonts w:ascii="Arial" w:hAnsi="Arial" w:cs="Arial"/>
                <w:bCs/>
                <w:sz w:val="20"/>
                <w:szCs w:val="20"/>
              </w:rPr>
            </w:pPr>
          </w:p>
          <w:p w14:paraId="5E8E5AEB" w14:textId="63FF52B5" w:rsidR="00C0791A" w:rsidRPr="00C0791A" w:rsidRDefault="00C0791A" w:rsidP="00DF4C09">
            <w:pPr>
              <w:spacing w:after="0" w:line="240" w:lineRule="auto"/>
              <w:rPr>
                <w:rFonts w:ascii="Arial" w:hAnsi="Arial" w:cs="Arial"/>
                <w:bCs/>
                <w:sz w:val="20"/>
                <w:szCs w:val="20"/>
              </w:rPr>
            </w:pPr>
            <w:r w:rsidRPr="00C0791A">
              <w:rPr>
                <w:rFonts w:ascii="Arial" w:hAnsi="Arial" w:cs="Arial"/>
                <w:bCs/>
                <w:sz w:val="20"/>
                <w:szCs w:val="20"/>
              </w:rPr>
              <w:t xml:space="preserve">MR asked how learning and good practice from Kent’s success is shared across the wider policing system. </w:t>
            </w:r>
          </w:p>
          <w:p w14:paraId="1642C024" w14:textId="711DDD24" w:rsidR="00C0791A" w:rsidRDefault="00C0791A" w:rsidP="00DF4C09">
            <w:pPr>
              <w:spacing w:after="0" w:line="240" w:lineRule="auto"/>
              <w:rPr>
                <w:rFonts w:ascii="Arial" w:hAnsi="Arial" w:cs="Arial"/>
                <w:bCs/>
                <w:sz w:val="20"/>
                <w:szCs w:val="20"/>
              </w:rPr>
            </w:pPr>
            <w:r w:rsidRPr="00C0791A">
              <w:rPr>
                <w:rFonts w:ascii="Arial" w:hAnsi="Arial" w:cs="Arial"/>
                <w:bCs/>
                <w:sz w:val="20"/>
                <w:szCs w:val="20"/>
              </w:rPr>
              <w:t>LN explained that regular meetings and governance structures enable forces to share best practice</w:t>
            </w:r>
            <w:r w:rsidR="00B759F2">
              <w:rPr>
                <w:rFonts w:ascii="Arial" w:hAnsi="Arial" w:cs="Arial"/>
                <w:bCs/>
                <w:sz w:val="20"/>
                <w:szCs w:val="20"/>
              </w:rPr>
              <w:t>.</w:t>
            </w:r>
            <w:r w:rsidRPr="00C0791A">
              <w:rPr>
                <w:rFonts w:ascii="Arial" w:hAnsi="Arial" w:cs="Arial"/>
                <w:bCs/>
                <w:sz w:val="20"/>
                <w:szCs w:val="20"/>
              </w:rPr>
              <w:t xml:space="preserve"> Kent reviews other force reports to identify and adopt effective approaches and hosts a national good practice event in July. </w:t>
            </w:r>
          </w:p>
          <w:p w14:paraId="1241E45B" w14:textId="77777777" w:rsidR="004E7C04" w:rsidRPr="00C0791A" w:rsidRDefault="004E7C04" w:rsidP="00DF4C09">
            <w:pPr>
              <w:spacing w:after="0" w:line="240" w:lineRule="auto"/>
              <w:rPr>
                <w:rFonts w:ascii="Arial" w:hAnsi="Arial" w:cs="Arial"/>
                <w:bCs/>
                <w:sz w:val="20"/>
                <w:szCs w:val="20"/>
              </w:rPr>
            </w:pPr>
          </w:p>
          <w:p w14:paraId="19D1E598" w14:textId="46F6550D" w:rsidR="00C0791A" w:rsidRDefault="00C0791A" w:rsidP="00DF4C09">
            <w:pPr>
              <w:spacing w:after="0" w:line="240" w:lineRule="auto"/>
              <w:rPr>
                <w:rFonts w:ascii="Arial" w:hAnsi="Arial" w:cs="Arial"/>
                <w:bCs/>
                <w:sz w:val="20"/>
                <w:szCs w:val="20"/>
              </w:rPr>
            </w:pPr>
            <w:r w:rsidRPr="00C0791A">
              <w:rPr>
                <w:rFonts w:ascii="Arial" w:hAnsi="Arial" w:cs="Arial"/>
                <w:bCs/>
                <w:sz w:val="20"/>
                <w:szCs w:val="20"/>
              </w:rPr>
              <w:t>SM highlighted the Force’s</w:t>
            </w:r>
            <w:r w:rsidR="00BF7B45">
              <w:rPr>
                <w:rFonts w:ascii="Arial" w:hAnsi="Arial" w:cs="Arial"/>
                <w:bCs/>
                <w:sz w:val="20"/>
                <w:szCs w:val="20"/>
              </w:rPr>
              <w:t xml:space="preserve"> </w:t>
            </w:r>
            <w:r w:rsidRPr="00C0791A">
              <w:rPr>
                <w:rFonts w:ascii="Arial" w:hAnsi="Arial" w:cs="Arial"/>
                <w:bCs/>
                <w:sz w:val="20"/>
                <w:szCs w:val="20"/>
              </w:rPr>
              <w:t xml:space="preserve">outstanding progress in workforce diversity and inclusion, recognising this as a significant achievement built over time. </w:t>
            </w:r>
          </w:p>
          <w:p w14:paraId="758084AD" w14:textId="77777777" w:rsidR="004E7C04" w:rsidRPr="00C0791A" w:rsidRDefault="004E7C04" w:rsidP="00DF4C09">
            <w:pPr>
              <w:spacing w:after="0" w:line="240" w:lineRule="auto"/>
              <w:rPr>
                <w:rFonts w:ascii="Arial" w:hAnsi="Arial" w:cs="Arial"/>
                <w:bCs/>
                <w:sz w:val="20"/>
                <w:szCs w:val="20"/>
              </w:rPr>
            </w:pPr>
          </w:p>
          <w:p w14:paraId="5F353C09" w14:textId="3285388A" w:rsidR="004E7C04" w:rsidRDefault="00C0791A" w:rsidP="00DF4C09">
            <w:pPr>
              <w:spacing w:after="0" w:line="240" w:lineRule="auto"/>
              <w:rPr>
                <w:rFonts w:ascii="Arial" w:hAnsi="Arial" w:cs="Arial"/>
                <w:bCs/>
                <w:sz w:val="20"/>
                <w:szCs w:val="20"/>
              </w:rPr>
            </w:pPr>
            <w:r w:rsidRPr="00C0791A">
              <w:rPr>
                <w:rFonts w:ascii="Arial" w:hAnsi="Arial" w:cs="Arial"/>
                <w:bCs/>
                <w:sz w:val="20"/>
                <w:szCs w:val="20"/>
              </w:rPr>
              <w:t xml:space="preserve">The Chair queried whether improved diversity and inclusion </w:t>
            </w:r>
            <w:r w:rsidR="00A57C1F">
              <w:rPr>
                <w:rFonts w:ascii="Arial" w:hAnsi="Arial" w:cs="Arial"/>
                <w:bCs/>
                <w:sz w:val="20"/>
                <w:szCs w:val="20"/>
              </w:rPr>
              <w:t>is</w:t>
            </w:r>
            <w:r w:rsidRPr="00C0791A">
              <w:rPr>
                <w:rFonts w:ascii="Arial" w:hAnsi="Arial" w:cs="Arial"/>
                <w:bCs/>
                <w:sz w:val="20"/>
                <w:szCs w:val="20"/>
              </w:rPr>
              <w:t xml:space="preserve"> reflected in staff surveys, </w:t>
            </w:r>
            <w:r w:rsidR="00B450D3" w:rsidRPr="00C0791A">
              <w:rPr>
                <w:rFonts w:ascii="Arial" w:hAnsi="Arial" w:cs="Arial"/>
                <w:bCs/>
                <w:sz w:val="20"/>
                <w:szCs w:val="20"/>
              </w:rPr>
              <w:t>engagement,</w:t>
            </w:r>
            <w:r w:rsidRPr="00C0791A">
              <w:rPr>
                <w:rFonts w:ascii="Arial" w:hAnsi="Arial" w:cs="Arial"/>
                <w:bCs/>
                <w:sz w:val="20"/>
                <w:szCs w:val="20"/>
              </w:rPr>
              <w:t xml:space="preserve"> and overall workforce perception. </w:t>
            </w:r>
          </w:p>
          <w:p w14:paraId="1CF305AC" w14:textId="11940ED0" w:rsidR="00E32C48" w:rsidRDefault="00E32C48" w:rsidP="00DF4C09">
            <w:pPr>
              <w:spacing w:after="0" w:line="240" w:lineRule="auto"/>
              <w:rPr>
                <w:rFonts w:ascii="Arial" w:hAnsi="Arial" w:cs="Arial"/>
                <w:bCs/>
                <w:sz w:val="20"/>
                <w:szCs w:val="20"/>
              </w:rPr>
            </w:pPr>
            <w:r>
              <w:rPr>
                <w:rFonts w:ascii="Arial" w:hAnsi="Arial" w:cs="Arial"/>
                <w:bCs/>
                <w:sz w:val="20"/>
                <w:szCs w:val="20"/>
              </w:rPr>
              <w:t>LN</w:t>
            </w:r>
            <w:r w:rsidR="000B4459">
              <w:rPr>
                <w:rFonts w:ascii="Arial" w:hAnsi="Arial" w:cs="Arial"/>
                <w:bCs/>
                <w:sz w:val="20"/>
                <w:szCs w:val="20"/>
              </w:rPr>
              <w:t xml:space="preserve"> </w:t>
            </w:r>
            <w:r w:rsidR="00CD49F4">
              <w:rPr>
                <w:rFonts w:ascii="Arial" w:hAnsi="Arial" w:cs="Arial"/>
                <w:bCs/>
                <w:sz w:val="20"/>
                <w:szCs w:val="20"/>
              </w:rPr>
              <w:t>noted</w:t>
            </w:r>
            <w:r w:rsidR="009B2EB5">
              <w:rPr>
                <w:rFonts w:ascii="Arial" w:hAnsi="Arial" w:cs="Arial"/>
                <w:bCs/>
                <w:sz w:val="20"/>
                <w:szCs w:val="20"/>
              </w:rPr>
              <w:t xml:space="preserve"> this was</w:t>
            </w:r>
            <w:r w:rsidR="00CD49F4">
              <w:rPr>
                <w:rFonts w:ascii="Arial" w:hAnsi="Arial" w:cs="Arial"/>
                <w:bCs/>
                <w:sz w:val="20"/>
                <w:szCs w:val="20"/>
              </w:rPr>
              <w:t xml:space="preserve"> supported by the workforce survey that went out as part of PEEL. </w:t>
            </w:r>
            <w:r w:rsidR="005D6E6C">
              <w:rPr>
                <w:rFonts w:ascii="Arial" w:hAnsi="Arial" w:cs="Arial"/>
                <w:bCs/>
                <w:sz w:val="20"/>
                <w:szCs w:val="20"/>
              </w:rPr>
              <w:t>Feedback and findings from this survey formed part of the evidence and gradings</w:t>
            </w:r>
            <w:r w:rsidR="002A7D9F">
              <w:rPr>
                <w:rFonts w:ascii="Arial" w:hAnsi="Arial" w:cs="Arial"/>
                <w:bCs/>
                <w:sz w:val="20"/>
                <w:szCs w:val="20"/>
              </w:rPr>
              <w:t>. 70% of</w:t>
            </w:r>
            <w:r w:rsidR="004763DF">
              <w:rPr>
                <w:rFonts w:ascii="Arial" w:hAnsi="Arial" w:cs="Arial"/>
                <w:bCs/>
                <w:sz w:val="20"/>
                <w:szCs w:val="20"/>
              </w:rPr>
              <w:t xml:space="preserve"> evidence forms the gradings</w:t>
            </w:r>
            <w:r w:rsidR="008629A6">
              <w:rPr>
                <w:rFonts w:ascii="Arial" w:hAnsi="Arial" w:cs="Arial"/>
                <w:bCs/>
                <w:sz w:val="20"/>
                <w:szCs w:val="20"/>
              </w:rPr>
              <w:t xml:space="preserve"> </w:t>
            </w:r>
            <w:r w:rsidR="0091281C">
              <w:rPr>
                <w:rFonts w:ascii="Arial" w:hAnsi="Arial" w:cs="Arial"/>
                <w:bCs/>
                <w:sz w:val="20"/>
                <w:szCs w:val="20"/>
              </w:rPr>
              <w:t xml:space="preserve">which </w:t>
            </w:r>
            <w:r w:rsidR="008629A6">
              <w:rPr>
                <w:rFonts w:ascii="Arial" w:hAnsi="Arial" w:cs="Arial"/>
                <w:bCs/>
                <w:sz w:val="20"/>
                <w:szCs w:val="20"/>
              </w:rPr>
              <w:t>is taken from reality testing. A</w:t>
            </w:r>
            <w:r w:rsidR="004763DF">
              <w:rPr>
                <w:rFonts w:ascii="Arial" w:hAnsi="Arial" w:cs="Arial"/>
                <w:bCs/>
                <w:sz w:val="20"/>
                <w:szCs w:val="20"/>
              </w:rPr>
              <w:t xml:space="preserve">s a force we can </w:t>
            </w:r>
            <w:r w:rsidR="00F52763">
              <w:rPr>
                <w:rFonts w:ascii="Arial" w:hAnsi="Arial" w:cs="Arial"/>
                <w:bCs/>
                <w:sz w:val="20"/>
                <w:szCs w:val="20"/>
              </w:rPr>
              <w:t>evidence</w:t>
            </w:r>
            <w:r w:rsidR="004763DF">
              <w:rPr>
                <w:rFonts w:ascii="Arial" w:hAnsi="Arial" w:cs="Arial"/>
                <w:bCs/>
                <w:sz w:val="20"/>
                <w:szCs w:val="20"/>
              </w:rPr>
              <w:t xml:space="preserve"> this</w:t>
            </w:r>
            <w:r w:rsidR="00F52763">
              <w:rPr>
                <w:rFonts w:ascii="Arial" w:hAnsi="Arial" w:cs="Arial"/>
                <w:bCs/>
                <w:sz w:val="20"/>
                <w:szCs w:val="20"/>
              </w:rPr>
              <w:t xml:space="preserve"> through documentation</w:t>
            </w:r>
            <w:r w:rsidR="008629A6">
              <w:rPr>
                <w:rFonts w:ascii="Arial" w:hAnsi="Arial" w:cs="Arial"/>
                <w:bCs/>
                <w:sz w:val="20"/>
                <w:szCs w:val="20"/>
              </w:rPr>
              <w:t xml:space="preserve">, though huge engagement is performed </w:t>
            </w:r>
            <w:r w:rsidR="0091281C">
              <w:rPr>
                <w:rFonts w:ascii="Arial" w:hAnsi="Arial" w:cs="Arial"/>
                <w:bCs/>
                <w:sz w:val="20"/>
                <w:szCs w:val="20"/>
              </w:rPr>
              <w:t>with</w:t>
            </w:r>
            <w:r w:rsidR="008629A6">
              <w:rPr>
                <w:rFonts w:ascii="Arial" w:hAnsi="Arial" w:cs="Arial"/>
                <w:bCs/>
                <w:sz w:val="20"/>
                <w:szCs w:val="20"/>
              </w:rPr>
              <w:t xml:space="preserve"> staff to reflect this.</w:t>
            </w:r>
            <w:r w:rsidR="00CC4156">
              <w:rPr>
                <w:rFonts w:ascii="Arial" w:hAnsi="Arial" w:cs="Arial"/>
                <w:bCs/>
                <w:sz w:val="20"/>
                <w:szCs w:val="20"/>
              </w:rPr>
              <w:t xml:space="preserve"> </w:t>
            </w:r>
          </w:p>
          <w:p w14:paraId="11686E43" w14:textId="77777777" w:rsidR="00E32C48" w:rsidRPr="00C0791A" w:rsidRDefault="00E32C48" w:rsidP="00DF4C09">
            <w:pPr>
              <w:spacing w:after="0" w:line="240" w:lineRule="auto"/>
              <w:rPr>
                <w:rFonts w:ascii="Arial" w:hAnsi="Arial" w:cs="Arial"/>
                <w:bCs/>
                <w:sz w:val="20"/>
                <w:szCs w:val="20"/>
              </w:rPr>
            </w:pPr>
          </w:p>
          <w:p w14:paraId="2B5DE9A8" w14:textId="383DFF0D" w:rsidR="00C0791A" w:rsidRDefault="00C0791A" w:rsidP="00DF4C09">
            <w:pPr>
              <w:spacing w:after="0" w:line="240" w:lineRule="auto"/>
              <w:rPr>
                <w:rFonts w:ascii="Arial" w:hAnsi="Arial" w:cs="Arial"/>
                <w:bCs/>
                <w:sz w:val="20"/>
                <w:szCs w:val="20"/>
              </w:rPr>
            </w:pPr>
            <w:r w:rsidRPr="00C0791A">
              <w:rPr>
                <w:rFonts w:ascii="Arial" w:hAnsi="Arial" w:cs="Arial"/>
                <w:bCs/>
                <w:sz w:val="20"/>
                <w:szCs w:val="20"/>
              </w:rPr>
              <w:t xml:space="preserve">The Chair noted that while no AFIs were identified, there is a need to strengthen the use of predictive analysis within the Force Management Statement (FMS). </w:t>
            </w:r>
          </w:p>
          <w:p w14:paraId="60AC5B42" w14:textId="77777777" w:rsidR="004E7C04" w:rsidRPr="00C0791A" w:rsidRDefault="004E7C04" w:rsidP="00DF4C09">
            <w:pPr>
              <w:spacing w:after="0" w:line="240" w:lineRule="auto"/>
              <w:rPr>
                <w:rFonts w:ascii="Arial" w:hAnsi="Arial" w:cs="Arial"/>
                <w:bCs/>
                <w:sz w:val="20"/>
                <w:szCs w:val="20"/>
              </w:rPr>
            </w:pPr>
          </w:p>
          <w:p w14:paraId="1598EA98" w14:textId="25FE156D" w:rsidR="00624C57" w:rsidRDefault="00C0791A" w:rsidP="00DF4C09">
            <w:pPr>
              <w:spacing w:after="0" w:line="240" w:lineRule="auto"/>
              <w:rPr>
                <w:rFonts w:ascii="Arial" w:hAnsi="Arial" w:cs="Arial"/>
                <w:bCs/>
                <w:sz w:val="20"/>
                <w:szCs w:val="20"/>
              </w:rPr>
            </w:pPr>
            <w:r w:rsidRPr="00C0791A">
              <w:rPr>
                <w:rFonts w:ascii="Arial" w:hAnsi="Arial" w:cs="Arial"/>
                <w:bCs/>
                <w:sz w:val="20"/>
                <w:szCs w:val="20"/>
              </w:rPr>
              <w:t>LN clarified that analysis based on crime data and trends is now incorporated into the current FMS to support future planning, although predicting demand remains challenging due to external factors</w:t>
            </w:r>
            <w:r w:rsidR="00BF7B45">
              <w:rPr>
                <w:rFonts w:ascii="Arial" w:hAnsi="Arial" w:cs="Arial"/>
                <w:bCs/>
                <w:sz w:val="20"/>
                <w:szCs w:val="20"/>
              </w:rPr>
              <w:t>,</w:t>
            </w:r>
            <w:r w:rsidRPr="00C0791A">
              <w:rPr>
                <w:rFonts w:ascii="Arial" w:hAnsi="Arial" w:cs="Arial"/>
                <w:bCs/>
                <w:sz w:val="20"/>
                <w:szCs w:val="20"/>
              </w:rPr>
              <w:t xml:space="preserve"> feedback from HMICFRS is </w:t>
            </w:r>
            <w:r w:rsidR="00BF7B45">
              <w:rPr>
                <w:rFonts w:ascii="Arial" w:hAnsi="Arial" w:cs="Arial"/>
                <w:bCs/>
                <w:sz w:val="20"/>
                <w:szCs w:val="20"/>
              </w:rPr>
              <w:t>expected</w:t>
            </w:r>
            <w:r w:rsidRPr="00C0791A">
              <w:rPr>
                <w:rFonts w:ascii="Arial" w:hAnsi="Arial" w:cs="Arial"/>
                <w:bCs/>
                <w:sz w:val="20"/>
                <w:szCs w:val="20"/>
              </w:rPr>
              <w:t xml:space="preserve"> on whether this is sufficient.</w:t>
            </w:r>
          </w:p>
          <w:p w14:paraId="6285AB7A" w14:textId="77777777" w:rsidR="004E7C04" w:rsidRDefault="004E7C04" w:rsidP="00DF4C09">
            <w:pPr>
              <w:spacing w:after="0" w:line="240" w:lineRule="auto"/>
              <w:rPr>
                <w:rFonts w:ascii="Arial" w:hAnsi="Arial" w:cs="Arial"/>
                <w:bCs/>
                <w:sz w:val="20"/>
                <w:szCs w:val="20"/>
              </w:rPr>
            </w:pPr>
          </w:p>
          <w:p w14:paraId="749D61C9" w14:textId="77777777" w:rsidR="004B0651" w:rsidRDefault="00624C57" w:rsidP="00DF4C09">
            <w:pPr>
              <w:spacing w:after="0" w:line="240" w:lineRule="auto"/>
              <w:rPr>
                <w:rFonts w:ascii="Arial" w:hAnsi="Arial" w:cs="Arial"/>
                <w:bCs/>
                <w:sz w:val="20"/>
                <w:szCs w:val="20"/>
              </w:rPr>
            </w:pPr>
            <w:r w:rsidRPr="00984652">
              <w:rPr>
                <w:rFonts w:ascii="Arial" w:hAnsi="Arial" w:cs="Arial"/>
                <w:b/>
                <w:sz w:val="20"/>
                <w:szCs w:val="20"/>
              </w:rPr>
              <w:t>ACTION:</w:t>
            </w:r>
            <w:r>
              <w:rPr>
                <w:rFonts w:ascii="Arial" w:hAnsi="Arial" w:cs="Arial"/>
                <w:bCs/>
                <w:sz w:val="20"/>
                <w:szCs w:val="20"/>
              </w:rPr>
              <w:t xml:space="preserve"> JC to share the force governance framework</w:t>
            </w:r>
            <w:r w:rsidR="00B759F2">
              <w:rPr>
                <w:rFonts w:ascii="Arial" w:hAnsi="Arial" w:cs="Arial"/>
                <w:bCs/>
                <w:sz w:val="20"/>
                <w:szCs w:val="20"/>
              </w:rPr>
              <w:t xml:space="preserve"> scope</w:t>
            </w:r>
            <w:r>
              <w:rPr>
                <w:rFonts w:ascii="Arial" w:hAnsi="Arial" w:cs="Arial"/>
                <w:bCs/>
                <w:sz w:val="20"/>
                <w:szCs w:val="20"/>
              </w:rPr>
              <w:t xml:space="preserve"> to JAC members</w:t>
            </w:r>
            <w:r w:rsidR="004E7C04">
              <w:rPr>
                <w:rFonts w:ascii="Arial" w:hAnsi="Arial" w:cs="Arial"/>
                <w:bCs/>
                <w:sz w:val="20"/>
                <w:szCs w:val="20"/>
              </w:rPr>
              <w:t>.</w:t>
            </w:r>
          </w:p>
          <w:p w14:paraId="614FE592" w14:textId="37A2C566" w:rsidR="004E7C04" w:rsidRPr="002A0D5C" w:rsidRDefault="004E7C04" w:rsidP="00DF4C09">
            <w:pPr>
              <w:spacing w:before="120" w:after="0" w:line="240" w:lineRule="auto"/>
              <w:rPr>
                <w:rFonts w:ascii="Arial" w:hAnsi="Arial" w:cs="Arial"/>
                <w:bCs/>
                <w:sz w:val="20"/>
                <w:szCs w:val="20"/>
              </w:rPr>
            </w:pPr>
          </w:p>
        </w:tc>
      </w:tr>
      <w:tr w:rsidR="006A5548" w:rsidRPr="002A0D5C" w14:paraId="29B7CF20" w14:textId="77777777" w:rsidTr="00E844F2">
        <w:trPr>
          <w:gridAfter w:val="3"/>
          <w:wAfter w:w="9678" w:type="dxa"/>
          <w:trHeight w:val="387"/>
        </w:trPr>
        <w:tc>
          <w:tcPr>
            <w:tcW w:w="568" w:type="dxa"/>
            <w:tcBorders>
              <w:top w:val="single" w:sz="4" w:space="0" w:color="auto"/>
              <w:left w:val="single" w:sz="4" w:space="0" w:color="auto"/>
              <w:bottom w:val="single" w:sz="4" w:space="0" w:color="auto"/>
              <w:right w:val="single" w:sz="4" w:space="0" w:color="auto"/>
            </w:tcBorders>
          </w:tcPr>
          <w:p w14:paraId="4C2EAB52" w14:textId="599C9766" w:rsidR="006A5548" w:rsidRPr="002A0D5C" w:rsidRDefault="006A5548" w:rsidP="00361670">
            <w:pPr>
              <w:spacing w:before="120" w:after="120"/>
              <w:jc w:val="center"/>
              <w:rPr>
                <w:rFonts w:ascii="Arial" w:hAnsi="Arial" w:cs="Arial"/>
                <w:bCs/>
                <w:sz w:val="20"/>
                <w:szCs w:val="20"/>
              </w:rPr>
            </w:pPr>
            <w:r w:rsidRPr="002A0D5C">
              <w:rPr>
                <w:rFonts w:ascii="Arial" w:hAnsi="Arial" w:cs="Arial"/>
                <w:bCs/>
                <w:sz w:val="20"/>
                <w:szCs w:val="20"/>
              </w:rPr>
              <w:t>6.</w:t>
            </w:r>
          </w:p>
        </w:tc>
        <w:tc>
          <w:tcPr>
            <w:tcW w:w="10166" w:type="dxa"/>
            <w:gridSpan w:val="5"/>
            <w:tcBorders>
              <w:top w:val="single" w:sz="4" w:space="0" w:color="auto"/>
              <w:left w:val="single" w:sz="4" w:space="0" w:color="auto"/>
              <w:bottom w:val="single" w:sz="4" w:space="0" w:color="auto"/>
              <w:right w:val="single" w:sz="4" w:space="0" w:color="auto"/>
            </w:tcBorders>
          </w:tcPr>
          <w:p w14:paraId="574C6B28" w14:textId="57945EEF" w:rsidR="006A5548" w:rsidRPr="002A0D5C" w:rsidRDefault="000745D3" w:rsidP="00651200">
            <w:pPr>
              <w:spacing w:before="120" w:after="120"/>
              <w:rPr>
                <w:rFonts w:ascii="Arial" w:hAnsi="Arial" w:cs="Arial"/>
                <w:bCs/>
                <w:sz w:val="20"/>
                <w:szCs w:val="20"/>
              </w:rPr>
            </w:pPr>
            <w:r w:rsidRPr="002A0D5C">
              <w:rPr>
                <w:rFonts w:ascii="Arial" w:hAnsi="Arial" w:cs="Arial"/>
                <w:bCs/>
                <w:sz w:val="20"/>
                <w:szCs w:val="20"/>
              </w:rPr>
              <w:t>Force Complaints Trends and Management</w:t>
            </w:r>
          </w:p>
        </w:tc>
      </w:tr>
      <w:tr w:rsidR="00624C57" w:rsidRPr="002A0D5C" w14:paraId="754206F6" w14:textId="77777777" w:rsidTr="00E844F2">
        <w:trPr>
          <w:gridAfter w:val="3"/>
          <w:wAfter w:w="9678" w:type="dxa"/>
          <w:trHeight w:val="387"/>
        </w:trPr>
        <w:tc>
          <w:tcPr>
            <w:tcW w:w="10734" w:type="dxa"/>
            <w:gridSpan w:val="6"/>
            <w:tcBorders>
              <w:top w:val="single" w:sz="4" w:space="0" w:color="auto"/>
              <w:left w:val="single" w:sz="4" w:space="0" w:color="auto"/>
              <w:bottom w:val="single" w:sz="4" w:space="0" w:color="auto"/>
              <w:right w:val="single" w:sz="4" w:space="0" w:color="auto"/>
            </w:tcBorders>
          </w:tcPr>
          <w:p w14:paraId="157B545C" w14:textId="3BD6DBDA" w:rsidR="00E85548" w:rsidRDefault="003E7EF2" w:rsidP="00EE5BFE">
            <w:pPr>
              <w:spacing w:after="0" w:line="240" w:lineRule="auto"/>
              <w:rPr>
                <w:rFonts w:ascii="Arial" w:hAnsi="Arial" w:cs="Arial"/>
                <w:bCs/>
                <w:sz w:val="20"/>
                <w:szCs w:val="20"/>
              </w:rPr>
            </w:pPr>
            <w:r>
              <w:rPr>
                <w:rFonts w:ascii="Arial" w:hAnsi="Arial" w:cs="Arial"/>
                <w:bCs/>
                <w:sz w:val="20"/>
                <w:szCs w:val="20"/>
              </w:rPr>
              <w:t>JL</w:t>
            </w:r>
            <w:r w:rsidR="00E85548" w:rsidRPr="00E85548">
              <w:rPr>
                <w:rFonts w:ascii="Arial" w:hAnsi="Arial" w:cs="Arial"/>
                <w:bCs/>
                <w:sz w:val="20"/>
                <w:szCs w:val="20"/>
              </w:rPr>
              <w:t xml:space="preserve"> outlined that during 2023–24 a review was completed of the complaints system, including its structure, resourcing, and management of demand. Complaint levels remain stable, with around 3,500 cases logged in the last financial year, indicating appropriate recording practices. </w:t>
            </w:r>
          </w:p>
          <w:p w14:paraId="4937751A" w14:textId="77777777" w:rsidR="004C58F0" w:rsidRPr="00E85548" w:rsidRDefault="004C58F0" w:rsidP="00EE5BFE">
            <w:pPr>
              <w:spacing w:after="0" w:line="240" w:lineRule="auto"/>
              <w:rPr>
                <w:rFonts w:ascii="Arial" w:hAnsi="Arial" w:cs="Arial"/>
                <w:bCs/>
                <w:sz w:val="20"/>
                <w:szCs w:val="20"/>
              </w:rPr>
            </w:pPr>
          </w:p>
          <w:p w14:paraId="375FFAAE" w14:textId="3B8B7C64" w:rsidR="00E85548" w:rsidRDefault="00E85548" w:rsidP="00EE5BFE">
            <w:pPr>
              <w:spacing w:after="0" w:line="240" w:lineRule="auto"/>
              <w:rPr>
                <w:rFonts w:ascii="Arial" w:hAnsi="Arial" w:cs="Arial"/>
                <w:bCs/>
                <w:sz w:val="20"/>
                <w:szCs w:val="20"/>
              </w:rPr>
            </w:pPr>
            <w:r w:rsidRPr="00E85548">
              <w:rPr>
                <w:rFonts w:ascii="Arial" w:hAnsi="Arial" w:cs="Arial"/>
                <w:bCs/>
                <w:sz w:val="20"/>
                <w:szCs w:val="20"/>
              </w:rPr>
              <w:t>Approximately 7,300 all</w:t>
            </w:r>
            <w:r w:rsidR="003E7EF2">
              <w:rPr>
                <w:rFonts w:ascii="Arial" w:hAnsi="Arial" w:cs="Arial"/>
                <w:bCs/>
                <w:sz w:val="20"/>
                <w:szCs w:val="20"/>
              </w:rPr>
              <w:t>egations</w:t>
            </w:r>
            <w:r w:rsidRPr="00E85548">
              <w:rPr>
                <w:rFonts w:ascii="Arial" w:hAnsi="Arial" w:cs="Arial"/>
                <w:bCs/>
                <w:sz w:val="20"/>
                <w:szCs w:val="20"/>
              </w:rPr>
              <w:t xml:space="preserve"> were recorde</w:t>
            </w:r>
            <w:r>
              <w:rPr>
                <w:rFonts w:ascii="Arial" w:hAnsi="Arial" w:cs="Arial"/>
                <w:bCs/>
                <w:sz w:val="20"/>
                <w:szCs w:val="20"/>
              </w:rPr>
              <w:t>d. S</w:t>
            </w:r>
            <w:r w:rsidRPr="00E85548">
              <w:rPr>
                <w:rFonts w:ascii="Arial" w:hAnsi="Arial" w:cs="Arial"/>
                <w:bCs/>
                <w:sz w:val="20"/>
                <w:szCs w:val="20"/>
              </w:rPr>
              <w:t xml:space="preserve">ignificant work has been undertaken to better categorise allegations to improve understanding, set clear terms of reference and support effective investigation. </w:t>
            </w:r>
          </w:p>
          <w:p w14:paraId="27198F2F" w14:textId="77777777" w:rsidR="004C58F0" w:rsidRPr="00E85548" w:rsidRDefault="004C58F0" w:rsidP="00EE5BFE">
            <w:pPr>
              <w:spacing w:after="0" w:line="240" w:lineRule="auto"/>
              <w:rPr>
                <w:rFonts w:ascii="Arial" w:hAnsi="Arial" w:cs="Arial"/>
                <w:bCs/>
                <w:sz w:val="20"/>
                <w:szCs w:val="20"/>
              </w:rPr>
            </w:pPr>
          </w:p>
          <w:p w14:paraId="54639833" w14:textId="55F012B0" w:rsidR="00E85548" w:rsidRDefault="00E85548" w:rsidP="00EE5BFE">
            <w:pPr>
              <w:spacing w:after="0" w:line="240" w:lineRule="auto"/>
              <w:rPr>
                <w:rFonts w:ascii="Arial" w:hAnsi="Arial" w:cs="Arial"/>
                <w:bCs/>
                <w:sz w:val="20"/>
                <w:szCs w:val="20"/>
              </w:rPr>
            </w:pPr>
            <w:r w:rsidRPr="00E85548">
              <w:rPr>
                <w:rFonts w:ascii="Arial" w:hAnsi="Arial" w:cs="Arial"/>
                <w:bCs/>
                <w:sz w:val="20"/>
                <w:szCs w:val="20"/>
              </w:rPr>
              <w:lastRenderedPageBreak/>
              <w:t>The three main complaint themes have remained consistent over the past five years</w:t>
            </w:r>
            <w:r w:rsidR="006D30CC">
              <w:rPr>
                <w:rFonts w:ascii="Arial" w:hAnsi="Arial" w:cs="Arial"/>
                <w:bCs/>
                <w:sz w:val="20"/>
                <w:szCs w:val="20"/>
              </w:rPr>
              <w:t xml:space="preserve">: </w:t>
            </w:r>
            <w:r w:rsidRPr="00E85548">
              <w:rPr>
                <w:rFonts w:ascii="Arial" w:hAnsi="Arial" w:cs="Arial"/>
                <w:bCs/>
                <w:sz w:val="20"/>
                <w:szCs w:val="20"/>
              </w:rPr>
              <w:t xml:space="preserve"> service delivery, use of police powers, and individual behaviour</w:t>
            </w:r>
            <w:r w:rsidR="00306222">
              <w:rPr>
                <w:rFonts w:ascii="Arial" w:hAnsi="Arial" w:cs="Arial"/>
                <w:bCs/>
                <w:sz w:val="20"/>
                <w:szCs w:val="20"/>
              </w:rPr>
              <w:t>s</w:t>
            </w:r>
            <w:r>
              <w:rPr>
                <w:rFonts w:ascii="Arial" w:hAnsi="Arial" w:cs="Arial"/>
                <w:bCs/>
                <w:sz w:val="20"/>
                <w:szCs w:val="20"/>
              </w:rPr>
              <w:t>. Al</w:t>
            </w:r>
            <w:r w:rsidRPr="00E85548">
              <w:rPr>
                <w:rFonts w:ascii="Arial" w:hAnsi="Arial" w:cs="Arial"/>
                <w:bCs/>
                <w:sz w:val="20"/>
                <w:szCs w:val="20"/>
              </w:rPr>
              <w:t xml:space="preserve">though current categorisation is seen as subjective and under review with the IOPC. </w:t>
            </w:r>
          </w:p>
          <w:p w14:paraId="234B72B5" w14:textId="77777777" w:rsidR="004C58F0" w:rsidRDefault="004C58F0" w:rsidP="00EE5BFE">
            <w:pPr>
              <w:spacing w:after="0" w:line="240" w:lineRule="auto"/>
              <w:rPr>
                <w:rFonts w:ascii="Arial" w:hAnsi="Arial" w:cs="Arial"/>
                <w:bCs/>
                <w:sz w:val="20"/>
                <w:szCs w:val="20"/>
              </w:rPr>
            </w:pPr>
          </w:p>
          <w:p w14:paraId="19A4BA8A" w14:textId="28FE18B7" w:rsidR="00E85548" w:rsidRDefault="00E85548" w:rsidP="00EE5BFE">
            <w:pPr>
              <w:spacing w:after="0" w:line="240" w:lineRule="auto"/>
              <w:rPr>
                <w:rFonts w:ascii="Arial" w:hAnsi="Arial" w:cs="Arial"/>
                <w:bCs/>
                <w:sz w:val="20"/>
                <w:szCs w:val="20"/>
              </w:rPr>
            </w:pPr>
            <w:r w:rsidRPr="00E85548">
              <w:rPr>
                <w:rFonts w:ascii="Arial" w:hAnsi="Arial" w:cs="Arial"/>
                <w:bCs/>
                <w:sz w:val="20"/>
                <w:szCs w:val="20"/>
              </w:rPr>
              <w:t>Timeliness remains a challenge, with an average of 6 working days to contact complainants and 8 days to log cases</w:t>
            </w:r>
            <w:r>
              <w:rPr>
                <w:rFonts w:ascii="Arial" w:hAnsi="Arial" w:cs="Arial"/>
                <w:bCs/>
                <w:sz w:val="20"/>
                <w:szCs w:val="20"/>
              </w:rPr>
              <w:t>. L</w:t>
            </w:r>
            <w:r w:rsidRPr="00E85548">
              <w:rPr>
                <w:rFonts w:ascii="Arial" w:hAnsi="Arial" w:cs="Arial"/>
                <w:bCs/>
                <w:sz w:val="20"/>
                <w:szCs w:val="20"/>
              </w:rPr>
              <w:t xml:space="preserve">egislative requirements and limited authorised officers (Inspector and above) contribute to delays, with resilience options under consideration. </w:t>
            </w:r>
          </w:p>
          <w:p w14:paraId="5973D009" w14:textId="77777777" w:rsidR="004C58F0" w:rsidRPr="00E85548" w:rsidRDefault="004C58F0" w:rsidP="00EE5BFE">
            <w:pPr>
              <w:spacing w:after="0" w:line="240" w:lineRule="auto"/>
              <w:rPr>
                <w:rFonts w:ascii="Arial" w:hAnsi="Arial" w:cs="Arial"/>
                <w:bCs/>
                <w:sz w:val="20"/>
                <w:szCs w:val="20"/>
              </w:rPr>
            </w:pPr>
          </w:p>
          <w:p w14:paraId="5F94EF69" w14:textId="44AC3844" w:rsidR="00E85548" w:rsidRDefault="00E85548" w:rsidP="00EE5BFE">
            <w:pPr>
              <w:spacing w:after="0" w:line="240" w:lineRule="auto"/>
              <w:rPr>
                <w:rFonts w:ascii="Arial" w:hAnsi="Arial" w:cs="Arial"/>
                <w:bCs/>
                <w:sz w:val="20"/>
                <w:szCs w:val="20"/>
              </w:rPr>
            </w:pPr>
            <w:r w:rsidRPr="00E85548">
              <w:rPr>
                <w:rFonts w:ascii="Arial" w:hAnsi="Arial" w:cs="Arial"/>
                <w:bCs/>
                <w:sz w:val="20"/>
                <w:szCs w:val="20"/>
              </w:rPr>
              <w:t xml:space="preserve">The Force recognises opportunities to improve processes through technology but is keen to retain a personal, people-focused approach rather than over-automating interactions. </w:t>
            </w:r>
          </w:p>
          <w:p w14:paraId="78D688FE" w14:textId="77777777" w:rsidR="004C58F0" w:rsidRPr="00E85548" w:rsidRDefault="004C58F0" w:rsidP="00EE5BFE">
            <w:pPr>
              <w:spacing w:after="0" w:line="240" w:lineRule="auto"/>
              <w:rPr>
                <w:rFonts w:ascii="Arial" w:hAnsi="Arial" w:cs="Arial"/>
                <w:bCs/>
                <w:sz w:val="20"/>
                <w:szCs w:val="20"/>
              </w:rPr>
            </w:pPr>
          </w:p>
          <w:p w14:paraId="0973F1C7" w14:textId="38BEF454" w:rsidR="00E85548" w:rsidRDefault="00E85548" w:rsidP="00EE5BFE">
            <w:pPr>
              <w:spacing w:after="0" w:line="240" w:lineRule="auto"/>
              <w:rPr>
                <w:rFonts w:ascii="Arial" w:hAnsi="Arial" w:cs="Arial"/>
                <w:bCs/>
                <w:sz w:val="20"/>
                <w:szCs w:val="20"/>
              </w:rPr>
            </w:pPr>
            <w:r w:rsidRPr="00E85548">
              <w:rPr>
                <w:rFonts w:ascii="Arial" w:hAnsi="Arial" w:cs="Arial"/>
                <w:bCs/>
                <w:sz w:val="20"/>
                <w:szCs w:val="20"/>
              </w:rPr>
              <w:t xml:space="preserve">1,832 complaint cases were finalised with an average resolution time of 40 days (up from </w:t>
            </w:r>
            <w:r w:rsidR="004C58F0">
              <w:rPr>
                <w:rFonts w:ascii="Arial" w:hAnsi="Arial" w:cs="Arial"/>
                <w:bCs/>
                <w:sz w:val="20"/>
                <w:szCs w:val="20"/>
              </w:rPr>
              <w:t>16</w:t>
            </w:r>
            <w:r w:rsidRPr="00E85548">
              <w:rPr>
                <w:rFonts w:ascii="Arial" w:hAnsi="Arial" w:cs="Arial"/>
                <w:bCs/>
                <w:sz w:val="20"/>
                <w:szCs w:val="20"/>
              </w:rPr>
              <w:t xml:space="preserve"> days the previous year). </w:t>
            </w:r>
          </w:p>
          <w:p w14:paraId="079ED47C" w14:textId="400F05E2" w:rsidR="00E85548" w:rsidRDefault="00E85548" w:rsidP="00EE5BFE">
            <w:pPr>
              <w:spacing w:after="0" w:line="240" w:lineRule="auto"/>
              <w:rPr>
                <w:rFonts w:ascii="Arial" w:hAnsi="Arial" w:cs="Arial"/>
                <w:bCs/>
                <w:sz w:val="20"/>
                <w:szCs w:val="20"/>
              </w:rPr>
            </w:pPr>
            <w:r w:rsidRPr="00E85548">
              <w:rPr>
                <w:rFonts w:ascii="Arial" w:hAnsi="Arial" w:cs="Arial"/>
                <w:bCs/>
                <w:sz w:val="20"/>
                <w:szCs w:val="20"/>
              </w:rPr>
              <w:t xml:space="preserve">PSD manages all complaints centrally to ensure confidentiality, with ongoing work to strengthen performance frameworks, divisional accountability, and governance. </w:t>
            </w:r>
          </w:p>
          <w:p w14:paraId="4CD62734" w14:textId="77777777" w:rsidR="004C58F0" w:rsidRPr="00E85548" w:rsidRDefault="004C58F0" w:rsidP="00EE5BFE">
            <w:pPr>
              <w:spacing w:after="0" w:line="240" w:lineRule="auto"/>
              <w:rPr>
                <w:rFonts w:ascii="Arial" w:hAnsi="Arial" w:cs="Arial"/>
                <w:bCs/>
                <w:sz w:val="20"/>
                <w:szCs w:val="20"/>
              </w:rPr>
            </w:pPr>
          </w:p>
          <w:p w14:paraId="734A525D" w14:textId="1CBBD9A7" w:rsidR="00E85548" w:rsidRPr="00E85548" w:rsidRDefault="00E85548" w:rsidP="00EE5BFE">
            <w:pPr>
              <w:spacing w:after="0" w:line="240" w:lineRule="auto"/>
              <w:rPr>
                <w:rFonts w:ascii="Arial" w:hAnsi="Arial" w:cs="Arial"/>
                <w:bCs/>
                <w:sz w:val="20"/>
                <w:szCs w:val="20"/>
              </w:rPr>
            </w:pPr>
            <w:r w:rsidRPr="00E85548">
              <w:rPr>
                <w:rFonts w:ascii="Arial" w:hAnsi="Arial" w:cs="Arial"/>
                <w:bCs/>
                <w:sz w:val="20"/>
                <w:szCs w:val="20"/>
              </w:rPr>
              <w:t>A key theme identified is the need for better communication with victims, particularly ensuring officers take time to explain processes</w:t>
            </w:r>
            <w:r w:rsidR="004C58F0">
              <w:rPr>
                <w:rFonts w:ascii="Arial" w:hAnsi="Arial" w:cs="Arial"/>
                <w:bCs/>
                <w:sz w:val="20"/>
                <w:szCs w:val="20"/>
              </w:rPr>
              <w:t>.</w:t>
            </w:r>
            <w:r w:rsidRPr="00E85548">
              <w:rPr>
                <w:rFonts w:ascii="Arial" w:hAnsi="Arial" w:cs="Arial"/>
                <w:bCs/>
                <w:sz w:val="20"/>
                <w:szCs w:val="20"/>
              </w:rPr>
              <w:t xml:space="preserve"> </w:t>
            </w:r>
            <w:r w:rsidR="004C58F0">
              <w:rPr>
                <w:rFonts w:ascii="Arial" w:hAnsi="Arial" w:cs="Arial"/>
                <w:bCs/>
                <w:sz w:val="20"/>
                <w:szCs w:val="20"/>
              </w:rPr>
              <w:t>L</w:t>
            </w:r>
            <w:r w:rsidRPr="00E85548">
              <w:rPr>
                <w:rFonts w:ascii="Arial" w:hAnsi="Arial" w:cs="Arial"/>
                <w:bCs/>
                <w:sz w:val="20"/>
                <w:szCs w:val="20"/>
              </w:rPr>
              <w:t>earning and training packages are being developed in collaboration with Esse</w:t>
            </w:r>
            <w:r w:rsidR="004C58F0">
              <w:rPr>
                <w:rFonts w:ascii="Arial" w:hAnsi="Arial" w:cs="Arial"/>
                <w:bCs/>
                <w:sz w:val="20"/>
                <w:szCs w:val="20"/>
              </w:rPr>
              <w:t>x</w:t>
            </w:r>
            <w:r w:rsidRPr="00E85548">
              <w:rPr>
                <w:rFonts w:ascii="Arial" w:hAnsi="Arial" w:cs="Arial"/>
                <w:bCs/>
                <w:sz w:val="20"/>
                <w:szCs w:val="20"/>
              </w:rPr>
              <w:t xml:space="preserve"> to address this. </w:t>
            </w:r>
          </w:p>
          <w:p w14:paraId="7651F2CA" w14:textId="2774BB80" w:rsidR="00835DA5" w:rsidRDefault="004C58F0" w:rsidP="00EE5BFE">
            <w:pPr>
              <w:spacing w:after="0" w:line="240" w:lineRule="auto"/>
              <w:rPr>
                <w:rFonts w:ascii="Arial" w:hAnsi="Arial" w:cs="Arial"/>
                <w:bCs/>
                <w:sz w:val="20"/>
                <w:szCs w:val="20"/>
              </w:rPr>
            </w:pPr>
            <w:r>
              <w:rPr>
                <w:rFonts w:ascii="Arial" w:hAnsi="Arial" w:cs="Arial"/>
                <w:bCs/>
                <w:sz w:val="20"/>
                <w:szCs w:val="20"/>
              </w:rPr>
              <w:t>The c</w:t>
            </w:r>
            <w:r w:rsidR="00E85548" w:rsidRPr="00E85548">
              <w:rPr>
                <w:rFonts w:ascii="Arial" w:hAnsi="Arial" w:cs="Arial"/>
                <w:bCs/>
                <w:sz w:val="20"/>
                <w:szCs w:val="20"/>
              </w:rPr>
              <w:t>omplaint review processes are working well</w:t>
            </w:r>
            <w:r>
              <w:rPr>
                <w:rFonts w:ascii="Arial" w:hAnsi="Arial" w:cs="Arial"/>
                <w:bCs/>
                <w:sz w:val="20"/>
                <w:szCs w:val="20"/>
              </w:rPr>
              <w:t xml:space="preserve"> with </w:t>
            </w:r>
            <w:r w:rsidR="00E85548" w:rsidRPr="00E85548">
              <w:rPr>
                <w:rFonts w:ascii="Arial" w:hAnsi="Arial" w:cs="Arial"/>
                <w:bCs/>
                <w:sz w:val="20"/>
                <w:szCs w:val="20"/>
              </w:rPr>
              <w:t>effective collaboration and shared documentation between PSD and the OPCC.</w:t>
            </w:r>
          </w:p>
          <w:p w14:paraId="615B3C0A" w14:textId="77777777" w:rsidR="004C58F0" w:rsidRDefault="004C58F0" w:rsidP="00EE5BFE">
            <w:pPr>
              <w:spacing w:after="0" w:line="240" w:lineRule="auto"/>
              <w:rPr>
                <w:rFonts w:ascii="Arial" w:hAnsi="Arial" w:cs="Arial"/>
                <w:bCs/>
                <w:sz w:val="20"/>
                <w:szCs w:val="20"/>
              </w:rPr>
            </w:pPr>
          </w:p>
          <w:p w14:paraId="560EE004" w14:textId="25B0007D" w:rsidR="00CB22D3" w:rsidRDefault="00CB22D3" w:rsidP="00EE5BFE">
            <w:pPr>
              <w:spacing w:after="0" w:line="240" w:lineRule="auto"/>
              <w:rPr>
                <w:rFonts w:ascii="Arial" w:hAnsi="Arial" w:cs="Arial"/>
                <w:bCs/>
                <w:sz w:val="20"/>
                <w:szCs w:val="20"/>
              </w:rPr>
            </w:pPr>
            <w:r w:rsidRPr="00CB22D3">
              <w:rPr>
                <w:rFonts w:ascii="Arial" w:hAnsi="Arial" w:cs="Arial"/>
                <w:bCs/>
                <w:sz w:val="20"/>
                <w:szCs w:val="20"/>
              </w:rPr>
              <w:t xml:space="preserve">The Chair </w:t>
            </w:r>
            <w:r>
              <w:rPr>
                <w:rFonts w:ascii="Arial" w:hAnsi="Arial" w:cs="Arial"/>
                <w:bCs/>
                <w:sz w:val="20"/>
                <w:szCs w:val="20"/>
              </w:rPr>
              <w:t>queried</w:t>
            </w:r>
            <w:r w:rsidRPr="00CB22D3">
              <w:rPr>
                <w:rFonts w:ascii="Arial" w:hAnsi="Arial" w:cs="Arial"/>
                <w:bCs/>
                <w:sz w:val="20"/>
                <w:szCs w:val="20"/>
              </w:rPr>
              <w:t xml:space="preserve"> whether there has been an increase in activity</w:t>
            </w:r>
            <w:r>
              <w:rPr>
                <w:rFonts w:ascii="Arial" w:hAnsi="Arial" w:cs="Arial"/>
                <w:bCs/>
                <w:sz w:val="20"/>
                <w:szCs w:val="20"/>
              </w:rPr>
              <w:t xml:space="preserve"> around</w:t>
            </w:r>
            <w:r w:rsidRPr="00CB22D3">
              <w:rPr>
                <w:rFonts w:ascii="Arial" w:hAnsi="Arial" w:cs="Arial"/>
                <w:bCs/>
                <w:sz w:val="20"/>
                <w:szCs w:val="20"/>
              </w:rPr>
              <w:t xml:space="preserve"> allegations submitted by employees</w:t>
            </w:r>
            <w:r>
              <w:rPr>
                <w:rFonts w:ascii="Arial" w:hAnsi="Arial" w:cs="Arial"/>
                <w:bCs/>
                <w:sz w:val="20"/>
                <w:szCs w:val="20"/>
              </w:rPr>
              <w:t xml:space="preserve">. </w:t>
            </w:r>
            <w:r w:rsidRPr="00CB22D3">
              <w:rPr>
                <w:rFonts w:ascii="Arial" w:hAnsi="Arial" w:cs="Arial"/>
                <w:bCs/>
                <w:sz w:val="20"/>
                <w:szCs w:val="20"/>
              </w:rPr>
              <w:t>It was also asked whether the format of complaints is predetermined or if a standard template is in place.</w:t>
            </w:r>
          </w:p>
          <w:p w14:paraId="3B4053FA" w14:textId="77777777" w:rsidR="00EE5BFE" w:rsidRPr="00CB22D3" w:rsidRDefault="00EE5BFE" w:rsidP="00EE5BFE">
            <w:pPr>
              <w:spacing w:after="0" w:line="240" w:lineRule="auto"/>
              <w:rPr>
                <w:rFonts w:ascii="Arial" w:hAnsi="Arial" w:cs="Arial"/>
                <w:bCs/>
                <w:sz w:val="20"/>
                <w:szCs w:val="20"/>
              </w:rPr>
            </w:pPr>
          </w:p>
          <w:p w14:paraId="13B4DBB0" w14:textId="13B09035" w:rsidR="00CB22D3" w:rsidRDefault="00CB22D3" w:rsidP="00EE5BFE">
            <w:pPr>
              <w:spacing w:after="0" w:line="240" w:lineRule="auto"/>
              <w:rPr>
                <w:rFonts w:ascii="Arial" w:hAnsi="Arial" w:cs="Arial"/>
                <w:bCs/>
                <w:sz w:val="20"/>
                <w:szCs w:val="20"/>
              </w:rPr>
            </w:pPr>
            <w:r w:rsidRPr="00CB22D3">
              <w:rPr>
                <w:rFonts w:ascii="Arial" w:hAnsi="Arial" w:cs="Arial"/>
                <w:bCs/>
                <w:sz w:val="20"/>
                <w:szCs w:val="20"/>
              </w:rPr>
              <w:t xml:space="preserve">JL advised that complaints are now more complex than ever before with individuals increasingly using tools such as ChatGPT and other AI to draft submissions. PSD had originally aimed to allow open access for anyone wishing to submit a complaint however, the volume </w:t>
            </w:r>
            <w:r w:rsidR="00054072">
              <w:rPr>
                <w:rFonts w:ascii="Arial" w:hAnsi="Arial" w:cs="Arial"/>
                <w:bCs/>
                <w:sz w:val="20"/>
                <w:szCs w:val="20"/>
              </w:rPr>
              <w:t xml:space="preserve">and length </w:t>
            </w:r>
            <w:r w:rsidRPr="00CB22D3">
              <w:rPr>
                <w:rFonts w:ascii="Arial" w:hAnsi="Arial" w:cs="Arial"/>
                <w:bCs/>
                <w:sz w:val="20"/>
                <w:szCs w:val="20"/>
              </w:rPr>
              <w:t>of emails became unmanageable. As a result, the Force introduced changes, discontinuing direct email submissions after systems became overwhelmed. An automated response is now in place, directing individuals to submit complaints via an online link. While this has resulted in a more structured approach, there remain</w:t>
            </w:r>
            <w:r w:rsidR="00EE5BFE">
              <w:rPr>
                <w:rFonts w:ascii="Arial" w:hAnsi="Arial" w:cs="Arial"/>
                <w:bCs/>
                <w:sz w:val="20"/>
                <w:szCs w:val="20"/>
              </w:rPr>
              <w:t>s</w:t>
            </w:r>
            <w:r w:rsidRPr="00CB22D3">
              <w:rPr>
                <w:rFonts w:ascii="Arial" w:hAnsi="Arial" w:cs="Arial"/>
                <w:bCs/>
                <w:sz w:val="20"/>
                <w:szCs w:val="20"/>
              </w:rPr>
              <w:t xml:space="preserve"> concerns about the change. It was noted that Kent is not the only force to adopt this </w:t>
            </w:r>
            <w:r w:rsidR="0060625F" w:rsidRPr="00CB22D3">
              <w:rPr>
                <w:rFonts w:ascii="Arial" w:hAnsi="Arial" w:cs="Arial"/>
                <w:bCs/>
                <w:sz w:val="20"/>
                <w:szCs w:val="20"/>
              </w:rPr>
              <w:t>method,</w:t>
            </w:r>
            <w:r w:rsidRPr="00CB22D3">
              <w:rPr>
                <w:rFonts w:ascii="Arial" w:hAnsi="Arial" w:cs="Arial"/>
                <w:bCs/>
                <w:sz w:val="20"/>
                <w:szCs w:val="20"/>
              </w:rPr>
              <w:t xml:space="preserve"> but it does present a potential risk moving forward.</w:t>
            </w:r>
          </w:p>
          <w:p w14:paraId="539529FA" w14:textId="77777777" w:rsidR="00EE5BFE" w:rsidRPr="00CB22D3" w:rsidRDefault="00EE5BFE" w:rsidP="00EE5BFE">
            <w:pPr>
              <w:spacing w:after="0" w:line="240" w:lineRule="auto"/>
              <w:rPr>
                <w:rFonts w:ascii="Arial" w:hAnsi="Arial" w:cs="Arial"/>
                <w:bCs/>
                <w:sz w:val="20"/>
                <w:szCs w:val="20"/>
              </w:rPr>
            </w:pPr>
          </w:p>
          <w:p w14:paraId="1C5CA770" w14:textId="77777777" w:rsidR="00CB22D3" w:rsidRDefault="00CB22D3" w:rsidP="00EE5BFE">
            <w:pPr>
              <w:spacing w:after="0" w:line="240" w:lineRule="auto"/>
              <w:rPr>
                <w:rFonts w:ascii="Arial" w:hAnsi="Arial" w:cs="Arial"/>
                <w:bCs/>
                <w:sz w:val="20"/>
                <w:szCs w:val="20"/>
              </w:rPr>
            </w:pPr>
            <w:r w:rsidRPr="00CB22D3">
              <w:rPr>
                <w:rFonts w:ascii="Arial" w:hAnsi="Arial" w:cs="Arial"/>
                <w:bCs/>
                <w:sz w:val="20"/>
                <w:szCs w:val="20"/>
              </w:rPr>
              <w:t>The Chair raised questions regarding governance, specifically how information within Kent Police is managed and escalated. This included queries around how data is analysed, who is responsible for oversight, and how insights are fed through the organisation.</w:t>
            </w:r>
          </w:p>
          <w:p w14:paraId="4BCBF943" w14:textId="77777777" w:rsidR="00EE5BFE" w:rsidRPr="00CB22D3" w:rsidRDefault="00EE5BFE" w:rsidP="00EE5BFE">
            <w:pPr>
              <w:spacing w:after="0" w:line="240" w:lineRule="auto"/>
              <w:rPr>
                <w:rFonts w:ascii="Arial" w:hAnsi="Arial" w:cs="Arial"/>
                <w:bCs/>
                <w:sz w:val="20"/>
                <w:szCs w:val="20"/>
              </w:rPr>
            </w:pPr>
          </w:p>
          <w:p w14:paraId="29902584" w14:textId="7609CAAB" w:rsidR="00CB22D3" w:rsidRDefault="00CB22D3" w:rsidP="00EE5BFE">
            <w:pPr>
              <w:spacing w:after="0" w:line="240" w:lineRule="auto"/>
              <w:rPr>
                <w:rFonts w:ascii="Arial" w:hAnsi="Arial" w:cs="Arial"/>
                <w:bCs/>
                <w:sz w:val="20"/>
                <w:szCs w:val="20"/>
              </w:rPr>
            </w:pPr>
            <w:r w:rsidRPr="00CB22D3">
              <w:rPr>
                <w:rFonts w:ascii="Arial" w:hAnsi="Arial" w:cs="Arial"/>
                <w:bCs/>
                <w:sz w:val="20"/>
                <w:szCs w:val="20"/>
              </w:rPr>
              <w:t xml:space="preserve">JL outlined the governance arrangements, including the breakdown and analysis of approximately 3,500 complaints. The Senior Team Lead for complaints reviews this data, including trends in discrimination cases and fluctuations in reporting. The </w:t>
            </w:r>
            <w:r w:rsidR="00DD2183">
              <w:rPr>
                <w:rFonts w:ascii="Arial" w:hAnsi="Arial" w:cs="Arial"/>
                <w:bCs/>
                <w:sz w:val="20"/>
                <w:szCs w:val="20"/>
              </w:rPr>
              <w:t>Divisions</w:t>
            </w:r>
            <w:r w:rsidRPr="00CB22D3">
              <w:rPr>
                <w:rFonts w:ascii="Arial" w:hAnsi="Arial" w:cs="Arial"/>
                <w:bCs/>
                <w:sz w:val="20"/>
                <w:szCs w:val="20"/>
              </w:rPr>
              <w:t xml:space="preserve"> team maintains its own data hub, and matters relating to disproportionality are considered at the Disproportionality Board. Where outliers or emerging trends are identified, these can be escalated and where necessary, a dedicated board can be convened to address them.</w:t>
            </w:r>
          </w:p>
          <w:p w14:paraId="617A7E11" w14:textId="77777777" w:rsidR="00EE5BFE" w:rsidRPr="00CB22D3" w:rsidRDefault="00EE5BFE" w:rsidP="00EE5BFE">
            <w:pPr>
              <w:spacing w:after="0" w:line="240" w:lineRule="auto"/>
              <w:rPr>
                <w:rFonts w:ascii="Arial" w:hAnsi="Arial" w:cs="Arial"/>
                <w:bCs/>
                <w:sz w:val="20"/>
                <w:szCs w:val="20"/>
              </w:rPr>
            </w:pPr>
          </w:p>
          <w:p w14:paraId="19FC0AC7" w14:textId="0F594FF3" w:rsidR="00CB22D3" w:rsidRDefault="00CB22D3" w:rsidP="00EE5BFE">
            <w:pPr>
              <w:spacing w:after="0" w:line="240" w:lineRule="auto"/>
              <w:rPr>
                <w:rFonts w:ascii="Arial" w:hAnsi="Arial" w:cs="Arial"/>
                <w:bCs/>
                <w:sz w:val="20"/>
                <w:szCs w:val="20"/>
              </w:rPr>
            </w:pPr>
            <w:r w:rsidRPr="00CB22D3">
              <w:rPr>
                <w:rFonts w:ascii="Arial" w:hAnsi="Arial" w:cs="Arial"/>
                <w:bCs/>
                <w:sz w:val="20"/>
                <w:szCs w:val="20"/>
              </w:rPr>
              <w:t>LS noted that from a strategic oversight perspective, PSD is one of the most highly regulated areas within the Force</w:t>
            </w:r>
            <w:r w:rsidR="00EE5BFE">
              <w:rPr>
                <w:rFonts w:ascii="Arial" w:hAnsi="Arial" w:cs="Arial"/>
                <w:bCs/>
                <w:sz w:val="20"/>
                <w:szCs w:val="20"/>
              </w:rPr>
              <w:t xml:space="preserve"> </w:t>
            </w:r>
            <w:r w:rsidRPr="00CB22D3">
              <w:rPr>
                <w:rFonts w:ascii="Arial" w:hAnsi="Arial" w:cs="Arial"/>
                <w:bCs/>
                <w:sz w:val="20"/>
                <w:szCs w:val="20"/>
              </w:rPr>
              <w:t>with external oversight provided by the IOPC, HMICFRS, and the OPCC. Internally, governance boards review data in detail to ensure effective oversight.</w:t>
            </w:r>
          </w:p>
          <w:p w14:paraId="3837EADC" w14:textId="77777777" w:rsidR="00EE5BFE" w:rsidRPr="00CB22D3" w:rsidRDefault="00EE5BFE" w:rsidP="00EE5BFE">
            <w:pPr>
              <w:spacing w:after="0" w:line="240" w:lineRule="auto"/>
              <w:rPr>
                <w:rFonts w:ascii="Arial" w:hAnsi="Arial" w:cs="Arial"/>
                <w:bCs/>
                <w:sz w:val="20"/>
                <w:szCs w:val="20"/>
              </w:rPr>
            </w:pPr>
          </w:p>
          <w:p w14:paraId="75363541" w14:textId="77777777" w:rsidR="00CB22D3" w:rsidRDefault="00CB22D3" w:rsidP="00EE5BFE">
            <w:pPr>
              <w:spacing w:after="0" w:line="240" w:lineRule="auto"/>
              <w:rPr>
                <w:rFonts w:ascii="Arial" w:hAnsi="Arial" w:cs="Arial"/>
                <w:bCs/>
                <w:sz w:val="20"/>
                <w:szCs w:val="20"/>
              </w:rPr>
            </w:pPr>
            <w:r w:rsidRPr="00CB22D3">
              <w:rPr>
                <w:rFonts w:ascii="Arial" w:hAnsi="Arial" w:cs="Arial"/>
                <w:bCs/>
                <w:sz w:val="20"/>
                <w:szCs w:val="20"/>
              </w:rPr>
              <w:t>MN queried whether any themes or notable value had emerged from complaints over the past year that would be useful to highlight.</w:t>
            </w:r>
          </w:p>
          <w:p w14:paraId="4916362B" w14:textId="77777777" w:rsidR="00EE5BFE" w:rsidRPr="00CB22D3" w:rsidRDefault="00EE5BFE" w:rsidP="00EE5BFE">
            <w:pPr>
              <w:spacing w:after="0" w:line="240" w:lineRule="auto"/>
              <w:rPr>
                <w:rFonts w:ascii="Arial" w:hAnsi="Arial" w:cs="Arial"/>
                <w:bCs/>
                <w:sz w:val="20"/>
                <w:szCs w:val="20"/>
              </w:rPr>
            </w:pPr>
          </w:p>
          <w:p w14:paraId="3BA5EAF6" w14:textId="58DE7F60" w:rsidR="00CB22D3" w:rsidRDefault="00CB22D3" w:rsidP="00EE5BFE">
            <w:pPr>
              <w:spacing w:after="0" w:line="240" w:lineRule="auto"/>
              <w:rPr>
                <w:rFonts w:ascii="Arial" w:hAnsi="Arial" w:cs="Arial"/>
                <w:bCs/>
                <w:sz w:val="20"/>
                <w:szCs w:val="20"/>
              </w:rPr>
            </w:pPr>
            <w:r w:rsidRPr="00CB22D3">
              <w:rPr>
                <w:rFonts w:ascii="Arial" w:hAnsi="Arial" w:cs="Arial"/>
                <w:bCs/>
                <w:sz w:val="20"/>
                <w:szCs w:val="20"/>
              </w:rPr>
              <w:t>JL responded that the process of providing thorough explanations to complainants can help to manage expectations and improve understanding. Taking the time to clearly explain outcomes to individuals, particularly where there may be misunderstandin</w:t>
            </w:r>
            <w:r w:rsidR="00EE5BFE">
              <w:rPr>
                <w:rFonts w:ascii="Arial" w:hAnsi="Arial" w:cs="Arial"/>
                <w:bCs/>
                <w:sz w:val="20"/>
                <w:szCs w:val="20"/>
              </w:rPr>
              <w:t>g</w:t>
            </w:r>
            <w:r w:rsidRPr="00CB22D3">
              <w:rPr>
                <w:rFonts w:ascii="Arial" w:hAnsi="Arial" w:cs="Arial"/>
                <w:bCs/>
                <w:sz w:val="20"/>
                <w:szCs w:val="20"/>
              </w:rPr>
              <w:t xml:space="preserve"> is important. This approach is being reinforced across divisions.</w:t>
            </w:r>
          </w:p>
          <w:p w14:paraId="1190CBE7" w14:textId="77777777" w:rsidR="00EE5BFE" w:rsidRPr="00CB22D3" w:rsidRDefault="00EE5BFE" w:rsidP="00EE5BFE">
            <w:pPr>
              <w:spacing w:after="0" w:line="240" w:lineRule="auto"/>
              <w:rPr>
                <w:rFonts w:ascii="Arial" w:hAnsi="Arial" w:cs="Arial"/>
                <w:bCs/>
                <w:sz w:val="20"/>
                <w:szCs w:val="20"/>
              </w:rPr>
            </w:pPr>
          </w:p>
          <w:p w14:paraId="6733AC04" w14:textId="77777777" w:rsidR="00CB22D3" w:rsidRDefault="00CB22D3" w:rsidP="00EE5BFE">
            <w:pPr>
              <w:spacing w:after="0" w:line="240" w:lineRule="auto"/>
              <w:rPr>
                <w:rFonts w:ascii="Arial" w:hAnsi="Arial" w:cs="Arial"/>
                <w:bCs/>
                <w:sz w:val="20"/>
                <w:szCs w:val="20"/>
              </w:rPr>
            </w:pPr>
            <w:r w:rsidRPr="00CB22D3">
              <w:rPr>
                <w:rFonts w:ascii="Arial" w:hAnsi="Arial" w:cs="Arial"/>
                <w:bCs/>
                <w:sz w:val="20"/>
                <w:szCs w:val="20"/>
              </w:rPr>
              <w:t>SM commented positively on the strong working relationship between PSD and the OPCC, noting regular contact and expressing continued confidence in the quality of PSD’s work.</w:t>
            </w:r>
          </w:p>
          <w:p w14:paraId="5FBC6F1C" w14:textId="77777777" w:rsidR="00EE5BFE" w:rsidRPr="00CB22D3" w:rsidRDefault="00EE5BFE" w:rsidP="00EE5BFE">
            <w:pPr>
              <w:spacing w:after="0" w:line="240" w:lineRule="auto"/>
              <w:rPr>
                <w:rFonts w:ascii="Arial" w:hAnsi="Arial" w:cs="Arial"/>
                <w:bCs/>
                <w:sz w:val="20"/>
                <w:szCs w:val="20"/>
              </w:rPr>
            </w:pPr>
          </w:p>
          <w:p w14:paraId="744F4BBA" w14:textId="2F2B93E1" w:rsidR="00CB22D3" w:rsidRDefault="00CB22D3" w:rsidP="00EE5BFE">
            <w:pPr>
              <w:spacing w:after="0" w:line="240" w:lineRule="auto"/>
              <w:rPr>
                <w:rFonts w:ascii="Arial" w:hAnsi="Arial" w:cs="Arial"/>
                <w:bCs/>
                <w:sz w:val="20"/>
                <w:szCs w:val="20"/>
              </w:rPr>
            </w:pPr>
            <w:r w:rsidRPr="00CB22D3">
              <w:rPr>
                <w:rFonts w:ascii="Arial" w:hAnsi="Arial" w:cs="Arial"/>
                <w:bCs/>
                <w:sz w:val="20"/>
                <w:szCs w:val="20"/>
              </w:rPr>
              <w:t>MR observed that some contextual information was missing from the report and suggested that including more explanation</w:t>
            </w:r>
            <w:r w:rsidR="00EE5BFE">
              <w:rPr>
                <w:rFonts w:ascii="Arial" w:hAnsi="Arial" w:cs="Arial"/>
                <w:bCs/>
                <w:sz w:val="20"/>
                <w:szCs w:val="20"/>
              </w:rPr>
              <w:t xml:space="preserve"> </w:t>
            </w:r>
            <w:r w:rsidRPr="00CB22D3">
              <w:rPr>
                <w:rFonts w:ascii="Arial" w:hAnsi="Arial" w:cs="Arial"/>
                <w:bCs/>
                <w:sz w:val="20"/>
                <w:szCs w:val="20"/>
              </w:rPr>
              <w:t>particularly the why behind trends and the associated learning</w:t>
            </w:r>
            <w:r w:rsidR="00EE5BFE">
              <w:rPr>
                <w:rFonts w:ascii="Arial" w:hAnsi="Arial" w:cs="Arial"/>
                <w:bCs/>
                <w:sz w:val="20"/>
                <w:szCs w:val="20"/>
              </w:rPr>
              <w:t xml:space="preserve"> </w:t>
            </w:r>
            <w:r w:rsidRPr="00CB22D3">
              <w:rPr>
                <w:rFonts w:ascii="Arial" w:hAnsi="Arial" w:cs="Arial"/>
                <w:bCs/>
                <w:sz w:val="20"/>
                <w:szCs w:val="20"/>
              </w:rPr>
              <w:t>would improve understanding.</w:t>
            </w:r>
          </w:p>
          <w:p w14:paraId="2953682C" w14:textId="77777777" w:rsidR="00EE5BFE" w:rsidRPr="00CB22D3" w:rsidRDefault="00EE5BFE" w:rsidP="00EE5BFE">
            <w:pPr>
              <w:spacing w:after="0" w:line="240" w:lineRule="auto"/>
              <w:rPr>
                <w:rFonts w:ascii="Arial" w:hAnsi="Arial" w:cs="Arial"/>
                <w:bCs/>
                <w:sz w:val="20"/>
                <w:szCs w:val="20"/>
              </w:rPr>
            </w:pPr>
          </w:p>
          <w:p w14:paraId="6FCEC1C6" w14:textId="77777777" w:rsidR="00624C57" w:rsidRDefault="00CB22D3" w:rsidP="00EE5BFE">
            <w:pPr>
              <w:spacing w:after="0" w:line="240" w:lineRule="auto"/>
              <w:rPr>
                <w:rFonts w:ascii="Arial" w:hAnsi="Arial" w:cs="Arial"/>
                <w:bCs/>
                <w:sz w:val="20"/>
                <w:szCs w:val="20"/>
              </w:rPr>
            </w:pPr>
            <w:r w:rsidRPr="00CB22D3">
              <w:rPr>
                <w:rFonts w:ascii="Arial" w:hAnsi="Arial" w:cs="Arial"/>
                <w:bCs/>
                <w:sz w:val="20"/>
                <w:szCs w:val="20"/>
              </w:rPr>
              <w:t xml:space="preserve">JL highlighted that PSD is one of the most challenging areas to work within Kent Police, with a significant increase in cases being brought forward. It was noted that staff burnout typically occurs after approximately four years. A welfare </w:t>
            </w:r>
            <w:r w:rsidRPr="00CB22D3">
              <w:rPr>
                <w:rFonts w:ascii="Arial" w:hAnsi="Arial" w:cs="Arial"/>
                <w:bCs/>
                <w:sz w:val="20"/>
                <w:szCs w:val="20"/>
              </w:rPr>
              <w:lastRenderedPageBreak/>
              <w:t>event is being arranged, and PSD is working closely with Mental Health and Wellbeing teams to ensure appropriate support networks are in place for staff.</w:t>
            </w:r>
          </w:p>
          <w:p w14:paraId="2173DF16" w14:textId="25197C26" w:rsidR="00EE5BFE" w:rsidRPr="002A0D5C" w:rsidRDefault="00EE5BFE" w:rsidP="00EE5BFE">
            <w:pPr>
              <w:spacing w:after="0" w:line="240" w:lineRule="auto"/>
              <w:rPr>
                <w:rFonts w:ascii="Arial" w:hAnsi="Arial" w:cs="Arial"/>
                <w:bCs/>
                <w:sz w:val="20"/>
                <w:szCs w:val="20"/>
              </w:rPr>
            </w:pPr>
          </w:p>
        </w:tc>
      </w:tr>
      <w:tr w:rsidR="00624C57" w:rsidRPr="002A0D5C" w14:paraId="6FAC2016" w14:textId="77777777" w:rsidTr="00E844F2">
        <w:trPr>
          <w:gridAfter w:val="3"/>
          <w:wAfter w:w="9678" w:type="dxa"/>
          <w:trHeight w:val="387"/>
        </w:trPr>
        <w:tc>
          <w:tcPr>
            <w:tcW w:w="568" w:type="dxa"/>
            <w:tcBorders>
              <w:top w:val="single" w:sz="4" w:space="0" w:color="auto"/>
              <w:left w:val="single" w:sz="4" w:space="0" w:color="auto"/>
              <w:bottom w:val="single" w:sz="4" w:space="0" w:color="auto"/>
              <w:right w:val="single" w:sz="4" w:space="0" w:color="auto"/>
            </w:tcBorders>
          </w:tcPr>
          <w:p w14:paraId="0A4FD6DE" w14:textId="41BE8D6A" w:rsidR="00624C57" w:rsidRPr="002A0D5C" w:rsidRDefault="00624C57" w:rsidP="00624C57">
            <w:pPr>
              <w:spacing w:before="120" w:after="120"/>
              <w:jc w:val="center"/>
              <w:rPr>
                <w:rFonts w:ascii="Arial" w:hAnsi="Arial" w:cs="Arial"/>
                <w:bCs/>
                <w:sz w:val="20"/>
                <w:szCs w:val="20"/>
              </w:rPr>
            </w:pPr>
            <w:r w:rsidRPr="002A0D5C">
              <w:rPr>
                <w:rFonts w:ascii="Arial" w:hAnsi="Arial" w:cs="Arial"/>
                <w:bCs/>
                <w:sz w:val="20"/>
                <w:szCs w:val="20"/>
              </w:rPr>
              <w:lastRenderedPageBreak/>
              <w:t>7.</w:t>
            </w:r>
          </w:p>
        </w:tc>
        <w:tc>
          <w:tcPr>
            <w:tcW w:w="10166" w:type="dxa"/>
            <w:gridSpan w:val="5"/>
            <w:tcBorders>
              <w:top w:val="single" w:sz="4" w:space="0" w:color="auto"/>
              <w:left w:val="single" w:sz="4" w:space="0" w:color="auto"/>
              <w:bottom w:val="single" w:sz="4" w:space="0" w:color="auto"/>
              <w:right w:val="single" w:sz="4" w:space="0" w:color="auto"/>
            </w:tcBorders>
          </w:tcPr>
          <w:p w14:paraId="47FA7D77" w14:textId="66AE0F4E" w:rsidR="00624C57" w:rsidRPr="002A0D5C" w:rsidRDefault="000745D3" w:rsidP="00624C57">
            <w:pPr>
              <w:spacing w:before="120" w:after="120"/>
              <w:rPr>
                <w:rFonts w:ascii="Arial" w:hAnsi="Arial" w:cs="Arial"/>
                <w:bCs/>
                <w:sz w:val="20"/>
                <w:szCs w:val="20"/>
              </w:rPr>
            </w:pPr>
            <w:r w:rsidRPr="002A0D5C">
              <w:rPr>
                <w:rFonts w:ascii="Arial" w:hAnsi="Arial" w:cs="Arial"/>
                <w:bCs/>
                <w:sz w:val="20"/>
                <w:szCs w:val="20"/>
              </w:rPr>
              <w:t>OPCC Complaints and Reviews Trends and Management</w:t>
            </w:r>
          </w:p>
        </w:tc>
      </w:tr>
      <w:tr w:rsidR="00624C57" w:rsidRPr="002A0D5C" w14:paraId="1B385F34" w14:textId="77777777" w:rsidTr="00E844F2">
        <w:trPr>
          <w:gridAfter w:val="3"/>
          <w:wAfter w:w="9678" w:type="dxa"/>
          <w:trHeight w:val="387"/>
        </w:trPr>
        <w:tc>
          <w:tcPr>
            <w:tcW w:w="10734" w:type="dxa"/>
            <w:gridSpan w:val="6"/>
            <w:tcBorders>
              <w:top w:val="single" w:sz="4" w:space="0" w:color="auto"/>
              <w:left w:val="single" w:sz="4" w:space="0" w:color="auto"/>
              <w:bottom w:val="single" w:sz="4" w:space="0" w:color="auto"/>
              <w:right w:val="single" w:sz="4" w:space="0" w:color="auto"/>
            </w:tcBorders>
          </w:tcPr>
          <w:p w14:paraId="4098F034" w14:textId="7172C2C9" w:rsidR="00DA69ED" w:rsidRDefault="00DA69ED" w:rsidP="00AA6B27">
            <w:pPr>
              <w:spacing w:after="0" w:line="240" w:lineRule="auto"/>
              <w:rPr>
                <w:rFonts w:ascii="Arial" w:hAnsi="Arial" w:cs="Arial"/>
                <w:bCs/>
                <w:sz w:val="20"/>
                <w:szCs w:val="20"/>
              </w:rPr>
            </w:pPr>
            <w:r w:rsidRPr="00DA69ED">
              <w:rPr>
                <w:rFonts w:ascii="Arial" w:hAnsi="Arial" w:cs="Arial"/>
                <w:bCs/>
                <w:sz w:val="20"/>
                <w:szCs w:val="20"/>
              </w:rPr>
              <w:t>LS noted that all recommendations and oversight points raised by the OPCC</w:t>
            </w:r>
            <w:r>
              <w:rPr>
                <w:rFonts w:ascii="Arial" w:hAnsi="Arial" w:cs="Arial"/>
                <w:bCs/>
                <w:sz w:val="20"/>
                <w:szCs w:val="20"/>
              </w:rPr>
              <w:t xml:space="preserve"> </w:t>
            </w:r>
            <w:r w:rsidRPr="00DA69ED">
              <w:rPr>
                <w:rFonts w:ascii="Arial" w:hAnsi="Arial" w:cs="Arial"/>
                <w:bCs/>
                <w:sz w:val="20"/>
                <w:szCs w:val="20"/>
              </w:rPr>
              <w:t xml:space="preserve">within Section 3 have consistently been accepted by PSD. This reflects the strong working relationship between the OPCC and PSD, as well as a shared understanding of the </w:t>
            </w:r>
            <w:r w:rsidR="00450356" w:rsidRPr="00DA69ED">
              <w:rPr>
                <w:rFonts w:ascii="Arial" w:hAnsi="Arial" w:cs="Arial"/>
                <w:bCs/>
                <w:sz w:val="20"/>
                <w:szCs w:val="20"/>
              </w:rPr>
              <w:t>complaint’s</w:t>
            </w:r>
            <w:r w:rsidRPr="00DA69ED">
              <w:rPr>
                <w:rFonts w:ascii="Arial" w:hAnsi="Arial" w:cs="Arial"/>
                <w:bCs/>
                <w:sz w:val="20"/>
                <w:szCs w:val="20"/>
              </w:rPr>
              <w:t xml:space="preserve"> framework.</w:t>
            </w:r>
            <w:r>
              <w:rPr>
                <w:rFonts w:ascii="Arial" w:hAnsi="Arial" w:cs="Arial"/>
                <w:bCs/>
                <w:sz w:val="20"/>
                <w:szCs w:val="20"/>
              </w:rPr>
              <w:t xml:space="preserve"> </w:t>
            </w:r>
            <w:r w:rsidR="00441077" w:rsidRPr="00441077">
              <w:rPr>
                <w:rFonts w:ascii="Arial" w:hAnsi="Arial" w:cs="Arial"/>
                <w:bCs/>
                <w:sz w:val="20"/>
                <w:szCs w:val="20"/>
              </w:rPr>
              <w:t xml:space="preserve">Examples of the impact of the OPCC team’s work include </w:t>
            </w:r>
            <w:r w:rsidR="00B450D3" w:rsidRPr="00441077">
              <w:rPr>
                <w:rFonts w:ascii="Arial" w:hAnsi="Arial" w:cs="Arial"/>
                <w:bCs/>
                <w:sz w:val="20"/>
                <w:szCs w:val="20"/>
              </w:rPr>
              <w:t>several</w:t>
            </w:r>
            <w:r w:rsidR="00441077" w:rsidRPr="00441077">
              <w:rPr>
                <w:rFonts w:ascii="Arial" w:hAnsi="Arial" w:cs="Arial"/>
                <w:bCs/>
                <w:sz w:val="20"/>
                <w:szCs w:val="20"/>
              </w:rPr>
              <w:t xml:space="preserve"> cases each year being reopened following their review.</w:t>
            </w:r>
          </w:p>
          <w:p w14:paraId="277147E3" w14:textId="77777777" w:rsidR="00AA6B27" w:rsidRPr="00DA69ED" w:rsidRDefault="00AA6B27" w:rsidP="00AA6B27">
            <w:pPr>
              <w:spacing w:after="0" w:line="240" w:lineRule="auto"/>
              <w:rPr>
                <w:rFonts w:ascii="Arial" w:hAnsi="Arial" w:cs="Arial"/>
                <w:bCs/>
                <w:sz w:val="20"/>
                <w:szCs w:val="20"/>
              </w:rPr>
            </w:pPr>
          </w:p>
          <w:p w14:paraId="4643C0CC" w14:textId="77777777" w:rsidR="00DA69ED" w:rsidRDefault="00DA69ED" w:rsidP="00AA6B27">
            <w:pPr>
              <w:spacing w:after="0" w:line="240" w:lineRule="auto"/>
              <w:rPr>
                <w:rFonts w:ascii="Arial" w:hAnsi="Arial" w:cs="Arial"/>
                <w:bCs/>
                <w:sz w:val="20"/>
                <w:szCs w:val="20"/>
              </w:rPr>
            </w:pPr>
            <w:r w:rsidRPr="00DA69ED">
              <w:rPr>
                <w:rFonts w:ascii="Arial" w:hAnsi="Arial" w:cs="Arial"/>
                <w:bCs/>
                <w:sz w:val="20"/>
                <w:szCs w:val="20"/>
              </w:rPr>
              <w:t>LS highlighted key risks and pressures, noting a 34% increase in the number of review requests compared to the previous financial year, with figures for the current year expected to be higher still. This is likely to present ongoing challenges, particularly within the wider policing landscape.</w:t>
            </w:r>
          </w:p>
          <w:p w14:paraId="0246A8D3" w14:textId="77777777" w:rsidR="00AA6B27" w:rsidRPr="00DA69ED" w:rsidRDefault="00AA6B27" w:rsidP="00AA6B27">
            <w:pPr>
              <w:spacing w:after="0" w:line="240" w:lineRule="auto"/>
              <w:rPr>
                <w:rFonts w:ascii="Arial" w:hAnsi="Arial" w:cs="Arial"/>
                <w:bCs/>
                <w:sz w:val="20"/>
                <w:szCs w:val="20"/>
              </w:rPr>
            </w:pPr>
          </w:p>
          <w:p w14:paraId="30483E02" w14:textId="2CF2972D" w:rsidR="00DA69ED" w:rsidRDefault="00DA69ED" w:rsidP="00AA6B27">
            <w:pPr>
              <w:spacing w:after="0" w:line="240" w:lineRule="auto"/>
              <w:rPr>
                <w:rFonts w:ascii="Arial" w:hAnsi="Arial" w:cs="Arial"/>
                <w:bCs/>
                <w:sz w:val="20"/>
                <w:szCs w:val="20"/>
              </w:rPr>
            </w:pPr>
            <w:r w:rsidRPr="00DA69ED">
              <w:rPr>
                <w:rFonts w:ascii="Arial" w:hAnsi="Arial" w:cs="Arial"/>
                <w:bCs/>
                <w:sz w:val="20"/>
                <w:szCs w:val="20"/>
              </w:rPr>
              <w:t xml:space="preserve">LS emphasised the importance </w:t>
            </w:r>
            <w:r w:rsidR="00441077">
              <w:rPr>
                <w:rFonts w:ascii="Arial" w:hAnsi="Arial" w:cs="Arial"/>
                <w:bCs/>
                <w:sz w:val="20"/>
                <w:szCs w:val="20"/>
              </w:rPr>
              <w:t>of</w:t>
            </w:r>
            <w:r w:rsidRPr="00DA69ED">
              <w:rPr>
                <w:rFonts w:ascii="Arial" w:hAnsi="Arial" w:cs="Arial"/>
                <w:bCs/>
                <w:sz w:val="20"/>
                <w:szCs w:val="20"/>
              </w:rPr>
              <w:t xml:space="preserve"> staff wellbeing particularly in relation to burnout. One approach has been to broaden staff portfolios</w:t>
            </w:r>
            <w:r w:rsidR="00441077">
              <w:rPr>
                <w:rFonts w:ascii="Arial" w:hAnsi="Arial" w:cs="Arial"/>
                <w:bCs/>
                <w:sz w:val="20"/>
                <w:szCs w:val="20"/>
              </w:rPr>
              <w:t xml:space="preserve">. </w:t>
            </w:r>
            <w:r w:rsidRPr="00DA69ED">
              <w:rPr>
                <w:rFonts w:ascii="Arial" w:hAnsi="Arial" w:cs="Arial"/>
                <w:bCs/>
                <w:sz w:val="20"/>
                <w:szCs w:val="20"/>
              </w:rPr>
              <w:t xml:space="preserve">Training and development opportunities are also prioritised. </w:t>
            </w:r>
            <w:r w:rsidR="00441077">
              <w:rPr>
                <w:rFonts w:ascii="Arial" w:hAnsi="Arial" w:cs="Arial"/>
                <w:bCs/>
                <w:sz w:val="20"/>
                <w:szCs w:val="20"/>
              </w:rPr>
              <w:t xml:space="preserve">The </w:t>
            </w:r>
            <w:r w:rsidRPr="00DA69ED">
              <w:rPr>
                <w:rFonts w:ascii="Arial" w:hAnsi="Arial" w:cs="Arial"/>
                <w:bCs/>
                <w:sz w:val="20"/>
                <w:szCs w:val="20"/>
              </w:rPr>
              <w:t xml:space="preserve">OPCC has facilitated staff </w:t>
            </w:r>
            <w:r w:rsidR="00441077">
              <w:rPr>
                <w:rFonts w:ascii="Arial" w:hAnsi="Arial" w:cs="Arial"/>
                <w:bCs/>
                <w:sz w:val="20"/>
                <w:szCs w:val="20"/>
              </w:rPr>
              <w:t>attending the</w:t>
            </w:r>
            <w:r w:rsidRPr="00DA69ED">
              <w:rPr>
                <w:rFonts w:ascii="Arial" w:hAnsi="Arial" w:cs="Arial"/>
                <w:bCs/>
                <w:sz w:val="20"/>
                <w:szCs w:val="20"/>
              </w:rPr>
              <w:t xml:space="preserve"> police training</w:t>
            </w:r>
            <w:r w:rsidR="00441077">
              <w:rPr>
                <w:rFonts w:ascii="Arial" w:hAnsi="Arial" w:cs="Arial"/>
                <w:bCs/>
                <w:sz w:val="20"/>
                <w:szCs w:val="20"/>
              </w:rPr>
              <w:t xml:space="preserve"> college</w:t>
            </w:r>
            <w:r w:rsidRPr="00DA69ED">
              <w:rPr>
                <w:rFonts w:ascii="Arial" w:hAnsi="Arial" w:cs="Arial"/>
                <w:bCs/>
                <w:sz w:val="20"/>
                <w:szCs w:val="20"/>
              </w:rPr>
              <w:t xml:space="preserve"> sessions to enhance their understanding of policing contexts. Last year, this included Officer Safety Training</w:t>
            </w:r>
            <w:r w:rsidR="00441077">
              <w:rPr>
                <w:rFonts w:ascii="Arial" w:hAnsi="Arial" w:cs="Arial"/>
                <w:bCs/>
                <w:sz w:val="20"/>
                <w:szCs w:val="20"/>
              </w:rPr>
              <w:t xml:space="preserve"> </w:t>
            </w:r>
            <w:r w:rsidRPr="00DA69ED">
              <w:rPr>
                <w:rFonts w:ascii="Arial" w:hAnsi="Arial" w:cs="Arial"/>
                <w:bCs/>
                <w:sz w:val="20"/>
                <w:szCs w:val="20"/>
              </w:rPr>
              <w:t xml:space="preserve">and this year the team is undertaking </w:t>
            </w:r>
            <w:r w:rsidR="003D4DEB">
              <w:rPr>
                <w:rFonts w:ascii="Arial" w:hAnsi="Arial" w:cs="Arial"/>
                <w:bCs/>
                <w:sz w:val="20"/>
                <w:szCs w:val="20"/>
              </w:rPr>
              <w:t xml:space="preserve">some officer </w:t>
            </w:r>
            <w:r w:rsidRPr="00DA69ED">
              <w:rPr>
                <w:rFonts w:ascii="Arial" w:hAnsi="Arial" w:cs="Arial"/>
                <w:bCs/>
                <w:sz w:val="20"/>
                <w:szCs w:val="20"/>
              </w:rPr>
              <w:t>prob</w:t>
            </w:r>
            <w:r w:rsidR="00441077">
              <w:rPr>
                <w:rFonts w:ascii="Arial" w:hAnsi="Arial" w:cs="Arial"/>
                <w:bCs/>
                <w:sz w:val="20"/>
                <w:szCs w:val="20"/>
              </w:rPr>
              <w:t>ation</w:t>
            </w:r>
            <w:r w:rsidRPr="00DA69ED">
              <w:rPr>
                <w:rFonts w:ascii="Arial" w:hAnsi="Arial" w:cs="Arial"/>
                <w:bCs/>
                <w:sz w:val="20"/>
                <w:szCs w:val="20"/>
              </w:rPr>
              <w:t xml:space="preserve"> training, covering areas such as domestic abuse and coercive and controlling behaviour. This supports staff in developing the knowledge required to effectively assess </w:t>
            </w:r>
            <w:r w:rsidR="009522BF">
              <w:rPr>
                <w:rFonts w:ascii="Arial" w:hAnsi="Arial" w:cs="Arial"/>
                <w:bCs/>
                <w:sz w:val="20"/>
                <w:szCs w:val="20"/>
              </w:rPr>
              <w:t xml:space="preserve">and </w:t>
            </w:r>
            <w:r w:rsidRPr="00DA69ED">
              <w:rPr>
                <w:rFonts w:ascii="Arial" w:hAnsi="Arial" w:cs="Arial"/>
                <w:bCs/>
                <w:sz w:val="20"/>
                <w:szCs w:val="20"/>
              </w:rPr>
              <w:t>review cases.</w:t>
            </w:r>
          </w:p>
          <w:p w14:paraId="56EE1749" w14:textId="77777777" w:rsidR="00AA6B27" w:rsidRPr="00DA69ED" w:rsidRDefault="00AA6B27" w:rsidP="00AA6B27">
            <w:pPr>
              <w:spacing w:after="0" w:line="240" w:lineRule="auto"/>
              <w:rPr>
                <w:rFonts w:ascii="Arial" w:hAnsi="Arial" w:cs="Arial"/>
                <w:bCs/>
                <w:sz w:val="20"/>
                <w:szCs w:val="20"/>
              </w:rPr>
            </w:pPr>
          </w:p>
          <w:p w14:paraId="5E7F9BC8" w14:textId="77777777" w:rsidR="00DA69ED" w:rsidRDefault="00DA69ED" w:rsidP="00AA6B27">
            <w:pPr>
              <w:spacing w:after="0" w:line="240" w:lineRule="auto"/>
              <w:rPr>
                <w:rFonts w:ascii="Arial" w:hAnsi="Arial" w:cs="Arial"/>
                <w:bCs/>
                <w:sz w:val="20"/>
                <w:szCs w:val="20"/>
              </w:rPr>
            </w:pPr>
            <w:r w:rsidRPr="00DA69ED">
              <w:rPr>
                <w:rFonts w:ascii="Arial" w:hAnsi="Arial" w:cs="Arial"/>
                <w:bCs/>
                <w:sz w:val="20"/>
                <w:szCs w:val="20"/>
              </w:rPr>
              <w:t>LS noted that performance remains strong, with turnaround times continuing to exceed the national average. The OPCC review function continues to add value to the Force through regular feedback provided in meetings, enabling issues to be escalated at the appropriate level. There is also a strong working relationship with PSD to ensure complaints are recorded effectively, creating a continuous learning loop between PSD and the OPCC.</w:t>
            </w:r>
          </w:p>
          <w:p w14:paraId="1E7D2C56" w14:textId="77777777" w:rsidR="00AA6B27" w:rsidRPr="00DA69ED" w:rsidRDefault="00AA6B27" w:rsidP="00AA6B27">
            <w:pPr>
              <w:spacing w:after="0" w:line="240" w:lineRule="auto"/>
              <w:rPr>
                <w:rFonts w:ascii="Arial" w:hAnsi="Arial" w:cs="Arial"/>
                <w:bCs/>
                <w:sz w:val="20"/>
                <w:szCs w:val="20"/>
              </w:rPr>
            </w:pPr>
          </w:p>
          <w:p w14:paraId="60882551" w14:textId="52BAFBB6" w:rsidR="00DA69ED" w:rsidRDefault="00DA69ED" w:rsidP="00AA6B27">
            <w:pPr>
              <w:spacing w:after="0" w:line="240" w:lineRule="auto"/>
              <w:rPr>
                <w:rFonts w:ascii="Arial" w:hAnsi="Arial" w:cs="Arial"/>
                <w:bCs/>
                <w:sz w:val="20"/>
                <w:szCs w:val="20"/>
              </w:rPr>
            </w:pPr>
            <w:r w:rsidRPr="00DA69ED">
              <w:rPr>
                <w:rFonts w:ascii="Arial" w:hAnsi="Arial" w:cs="Arial"/>
                <w:bCs/>
                <w:sz w:val="20"/>
                <w:szCs w:val="20"/>
              </w:rPr>
              <w:t xml:space="preserve">The Chair queried how complaints are selected for </w:t>
            </w:r>
            <w:r w:rsidR="00441077">
              <w:rPr>
                <w:rFonts w:ascii="Arial" w:hAnsi="Arial" w:cs="Arial"/>
                <w:bCs/>
                <w:sz w:val="20"/>
                <w:szCs w:val="20"/>
              </w:rPr>
              <w:t xml:space="preserve">a </w:t>
            </w:r>
            <w:r w:rsidRPr="00DA69ED">
              <w:rPr>
                <w:rFonts w:ascii="Arial" w:hAnsi="Arial" w:cs="Arial"/>
                <w:bCs/>
                <w:sz w:val="20"/>
                <w:szCs w:val="20"/>
              </w:rPr>
              <w:t>review by the OPCC.</w:t>
            </w:r>
          </w:p>
          <w:p w14:paraId="2EA2A9B2" w14:textId="77777777" w:rsidR="00AA6B27" w:rsidRPr="00DA69ED" w:rsidRDefault="00AA6B27" w:rsidP="00AA6B27">
            <w:pPr>
              <w:spacing w:after="0" w:line="240" w:lineRule="auto"/>
              <w:rPr>
                <w:rFonts w:ascii="Arial" w:hAnsi="Arial" w:cs="Arial"/>
                <w:bCs/>
                <w:sz w:val="20"/>
                <w:szCs w:val="20"/>
              </w:rPr>
            </w:pPr>
          </w:p>
          <w:p w14:paraId="620C7036" w14:textId="70B0EF10" w:rsidR="00DA69ED" w:rsidRPr="00DA69ED" w:rsidRDefault="00DA69ED" w:rsidP="00AA6B27">
            <w:pPr>
              <w:spacing w:after="0" w:line="240" w:lineRule="auto"/>
              <w:rPr>
                <w:rFonts w:ascii="Arial" w:hAnsi="Arial" w:cs="Arial"/>
                <w:bCs/>
                <w:sz w:val="20"/>
                <w:szCs w:val="20"/>
              </w:rPr>
            </w:pPr>
            <w:r w:rsidRPr="00DA69ED">
              <w:rPr>
                <w:rFonts w:ascii="Arial" w:hAnsi="Arial" w:cs="Arial"/>
                <w:bCs/>
                <w:sz w:val="20"/>
                <w:szCs w:val="20"/>
              </w:rPr>
              <w:t>LS clarified that it is the complainant who decides whether to request a review. PSD initially determines the severity of the complaint, which in turn dictates whether the review is handled by the OPCC, or referred to the IOPC.</w:t>
            </w:r>
          </w:p>
          <w:p w14:paraId="1239B504" w14:textId="77777777" w:rsidR="00DA69ED" w:rsidRPr="00DA69ED" w:rsidRDefault="00DA69ED" w:rsidP="00AA6B27">
            <w:pPr>
              <w:spacing w:after="0" w:line="240" w:lineRule="auto"/>
              <w:rPr>
                <w:rFonts w:ascii="Arial" w:hAnsi="Arial" w:cs="Arial"/>
                <w:bCs/>
                <w:sz w:val="20"/>
                <w:szCs w:val="20"/>
              </w:rPr>
            </w:pPr>
            <w:r w:rsidRPr="00DA69ED">
              <w:rPr>
                <w:rFonts w:ascii="Arial" w:hAnsi="Arial" w:cs="Arial"/>
                <w:bCs/>
                <w:sz w:val="20"/>
                <w:szCs w:val="20"/>
              </w:rPr>
              <w:t>The Chair raised questions regarding workload pressures and whether these are more acute within the OPCC.</w:t>
            </w:r>
          </w:p>
          <w:p w14:paraId="4AE2156C" w14:textId="77777777" w:rsidR="00DA69ED" w:rsidRDefault="00DA69ED" w:rsidP="00AA6B27">
            <w:pPr>
              <w:spacing w:after="0" w:line="240" w:lineRule="auto"/>
              <w:rPr>
                <w:rFonts w:ascii="Arial" w:hAnsi="Arial" w:cs="Arial"/>
                <w:bCs/>
                <w:sz w:val="20"/>
                <w:szCs w:val="20"/>
              </w:rPr>
            </w:pPr>
            <w:r w:rsidRPr="00DA69ED">
              <w:rPr>
                <w:rFonts w:ascii="Arial" w:hAnsi="Arial" w:cs="Arial"/>
                <w:bCs/>
                <w:sz w:val="20"/>
                <w:szCs w:val="20"/>
              </w:rPr>
              <w:t>LS responded that efforts are made to ensure team members have varied workloads and are not solely focused on complaint reviews, supporting resilience and job satisfaction.</w:t>
            </w:r>
          </w:p>
          <w:p w14:paraId="6EB7A04A" w14:textId="77777777" w:rsidR="00AA6B27" w:rsidRPr="00DA69ED" w:rsidRDefault="00AA6B27" w:rsidP="00AA6B27">
            <w:pPr>
              <w:spacing w:after="0" w:line="240" w:lineRule="auto"/>
              <w:rPr>
                <w:rFonts w:ascii="Arial" w:hAnsi="Arial" w:cs="Arial"/>
                <w:bCs/>
                <w:sz w:val="20"/>
                <w:szCs w:val="20"/>
              </w:rPr>
            </w:pPr>
          </w:p>
          <w:p w14:paraId="5E5CA833" w14:textId="77777777" w:rsidR="00DA69ED" w:rsidRDefault="00DA69ED" w:rsidP="00AA6B27">
            <w:pPr>
              <w:spacing w:after="0" w:line="240" w:lineRule="auto"/>
              <w:rPr>
                <w:rFonts w:ascii="Arial" w:hAnsi="Arial" w:cs="Arial"/>
                <w:bCs/>
                <w:sz w:val="20"/>
                <w:szCs w:val="20"/>
              </w:rPr>
            </w:pPr>
            <w:r w:rsidRPr="00DA69ED">
              <w:rPr>
                <w:rFonts w:ascii="Arial" w:hAnsi="Arial" w:cs="Arial"/>
                <w:bCs/>
                <w:sz w:val="20"/>
                <w:szCs w:val="20"/>
              </w:rPr>
              <w:t>The Chair also raised questions regarding the future of the OPCC and whether any changes may impact the review process.</w:t>
            </w:r>
          </w:p>
          <w:p w14:paraId="60C44F92" w14:textId="77777777" w:rsidR="00AA6B27" w:rsidRPr="00DA69ED" w:rsidRDefault="00AA6B27" w:rsidP="00AA6B27">
            <w:pPr>
              <w:spacing w:after="0" w:line="240" w:lineRule="auto"/>
              <w:rPr>
                <w:rFonts w:ascii="Arial" w:hAnsi="Arial" w:cs="Arial"/>
                <w:bCs/>
                <w:sz w:val="20"/>
                <w:szCs w:val="20"/>
              </w:rPr>
            </w:pPr>
          </w:p>
          <w:p w14:paraId="23AD8FCF" w14:textId="554B7077" w:rsidR="00DA69ED" w:rsidRDefault="00DA69ED" w:rsidP="00AA6B27">
            <w:pPr>
              <w:spacing w:after="0" w:line="240" w:lineRule="auto"/>
              <w:rPr>
                <w:rFonts w:ascii="Arial" w:hAnsi="Arial" w:cs="Arial"/>
                <w:bCs/>
                <w:sz w:val="20"/>
                <w:szCs w:val="20"/>
              </w:rPr>
            </w:pPr>
            <w:r w:rsidRPr="00DA69ED">
              <w:rPr>
                <w:rFonts w:ascii="Arial" w:hAnsi="Arial" w:cs="Arial"/>
                <w:bCs/>
                <w:sz w:val="20"/>
                <w:szCs w:val="20"/>
              </w:rPr>
              <w:t xml:space="preserve">LS acknowledged that while the team is </w:t>
            </w:r>
            <w:r w:rsidR="00B450D3" w:rsidRPr="00DA69ED">
              <w:rPr>
                <w:rFonts w:ascii="Arial" w:hAnsi="Arial" w:cs="Arial"/>
                <w:bCs/>
                <w:sz w:val="20"/>
                <w:szCs w:val="20"/>
              </w:rPr>
              <w:t>stable</w:t>
            </w:r>
            <w:r w:rsidRPr="00DA69ED">
              <w:rPr>
                <w:rFonts w:ascii="Arial" w:hAnsi="Arial" w:cs="Arial"/>
                <w:bCs/>
                <w:sz w:val="20"/>
                <w:szCs w:val="20"/>
              </w:rPr>
              <w:t>, its small size presents challenges, particularly if staff are absent due to illness. It was noted that the complaints and review function is expected to transition into any future structure, with discussions suggesting the process may become more extensive.</w:t>
            </w:r>
          </w:p>
          <w:p w14:paraId="7BFC12F2" w14:textId="77777777" w:rsidR="00AA6B27" w:rsidRPr="00DA69ED" w:rsidRDefault="00AA6B27" w:rsidP="00AA6B27">
            <w:pPr>
              <w:spacing w:after="0" w:line="240" w:lineRule="auto"/>
              <w:rPr>
                <w:rFonts w:ascii="Arial" w:hAnsi="Arial" w:cs="Arial"/>
                <w:bCs/>
                <w:sz w:val="20"/>
                <w:szCs w:val="20"/>
              </w:rPr>
            </w:pPr>
          </w:p>
          <w:p w14:paraId="64AE5A11" w14:textId="795AA288" w:rsidR="00AA6B27" w:rsidRDefault="00AA6B27" w:rsidP="00AA6B27">
            <w:pPr>
              <w:spacing w:after="0" w:line="240" w:lineRule="auto"/>
              <w:rPr>
                <w:rFonts w:ascii="Arial" w:hAnsi="Arial" w:cs="Arial"/>
                <w:bCs/>
                <w:sz w:val="20"/>
                <w:szCs w:val="20"/>
              </w:rPr>
            </w:pPr>
            <w:r w:rsidRPr="00AA6B27">
              <w:rPr>
                <w:rFonts w:ascii="Arial" w:hAnsi="Arial" w:cs="Arial"/>
                <w:bCs/>
                <w:sz w:val="20"/>
                <w:szCs w:val="20"/>
              </w:rPr>
              <w:t>DP raised concerns about a lack of understanding regarding the complexity of th</w:t>
            </w:r>
            <w:r>
              <w:rPr>
                <w:rFonts w:ascii="Arial" w:hAnsi="Arial" w:cs="Arial"/>
                <w:bCs/>
                <w:sz w:val="20"/>
                <w:szCs w:val="20"/>
              </w:rPr>
              <w:t>e</w:t>
            </w:r>
            <w:r w:rsidRPr="00AA6B27">
              <w:rPr>
                <w:rFonts w:ascii="Arial" w:hAnsi="Arial" w:cs="Arial"/>
                <w:bCs/>
                <w:sz w:val="20"/>
                <w:szCs w:val="20"/>
              </w:rPr>
              <w:t xml:space="preserve"> work</w:t>
            </w:r>
            <w:r>
              <w:rPr>
                <w:rFonts w:ascii="Arial" w:hAnsi="Arial" w:cs="Arial"/>
                <w:bCs/>
                <w:sz w:val="20"/>
                <w:szCs w:val="20"/>
              </w:rPr>
              <w:t xml:space="preserve"> of the OPCC</w:t>
            </w:r>
            <w:r w:rsidRPr="00AA6B27">
              <w:rPr>
                <w:rFonts w:ascii="Arial" w:hAnsi="Arial" w:cs="Arial"/>
                <w:bCs/>
                <w:sz w:val="20"/>
                <w:szCs w:val="20"/>
              </w:rPr>
              <w:t>, noting that communications have been issued to the Home Office to highlight this.</w:t>
            </w:r>
          </w:p>
          <w:p w14:paraId="29C22369" w14:textId="77777777" w:rsidR="00AA6B27" w:rsidRPr="00AA6B27" w:rsidRDefault="00AA6B27" w:rsidP="00AA6B27">
            <w:pPr>
              <w:spacing w:after="0" w:line="240" w:lineRule="auto"/>
              <w:rPr>
                <w:rFonts w:ascii="Arial" w:hAnsi="Arial" w:cs="Arial"/>
                <w:bCs/>
                <w:sz w:val="20"/>
                <w:szCs w:val="20"/>
              </w:rPr>
            </w:pPr>
          </w:p>
          <w:p w14:paraId="6CA3D4F7" w14:textId="77777777" w:rsidR="00624C57" w:rsidRDefault="00DA69ED" w:rsidP="00AA6B27">
            <w:pPr>
              <w:spacing w:after="0" w:line="240" w:lineRule="auto"/>
              <w:rPr>
                <w:rFonts w:ascii="Arial" w:hAnsi="Arial" w:cs="Arial"/>
                <w:bCs/>
                <w:sz w:val="20"/>
                <w:szCs w:val="20"/>
              </w:rPr>
            </w:pPr>
            <w:r w:rsidRPr="00DA69ED">
              <w:rPr>
                <w:rFonts w:ascii="Arial" w:hAnsi="Arial" w:cs="Arial"/>
                <w:bCs/>
                <w:sz w:val="20"/>
                <w:szCs w:val="20"/>
              </w:rPr>
              <w:t>MR raised the potential risk, given ongoing political uncertainty, that the work of the OPCC could be affected or discontinued</w:t>
            </w:r>
            <w:r w:rsidR="00AA6B27">
              <w:rPr>
                <w:rFonts w:ascii="Arial" w:hAnsi="Arial" w:cs="Arial"/>
                <w:bCs/>
                <w:sz w:val="20"/>
                <w:szCs w:val="20"/>
              </w:rPr>
              <w:t xml:space="preserve"> and </w:t>
            </w:r>
            <w:r w:rsidRPr="00DA69ED">
              <w:rPr>
                <w:rFonts w:ascii="Arial" w:hAnsi="Arial" w:cs="Arial"/>
                <w:bCs/>
                <w:sz w:val="20"/>
                <w:szCs w:val="20"/>
              </w:rPr>
              <w:t>whether the current direction of travel will continue.</w:t>
            </w:r>
          </w:p>
          <w:p w14:paraId="4DC50AB3" w14:textId="3885BE66" w:rsidR="00AA6B27" w:rsidRPr="002A0D5C" w:rsidRDefault="00AA6B27" w:rsidP="00AA6B27">
            <w:pPr>
              <w:spacing w:after="0" w:line="240" w:lineRule="auto"/>
              <w:rPr>
                <w:rFonts w:ascii="Arial" w:hAnsi="Arial" w:cs="Arial"/>
                <w:bCs/>
                <w:sz w:val="20"/>
                <w:szCs w:val="20"/>
              </w:rPr>
            </w:pPr>
          </w:p>
        </w:tc>
      </w:tr>
      <w:tr w:rsidR="00624C57" w:rsidRPr="002A0D5C" w14:paraId="21678DCA" w14:textId="77777777" w:rsidTr="00E844F2">
        <w:trPr>
          <w:gridAfter w:val="3"/>
          <w:wAfter w:w="9678" w:type="dxa"/>
          <w:trHeight w:val="387"/>
        </w:trPr>
        <w:tc>
          <w:tcPr>
            <w:tcW w:w="568" w:type="dxa"/>
            <w:tcBorders>
              <w:top w:val="single" w:sz="4" w:space="0" w:color="auto"/>
              <w:left w:val="single" w:sz="4" w:space="0" w:color="auto"/>
              <w:bottom w:val="single" w:sz="4" w:space="0" w:color="auto"/>
              <w:right w:val="single" w:sz="4" w:space="0" w:color="auto"/>
            </w:tcBorders>
          </w:tcPr>
          <w:p w14:paraId="1DCACFF4" w14:textId="3852BE3E" w:rsidR="00624C57" w:rsidRPr="002A0D5C" w:rsidRDefault="00624C57" w:rsidP="00624C57">
            <w:pPr>
              <w:spacing w:before="120" w:after="120"/>
              <w:jc w:val="center"/>
              <w:rPr>
                <w:rFonts w:ascii="Arial" w:hAnsi="Arial" w:cs="Arial"/>
                <w:bCs/>
                <w:sz w:val="20"/>
                <w:szCs w:val="20"/>
              </w:rPr>
            </w:pPr>
            <w:r>
              <w:rPr>
                <w:rFonts w:ascii="Arial" w:hAnsi="Arial" w:cs="Arial"/>
                <w:bCs/>
                <w:sz w:val="20"/>
                <w:szCs w:val="20"/>
              </w:rPr>
              <w:t>8.</w:t>
            </w:r>
          </w:p>
        </w:tc>
        <w:tc>
          <w:tcPr>
            <w:tcW w:w="10166" w:type="dxa"/>
            <w:gridSpan w:val="5"/>
            <w:tcBorders>
              <w:top w:val="single" w:sz="4" w:space="0" w:color="auto"/>
              <w:left w:val="single" w:sz="4" w:space="0" w:color="auto"/>
              <w:bottom w:val="single" w:sz="4" w:space="0" w:color="auto"/>
              <w:right w:val="single" w:sz="4" w:space="0" w:color="auto"/>
            </w:tcBorders>
          </w:tcPr>
          <w:p w14:paraId="1EAB018F" w14:textId="0B71C857" w:rsidR="00624C57" w:rsidRPr="002A0D5C" w:rsidRDefault="000745D3" w:rsidP="00624C57">
            <w:pPr>
              <w:spacing w:before="120" w:after="120"/>
              <w:rPr>
                <w:rFonts w:ascii="Arial" w:hAnsi="Arial" w:cs="Arial"/>
                <w:bCs/>
                <w:sz w:val="20"/>
                <w:szCs w:val="20"/>
              </w:rPr>
            </w:pPr>
            <w:r>
              <w:rPr>
                <w:rFonts w:ascii="Arial" w:hAnsi="Arial" w:cs="Arial"/>
                <w:bCs/>
                <w:sz w:val="20"/>
                <w:szCs w:val="20"/>
              </w:rPr>
              <w:t>Self-Assessment by JAC, Annual Review and ToR</w:t>
            </w:r>
          </w:p>
        </w:tc>
      </w:tr>
      <w:tr w:rsidR="00624C57" w:rsidRPr="002A0D5C" w14:paraId="4C74A4E2" w14:textId="77777777" w:rsidTr="00E844F2">
        <w:trPr>
          <w:gridAfter w:val="3"/>
          <w:wAfter w:w="9678" w:type="dxa"/>
          <w:trHeight w:val="387"/>
        </w:trPr>
        <w:tc>
          <w:tcPr>
            <w:tcW w:w="10734" w:type="dxa"/>
            <w:gridSpan w:val="6"/>
            <w:tcBorders>
              <w:top w:val="single" w:sz="4" w:space="0" w:color="auto"/>
              <w:left w:val="single" w:sz="4" w:space="0" w:color="auto"/>
              <w:bottom w:val="single" w:sz="4" w:space="0" w:color="auto"/>
              <w:right w:val="single" w:sz="4" w:space="0" w:color="auto"/>
            </w:tcBorders>
          </w:tcPr>
          <w:p w14:paraId="186D11F3" w14:textId="77777777" w:rsidR="005637DA" w:rsidRDefault="005637DA" w:rsidP="005637DA">
            <w:pPr>
              <w:spacing w:after="0" w:line="240" w:lineRule="auto"/>
              <w:rPr>
                <w:rFonts w:ascii="Arial" w:hAnsi="Arial" w:cs="Arial"/>
                <w:bCs/>
                <w:sz w:val="20"/>
                <w:szCs w:val="20"/>
              </w:rPr>
            </w:pPr>
            <w:r w:rsidRPr="005637DA">
              <w:rPr>
                <w:rFonts w:ascii="Arial" w:hAnsi="Arial" w:cs="Arial"/>
                <w:bCs/>
                <w:sz w:val="20"/>
                <w:szCs w:val="20"/>
              </w:rPr>
              <w:t>The Chair provided an overview of the self-assessment outcomes, noting that overall feedback had been positive. However, four to five areas were identified as falling below the midpoint and requiring further action. These areas have been reviewed and discussed by the JAC.</w:t>
            </w:r>
          </w:p>
          <w:p w14:paraId="47A8D690" w14:textId="77777777" w:rsidR="005637DA" w:rsidRPr="005637DA" w:rsidRDefault="005637DA" w:rsidP="005637DA">
            <w:pPr>
              <w:spacing w:after="0" w:line="240" w:lineRule="auto"/>
              <w:rPr>
                <w:rFonts w:ascii="Arial" w:hAnsi="Arial" w:cs="Arial"/>
                <w:bCs/>
                <w:sz w:val="20"/>
                <w:szCs w:val="20"/>
              </w:rPr>
            </w:pPr>
          </w:p>
          <w:p w14:paraId="2B566308" w14:textId="636E6FEE" w:rsidR="005637DA" w:rsidRDefault="005637DA" w:rsidP="005637DA">
            <w:pPr>
              <w:spacing w:after="0" w:line="240" w:lineRule="auto"/>
              <w:rPr>
                <w:rFonts w:ascii="Arial" w:hAnsi="Arial" w:cs="Arial"/>
                <w:bCs/>
                <w:sz w:val="20"/>
                <w:szCs w:val="20"/>
              </w:rPr>
            </w:pPr>
            <w:r w:rsidRPr="005637DA">
              <w:rPr>
                <w:rFonts w:ascii="Arial" w:hAnsi="Arial" w:cs="Arial"/>
                <w:bCs/>
                <w:sz w:val="20"/>
                <w:szCs w:val="20"/>
              </w:rPr>
              <w:t xml:space="preserve">The Chair highlighted one specific area relating to the skills and capabilities of JAC members. It was proposed that a paper be presented </w:t>
            </w:r>
            <w:r>
              <w:rPr>
                <w:rFonts w:ascii="Arial" w:hAnsi="Arial" w:cs="Arial"/>
                <w:bCs/>
                <w:sz w:val="20"/>
                <w:szCs w:val="20"/>
              </w:rPr>
              <w:t xml:space="preserve">outlining </w:t>
            </w:r>
            <w:r w:rsidRPr="005637DA">
              <w:rPr>
                <w:rFonts w:ascii="Arial" w:hAnsi="Arial" w:cs="Arial"/>
                <w:bCs/>
                <w:sz w:val="20"/>
                <w:szCs w:val="20"/>
              </w:rPr>
              <w:t>the desired skill set for JAC members, alongside an assessment of how this aligns with the current membership.</w:t>
            </w:r>
          </w:p>
          <w:p w14:paraId="2B79533B" w14:textId="77777777" w:rsidR="005637DA" w:rsidRPr="005637DA" w:rsidRDefault="005637DA" w:rsidP="005637DA">
            <w:pPr>
              <w:spacing w:after="0" w:line="240" w:lineRule="auto"/>
              <w:rPr>
                <w:rFonts w:ascii="Arial" w:hAnsi="Arial" w:cs="Arial"/>
                <w:bCs/>
                <w:sz w:val="20"/>
                <w:szCs w:val="20"/>
              </w:rPr>
            </w:pPr>
          </w:p>
          <w:p w14:paraId="2C21F5E3" w14:textId="5854F478" w:rsidR="005637DA" w:rsidRDefault="005637DA" w:rsidP="005637DA">
            <w:pPr>
              <w:spacing w:after="0" w:line="240" w:lineRule="auto"/>
              <w:rPr>
                <w:rFonts w:ascii="Arial" w:hAnsi="Arial" w:cs="Arial"/>
                <w:bCs/>
                <w:sz w:val="20"/>
                <w:szCs w:val="20"/>
              </w:rPr>
            </w:pPr>
            <w:r w:rsidRPr="005637DA">
              <w:rPr>
                <w:rFonts w:ascii="Arial" w:hAnsi="Arial" w:cs="Arial"/>
                <w:bCs/>
                <w:sz w:val="20"/>
                <w:szCs w:val="20"/>
              </w:rPr>
              <w:t>Two key development areas were identified where further focus is required</w:t>
            </w:r>
            <w:r>
              <w:rPr>
                <w:rFonts w:ascii="Arial" w:hAnsi="Arial" w:cs="Arial"/>
                <w:bCs/>
                <w:sz w:val="20"/>
                <w:szCs w:val="20"/>
              </w:rPr>
              <w:t xml:space="preserve"> around</w:t>
            </w:r>
            <w:r w:rsidRPr="005637DA">
              <w:rPr>
                <w:rFonts w:ascii="Arial" w:hAnsi="Arial" w:cs="Arial"/>
                <w:bCs/>
                <w:sz w:val="20"/>
                <w:szCs w:val="20"/>
              </w:rPr>
              <w:t xml:space="preserve"> digital and cyber skills and climate sustainability. The Chair noted an opportunity to introduce development sessions for JAC members similar to those delivered in other committees.</w:t>
            </w:r>
          </w:p>
          <w:p w14:paraId="4CD29749" w14:textId="77777777" w:rsidR="005637DA" w:rsidRPr="005637DA" w:rsidRDefault="005637DA" w:rsidP="005637DA">
            <w:pPr>
              <w:spacing w:after="0" w:line="240" w:lineRule="auto"/>
              <w:rPr>
                <w:rFonts w:ascii="Arial" w:hAnsi="Arial" w:cs="Arial"/>
                <w:bCs/>
                <w:sz w:val="20"/>
                <w:szCs w:val="20"/>
              </w:rPr>
            </w:pPr>
          </w:p>
          <w:p w14:paraId="2DE2BFFC" w14:textId="3E28175C" w:rsidR="005637DA" w:rsidRDefault="005637DA" w:rsidP="005637DA">
            <w:pPr>
              <w:spacing w:after="0" w:line="240" w:lineRule="auto"/>
              <w:rPr>
                <w:rFonts w:ascii="Arial" w:hAnsi="Arial" w:cs="Arial"/>
                <w:bCs/>
                <w:sz w:val="20"/>
                <w:szCs w:val="20"/>
              </w:rPr>
            </w:pPr>
            <w:r w:rsidRPr="005637DA">
              <w:rPr>
                <w:rFonts w:ascii="Arial" w:hAnsi="Arial" w:cs="Arial"/>
                <w:bCs/>
                <w:sz w:val="20"/>
                <w:szCs w:val="20"/>
              </w:rPr>
              <w:t xml:space="preserve">It was noted that DH had raised with AM the availability of the ESG team, which is currently undertaking work on climate risk management for other forces. It was suggested that the team could deliver a session for JAC members </w:t>
            </w:r>
            <w:r>
              <w:rPr>
                <w:rFonts w:ascii="Arial" w:hAnsi="Arial" w:cs="Arial"/>
                <w:bCs/>
                <w:sz w:val="20"/>
                <w:szCs w:val="20"/>
              </w:rPr>
              <w:t>to provide an</w:t>
            </w:r>
            <w:r w:rsidRPr="005637DA">
              <w:rPr>
                <w:rFonts w:ascii="Arial" w:hAnsi="Arial" w:cs="Arial"/>
                <w:bCs/>
                <w:sz w:val="20"/>
                <w:szCs w:val="20"/>
              </w:rPr>
              <w:t xml:space="preserve"> insight into how other police forces are approaching climate and sustainability risks. This may help inform future discussions and considerations from a PCC perspective.</w:t>
            </w:r>
          </w:p>
          <w:p w14:paraId="6E608E29" w14:textId="77777777" w:rsidR="005637DA" w:rsidRPr="005637DA" w:rsidRDefault="005637DA" w:rsidP="005637DA">
            <w:pPr>
              <w:spacing w:after="0" w:line="240" w:lineRule="auto"/>
              <w:rPr>
                <w:rFonts w:ascii="Arial" w:hAnsi="Arial" w:cs="Arial"/>
                <w:bCs/>
                <w:sz w:val="20"/>
                <w:szCs w:val="20"/>
              </w:rPr>
            </w:pPr>
          </w:p>
          <w:p w14:paraId="6EEBFB10" w14:textId="77777777" w:rsidR="005637DA" w:rsidRDefault="005637DA" w:rsidP="005637DA">
            <w:pPr>
              <w:spacing w:after="0" w:line="240" w:lineRule="auto"/>
              <w:rPr>
                <w:rFonts w:ascii="Arial" w:hAnsi="Arial" w:cs="Arial"/>
                <w:bCs/>
                <w:sz w:val="20"/>
                <w:szCs w:val="20"/>
              </w:rPr>
            </w:pPr>
            <w:r w:rsidRPr="005637DA">
              <w:rPr>
                <w:rFonts w:ascii="Arial" w:hAnsi="Arial" w:cs="Arial"/>
                <w:bCs/>
                <w:sz w:val="20"/>
                <w:szCs w:val="20"/>
              </w:rPr>
              <w:t>In addition, it was suggested that over the coming months JAC members would benefit from a development session delivered by the Force, focusing on digital and cyber security to enhance understanding in these areas.</w:t>
            </w:r>
          </w:p>
          <w:p w14:paraId="6F4BE34F" w14:textId="77777777" w:rsidR="00E63FF6" w:rsidRDefault="00E63FF6" w:rsidP="005637DA">
            <w:pPr>
              <w:spacing w:after="0" w:line="240" w:lineRule="auto"/>
              <w:rPr>
                <w:rFonts w:ascii="Arial" w:hAnsi="Arial" w:cs="Arial"/>
                <w:bCs/>
                <w:sz w:val="20"/>
                <w:szCs w:val="20"/>
              </w:rPr>
            </w:pPr>
          </w:p>
          <w:p w14:paraId="4AFC6A33" w14:textId="513E1C3A" w:rsidR="00E63FF6" w:rsidRDefault="00E63FF6" w:rsidP="005637DA">
            <w:pPr>
              <w:spacing w:after="0" w:line="240" w:lineRule="auto"/>
              <w:rPr>
                <w:rFonts w:ascii="Arial" w:hAnsi="Arial" w:cs="Arial"/>
                <w:bCs/>
                <w:sz w:val="20"/>
                <w:szCs w:val="20"/>
              </w:rPr>
            </w:pPr>
            <w:r w:rsidRPr="00E55CC3">
              <w:rPr>
                <w:rFonts w:ascii="Arial" w:hAnsi="Arial" w:cs="Arial"/>
                <w:b/>
                <w:sz w:val="20"/>
                <w:szCs w:val="20"/>
              </w:rPr>
              <w:t>ACTION</w:t>
            </w:r>
            <w:r>
              <w:rPr>
                <w:rFonts w:ascii="Arial" w:hAnsi="Arial" w:cs="Arial"/>
                <w:bCs/>
                <w:sz w:val="20"/>
                <w:szCs w:val="20"/>
              </w:rPr>
              <w:t xml:space="preserve">: </w:t>
            </w:r>
            <w:r w:rsidR="00B27F39">
              <w:rPr>
                <w:rFonts w:ascii="Arial" w:hAnsi="Arial" w:cs="Arial"/>
                <w:bCs/>
                <w:sz w:val="20"/>
                <w:szCs w:val="20"/>
              </w:rPr>
              <w:t xml:space="preserve">The chair requested a </w:t>
            </w:r>
            <w:r w:rsidR="00703A32">
              <w:rPr>
                <w:rFonts w:ascii="Arial" w:hAnsi="Arial" w:cs="Arial"/>
                <w:bCs/>
                <w:sz w:val="20"/>
                <w:szCs w:val="20"/>
              </w:rPr>
              <w:t>team meeting</w:t>
            </w:r>
            <w:r w:rsidR="00B27F39">
              <w:rPr>
                <w:rFonts w:ascii="Arial" w:hAnsi="Arial" w:cs="Arial"/>
                <w:bCs/>
                <w:sz w:val="20"/>
                <w:szCs w:val="20"/>
              </w:rPr>
              <w:t xml:space="preserve"> with the Force</w:t>
            </w:r>
            <w:r w:rsidR="00703A32">
              <w:rPr>
                <w:rFonts w:ascii="Arial" w:hAnsi="Arial" w:cs="Arial"/>
                <w:bCs/>
                <w:sz w:val="20"/>
                <w:szCs w:val="20"/>
              </w:rPr>
              <w:t>, to deliver a development session to the JAC focusing on digital and cyber security to enhance the JAC’s understanding.</w:t>
            </w:r>
          </w:p>
          <w:p w14:paraId="7CAC177F" w14:textId="77777777" w:rsidR="005637DA" w:rsidRPr="005637DA" w:rsidRDefault="005637DA" w:rsidP="005637DA">
            <w:pPr>
              <w:spacing w:after="0" w:line="240" w:lineRule="auto"/>
              <w:rPr>
                <w:rFonts w:ascii="Arial" w:hAnsi="Arial" w:cs="Arial"/>
                <w:bCs/>
                <w:sz w:val="20"/>
                <w:szCs w:val="20"/>
              </w:rPr>
            </w:pPr>
          </w:p>
          <w:p w14:paraId="6E0B90D1" w14:textId="018F3393" w:rsidR="005637DA" w:rsidRDefault="005637DA" w:rsidP="005637DA">
            <w:pPr>
              <w:spacing w:after="0" w:line="240" w:lineRule="auto"/>
              <w:rPr>
                <w:rFonts w:ascii="Arial" w:hAnsi="Arial" w:cs="Arial"/>
                <w:bCs/>
                <w:sz w:val="20"/>
                <w:szCs w:val="20"/>
              </w:rPr>
            </w:pPr>
            <w:r w:rsidRPr="005637DA">
              <w:rPr>
                <w:rFonts w:ascii="Arial" w:hAnsi="Arial" w:cs="Arial"/>
                <w:bCs/>
                <w:sz w:val="20"/>
                <w:szCs w:val="20"/>
              </w:rPr>
              <w:t>The Chair confirmed that discussions have taken place with JAC members regarding their expectations, perceptions of their role</w:t>
            </w:r>
            <w:r>
              <w:rPr>
                <w:rFonts w:ascii="Arial" w:hAnsi="Arial" w:cs="Arial"/>
                <w:bCs/>
                <w:sz w:val="20"/>
                <w:szCs w:val="20"/>
              </w:rPr>
              <w:t xml:space="preserve"> </w:t>
            </w:r>
            <w:r w:rsidRPr="005637DA">
              <w:rPr>
                <w:rFonts w:ascii="Arial" w:hAnsi="Arial" w:cs="Arial"/>
                <w:bCs/>
                <w:sz w:val="20"/>
                <w:szCs w:val="20"/>
              </w:rPr>
              <w:t>and how they are contributing to the Committee. This remains ongoing work. It was noted tha</w:t>
            </w:r>
            <w:r>
              <w:rPr>
                <w:rFonts w:ascii="Arial" w:hAnsi="Arial" w:cs="Arial"/>
                <w:bCs/>
                <w:sz w:val="20"/>
                <w:szCs w:val="20"/>
              </w:rPr>
              <w:t>t</w:t>
            </w:r>
            <w:r w:rsidRPr="005637DA">
              <w:rPr>
                <w:rFonts w:ascii="Arial" w:hAnsi="Arial" w:cs="Arial"/>
                <w:bCs/>
                <w:sz w:val="20"/>
                <w:szCs w:val="20"/>
              </w:rPr>
              <w:t xml:space="preserve"> from September</w:t>
            </w:r>
            <w:r>
              <w:rPr>
                <w:rFonts w:ascii="Arial" w:hAnsi="Arial" w:cs="Arial"/>
                <w:bCs/>
                <w:sz w:val="20"/>
                <w:szCs w:val="20"/>
              </w:rPr>
              <w:t xml:space="preserve"> </w:t>
            </w:r>
            <w:r w:rsidRPr="005637DA">
              <w:rPr>
                <w:rFonts w:ascii="Arial" w:hAnsi="Arial" w:cs="Arial"/>
                <w:bCs/>
                <w:sz w:val="20"/>
                <w:szCs w:val="20"/>
              </w:rPr>
              <w:t>JAC members will begin discussions on this year’s review, with a view to increasing member contribution</w:t>
            </w:r>
            <w:r>
              <w:rPr>
                <w:rFonts w:ascii="Arial" w:hAnsi="Arial" w:cs="Arial"/>
                <w:bCs/>
                <w:sz w:val="20"/>
                <w:szCs w:val="20"/>
              </w:rPr>
              <w:t>. An o</w:t>
            </w:r>
            <w:r w:rsidRPr="005637DA">
              <w:rPr>
                <w:rFonts w:ascii="Arial" w:hAnsi="Arial" w:cs="Arial"/>
                <w:bCs/>
                <w:sz w:val="20"/>
                <w:szCs w:val="20"/>
              </w:rPr>
              <w:t>utcome</w:t>
            </w:r>
            <w:r>
              <w:rPr>
                <w:rFonts w:ascii="Arial" w:hAnsi="Arial" w:cs="Arial"/>
                <w:bCs/>
                <w:sz w:val="20"/>
                <w:szCs w:val="20"/>
              </w:rPr>
              <w:t xml:space="preserve"> of this </w:t>
            </w:r>
            <w:r w:rsidRPr="005637DA">
              <w:rPr>
                <w:rFonts w:ascii="Arial" w:hAnsi="Arial" w:cs="Arial"/>
                <w:bCs/>
                <w:sz w:val="20"/>
                <w:szCs w:val="20"/>
              </w:rPr>
              <w:t>will be reported back at the December meeting</w:t>
            </w:r>
            <w:r>
              <w:rPr>
                <w:rFonts w:ascii="Arial" w:hAnsi="Arial" w:cs="Arial"/>
                <w:bCs/>
                <w:sz w:val="20"/>
                <w:szCs w:val="20"/>
              </w:rPr>
              <w:t>.</w:t>
            </w:r>
          </w:p>
          <w:p w14:paraId="7E343EA5" w14:textId="77777777" w:rsidR="005637DA" w:rsidRPr="005637DA" w:rsidRDefault="005637DA" w:rsidP="005637DA">
            <w:pPr>
              <w:spacing w:after="0" w:line="240" w:lineRule="auto"/>
              <w:rPr>
                <w:rFonts w:ascii="Arial" w:hAnsi="Arial" w:cs="Arial"/>
                <w:bCs/>
                <w:sz w:val="20"/>
                <w:szCs w:val="20"/>
              </w:rPr>
            </w:pPr>
          </w:p>
          <w:p w14:paraId="59A1803C" w14:textId="0E3BBECF" w:rsidR="005261E9" w:rsidRDefault="005637DA" w:rsidP="005637DA">
            <w:pPr>
              <w:spacing w:after="0" w:line="240" w:lineRule="auto"/>
              <w:rPr>
                <w:rFonts w:ascii="Arial" w:hAnsi="Arial" w:cs="Arial"/>
                <w:bCs/>
                <w:sz w:val="20"/>
                <w:szCs w:val="20"/>
              </w:rPr>
            </w:pPr>
            <w:r w:rsidRPr="005637DA">
              <w:rPr>
                <w:rFonts w:ascii="Arial" w:hAnsi="Arial" w:cs="Arial"/>
                <w:bCs/>
                <w:sz w:val="20"/>
                <w:szCs w:val="20"/>
              </w:rPr>
              <w:t xml:space="preserve">In relation to the Terms of Reference, the Chair noted that these remain </w:t>
            </w:r>
            <w:r>
              <w:rPr>
                <w:rFonts w:ascii="Arial" w:hAnsi="Arial" w:cs="Arial"/>
                <w:bCs/>
                <w:sz w:val="20"/>
                <w:szCs w:val="20"/>
              </w:rPr>
              <w:t>good</w:t>
            </w:r>
            <w:r w:rsidRPr="005637DA">
              <w:rPr>
                <w:rFonts w:ascii="Arial" w:hAnsi="Arial" w:cs="Arial"/>
                <w:bCs/>
                <w:sz w:val="20"/>
                <w:szCs w:val="20"/>
              </w:rPr>
              <w:t xml:space="preserve"> overall but suggested that they could benefit from further refinement.</w:t>
            </w:r>
            <w:r>
              <w:rPr>
                <w:rFonts w:ascii="Arial" w:hAnsi="Arial" w:cs="Arial"/>
                <w:bCs/>
                <w:sz w:val="20"/>
                <w:szCs w:val="20"/>
              </w:rPr>
              <w:t xml:space="preserve"> </w:t>
            </w:r>
            <w:r w:rsidRPr="005637DA">
              <w:rPr>
                <w:rFonts w:ascii="Arial" w:hAnsi="Arial" w:cs="Arial"/>
                <w:bCs/>
                <w:sz w:val="20"/>
                <w:szCs w:val="20"/>
              </w:rPr>
              <w:t>While some areas</w:t>
            </w:r>
            <w:r>
              <w:rPr>
                <w:rFonts w:ascii="Arial" w:hAnsi="Arial" w:cs="Arial"/>
                <w:bCs/>
                <w:sz w:val="20"/>
                <w:szCs w:val="20"/>
              </w:rPr>
              <w:t xml:space="preserve"> </w:t>
            </w:r>
            <w:r w:rsidRPr="005637DA">
              <w:rPr>
                <w:rFonts w:ascii="Arial" w:hAnsi="Arial" w:cs="Arial"/>
                <w:bCs/>
                <w:sz w:val="20"/>
                <w:szCs w:val="20"/>
              </w:rPr>
              <w:t>such as treasury and financial management</w:t>
            </w:r>
            <w:r>
              <w:rPr>
                <w:rFonts w:ascii="Arial" w:hAnsi="Arial" w:cs="Arial"/>
                <w:bCs/>
                <w:sz w:val="20"/>
                <w:szCs w:val="20"/>
              </w:rPr>
              <w:t xml:space="preserve"> </w:t>
            </w:r>
            <w:r w:rsidRPr="005637DA">
              <w:rPr>
                <w:rFonts w:ascii="Arial" w:hAnsi="Arial" w:cs="Arial"/>
                <w:bCs/>
                <w:sz w:val="20"/>
                <w:szCs w:val="20"/>
              </w:rPr>
              <w:t>are already specified, it was agreed that further consideration will be given over the next few meetings to determine whether the Terms of Reference should be expanded and more clearly defined in terms of expectations.</w:t>
            </w:r>
          </w:p>
          <w:p w14:paraId="3A2729C8" w14:textId="77777777" w:rsidR="005637DA" w:rsidRDefault="005637DA" w:rsidP="005637DA">
            <w:pPr>
              <w:spacing w:after="0" w:line="240" w:lineRule="auto"/>
              <w:rPr>
                <w:rFonts w:ascii="Arial" w:hAnsi="Arial" w:cs="Arial"/>
                <w:bCs/>
                <w:sz w:val="20"/>
                <w:szCs w:val="20"/>
              </w:rPr>
            </w:pPr>
          </w:p>
          <w:p w14:paraId="7F0F0719" w14:textId="77777777" w:rsidR="00624C57" w:rsidRDefault="005261E9" w:rsidP="005637DA">
            <w:pPr>
              <w:spacing w:after="0" w:line="240" w:lineRule="auto"/>
              <w:rPr>
                <w:rFonts w:ascii="Arial" w:hAnsi="Arial" w:cs="Arial"/>
                <w:bCs/>
                <w:sz w:val="20"/>
                <w:szCs w:val="20"/>
              </w:rPr>
            </w:pPr>
            <w:r w:rsidRPr="009E4A32">
              <w:rPr>
                <w:rFonts w:ascii="Arial" w:hAnsi="Arial" w:cs="Arial"/>
                <w:b/>
                <w:sz w:val="20"/>
                <w:szCs w:val="20"/>
              </w:rPr>
              <w:t>ACTION:</w:t>
            </w:r>
            <w:r>
              <w:rPr>
                <w:rFonts w:ascii="Arial" w:hAnsi="Arial" w:cs="Arial"/>
                <w:bCs/>
                <w:sz w:val="20"/>
                <w:szCs w:val="20"/>
              </w:rPr>
              <w:t xml:space="preserve"> LS to contact A</w:t>
            </w:r>
            <w:r w:rsidR="00ED2E8D">
              <w:rPr>
                <w:rFonts w:ascii="Arial" w:hAnsi="Arial" w:cs="Arial"/>
                <w:bCs/>
                <w:sz w:val="20"/>
                <w:szCs w:val="20"/>
              </w:rPr>
              <w:t>M</w:t>
            </w:r>
            <w:r>
              <w:rPr>
                <w:rFonts w:ascii="Arial" w:hAnsi="Arial" w:cs="Arial"/>
                <w:bCs/>
                <w:sz w:val="20"/>
                <w:szCs w:val="20"/>
              </w:rPr>
              <w:t xml:space="preserve"> around discuss</w:t>
            </w:r>
            <w:r w:rsidR="00A214BA">
              <w:rPr>
                <w:rFonts w:ascii="Arial" w:hAnsi="Arial" w:cs="Arial"/>
                <w:bCs/>
                <w:sz w:val="20"/>
                <w:szCs w:val="20"/>
              </w:rPr>
              <w:t>ing</w:t>
            </w:r>
            <w:r>
              <w:rPr>
                <w:rFonts w:ascii="Arial" w:hAnsi="Arial" w:cs="Arial"/>
                <w:bCs/>
                <w:sz w:val="20"/>
                <w:szCs w:val="20"/>
              </w:rPr>
              <w:t xml:space="preserve"> skills mapping exercise</w:t>
            </w:r>
            <w:r w:rsidR="00A214BA">
              <w:rPr>
                <w:rFonts w:ascii="Arial" w:hAnsi="Arial" w:cs="Arial"/>
                <w:bCs/>
                <w:sz w:val="20"/>
                <w:szCs w:val="20"/>
              </w:rPr>
              <w:t>s</w:t>
            </w:r>
            <w:r>
              <w:rPr>
                <w:rFonts w:ascii="Arial" w:hAnsi="Arial" w:cs="Arial"/>
                <w:bCs/>
                <w:sz w:val="20"/>
                <w:szCs w:val="20"/>
              </w:rPr>
              <w:t xml:space="preserve"> for the JAC.</w:t>
            </w:r>
          </w:p>
          <w:p w14:paraId="645124C6" w14:textId="7A82A781" w:rsidR="00B06699" w:rsidRPr="00BA59BF" w:rsidRDefault="00B06699" w:rsidP="005637DA">
            <w:pPr>
              <w:spacing w:after="0" w:line="240" w:lineRule="auto"/>
              <w:rPr>
                <w:rFonts w:ascii="Arial" w:hAnsi="Arial" w:cs="Arial"/>
                <w:sz w:val="20"/>
                <w:szCs w:val="20"/>
              </w:rPr>
            </w:pPr>
            <w:r w:rsidRPr="007A49F1">
              <w:rPr>
                <w:rFonts w:ascii="Arial" w:hAnsi="Arial" w:cs="Arial"/>
                <w:b/>
                <w:bCs/>
                <w:sz w:val="20"/>
                <w:szCs w:val="20"/>
              </w:rPr>
              <w:t>ACTION</w:t>
            </w:r>
            <w:r>
              <w:rPr>
                <w:rFonts w:ascii="Arial" w:hAnsi="Arial" w:cs="Arial"/>
                <w:b/>
                <w:bCs/>
                <w:sz w:val="20"/>
                <w:szCs w:val="20"/>
              </w:rPr>
              <w:t>:</w:t>
            </w:r>
            <w:r w:rsidRPr="007A49F1">
              <w:rPr>
                <w:rFonts w:ascii="Arial" w:hAnsi="Arial" w:cs="Arial"/>
                <w:b/>
                <w:bCs/>
                <w:sz w:val="20"/>
                <w:szCs w:val="20"/>
              </w:rPr>
              <w:t xml:space="preserve"> </w:t>
            </w:r>
            <w:r w:rsidR="00BA59BF" w:rsidRPr="00BA59BF">
              <w:rPr>
                <w:rFonts w:ascii="Arial" w:hAnsi="Arial" w:cs="Arial"/>
                <w:sz w:val="20"/>
                <w:szCs w:val="20"/>
              </w:rPr>
              <w:t>LS to identify and provide examples of JAC Terms of Reference for AM to review and consider.</w:t>
            </w:r>
          </w:p>
          <w:p w14:paraId="5493FD98" w14:textId="35FC4AF6" w:rsidR="005637DA" w:rsidRDefault="005637DA" w:rsidP="005637DA">
            <w:pPr>
              <w:spacing w:after="0" w:line="240" w:lineRule="auto"/>
              <w:rPr>
                <w:rFonts w:ascii="Arial" w:hAnsi="Arial" w:cs="Arial"/>
                <w:bCs/>
                <w:sz w:val="20"/>
                <w:szCs w:val="20"/>
              </w:rPr>
            </w:pPr>
          </w:p>
        </w:tc>
      </w:tr>
      <w:tr w:rsidR="00624C57" w:rsidRPr="002A0D5C" w14:paraId="403A0681" w14:textId="77777777" w:rsidTr="74FD59FC">
        <w:trPr>
          <w:gridAfter w:val="3"/>
          <w:wAfter w:w="9678" w:type="dxa"/>
          <w:trHeight w:val="387"/>
        </w:trPr>
        <w:tc>
          <w:tcPr>
            <w:tcW w:w="10734" w:type="dxa"/>
            <w:gridSpan w:val="6"/>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72E2478" w14:textId="6ED6173E" w:rsidR="00624C57" w:rsidRPr="002A0D5C" w:rsidRDefault="00624C57" w:rsidP="00624C57">
            <w:pPr>
              <w:spacing w:before="120" w:after="120"/>
              <w:jc w:val="center"/>
              <w:rPr>
                <w:rFonts w:ascii="Arial" w:hAnsi="Arial" w:cs="Arial"/>
                <w:b/>
                <w:sz w:val="20"/>
                <w:szCs w:val="20"/>
              </w:rPr>
            </w:pPr>
            <w:r w:rsidRPr="002A0D5C">
              <w:rPr>
                <w:rFonts w:ascii="Arial" w:hAnsi="Arial" w:cs="Arial"/>
                <w:b/>
                <w:sz w:val="20"/>
                <w:szCs w:val="20"/>
              </w:rPr>
              <w:lastRenderedPageBreak/>
              <w:t>Audit</w:t>
            </w:r>
          </w:p>
        </w:tc>
      </w:tr>
      <w:tr w:rsidR="00624C57" w:rsidRPr="002A0D5C" w14:paraId="09EBFD92" w14:textId="21A199AC" w:rsidTr="00E844F2">
        <w:trPr>
          <w:trHeight w:val="387"/>
        </w:trPr>
        <w:tc>
          <w:tcPr>
            <w:tcW w:w="568" w:type="dxa"/>
            <w:tcBorders>
              <w:top w:val="single" w:sz="4" w:space="0" w:color="auto"/>
              <w:left w:val="single" w:sz="4" w:space="0" w:color="auto"/>
              <w:bottom w:val="single" w:sz="4" w:space="0" w:color="auto"/>
              <w:right w:val="single" w:sz="4" w:space="0" w:color="auto"/>
            </w:tcBorders>
          </w:tcPr>
          <w:p w14:paraId="54B8F619" w14:textId="50B6FABB" w:rsidR="00624C57" w:rsidRPr="002A0D5C" w:rsidRDefault="00624C57" w:rsidP="00624C57">
            <w:pPr>
              <w:spacing w:before="120" w:after="120"/>
              <w:jc w:val="center"/>
              <w:rPr>
                <w:rFonts w:ascii="Arial" w:hAnsi="Arial" w:cs="Arial"/>
                <w:bCs/>
                <w:sz w:val="20"/>
                <w:szCs w:val="20"/>
              </w:rPr>
            </w:pPr>
            <w:r>
              <w:rPr>
                <w:rFonts w:ascii="Arial" w:hAnsi="Arial" w:cs="Arial"/>
                <w:bCs/>
                <w:sz w:val="20"/>
                <w:szCs w:val="20"/>
              </w:rPr>
              <w:t>9</w:t>
            </w:r>
            <w:r w:rsidRPr="002A0D5C">
              <w:rPr>
                <w:rFonts w:ascii="Arial" w:hAnsi="Arial" w:cs="Arial"/>
                <w:bCs/>
                <w:sz w:val="20"/>
                <w:szCs w:val="20"/>
              </w:rPr>
              <w:t>.</w:t>
            </w:r>
          </w:p>
        </w:tc>
        <w:tc>
          <w:tcPr>
            <w:tcW w:w="10166" w:type="dxa"/>
            <w:gridSpan w:val="5"/>
            <w:tcBorders>
              <w:top w:val="single" w:sz="4" w:space="0" w:color="auto"/>
              <w:left w:val="single" w:sz="4" w:space="0" w:color="auto"/>
              <w:bottom w:val="single" w:sz="4" w:space="0" w:color="auto"/>
              <w:right w:val="single" w:sz="4" w:space="0" w:color="auto"/>
            </w:tcBorders>
          </w:tcPr>
          <w:p w14:paraId="7CE575FA" w14:textId="200D8FB6" w:rsidR="00624C57" w:rsidRPr="000745D3" w:rsidRDefault="000745D3" w:rsidP="00624C57">
            <w:pPr>
              <w:spacing w:before="120" w:after="120"/>
              <w:rPr>
                <w:rFonts w:ascii="Arial" w:hAnsi="Arial" w:cs="Arial"/>
                <w:sz w:val="20"/>
                <w:szCs w:val="20"/>
                <w:shd w:val="clear" w:color="auto" w:fill="FFFFFF"/>
              </w:rPr>
            </w:pPr>
            <w:r w:rsidRPr="00C75377">
              <w:rPr>
                <w:rStyle w:val="normaltextrun"/>
                <w:rFonts w:ascii="Arial" w:hAnsi="Arial" w:cs="Arial"/>
                <w:sz w:val="20"/>
                <w:szCs w:val="20"/>
                <w:shd w:val="clear" w:color="auto" w:fill="FFFFFF"/>
              </w:rPr>
              <w:t>Audit Recommendations Tracker</w:t>
            </w:r>
          </w:p>
        </w:tc>
        <w:tc>
          <w:tcPr>
            <w:tcW w:w="3226" w:type="dxa"/>
          </w:tcPr>
          <w:p w14:paraId="4F912450" w14:textId="77777777" w:rsidR="00624C57" w:rsidRPr="00AC7C78" w:rsidRDefault="00624C57" w:rsidP="00624C57">
            <w:pPr>
              <w:rPr>
                <w:rFonts w:ascii="Arial" w:hAnsi="Arial" w:cs="Arial"/>
                <w:sz w:val="20"/>
                <w:szCs w:val="20"/>
              </w:rPr>
            </w:pPr>
          </w:p>
        </w:tc>
        <w:tc>
          <w:tcPr>
            <w:tcW w:w="3226" w:type="dxa"/>
          </w:tcPr>
          <w:p w14:paraId="0E2B002F" w14:textId="77777777" w:rsidR="00624C57" w:rsidRPr="00AC7C78" w:rsidRDefault="00624C57" w:rsidP="00624C57">
            <w:pPr>
              <w:rPr>
                <w:rFonts w:ascii="Arial" w:hAnsi="Arial" w:cs="Arial"/>
                <w:sz w:val="20"/>
                <w:szCs w:val="20"/>
              </w:rPr>
            </w:pPr>
          </w:p>
        </w:tc>
        <w:tc>
          <w:tcPr>
            <w:tcW w:w="3226" w:type="dxa"/>
            <w:vAlign w:val="center"/>
          </w:tcPr>
          <w:p w14:paraId="22B2CCDD" w14:textId="77777777" w:rsidR="00624C57" w:rsidRPr="00AC7C78" w:rsidRDefault="00624C57" w:rsidP="00624C57">
            <w:pPr>
              <w:rPr>
                <w:rFonts w:ascii="Arial" w:hAnsi="Arial" w:cs="Arial"/>
                <w:sz w:val="20"/>
                <w:szCs w:val="20"/>
              </w:rPr>
            </w:pPr>
          </w:p>
        </w:tc>
      </w:tr>
      <w:tr w:rsidR="00624C57" w:rsidRPr="002A0D5C" w14:paraId="4FB513C2" w14:textId="77777777" w:rsidTr="00E844F2">
        <w:trPr>
          <w:trHeight w:val="387"/>
        </w:trPr>
        <w:tc>
          <w:tcPr>
            <w:tcW w:w="10734" w:type="dxa"/>
            <w:gridSpan w:val="6"/>
            <w:tcBorders>
              <w:top w:val="single" w:sz="4" w:space="0" w:color="auto"/>
              <w:left w:val="single" w:sz="4" w:space="0" w:color="auto"/>
              <w:bottom w:val="single" w:sz="4" w:space="0" w:color="auto"/>
              <w:right w:val="single" w:sz="4" w:space="0" w:color="auto"/>
            </w:tcBorders>
          </w:tcPr>
          <w:p w14:paraId="547793D1" w14:textId="3633B43E" w:rsidR="002D55EF" w:rsidRDefault="002D55EF" w:rsidP="00A0147A">
            <w:pPr>
              <w:spacing w:after="0" w:line="240" w:lineRule="auto"/>
              <w:rPr>
                <w:rFonts w:ascii="Arial" w:hAnsi="Arial" w:cs="Arial"/>
                <w:sz w:val="20"/>
                <w:szCs w:val="20"/>
                <w:shd w:val="clear" w:color="auto" w:fill="FFFFFF"/>
              </w:rPr>
            </w:pPr>
            <w:r w:rsidRPr="00A0147A">
              <w:rPr>
                <w:rFonts w:ascii="Arial" w:hAnsi="Arial" w:cs="Arial"/>
                <w:sz w:val="20"/>
                <w:szCs w:val="20"/>
                <w:shd w:val="clear" w:color="auto" w:fill="FFFFFF"/>
              </w:rPr>
              <w:t xml:space="preserve">JC highlighted as this is the first meeting of the </w:t>
            </w:r>
            <w:r w:rsidR="00FD65E1">
              <w:rPr>
                <w:rFonts w:ascii="Arial" w:hAnsi="Arial" w:cs="Arial"/>
                <w:sz w:val="20"/>
                <w:szCs w:val="20"/>
                <w:shd w:val="clear" w:color="auto" w:fill="FFFFFF"/>
              </w:rPr>
              <w:t xml:space="preserve">financial </w:t>
            </w:r>
            <w:r w:rsidRPr="00A0147A">
              <w:rPr>
                <w:rFonts w:ascii="Arial" w:hAnsi="Arial" w:cs="Arial"/>
                <w:sz w:val="20"/>
                <w:szCs w:val="20"/>
                <w:shd w:val="clear" w:color="auto" w:fill="FFFFFF"/>
              </w:rPr>
              <w:t>year, a limited number of audits have been completed to date however, delivery remains on track and in line with the planned programme.</w:t>
            </w:r>
          </w:p>
          <w:p w14:paraId="60BFDDED" w14:textId="77777777" w:rsidR="00A0147A" w:rsidRPr="00A0147A" w:rsidRDefault="00A0147A" w:rsidP="00A0147A">
            <w:pPr>
              <w:spacing w:after="0" w:line="240" w:lineRule="auto"/>
              <w:rPr>
                <w:rFonts w:ascii="Arial" w:hAnsi="Arial" w:cs="Arial"/>
                <w:sz w:val="20"/>
                <w:szCs w:val="20"/>
                <w:shd w:val="clear" w:color="auto" w:fill="FFFFFF"/>
              </w:rPr>
            </w:pPr>
          </w:p>
          <w:p w14:paraId="0A6E8C06" w14:textId="5DE85813" w:rsidR="002D55EF" w:rsidRDefault="002D55EF" w:rsidP="00A0147A">
            <w:pPr>
              <w:spacing w:after="0" w:line="240" w:lineRule="auto"/>
              <w:rPr>
                <w:rFonts w:ascii="Arial" w:hAnsi="Arial" w:cs="Arial"/>
                <w:sz w:val="20"/>
                <w:szCs w:val="20"/>
                <w:shd w:val="clear" w:color="auto" w:fill="FFFFFF"/>
              </w:rPr>
            </w:pPr>
            <w:r w:rsidRPr="00A0147A">
              <w:rPr>
                <w:rFonts w:ascii="Arial" w:hAnsi="Arial" w:cs="Arial"/>
                <w:sz w:val="20"/>
                <w:szCs w:val="20"/>
                <w:shd w:val="clear" w:color="auto" w:fill="FFFFFF"/>
              </w:rPr>
              <w:t>3 reports are currently in draft status. The payroll audit has been finalised and resulted in no recommendations, reflecting a strong level of assurance. JC extended full credit to the team for this outcome.</w:t>
            </w:r>
          </w:p>
          <w:p w14:paraId="4573BFCB" w14:textId="77777777" w:rsidR="00A0147A" w:rsidRPr="00A0147A" w:rsidRDefault="00A0147A" w:rsidP="00A0147A">
            <w:pPr>
              <w:spacing w:after="0" w:line="240" w:lineRule="auto"/>
              <w:rPr>
                <w:rFonts w:ascii="Arial" w:hAnsi="Arial" w:cs="Arial"/>
                <w:sz w:val="20"/>
                <w:szCs w:val="20"/>
                <w:shd w:val="clear" w:color="auto" w:fill="FFFFFF"/>
              </w:rPr>
            </w:pPr>
          </w:p>
          <w:p w14:paraId="4DFE8684" w14:textId="2542FCB6" w:rsidR="002D55EF" w:rsidRPr="00A0147A" w:rsidRDefault="002D55EF" w:rsidP="00A0147A">
            <w:pPr>
              <w:spacing w:after="0" w:line="240" w:lineRule="auto"/>
              <w:rPr>
                <w:rFonts w:ascii="Arial" w:hAnsi="Arial" w:cs="Arial"/>
                <w:sz w:val="20"/>
                <w:szCs w:val="20"/>
                <w:shd w:val="clear" w:color="auto" w:fill="FFFFFF"/>
              </w:rPr>
            </w:pPr>
            <w:r w:rsidRPr="00A0147A">
              <w:rPr>
                <w:rFonts w:ascii="Arial" w:hAnsi="Arial" w:cs="Arial"/>
                <w:sz w:val="20"/>
                <w:szCs w:val="20"/>
                <w:shd w:val="clear" w:color="auto" w:fill="FFFFFF"/>
              </w:rPr>
              <w:t>Overall, there are 21 recommendations recorded which is consistent with the position in previous years.</w:t>
            </w:r>
          </w:p>
          <w:p w14:paraId="387B429B" w14:textId="6BD18B30" w:rsidR="002D55EF" w:rsidRDefault="002D55EF" w:rsidP="00A0147A">
            <w:pPr>
              <w:spacing w:after="0" w:line="240" w:lineRule="auto"/>
              <w:rPr>
                <w:rFonts w:ascii="Arial" w:hAnsi="Arial" w:cs="Arial"/>
                <w:sz w:val="20"/>
                <w:szCs w:val="20"/>
                <w:shd w:val="clear" w:color="auto" w:fill="FFFFFF"/>
              </w:rPr>
            </w:pPr>
            <w:r w:rsidRPr="00A0147A">
              <w:rPr>
                <w:rFonts w:ascii="Arial" w:hAnsi="Arial" w:cs="Arial"/>
                <w:sz w:val="20"/>
                <w:szCs w:val="20"/>
                <w:shd w:val="clear" w:color="auto" w:fill="FFFFFF"/>
              </w:rPr>
              <w:t>Since the last meeting, 6 recommendations have been formally signed off. One recommendation was closed as it had been superseded by a new one. This is because a more comprehensive control measure is in place, following the introduction of an enhanced control framework.</w:t>
            </w:r>
          </w:p>
          <w:p w14:paraId="010E4BA1" w14:textId="77777777" w:rsidR="00A0147A" w:rsidRPr="00A0147A" w:rsidRDefault="00A0147A" w:rsidP="00A0147A">
            <w:pPr>
              <w:spacing w:after="0" w:line="240" w:lineRule="auto"/>
              <w:rPr>
                <w:rFonts w:ascii="Arial" w:hAnsi="Arial" w:cs="Arial"/>
                <w:sz w:val="20"/>
                <w:szCs w:val="20"/>
                <w:shd w:val="clear" w:color="auto" w:fill="FFFFFF"/>
              </w:rPr>
            </w:pPr>
          </w:p>
          <w:p w14:paraId="6BB7072D" w14:textId="77777777" w:rsidR="002D55EF" w:rsidRDefault="002D55EF" w:rsidP="00A0147A">
            <w:pPr>
              <w:spacing w:after="0" w:line="240" w:lineRule="auto"/>
              <w:rPr>
                <w:rFonts w:ascii="Arial" w:hAnsi="Arial" w:cs="Arial"/>
                <w:sz w:val="20"/>
                <w:szCs w:val="20"/>
                <w:shd w:val="clear" w:color="auto" w:fill="FFFFFF"/>
              </w:rPr>
            </w:pPr>
            <w:r w:rsidRPr="00A0147A">
              <w:rPr>
                <w:rFonts w:ascii="Arial" w:hAnsi="Arial" w:cs="Arial"/>
                <w:sz w:val="20"/>
                <w:szCs w:val="20"/>
                <w:shd w:val="clear" w:color="auto" w:fill="FFFFFF"/>
              </w:rPr>
              <w:t>Section 5 of the report highlights recommendations that are overdue or outside of the required timescales. It was noted that all items have been updated by their respective owners.</w:t>
            </w:r>
          </w:p>
          <w:p w14:paraId="44C026F4" w14:textId="77777777" w:rsidR="00A0147A" w:rsidRPr="00A0147A" w:rsidRDefault="00A0147A" w:rsidP="00A0147A">
            <w:pPr>
              <w:spacing w:after="0" w:line="240" w:lineRule="auto"/>
              <w:rPr>
                <w:rFonts w:ascii="Arial" w:hAnsi="Arial" w:cs="Arial"/>
                <w:sz w:val="20"/>
                <w:szCs w:val="20"/>
                <w:shd w:val="clear" w:color="auto" w:fill="FFFFFF"/>
              </w:rPr>
            </w:pPr>
          </w:p>
          <w:p w14:paraId="6AE16C80" w14:textId="77777777" w:rsidR="00CE0BEB" w:rsidRDefault="00CE0BEB" w:rsidP="00A0147A">
            <w:pPr>
              <w:spacing w:after="0" w:line="240" w:lineRule="auto"/>
              <w:rPr>
                <w:rFonts w:ascii="Arial" w:hAnsi="Arial" w:cs="Arial"/>
                <w:bCs/>
                <w:sz w:val="20"/>
                <w:szCs w:val="20"/>
              </w:rPr>
            </w:pPr>
            <w:r w:rsidRPr="00A0147A">
              <w:rPr>
                <w:rFonts w:ascii="Arial" w:hAnsi="Arial" w:cs="Arial"/>
                <w:bCs/>
                <w:sz w:val="20"/>
                <w:szCs w:val="20"/>
              </w:rPr>
              <w:t>The Chair noted that one of the issues identified appears to be outside of the organisation’s direct control, relating to leadership oversight and treasury management arrangements. It was highlighted that this involves an existing arrangement with Kent County Council, who provide treasury management services.</w:t>
            </w:r>
          </w:p>
          <w:p w14:paraId="63C39439" w14:textId="77777777" w:rsidR="00A0147A" w:rsidRPr="00A0147A" w:rsidRDefault="00A0147A" w:rsidP="00A0147A">
            <w:pPr>
              <w:spacing w:after="0" w:line="240" w:lineRule="auto"/>
              <w:rPr>
                <w:rFonts w:ascii="Arial" w:hAnsi="Arial" w:cs="Arial"/>
                <w:bCs/>
                <w:sz w:val="20"/>
                <w:szCs w:val="20"/>
              </w:rPr>
            </w:pPr>
          </w:p>
          <w:p w14:paraId="23E96C04" w14:textId="19C5ECD9" w:rsidR="005261E9" w:rsidRDefault="00CE0BEB" w:rsidP="00A0147A">
            <w:pPr>
              <w:spacing w:after="0" w:line="240" w:lineRule="auto"/>
              <w:rPr>
                <w:rFonts w:ascii="Arial" w:hAnsi="Arial" w:cs="Arial"/>
                <w:bCs/>
                <w:sz w:val="20"/>
                <w:szCs w:val="20"/>
              </w:rPr>
            </w:pPr>
            <w:r w:rsidRPr="00A0147A">
              <w:rPr>
                <w:rFonts w:ascii="Arial" w:hAnsi="Arial" w:cs="Arial"/>
                <w:bCs/>
                <w:sz w:val="20"/>
                <w:szCs w:val="20"/>
              </w:rPr>
              <w:t>RP clarified that Kent County Council manages the organisation’s treasury functions, including investment activity. It was noted that a service-level agreement or performance framework is in place however, this has not been reviewed or updated recently. RP confirmed that a meeting is scheduled for later in the summer to progress this work. It was acknowledged that, due to competing priorities, this has not yet been actioned, and further follow-up will be required.</w:t>
            </w:r>
          </w:p>
          <w:p w14:paraId="23E63127" w14:textId="77777777" w:rsidR="00A0147A" w:rsidRPr="00A0147A" w:rsidRDefault="00A0147A" w:rsidP="00A0147A">
            <w:pPr>
              <w:spacing w:after="0" w:line="240" w:lineRule="auto"/>
              <w:rPr>
                <w:rFonts w:ascii="Arial" w:hAnsi="Arial" w:cs="Arial"/>
                <w:bCs/>
                <w:sz w:val="20"/>
                <w:szCs w:val="20"/>
              </w:rPr>
            </w:pPr>
          </w:p>
          <w:p w14:paraId="5D7095A2" w14:textId="77777777" w:rsidR="00624C57" w:rsidRDefault="005261E9" w:rsidP="00A0147A">
            <w:pPr>
              <w:spacing w:after="0" w:line="240" w:lineRule="auto"/>
              <w:rPr>
                <w:rFonts w:ascii="Arial" w:hAnsi="Arial" w:cs="Arial"/>
                <w:bCs/>
                <w:sz w:val="20"/>
                <w:szCs w:val="20"/>
              </w:rPr>
            </w:pPr>
            <w:r w:rsidRPr="00A0147A">
              <w:rPr>
                <w:rFonts w:ascii="Arial" w:hAnsi="Arial" w:cs="Arial"/>
                <w:bCs/>
                <w:sz w:val="20"/>
                <w:szCs w:val="20"/>
              </w:rPr>
              <w:t>The chair noted good progress from JC and his team.</w:t>
            </w:r>
          </w:p>
          <w:p w14:paraId="5DA85217" w14:textId="4CE1949E" w:rsidR="00A0147A" w:rsidRPr="002A0D5C" w:rsidRDefault="00A0147A" w:rsidP="00A0147A">
            <w:pPr>
              <w:spacing w:after="0" w:line="240" w:lineRule="auto"/>
              <w:rPr>
                <w:rStyle w:val="normaltextrun"/>
                <w:rFonts w:ascii="Arial" w:hAnsi="Arial" w:cs="Arial"/>
                <w:sz w:val="20"/>
                <w:szCs w:val="20"/>
                <w:shd w:val="clear" w:color="auto" w:fill="FFFFFF"/>
              </w:rPr>
            </w:pPr>
          </w:p>
        </w:tc>
        <w:tc>
          <w:tcPr>
            <w:tcW w:w="3226" w:type="dxa"/>
          </w:tcPr>
          <w:p w14:paraId="1D622B54" w14:textId="77777777" w:rsidR="00624C57" w:rsidRPr="00AC7C78" w:rsidRDefault="00624C57" w:rsidP="00624C57">
            <w:pPr>
              <w:rPr>
                <w:rFonts w:ascii="Arial" w:hAnsi="Arial" w:cs="Arial"/>
                <w:sz w:val="20"/>
                <w:szCs w:val="20"/>
              </w:rPr>
            </w:pPr>
          </w:p>
        </w:tc>
        <w:tc>
          <w:tcPr>
            <w:tcW w:w="3226" w:type="dxa"/>
          </w:tcPr>
          <w:p w14:paraId="5A24E95D" w14:textId="77777777" w:rsidR="00624C57" w:rsidRPr="00AC7C78" w:rsidRDefault="00624C57" w:rsidP="00624C57">
            <w:pPr>
              <w:rPr>
                <w:rFonts w:ascii="Arial" w:hAnsi="Arial" w:cs="Arial"/>
                <w:sz w:val="20"/>
                <w:szCs w:val="20"/>
              </w:rPr>
            </w:pPr>
          </w:p>
        </w:tc>
        <w:tc>
          <w:tcPr>
            <w:tcW w:w="3226" w:type="dxa"/>
            <w:vAlign w:val="center"/>
          </w:tcPr>
          <w:p w14:paraId="5519894C" w14:textId="77777777" w:rsidR="00624C57" w:rsidRPr="00AC7C78" w:rsidRDefault="00624C57" w:rsidP="00624C57">
            <w:pPr>
              <w:rPr>
                <w:rFonts w:ascii="Arial" w:hAnsi="Arial" w:cs="Arial"/>
                <w:sz w:val="20"/>
                <w:szCs w:val="20"/>
              </w:rPr>
            </w:pPr>
          </w:p>
        </w:tc>
      </w:tr>
      <w:tr w:rsidR="00624C57" w:rsidRPr="002A0D5C" w14:paraId="002A2AD2" w14:textId="77777777" w:rsidTr="00E844F2">
        <w:trPr>
          <w:trHeight w:val="387"/>
        </w:trPr>
        <w:tc>
          <w:tcPr>
            <w:tcW w:w="568" w:type="dxa"/>
            <w:tcBorders>
              <w:top w:val="single" w:sz="4" w:space="0" w:color="auto"/>
              <w:left w:val="single" w:sz="4" w:space="0" w:color="auto"/>
              <w:bottom w:val="single" w:sz="4" w:space="0" w:color="auto"/>
              <w:right w:val="single" w:sz="4" w:space="0" w:color="auto"/>
            </w:tcBorders>
          </w:tcPr>
          <w:p w14:paraId="4C0F9AD3" w14:textId="6C5C99B8" w:rsidR="00624C57" w:rsidRPr="002A0D5C" w:rsidRDefault="00624C57" w:rsidP="00624C57">
            <w:pPr>
              <w:spacing w:before="120" w:after="120"/>
              <w:jc w:val="center"/>
              <w:rPr>
                <w:rFonts w:ascii="Arial" w:hAnsi="Arial" w:cs="Arial"/>
                <w:bCs/>
                <w:sz w:val="20"/>
                <w:szCs w:val="20"/>
              </w:rPr>
            </w:pPr>
            <w:r>
              <w:rPr>
                <w:rFonts w:ascii="Arial" w:hAnsi="Arial" w:cs="Arial"/>
                <w:bCs/>
                <w:sz w:val="20"/>
                <w:szCs w:val="20"/>
              </w:rPr>
              <w:t>10</w:t>
            </w:r>
            <w:r w:rsidRPr="002A0D5C">
              <w:rPr>
                <w:rFonts w:ascii="Arial" w:hAnsi="Arial" w:cs="Arial"/>
                <w:bCs/>
                <w:sz w:val="20"/>
                <w:szCs w:val="20"/>
              </w:rPr>
              <w:t>.</w:t>
            </w:r>
          </w:p>
        </w:tc>
        <w:tc>
          <w:tcPr>
            <w:tcW w:w="10166" w:type="dxa"/>
            <w:gridSpan w:val="5"/>
            <w:tcBorders>
              <w:top w:val="single" w:sz="4" w:space="0" w:color="auto"/>
              <w:left w:val="single" w:sz="4" w:space="0" w:color="auto"/>
              <w:bottom w:val="single" w:sz="4" w:space="0" w:color="auto"/>
              <w:right w:val="single" w:sz="4" w:space="0" w:color="auto"/>
            </w:tcBorders>
          </w:tcPr>
          <w:p w14:paraId="4BA9E1CB" w14:textId="4F53798C" w:rsidR="00624C57" w:rsidRPr="000745D3" w:rsidRDefault="000745D3" w:rsidP="00624C57">
            <w:pPr>
              <w:spacing w:before="120" w:after="120"/>
              <w:rPr>
                <w:rFonts w:ascii="Arial" w:hAnsi="Arial" w:cs="Arial"/>
                <w:sz w:val="20"/>
                <w:szCs w:val="20"/>
                <w:bdr w:val="none" w:sz="0" w:space="0" w:color="auto" w:frame="1"/>
              </w:rPr>
            </w:pPr>
            <w:r w:rsidRPr="00160B3B">
              <w:rPr>
                <w:rStyle w:val="normaltextrun"/>
                <w:rFonts w:ascii="Arial" w:hAnsi="Arial" w:cs="Arial"/>
                <w:sz w:val="20"/>
                <w:szCs w:val="20"/>
                <w:bdr w:val="none" w:sz="0" w:space="0" w:color="auto" w:frame="1"/>
              </w:rPr>
              <w:t>Internal Audit Report</w:t>
            </w:r>
            <w:r w:rsidRPr="002A0D5C">
              <w:rPr>
                <w:rStyle w:val="normaltextrun"/>
                <w:rFonts w:ascii="Arial" w:hAnsi="Arial" w:cs="Arial"/>
                <w:sz w:val="20"/>
                <w:szCs w:val="20"/>
                <w:bdr w:val="none" w:sz="0" w:space="0" w:color="auto" w:frame="1"/>
              </w:rPr>
              <w:t xml:space="preserve"> </w:t>
            </w:r>
          </w:p>
        </w:tc>
        <w:tc>
          <w:tcPr>
            <w:tcW w:w="3226" w:type="dxa"/>
          </w:tcPr>
          <w:p w14:paraId="4F48152B" w14:textId="77777777" w:rsidR="00624C57" w:rsidRPr="00AC7C78" w:rsidRDefault="00624C57" w:rsidP="00624C57">
            <w:pPr>
              <w:rPr>
                <w:rFonts w:ascii="Arial" w:hAnsi="Arial" w:cs="Arial"/>
                <w:sz w:val="20"/>
                <w:szCs w:val="20"/>
              </w:rPr>
            </w:pPr>
          </w:p>
        </w:tc>
        <w:tc>
          <w:tcPr>
            <w:tcW w:w="3226" w:type="dxa"/>
          </w:tcPr>
          <w:p w14:paraId="1B60E618" w14:textId="77777777" w:rsidR="00624C57" w:rsidRPr="00AC7C78" w:rsidRDefault="00624C57" w:rsidP="00624C57">
            <w:pPr>
              <w:rPr>
                <w:rFonts w:ascii="Arial" w:hAnsi="Arial" w:cs="Arial"/>
                <w:sz w:val="20"/>
                <w:szCs w:val="20"/>
              </w:rPr>
            </w:pPr>
          </w:p>
        </w:tc>
        <w:tc>
          <w:tcPr>
            <w:tcW w:w="3226" w:type="dxa"/>
            <w:vAlign w:val="center"/>
          </w:tcPr>
          <w:p w14:paraId="6F67E787" w14:textId="77777777" w:rsidR="00624C57" w:rsidRPr="00AC7C78" w:rsidRDefault="00624C57" w:rsidP="00624C57">
            <w:pPr>
              <w:rPr>
                <w:rFonts w:ascii="Arial" w:hAnsi="Arial" w:cs="Arial"/>
                <w:sz w:val="20"/>
                <w:szCs w:val="20"/>
              </w:rPr>
            </w:pPr>
          </w:p>
        </w:tc>
      </w:tr>
      <w:tr w:rsidR="005261E9" w:rsidRPr="002A0D5C" w14:paraId="149828F3" w14:textId="77777777" w:rsidTr="00E844F2">
        <w:trPr>
          <w:trHeight w:val="387"/>
        </w:trPr>
        <w:tc>
          <w:tcPr>
            <w:tcW w:w="10734" w:type="dxa"/>
            <w:gridSpan w:val="6"/>
            <w:tcBorders>
              <w:top w:val="single" w:sz="4" w:space="0" w:color="auto"/>
              <w:left w:val="single" w:sz="4" w:space="0" w:color="auto"/>
              <w:bottom w:val="single" w:sz="4" w:space="0" w:color="auto"/>
              <w:right w:val="single" w:sz="4" w:space="0" w:color="auto"/>
            </w:tcBorders>
          </w:tcPr>
          <w:p w14:paraId="5225CD00" w14:textId="77777777" w:rsidR="006D6FA4" w:rsidRDefault="00C23330" w:rsidP="006D6FA4">
            <w:pPr>
              <w:spacing w:after="0" w:line="240" w:lineRule="auto"/>
              <w:rPr>
                <w:rFonts w:ascii="Arial" w:hAnsi="Arial" w:cs="Arial"/>
                <w:bCs/>
                <w:sz w:val="20"/>
                <w:szCs w:val="20"/>
              </w:rPr>
            </w:pPr>
            <w:r w:rsidRPr="00925DA3">
              <w:rPr>
                <w:rFonts w:ascii="Arial" w:hAnsi="Arial" w:cs="Arial"/>
                <w:bCs/>
                <w:sz w:val="20"/>
                <w:szCs w:val="20"/>
              </w:rPr>
              <w:t xml:space="preserve">AF reported </w:t>
            </w:r>
            <w:r w:rsidR="00925DA3">
              <w:rPr>
                <w:rFonts w:ascii="Arial" w:hAnsi="Arial" w:cs="Arial"/>
                <w:bCs/>
                <w:sz w:val="20"/>
                <w:szCs w:val="20"/>
              </w:rPr>
              <w:t>3</w:t>
            </w:r>
            <w:r w:rsidRPr="00925DA3">
              <w:rPr>
                <w:rFonts w:ascii="Arial" w:hAnsi="Arial" w:cs="Arial"/>
                <w:bCs/>
                <w:sz w:val="20"/>
                <w:szCs w:val="20"/>
              </w:rPr>
              <w:t xml:space="preserve"> final audit reports have been completed since the previous meeting in March, highlighting a positive period of progress in follow-up activity.</w:t>
            </w:r>
          </w:p>
          <w:p w14:paraId="47AD67A8" w14:textId="7504BF24" w:rsidR="00925DA3" w:rsidRDefault="00C23330" w:rsidP="006D6FA4">
            <w:pPr>
              <w:spacing w:after="0" w:line="240" w:lineRule="auto"/>
              <w:rPr>
                <w:rFonts w:ascii="Arial" w:hAnsi="Arial" w:cs="Arial"/>
                <w:bCs/>
                <w:sz w:val="20"/>
                <w:szCs w:val="20"/>
              </w:rPr>
            </w:pPr>
            <w:r w:rsidRPr="00925DA3">
              <w:rPr>
                <w:rFonts w:ascii="Arial" w:hAnsi="Arial" w:cs="Arial"/>
                <w:bCs/>
                <w:sz w:val="20"/>
                <w:szCs w:val="20"/>
              </w:rPr>
              <w:t xml:space="preserve"> </w:t>
            </w:r>
          </w:p>
          <w:p w14:paraId="4577C5CD" w14:textId="664C143C" w:rsidR="00C23330" w:rsidRDefault="00C23330" w:rsidP="006D6FA4">
            <w:pPr>
              <w:spacing w:after="0" w:line="240" w:lineRule="auto"/>
              <w:rPr>
                <w:rFonts w:ascii="Arial" w:hAnsi="Arial" w:cs="Arial"/>
                <w:bCs/>
                <w:sz w:val="20"/>
                <w:szCs w:val="20"/>
              </w:rPr>
            </w:pPr>
            <w:r w:rsidRPr="00925DA3">
              <w:rPr>
                <w:rFonts w:ascii="Arial" w:hAnsi="Arial" w:cs="Arial"/>
                <w:bCs/>
                <w:sz w:val="20"/>
                <w:szCs w:val="20"/>
              </w:rPr>
              <w:lastRenderedPageBreak/>
              <w:t>Part 2</w:t>
            </w:r>
            <w:r w:rsidR="00925DA3">
              <w:rPr>
                <w:rFonts w:ascii="Arial" w:hAnsi="Arial" w:cs="Arial"/>
                <w:bCs/>
                <w:sz w:val="20"/>
                <w:szCs w:val="20"/>
              </w:rPr>
              <w:t xml:space="preserve"> of the report</w:t>
            </w:r>
            <w:r w:rsidRPr="00925DA3">
              <w:rPr>
                <w:rFonts w:ascii="Arial" w:hAnsi="Arial" w:cs="Arial"/>
                <w:bCs/>
                <w:sz w:val="20"/>
                <w:szCs w:val="20"/>
              </w:rPr>
              <w:t xml:space="preserve"> </w:t>
            </w:r>
            <w:r w:rsidR="00925DA3">
              <w:rPr>
                <w:rFonts w:ascii="Arial" w:hAnsi="Arial" w:cs="Arial"/>
                <w:bCs/>
                <w:sz w:val="20"/>
                <w:szCs w:val="20"/>
              </w:rPr>
              <w:t xml:space="preserve">shows </w:t>
            </w:r>
            <w:r w:rsidRPr="00925DA3">
              <w:rPr>
                <w:rFonts w:ascii="Arial" w:hAnsi="Arial" w:cs="Arial"/>
                <w:bCs/>
                <w:sz w:val="20"/>
                <w:szCs w:val="20"/>
              </w:rPr>
              <w:t>all actions have been implemented, a Reasonable Assurance opinion was provided for Information Management, alongside a Partial Assurance opinion for aspects of Forensics.</w:t>
            </w:r>
          </w:p>
          <w:p w14:paraId="336DC442" w14:textId="77777777" w:rsidR="006D6FA4" w:rsidRPr="00925DA3" w:rsidRDefault="006D6FA4" w:rsidP="006D6FA4">
            <w:pPr>
              <w:spacing w:after="0" w:line="240" w:lineRule="auto"/>
              <w:rPr>
                <w:rFonts w:ascii="Arial" w:hAnsi="Arial" w:cs="Arial"/>
                <w:bCs/>
                <w:sz w:val="20"/>
                <w:szCs w:val="20"/>
              </w:rPr>
            </w:pPr>
          </w:p>
          <w:p w14:paraId="61BDA0A2" w14:textId="34460426" w:rsidR="00C23330" w:rsidRDefault="00C23330" w:rsidP="006D6FA4">
            <w:pPr>
              <w:spacing w:after="0" w:line="240" w:lineRule="auto"/>
              <w:rPr>
                <w:rFonts w:ascii="Arial" w:hAnsi="Arial" w:cs="Arial"/>
                <w:bCs/>
                <w:sz w:val="20"/>
                <w:szCs w:val="20"/>
              </w:rPr>
            </w:pPr>
            <w:r w:rsidRPr="00925DA3">
              <w:rPr>
                <w:rFonts w:ascii="Arial" w:hAnsi="Arial" w:cs="Arial"/>
                <w:bCs/>
                <w:sz w:val="20"/>
                <w:szCs w:val="20"/>
              </w:rPr>
              <w:t>AF confirmed that 18 actions have now been closed. Follow-up work has been undertaken across several areas, including the National Intelligence Model, State of Safety Order, Contract Governance, Technology Authorisation, and Victims and Witness Care Units, demonstrating continued progress in the implementation of agreed actions.</w:t>
            </w:r>
          </w:p>
          <w:p w14:paraId="79EF6A21" w14:textId="77777777" w:rsidR="006D6FA4" w:rsidRPr="00925DA3" w:rsidRDefault="006D6FA4" w:rsidP="006D6FA4">
            <w:pPr>
              <w:spacing w:after="0" w:line="240" w:lineRule="auto"/>
              <w:rPr>
                <w:rFonts w:ascii="Arial" w:hAnsi="Arial" w:cs="Arial"/>
                <w:bCs/>
                <w:sz w:val="20"/>
                <w:szCs w:val="20"/>
              </w:rPr>
            </w:pPr>
          </w:p>
          <w:p w14:paraId="42C84D6E" w14:textId="70DEA8EF" w:rsidR="00C23330" w:rsidRDefault="00925DA3" w:rsidP="006D6FA4">
            <w:pPr>
              <w:spacing w:after="0" w:line="240" w:lineRule="auto"/>
              <w:rPr>
                <w:rFonts w:ascii="Arial" w:hAnsi="Arial" w:cs="Arial"/>
                <w:bCs/>
                <w:sz w:val="20"/>
                <w:szCs w:val="20"/>
              </w:rPr>
            </w:pPr>
            <w:r>
              <w:rPr>
                <w:rFonts w:ascii="Arial" w:hAnsi="Arial" w:cs="Arial"/>
                <w:bCs/>
                <w:sz w:val="20"/>
                <w:szCs w:val="20"/>
              </w:rPr>
              <w:t>3</w:t>
            </w:r>
            <w:r w:rsidR="00C23330" w:rsidRPr="00925DA3">
              <w:rPr>
                <w:rFonts w:ascii="Arial" w:hAnsi="Arial" w:cs="Arial"/>
                <w:bCs/>
                <w:sz w:val="20"/>
                <w:szCs w:val="20"/>
              </w:rPr>
              <w:t xml:space="preserve"> medium-priority actions were agreed</w:t>
            </w:r>
            <w:r>
              <w:rPr>
                <w:rFonts w:ascii="Arial" w:hAnsi="Arial" w:cs="Arial"/>
                <w:bCs/>
                <w:sz w:val="20"/>
                <w:szCs w:val="20"/>
              </w:rPr>
              <w:t xml:space="preserve"> for </w:t>
            </w:r>
            <w:r w:rsidRPr="00925DA3">
              <w:rPr>
                <w:rFonts w:ascii="Arial" w:hAnsi="Arial" w:cs="Arial"/>
                <w:bCs/>
                <w:sz w:val="20"/>
                <w:szCs w:val="20"/>
              </w:rPr>
              <w:t>the Information Management report</w:t>
            </w:r>
            <w:r w:rsidR="00C23330" w:rsidRPr="00925DA3">
              <w:rPr>
                <w:rFonts w:ascii="Arial" w:hAnsi="Arial" w:cs="Arial"/>
                <w:bCs/>
                <w:sz w:val="20"/>
                <w:szCs w:val="20"/>
              </w:rPr>
              <w:t>. These relate to the need to amend access restrictions for certain information registers, ensure that risk ratings are consistently reviewed across sampled departments, and address instances of out-of-date information within policing divisions where some records had not been updated within the required 12-month period.</w:t>
            </w:r>
          </w:p>
          <w:p w14:paraId="2C8DE6E6" w14:textId="77777777" w:rsidR="006D6FA4" w:rsidRPr="00925DA3" w:rsidRDefault="006D6FA4" w:rsidP="006D6FA4">
            <w:pPr>
              <w:spacing w:after="0" w:line="240" w:lineRule="auto"/>
              <w:rPr>
                <w:rFonts w:ascii="Arial" w:hAnsi="Arial" w:cs="Arial"/>
                <w:bCs/>
                <w:sz w:val="20"/>
                <w:szCs w:val="20"/>
              </w:rPr>
            </w:pPr>
          </w:p>
          <w:p w14:paraId="5517AA93" w14:textId="77777777" w:rsidR="005261E9" w:rsidRDefault="00C23330" w:rsidP="006D6FA4">
            <w:pPr>
              <w:spacing w:after="0" w:line="240" w:lineRule="auto"/>
              <w:rPr>
                <w:rFonts w:ascii="Arial" w:hAnsi="Arial" w:cs="Arial"/>
                <w:bCs/>
                <w:sz w:val="20"/>
                <w:szCs w:val="20"/>
              </w:rPr>
            </w:pPr>
            <w:r w:rsidRPr="00925DA3">
              <w:rPr>
                <w:rFonts w:ascii="Arial" w:hAnsi="Arial" w:cs="Arial"/>
                <w:bCs/>
                <w:sz w:val="20"/>
                <w:szCs w:val="20"/>
              </w:rPr>
              <w:t>AF also highlighted the Emerging Risk Radar</w:t>
            </w:r>
            <w:r w:rsidR="00925DA3">
              <w:rPr>
                <w:rFonts w:ascii="Arial" w:hAnsi="Arial" w:cs="Arial"/>
                <w:bCs/>
                <w:sz w:val="20"/>
                <w:szCs w:val="20"/>
              </w:rPr>
              <w:t xml:space="preserve"> </w:t>
            </w:r>
            <w:r w:rsidRPr="00925DA3">
              <w:rPr>
                <w:rFonts w:ascii="Arial" w:hAnsi="Arial" w:cs="Arial"/>
                <w:bCs/>
                <w:sz w:val="20"/>
                <w:szCs w:val="20"/>
              </w:rPr>
              <w:t>which supports horizon scanning across the organisation. Key risks identified include geopolitical instability, increasing cyber threats, and the evolving challenges around artificial intelligence governance.</w:t>
            </w:r>
          </w:p>
          <w:p w14:paraId="427D06D4" w14:textId="43382E12" w:rsidR="006D6FA4" w:rsidRPr="00925DA3" w:rsidRDefault="006D6FA4" w:rsidP="006D6FA4">
            <w:pPr>
              <w:spacing w:after="0" w:line="240" w:lineRule="auto"/>
              <w:rPr>
                <w:rStyle w:val="normaltextrun"/>
                <w:rFonts w:ascii="Arial" w:hAnsi="Arial" w:cs="Arial"/>
                <w:bCs/>
                <w:sz w:val="20"/>
                <w:szCs w:val="20"/>
              </w:rPr>
            </w:pPr>
          </w:p>
        </w:tc>
        <w:tc>
          <w:tcPr>
            <w:tcW w:w="3226" w:type="dxa"/>
          </w:tcPr>
          <w:p w14:paraId="517BCEBA" w14:textId="77777777" w:rsidR="005261E9" w:rsidRPr="00AC7C78" w:rsidRDefault="005261E9" w:rsidP="005261E9">
            <w:pPr>
              <w:rPr>
                <w:rFonts w:ascii="Arial" w:hAnsi="Arial" w:cs="Arial"/>
                <w:sz w:val="20"/>
                <w:szCs w:val="20"/>
              </w:rPr>
            </w:pPr>
          </w:p>
        </w:tc>
        <w:tc>
          <w:tcPr>
            <w:tcW w:w="3226" w:type="dxa"/>
          </w:tcPr>
          <w:p w14:paraId="15B69C00" w14:textId="77777777" w:rsidR="005261E9" w:rsidRPr="00AC7C78" w:rsidRDefault="005261E9" w:rsidP="005261E9">
            <w:pPr>
              <w:rPr>
                <w:rFonts w:ascii="Arial" w:hAnsi="Arial" w:cs="Arial"/>
                <w:sz w:val="20"/>
                <w:szCs w:val="20"/>
              </w:rPr>
            </w:pPr>
          </w:p>
        </w:tc>
        <w:tc>
          <w:tcPr>
            <w:tcW w:w="3226" w:type="dxa"/>
            <w:vAlign w:val="center"/>
          </w:tcPr>
          <w:p w14:paraId="198B6B18" w14:textId="77777777" w:rsidR="005261E9" w:rsidRPr="00AC7C78" w:rsidRDefault="005261E9" w:rsidP="005261E9">
            <w:pPr>
              <w:rPr>
                <w:rFonts w:ascii="Arial" w:hAnsi="Arial" w:cs="Arial"/>
                <w:sz w:val="20"/>
                <w:szCs w:val="20"/>
              </w:rPr>
            </w:pPr>
          </w:p>
        </w:tc>
      </w:tr>
      <w:tr w:rsidR="005261E9" w:rsidRPr="002A0D5C" w14:paraId="2692ADA1" w14:textId="77777777" w:rsidTr="00E844F2">
        <w:trPr>
          <w:trHeight w:val="387"/>
        </w:trPr>
        <w:tc>
          <w:tcPr>
            <w:tcW w:w="568" w:type="dxa"/>
            <w:tcBorders>
              <w:top w:val="single" w:sz="4" w:space="0" w:color="auto"/>
              <w:left w:val="single" w:sz="4" w:space="0" w:color="auto"/>
              <w:bottom w:val="single" w:sz="4" w:space="0" w:color="auto"/>
              <w:right w:val="single" w:sz="4" w:space="0" w:color="auto"/>
            </w:tcBorders>
          </w:tcPr>
          <w:p w14:paraId="2093A97E" w14:textId="179A8249" w:rsidR="005261E9" w:rsidRPr="002A0D5C" w:rsidRDefault="005261E9" w:rsidP="005261E9">
            <w:pPr>
              <w:spacing w:before="120" w:after="120"/>
              <w:jc w:val="center"/>
              <w:rPr>
                <w:rFonts w:ascii="Arial" w:hAnsi="Arial" w:cs="Arial"/>
                <w:bCs/>
                <w:sz w:val="20"/>
                <w:szCs w:val="20"/>
              </w:rPr>
            </w:pPr>
            <w:r w:rsidRPr="002A0D5C">
              <w:rPr>
                <w:rFonts w:ascii="Arial" w:hAnsi="Arial" w:cs="Arial"/>
                <w:bCs/>
                <w:sz w:val="20"/>
                <w:szCs w:val="20"/>
              </w:rPr>
              <w:t>1</w:t>
            </w:r>
            <w:r>
              <w:rPr>
                <w:rFonts w:ascii="Arial" w:hAnsi="Arial" w:cs="Arial"/>
                <w:bCs/>
                <w:sz w:val="20"/>
                <w:szCs w:val="20"/>
              </w:rPr>
              <w:t>1</w:t>
            </w:r>
            <w:r w:rsidRPr="002A0D5C">
              <w:rPr>
                <w:rFonts w:ascii="Arial" w:hAnsi="Arial" w:cs="Arial"/>
                <w:bCs/>
                <w:sz w:val="20"/>
                <w:szCs w:val="20"/>
              </w:rPr>
              <w:t>.</w:t>
            </w:r>
          </w:p>
        </w:tc>
        <w:tc>
          <w:tcPr>
            <w:tcW w:w="10166" w:type="dxa"/>
            <w:gridSpan w:val="5"/>
            <w:tcBorders>
              <w:top w:val="single" w:sz="4" w:space="0" w:color="auto"/>
              <w:left w:val="single" w:sz="4" w:space="0" w:color="auto"/>
              <w:bottom w:val="single" w:sz="4" w:space="0" w:color="auto"/>
              <w:right w:val="single" w:sz="4" w:space="0" w:color="auto"/>
            </w:tcBorders>
          </w:tcPr>
          <w:p w14:paraId="06199384" w14:textId="366F464C" w:rsidR="005261E9" w:rsidRPr="002A0D5C" w:rsidRDefault="000745D3" w:rsidP="005261E9">
            <w:pPr>
              <w:spacing w:before="120" w:after="120"/>
              <w:rPr>
                <w:rFonts w:ascii="Arial" w:hAnsi="Arial" w:cs="Arial"/>
                <w:bCs/>
                <w:sz w:val="20"/>
                <w:szCs w:val="20"/>
              </w:rPr>
            </w:pPr>
            <w:r w:rsidRPr="00160B3B">
              <w:rPr>
                <w:rFonts w:ascii="Arial" w:hAnsi="Arial" w:cs="Arial"/>
                <w:bCs/>
                <w:sz w:val="20"/>
                <w:szCs w:val="20"/>
              </w:rPr>
              <w:t>Annual Internal Audit Report</w:t>
            </w:r>
          </w:p>
        </w:tc>
        <w:tc>
          <w:tcPr>
            <w:tcW w:w="3226" w:type="dxa"/>
          </w:tcPr>
          <w:p w14:paraId="1E3CE49B" w14:textId="77777777" w:rsidR="005261E9" w:rsidRPr="00AC7C78" w:rsidRDefault="005261E9" w:rsidP="005261E9">
            <w:pPr>
              <w:rPr>
                <w:rFonts w:ascii="Arial" w:hAnsi="Arial" w:cs="Arial"/>
                <w:sz w:val="20"/>
                <w:szCs w:val="20"/>
              </w:rPr>
            </w:pPr>
          </w:p>
        </w:tc>
        <w:tc>
          <w:tcPr>
            <w:tcW w:w="3226" w:type="dxa"/>
          </w:tcPr>
          <w:p w14:paraId="211AC3E2" w14:textId="77777777" w:rsidR="005261E9" w:rsidRPr="00AC7C78" w:rsidRDefault="005261E9" w:rsidP="005261E9">
            <w:pPr>
              <w:rPr>
                <w:rFonts w:ascii="Arial" w:hAnsi="Arial" w:cs="Arial"/>
                <w:sz w:val="20"/>
                <w:szCs w:val="20"/>
              </w:rPr>
            </w:pPr>
          </w:p>
        </w:tc>
        <w:tc>
          <w:tcPr>
            <w:tcW w:w="3226" w:type="dxa"/>
            <w:vAlign w:val="center"/>
          </w:tcPr>
          <w:p w14:paraId="1AD98A13" w14:textId="77777777" w:rsidR="005261E9" w:rsidRPr="00AC7C78" w:rsidRDefault="005261E9" w:rsidP="005261E9">
            <w:pPr>
              <w:rPr>
                <w:rFonts w:ascii="Arial" w:hAnsi="Arial" w:cs="Arial"/>
                <w:sz w:val="20"/>
                <w:szCs w:val="20"/>
              </w:rPr>
            </w:pPr>
          </w:p>
        </w:tc>
      </w:tr>
      <w:tr w:rsidR="000745D3" w:rsidRPr="002A0D5C" w14:paraId="5934C2BB" w14:textId="77777777" w:rsidTr="00E844F2">
        <w:trPr>
          <w:trHeight w:val="387"/>
        </w:trPr>
        <w:tc>
          <w:tcPr>
            <w:tcW w:w="10734" w:type="dxa"/>
            <w:gridSpan w:val="6"/>
            <w:tcBorders>
              <w:top w:val="single" w:sz="4" w:space="0" w:color="auto"/>
              <w:left w:val="single" w:sz="4" w:space="0" w:color="auto"/>
              <w:bottom w:val="single" w:sz="4" w:space="0" w:color="auto"/>
              <w:right w:val="single" w:sz="4" w:space="0" w:color="auto"/>
            </w:tcBorders>
          </w:tcPr>
          <w:p w14:paraId="0227D141" w14:textId="65B5D4DB" w:rsidR="000F573F" w:rsidRDefault="000F573F" w:rsidP="007F7EF7">
            <w:pPr>
              <w:spacing w:after="0" w:line="240" w:lineRule="auto"/>
              <w:rPr>
                <w:rFonts w:ascii="Arial" w:hAnsi="Arial" w:cs="Arial"/>
                <w:bCs/>
                <w:sz w:val="20"/>
                <w:szCs w:val="20"/>
              </w:rPr>
            </w:pPr>
            <w:r w:rsidRPr="000F573F">
              <w:rPr>
                <w:rFonts w:ascii="Arial" w:hAnsi="Arial" w:cs="Arial"/>
                <w:bCs/>
                <w:sz w:val="20"/>
                <w:szCs w:val="20"/>
              </w:rPr>
              <w:t xml:space="preserve">AF </w:t>
            </w:r>
            <w:r w:rsidR="0021415D">
              <w:rPr>
                <w:rFonts w:ascii="Arial" w:hAnsi="Arial" w:cs="Arial"/>
                <w:bCs/>
                <w:sz w:val="20"/>
                <w:szCs w:val="20"/>
              </w:rPr>
              <w:t xml:space="preserve">highlighted </w:t>
            </w:r>
            <w:r w:rsidR="00AC1EF8">
              <w:rPr>
                <w:rFonts w:ascii="Arial" w:hAnsi="Arial" w:cs="Arial"/>
                <w:bCs/>
                <w:sz w:val="20"/>
                <w:szCs w:val="20"/>
              </w:rPr>
              <w:t xml:space="preserve">that </w:t>
            </w:r>
            <w:r w:rsidR="0021415D">
              <w:rPr>
                <w:rFonts w:ascii="Arial" w:hAnsi="Arial" w:cs="Arial"/>
                <w:bCs/>
                <w:sz w:val="20"/>
                <w:szCs w:val="20"/>
              </w:rPr>
              <w:t>the</w:t>
            </w:r>
            <w:r w:rsidRPr="000F573F">
              <w:rPr>
                <w:rFonts w:ascii="Arial" w:hAnsi="Arial" w:cs="Arial"/>
                <w:bCs/>
                <w:sz w:val="20"/>
                <w:szCs w:val="20"/>
              </w:rPr>
              <w:t xml:space="preserve"> report provides a positive overall</w:t>
            </w:r>
            <w:r w:rsidR="0021415D">
              <w:rPr>
                <w:rFonts w:ascii="Arial" w:hAnsi="Arial" w:cs="Arial"/>
                <w:bCs/>
                <w:sz w:val="20"/>
                <w:szCs w:val="20"/>
              </w:rPr>
              <w:t xml:space="preserve"> </w:t>
            </w:r>
            <w:r w:rsidRPr="000F573F">
              <w:rPr>
                <w:rFonts w:ascii="Arial" w:hAnsi="Arial" w:cs="Arial"/>
                <w:bCs/>
                <w:sz w:val="20"/>
                <w:szCs w:val="20"/>
              </w:rPr>
              <w:t>assurance</w:t>
            </w:r>
            <w:r w:rsidR="0021415D">
              <w:rPr>
                <w:rFonts w:ascii="Arial" w:hAnsi="Arial" w:cs="Arial"/>
                <w:bCs/>
                <w:sz w:val="20"/>
                <w:szCs w:val="20"/>
              </w:rPr>
              <w:t xml:space="preserve"> opinion</w:t>
            </w:r>
            <w:r w:rsidRPr="000F573F">
              <w:rPr>
                <w:rFonts w:ascii="Arial" w:hAnsi="Arial" w:cs="Arial"/>
                <w:bCs/>
                <w:sz w:val="20"/>
                <w:szCs w:val="20"/>
              </w:rPr>
              <w:t xml:space="preserve"> based on the audit work completed during the year. Opinions were provided across governance, risk management, and internal control arrangements, with the report outlining the basis on which these conclusions have been reached. Overall, the system of internal control was assessed as generally sound, while recognising that there are areas where further improvement can be made.</w:t>
            </w:r>
          </w:p>
          <w:p w14:paraId="06C5A8B5" w14:textId="77777777" w:rsidR="007F7EF7" w:rsidRPr="000F573F" w:rsidRDefault="007F7EF7" w:rsidP="007F7EF7">
            <w:pPr>
              <w:spacing w:after="0" w:line="240" w:lineRule="auto"/>
              <w:rPr>
                <w:rFonts w:ascii="Arial" w:hAnsi="Arial" w:cs="Arial"/>
                <w:bCs/>
                <w:sz w:val="20"/>
                <w:szCs w:val="20"/>
              </w:rPr>
            </w:pPr>
          </w:p>
          <w:p w14:paraId="4C934B5B" w14:textId="29B5AEF2" w:rsidR="000F573F" w:rsidRDefault="000F573F" w:rsidP="007F7EF7">
            <w:pPr>
              <w:spacing w:after="0" w:line="240" w:lineRule="auto"/>
              <w:rPr>
                <w:rFonts w:ascii="Arial" w:hAnsi="Arial" w:cs="Arial"/>
                <w:bCs/>
                <w:sz w:val="20"/>
                <w:szCs w:val="20"/>
              </w:rPr>
            </w:pPr>
            <w:r w:rsidRPr="000F573F">
              <w:rPr>
                <w:rFonts w:ascii="Arial" w:hAnsi="Arial" w:cs="Arial"/>
                <w:bCs/>
                <w:sz w:val="20"/>
                <w:szCs w:val="20"/>
              </w:rPr>
              <w:t xml:space="preserve">AF confirmed that audit findings </w:t>
            </w:r>
            <w:r w:rsidR="007F7EF7">
              <w:rPr>
                <w:rFonts w:ascii="Arial" w:hAnsi="Arial" w:cs="Arial"/>
                <w:bCs/>
                <w:sz w:val="20"/>
                <w:szCs w:val="20"/>
              </w:rPr>
              <w:t xml:space="preserve">for </w:t>
            </w:r>
            <w:r w:rsidR="007F7EF7" w:rsidRPr="000F573F">
              <w:rPr>
                <w:rFonts w:ascii="Arial" w:hAnsi="Arial" w:cs="Arial"/>
                <w:bCs/>
                <w:sz w:val="20"/>
                <w:szCs w:val="20"/>
              </w:rPr>
              <w:t>governance</w:t>
            </w:r>
            <w:r w:rsidR="007F7EF7">
              <w:rPr>
                <w:rFonts w:ascii="Arial" w:hAnsi="Arial" w:cs="Arial"/>
                <w:bCs/>
                <w:sz w:val="20"/>
                <w:szCs w:val="20"/>
              </w:rPr>
              <w:t xml:space="preserve"> </w:t>
            </w:r>
            <w:r w:rsidRPr="000F573F">
              <w:rPr>
                <w:rFonts w:ascii="Arial" w:hAnsi="Arial" w:cs="Arial"/>
                <w:bCs/>
                <w:sz w:val="20"/>
                <w:szCs w:val="20"/>
              </w:rPr>
              <w:t>support a positive conclusion. The report also references HMICFRS findings including conclusions from the PEEL inspection, which further support the overall governance assessment. It was noted that there are plans to undertake more targeted governance and risk management audits during 2026/27.</w:t>
            </w:r>
          </w:p>
          <w:p w14:paraId="78297754" w14:textId="77777777" w:rsidR="007F7EF7" w:rsidRPr="000F573F" w:rsidRDefault="007F7EF7" w:rsidP="007F7EF7">
            <w:pPr>
              <w:spacing w:after="0" w:line="240" w:lineRule="auto"/>
              <w:rPr>
                <w:rFonts w:ascii="Arial" w:hAnsi="Arial" w:cs="Arial"/>
                <w:bCs/>
                <w:sz w:val="20"/>
                <w:szCs w:val="20"/>
              </w:rPr>
            </w:pPr>
          </w:p>
          <w:p w14:paraId="7A5B7D0A" w14:textId="62DAF1E0" w:rsidR="007F7EF7" w:rsidRDefault="000F573F" w:rsidP="007F7EF7">
            <w:pPr>
              <w:spacing w:after="0" w:line="240" w:lineRule="auto"/>
              <w:rPr>
                <w:rFonts w:ascii="Arial" w:hAnsi="Arial" w:cs="Arial"/>
                <w:bCs/>
                <w:sz w:val="20"/>
                <w:szCs w:val="20"/>
              </w:rPr>
            </w:pPr>
            <w:r w:rsidRPr="000F573F">
              <w:rPr>
                <w:rFonts w:ascii="Arial" w:hAnsi="Arial" w:cs="Arial"/>
                <w:bCs/>
                <w:sz w:val="20"/>
                <w:szCs w:val="20"/>
              </w:rPr>
              <w:t xml:space="preserve">AF advised overall </w:t>
            </w:r>
            <w:r w:rsidR="007F7EF7">
              <w:rPr>
                <w:rFonts w:ascii="Arial" w:hAnsi="Arial" w:cs="Arial"/>
                <w:bCs/>
                <w:sz w:val="20"/>
                <w:szCs w:val="20"/>
              </w:rPr>
              <w:t>8</w:t>
            </w:r>
            <w:r w:rsidRPr="000F573F">
              <w:rPr>
                <w:rFonts w:ascii="Arial" w:hAnsi="Arial" w:cs="Arial"/>
                <w:bCs/>
                <w:sz w:val="20"/>
                <w:szCs w:val="20"/>
              </w:rPr>
              <w:t xml:space="preserve"> positive audit </w:t>
            </w:r>
            <w:r w:rsidR="007F7EF7" w:rsidRPr="000F573F">
              <w:rPr>
                <w:rFonts w:ascii="Arial" w:hAnsi="Arial" w:cs="Arial"/>
                <w:bCs/>
                <w:sz w:val="20"/>
                <w:szCs w:val="20"/>
              </w:rPr>
              <w:t>opinions,</w:t>
            </w:r>
            <w:r w:rsidRPr="000F573F">
              <w:rPr>
                <w:rFonts w:ascii="Arial" w:hAnsi="Arial" w:cs="Arial"/>
                <w:bCs/>
                <w:sz w:val="20"/>
                <w:szCs w:val="20"/>
              </w:rPr>
              <w:t xml:space="preserve"> and </w:t>
            </w:r>
            <w:r w:rsidR="007F7EF7">
              <w:rPr>
                <w:rFonts w:ascii="Arial" w:hAnsi="Arial" w:cs="Arial"/>
                <w:bCs/>
                <w:sz w:val="20"/>
                <w:szCs w:val="20"/>
              </w:rPr>
              <w:t>2</w:t>
            </w:r>
            <w:r w:rsidRPr="000F573F">
              <w:rPr>
                <w:rFonts w:ascii="Arial" w:hAnsi="Arial" w:cs="Arial"/>
                <w:bCs/>
                <w:sz w:val="20"/>
                <w:szCs w:val="20"/>
              </w:rPr>
              <w:t xml:space="preserve"> positive follow-up opinions were issued during the year, with </w:t>
            </w:r>
            <w:r w:rsidR="007F7EF7">
              <w:rPr>
                <w:rFonts w:ascii="Arial" w:hAnsi="Arial" w:cs="Arial"/>
                <w:bCs/>
                <w:sz w:val="20"/>
                <w:szCs w:val="20"/>
              </w:rPr>
              <w:t>3</w:t>
            </w:r>
            <w:r w:rsidRPr="000F573F">
              <w:rPr>
                <w:rFonts w:ascii="Arial" w:hAnsi="Arial" w:cs="Arial"/>
                <w:bCs/>
                <w:sz w:val="20"/>
                <w:szCs w:val="20"/>
              </w:rPr>
              <w:t xml:space="preserve"> negative opinions and no minimal assurance opinions. The position for 2025/26 remains consistent with previous years</w:t>
            </w:r>
            <w:r w:rsidR="007F7EF7">
              <w:rPr>
                <w:rFonts w:ascii="Arial" w:hAnsi="Arial" w:cs="Arial"/>
                <w:bCs/>
                <w:sz w:val="20"/>
                <w:szCs w:val="20"/>
              </w:rPr>
              <w:t xml:space="preserve"> </w:t>
            </w:r>
            <w:r w:rsidRPr="000F573F">
              <w:rPr>
                <w:rFonts w:ascii="Arial" w:hAnsi="Arial" w:cs="Arial"/>
                <w:bCs/>
                <w:sz w:val="20"/>
                <w:szCs w:val="20"/>
              </w:rPr>
              <w:t xml:space="preserve">however, the number of negative opinions has reduced from </w:t>
            </w:r>
            <w:r w:rsidR="007F7EF7">
              <w:rPr>
                <w:rFonts w:ascii="Arial" w:hAnsi="Arial" w:cs="Arial"/>
                <w:bCs/>
                <w:sz w:val="20"/>
                <w:szCs w:val="20"/>
              </w:rPr>
              <w:t>5 to 3</w:t>
            </w:r>
            <w:r w:rsidRPr="000F573F">
              <w:rPr>
                <w:rFonts w:ascii="Arial" w:hAnsi="Arial" w:cs="Arial"/>
                <w:bCs/>
                <w:sz w:val="20"/>
                <w:szCs w:val="20"/>
              </w:rPr>
              <w:t xml:space="preserve"> indicating an improving position.</w:t>
            </w:r>
          </w:p>
          <w:p w14:paraId="4EB4204A" w14:textId="77777777" w:rsidR="007F7EF7" w:rsidRPr="000F573F" w:rsidRDefault="007F7EF7" w:rsidP="007F7EF7">
            <w:pPr>
              <w:spacing w:after="0" w:line="240" w:lineRule="auto"/>
              <w:rPr>
                <w:rFonts w:ascii="Arial" w:hAnsi="Arial" w:cs="Arial"/>
                <w:bCs/>
                <w:sz w:val="20"/>
                <w:szCs w:val="20"/>
              </w:rPr>
            </w:pPr>
          </w:p>
          <w:p w14:paraId="37661645" w14:textId="0576D5EF" w:rsidR="000F573F" w:rsidRDefault="000F573F" w:rsidP="007F7EF7">
            <w:pPr>
              <w:spacing w:after="0" w:line="240" w:lineRule="auto"/>
              <w:rPr>
                <w:rFonts w:ascii="Arial" w:hAnsi="Arial" w:cs="Arial"/>
                <w:bCs/>
                <w:sz w:val="20"/>
                <w:szCs w:val="20"/>
              </w:rPr>
            </w:pPr>
            <w:r w:rsidRPr="000F573F">
              <w:rPr>
                <w:rFonts w:ascii="Arial" w:hAnsi="Arial" w:cs="Arial"/>
                <w:bCs/>
                <w:sz w:val="20"/>
                <w:szCs w:val="20"/>
              </w:rPr>
              <w:t>It was further noted that there has been a reduction in the number of high and medium priority actions, suggesting a positive direction of travel and strengthening of internal controls.</w:t>
            </w:r>
          </w:p>
          <w:p w14:paraId="7448725E" w14:textId="77777777" w:rsidR="007F7EF7" w:rsidRPr="000F573F" w:rsidRDefault="007F7EF7" w:rsidP="007F7EF7">
            <w:pPr>
              <w:spacing w:after="0" w:line="240" w:lineRule="auto"/>
              <w:rPr>
                <w:rFonts w:ascii="Arial" w:hAnsi="Arial" w:cs="Arial"/>
                <w:bCs/>
                <w:sz w:val="20"/>
                <w:szCs w:val="20"/>
              </w:rPr>
            </w:pPr>
          </w:p>
          <w:p w14:paraId="62712FA7" w14:textId="6BC2B1EB" w:rsidR="000F573F" w:rsidRDefault="000F573F" w:rsidP="007F7EF7">
            <w:pPr>
              <w:spacing w:after="0" w:line="240" w:lineRule="auto"/>
              <w:rPr>
                <w:rFonts w:ascii="Arial" w:hAnsi="Arial" w:cs="Arial"/>
                <w:bCs/>
                <w:sz w:val="20"/>
                <w:szCs w:val="20"/>
              </w:rPr>
            </w:pPr>
            <w:r w:rsidRPr="000F573F">
              <w:rPr>
                <w:rFonts w:ascii="Arial" w:hAnsi="Arial" w:cs="Arial"/>
                <w:bCs/>
                <w:sz w:val="20"/>
                <w:szCs w:val="20"/>
              </w:rPr>
              <w:t>AF also highlighted that the Force continues to compare favourably with other police audit clients, particularly in relation to follow-up opinions and the outcomes of finance-related audits. AF noted strong engagement from management</w:t>
            </w:r>
            <w:r w:rsidR="007F7EF7" w:rsidRPr="000F573F">
              <w:rPr>
                <w:rFonts w:ascii="Arial" w:hAnsi="Arial" w:cs="Arial"/>
                <w:bCs/>
                <w:sz w:val="20"/>
                <w:szCs w:val="20"/>
              </w:rPr>
              <w:t xml:space="preserve"> of organisational culture</w:t>
            </w:r>
            <w:r w:rsidRPr="000F573F">
              <w:rPr>
                <w:rFonts w:ascii="Arial" w:hAnsi="Arial" w:cs="Arial"/>
                <w:bCs/>
                <w:sz w:val="20"/>
                <w:szCs w:val="20"/>
              </w:rPr>
              <w:t xml:space="preserve"> with the internal audit process.</w:t>
            </w:r>
          </w:p>
          <w:p w14:paraId="277F3B45" w14:textId="77777777" w:rsidR="007F7EF7" w:rsidRPr="000F573F" w:rsidRDefault="007F7EF7" w:rsidP="007F7EF7">
            <w:pPr>
              <w:spacing w:after="0" w:line="240" w:lineRule="auto"/>
              <w:rPr>
                <w:rFonts w:ascii="Arial" w:hAnsi="Arial" w:cs="Arial"/>
                <w:bCs/>
                <w:sz w:val="20"/>
                <w:szCs w:val="20"/>
              </w:rPr>
            </w:pPr>
          </w:p>
          <w:p w14:paraId="2B3E0AA9" w14:textId="73253311" w:rsidR="000F573F" w:rsidRDefault="000F573F" w:rsidP="007F7EF7">
            <w:pPr>
              <w:spacing w:after="0" w:line="240" w:lineRule="auto"/>
              <w:rPr>
                <w:rFonts w:ascii="Arial" w:hAnsi="Arial" w:cs="Arial"/>
                <w:bCs/>
                <w:sz w:val="20"/>
                <w:szCs w:val="20"/>
              </w:rPr>
            </w:pPr>
            <w:r w:rsidRPr="000F573F">
              <w:rPr>
                <w:rFonts w:ascii="Arial" w:hAnsi="Arial" w:cs="Arial"/>
                <w:bCs/>
                <w:sz w:val="20"/>
                <w:szCs w:val="20"/>
              </w:rPr>
              <w:t>AF referred to a correction noted earlier in the meeting. Specifically on page 16, section 3.6 of the report, an error had been recorded against compliance measures relating to timeliness and internal/external liaison, which will require amendment.</w:t>
            </w:r>
          </w:p>
          <w:p w14:paraId="563C867A" w14:textId="77777777" w:rsidR="007F7EF7" w:rsidRPr="000F573F" w:rsidRDefault="007F7EF7" w:rsidP="007F7EF7">
            <w:pPr>
              <w:spacing w:after="0" w:line="240" w:lineRule="auto"/>
              <w:rPr>
                <w:rFonts w:ascii="Arial" w:hAnsi="Arial" w:cs="Arial"/>
                <w:bCs/>
                <w:sz w:val="20"/>
                <w:szCs w:val="20"/>
              </w:rPr>
            </w:pPr>
          </w:p>
          <w:p w14:paraId="71BC53C1" w14:textId="77777777" w:rsidR="000745D3" w:rsidRDefault="000745D3" w:rsidP="007F7EF7">
            <w:pPr>
              <w:spacing w:after="0" w:line="240" w:lineRule="auto"/>
              <w:rPr>
                <w:rFonts w:ascii="Arial" w:hAnsi="Arial" w:cs="Arial"/>
                <w:bCs/>
                <w:sz w:val="20"/>
                <w:szCs w:val="20"/>
              </w:rPr>
            </w:pPr>
            <w:r w:rsidRPr="002E162C">
              <w:rPr>
                <w:rFonts w:ascii="Arial" w:hAnsi="Arial" w:cs="Arial"/>
                <w:b/>
                <w:sz w:val="20"/>
                <w:szCs w:val="20"/>
              </w:rPr>
              <w:t>ACTION</w:t>
            </w:r>
            <w:r w:rsidR="002E162C" w:rsidRPr="002E162C">
              <w:rPr>
                <w:rFonts w:ascii="Arial" w:hAnsi="Arial" w:cs="Arial"/>
                <w:b/>
                <w:sz w:val="20"/>
                <w:szCs w:val="20"/>
              </w:rPr>
              <w:t>:</w:t>
            </w:r>
            <w:r>
              <w:rPr>
                <w:rFonts w:ascii="Arial" w:hAnsi="Arial" w:cs="Arial"/>
                <w:bCs/>
                <w:sz w:val="20"/>
                <w:szCs w:val="20"/>
              </w:rPr>
              <w:t xml:space="preserve"> </w:t>
            </w:r>
            <w:r w:rsidR="00FF1F78" w:rsidRPr="00FF1F78">
              <w:rPr>
                <w:rFonts w:ascii="Arial" w:hAnsi="Arial" w:cs="Arial"/>
                <w:bCs/>
                <w:sz w:val="20"/>
                <w:szCs w:val="20"/>
              </w:rPr>
              <w:t>AF to review and amend the error identified on page 16 of the Annual Report, relating to recorded compliance against timeliness and internal/external liaison.</w:t>
            </w:r>
          </w:p>
          <w:p w14:paraId="74C75E8C" w14:textId="62A56E27" w:rsidR="007F7EF7" w:rsidRPr="002A0D5C" w:rsidRDefault="007F7EF7" w:rsidP="007F7EF7">
            <w:pPr>
              <w:spacing w:after="0" w:line="240" w:lineRule="auto"/>
              <w:rPr>
                <w:rFonts w:ascii="Arial" w:hAnsi="Arial" w:cs="Arial"/>
                <w:bCs/>
                <w:sz w:val="20"/>
                <w:szCs w:val="20"/>
              </w:rPr>
            </w:pPr>
          </w:p>
        </w:tc>
        <w:tc>
          <w:tcPr>
            <w:tcW w:w="3226" w:type="dxa"/>
          </w:tcPr>
          <w:p w14:paraId="1F8329E8" w14:textId="77777777" w:rsidR="000745D3" w:rsidRPr="00AC7C78" w:rsidRDefault="000745D3" w:rsidP="005261E9">
            <w:pPr>
              <w:rPr>
                <w:rFonts w:ascii="Arial" w:hAnsi="Arial" w:cs="Arial"/>
                <w:sz w:val="20"/>
                <w:szCs w:val="20"/>
              </w:rPr>
            </w:pPr>
          </w:p>
        </w:tc>
        <w:tc>
          <w:tcPr>
            <w:tcW w:w="3226" w:type="dxa"/>
          </w:tcPr>
          <w:p w14:paraId="05EB654D" w14:textId="77777777" w:rsidR="000745D3" w:rsidRPr="00AC7C78" w:rsidRDefault="000745D3" w:rsidP="005261E9">
            <w:pPr>
              <w:rPr>
                <w:rFonts w:ascii="Arial" w:hAnsi="Arial" w:cs="Arial"/>
                <w:sz w:val="20"/>
                <w:szCs w:val="20"/>
              </w:rPr>
            </w:pPr>
          </w:p>
        </w:tc>
        <w:tc>
          <w:tcPr>
            <w:tcW w:w="3226" w:type="dxa"/>
            <w:vAlign w:val="center"/>
          </w:tcPr>
          <w:p w14:paraId="329A0168" w14:textId="77777777" w:rsidR="000745D3" w:rsidRPr="00AC7C78" w:rsidRDefault="000745D3" w:rsidP="005261E9">
            <w:pPr>
              <w:rPr>
                <w:rFonts w:ascii="Arial" w:hAnsi="Arial" w:cs="Arial"/>
                <w:sz w:val="20"/>
                <w:szCs w:val="20"/>
              </w:rPr>
            </w:pPr>
          </w:p>
        </w:tc>
      </w:tr>
      <w:tr w:rsidR="005261E9" w:rsidRPr="002A0D5C" w14:paraId="19952237" w14:textId="77777777" w:rsidTr="00E844F2">
        <w:trPr>
          <w:trHeight w:val="387"/>
        </w:trPr>
        <w:tc>
          <w:tcPr>
            <w:tcW w:w="568" w:type="dxa"/>
            <w:tcBorders>
              <w:top w:val="single" w:sz="4" w:space="0" w:color="auto"/>
              <w:left w:val="single" w:sz="4" w:space="0" w:color="auto"/>
              <w:bottom w:val="single" w:sz="4" w:space="0" w:color="auto"/>
              <w:right w:val="single" w:sz="4" w:space="0" w:color="auto"/>
            </w:tcBorders>
          </w:tcPr>
          <w:p w14:paraId="6B0D98F7" w14:textId="705AEE2F" w:rsidR="005261E9" w:rsidRPr="002A0D5C" w:rsidRDefault="005261E9" w:rsidP="005261E9">
            <w:pPr>
              <w:spacing w:before="120" w:after="120"/>
              <w:jc w:val="center"/>
              <w:rPr>
                <w:rFonts w:ascii="Arial" w:hAnsi="Arial" w:cs="Arial"/>
                <w:bCs/>
                <w:sz w:val="20"/>
                <w:szCs w:val="20"/>
              </w:rPr>
            </w:pPr>
            <w:r w:rsidRPr="002A0D5C">
              <w:rPr>
                <w:rFonts w:ascii="Arial" w:hAnsi="Arial" w:cs="Arial"/>
                <w:bCs/>
                <w:sz w:val="20"/>
                <w:szCs w:val="20"/>
              </w:rPr>
              <w:t>1</w:t>
            </w:r>
            <w:r>
              <w:rPr>
                <w:rFonts w:ascii="Arial" w:hAnsi="Arial" w:cs="Arial"/>
                <w:bCs/>
                <w:sz w:val="20"/>
                <w:szCs w:val="20"/>
              </w:rPr>
              <w:t>2</w:t>
            </w:r>
            <w:r w:rsidRPr="002A0D5C">
              <w:rPr>
                <w:rFonts w:ascii="Arial" w:hAnsi="Arial" w:cs="Arial"/>
                <w:bCs/>
                <w:sz w:val="20"/>
                <w:szCs w:val="20"/>
              </w:rPr>
              <w:t>.</w:t>
            </w:r>
          </w:p>
        </w:tc>
        <w:tc>
          <w:tcPr>
            <w:tcW w:w="10166" w:type="dxa"/>
            <w:gridSpan w:val="5"/>
            <w:tcBorders>
              <w:top w:val="single" w:sz="4" w:space="0" w:color="auto"/>
              <w:left w:val="single" w:sz="4" w:space="0" w:color="auto"/>
              <w:bottom w:val="single" w:sz="4" w:space="0" w:color="auto"/>
              <w:right w:val="single" w:sz="4" w:space="0" w:color="auto"/>
            </w:tcBorders>
          </w:tcPr>
          <w:p w14:paraId="32079AB3" w14:textId="412E6DDB" w:rsidR="005261E9" w:rsidRPr="002A0D5C" w:rsidRDefault="000745D3" w:rsidP="005261E9">
            <w:pPr>
              <w:spacing w:before="120" w:after="120"/>
              <w:rPr>
                <w:rFonts w:ascii="Arial" w:hAnsi="Arial" w:cs="Arial"/>
                <w:bCs/>
                <w:sz w:val="20"/>
                <w:szCs w:val="20"/>
              </w:rPr>
            </w:pPr>
            <w:r w:rsidRPr="00530C88">
              <w:rPr>
                <w:rFonts w:ascii="Arial" w:hAnsi="Arial" w:cs="Arial"/>
                <w:bCs/>
                <w:sz w:val="20"/>
                <w:szCs w:val="20"/>
              </w:rPr>
              <w:t>External Auditor’s Report</w:t>
            </w:r>
          </w:p>
        </w:tc>
        <w:tc>
          <w:tcPr>
            <w:tcW w:w="3226" w:type="dxa"/>
          </w:tcPr>
          <w:p w14:paraId="68C685D7" w14:textId="77777777" w:rsidR="005261E9" w:rsidRPr="00AC7C78" w:rsidRDefault="005261E9" w:rsidP="005261E9">
            <w:pPr>
              <w:rPr>
                <w:rFonts w:ascii="Arial" w:hAnsi="Arial" w:cs="Arial"/>
                <w:sz w:val="20"/>
                <w:szCs w:val="20"/>
              </w:rPr>
            </w:pPr>
          </w:p>
        </w:tc>
        <w:tc>
          <w:tcPr>
            <w:tcW w:w="3226" w:type="dxa"/>
          </w:tcPr>
          <w:p w14:paraId="23096784" w14:textId="77777777" w:rsidR="005261E9" w:rsidRPr="00AC7C78" w:rsidRDefault="005261E9" w:rsidP="005261E9">
            <w:pPr>
              <w:rPr>
                <w:rFonts w:ascii="Arial" w:hAnsi="Arial" w:cs="Arial"/>
                <w:sz w:val="20"/>
                <w:szCs w:val="20"/>
              </w:rPr>
            </w:pPr>
          </w:p>
        </w:tc>
        <w:tc>
          <w:tcPr>
            <w:tcW w:w="3226" w:type="dxa"/>
            <w:vAlign w:val="center"/>
          </w:tcPr>
          <w:p w14:paraId="3AD507B3" w14:textId="77777777" w:rsidR="005261E9" w:rsidRPr="00AC7C78" w:rsidRDefault="005261E9" w:rsidP="005261E9">
            <w:pPr>
              <w:rPr>
                <w:rFonts w:ascii="Arial" w:hAnsi="Arial" w:cs="Arial"/>
                <w:sz w:val="20"/>
                <w:szCs w:val="20"/>
              </w:rPr>
            </w:pPr>
          </w:p>
        </w:tc>
      </w:tr>
      <w:tr w:rsidR="000745D3" w:rsidRPr="002A0D5C" w14:paraId="26872A9D" w14:textId="77777777" w:rsidTr="00E844F2">
        <w:trPr>
          <w:trHeight w:val="387"/>
        </w:trPr>
        <w:tc>
          <w:tcPr>
            <w:tcW w:w="10734" w:type="dxa"/>
            <w:gridSpan w:val="6"/>
            <w:tcBorders>
              <w:top w:val="single" w:sz="4" w:space="0" w:color="auto"/>
              <w:left w:val="single" w:sz="4" w:space="0" w:color="auto"/>
              <w:bottom w:val="single" w:sz="4" w:space="0" w:color="auto"/>
              <w:right w:val="single" w:sz="4" w:space="0" w:color="auto"/>
            </w:tcBorders>
          </w:tcPr>
          <w:p w14:paraId="369F8DC2" w14:textId="3C4B1086" w:rsidR="0012472F" w:rsidRDefault="0012472F" w:rsidP="00BA4738">
            <w:pPr>
              <w:spacing w:after="0" w:line="240" w:lineRule="auto"/>
              <w:rPr>
                <w:rFonts w:ascii="Arial" w:hAnsi="Arial" w:cs="Arial"/>
                <w:bCs/>
                <w:sz w:val="20"/>
                <w:szCs w:val="20"/>
              </w:rPr>
            </w:pPr>
            <w:r w:rsidRPr="0012472F">
              <w:rPr>
                <w:rFonts w:ascii="Arial" w:hAnsi="Arial" w:cs="Arial"/>
                <w:bCs/>
                <w:sz w:val="20"/>
                <w:szCs w:val="20"/>
              </w:rPr>
              <w:t xml:space="preserve">CW presented the External Audit Plan for the year ending 31 March 2026. It was noted that pages 8 and 9 of the report summarise the key audit risks, which remain </w:t>
            </w:r>
            <w:r w:rsidR="00B450D3" w:rsidRPr="0012472F">
              <w:rPr>
                <w:rFonts w:ascii="Arial" w:hAnsi="Arial" w:cs="Arial"/>
                <w:bCs/>
                <w:sz w:val="20"/>
                <w:szCs w:val="20"/>
              </w:rPr>
              <w:t>consistent</w:t>
            </w:r>
            <w:r w:rsidRPr="0012472F">
              <w:rPr>
                <w:rFonts w:ascii="Arial" w:hAnsi="Arial" w:cs="Arial"/>
                <w:bCs/>
                <w:sz w:val="20"/>
                <w:szCs w:val="20"/>
              </w:rPr>
              <w:t xml:space="preserve"> with the previous year. Significant risks include the potential for management override of controls, as required under ISA 240, and the risk of inappropriate capitalisation of revenue expenditure. A new risk has been identified in relation to the incorrect recognition of collaboration and recharging arrangements, reflecting materiality considerations and the potential for errors in agreed cost-sharing arrangements, particularly with partner forces such as Essex.</w:t>
            </w:r>
          </w:p>
          <w:p w14:paraId="14C70178" w14:textId="77777777" w:rsidR="00BA4738" w:rsidRPr="0012472F" w:rsidRDefault="00BA4738" w:rsidP="00BA4738">
            <w:pPr>
              <w:spacing w:after="0" w:line="240" w:lineRule="auto"/>
              <w:rPr>
                <w:rFonts w:ascii="Arial" w:hAnsi="Arial" w:cs="Arial"/>
                <w:bCs/>
                <w:sz w:val="20"/>
                <w:szCs w:val="20"/>
              </w:rPr>
            </w:pPr>
          </w:p>
          <w:p w14:paraId="220E2E16" w14:textId="29602999" w:rsidR="0012472F" w:rsidRDefault="0012472F" w:rsidP="00BA4738">
            <w:pPr>
              <w:spacing w:after="0" w:line="240" w:lineRule="auto"/>
              <w:rPr>
                <w:rFonts w:ascii="Arial" w:hAnsi="Arial" w:cs="Arial"/>
                <w:bCs/>
                <w:sz w:val="20"/>
                <w:szCs w:val="20"/>
              </w:rPr>
            </w:pPr>
            <w:r w:rsidRPr="0012472F">
              <w:rPr>
                <w:rFonts w:ascii="Arial" w:hAnsi="Arial" w:cs="Arial"/>
                <w:bCs/>
                <w:sz w:val="20"/>
                <w:szCs w:val="20"/>
              </w:rPr>
              <w:t xml:space="preserve">CW </w:t>
            </w:r>
            <w:r w:rsidR="00530C88">
              <w:rPr>
                <w:rFonts w:ascii="Arial" w:hAnsi="Arial" w:cs="Arial"/>
                <w:bCs/>
                <w:sz w:val="20"/>
                <w:szCs w:val="20"/>
              </w:rPr>
              <w:t>noted</w:t>
            </w:r>
            <w:r w:rsidRPr="0012472F">
              <w:rPr>
                <w:rFonts w:ascii="Arial" w:hAnsi="Arial" w:cs="Arial"/>
                <w:bCs/>
                <w:sz w:val="20"/>
                <w:szCs w:val="20"/>
              </w:rPr>
              <w:t xml:space="preserve"> that risks of material misstatement remain unchanged and continue to focus on PPE, pensions, and PFI arrangements. </w:t>
            </w:r>
          </w:p>
          <w:p w14:paraId="7FFD8B42" w14:textId="77777777" w:rsidR="00BA4738" w:rsidRPr="0012472F" w:rsidRDefault="00BA4738" w:rsidP="00BA4738">
            <w:pPr>
              <w:spacing w:after="0" w:line="240" w:lineRule="auto"/>
              <w:rPr>
                <w:rFonts w:ascii="Arial" w:hAnsi="Arial" w:cs="Arial"/>
                <w:bCs/>
                <w:sz w:val="20"/>
                <w:szCs w:val="20"/>
              </w:rPr>
            </w:pPr>
          </w:p>
          <w:p w14:paraId="150AB6F8" w14:textId="53D73992" w:rsidR="0012472F" w:rsidRDefault="0012472F" w:rsidP="00BA4738">
            <w:pPr>
              <w:spacing w:after="0" w:line="240" w:lineRule="auto"/>
              <w:rPr>
                <w:rFonts w:ascii="Arial" w:hAnsi="Arial" w:cs="Arial"/>
                <w:bCs/>
                <w:sz w:val="20"/>
                <w:szCs w:val="20"/>
              </w:rPr>
            </w:pPr>
            <w:r w:rsidRPr="0012472F">
              <w:rPr>
                <w:rFonts w:ascii="Arial" w:hAnsi="Arial" w:cs="Arial"/>
                <w:bCs/>
                <w:sz w:val="20"/>
                <w:szCs w:val="20"/>
              </w:rPr>
              <w:t>CW outlined the proposed audit timeline</w:t>
            </w:r>
            <w:r w:rsidR="00530C88">
              <w:rPr>
                <w:rFonts w:ascii="Arial" w:hAnsi="Arial" w:cs="Arial"/>
                <w:bCs/>
                <w:sz w:val="20"/>
                <w:szCs w:val="20"/>
              </w:rPr>
              <w:t xml:space="preserve">. </w:t>
            </w:r>
            <w:r w:rsidRPr="0012472F">
              <w:rPr>
                <w:rFonts w:ascii="Arial" w:hAnsi="Arial" w:cs="Arial"/>
                <w:bCs/>
                <w:sz w:val="20"/>
                <w:szCs w:val="20"/>
              </w:rPr>
              <w:t xml:space="preserve">Audit fieldwork is scheduled to take place between the end of June and September. The intention is to present the final Audit Results Report to the JAC at the December meeting, with sign-off </w:t>
            </w:r>
            <w:r w:rsidRPr="0012472F">
              <w:rPr>
                <w:rFonts w:ascii="Arial" w:hAnsi="Arial" w:cs="Arial"/>
                <w:bCs/>
                <w:sz w:val="20"/>
                <w:szCs w:val="20"/>
              </w:rPr>
              <w:lastRenderedPageBreak/>
              <w:t>to follow shortly thereafter. Although the statutory backstop date for 2025/26 is the end of January, the audit team is aiming to complete and sign off the accounts by early December.</w:t>
            </w:r>
          </w:p>
          <w:p w14:paraId="7394E6D3" w14:textId="77777777" w:rsidR="00D524AD" w:rsidRPr="0012472F" w:rsidRDefault="00D524AD" w:rsidP="00BA4738">
            <w:pPr>
              <w:spacing w:after="0" w:line="240" w:lineRule="auto"/>
              <w:rPr>
                <w:rFonts w:ascii="Arial" w:hAnsi="Arial" w:cs="Arial"/>
                <w:bCs/>
                <w:sz w:val="20"/>
                <w:szCs w:val="20"/>
              </w:rPr>
            </w:pPr>
          </w:p>
          <w:p w14:paraId="443996DA" w14:textId="12BDFE07" w:rsidR="00C2278B" w:rsidRDefault="00C2278B" w:rsidP="00BA4738">
            <w:pPr>
              <w:spacing w:after="0" w:line="240" w:lineRule="auto"/>
              <w:rPr>
                <w:rFonts w:ascii="Arial" w:hAnsi="Arial" w:cs="Arial"/>
                <w:bCs/>
                <w:sz w:val="20"/>
                <w:szCs w:val="20"/>
              </w:rPr>
            </w:pPr>
            <w:r w:rsidRPr="00C2278B">
              <w:rPr>
                <w:rFonts w:ascii="Arial" w:hAnsi="Arial" w:cs="Arial"/>
                <w:bCs/>
                <w:sz w:val="20"/>
                <w:szCs w:val="20"/>
              </w:rPr>
              <w:t>The Chair queried whether in future years the audit process could be completed earlier, for example by the September JAC meeting.</w:t>
            </w:r>
          </w:p>
          <w:p w14:paraId="5EBEFFA3" w14:textId="77777777" w:rsidR="00D524AD" w:rsidRPr="00C2278B" w:rsidRDefault="00D524AD" w:rsidP="00BA4738">
            <w:pPr>
              <w:spacing w:after="0" w:line="240" w:lineRule="auto"/>
              <w:rPr>
                <w:rFonts w:ascii="Arial" w:hAnsi="Arial" w:cs="Arial"/>
                <w:bCs/>
                <w:sz w:val="20"/>
                <w:szCs w:val="20"/>
              </w:rPr>
            </w:pPr>
          </w:p>
          <w:p w14:paraId="705D068E" w14:textId="7AD6961A" w:rsidR="00C2278B" w:rsidRDefault="00C2278B" w:rsidP="00BA4738">
            <w:pPr>
              <w:spacing w:after="0" w:line="240" w:lineRule="auto"/>
              <w:rPr>
                <w:rFonts w:ascii="Arial" w:hAnsi="Arial" w:cs="Arial"/>
                <w:bCs/>
                <w:sz w:val="20"/>
                <w:szCs w:val="20"/>
              </w:rPr>
            </w:pPr>
            <w:r w:rsidRPr="00C2278B">
              <w:rPr>
                <w:rFonts w:ascii="Arial" w:hAnsi="Arial" w:cs="Arial"/>
                <w:bCs/>
                <w:sz w:val="20"/>
                <w:szCs w:val="20"/>
              </w:rPr>
              <w:t>CW responded that while there may be scope to bring timelines forward in future, it is unlikely that the audit would be ready for sign-off by September at present. CW noted that elements such as consultation processes, particularly where modified opinions are involved can extend timelines. It was anticipated that October and November may become quieter periods once the main audit work is complete.</w:t>
            </w:r>
          </w:p>
          <w:p w14:paraId="27824B14" w14:textId="77777777" w:rsidR="00D524AD" w:rsidRPr="00C2278B" w:rsidRDefault="00D524AD" w:rsidP="00BA4738">
            <w:pPr>
              <w:spacing w:after="0" w:line="240" w:lineRule="auto"/>
              <w:rPr>
                <w:rFonts w:ascii="Arial" w:hAnsi="Arial" w:cs="Arial"/>
                <w:bCs/>
                <w:sz w:val="20"/>
                <w:szCs w:val="20"/>
              </w:rPr>
            </w:pPr>
          </w:p>
          <w:p w14:paraId="3BD15BDD" w14:textId="6808B141" w:rsidR="00C2278B" w:rsidRDefault="00C2278B" w:rsidP="00BA4738">
            <w:pPr>
              <w:spacing w:after="0" w:line="240" w:lineRule="auto"/>
              <w:rPr>
                <w:rFonts w:ascii="Arial" w:hAnsi="Arial" w:cs="Arial"/>
                <w:bCs/>
                <w:sz w:val="20"/>
                <w:szCs w:val="20"/>
              </w:rPr>
            </w:pPr>
            <w:r w:rsidRPr="00C2278B">
              <w:rPr>
                <w:rFonts w:ascii="Arial" w:hAnsi="Arial" w:cs="Arial"/>
                <w:bCs/>
                <w:sz w:val="20"/>
                <w:szCs w:val="20"/>
              </w:rPr>
              <w:t>RP added that the timing is also influenced by dependencies on external audits, particularly the pension fund audit</w:t>
            </w:r>
            <w:r w:rsidR="00BA4738">
              <w:rPr>
                <w:rFonts w:ascii="Arial" w:hAnsi="Arial" w:cs="Arial"/>
                <w:bCs/>
                <w:sz w:val="20"/>
                <w:szCs w:val="20"/>
              </w:rPr>
              <w:t>. T</w:t>
            </w:r>
            <w:r w:rsidRPr="00C2278B">
              <w:rPr>
                <w:rFonts w:ascii="Arial" w:hAnsi="Arial" w:cs="Arial"/>
                <w:bCs/>
                <w:sz w:val="20"/>
                <w:szCs w:val="20"/>
              </w:rPr>
              <w:t>his is undertaken by a separate organisation, sign-off cannot be completed until that work is finalised. While this has historically been completed in time for September, there remains a risk due to wider backlog pressures. RP noted that future years may place the organisation in a stronger position, but this dependency remains a factor.</w:t>
            </w:r>
          </w:p>
          <w:p w14:paraId="735BD082" w14:textId="77777777" w:rsidR="00D524AD" w:rsidRPr="00C2278B" w:rsidRDefault="00D524AD" w:rsidP="00BA4738">
            <w:pPr>
              <w:spacing w:after="0" w:line="240" w:lineRule="auto"/>
              <w:rPr>
                <w:rFonts w:ascii="Arial" w:hAnsi="Arial" w:cs="Arial"/>
                <w:bCs/>
                <w:sz w:val="20"/>
                <w:szCs w:val="20"/>
              </w:rPr>
            </w:pPr>
          </w:p>
          <w:p w14:paraId="69BE04E0" w14:textId="77777777" w:rsidR="00C2278B" w:rsidRDefault="00C2278B" w:rsidP="00BA4738">
            <w:pPr>
              <w:spacing w:after="0" w:line="240" w:lineRule="auto"/>
              <w:rPr>
                <w:rFonts w:ascii="Arial" w:hAnsi="Arial" w:cs="Arial"/>
                <w:bCs/>
                <w:sz w:val="20"/>
                <w:szCs w:val="20"/>
              </w:rPr>
            </w:pPr>
            <w:r w:rsidRPr="00C2278B">
              <w:rPr>
                <w:rFonts w:ascii="Arial" w:hAnsi="Arial" w:cs="Arial"/>
                <w:bCs/>
                <w:sz w:val="20"/>
                <w:szCs w:val="20"/>
              </w:rPr>
              <w:t>CW advised that a short report will be presented at the next JAC meeting outlining the results of work to rebuild assurance for Kent Police. This includes a risk assessment of historic gaps in assurance and plans to address these in the current year, with the aim of achieving an unqualified audit opinion as soon as possible.</w:t>
            </w:r>
          </w:p>
          <w:p w14:paraId="509951C0" w14:textId="77777777" w:rsidR="00D524AD" w:rsidRPr="00C2278B" w:rsidRDefault="00D524AD" w:rsidP="00BA4738">
            <w:pPr>
              <w:spacing w:after="0" w:line="240" w:lineRule="auto"/>
              <w:rPr>
                <w:rFonts w:ascii="Arial" w:hAnsi="Arial" w:cs="Arial"/>
                <w:bCs/>
                <w:sz w:val="20"/>
                <w:szCs w:val="20"/>
              </w:rPr>
            </w:pPr>
          </w:p>
          <w:p w14:paraId="39CDEC2D" w14:textId="77777777" w:rsidR="00C2278B" w:rsidRDefault="00C2278B" w:rsidP="00BA4738">
            <w:pPr>
              <w:spacing w:after="0" w:line="240" w:lineRule="auto"/>
              <w:rPr>
                <w:rFonts w:ascii="Arial" w:hAnsi="Arial" w:cs="Arial"/>
                <w:bCs/>
                <w:sz w:val="20"/>
                <w:szCs w:val="20"/>
              </w:rPr>
            </w:pPr>
            <w:r w:rsidRPr="00C2278B">
              <w:rPr>
                <w:rFonts w:ascii="Arial" w:hAnsi="Arial" w:cs="Arial"/>
                <w:bCs/>
                <w:sz w:val="20"/>
                <w:szCs w:val="20"/>
              </w:rPr>
              <w:t>MR queried whether there were any known risks that could impact the completion of this risk assessment by the end of June 2026.</w:t>
            </w:r>
          </w:p>
          <w:p w14:paraId="0DFE7A8F" w14:textId="77777777" w:rsidR="00D524AD" w:rsidRPr="00C2278B" w:rsidRDefault="00D524AD" w:rsidP="00BA4738">
            <w:pPr>
              <w:spacing w:after="0" w:line="240" w:lineRule="auto"/>
              <w:rPr>
                <w:rFonts w:ascii="Arial" w:hAnsi="Arial" w:cs="Arial"/>
                <w:bCs/>
                <w:sz w:val="20"/>
                <w:szCs w:val="20"/>
              </w:rPr>
            </w:pPr>
          </w:p>
          <w:p w14:paraId="2BEA5C48" w14:textId="0992985B" w:rsidR="00C2278B" w:rsidRDefault="00C2278B" w:rsidP="00BA4738">
            <w:pPr>
              <w:spacing w:after="0" w:line="240" w:lineRule="auto"/>
              <w:rPr>
                <w:rFonts w:ascii="Arial" w:hAnsi="Arial" w:cs="Arial"/>
                <w:bCs/>
                <w:sz w:val="20"/>
                <w:szCs w:val="20"/>
              </w:rPr>
            </w:pPr>
            <w:r w:rsidRPr="00C2278B">
              <w:rPr>
                <w:rFonts w:ascii="Arial" w:hAnsi="Arial" w:cs="Arial"/>
                <w:bCs/>
                <w:sz w:val="20"/>
                <w:szCs w:val="20"/>
              </w:rPr>
              <w:t xml:space="preserve">CW confirmed that the work is </w:t>
            </w:r>
            <w:r w:rsidR="00B450D3" w:rsidRPr="00C2278B">
              <w:rPr>
                <w:rFonts w:ascii="Arial" w:hAnsi="Arial" w:cs="Arial"/>
                <w:bCs/>
                <w:sz w:val="20"/>
                <w:szCs w:val="20"/>
              </w:rPr>
              <w:t>complete</w:t>
            </w:r>
            <w:r w:rsidRPr="00C2278B">
              <w:rPr>
                <w:rFonts w:ascii="Arial" w:hAnsi="Arial" w:cs="Arial"/>
                <w:bCs/>
                <w:sz w:val="20"/>
                <w:szCs w:val="20"/>
              </w:rPr>
              <w:t xml:space="preserve"> and currently undergoing internal review with a positive outlook. CW noted that across audited bodies, organisations are categorised into tranches based on their readiness to rebuild assurance. Kent Police has been placed in the highest priority tranche, indicating strong potential to rebuild assurance within the current year.</w:t>
            </w:r>
          </w:p>
          <w:p w14:paraId="6A294FB1" w14:textId="77777777" w:rsidR="00D524AD" w:rsidRPr="00C2278B" w:rsidRDefault="00D524AD" w:rsidP="00BA4738">
            <w:pPr>
              <w:spacing w:after="0" w:line="240" w:lineRule="auto"/>
              <w:rPr>
                <w:rFonts w:ascii="Arial" w:hAnsi="Arial" w:cs="Arial"/>
                <w:bCs/>
                <w:sz w:val="20"/>
                <w:szCs w:val="20"/>
              </w:rPr>
            </w:pPr>
          </w:p>
          <w:p w14:paraId="58E2F924" w14:textId="4EACCD4B" w:rsidR="00C2278B" w:rsidRPr="00C2278B" w:rsidRDefault="00C2278B" w:rsidP="00BA4738">
            <w:pPr>
              <w:spacing w:after="0" w:line="240" w:lineRule="auto"/>
              <w:rPr>
                <w:rFonts w:ascii="Arial" w:hAnsi="Arial" w:cs="Arial"/>
                <w:bCs/>
                <w:sz w:val="20"/>
                <w:szCs w:val="20"/>
              </w:rPr>
            </w:pPr>
            <w:r w:rsidRPr="00C2278B">
              <w:rPr>
                <w:rFonts w:ascii="Arial" w:hAnsi="Arial" w:cs="Arial"/>
                <w:bCs/>
                <w:sz w:val="20"/>
                <w:szCs w:val="20"/>
              </w:rPr>
              <w:t>MN raised in relation to the newly identified risk regarding collaboration and recharge income, asking whether the Executive Team was confident in managing this risk.</w:t>
            </w:r>
          </w:p>
          <w:p w14:paraId="167CC2C1" w14:textId="6AD24CAB" w:rsidR="00C2278B" w:rsidRDefault="00C2278B" w:rsidP="00BA4738">
            <w:pPr>
              <w:spacing w:after="0" w:line="240" w:lineRule="auto"/>
              <w:rPr>
                <w:rFonts w:ascii="Arial" w:hAnsi="Arial" w:cs="Arial"/>
                <w:bCs/>
                <w:sz w:val="20"/>
                <w:szCs w:val="20"/>
              </w:rPr>
            </w:pPr>
            <w:r w:rsidRPr="00C2278B">
              <w:rPr>
                <w:rFonts w:ascii="Arial" w:hAnsi="Arial" w:cs="Arial"/>
                <w:bCs/>
                <w:sz w:val="20"/>
                <w:szCs w:val="20"/>
              </w:rPr>
              <w:t>MN also raised regarding recent changes in the external audit team, including the appointment of a new Audit Partner and Manager, and whether this posed any potential risk or impact to the audit process.</w:t>
            </w:r>
          </w:p>
          <w:p w14:paraId="1C5F125F" w14:textId="77777777" w:rsidR="00D524AD" w:rsidRPr="00C2278B" w:rsidRDefault="00D524AD" w:rsidP="00BA4738">
            <w:pPr>
              <w:spacing w:after="0" w:line="240" w:lineRule="auto"/>
              <w:rPr>
                <w:rFonts w:ascii="Arial" w:hAnsi="Arial" w:cs="Arial"/>
                <w:bCs/>
                <w:sz w:val="20"/>
                <w:szCs w:val="20"/>
              </w:rPr>
            </w:pPr>
          </w:p>
          <w:p w14:paraId="4B483670" w14:textId="4ED03D36" w:rsidR="00C2278B" w:rsidRDefault="00C2278B" w:rsidP="00BA4738">
            <w:pPr>
              <w:spacing w:after="0" w:line="240" w:lineRule="auto"/>
              <w:rPr>
                <w:rFonts w:ascii="Arial" w:hAnsi="Arial" w:cs="Arial"/>
                <w:bCs/>
                <w:sz w:val="20"/>
                <w:szCs w:val="20"/>
              </w:rPr>
            </w:pPr>
            <w:r w:rsidRPr="00C2278B">
              <w:rPr>
                <w:rFonts w:ascii="Arial" w:hAnsi="Arial" w:cs="Arial"/>
                <w:bCs/>
                <w:sz w:val="20"/>
                <w:szCs w:val="20"/>
              </w:rPr>
              <w:t xml:space="preserve">CW confirmed that there were no concerns from their perspective. CW noted prior experience working on the Kent Police audit earlier in </w:t>
            </w:r>
            <w:r w:rsidR="00843BD5">
              <w:rPr>
                <w:rFonts w:ascii="Arial" w:hAnsi="Arial" w:cs="Arial"/>
                <w:bCs/>
                <w:sz w:val="20"/>
                <w:szCs w:val="20"/>
              </w:rPr>
              <w:t>her</w:t>
            </w:r>
            <w:r w:rsidRPr="00C2278B">
              <w:rPr>
                <w:rFonts w:ascii="Arial" w:hAnsi="Arial" w:cs="Arial"/>
                <w:bCs/>
                <w:sz w:val="20"/>
                <w:szCs w:val="20"/>
              </w:rPr>
              <w:t xml:space="preserve"> career, combined with broader experience gained across other audit clients, which provides a strong understanding of the organisation and associated risks. It was also noted that the Audit Manager has worked with CW previously and is regarded highly, having made a positive start to the engagement.</w:t>
            </w:r>
          </w:p>
          <w:p w14:paraId="5B784D25" w14:textId="77777777" w:rsidR="00D524AD" w:rsidRPr="00C2278B" w:rsidRDefault="00D524AD" w:rsidP="00BA4738">
            <w:pPr>
              <w:spacing w:after="0" w:line="240" w:lineRule="auto"/>
              <w:rPr>
                <w:rFonts w:ascii="Arial" w:hAnsi="Arial" w:cs="Arial"/>
                <w:bCs/>
                <w:sz w:val="20"/>
                <w:szCs w:val="20"/>
              </w:rPr>
            </w:pPr>
          </w:p>
          <w:p w14:paraId="44421D19" w14:textId="77777777" w:rsidR="008B1E48" w:rsidRDefault="00C2278B" w:rsidP="00BA4738">
            <w:pPr>
              <w:spacing w:after="0" w:line="240" w:lineRule="auto"/>
              <w:rPr>
                <w:rFonts w:ascii="Arial" w:hAnsi="Arial" w:cs="Arial"/>
                <w:bCs/>
                <w:sz w:val="20"/>
                <w:szCs w:val="20"/>
              </w:rPr>
            </w:pPr>
            <w:r w:rsidRPr="00C2278B">
              <w:rPr>
                <w:rFonts w:ascii="Arial" w:hAnsi="Arial" w:cs="Arial"/>
                <w:bCs/>
                <w:sz w:val="20"/>
                <w:szCs w:val="20"/>
              </w:rPr>
              <w:t>JC echoed this position and confirmed there were no concerns regarding the changes to the audit team.</w:t>
            </w:r>
          </w:p>
          <w:p w14:paraId="663E91A6" w14:textId="66174671" w:rsidR="00D524AD" w:rsidRPr="002A0D5C" w:rsidRDefault="00D524AD" w:rsidP="00BA4738">
            <w:pPr>
              <w:spacing w:after="0" w:line="240" w:lineRule="auto"/>
              <w:rPr>
                <w:rFonts w:ascii="Arial" w:hAnsi="Arial" w:cs="Arial"/>
                <w:bCs/>
                <w:sz w:val="20"/>
                <w:szCs w:val="20"/>
              </w:rPr>
            </w:pPr>
          </w:p>
        </w:tc>
        <w:tc>
          <w:tcPr>
            <w:tcW w:w="3226" w:type="dxa"/>
          </w:tcPr>
          <w:p w14:paraId="09668972" w14:textId="77777777" w:rsidR="000745D3" w:rsidRPr="00AC7C78" w:rsidRDefault="000745D3" w:rsidP="005261E9">
            <w:pPr>
              <w:rPr>
                <w:rFonts w:ascii="Arial" w:hAnsi="Arial" w:cs="Arial"/>
                <w:sz w:val="20"/>
                <w:szCs w:val="20"/>
              </w:rPr>
            </w:pPr>
          </w:p>
        </w:tc>
        <w:tc>
          <w:tcPr>
            <w:tcW w:w="3226" w:type="dxa"/>
          </w:tcPr>
          <w:p w14:paraId="3DB394EF" w14:textId="77777777" w:rsidR="000745D3" w:rsidRPr="00AC7C78" w:rsidRDefault="000745D3" w:rsidP="005261E9">
            <w:pPr>
              <w:rPr>
                <w:rFonts w:ascii="Arial" w:hAnsi="Arial" w:cs="Arial"/>
                <w:sz w:val="20"/>
                <w:szCs w:val="20"/>
              </w:rPr>
            </w:pPr>
          </w:p>
        </w:tc>
        <w:tc>
          <w:tcPr>
            <w:tcW w:w="3226" w:type="dxa"/>
            <w:vAlign w:val="center"/>
          </w:tcPr>
          <w:p w14:paraId="2D656958" w14:textId="77777777" w:rsidR="000745D3" w:rsidRPr="00AC7C78" w:rsidRDefault="000745D3" w:rsidP="005261E9">
            <w:pPr>
              <w:rPr>
                <w:rFonts w:ascii="Arial" w:hAnsi="Arial" w:cs="Arial"/>
                <w:sz w:val="20"/>
                <w:szCs w:val="20"/>
              </w:rPr>
            </w:pPr>
          </w:p>
        </w:tc>
      </w:tr>
      <w:tr w:rsidR="005261E9" w:rsidRPr="002A0D5C" w14:paraId="00F10CEA" w14:textId="77777777" w:rsidTr="74FD59FC">
        <w:trPr>
          <w:gridAfter w:val="4"/>
          <w:wAfter w:w="10734" w:type="dxa"/>
          <w:trHeight w:val="387"/>
        </w:trPr>
        <w:tc>
          <w:tcPr>
            <w:tcW w:w="3226" w:type="dxa"/>
            <w:gridSpan w:val="3"/>
          </w:tcPr>
          <w:p w14:paraId="0098F9B0" w14:textId="77777777" w:rsidR="005261E9" w:rsidRPr="002A0D5C" w:rsidRDefault="005261E9" w:rsidP="005261E9">
            <w:pPr>
              <w:rPr>
                <w:rFonts w:ascii="Arial" w:hAnsi="Arial" w:cs="Arial"/>
                <w:sz w:val="20"/>
                <w:szCs w:val="20"/>
              </w:rPr>
            </w:pPr>
          </w:p>
        </w:tc>
        <w:tc>
          <w:tcPr>
            <w:tcW w:w="3226" w:type="dxa"/>
          </w:tcPr>
          <w:p w14:paraId="07AF7DED" w14:textId="77777777" w:rsidR="005261E9" w:rsidRPr="002A0D5C" w:rsidRDefault="005261E9" w:rsidP="005261E9">
            <w:pPr>
              <w:rPr>
                <w:rFonts w:ascii="Arial" w:hAnsi="Arial" w:cs="Arial"/>
                <w:sz w:val="20"/>
                <w:szCs w:val="20"/>
              </w:rPr>
            </w:pPr>
          </w:p>
        </w:tc>
        <w:tc>
          <w:tcPr>
            <w:tcW w:w="3226" w:type="dxa"/>
            <w:vAlign w:val="center"/>
          </w:tcPr>
          <w:p w14:paraId="727EAE49" w14:textId="77777777" w:rsidR="005261E9" w:rsidRPr="002A0D5C" w:rsidRDefault="005261E9" w:rsidP="005261E9">
            <w:pPr>
              <w:rPr>
                <w:rFonts w:ascii="Arial" w:hAnsi="Arial" w:cs="Arial"/>
                <w:sz w:val="20"/>
                <w:szCs w:val="20"/>
              </w:rPr>
            </w:pPr>
          </w:p>
        </w:tc>
      </w:tr>
      <w:tr w:rsidR="005261E9" w:rsidRPr="002A0D5C" w14:paraId="3E0A1959" w14:textId="77777777" w:rsidTr="74FD59FC">
        <w:trPr>
          <w:gridAfter w:val="4"/>
          <w:wAfter w:w="10734" w:type="dxa"/>
          <w:trHeight w:val="387"/>
        </w:trPr>
        <w:tc>
          <w:tcPr>
            <w:tcW w:w="3226" w:type="dxa"/>
            <w:gridSpan w:val="3"/>
          </w:tcPr>
          <w:p w14:paraId="03D1B556" w14:textId="77777777" w:rsidR="005261E9" w:rsidRPr="002A0D5C" w:rsidRDefault="005261E9" w:rsidP="005261E9">
            <w:pPr>
              <w:rPr>
                <w:rFonts w:ascii="Arial" w:hAnsi="Arial" w:cs="Arial"/>
                <w:sz w:val="20"/>
                <w:szCs w:val="20"/>
              </w:rPr>
            </w:pPr>
          </w:p>
        </w:tc>
        <w:tc>
          <w:tcPr>
            <w:tcW w:w="3226" w:type="dxa"/>
          </w:tcPr>
          <w:p w14:paraId="1F264537" w14:textId="77777777" w:rsidR="005261E9" w:rsidRPr="002A0D5C" w:rsidRDefault="005261E9" w:rsidP="005261E9">
            <w:pPr>
              <w:rPr>
                <w:rFonts w:ascii="Arial" w:hAnsi="Arial" w:cs="Arial"/>
                <w:sz w:val="20"/>
                <w:szCs w:val="20"/>
              </w:rPr>
            </w:pPr>
          </w:p>
        </w:tc>
        <w:tc>
          <w:tcPr>
            <w:tcW w:w="3226" w:type="dxa"/>
            <w:vAlign w:val="center"/>
          </w:tcPr>
          <w:p w14:paraId="1A39FF76" w14:textId="77777777" w:rsidR="005261E9" w:rsidRPr="002A0D5C" w:rsidRDefault="005261E9" w:rsidP="005261E9">
            <w:pPr>
              <w:rPr>
                <w:rFonts w:ascii="Arial" w:hAnsi="Arial" w:cs="Arial"/>
                <w:sz w:val="20"/>
                <w:szCs w:val="20"/>
              </w:rPr>
            </w:pPr>
          </w:p>
        </w:tc>
      </w:tr>
      <w:tr w:rsidR="005261E9" w:rsidRPr="002A0D5C" w14:paraId="12602E85" w14:textId="77777777" w:rsidTr="74FD59FC">
        <w:trPr>
          <w:gridAfter w:val="3"/>
          <w:wAfter w:w="9678" w:type="dxa"/>
          <w:trHeight w:val="387"/>
        </w:trPr>
        <w:tc>
          <w:tcPr>
            <w:tcW w:w="10734" w:type="dxa"/>
            <w:gridSpan w:val="6"/>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FD7BC4F" w14:textId="4B0F7274" w:rsidR="005261E9" w:rsidRPr="002A0D5C" w:rsidRDefault="005261E9" w:rsidP="005261E9">
            <w:pPr>
              <w:spacing w:before="120" w:after="120"/>
              <w:jc w:val="center"/>
              <w:rPr>
                <w:rFonts w:ascii="Arial" w:hAnsi="Arial" w:cs="Arial"/>
                <w:b/>
                <w:sz w:val="20"/>
                <w:szCs w:val="20"/>
              </w:rPr>
            </w:pPr>
            <w:r w:rsidRPr="002A0D5C">
              <w:rPr>
                <w:rFonts w:ascii="Arial" w:hAnsi="Arial" w:cs="Arial"/>
                <w:b/>
                <w:sz w:val="20"/>
                <w:szCs w:val="20"/>
              </w:rPr>
              <w:t>Finance</w:t>
            </w:r>
          </w:p>
        </w:tc>
      </w:tr>
      <w:tr w:rsidR="005261E9" w:rsidRPr="002A0D5C" w14:paraId="1FD459DA" w14:textId="77777777" w:rsidTr="00E844F2">
        <w:trPr>
          <w:gridAfter w:val="3"/>
          <w:wAfter w:w="9678" w:type="dxa"/>
          <w:trHeight w:val="387"/>
        </w:trPr>
        <w:tc>
          <w:tcPr>
            <w:tcW w:w="568" w:type="dxa"/>
            <w:tcBorders>
              <w:top w:val="single" w:sz="4" w:space="0" w:color="auto"/>
              <w:left w:val="single" w:sz="4" w:space="0" w:color="auto"/>
              <w:bottom w:val="single" w:sz="4" w:space="0" w:color="auto"/>
              <w:right w:val="single" w:sz="4" w:space="0" w:color="auto"/>
            </w:tcBorders>
          </w:tcPr>
          <w:p w14:paraId="2CC42F62" w14:textId="5375F10F" w:rsidR="005261E9" w:rsidRPr="002A0D5C" w:rsidRDefault="005261E9" w:rsidP="005261E9">
            <w:pPr>
              <w:spacing w:before="120" w:after="120"/>
              <w:jc w:val="center"/>
              <w:rPr>
                <w:rFonts w:ascii="Arial" w:hAnsi="Arial" w:cs="Arial"/>
                <w:bCs/>
                <w:sz w:val="20"/>
                <w:szCs w:val="20"/>
              </w:rPr>
            </w:pPr>
            <w:r w:rsidRPr="002A0D5C">
              <w:rPr>
                <w:rFonts w:ascii="Arial" w:hAnsi="Arial" w:cs="Arial"/>
                <w:bCs/>
                <w:sz w:val="20"/>
                <w:szCs w:val="20"/>
              </w:rPr>
              <w:t>1</w:t>
            </w:r>
            <w:r>
              <w:rPr>
                <w:rFonts w:ascii="Arial" w:hAnsi="Arial" w:cs="Arial"/>
                <w:bCs/>
                <w:sz w:val="20"/>
                <w:szCs w:val="20"/>
              </w:rPr>
              <w:t>3</w:t>
            </w:r>
            <w:r w:rsidRPr="002A0D5C">
              <w:rPr>
                <w:rFonts w:ascii="Arial" w:hAnsi="Arial" w:cs="Arial"/>
                <w:bCs/>
                <w:sz w:val="20"/>
                <w:szCs w:val="20"/>
              </w:rPr>
              <w:t>.</w:t>
            </w:r>
          </w:p>
        </w:tc>
        <w:tc>
          <w:tcPr>
            <w:tcW w:w="10166" w:type="dxa"/>
            <w:gridSpan w:val="5"/>
            <w:tcBorders>
              <w:top w:val="single" w:sz="4" w:space="0" w:color="auto"/>
              <w:left w:val="single" w:sz="4" w:space="0" w:color="auto"/>
              <w:bottom w:val="single" w:sz="4" w:space="0" w:color="auto"/>
              <w:right w:val="single" w:sz="4" w:space="0" w:color="auto"/>
            </w:tcBorders>
          </w:tcPr>
          <w:p w14:paraId="3D0C66E6" w14:textId="16E26093" w:rsidR="005261E9" w:rsidRPr="004163D9" w:rsidRDefault="005261E9" w:rsidP="005261E9">
            <w:pPr>
              <w:spacing w:before="120" w:after="120"/>
              <w:rPr>
                <w:rFonts w:ascii="Arial" w:eastAsia="Times New Roman" w:hAnsi="Arial" w:cs="Arial"/>
                <w:color w:val="000000" w:themeColor="text1"/>
                <w:sz w:val="20"/>
                <w:szCs w:val="20"/>
                <w:highlight w:val="yellow"/>
                <w:lang w:eastAsia="en-GB"/>
              </w:rPr>
            </w:pPr>
            <w:r w:rsidRPr="0077752B">
              <w:rPr>
                <w:rFonts w:ascii="Arial" w:eastAsia="Times New Roman" w:hAnsi="Arial" w:cs="Arial"/>
                <w:color w:val="000000" w:themeColor="text1"/>
                <w:sz w:val="20"/>
                <w:szCs w:val="20"/>
                <w:lang w:eastAsia="en-GB"/>
              </w:rPr>
              <w:t xml:space="preserve">In-Year financial Monitoring and MTFP </w:t>
            </w:r>
            <w:r w:rsidRPr="0077752B">
              <w:rPr>
                <w:rFonts w:ascii="Arial" w:hAnsi="Arial" w:cs="Arial"/>
                <w:bCs/>
                <w:sz w:val="20"/>
                <w:szCs w:val="20"/>
              </w:rPr>
              <w:t xml:space="preserve"> </w:t>
            </w:r>
          </w:p>
        </w:tc>
      </w:tr>
      <w:tr w:rsidR="000745D3" w:rsidRPr="002A0D5C" w14:paraId="2479EBC3" w14:textId="77777777" w:rsidTr="00E844F2">
        <w:trPr>
          <w:gridAfter w:val="3"/>
          <w:wAfter w:w="9678" w:type="dxa"/>
          <w:trHeight w:val="387"/>
        </w:trPr>
        <w:tc>
          <w:tcPr>
            <w:tcW w:w="10734" w:type="dxa"/>
            <w:gridSpan w:val="6"/>
            <w:tcBorders>
              <w:top w:val="single" w:sz="4" w:space="0" w:color="auto"/>
              <w:left w:val="single" w:sz="4" w:space="0" w:color="auto"/>
              <w:bottom w:val="single" w:sz="4" w:space="0" w:color="auto"/>
              <w:right w:val="single" w:sz="4" w:space="0" w:color="auto"/>
            </w:tcBorders>
          </w:tcPr>
          <w:p w14:paraId="231140E2" w14:textId="7F4E65E1" w:rsidR="00C41ED8" w:rsidRDefault="00644A65" w:rsidP="004E76A0">
            <w:pPr>
              <w:spacing w:after="0" w:line="240" w:lineRule="auto"/>
              <w:rPr>
                <w:rFonts w:ascii="Arial" w:eastAsia="Times New Roman" w:hAnsi="Arial" w:cs="Arial"/>
                <w:bCs/>
                <w:color w:val="000000" w:themeColor="text1"/>
                <w:sz w:val="20"/>
                <w:szCs w:val="20"/>
                <w:lang w:eastAsia="en-GB"/>
              </w:rPr>
            </w:pPr>
            <w:r>
              <w:rPr>
                <w:rFonts w:ascii="Arial" w:eastAsia="Times New Roman" w:hAnsi="Arial" w:cs="Arial"/>
                <w:bCs/>
                <w:color w:val="000000" w:themeColor="text1"/>
                <w:sz w:val="20"/>
                <w:szCs w:val="20"/>
                <w:lang w:eastAsia="en-GB"/>
              </w:rPr>
              <w:t>JC</w:t>
            </w:r>
            <w:r w:rsidR="00C41ED8" w:rsidRPr="00C41ED8">
              <w:rPr>
                <w:rFonts w:ascii="Arial" w:eastAsia="Times New Roman" w:hAnsi="Arial" w:cs="Arial"/>
                <w:bCs/>
                <w:color w:val="000000" w:themeColor="text1"/>
                <w:sz w:val="20"/>
                <w:szCs w:val="20"/>
                <w:lang w:eastAsia="en-GB"/>
              </w:rPr>
              <w:t xml:space="preserve"> presented the draft financial outturn report, noting it remains subject to the audit process before finalisation. The </w:t>
            </w:r>
            <w:r>
              <w:rPr>
                <w:rFonts w:ascii="Arial" w:eastAsia="Times New Roman" w:hAnsi="Arial" w:cs="Arial"/>
                <w:bCs/>
                <w:color w:val="000000" w:themeColor="text1"/>
                <w:sz w:val="20"/>
                <w:szCs w:val="20"/>
                <w:lang w:eastAsia="en-GB"/>
              </w:rPr>
              <w:t>p</w:t>
            </w:r>
            <w:r w:rsidR="00C41ED8" w:rsidRPr="00C41ED8">
              <w:rPr>
                <w:rFonts w:ascii="Arial" w:eastAsia="Times New Roman" w:hAnsi="Arial" w:cs="Arial"/>
                <w:bCs/>
                <w:color w:val="000000" w:themeColor="text1"/>
                <w:sz w:val="20"/>
                <w:szCs w:val="20"/>
                <w:lang w:eastAsia="en-GB"/>
              </w:rPr>
              <w:t>osition shows a break-even revenue outturn</w:t>
            </w:r>
            <w:r>
              <w:rPr>
                <w:rFonts w:ascii="Arial" w:eastAsia="Times New Roman" w:hAnsi="Arial" w:cs="Arial"/>
                <w:bCs/>
                <w:color w:val="000000" w:themeColor="text1"/>
                <w:sz w:val="20"/>
                <w:szCs w:val="20"/>
                <w:lang w:eastAsia="en-GB"/>
              </w:rPr>
              <w:t>.</w:t>
            </w:r>
          </w:p>
          <w:p w14:paraId="1150234D" w14:textId="77777777" w:rsidR="004E76A0" w:rsidRPr="00C41ED8" w:rsidRDefault="004E76A0" w:rsidP="004E76A0">
            <w:pPr>
              <w:spacing w:after="0" w:line="240" w:lineRule="auto"/>
              <w:rPr>
                <w:rFonts w:ascii="Arial" w:eastAsia="Times New Roman" w:hAnsi="Arial" w:cs="Arial"/>
                <w:bCs/>
                <w:color w:val="000000" w:themeColor="text1"/>
                <w:sz w:val="20"/>
                <w:szCs w:val="20"/>
                <w:lang w:eastAsia="en-GB"/>
              </w:rPr>
            </w:pPr>
          </w:p>
          <w:p w14:paraId="67F2D9D1" w14:textId="4D8875CF" w:rsidR="00C41ED8" w:rsidRDefault="00564521" w:rsidP="004E76A0">
            <w:pPr>
              <w:spacing w:after="0" w:line="240" w:lineRule="auto"/>
              <w:rPr>
                <w:rFonts w:ascii="Arial" w:eastAsia="Times New Roman" w:hAnsi="Arial" w:cs="Arial"/>
                <w:bCs/>
                <w:color w:val="000000" w:themeColor="text1"/>
                <w:sz w:val="20"/>
                <w:szCs w:val="20"/>
                <w:lang w:eastAsia="en-GB"/>
              </w:rPr>
            </w:pPr>
            <w:r>
              <w:rPr>
                <w:rFonts w:ascii="Arial" w:eastAsia="Times New Roman" w:hAnsi="Arial" w:cs="Arial"/>
                <w:bCs/>
                <w:color w:val="000000" w:themeColor="text1"/>
                <w:sz w:val="20"/>
                <w:szCs w:val="20"/>
                <w:lang w:eastAsia="en-GB"/>
              </w:rPr>
              <w:t xml:space="preserve">A </w:t>
            </w:r>
            <w:r w:rsidR="00C41ED8" w:rsidRPr="00C41ED8">
              <w:rPr>
                <w:rFonts w:ascii="Arial" w:eastAsia="Times New Roman" w:hAnsi="Arial" w:cs="Arial"/>
                <w:bCs/>
                <w:color w:val="000000" w:themeColor="text1"/>
                <w:sz w:val="20"/>
                <w:szCs w:val="20"/>
                <w:lang w:eastAsia="en-GB"/>
              </w:rPr>
              <w:t xml:space="preserve">total expenditure of £14.4m </w:t>
            </w:r>
            <w:r>
              <w:rPr>
                <w:rFonts w:ascii="Arial" w:eastAsia="Times New Roman" w:hAnsi="Arial" w:cs="Arial"/>
                <w:bCs/>
                <w:color w:val="000000" w:themeColor="text1"/>
                <w:sz w:val="20"/>
                <w:szCs w:val="20"/>
                <w:lang w:eastAsia="en-GB"/>
              </w:rPr>
              <w:t xml:space="preserve">of capital </w:t>
            </w:r>
            <w:r w:rsidR="00C41ED8" w:rsidRPr="00C41ED8">
              <w:rPr>
                <w:rFonts w:ascii="Arial" w:eastAsia="Times New Roman" w:hAnsi="Arial" w:cs="Arial"/>
                <w:bCs/>
                <w:color w:val="000000" w:themeColor="text1"/>
                <w:sz w:val="20"/>
                <w:szCs w:val="20"/>
                <w:lang w:eastAsia="en-GB"/>
              </w:rPr>
              <w:t xml:space="preserve">was </w:t>
            </w:r>
            <w:r>
              <w:rPr>
                <w:rFonts w:ascii="Arial" w:eastAsia="Times New Roman" w:hAnsi="Arial" w:cs="Arial"/>
                <w:bCs/>
                <w:color w:val="000000" w:themeColor="text1"/>
                <w:sz w:val="20"/>
                <w:szCs w:val="20"/>
                <w:lang w:eastAsia="en-GB"/>
              </w:rPr>
              <w:t>noted</w:t>
            </w:r>
            <w:r w:rsidR="00C41ED8" w:rsidRPr="00C41ED8">
              <w:rPr>
                <w:rFonts w:ascii="Arial" w:eastAsia="Times New Roman" w:hAnsi="Arial" w:cs="Arial"/>
                <w:bCs/>
                <w:color w:val="000000" w:themeColor="text1"/>
                <w:sz w:val="20"/>
                <w:szCs w:val="20"/>
                <w:lang w:eastAsia="en-GB"/>
              </w:rPr>
              <w:t>, of which £5.3m is requested to be carried forward</w:t>
            </w:r>
            <w:r>
              <w:rPr>
                <w:rFonts w:ascii="Arial" w:eastAsia="Times New Roman" w:hAnsi="Arial" w:cs="Arial"/>
                <w:bCs/>
                <w:color w:val="000000" w:themeColor="text1"/>
                <w:sz w:val="20"/>
                <w:szCs w:val="20"/>
                <w:lang w:eastAsia="en-GB"/>
              </w:rPr>
              <w:t xml:space="preserve">, with an </w:t>
            </w:r>
            <w:r w:rsidR="00C41ED8" w:rsidRPr="00C41ED8">
              <w:rPr>
                <w:rFonts w:ascii="Arial" w:eastAsia="Times New Roman" w:hAnsi="Arial" w:cs="Arial"/>
                <w:bCs/>
                <w:color w:val="000000" w:themeColor="text1"/>
                <w:sz w:val="20"/>
                <w:szCs w:val="20"/>
                <w:lang w:eastAsia="en-GB"/>
              </w:rPr>
              <w:t>underspend of approximately £9</w:t>
            </w:r>
            <w:r w:rsidR="00450356" w:rsidRPr="00C41ED8">
              <w:rPr>
                <w:rFonts w:ascii="Arial" w:eastAsia="Times New Roman" w:hAnsi="Arial" w:cs="Arial"/>
                <w:bCs/>
                <w:color w:val="000000" w:themeColor="text1"/>
                <w:sz w:val="20"/>
                <w:szCs w:val="20"/>
                <w:lang w:eastAsia="en-GB"/>
              </w:rPr>
              <w:t>m attributable</w:t>
            </w:r>
            <w:r w:rsidR="00C41ED8" w:rsidRPr="00C41ED8">
              <w:rPr>
                <w:rFonts w:ascii="Arial" w:eastAsia="Times New Roman" w:hAnsi="Arial" w:cs="Arial"/>
                <w:bCs/>
                <w:color w:val="000000" w:themeColor="text1"/>
                <w:sz w:val="20"/>
                <w:szCs w:val="20"/>
                <w:lang w:eastAsia="en-GB"/>
              </w:rPr>
              <w:t xml:space="preserve"> to the North Kent programme.</w:t>
            </w:r>
          </w:p>
          <w:p w14:paraId="6B076E16" w14:textId="77777777" w:rsidR="004E76A0" w:rsidRPr="00C41ED8" w:rsidRDefault="004E76A0" w:rsidP="004E76A0">
            <w:pPr>
              <w:spacing w:after="0" w:line="240" w:lineRule="auto"/>
              <w:rPr>
                <w:rFonts w:ascii="Arial" w:eastAsia="Times New Roman" w:hAnsi="Arial" w:cs="Arial"/>
                <w:bCs/>
                <w:color w:val="000000" w:themeColor="text1"/>
                <w:sz w:val="20"/>
                <w:szCs w:val="20"/>
                <w:lang w:eastAsia="en-GB"/>
              </w:rPr>
            </w:pPr>
          </w:p>
          <w:p w14:paraId="1656DC8F" w14:textId="77777777" w:rsidR="006242F7" w:rsidRDefault="006242F7" w:rsidP="004E76A0">
            <w:pPr>
              <w:spacing w:after="0" w:line="240" w:lineRule="auto"/>
              <w:rPr>
                <w:rFonts w:ascii="Arial" w:eastAsia="Times New Roman" w:hAnsi="Arial" w:cs="Arial"/>
                <w:bCs/>
                <w:color w:val="000000" w:themeColor="text1"/>
                <w:sz w:val="20"/>
                <w:szCs w:val="20"/>
                <w:lang w:eastAsia="en-GB"/>
              </w:rPr>
            </w:pPr>
            <w:r w:rsidRPr="006242F7">
              <w:rPr>
                <w:rFonts w:ascii="Arial" w:eastAsia="Times New Roman" w:hAnsi="Arial" w:cs="Arial"/>
                <w:bCs/>
                <w:color w:val="000000" w:themeColor="text1"/>
                <w:sz w:val="20"/>
                <w:szCs w:val="20"/>
                <w:lang w:eastAsia="en-GB"/>
              </w:rPr>
              <w:t>JC explained the four main reasons for differences between the budget and actual financial position, excluding any transfers to reserves.</w:t>
            </w:r>
            <w:r w:rsidR="00C41ED8" w:rsidRPr="00C41ED8">
              <w:rPr>
                <w:rFonts w:ascii="Arial" w:eastAsia="Times New Roman" w:hAnsi="Arial" w:cs="Arial"/>
                <w:bCs/>
                <w:color w:val="000000" w:themeColor="text1"/>
                <w:sz w:val="20"/>
                <w:szCs w:val="20"/>
                <w:lang w:eastAsia="en-GB"/>
              </w:rPr>
              <w:t xml:space="preserve"> </w:t>
            </w:r>
          </w:p>
          <w:p w14:paraId="5A673B05" w14:textId="16078B88" w:rsidR="006242F7" w:rsidRDefault="006242F7" w:rsidP="004E76A0">
            <w:pPr>
              <w:pStyle w:val="ListParagraph"/>
              <w:numPr>
                <w:ilvl w:val="0"/>
                <w:numId w:val="18"/>
              </w:numPr>
              <w:spacing w:after="0" w:line="240" w:lineRule="auto"/>
              <w:rPr>
                <w:rFonts w:ascii="Arial" w:eastAsia="Times New Roman" w:hAnsi="Arial" w:cs="Arial"/>
                <w:bCs/>
                <w:color w:val="000000" w:themeColor="text1"/>
                <w:sz w:val="20"/>
                <w:szCs w:val="20"/>
                <w:lang w:eastAsia="en-GB"/>
              </w:rPr>
            </w:pPr>
            <w:r>
              <w:rPr>
                <w:rFonts w:ascii="Arial" w:eastAsia="Times New Roman" w:hAnsi="Arial" w:cs="Arial"/>
                <w:bCs/>
                <w:color w:val="000000" w:themeColor="text1"/>
                <w:sz w:val="20"/>
                <w:szCs w:val="20"/>
                <w:lang w:eastAsia="en-GB"/>
              </w:rPr>
              <w:t>A</w:t>
            </w:r>
            <w:r w:rsidR="00C41ED8" w:rsidRPr="006242F7">
              <w:rPr>
                <w:rFonts w:ascii="Arial" w:eastAsia="Times New Roman" w:hAnsi="Arial" w:cs="Arial"/>
                <w:bCs/>
                <w:color w:val="000000" w:themeColor="text1"/>
                <w:sz w:val="20"/>
                <w:szCs w:val="20"/>
                <w:lang w:eastAsia="en-GB"/>
              </w:rPr>
              <w:t xml:space="preserve">dditional government funding received after budget setting for specific </w:t>
            </w:r>
            <w:r w:rsidR="0060625F" w:rsidRPr="006242F7">
              <w:rPr>
                <w:rFonts w:ascii="Arial" w:eastAsia="Times New Roman" w:hAnsi="Arial" w:cs="Arial"/>
                <w:bCs/>
                <w:color w:val="000000" w:themeColor="text1"/>
                <w:sz w:val="20"/>
                <w:szCs w:val="20"/>
                <w:lang w:eastAsia="en-GB"/>
              </w:rPr>
              <w:t>initiatives.</w:t>
            </w:r>
          </w:p>
          <w:p w14:paraId="5CD72F04" w14:textId="77777777" w:rsidR="006242F7" w:rsidRDefault="006242F7" w:rsidP="004E76A0">
            <w:pPr>
              <w:pStyle w:val="ListParagraph"/>
              <w:numPr>
                <w:ilvl w:val="0"/>
                <w:numId w:val="18"/>
              </w:numPr>
              <w:spacing w:after="0" w:line="240" w:lineRule="auto"/>
              <w:rPr>
                <w:rFonts w:ascii="Arial" w:eastAsia="Times New Roman" w:hAnsi="Arial" w:cs="Arial"/>
                <w:bCs/>
                <w:color w:val="000000" w:themeColor="text1"/>
                <w:sz w:val="20"/>
                <w:szCs w:val="20"/>
                <w:lang w:eastAsia="en-GB"/>
              </w:rPr>
            </w:pPr>
            <w:r>
              <w:rPr>
                <w:rFonts w:ascii="Arial" w:eastAsia="Times New Roman" w:hAnsi="Arial" w:cs="Arial"/>
                <w:bCs/>
                <w:color w:val="000000" w:themeColor="text1"/>
                <w:sz w:val="20"/>
                <w:szCs w:val="20"/>
                <w:lang w:eastAsia="en-GB"/>
              </w:rPr>
              <w:t>H</w:t>
            </w:r>
            <w:r w:rsidR="00C41ED8" w:rsidRPr="006242F7">
              <w:rPr>
                <w:rFonts w:ascii="Arial" w:eastAsia="Times New Roman" w:hAnsi="Arial" w:cs="Arial"/>
                <w:bCs/>
                <w:color w:val="000000" w:themeColor="text1"/>
                <w:sz w:val="20"/>
                <w:szCs w:val="20"/>
                <w:lang w:eastAsia="en-GB"/>
              </w:rPr>
              <w:t>igher-than-anticipated vacancy rates</w:t>
            </w:r>
          </w:p>
          <w:p w14:paraId="4BCA9A60" w14:textId="77777777" w:rsidR="006242F7" w:rsidRDefault="006242F7" w:rsidP="004E76A0">
            <w:pPr>
              <w:pStyle w:val="ListParagraph"/>
              <w:numPr>
                <w:ilvl w:val="0"/>
                <w:numId w:val="18"/>
              </w:numPr>
              <w:spacing w:after="0" w:line="240" w:lineRule="auto"/>
              <w:rPr>
                <w:rFonts w:ascii="Arial" w:eastAsia="Times New Roman" w:hAnsi="Arial" w:cs="Arial"/>
                <w:bCs/>
                <w:color w:val="000000" w:themeColor="text1"/>
                <w:sz w:val="20"/>
                <w:szCs w:val="20"/>
                <w:lang w:eastAsia="en-GB"/>
              </w:rPr>
            </w:pPr>
            <w:r>
              <w:rPr>
                <w:rFonts w:ascii="Arial" w:eastAsia="Times New Roman" w:hAnsi="Arial" w:cs="Arial"/>
                <w:bCs/>
                <w:color w:val="000000" w:themeColor="text1"/>
                <w:sz w:val="20"/>
                <w:szCs w:val="20"/>
                <w:lang w:eastAsia="en-GB"/>
              </w:rPr>
              <w:t>U</w:t>
            </w:r>
            <w:r w:rsidR="00C41ED8" w:rsidRPr="006242F7">
              <w:rPr>
                <w:rFonts w:ascii="Arial" w:eastAsia="Times New Roman" w:hAnsi="Arial" w:cs="Arial"/>
                <w:bCs/>
                <w:color w:val="000000" w:themeColor="text1"/>
                <w:sz w:val="20"/>
                <w:szCs w:val="20"/>
                <w:lang w:eastAsia="en-GB"/>
              </w:rPr>
              <w:t>nderspends in areas such as IT and estates due to project delay</w:t>
            </w:r>
            <w:r>
              <w:rPr>
                <w:rFonts w:ascii="Arial" w:eastAsia="Times New Roman" w:hAnsi="Arial" w:cs="Arial"/>
                <w:bCs/>
                <w:color w:val="000000" w:themeColor="text1"/>
                <w:sz w:val="20"/>
                <w:szCs w:val="20"/>
                <w:lang w:eastAsia="en-GB"/>
              </w:rPr>
              <w:t>s</w:t>
            </w:r>
          </w:p>
          <w:p w14:paraId="6A9B1E36" w14:textId="7B1C4524" w:rsidR="00C41ED8" w:rsidRDefault="006242F7" w:rsidP="004E76A0">
            <w:pPr>
              <w:pStyle w:val="ListParagraph"/>
              <w:numPr>
                <w:ilvl w:val="0"/>
                <w:numId w:val="18"/>
              </w:numPr>
              <w:spacing w:after="0" w:line="240" w:lineRule="auto"/>
              <w:rPr>
                <w:rFonts w:ascii="Arial" w:eastAsia="Times New Roman" w:hAnsi="Arial" w:cs="Arial"/>
                <w:bCs/>
                <w:color w:val="000000" w:themeColor="text1"/>
                <w:sz w:val="20"/>
                <w:szCs w:val="20"/>
                <w:lang w:eastAsia="en-GB"/>
              </w:rPr>
            </w:pPr>
            <w:r>
              <w:rPr>
                <w:rFonts w:ascii="Arial" w:eastAsia="Times New Roman" w:hAnsi="Arial" w:cs="Arial"/>
                <w:bCs/>
                <w:color w:val="000000" w:themeColor="text1"/>
                <w:sz w:val="20"/>
                <w:szCs w:val="20"/>
                <w:lang w:eastAsia="en-GB"/>
              </w:rPr>
              <w:t>I</w:t>
            </w:r>
            <w:r w:rsidR="00C41ED8" w:rsidRPr="006242F7">
              <w:rPr>
                <w:rFonts w:ascii="Arial" w:eastAsia="Times New Roman" w:hAnsi="Arial" w:cs="Arial"/>
                <w:bCs/>
                <w:color w:val="000000" w:themeColor="text1"/>
                <w:sz w:val="20"/>
                <w:szCs w:val="20"/>
                <w:lang w:eastAsia="en-GB"/>
              </w:rPr>
              <w:t>ncreased interest income resulting from reduced borrowing requirements and higher cash balances</w:t>
            </w:r>
            <w:r w:rsidR="00B9147F">
              <w:rPr>
                <w:rFonts w:ascii="Arial" w:eastAsia="Times New Roman" w:hAnsi="Arial" w:cs="Arial"/>
                <w:bCs/>
                <w:color w:val="000000" w:themeColor="text1"/>
                <w:sz w:val="20"/>
                <w:szCs w:val="20"/>
                <w:lang w:eastAsia="en-GB"/>
              </w:rPr>
              <w:t>.</w:t>
            </w:r>
          </w:p>
          <w:p w14:paraId="6DB2FF31" w14:textId="77777777" w:rsidR="004E76A0" w:rsidRPr="006242F7" w:rsidRDefault="004E76A0" w:rsidP="004E76A0">
            <w:pPr>
              <w:pStyle w:val="ListParagraph"/>
              <w:spacing w:after="0" w:line="240" w:lineRule="auto"/>
              <w:rPr>
                <w:rFonts w:ascii="Arial" w:eastAsia="Times New Roman" w:hAnsi="Arial" w:cs="Arial"/>
                <w:bCs/>
                <w:color w:val="000000" w:themeColor="text1"/>
                <w:sz w:val="20"/>
                <w:szCs w:val="20"/>
                <w:lang w:eastAsia="en-GB"/>
              </w:rPr>
            </w:pPr>
          </w:p>
          <w:p w14:paraId="5BE2DE0C" w14:textId="6C220E67" w:rsidR="00C41ED8" w:rsidRDefault="00644A65" w:rsidP="004E76A0">
            <w:pPr>
              <w:spacing w:after="0" w:line="240" w:lineRule="auto"/>
              <w:rPr>
                <w:rFonts w:ascii="Arial" w:eastAsia="Times New Roman" w:hAnsi="Arial" w:cs="Arial"/>
                <w:bCs/>
                <w:color w:val="000000" w:themeColor="text1"/>
                <w:sz w:val="20"/>
                <w:szCs w:val="20"/>
                <w:lang w:eastAsia="en-GB"/>
              </w:rPr>
            </w:pPr>
            <w:r>
              <w:rPr>
                <w:rFonts w:ascii="Arial" w:eastAsia="Times New Roman" w:hAnsi="Arial" w:cs="Arial"/>
                <w:bCs/>
                <w:color w:val="000000" w:themeColor="text1"/>
                <w:sz w:val="20"/>
                <w:szCs w:val="20"/>
                <w:lang w:eastAsia="en-GB"/>
              </w:rPr>
              <w:t>JC</w:t>
            </w:r>
            <w:r w:rsidR="00C41ED8" w:rsidRPr="00C41ED8">
              <w:rPr>
                <w:rFonts w:ascii="Arial" w:eastAsia="Times New Roman" w:hAnsi="Arial" w:cs="Arial"/>
                <w:bCs/>
                <w:color w:val="000000" w:themeColor="text1"/>
                <w:sz w:val="20"/>
                <w:szCs w:val="20"/>
                <w:lang w:eastAsia="en-GB"/>
              </w:rPr>
              <w:t xml:space="preserve"> advised while there is an underlying underspend position, this should be treated with caution. Many of the contributing factors are one-off in nature, such as funding linked to specific operations that have now concluded and therefore cannot be relied upon in future years. It was noted that cost pressures are already emerging early in the financial year.</w:t>
            </w:r>
          </w:p>
          <w:p w14:paraId="7C03ED13" w14:textId="77777777" w:rsidR="004E76A0" w:rsidRPr="00C41ED8" w:rsidRDefault="004E76A0" w:rsidP="004E76A0">
            <w:pPr>
              <w:spacing w:after="0" w:line="240" w:lineRule="auto"/>
              <w:rPr>
                <w:rFonts w:ascii="Arial" w:eastAsia="Times New Roman" w:hAnsi="Arial" w:cs="Arial"/>
                <w:bCs/>
                <w:color w:val="000000" w:themeColor="text1"/>
                <w:sz w:val="20"/>
                <w:szCs w:val="20"/>
                <w:lang w:eastAsia="en-GB"/>
              </w:rPr>
            </w:pPr>
          </w:p>
          <w:p w14:paraId="296D69CC" w14:textId="35C301CF" w:rsidR="00C41ED8" w:rsidRPr="00C41ED8" w:rsidRDefault="00B9147F" w:rsidP="004E76A0">
            <w:pPr>
              <w:spacing w:after="0" w:line="240" w:lineRule="auto"/>
              <w:rPr>
                <w:rFonts w:ascii="Arial" w:eastAsia="Times New Roman" w:hAnsi="Arial" w:cs="Arial"/>
                <w:bCs/>
                <w:color w:val="000000" w:themeColor="text1"/>
                <w:sz w:val="20"/>
                <w:szCs w:val="20"/>
                <w:lang w:eastAsia="en-GB"/>
              </w:rPr>
            </w:pPr>
            <w:r>
              <w:rPr>
                <w:rFonts w:ascii="Arial" w:eastAsia="Times New Roman" w:hAnsi="Arial" w:cs="Arial"/>
                <w:bCs/>
                <w:color w:val="000000" w:themeColor="text1"/>
                <w:sz w:val="20"/>
                <w:szCs w:val="20"/>
                <w:lang w:eastAsia="en-GB"/>
              </w:rPr>
              <w:t>JC</w:t>
            </w:r>
            <w:r w:rsidR="00C41ED8" w:rsidRPr="00C41ED8">
              <w:rPr>
                <w:rFonts w:ascii="Arial" w:eastAsia="Times New Roman" w:hAnsi="Arial" w:cs="Arial"/>
                <w:bCs/>
                <w:color w:val="000000" w:themeColor="text1"/>
                <w:sz w:val="20"/>
                <w:szCs w:val="20"/>
                <w:lang w:eastAsia="en-GB"/>
              </w:rPr>
              <w:t xml:space="preserve"> confirmed there have been no material changes within the capital section compared to the previous update.</w:t>
            </w:r>
          </w:p>
          <w:p w14:paraId="65807F1D" w14:textId="73F4FCE8" w:rsidR="00C41ED8" w:rsidRDefault="00B9147F" w:rsidP="004E76A0">
            <w:pPr>
              <w:spacing w:after="0" w:line="240" w:lineRule="auto"/>
              <w:rPr>
                <w:rFonts w:ascii="Arial" w:eastAsia="Times New Roman" w:hAnsi="Arial" w:cs="Arial"/>
                <w:bCs/>
                <w:color w:val="000000" w:themeColor="text1"/>
                <w:sz w:val="20"/>
                <w:szCs w:val="20"/>
                <w:lang w:eastAsia="en-GB"/>
              </w:rPr>
            </w:pPr>
            <w:r>
              <w:rPr>
                <w:rFonts w:ascii="Arial" w:eastAsia="Times New Roman" w:hAnsi="Arial" w:cs="Arial"/>
                <w:bCs/>
                <w:color w:val="000000" w:themeColor="text1"/>
                <w:sz w:val="20"/>
                <w:szCs w:val="20"/>
                <w:lang w:eastAsia="en-GB"/>
              </w:rPr>
              <w:t xml:space="preserve">JC raised </w:t>
            </w:r>
            <w:r w:rsidR="00C41ED8" w:rsidRPr="00C41ED8">
              <w:rPr>
                <w:rFonts w:ascii="Arial" w:eastAsia="Times New Roman" w:hAnsi="Arial" w:cs="Arial"/>
                <w:bCs/>
                <w:color w:val="000000" w:themeColor="text1"/>
                <w:sz w:val="20"/>
                <w:szCs w:val="20"/>
                <w:lang w:eastAsia="en-GB"/>
              </w:rPr>
              <w:t>the reserve position</w:t>
            </w:r>
            <w:r>
              <w:rPr>
                <w:rFonts w:ascii="Arial" w:eastAsia="Times New Roman" w:hAnsi="Arial" w:cs="Arial"/>
                <w:bCs/>
                <w:color w:val="000000" w:themeColor="text1"/>
                <w:sz w:val="20"/>
                <w:szCs w:val="20"/>
                <w:lang w:eastAsia="en-GB"/>
              </w:rPr>
              <w:t xml:space="preserve"> </w:t>
            </w:r>
            <w:r w:rsidR="00C41ED8" w:rsidRPr="00C41ED8">
              <w:rPr>
                <w:rFonts w:ascii="Arial" w:eastAsia="Times New Roman" w:hAnsi="Arial" w:cs="Arial"/>
                <w:bCs/>
                <w:color w:val="000000" w:themeColor="text1"/>
                <w:sz w:val="20"/>
                <w:szCs w:val="20"/>
                <w:lang w:eastAsia="en-GB"/>
              </w:rPr>
              <w:t>reflect</w:t>
            </w:r>
            <w:r>
              <w:rPr>
                <w:rFonts w:ascii="Arial" w:eastAsia="Times New Roman" w:hAnsi="Arial" w:cs="Arial"/>
                <w:bCs/>
                <w:color w:val="000000" w:themeColor="text1"/>
                <w:sz w:val="20"/>
                <w:szCs w:val="20"/>
                <w:lang w:eastAsia="en-GB"/>
              </w:rPr>
              <w:t>ing</w:t>
            </w:r>
            <w:r w:rsidR="00C41ED8" w:rsidRPr="00C41ED8">
              <w:rPr>
                <w:rFonts w:ascii="Arial" w:eastAsia="Times New Roman" w:hAnsi="Arial" w:cs="Arial"/>
                <w:bCs/>
                <w:color w:val="000000" w:themeColor="text1"/>
                <w:sz w:val="20"/>
                <w:szCs w:val="20"/>
                <w:lang w:eastAsia="en-GB"/>
              </w:rPr>
              <w:t xml:space="preserve"> an overall increase in reserves, primarily </w:t>
            </w:r>
            <w:r w:rsidR="0060625F" w:rsidRPr="00C41ED8">
              <w:rPr>
                <w:rFonts w:ascii="Arial" w:eastAsia="Times New Roman" w:hAnsi="Arial" w:cs="Arial"/>
                <w:bCs/>
                <w:color w:val="000000" w:themeColor="text1"/>
                <w:sz w:val="20"/>
                <w:szCs w:val="20"/>
                <w:lang w:eastAsia="en-GB"/>
              </w:rPr>
              <w:t>because of</w:t>
            </w:r>
            <w:r w:rsidR="00C41ED8" w:rsidRPr="00C41ED8">
              <w:rPr>
                <w:rFonts w:ascii="Arial" w:eastAsia="Times New Roman" w:hAnsi="Arial" w:cs="Arial"/>
                <w:bCs/>
                <w:color w:val="000000" w:themeColor="text1"/>
                <w:sz w:val="20"/>
                <w:szCs w:val="20"/>
                <w:lang w:eastAsia="en-GB"/>
              </w:rPr>
              <w:t xml:space="preserve"> the transfer of in-year underspend.</w:t>
            </w:r>
          </w:p>
          <w:p w14:paraId="6116F323" w14:textId="77777777" w:rsidR="004E76A0" w:rsidRPr="00C41ED8" w:rsidRDefault="004E76A0" w:rsidP="004E76A0">
            <w:pPr>
              <w:spacing w:after="0" w:line="240" w:lineRule="auto"/>
              <w:rPr>
                <w:rFonts w:ascii="Arial" w:eastAsia="Times New Roman" w:hAnsi="Arial" w:cs="Arial"/>
                <w:bCs/>
                <w:color w:val="000000" w:themeColor="text1"/>
                <w:sz w:val="20"/>
                <w:szCs w:val="20"/>
                <w:lang w:eastAsia="en-GB"/>
              </w:rPr>
            </w:pPr>
          </w:p>
          <w:p w14:paraId="2C21CF90" w14:textId="77777777" w:rsidR="00E1278B" w:rsidRDefault="001A2291" w:rsidP="004E76A0">
            <w:pPr>
              <w:spacing w:after="0" w:line="240" w:lineRule="auto"/>
              <w:rPr>
                <w:rFonts w:ascii="Arial" w:eastAsia="Times New Roman" w:hAnsi="Arial" w:cs="Arial"/>
                <w:color w:val="000000" w:themeColor="text1"/>
                <w:sz w:val="20"/>
                <w:szCs w:val="20"/>
                <w:lang w:eastAsia="en-GB"/>
              </w:rPr>
            </w:pPr>
            <w:r>
              <w:rPr>
                <w:rFonts w:ascii="Arial" w:eastAsia="Times New Roman" w:hAnsi="Arial" w:cs="Arial"/>
                <w:color w:val="000000" w:themeColor="text1"/>
                <w:sz w:val="20"/>
                <w:szCs w:val="20"/>
                <w:lang w:eastAsia="en-GB"/>
              </w:rPr>
              <w:t xml:space="preserve">SM </w:t>
            </w:r>
            <w:r w:rsidR="00E1278B" w:rsidRPr="00E1278B">
              <w:rPr>
                <w:rFonts w:ascii="Arial" w:eastAsia="Times New Roman" w:hAnsi="Arial" w:cs="Arial"/>
                <w:color w:val="000000" w:themeColor="text1"/>
                <w:sz w:val="20"/>
                <w:szCs w:val="20"/>
                <w:lang w:eastAsia="en-GB"/>
              </w:rPr>
              <w:t>queried the recurring underspend in capital expenditure and how this will be managed going forward.</w:t>
            </w:r>
          </w:p>
          <w:p w14:paraId="1EEEFFDD" w14:textId="77777777" w:rsidR="004E76A0" w:rsidRPr="00E1278B" w:rsidRDefault="004E76A0" w:rsidP="004E76A0">
            <w:pPr>
              <w:spacing w:after="0" w:line="240" w:lineRule="auto"/>
              <w:rPr>
                <w:rFonts w:ascii="Arial" w:eastAsia="Times New Roman" w:hAnsi="Arial" w:cs="Arial"/>
                <w:color w:val="000000" w:themeColor="text1"/>
                <w:sz w:val="20"/>
                <w:szCs w:val="20"/>
                <w:lang w:eastAsia="en-GB"/>
              </w:rPr>
            </w:pPr>
          </w:p>
          <w:p w14:paraId="4874A568" w14:textId="77777777" w:rsidR="000745D3" w:rsidRDefault="00460618" w:rsidP="004E76A0">
            <w:pPr>
              <w:spacing w:after="0" w:line="240" w:lineRule="auto"/>
              <w:rPr>
                <w:rFonts w:ascii="Arial" w:eastAsia="Times New Roman" w:hAnsi="Arial" w:cs="Arial"/>
                <w:color w:val="000000" w:themeColor="text1"/>
                <w:sz w:val="20"/>
                <w:szCs w:val="20"/>
                <w:lang w:eastAsia="en-GB"/>
              </w:rPr>
            </w:pPr>
            <w:r>
              <w:rPr>
                <w:rFonts w:ascii="Arial" w:eastAsia="Times New Roman" w:hAnsi="Arial" w:cs="Arial"/>
                <w:color w:val="000000" w:themeColor="text1"/>
                <w:sz w:val="20"/>
                <w:szCs w:val="20"/>
                <w:lang w:eastAsia="en-GB"/>
              </w:rPr>
              <w:t xml:space="preserve">JC </w:t>
            </w:r>
            <w:r w:rsidRPr="00460618">
              <w:rPr>
                <w:rFonts w:ascii="Arial" w:eastAsia="Times New Roman" w:hAnsi="Arial" w:cs="Arial"/>
                <w:color w:val="000000" w:themeColor="text1"/>
                <w:sz w:val="20"/>
                <w:szCs w:val="20"/>
                <w:lang w:eastAsia="en-GB"/>
              </w:rPr>
              <w:t>explained that, although £5.3m of capital has been rolled over, the overall budget has not increased. An assumption of typical underspend has been built into planning, which is expected to reduce underspend in the current year.</w:t>
            </w:r>
          </w:p>
          <w:p w14:paraId="49785811" w14:textId="77777777" w:rsidR="004E76A0" w:rsidRDefault="004E76A0" w:rsidP="004E76A0">
            <w:pPr>
              <w:spacing w:after="0" w:line="240" w:lineRule="auto"/>
              <w:rPr>
                <w:rFonts w:ascii="Arial" w:eastAsia="Times New Roman" w:hAnsi="Arial" w:cs="Arial"/>
                <w:color w:val="000000" w:themeColor="text1"/>
                <w:sz w:val="20"/>
                <w:szCs w:val="20"/>
                <w:lang w:eastAsia="en-GB"/>
              </w:rPr>
            </w:pPr>
          </w:p>
          <w:p w14:paraId="2B03AF8A" w14:textId="48E7E243" w:rsidR="00E2505F" w:rsidRDefault="00E2505F" w:rsidP="004E76A0">
            <w:pPr>
              <w:spacing w:after="0" w:line="240" w:lineRule="auto"/>
              <w:rPr>
                <w:rFonts w:ascii="Arial" w:eastAsia="Times New Roman" w:hAnsi="Arial" w:cs="Arial"/>
                <w:color w:val="000000" w:themeColor="text1"/>
                <w:sz w:val="20"/>
                <w:szCs w:val="20"/>
                <w:lang w:eastAsia="en-GB"/>
              </w:rPr>
            </w:pPr>
            <w:r w:rsidRPr="00E2505F">
              <w:rPr>
                <w:rFonts w:ascii="Arial" w:eastAsia="Times New Roman" w:hAnsi="Arial" w:cs="Arial"/>
                <w:color w:val="000000" w:themeColor="text1"/>
                <w:sz w:val="20"/>
                <w:szCs w:val="20"/>
                <w:lang w:eastAsia="en-GB"/>
              </w:rPr>
              <w:t>The Chair noted that persistent vacancy factors are a common issue across organisations and queried whether an establishment review would be beneficial</w:t>
            </w:r>
            <w:r w:rsidR="003D3171">
              <w:rPr>
                <w:rFonts w:ascii="Arial" w:eastAsia="Times New Roman" w:hAnsi="Arial" w:cs="Arial"/>
                <w:color w:val="000000" w:themeColor="text1"/>
                <w:sz w:val="20"/>
                <w:szCs w:val="20"/>
                <w:lang w:eastAsia="en-GB"/>
              </w:rPr>
              <w:t xml:space="preserve"> </w:t>
            </w:r>
            <w:r w:rsidRPr="00E2505F">
              <w:rPr>
                <w:rFonts w:ascii="Arial" w:eastAsia="Times New Roman" w:hAnsi="Arial" w:cs="Arial"/>
                <w:color w:val="000000" w:themeColor="text1"/>
                <w:sz w:val="20"/>
                <w:szCs w:val="20"/>
                <w:lang w:eastAsia="en-GB"/>
              </w:rPr>
              <w:t>to better align staffing levels with the reality of ongoing vacancies.</w:t>
            </w:r>
          </w:p>
          <w:p w14:paraId="67E2C0C5" w14:textId="77777777" w:rsidR="004E76A0" w:rsidRPr="00E2505F" w:rsidRDefault="004E76A0" w:rsidP="004E76A0">
            <w:pPr>
              <w:spacing w:after="0" w:line="240" w:lineRule="auto"/>
              <w:rPr>
                <w:rFonts w:ascii="Arial" w:eastAsia="Times New Roman" w:hAnsi="Arial" w:cs="Arial"/>
                <w:color w:val="000000" w:themeColor="text1"/>
                <w:sz w:val="20"/>
                <w:szCs w:val="20"/>
                <w:lang w:eastAsia="en-GB"/>
              </w:rPr>
            </w:pPr>
          </w:p>
          <w:p w14:paraId="5B1BE4D7" w14:textId="77777777" w:rsidR="00F5616B" w:rsidRDefault="00F83A42" w:rsidP="004E76A0">
            <w:pPr>
              <w:spacing w:after="0" w:line="240" w:lineRule="auto"/>
              <w:rPr>
                <w:rFonts w:ascii="Arial" w:eastAsia="Times New Roman" w:hAnsi="Arial" w:cs="Arial"/>
                <w:color w:val="000000" w:themeColor="text1"/>
                <w:sz w:val="20"/>
                <w:szCs w:val="20"/>
                <w:lang w:eastAsia="en-GB"/>
              </w:rPr>
            </w:pPr>
            <w:r>
              <w:rPr>
                <w:rFonts w:ascii="Arial" w:eastAsia="Times New Roman" w:hAnsi="Arial" w:cs="Arial"/>
                <w:color w:val="000000" w:themeColor="text1"/>
                <w:sz w:val="20"/>
                <w:szCs w:val="20"/>
                <w:lang w:eastAsia="en-GB"/>
              </w:rPr>
              <w:t>M</w:t>
            </w:r>
            <w:r w:rsidR="00F5616B">
              <w:rPr>
                <w:rFonts w:ascii="Arial" w:eastAsia="Times New Roman" w:hAnsi="Arial" w:cs="Arial"/>
                <w:color w:val="000000" w:themeColor="text1"/>
                <w:sz w:val="20"/>
                <w:szCs w:val="20"/>
                <w:lang w:eastAsia="en-GB"/>
              </w:rPr>
              <w:t xml:space="preserve">N </w:t>
            </w:r>
            <w:r w:rsidR="00F5616B" w:rsidRPr="00F5616B">
              <w:rPr>
                <w:rFonts w:ascii="Arial" w:eastAsia="Times New Roman" w:hAnsi="Arial" w:cs="Arial"/>
                <w:color w:val="000000" w:themeColor="text1"/>
                <w:sz w:val="20"/>
                <w:szCs w:val="20"/>
                <w:lang w:eastAsia="en-GB"/>
              </w:rPr>
              <w:t>questioned whether limited progress on digital forecasting reflects underinvestment in IT and change capacity, and whether a cautious approach to recruitment may be restricting opportunities.</w:t>
            </w:r>
          </w:p>
          <w:p w14:paraId="020F4926" w14:textId="77777777" w:rsidR="004E76A0" w:rsidRPr="00F5616B" w:rsidRDefault="004E76A0" w:rsidP="004E76A0">
            <w:pPr>
              <w:spacing w:after="0" w:line="240" w:lineRule="auto"/>
              <w:rPr>
                <w:rFonts w:ascii="Arial" w:eastAsia="Times New Roman" w:hAnsi="Arial" w:cs="Arial"/>
                <w:color w:val="000000" w:themeColor="text1"/>
                <w:sz w:val="20"/>
                <w:szCs w:val="20"/>
                <w:lang w:eastAsia="en-GB"/>
              </w:rPr>
            </w:pPr>
          </w:p>
          <w:p w14:paraId="45867AAA" w14:textId="77777777" w:rsidR="000F3E4A" w:rsidRDefault="000F3E4A" w:rsidP="004E76A0">
            <w:pPr>
              <w:spacing w:after="0" w:line="240" w:lineRule="auto"/>
              <w:rPr>
                <w:rFonts w:ascii="Arial" w:eastAsia="Times New Roman" w:hAnsi="Arial" w:cs="Arial"/>
                <w:color w:val="000000" w:themeColor="text1"/>
                <w:sz w:val="20"/>
                <w:szCs w:val="20"/>
                <w:lang w:eastAsia="en-GB"/>
              </w:rPr>
            </w:pPr>
            <w:r>
              <w:rPr>
                <w:rFonts w:ascii="Arial" w:eastAsia="Times New Roman" w:hAnsi="Arial" w:cs="Arial"/>
                <w:color w:val="000000" w:themeColor="text1"/>
                <w:sz w:val="20"/>
                <w:szCs w:val="20"/>
                <w:lang w:eastAsia="en-GB"/>
              </w:rPr>
              <w:t xml:space="preserve">JC </w:t>
            </w:r>
            <w:r w:rsidRPr="000F3E4A">
              <w:rPr>
                <w:rFonts w:ascii="Arial" w:eastAsia="Times New Roman" w:hAnsi="Arial" w:cs="Arial"/>
                <w:color w:val="000000" w:themeColor="text1"/>
                <w:sz w:val="20"/>
                <w:szCs w:val="20"/>
                <w:lang w:eastAsia="en-GB"/>
              </w:rPr>
              <w:t>advised that the budget has not been overly conservative but acknowledged that a review of resourcing in this area is underway to ensure the appropriate level of capacity is in place.</w:t>
            </w:r>
          </w:p>
          <w:p w14:paraId="082B5A88" w14:textId="77777777" w:rsidR="004E76A0" w:rsidRPr="000F3E4A" w:rsidRDefault="004E76A0" w:rsidP="004E76A0">
            <w:pPr>
              <w:spacing w:after="0" w:line="240" w:lineRule="auto"/>
              <w:rPr>
                <w:rFonts w:ascii="Arial" w:eastAsia="Times New Roman" w:hAnsi="Arial" w:cs="Arial"/>
                <w:color w:val="000000" w:themeColor="text1"/>
                <w:sz w:val="20"/>
                <w:szCs w:val="20"/>
                <w:lang w:eastAsia="en-GB"/>
              </w:rPr>
            </w:pPr>
          </w:p>
          <w:p w14:paraId="11590AC6" w14:textId="0D6D4CA0" w:rsidR="00E2505F" w:rsidRDefault="00CD17D8" w:rsidP="004E76A0">
            <w:pPr>
              <w:spacing w:after="0" w:line="240" w:lineRule="auto"/>
              <w:rPr>
                <w:rFonts w:ascii="Arial" w:eastAsia="Times New Roman" w:hAnsi="Arial" w:cs="Arial"/>
                <w:color w:val="000000" w:themeColor="text1"/>
                <w:sz w:val="20"/>
                <w:szCs w:val="20"/>
                <w:lang w:eastAsia="en-GB"/>
              </w:rPr>
            </w:pPr>
            <w:r>
              <w:rPr>
                <w:rFonts w:ascii="Arial" w:eastAsia="Times New Roman" w:hAnsi="Arial" w:cs="Arial"/>
                <w:color w:val="000000" w:themeColor="text1"/>
                <w:sz w:val="20"/>
                <w:szCs w:val="20"/>
                <w:lang w:eastAsia="en-GB"/>
              </w:rPr>
              <w:t xml:space="preserve">SM </w:t>
            </w:r>
            <w:r w:rsidR="004100A2" w:rsidRPr="004100A2">
              <w:rPr>
                <w:rFonts w:ascii="Arial" w:eastAsia="Times New Roman" w:hAnsi="Arial" w:cs="Arial"/>
                <w:color w:val="000000" w:themeColor="text1"/>
                <w:sz w:val="20"/>
                <w:szCs w:val="20"/>
                <w:lang w:eastAsia="en-GB"/>
              </w:rPr>
              <w:t xml:space="preserve">ask about police attrition and the police uplift </w:t>
            </w:r>
            <w:r w:rsidR="0060625F" w:rsidRPr="004100A2">
              <w:rPr>
                <w:rFonts w:ascii="Arial" w:eastAsia="Times New Roman" w:hAnsi="Arial" w:cs="Arial"/>
                <w:color w:val="000000" w:themeColor="text1"/>
                <w:sz w:val="20"/>
                <w:szCs w:val="20"/>
                <w:lang w:eastAsia="en-GB"/>
              </w:rPr>
              <w:t>programme</w:t>
            </w:r>
            <w:r w:rsidR="00781044">
              <w:rPr>
                <w:rFonts w:ascii="Arial" w:eastAsia="Times New Roman" w:hAnsi="Arial" w:cs="Arial"/>
                <w:color w:val="000000" w:themeColor="text1"/>
                <w:sz w:val="20"/>
                <w:szCs w:val="20"/>
                <w:lang w:eastAsia="en-GB"/>
              </w:rPr>
              <w:t xml:space="preserve">, and if the Force </w:t>
            </w:r>
            <w:r w:rsidR="00450356">
              <w:rPr>
                <w:rFonts w:ascii="Arial" w:eastAsia="Times New Roman" w:hAnsi="Arial" w:cs="Arial"/>
                <w:color w:val="000000" w:themeColor="text1"/>
                <w:sz w:val="20"/>
                <w:szCs w:val="20"/>
                <w:lang w:eastAsia="en-GB"/>
              </w:rPr>
              <w:t>has</w:t>
            </w:r>
            <w:r w:rsidR="00450356" w:rsidRPr="004100A2">
              <w:rPr>
                <w:rFonts w:ascii="Arial" w:eastAsia="Times New Roman" w:hAnsi="Arial" w:cs="Arial"/>
                <w:color w:val="000000" w:themeColor="text1"/>
                <w:sz w:val="20"/>
                <w:szCs w:val="20"/>
                <w:lang w:eastAsia="en-GB"/>
              </w:rPr>
              <w:t xml:space="preserve"> a</w:t>
            </w:r>
            <w:r w:rsidR="004100A2" w:rsidRPr="004100A2">
              <w:rPr>
                <w:rFonts w:ascii="Arial" w:eastAsia="Times New Roman" w:hAnsi="Arial" w:cs="Arial"/>
                <w:color w:val="000000" w:themeColor="text1"/>
                <w:sz w:val="20"/>
                <w:szCs w:val="20"/>
                <w:lang w:eastAsia="en-GB"/>
              </w:rPr>
              <w:t xml:space="preserve"> view of </w:t>
            </w:r>
            <w:r w:rsidR="00B450D3" w:rsidRPr="004100A2">
              <w:rPr>
                <w:rFonts w:ascii="Arial" w:eastAsia="Times New Roman" w:hAnsi="Arial" w:cs="Arial"/>
                <w:color w:val="000000" w:themeColor="text1"/>
                <w:sz w:val="20"/>
                <w:szCs w:val="20"/>
                <w:lang w:eastAsia="en-GB"/>
              </w:rPr>
              <w:t>what is</w:t>
            </w:r>
            <w:r w:rsidR="004100A2" w:rsidRPr="004100A2">
              <w:rPr>
                <w:rFonts w:ascii="Arial" w:eastAsia="Times New Roman" w:hAnsi="Arial" w:cs="Arial"/>
                <w:color w:val="000000" w:themeColor="text1"/>
                <w:sz w:val="20"/>
                <w:szCs w:val="20"/>
                <w:lang w:eastAsia="en-GB"/>
              </w:rPr>
              <w:t xml:space="preserve"> going to happen or what the government's view about </w:t>
            </w:r>
            <w:r w:rsidR="00B23D0E">
              <w:rPr>
                <w:rFonts w:ascii="Arial" w:eastAsia="Times New Roman" w:hAnsi="Arial" w:cs="Arial"/>
                <w:color w:val="000000" w:themeColor="text1"/>
                <w:sz w:val="20"/>
                <w:szCs w:val="20"/>
                <w:lang w:eastAsia="en-GB"/>
              </w:rPr>
              <w:t>PUP</w:t>
            </w:r>
            <w:r w:rsidR="004100A2" w:rsidRPr="004100A2">
              <w:rPr>
                <w:rFonts w:ascii="Arial" w:eastAsia="Times New Roman" w:hAnsi="Arial" w:cs="Arial"/>
                <w:color w:val="000000" w:themeColor="text1"/>
                <w:sz w:val="20"/>
                <w:szCs w:val="20"/>
                <w:lang w:eastAsia="en-GB"/>
              </w:rPr>
              <w:t xml:space="preserve"> is going to be this year?</w:t>
            </w:r>
          </w:p>
          <w:p w14:paraId="70FB69F5" w14:textId="77777777" w:rsidR="004E76A0" w:rsidRDefault="004E76A0" w:rsidP="004E76A0">
            <w:pPr>
              <w:spacing w:after="0" w:line="240" w:lineRule="auto"/>
              <w:rPr>
                <w:rFonts w:ascii="Arial" w:eastAsia="Times New Roman" w:hAnsi="Arial" w:cs="Arial"/>
                <w:color w:val="000000" w:themeColor="text1"/>
                <w:sz w:val="20"/>
                <w:szCs w:val="20"/>
                <w:lang w:eastAsia="en-GB"/>
              </w:rPr>
            </w:pPr>
          </w:p>
          <w:p w14:paraId="024F030A" w14:textId="77777777" w:rsidR="004100A2" w:rsidRDefault="004100A2" w:rsidP="004E76A0">
            <w:pPr>
              <w:spacing w:after="0" w:line="240" w:lineRule="auto"/>
              <w:rPr>
                <w:rFonts w:ascii="Arial" w:eastAsia="Times New Roman" w:hAnsi="Arial" w:cs="Arial"/>
                <w:color w:val="000000" w:themeColor="text1"/>
                <w:sz w:val="20"/>
                <w:szCs w:val="20"/>
                <w:lang w:eastAsia="en-GB"/>
              </w:rPr>
            </w:pPr>
            <w:r>
              <w:rPr>
                <w:rFonts w:ascii="Arial" w:eastAsia="Times New Roman" w:hAnsi="Arial" w:cs="Arial"/>
                <w:color w:val="000000" w:themeColor="text1"/>
                <w:sz w:val="20"/>
                <w:szCs w:val="20"/>
                <w:lang w:eastAsia="en-GB"/>
              </w:rPr>
              <w:t>JC</w:t>
            </w:r>
            <w:r w:rsidR="00A573FC" w:rsidRPr="00A573FC">
              <w:rPr>
                <w:rFonts w:ascii="Segoe UI" w:eastAsia="Times New Roman" w:hAnsi="Segoe UI" w:cs="Segoe UI"/>
                <w:sz w:val="21"/>
                <w:szCs w:val="21"/>
                <w:lang w:eastAsia="en-GB"/>
              </w:rPr>
              <w:t xml:space="preserve"> </w:t>
            </w:r>
            <w:r w:rsidR="00A573FC" w:rsidRPr="00A573FC">
              <w:rPr>
                <w:rFonts w:ascii="Arial" w:eastAsia="Times New Roman" w:hAnsi="Arial" w:cs="Arial"/>
                <w:color w:val="000000" w:themeColor="text1"/>
                <w:sz w:val="20"/>
                <w:szCs w:val="20"/>
                <w:lang w:eastAsia="en-GB"/>
              </w:rPr>
              <w:t>advised that the Police Uplift Programme is no longer in place and there is no longer a requirement to maintain a specific overall officer number. However, there remains a requirement to meet the Neighbourhood Policing Guarantee, which sets expectations for neighbourhood officer and staff levels.</w:t>
            </w:r>
          </w:p>
          <w:p w14:paraId="4DC1F251" w14:textId="1E20BB68" w:rsidR="004E76A0" w:rsidRPr="002A0D5C" w:rsidRDefault="004E76A0" w:rsidP="004E76A0">
            <w:pPr>
              <w:spacing w:after="0" w:line="240" w:lineRule="auto"/>
              <w:rPr>
                <w:rFonts w:ascii="Arial" w:eastAsia="Times New Roman" w:hAnsi="Arial" w:cs="Arial"/>
                <w:color w:val="000000" w:themeColor="text1"/>
                <w:sz w:val="20"/>
                <w:szCs w:val="20"/>
                <w:lang w:eastAsia="en-GB"/>
              </w:rPr>
            </w:pPr>
          </w:p>
        </w:tc>
      </w:tr>
      <w:tr w:rsidR="005261E9" w:rsidRPr="002A0D5C" w14:paraId="58194143" w14:textId="77777777" w:rsidTr="00E844F2">
        <w:trPr>
          <w:gridAfter w:val="3"/>
          <w:wAfter w:w="9678" w:type="dxa"/>
          <w:trHeight w:val="387"/>
        </w:trPr>
        <w:tc>
          <w:tcPr>
            <w:tcW w:w="568" w:type="dxa"/>
            <w:tcBorders>
              <w:top w:val="single" w:sz="4" w:space="0" w:color="auto"/>
              <w:left w:val="single" w:sz="4" w:space="0" w:color="auto"/>
              <w:bottom w:val="single" w:sz="4" w:space="0" w:color="auto"/>
              <w:right w:val="single" w:sz="4" w:space="0" w:color="auto"/>
            </w:tcBorders>
          </w:tcPr>
          <w:p w14:paraId="4C2E48FD" w14:textId="19D393E6" w:rsidR="005261E9" w:rsidRPr="002A0D5C" w:rsidRDefault="005261E9" w:rsidP="005261E9">
            <w:pPr>
              <w:spacing w:before="120" w:after="120"/>
              <w:jc w:val="center"/>
              <w:rPr>
                <w:rFonts w:ascii="Arial" w:hAnsi="Arial" w:cs="Arial"/>
                <w:bCs/>
                <w:sz w:val="20"/>
                <w:szCs w:val="20"/>
              </w:rPr>
            </w:pPr>
            <w:r w:rsidRPr="002A0D5C">
              <w:rPr>
                <w:rFonts w:ascii="Arial" w:hAnsi="Arial" w:cs="Arial"/>
                <w:bCs/>
                <w:sz w:val="20"/>
                <w:szCs w:val="20"/>
              </w:rPr>
              <w:lastRenderedPageBreak/>
              <w:t>1</w:t>
            </w:r>
            <w:r>
              <w:rPr>
                <w:rFonts w:ascii="Arial" w:hAnsi="Arial" w:cs="Arial"/>
                <w:bCs/>
                <w:sz w:val="20"/>
                <w:szCs w:val="20"/>
              </w:rPr>
              <w:t>4</w:t>
            </w:r>
            <w:r w:rsidRPr="002A0D5C">
              <w:rPr>
                <w:rFonts w:ascii="Arial" w:hAnsi="Arial" w:cs="Arial"/>
                <w:bCs/>
                <w:sz w:val="20"/>
                <w:szCs w:val="20"/>
              </w:rPr>
              <w:t>.</w:t>
            </w:r>
          </w:p>
        </w:tc>
        <w:tc>
          <w:tcPr>
            <w:tcW w:w="10166" w:type="dxa"/>
            <w:gridSpan w:val="5"/>
            <w:tcBorders>
              <w:top w:val="single" w:sz="4" w:space="0" w:color="auto"/>
              <w:left w:val="single" w:sz="4" w:space="0" w:color="auto"/>
              <w:bottom w:val="single" w:sz="4" w:space="0" w:color="auto"/>
              <w:right w:val="single" w:sz="4" w:space="0" w:color="auto"/>
            </w:tcBorders>
          </w:tcPr>
          <w:p w14:paraId="280161FF" w14:textId="38954C22" w:rsidR="005261E9" w:rsidRPr="002A0D5C" w:rsidRDefault="005261E9" w:rsidP="005261E9">
            <w:pPr>
              <w:spacing w:before="120" w:after="120"/>
              <w:rPr>
                <w:rFonts w:ascii="Arial" w:hAnsi="Arial" w:cs="Arial"/>
                <w:sz w:val="20"/>
                <w:szCs w:val="20"/>
              </w:rPr>
            </w:pPr>
            <w:r w:rsidRPr="00654317">
              <w:rPr>
                <w:rFonts w:ascii="Arial" w:eastAsia="Times New Roman" w:hAnsi="Arial" w:cs="Arial"/>
                <w:color w:val="000000" w:themeColor="text1"/>
                <w:sz w:val="20"/>
                <w:szCs w:val="20"/>
                <w:lang w:eastAsia="en-GB"/>
              </w:rPr>
              <w:t>Treasury Management Strategy and Performance Reports</w:t>
            </w:r>
            <w:r>
              <w:rPr>
                <w:rFonts w:eastAsia="Times New Roman"/>
                <w:color w:val="000000" w:themeColor="text1"/>
                <w:lang w:eastAsia="en-GB"/>
              </w:rPr>
              <w:t xml:space="preserve"> </w:t>
            </w:r>
          </w:p>
        </w:tc>
      </w:tr>
      <w:tr w:rsidR="000745D3" w:rsidRPr="002A0D5C" w14:paraId="48A0319C" w14:textId="77777777" w:rsidTr="00E844F2">
        <w:trPr>
          <w:gridAfter w:val="3"/>
          <w:wAfter w:w="9678" w:type="dxa"/>
          <w:trHeight w:val="387"/>
        </w:trPr>
        <w:tc>
          <w:tcPr>
            <w:tcW w:w="10734" w:type="dxa"/>
            <w:gridSpan w:val="6"/>
            <w:tcBorders>
              <w:top w:val="single" w:sz="4" w:space="0" w:color="auto"/>
              <w:left w:val="single" w:sz="4" w:space="0" w:color="auto"/>
              <w:bottom w:val="single" w:sz="4" w:space="0" w:color="auto"/>
              <w:right w:val="single" w:sz="4" w:space="0" w:color="auto"/>
            </w:tcBorders>
          </w:tcPr>
          <w:p w14:paraId="79119C87" w14:textId="5FB727D6" w:rsidR="000C57CC" w:rsidRDefault="00654317" w:rsidP="000C57CC">
            <w:pPr>
              <w:spacing w:after="0" w:line="240" w:lineRule="auto"/>
              <w:rPr>
                <w:rFonts w:ascii="Arial" w:eastAsia="Times New Roman" w:hAnsi="Arial" w:cs="Arial"/>
                <w:color w:val="000000" w:themeColor="text1"/>
                <w:sz w:val="20"/>
                <w:szCs w:val="20"/>
                <w:lang w:eastAsia="en-GB"/>
              </w:rPr>
            </w:pPr>
            <w:r>
              <w:rPr>
                <w:rFonts w:ascii="Arial" w:eastAsia="Times New Roman" w:hAnsi="Arial" w:cs="Arial"/>
                <w:color w:val="000000" w:themeColor="text1"/>
                <w:sz w:val="20"/>
                <w:szCs w:val="20"/>
                <w:lang w:eastAsia="en-GB"/>
              </w:rPr>
              <w:t xml:space="preserve">The chair noted the paper </w:t>
            </w:r>
            <w:r w:rsidR="00B23D0E">
              <w:rPr>
                <w:rFonts w:ascii="Arial" w:eastAsia="Times New Roman" w:hAnsi="Arial" w:cs="Arial"/>
                <w:color w:val="000000" w:themeColor="text1"/>
                <w:sz w:val="20"/>
                <w:szCs w:val="20"/>
                <w:lang w:eastAsia="en-GB"/>
              </w:rPr>
              <w:t>had been</w:t>
            </w:r>
            <w:r>
              <w:rPr>
                <w:rFonts w:ascii="Arial" w:eastAsia="Times New Roman" w:hAnsi="Arial" w:cs="Arial"/>
                <w:color w:val="000000" w:themeColor="text1"/>
                <w:sz w:val="20"/>
                <w:szCs w:val="20"/>
                <w:lang w:eastAsia="en-GB"/>
              </w:rPr>
              <w:t xml:space="preserve"> read</w:t>
            </w:r>
            <w:r w:rsidR="000C57CC">
              <w:rPr>
                <w:rFonts w:ascii="Arial" w:eastAsia="Times New Roman" w:hAnsi="Arial" w:cs="Arial"/>
                <w:color w:val="000000" w:themeColor="text1"/>
                <w:sz w:val="20"/>
                <w:szCs w:val="20"/>
                <w:lang w:eastAsia="en-GB"/>
              </w:rPr>
              <w:t xml:space="preserve">. </w:t>
            </w:r>
          </w:p>
          <w:p w14:paraId="16B89CA1" w14:textId="77777777" w:rsidR="000C57CC" w:rsidRDefault="000C57CC" w:rsidP="000C57CC">
            <w:pPr>
              <w:spacing w:after="0" w:line="240" w:lineRule="auto"/>
              <w:rPr>
                <w:rFonts w:ascii="Arial" w:eastAsia="Times New Roman" w:hAnsi="Arial" w:cs="Arial"/>
                <w:color w:val="000000" w:themeColor="text1"/>
                <w:sz w:val="20"/>
                <w:szCs w:val="20"/>
                <w:lang w:eastAsia="en-GB"/>
              </w:rPr>
            </w:pPr>
          </w:p>
          <w:p w14:paraId="78EE2B44" w14:textId="77777777" w:rsidR="000C57CC" w:rsidRDefault="000C57CC" w:rsidP="000C57CC">
            <w:pPr>
              <w:spacing w:after="0" w:line="240" w:lineRule="auto"/>
              <w:rPr>
                <w:rFonts w:ascii="Arial" w:eastAsia="Times New Roman" w:hAnsi="Arial" w:cs="Arial"/>
                <w:color w:val="000000" w:themeColor="text1"/>
                <w:sz w:val="20"/>
                <w:szCs w:val="20"/>
                <w:lang w:eastAsia="en-GB"/>
              </w:rPr>
            </w:pPr>
            <w:r>
              <w:rPr>
                <w:rFonts w:ascii="Arial" w:eastAsia="Times New Roman" w:hAnsi="Arial" w:cs="Arial"/>
                <w:color w:val="000000" w:themeColor="text1"/>
                <w:sz w:val="20"/>
                <w:szCs w:val="20"/>
                <w:lang w:eastAsia="en-GB"/>
              </w:rPr>
              <w:t>Committee members asked relevant questions relating to PFI.</w:t>
            </w:r>
          </w:p>
          <w:p w14:paraId="3A862E04" w14:textId="3A8E2B7C" w:rsidR="000C57CC" w:rsidRPr="002A0D5C" w:rsidRDefault="000C57CC" w:rsidP="000C57CC">
            <w:pPr>
              <w:spacing w:after="0" w:line="240" w:lineRule="auto"/>
              <w:rPr>
                <w:rFonts w:ascii="Arial" w:eastAsia="Times New Roman" w:hAnsi="Arial" w:cs="Arial"/>
                <w:color w:val="000000" w:themeColor="text1"/>
                <w:sz w:val="20"/>
                <w:szCs w:val="20"/>
                <w:lang w:eastAsia="en-GB"/>
              </w:rPr>
            </w:pPr>
          </w:p>
        </w:tc>
      </w:tr>
      <w:tr w:rsidR="005261E9" w:rsidRPr="002A0D5C" w14:paraId="7BB42A96" w14:textId="77777777" w:rsidTr="00E844F2">
        <w:trPr>
          <w:gridAfter w:val="3"/>
          <w:wAfter w:w="9678" w:type="dxa"/>
          <w:trHeight w:val="387"/>
        </w:trPr>
        <w:tc>
          <w:tcPr>
            <w:tcW w:w="568" w:type="dxa"/>
            <w:tcBorders>
              <w:top w:val="single" w:sz="4" w:space="0" w:color="auto"/>
              <w:left w:val="single" w:sz="4" w:space="0" w:color="auto"/>
              <w:bottom w:val="single" w:sz="4" w:space="0" w:color="auto"/>
              <w:right w:val="single" w:sz="4" w:space="0" w:color="auto"/>
            </w:tcBorders>
          </w:tcPr>
          <w:p w14:paraId="069D4B3B" w14:textId="24630121" w:rsidR="005261E9" w:rsidRPr="002A0D5C" w:rsidRDefault="005261E9" w:rsidP="005261E9">
            <w:pPr>
              <w:spacing w:before="120" w:after="120"/>
              <w:jc w:val="center"/>
              <w:rPr>
                <w:rFonts w:ascii="Arial" w:hAnsi="Arial" w:cs="Arial"/>
                <w:bCs/>
                <w:sz w:val="20"/>
                <w:szCs w:val="20"/>
              </w:rPr>
            </w:pPr>
            <w:r w:rsidRPr="002A0D5C">
              <w:rPr>
                <w:rFonts w:ascii="Arial" w:hAnsi="Arial" w:cs="Arial"/>
                <w:bCs/>
                <w:sz w:val="20"/>
                <w:szCs w:val="20"/>
              </w:rPr>
              <w:t>1</w:t>
            </w:r>
            <w:r>
              <w:rPr>
                <w:rFonts w:ascii="Arial" w:hAnsi="Arial" w:cs="Arial"/>
                <w:bCs/>
                <w:sz w:val="20"/>
                <w:szCs w:val="20"/>
              </w:rPr>
              <w:t>5</w:t>
            </w:r>
            <w:r w:rsidRPr="002A0D5C">
              <w:rPr>
                <w:rFonts w:ascii="Arial" w:hAnsi="Arial" w:cs="Arial"/>
                <w:bCs/>
                <w:sz w:val="20"/>
                <w:szCs w:val="20"/>
              </w:rPr>
              <w:t>.</w:t>
            </w:r>
          </w:p>
        </w:tc>
        <w:tc>
          <w:tcPr>
            <w:tcW w:w="10166" w:type="dxa"/>
            <w:gridSpan w:val="5"/>
            <w:tcBorders>
              <w:top w:val="single" w:sz="4" w:space="0" w:color="auto"/>
              <w:left w:val="single" w:sz="4" w:space="0" w:color="auto"/>
              <w:bottom w:val="single" w:sz="4" w:space="0" w:color="auto"/>
              <w:right w:val="single" w:sz="4" w:space="0" w:color="auto"/>
            </w:tcBorders>
          </w:tcPr>
          <w:p w14:paraId="18C5EA24" w14:textId="18F49B4B" w:rsidR="005261E9" w:rsidRPr="002A0D5C" w:rsidRDefault="005261E9" w:rsidP="005261E9">
            <w:pPr>
              <w:spacing w:before="120" w:after="120"/>
              <w:rPr>
                <w:rStyle w:val="normaltextrun"/>
                <w:rFonts w:ascii="Arial" w:hAnsi="Arial" w:cs="Arial"/>
                <w:color w:val="000000"/>
                <w:sz w:val="20"/>
                <w:szCs w:val="20"/>
                <w:shd w:val="clear" w:color="auto" w:fill="FFFFFF"/>
              </w:rPr>
            </w:pPr>
            <w:r w:rsidRPr="00A018A3">
              <w:rPr>
                <w:rFonts w:ascii="Arial" w:eastAsia="Times New Roman" w:hAnsi="Arial" w:cs="Arial"/>
                <w:color w:val="000000" w:themeColor="text1"/>
                <w:sz w:val="20"/>
                <w:szCs w:val="20"/>
                <w:lang w:eastAsia="en-GB"/>
              </w:rPr>
              <w:t>Finance Regulation – update on debt write offs and significant waivers</w:t>
            </w:r>
          </w:p>
        </w:tc>
      </w:tr>
      <w:tr w:rsidR="000745D3" w:rsidRPr="002A0D5C" w14:paraId="5C2AD099" w14:textId="77777777" w:rsidTr="00E844F2">
        <w:trPr>
          <w:gridAfter w:val="3"/>
          <w:wAfter w:w="9678" w:type="dxa"/>
          <w:trHeight w:val="387"/>
        </w:trPr>
        <w:tc>
          <w:tcPr>
            <w:tcW w:w="10734" w:type="dxa"/>
            <w:gridSpan w:val="6"/>
            <w:tcBorders>
              <w:top w:val="single" w:sz="4" w:space="0" w:color="auto"/>
              <w:left w:val="single" w:sz="4" w:space="0" w:color="auto"/>
              <w:bottom w:val="single" w:sz="4" w:space="0" w:color="auto"/>
              <w:right w:val="single" w:sz="4" w:space="0" w:color="auto"/>
            </w:tcBorders>
          </w:tcPr>
          <w:p w14:paraId="77784638" w14:textId="10802532" w:rsidR="00654317" w:rsidRPr="002A0D5C" w:rsidRDefault="00125D83" w:rsidP="005261E9">
            <w:pPr>
              <w:spacing w:before="120" w:after="120"/>
              <w:rPr>
                <w:rFonts w:ascii="Arial" w:eastAsia="Times New Roman" w:hAnsi="Arial" w:cs="Arial"/>
                <w:color w:val="000000" w:themeColor="text1"/>
                <w:sz w:val="20"/>
                <w:szCs w:val="20"/>
                <w:lang w:eastAsia="en-GB"/>
              </w:rPr>
            </w:pPr>
            <w:r>
              <w:rPr>
                <w:rFonts w:ascii="Arial" w:eastAsia="Times New Roman" w:hAnsi="Arial" w:cs="Arial"/>
                <w:color w:val="000000" w:themeColor="text1"/>
                <w:sz w:val="20"/>
                <w:szCs w:val="20"/>
                <w:lang w:eastAsia="en-GB"/>
              </w:rPr>
              <w:t xml:space="preserve">The chair noted the paper </w:t>
            </w:r>
            <w:r w:rsidR="00737425">
              <w:rPr>
                <w:rFonts w:ascii="Arial" w:eastAsia="Times New Roman" w:hAnsi="Arial" w:cs="Arial"/>
                <w:color w:val="000000" w:themeColor="text1"/>
                <w:sz w:val="20"/>
                <w:szCs w:val="20"/>
                <w:lang w:eastAsia="en-GB"/>
              </w:rPr>
              <w:t>had been</w:t>
            </w:r>
            <w:r>
              <w:rPr>
                <w:rFonts w:ascii="Arial" w:eastAsia="Times New Roman" w:hAnsi="Arial" w:cs="Arial"/>
                <w:color w:val="000000" w:themeColor="text1"/>
                <w:sz w:val="20"/>
                <w:szCs w:val="20"/>
                <w:lang w:eastAsia="en-GB"/>
              </w:rPr>
              <w:t xml:space="preserve"> read.</w:t>
            </w:r>
          </w:p>
        </w:tc>
      </w:tr>
      <w:tr w:rsidR="005261E9" w:rsidRPr="002A0D5C" w14:paraId="3D1F9337" w14:textId="77777777" w:rsidTr="00E844F2">
        <w:trPr>
          <w:gridAfter w:val="3"/>
          <w:wAfter w:w="9678" w:type="dxa"/>
          <w:trHeight w:val="387"/>
        </w:trPr>
        <w:tc>
          <w:tcPr>
            <w:tcW w:w="568" w:type="dxa"/>
            <w:tcBorders>
              <w:top w:val="single" w:sz="4" w:space="0" w:color="auto"/>
              <w:left w:val="single" w:sz="4" w:space="0" w:color="auto"/>
              <w:bottom w:val="single" w:sz="4" w:space="0" w:color="auto"/>
              <w:right w:val="single" w:sz="4" w:space="0" w:color="auto"/>
            </w:tcBorders>
          </w:tcPr>
          <w:p w14:paraId="07C5E9F0" w14:textId="3F38B1AD" w:rsidR="005261E9" w:rsidRPr="000745D3" w:rsidRDefault="005261E9" w:rsidP="000745D3">
            <w:pPr>
              <w:spacing w:before="120" w:after="120"/>
              <w:jc w:val="center"/>
              <w:rPr>
                <w:rFonts w:ascii="Arial" w:hAnsi="Arial" w:cs="Arial"/>
                <w:bCs/>
                <w:sz w:val="20"/>
                <w:szCs w:val="20"/>
              </w:rPr>
            </w:pPr>
            <w:r>
              <w:rPr>
                <w:rFonts w:ascii="Arial" w:hAnsi="Arial" w:cs="Arial"/>
                <w:bCs/>
                <w:sz w:val="20"/>
                <w:szCs w:val="20"/>
              </w:rPr>
              <w:t>16.</w:t>
            </w:r>
          </w:p>
          <w:p w14:paraId="3C2F5B53" w14:textId="3B3FF13B" w:rsidR="005261E9" w:rsidRPr="002A0D5C" w:rsidRDefault="005261E9" w:rsidP="005261E9">
            <w:pPr>
              <w:spacing w:before="120" w:after="120"/>
              <w:ind w:right="-102"/>
              <w:jc w:val="center"/>
              <w:rPr>
                <w:rFonts w:ascii="Arial" w:hAnsi="Arial" w:cs="Arial"/>
                <w:bCs/>
                <w:sz w:val="20"/>
                <w:szCs w:val="20"/>
              </w:rPr>
            </w:pPr>
            <w:r w:rsidRPr="00A829E7">
              <w:rPr>
                <w:rFonts w:ascii="Arial" w:hAnsi="Arial" w:cs="Arial"/>
                <w:bCs/>
                <w:sz w:val="20"/>
                <w:szCs w:val="20"/>
              </w:rPr>
              <w:t>16</w:t>
            </w:r>
            <w:r>
              <w:rPr>
                <w:rFonts w:ascii="Arial" w:hAnsi="Arial" w:cs="Arial"/>
                <w:bCs/>
                <w:sz w:val="20"/>
                <w:szCs w:val="20"/>
              </w:rPr>
              <w:t xml:space="preserve"> </w:t>
            </w:r>
            <w:r>
              <w:rPr>
                <w:bCs/>
              </w:rPr>
              <w:t>a</w:t>
            </w:r>
          </w:p>
        </w:tc>
        <w:tc>
          <w:tcPr>
            <w:tcW w:w="10166" w:type="dxa"/>
            <w:gridSpan w:val="5"/>
            <w:tcBorders>
              <w:top w:val="single" w:sz="4" w:space="0" w:color="auto"/>
              <w:left w:val="single" w:sz="4" w:space="0" w:color="auto"/>
              <w:bottom w:val="single" w:sz="4" w:space="0" w:color="auto"/>
              <w:right w:val="single" w:sz="4" w:space="0" w:color="auto"/>
            </w:tcBorders>
          </w:tcPr>
          <w:p w14:paraId="4E7AAE55" w14:textId="796AB16F" w:rsidR="005261E9" w:rsidRPr="000745D3" w:rsidRDefault="005261E9" w:rsidP="005261E9">
            <w:pPr>
              <w:spacing w:before="120" w:after="120"/>
              <w:rPr>
                <w:rFonts w:ascii="Arial" w:eastAsia="Times New Roman" w:hAnsi="Arial" w:cs="Arial"/>
                <w:color w:val="000000" w:themeColor="text1"/>
                <w:sz w:val="20"/>
                <w:szCs w:val="20"/>
                <w:lang w:eastAsia="en-GB"/>
              </w:rPr>
            </w:pPr>
            <w:r>
              <w:rPr>
                <w:rFonts w:ascii="Arial" w:eastAsia="Times New Roman" w:hAnsi="Arial" w:cs="Arial"/>
                <w:color w:val="000000" w:themeColor="text1"/>
                <w:sz w:val="20"/>
                <w:szCs w:val="20"/>
                <w:lang w:eastAsia="en-GB"/>
              </w:rPr>
              <w:t>Draft Force and OPCC AGS and update on Final Accounts</w:t>
            </w:r>
          </w:p>
          <w:p w14:paraId="533BEDD3" w14:textId="67ED25EA" w:rsidR="005261E9" w:rsidRPr="002A0D5C" w:rsidRDefault="005261E9" w:rsidP="005261E9">
            <w:pPr>
              <w:spacing w:before="120" w:after="120"/>
              <w:rPr>
                <w:rStyle w:val="normaltextrun"/>
                <w:rFonts w:ascii="Arial" w:hAnsi="Arial" w:cs="Arial"/>
                <w:color w:val="000000"/>
                <w:sz w:val="20"/>
                <w:szCs w:val="20"/>
                <w:shd w:val="clear" w:color="auto" w:fill="FFFFFF"/>
              </w:rPr>
            </w:pPr>
            <w:r w:rsidRPr="00153190">
              <w:rPr>
                <w:rFonts w:ascii="Arial" w:eastAsia="Times New Roman" w:hAnsi="Arial" w:cs="Arial"/>
                <w:color w:val="000000" w:themeColor="text1"/>
                <w:sz w:val="20"/>
                <w:szCs w:val="20"/>
                <w:lang w:eastAsia="en-GB"/>
              </w:rPr>
              <w:t>Local Code of Governance (to note)</w:t>
            </w:r>
          </w:p>
        </w:tc>
      </w:tr>
      <w:tr w:rsidR="000745D3" w:rsidRPr="002A0D5C" w14:paraId="4ED68B39" w14:textId="77777777" w:rsidTr="00E844F2">
        <w:trPr>
          <w:gridAfter w:val="3"/>
          <w:wAfter w:w="9678" w:type="dxa"/>
          <w:trHeight w:val="387"/>
        </w:trPr>
        <w:tc>
          <w:tcPr>
            <w:tcW w:w="10734" w:type="dxa"/>
            <w:gridSpan w:val="6"/>
            <w:tcBorders>
              <w:top w:val="single" w:sz="4" w:space="0" w:color="auto"/>
              <w:left w:val="single" w:sz="4" w:space="0" w:color="auto"/>
              <w:bottom w:val="single" w:sz="4" w:space="0" w:color="auto"/>
              <w:right w:val="single" w:sz="4" w:space="0" w:color="auto"/>
            </w:tcBorders>
          </w:tcPr>
          <w:p w14:paraId="639B108B" w14:textId="1F1FAA96" w:rsidR="00A018A3" w:rsidRDefault="00A018A3" w:rsidP="005261E9">
            <w:pPr>
              <w:spacing w:before="120" w:after="120"/>
              <w:rPr>
                <w:rFonts w:ascii="Arial" w:eastAsia="Times New Roman" w:hAnsi="Arial" w:cs="Arial"/>
                <w:color w:val="000000" w:themeColor="text1"/>
                <w:sz w:val="20"/>
                <w:szCs w:val="20"/>
                <w:lang w:eastAsia="en-GB"/>
              </w:rPr>
            </w:pPr>
            <w:r>
              <w:rPr>
                <w:rFonts w:ascii="Arial" w:eastAsia="Times New Roman" w:hAnsi="Arial" w:cs="Arial"/>
                <w:color w:val="000000" w:themeColor="text1"/>
                <w:sz w:val="20"/>
                <w:szCs w:val="20"/>
                <w:lang w:eastAsia="en-GB"/>
              </w:rPr>
              <w:t xml:space="preserve">The chair noted the paper </w:t>
            </w:r>
            <w:r w:rsidR="00737425">
              <w:rPr>
                <w:rFonts w:ascii="Arial" w:eastAsia="Times New Roman" w:hAnsi="Arial" w:cs="Arial"/>
                <w:color w:val="000000" w:themeColor="text1"/>
                <w:sz w:val="20"/>
                <w:szCs w:val="20"/>
                <w:lang w:eastAsia="en-GB"/>
              </w:rPr>
              <w:t>had been</w:t>
            </w:r>
            <w:r>
              <w:rPr>
                <w:rFonts w:ascii="Arial" w:eastAsia="Times New Roman" w:hAnsi="Arial" w:cs="Arial"/>
                <w:color w:val="000000" w:themeColor="text1"/>
                <w:sz w:val="20"/>
                <w:szCs w:val="20"/>
                <w:lang w:eastAsia="en-GB"/>
              </w:rPr>
              <w:t xml:space="preserve"> read.</w:t>
            </w:r>
          </w:p>
        </w:tc>
      </w:tr>
      <w:tr w:rsidR="005261E9" w:rsidRPr="002A0D5C" w14:paraId="634F6B9E" w14:textId="77777777" w:rsidTr="74FD59FC">
        <w:trPr>
          <w:gridAfter w:val="3"/>
          <w:wAfter w:w="9678" w:type="dxa"/>
          <w:trHeight w:val="387"/>
        </w:trPr>
        <w:tc>
          <w:tcPr>
            <w:tcW w:w="10734" w:type="dxa"/>
            <w:gridSpan w:val="6"/>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5642FF77" w14:textId="6E159E02" w:rsidR="005261E9" w:rsidRPr="002A0D5C" w:rsidRDefault="005261E9" w:rsidP="005261E9">
            <w:pPr>
              <w:spacing w:before="120" w:after="120"/>
              <w:jc w:val="center"/>
              <w:rPr>
                <w:rFonts w:ascii="Arial" w:hAnsi="Arial" w:cs="Arial"/>
                <w:b/>
                <w:sz w:val="20"/>
                <w:szCs w:val="20"/>
              </w:rPr>
            </w:pPr>
            <w:r w:rsidRPr="002A0D5C">
              <w:rPr>
                <w:rFonts w:ascii="Arial" w:hAnsi="Arial" w:cs="Arial"/>
                <w:b/>
                <w:sz w:val="20"/>
                <w:szCs w:val="20"/>
              </w:rPr>
              <w:t>Risk and Governance</w:t>
            </w:r>
          </w:p>
        </w:tc>
      </w:tr>
      <w:tr w:rsidR="005261E9" w:rsidRPr="002A0D5C" w14:paraId="27E86EB8" w14:textId="77777777" w:rsidTr="00E844F2">
        <w:trPr>
          <w:gridAfter w:val="3"/>
          <w:wAfter w:w="9678" w:type="dxa"/>
          <w:trHeight w:val="387"/>
        </w:trPr>
        <w:tc>
          <w:tcPr>
            <w:tcW w:w="568" w:type="dxa"/>
            <w:tcBorders>
              <w:top w:val="single" w:sz="4" w:space="0" w:color="auto"/>
              <w:left w:val="single" w:sz="4" w:space="0" w:color="auto"/>
              <w:bottom w:val="single" w:sz="4" w:space="0" w:color="auto"/>
              <w:right w:val="single" w:sz="4" w:space="0" w:color="auto"/>
            </w:tcBorders>
          </w:tcPr>
          <w:p w14:paraId="20EDBA10" w14:textId="4C407C3D" w:rsidR="005261E9" w:rsidRPr="002A0D5C" w:rsidRDefault="005261E9" w:rsidP="005261E9">
            <w:pPr>
              <w:spacing w:before="120" w:after="120"/>
              <w:rPr>
                <w:rFonts w:ascii="Arial" w:hAnsi="Arial" w:cs="Arial"/>
                <w:bCs/>
                <w:sz w:val="20"/>
                <w:szCs w:val="20"/>
              </w:rPr>
            </w:pPr>
            <w:r>
              <w:rPr>
                <w:rFonts w:ascii="Arial" w:hAnsi="Arial" w:cs="Arial"/>
                <w:bCs/>
                <w:sz w:val="20"/>
                <w:szCs w:val="20"/>
              </w:rPr>
              <w:t>17</w:t>
            </w:r>
          </w:p>
        </w:tc>
        <w:tc>
          <w:tcPr>
            <w:tcW w:w="10166" w:type="dxa"/>
            <w:gridSpan w:val="5"/>
            <w:tcBorders>
              <w:top w:val="single" w:sz="4" w:space="0" w:color="auto"/>
              <w:left w:val="single" w:sz="4" w:space="0" w:color="auto"/>
              <w:bottom w:val="single" w:sz="4" w:space="0" w:color="auto"/>
              <w:right w:val="single" w:sz="4" w:space="0" w:color="auto"/>
            </w:tcBorders>
          </w:tcPr>
          <w:p w14:paraId="6F9450B0" w14:textId="5FE6BA55" w:rsidR="005261E9" w:rsidRPr="002A0D5C" w:rsidRDefault="005261E9" w:rsidP="005261E9">
            <w:pPr>
              <w:spacing w:before="120" w:after="120"/>
              <w:rPr>
                <w:rFonts w:ascii="Arial" w:hAnsi="Arial" w:cs="Arial"/>
                <w:bCs/>
                <w:sz w:val="20"/>
                <w:szCs w:val="20"/>
              </w:rPr>
            </w:pPr>
            <w:r w:rsidRPr="002A0D5C">
              <w:rPr>
                <w:rFonts w:ascii="Arial" w:hAnsi="Arial" w:cs="Arial"/>
                <w:bCs/>
                <w:sz w:val="20"/>
                <w:szCs w:val="20"/>
              </w:rPr>
              <w:t>OPCC Risk Register</w:t>
            </w:r>
          </w:p>
        </w:tc>
      </w:tr>
      <w:tr w:rsidR="000745D3" w:rsidRPr="002A0D5C" w14:paraId="237E3AC5" w14:textId="77777777" w:rsidTr="00E844F2">
        <w:trPr>
          <w:gridAfter w:val="3"/>
          <w:wAfter w:w="9678" w:type="dxa"/>
          <w:trHeight w:val="387"/>
        </w:trPr>
        <w:tc>
          <w:tcPr>
            <w:tcW w:w="10734" w:type="dxa"/>
            <w:gridSpan w:val="6"/>
            <w:tcBorders>
              <w:top w:val="single" w:sz="4" w:space="0" w:color="auto"/>
              <w:left w:val="single" w:sz="4" w:space="0" w:color="auto"/>
              <w:bottom w:val="single" w:sz="4" w:space="0" w:color="auto"/>
              <w:right w:val="single" w:sz="4" w:space="0" w:color="auto"/>
            </w:tcBorders>
          </w:tcPr>
          <w:p w14:paraId="55F7EE4F" w14:textId="1CDFF18B" w:rsidR="000745D3" w:rsidRPr="002A0D5C" w:rsidRDefault="00D9203D" w:rsidP="005261E9">
            <w:pPr>
              <w:spacing w:before="120" w:after="120"/>
              <w:rPr>
                <w:rFonts w:ascii="Arial" w:hAnsi="Arial" w:cs="Arial"/>
                <w:bCs/>
                <w:sz w:val="20"/>
                <w:szCs w:val="20"/>
              </w:rPr>
            </w:pPr>
            <w:r>
              <w:rPr>
                <w:rFonts w:ascii="Arial" w:hAnsi="Arial" w:cs="Arial"/>
                <w:bCs/>
                <w:sz w:val="20"/>
                <w:szCs w:val="20"/>
              </w:rPr>
              <w:t xml:space="preserve">The chair noted the paper </w:t>
            </w:r>
            <w:r w:rsidR="00737425">
              <w:rPr>
                <w:rFonts w:ascii="Arial" w:hAnsi="Arial" w:cs="Arial"/>
                <w:bCs/>
                <w:sz w:val="20"/>
                <w:szCs w:val="20"/>
              </w:rPr>
              <w:t>had been</w:t>
            </w:r>
            <w:r>
              <w:rPr>
                <w:rFonts w:ascii="Arial" w:hAnsi="Arial" w:cs="Arial"/>
                <w:bCs/>
                <w:sz w:val="20"/>
                <w:szCs w:val="20"/>
              </w:rPr>
              <w:t xml:space="preserve"> read.</w:t>
            </w:r>
          </w:p>
        </w:tc>
      </w:tr>
      <w:tr w:rsidR="005261E9" w:rsidRPr="002A0D5C" w14:paraId="149C154A" w14:textId="77777777" w:rsidTr="74FD59FC">
        <w:trPr>
          <w:gridAfter w:val="3"/>
          <w:wAfter w:w="9678" w:type="dxa"/>
          <w:trHeight w:val="387"/>
        </w:trPr>
        <w:tc>
          <w:tcPr>
            <w:tcW w:w="10734" w:type="dxa"/>
            <w:gridSpan w:val="6"/>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5E844D73" w14:textId="7790FA2B" w:rsidR="005261E9" w:rsidRPr="002A0D5C" w:rsidRDefault="005261E9" w:rsidP="005261E9">
            <w:pPr>
              <w:spacing w:before="120" w:after="120"/>
              <w:jc w:val="center"/>
              <w:rPr>
                <w:rFonts w:ascii="Arial" w:hAnsi="Arial" w:cs="Arial"/>
                <w:bCs/>
                <w:sz w:val="20"/>
                <w:szCs w:val="20"/>
              </w:rPr>
            </w:pPr>
          </w:p>
        </w:tc>
      </w:tr>
      <w:tr w:rsidR="005261E9" w:rsidRPr="002A0D5C" w14:paraId="26FFAE57" w14:textId="77777777" w:rsidTr="00E844F2">
        <w:trPr>
          <w:gridAfter w:val="3"/>
          <w:wAfter w:w="9678" w:type="dxa"/>
          <w:trHeight w:val="387"/>
        </w:trPr>
        <w:tc>
          <w:tcPr>
            <w:tcW w:w="568" w:type="dxa"/>
            <w:tcBorders>
              <w:top w:val="single" w:sz="4" w:space="0" w:color="auto"/>
              <w:left w:val="single" w:sz="4" w:space="0" w:color="auto"/>
              <w:bottom w:val="single" w:sz="4" w:space="0" w:color="auto"/>
              <w:right w:val="single" w:sz="4" w:space="0" w:color="auto"/>
            </w:tcBorders>
          </w:tcPr>
          <w:p w14:paraId="4582C7F4" w14:textId="349ACBC9" w:rsidR="005261E9" w:rsidRPr="002A0D5C" w:rsidRDefault="005261E9" w:rsidP="005261E9">
            <w:pPr>
              <w:spacing w:before="120" w:after="120"/>
              <w:jc w:val="center"/>
              <w:rPr>
                <w:rFonts w:ascii="Arial" w:hAnsi="Arial" w:cs="Arial"/>
                <w:bCs/>
                <w:sz w:val="20"/>
                <w:szCs w:val="20"/>
              </w:rPr>
            </w:pPr>
            <w:r w:rsidRPr="002A0D5C">
              <w:rPr>
                <w:rFonts w:ascii="Arial" w:hAnsi="Arial" w:cs="Arial"/>
                <w:bCs/>
                <w:sz w:val="20"/>
                <w:szCs w:val="20"/>
              </w:rPr>
              <w:t>1</w:t>
            </w:r>
            <w:r>
              <w:rPr>
                <w:rFonts w:ascii="Arial" w:hAnsi="Arial" w:cs="Arial"/>
                <w:bCs/>
                <w:sz w:val="20"/>
                <w:szCs w:val="20"/>
              </w:rPr>
              <w:t>8</w:t>
            </w:r>
            <w:r w:rsidRPr="002A0D5C">
              <w:rPr>
                <w:rFonts w:ascii="Arial" w:hAnsi="Arial" w:cs="Arial"/>
                <w:bCs/>
                <w:sz w:val="20"/>
                <w:szCs w:val="20"/>
              </w:rPr>
              <w:t>.</w:t>
            </w:r>
          </w:p>
        </w:tc>
        <w:tc>
          <w:tcPr>
            <w:tcW w:w="10166" w:type="dxa"/>
            <w:gridSpan w:val="5"/>
            <w:tcBorders>
              <w:top w:val="single" w:sz="4" w:space="0" w:color="auto"/>
              <w:left w:val="single" w:sz="4" w:space="0" w:color="auto"/>
              <w:bottom w:val="single" w:sz="4" w:space="0" w:color="auto"/>
              <w:right w:val="single" w:sz="4" w:space="0" w:color="auto"/>
            </w:tcBorders>
          </w:tcPr>
          <w:p w14:paraId="2E0593B1" w14:textId="72746BBE" w:rsidR="005261E9" w:rsidRPr="002A0D5C" w:rsidRDefault="005261E9" w:rsidP="005261E9">
            <w:pPr>
              <w:spacing w:before="120" w:after="120"/>
              <w:rPr>
                <w:rFonts w:ascii="Arial" w:hAnsi="Arial" w:cs="Arial"/>
                <w:bCs/>
                <w:sz w:val="20"/>
                <w:szCs w:val="20"/>
              </w:rPr>
            </w:pPr>
            <w:r w:rsidRPr="002A0D5C">
              <w:rPr>
                <w:rFonts w:ascii="Arial" w:hAnsi="Arial" w:cs="Arial"/>
                <w:bCs/>
                <w:sz w:val="20"/>
                <w:szCs w:val="20"/>
              </w:rPr>
              <w:t xml:space="preserve">Forward Planner 2026 </w:t>
            </w:r>
            <w:r w:rsidRPr="002A0D5C">
              <w:rPr>
                <w:rFonts w:ascii="Arial" w:hAnsi="Arial" w:cs="Arial"/>
                <w:bCs/>
                <w:i/>
                <w:iCs/>
                <w:sz w:val="20"/>
                <w:szCs w:val="20"/>
              </w:rPr>
              <w:t>(5 min)</w:t>
            </w:r>
          </w:p>
        </w:tc>
      </w:tr>
      <w:tr w:rsidR="000745D3" w:rsidRPr="002A0D5C" w14:paraId="7AF2CE12" w14:textId="77777777" w:rsidTr="00E844F2">
        <w:trPr>
          <w:gridAfter w:val="3"/>
          <w:wAfter w:w="9678" w:type="dxa"/>
          <w:trHeight w:val="387"/>
        </w:trPr>
        <w:tc>
          <w:tcPr>
            <w:tcW w:w="10734" w:type="dxa"/>
            <w:gridSpan w:val="6"/>
            <w:tcBorders>
              <w:top w:val="single" w:sz="4" w:space="0" w:color="auto"/>
              <w:left w:val="single" w:sz="4" w:space="0" w:color="auto"/>
              <w:bottom w:val="single" w:sz="4" w:space="0" w:color="auto"/>
              <w:right w:val="single" w:sz="4" w:space="0" w:color="auto"/>
            </w:tcBorders>
          </w:tcPr>
          <w:p w14:paraId="32517B45" w14:textId="56422C0C" w:rsidR="000745D3" w:rsidRPr="002A0D5C" w:rsidRDefault="001545B1" w:rsidP="005261E9">
            <w:pPr>
              <w:spacing w:before="120" w:after="120"/>
              <w:rPr>
                <w:rFonts w:ascii="Arial" w:hAnsi="Arial" w:cs="Arial"/>
                <w:bCs/>
                <w:sz w:val="20"/>
                <w:szCs w:val="20"/>
              </w:rPr>
            </w:pPr>
            <w:r>
              <w:rPr>
                <w:rFonts w:ascii="Arial" w:hAnsi="Arial" w:cs="Arial"/>
                <w:bCs/>
                <w:sz w:val="20"/>
                <w:szCs w:val="20"/>
              </w:rPr>
              <w:lastRenderedPageBreak/>
              <w:t xml:space="preserve">The chair noted the paper </w:t>
            </w:r>
            <w:r w:rsidR="00737425">
              <w:rPr>
                <w:rFonts w:ascii="Arial" w:hAnsi="Arial" w:cs="Arial"/>
                <w:bCs/>
                <w:sz w:val="20"/>
                <w:szCs w:val="20"/>
              </w:rPr>
              <w:t>had been</w:t>
            </w:r>
            <w:r>
              <w:rPr>
                <w:rFonts w:ascii="Arial" w:hAnsi="Arial" w:cs="Arial"/>
                <w:bCs/>
                <w:sz w:val="20"/>
                <w:szCs w:val="20"/>
              </w:rPr>
              <w:t xml:space="preserve"> read.</w:t>
            </w:r>
          </w:p>
        </w:tc>
      </w:tr>
      <w:tr w:rsidR="005261E9" w:rsidRPr="002A0D5C" w14:paraId="7820F0A9" w14:textId="77777777" w:rsidTr="00E844F2">
        <w:trPr>
          <w:gridAfter w:val="3"/>
          <w:wAfter w:w="9678" w:type="dxa"/>
          <w:trHeight w:val="387"/>
        </w:trPr>
        <w:tc>
          <w:tcPr>
            <w:tcW w:w="568" w:type="dxa"/>
            <w:tcBorders>
              <w:top w:val="single" w:sz="4" w:space="0" w:color="auto"/>
              <w:left w:val="single" w:sz="4" w:space="0" w:color="auto"/>
              <w:bottom w:val="single" w:sz="4" w:space="0" w:color="auto"/>
              <w:right w:val="single" w:sz="4" w:space="0" w:color="auto"/>
            </w:tcBorders>
          </w:tcPr>
          <w:p w14:paraId="34AA51D2" w14:textId="61C389F8" w:rsidR="005261E9" w:rsidRPr="002A0D5C" w:rsidRDefault="005261E9" w:rsidP="005261E9">
            <w:pPr>
              <w:spacing w:before="120" w:after="120"/>
              <w:jc w:val="center"/>
              <w:rPr>
                <w:rFonts w:ascii="Arial" w:hAnsi="Arial" w:cs="Arial"/>
                <w:bCs/>
                <w:sz w:val="20"/>
                <w:szCs w:val="20"/>
              </w:rPr>
            </w:pPr>
            <w:r w:rsidRPr="002A0D5C">
              <w:rPr>
                <w:rFonts w:ascii="Arial" w:hAnsi="Arial" w:cs="Arial"/>
                <w:bCs/>
                <w:sz w:val="20"/>
                <w:szCs w:val="20"/>
              </w:rPr>
              <w:t>1</w:t>
            </w:r>
            <w:r>
              <w:rPr>
                <w:rFonts w:ascii="Arial" w:hAnsi="Arial" w:cs="Arial"/>
                <w:bCs/>
                <w:sz w:val="20"/>
                <w:szCs w:val="20"/>
              </w:rPr>
              <w:t>9</w:t>
            </w:r>
            <w:r w:rsidRPr="002A0D5C">
              <w:rPr>
                <w:rFonts w:ascii="Arial" w:hAnsi="Arial" w:cs="Arial"/>
                <w:bCs/>
                <w:sz w:val="20"/>
                <w:szCs w:val="20"/>
              </w:rPr>
              <w:t>.</w:t>
            </w:r>
          </w:p>
        </w:tc>
        <w:tc>
          <w:tcPr>
            <w:tcW w:w="10166" w:type="dxa"/>
            <w:gridSpan w:val="5"/>
            <w:tcBorders>
              <w:top w:val="single" w:sz="4" w:space="0" w:color="auto"/>
              <w:left w:val="single" w:sz="4" w:space="0" w:color="auto"/>
              <w:bottom w:val="single" w:sz="4" w:space="0" w:color="auto"/>
              <w:right w:val="single" w:sz="4" w:space="0" w:color="auto"/>
            </w:tcBorders>
          </w:tcPr>
          <w:p w14:paraId="5A1FDC5D" w14:textId="77777777" w:rsidR="005261E9" w:rsidRPr="002A0D5C" w:rsidRDefault="005261E9" w:rsidP="005261E9">
            <w:pPr>
              <w:spacing w:before="120" w:after="120"/>
              <w:rPr>
                <w:rFonts w:ascii="Arial" w:hAnsi="Arial" w:cs="Arial"/>
                <w:bCs/>
                <w:i/>
                <w:iCs/>
                <w:sz w:val="20"/>
                <w:szCs w:val="20"/>
              </w:rPr>
            </w:pPr>
            <w:r w:rsidRPr="006C482C">
              <w:rPr>
                <w:rFonts w:ascii="Arial" w:hAnsi="Arial" w:cs="Arial"/>
                <w:bCs/>
                <w:sz w:val="20"/>
                <w:szCs w:val="20"/>
              </w:rPr>
              <w:t xml:space="preserve">AOB </w:t>
            </w:r>
            <w:r w:rsidRPr="006C482C">
              <w:rPr>
                <w:rFonts w:ascii="Arial" w:hAnsi="Arial" w:cs="Arial"/>
                <w:bCs/>
                <w:i/>
                <w:iCs/>
                <w:sz w:val="20"/>
                <w:szCs w:val="20"/>
              </w:rPr>
              <w:t>(5 mins)</w:t>
            </w:r>
          </w:p>
          <w:p w14:paraId="1355AECF" w14:textId="77777777" w:rsidR="005261E9" w:rsidRPr="002A0D5C" w:rsidRDefault="005261E9" w:rsidP="005261E9">
            <w:pPr>
              <w:pStyle w:val="ListParagraph"/>
              <w:numPr>
                <w:ilvl w:val="0"/>
                <w:numId w:val="19"/>
              </w:numPr>
              <w:spacing w:before="120" w:after="120"/>
              <w:rPr>
                <w:rFonts w:ascii="Arial" w:hAnsi="Arial" w:cs="Arial"/>
                <w:bCs/>
                <w:sz w:val="20"/>
                <w:szCs w:val="20"/>
              </w:rPr>
            </w:pPr>
            <w:r w:rsidRPr="002A0D5C">
              <w:rPr>
                <w:rFonts w:ascii="Arial" w:hAnsi="Arial" w:cs="Arial"/>
                <w:bCs/>
                <w:sz w:val="20"/>
                <w:szCs w:val="20"/>
              </w:rPr>
              <w:t>PFI report</w:t>
            </w:r>
            <w:r>
              <w:rPr>
                <w:rFonts w:ascii="Arial" w:hAnsi="Arial" w:cs="Arial"/>
                <w:bCs/>
                <w:sz w:val="20"/>
                <w:szCs w:val="20"/>
              </w:rPr>
              <w:t xml:space="preserve"> (NB- meeting took place 29/5/26)</w:t>
            </w:r>
          </w:p>
          <w:p w14:paraId="591FF890" w14:textId="77777777" w:rsidR="005261E9" w:rsidRDefault="005261E9" w:rsidP="005261E9">
            <w:pPr>
              <w:pStyle w:val="ListParagraph"/>
              <w:numPr>
                <w:ilvl w:val="0"/>
                <w:numId w:val="19"/>
              </w:numPr>
              <w:spacing w:before="120" w:after="120"/>
              <w:rPr>
                <w:rFonts w:ascii="Arial" w:hAnsi="Arial" w:cs="Arial"/>
                <w:bCs/>
                <w:sz w:val="20"/>
                <w:szCs w:val="20"/>
              </w:rPr>
            </w:pPr>
            <w:r w:rsidRPr="002A0D5C">
              <w:rPr>
                <w:rFonts w:ascii="Arial" w:hAnsi="Arial" w:cs="Arial"/>
                <w:bCs/>
                <w:sz w:val="20"/>
                <w:szCs w:val="20"/>
              </w:rPr>
              <w:t>CJS Report – Action 10/25</w:t>
            </w:r>
          </w:p>
          <w:p w14:paraId="2D6AE005" w14:textId="0361A69C" w:rsidR="005261E9" w:rsidRPr="000745D3" w:rsidRDefault="005261E9" w:rsidP="005261E9">
            <w:pPr>
              <w:pStyle w:val="ListParagraph"/>
              <w:numPr>
                <w:ilvl w:val="0"/>
                <w:numId w:val="19"/>
              </w:numPr>
              <w:spacing w:before="120" w:after="120"/>
              <w:rPr>
                <w:rFonts w:ascii="Arial" w:hAnsi="Arial" w:cs="Arial"/>
                <w:bCs/>
                <w:sz w:val="20"/>
                <w:szCs w:val="20"/>
              </w:rPr>
            </w:pPr>
            <w:r>
              <w:rPr>
                <w:rFonts w:ascii="Arial" w:hAnsi="Arial" w:cs="Arial"/>
                <w:bCs/>
                <w:sz w:val="20"/>
                <w:szCs w:val="20"/>
              </w:rPr>
              <w:t>JAC annual report 2025-2026</w:t>
            </w:r>
            <w:r w:rsidRPr="000745D3">
              <w:rPr>
                <w:rFonts w:ascii="Arial" w:hAnsi="Arial" w:cs="Arial"/>
                <w:b/>
                <w:bCs/>
                <w:sz w:val="20"/>
                <w:szCs w:val="20"/>
              </w:rPr>
              <w:t xml:space="preserve"> </w:t>
            </w:r>
          </w:p>
        </w:tc>
      </w:tr>
      <w:tr w:rsidR="000745D3" w:rsidRPr="002A0D5C" w14:paraId="52523A69" w14:textId="77777777" w:rsidTr="00E844F2">
        <w:trPr>
          <w:gridAfter w:val="3"/>
          <w:wAfter w:w="9678" w:type="dxa"/>
          <w:trHeight w:val="387"/>
        </w:trPr>
        <w:tc>
          <w:tcPr>
            <w:tcW w:w="10734" w:type="dxa"/>
            <w:gridSpan w:val="6"/>
            <w:tcBorders>
              <w:top w:val="single" w:sz="4" w:space="0" w:color="auto"/>
              <w:left w:val="single" w:sz="4" w:space="0" w:color="auto"/>
              <w:bottom w:val="single" w:sz="4" w:space="0" w:color="auto"/>
              <w:right w:val="single" w:sz="4" w:space="0" w:color="auto"/>
            </w:tcBorders>
          </w:tcPr>
          <w:p w14:paraId="1E50A8E0" w14:textId="77777777" w:rsidR="004D62FF" w:rsidRDefault="004D62FF" w:rsidP="00070570">
            <w:pPr>
              <w:spacing w:after="0" w:line="240" w:lineRule="auto"/>
              <w:rPr>
                <w:rFonts w:ascii="Arial" w:hAnsi="Arial" w:cs="Arial"/>
                <w:bCs/>
                <w:sz w:val="20"/>
                <w:szCs w:val="20"/>
              </w:rPr>
            </w:pPr>
            <w:r w:rsidRPr="004D62FF">
              <w:rPr>
                <w:rFonts w:ascii="Arial" w:hAnsi="Arial" w:cs="Arial"/>
                <w:bCs/>
                <w:sz w:val="20"/>
                <w:szCs w:val="20"/>
              </w:rPr>
              <w:t>The Chair commented that the PFI meeting was positive, noting that it was clear and that the process was well understood.</w:t>
            </w:r>
          </w:p>
          <w:p w14:paraId="1B9EE190" w14:textId="77777777" w:rsidR="005600F9" w:rsidRPr="004D62FF" w:rsidRDefault="005600F9" w:rsidP="00070570">
            <w:pPr>
              <w:spacing w:after="0" w:line="240" w:lineRule="auto"/>
              <w:rPr>
                <w:rFonts w:ascii="Arial" w:hAnsi="Arial" w:cs="Arial"/>
                <w:bCs/>
                <w:sz w:val="20"/>
                <w:szCs w:val="20"/>
              </w:rPr>
            </w:pPr>
          </w:p>
          <w:p w14:paraId="176B66B4" w14:textId="43A0BE4C" w:rsidR="004D62FF" w:rsidRDefault="004D62FF" w:rsidP="00070570">
            <w:pPr>
              <w:spacing w:after="0" w:line="240" w:lineRule="auto"/>
              <w:rPr>
                <w:rFonts w:ascii="Arial" w:hAnsi="Arial" w:cs="Arial"/>
                <w:bCs/>
                <w:sz w:val="20"/>
                <w:szCs w:val="20"/>
              </w:rPr>
            </w:pPr>
            <w:r w:rsidRPr="004D62FF">
              <w:rPr>
                <w:rFonts w:ascii="Arial" w:hAnsi="Arial" w:cs="Arial"/>
                <w:bCs/>
                <w:sz w:val="20"/>
                <w:szCs w:val="20"/>
              </w:rPr>
              <w:t xml:space="preserve">MN reflected that as PFI was a new area for them, they did not feel they had sufficiently challenged or explored the detail during the discussion. MN noted that within the JAC there </w:t>
            </w:r>
            <w:r w:rsidR="00F76FE2">
              <w:rPr>
                <w:rFonts w:ascii="Arial" w:hAnsi="Arial" w:cs="Arial"/>
                <w:bCs/>
                <w:sz w:val="20"/>
                <w:szCs w:val="20"/>
              </w:rPr>
              <w:t>are</w:t>
            </w:r>
            <w:r w:rsidRPr="004D62FF">
              <w:rPr>
                <w:rFonts w:ascii="Arial" w:hAnsi="Arial" w:cs="Arial"/>
                <w:bCs/>
                <w:sz w:val="20"/>
                <w:szCs w:val="20"/>
              </w:rPr>
              <w:t xml:space="preserve"> </w:t>
            </w:r>
            <w:r w:rsidR="004558DC">
              <w:rPr>
                <w:rFonts w:ascii="Arial" w:hAnsi="Arial" w:cs="Arial"/>
                <w:bCs/>
                <w:sz w:val="20"/>
                <w:szCs w:val="20"/>
              </w:rPr>
              <w:t>members with relevant</w:t>
            </w:r>
            <w:r w:rsidRPr="004D62FF">
              <w:rPr>
                <w:rFonts w:ascii="Arial" w:hAnsi="Arial" w:cs="Arial"/>
                <w:bCs/>
                <w:sz w:val="20"/>
                <w:szCs w:val="20"/>
              </w:rPr>
              <w:t xml:space="preserve"> expertise</w:t>
            </w:r>
            <w:r w:rsidR="004558DC">
              <w:rPr>
                <w:rFonts w:ascii="Arial" w:hAnsi="Arial" w:cs="Arial"/>
                <w:bCs/>
                <w:sz w:val="20"/>
                <w:szCs w:val="20"/>
              </w:rPr>
              <w:t xml:space="preserve"> </w:t>
            </w:r>
            <w:r w:rsidRPr="004D62FF">
              <w:rPr>
                <w:rFonts w:ascii="Arial" w:hAnsi="Arial" w:cs="Arial"/>
                <w:bCs/>
                <w:sz w:val="20"/>
                <w:szCs w:val="20"/>
              </w:rPr>
              <w:t>who have prior experience with PFI. It was suggested that</w:t>
            </w:r>
            <w:r w:rsidR="004558DC">
              <w:rPr>
                <w:rFonts w:ascii="Arial" w:hAnsi="Arial" w:cs="Arial"/>
                <w:bCs/>
                <w:sz w:val="20"/>
                <w:szCs w:val="20"/>
              </w:rPr>
              <w:t xml:space="preserve"> </w:t>
            </w:r>
            <w:r w:rsidRPr="004D62FF">
              <w:rPr>
                <w:rFonts w:ascii="Arial" w:hAnsi="Arial" w:cs="Arial"/>
                <w:bCs/>
                <w:sz w:val="20"/>
                <w:szCs w:val="20"/>
              </w:rPr>
              <w:t>in future where significant financial matters arise</w:t>
            </w:r>
            <w:r w:rsidR="004558DC">
              <w:rPr>
                <w:rFonts w:ascii="Arial" w:hAnsi="Arial" w:cs="Arial"/>
                <w:bCs/>
                <w:sz w:val="20"/>
                <w:szCs w:val="20"/>
              </w:rPr>
              <w:t xml:space="preserve">, </w:t>
            </w:r>
            <w:r w:rsidRPr="004D62FF">
              <w:rPr>
                <w:rFonts w:ascii="Arial" w:hAnsi="Arial" w:cs="Arial"/>
                <w:bCs/>
                <w:sz w:val="20"/>
                <w:szCs w:val="20"/>
              </w:rPr>
              <w:t xml:space="preserve">consideration could be given to involving </w:t>
            </w:r>
            <w:r w:rsidR="004558DC">
              <w:rPr>
                <w:rFonts w:ascii="Arial" w:hAnsi="Arial" w:cs="Arial"/>
                <w:bCs/>
                <w:sz w:val="20"/>
                <w:szCs w:val="20"/>
              </w:rPr>
              <w:t xml:space="preserve">a </w:t>
            </w:r>
            <w:r w:rsidRPr="004D62FF">
              <w:rPr>
                <w:rFonts w:ascii="Arial" w:hAnsi="Arial" w:cs="Arial"/>
                <w:bCs/>
                <w:sz w:val="20"/>
                <w:szCs w:val="20"/>
              </w:rPr>
              <w:t>JAC member to provide independent scrutiny and challenge</w:t>
            </w:r>
            <w:r w:rsidR="004558DC">
              <w:rPr>
                <w:rFonts w:ascii="Arial" w:hAnsi="Arial" w:cs="Arial"/>
                <w:bCs/>
                <w:sz w:val="20"/>
                <w:szCs w:val="20"/>
              </w:rPr>
              <w:t>.</w:t>
            </w:r>
          </w:p>
          <w:p w14:paraId="681B8A05" w14:textId="77777777" w:rsidR="005600F9" w:rsidRPr="004D62FF" w:rsidRDefault="005600F9" w:rsidP="00070570">
            <w:pPr>
              <w:spacing w:after="0" w:line="240" w:lineRule="auto"/>
              <w:rPr>
                <w:rFonts w:ascii="Arial" w:hAnsi="Arial" w:cs="Arial"/>
                <w:bCs/>
                <w:sz w:val="20"/>
                <w:szCs w:val="20"/>
              </w:rPr>
            </w:pPr>
          </w:p>
          <w:p w14:paraId="0E4FCC41" w14:textId="03F4A45E" w:rsidR="004D62FF" w:rsidRDefault="004D62FF" w:rsidP="00070570">
            <w:pPr>
              <w:spacing w:after="0" w:line="240" w:lineRule="auto"/>
              <w:rPr>
                <w:rFonts w:ascii="Arial" w:hAnsi="Arial" w:cs="Arial"/>
                <w:bCs/>
                <w:sz w:val="20"/>
                <w:szCs w:val="20"/>
              </w:rPr>
            </w:pPr>
            <w:r w:rsidRPr="004D62FF">
              <w:rPr>
                <w:rFonts w:ascii="Arial" w:hAnsi="Arial" w:cs="Arial"/>
                <w:bCs/>
                <w:sz w:val="20"/>
                <w:szCs w:val="20"/>
              </w:rPr>
              <w:t>MN also highlighted the strong work being undertaken in relation to the Criminal Justice System report, noting that this continues to address a particularly complex issue.</w:t>
            </w:r>
          </w:p>
          <w:p w14:paraId="7D0BA52A" w14:textId="77777777" w:rsidR="005600F9" w:rsidRPr="004D62FF" w:rsidRDefault="005600F9" w:rsidP="00070570">
            <w:pPr>
              <w:spacing w:after="0" w:line="240" w:lineRule="auto"/>
              <w:rPr>
                <w:rFonts w:ascii="Arial" w:hAnsi="Arial" w:cs="Arial"/>
                <w:bCs/>
                <w:sz w:val="20"/>
                <w:szCs w:val="20"/>
              </w:rPr>
            </w:pPr>
          </w:p>
          <w:p w14:paraId="265B8A52" w14:textId="72990E87" w:rsidR="004D62FF" w:rsidRDefault="004D62FF" w:rsidP="00070570">
            <w:pPr>
              <w:spacing w:after="0" w:line="240" w:lineRule="auto"/>
              <w:rPr>
                <w:rFonts w:ascii="Arial" w:hAnsi="Arial" w:cs="Arial"/>
                <w:bCs/>
                <w:sz w:val="20"/>
                <w:szCs w:val="20"/>
              </w:rPr>
            </w:pPr>
            <w:r w:rsidRPr="004D62FF">
              <w:rPr>
                <w:rFonts w:ascii="Arial" w:hAnsi="Arial" w:cs="Arial"/>
                <w:bCs/>
                <w:sz w:val="20"/>
                <w:szCs w:val="20"/>
              </w:rPr>
              <w:t>DP shared positive feedback regarding criminal justice partners, noting improved collaboration</w:t>
            </w:r>
            <w:r w:rsidR="004558DC">
              <w:rPr>
                <w:rFonts w:ascii="Arial" w:hAnsi="Arial" w:cs="Arial"/>
                <w:bCs/>
                <w:sz w:val="20"/>
                <w:szCs w:val="20"/>
              </w:rPr>
              <w:t xml:space="preserve">. </w:t>
            </w:r>
            <w:r w:rsidRPr="004D62FF">
              <w:rPr>
                <w:rFonts w:ascii="Arial" w:hAnsi="Arial" w:cs="Arial"/>
                <w:bCs/>
                <w:sz w:val="20"/>
                <w:szCs w:val="20"/>
              </w:rPr>
              <w:t>It was highlighted that there has been increased strategic use of video remand hearings over the past year representing a significant improvement. DP observed a shared recognition that system challenges require a collective approach</w:t>
            </w:r>
            <w:r w:rsidR="004558DC">
              <w:rPr>
                <w:rFonts w:ascii="Arial" w:hAnsi="Arial" w:cs="Arial"/>
                <w:bCs/>
                <w:sz w:val="20"/>
                <w:szCs w:val="20"/>
              </w:rPr>
              <w:t>,</w:t>
            </w:r>
            <w:r w:rsidRPr="004D62FF">
              <w:rPr>
                <w:rFonts w:ascii="Arial" w:hAnsi="Arial" w:cs="Arial"/>
                <w:bCs/>
                <w:sz w:val="20"/>
                <w:szCs w:val="20"/>
              </w:rPr>
              <w:t xml:space="preserve"> with strong local partnership working in place. </w:t>
            </w:r>
            <w:r w:rsidR="004558DC">
              <w:rPr>
                <w:rFonts w:ascii="Arial" w:hAnsi="Arial" w:cs="Arial"/>
                <w:bCs/>
                <w:sz w:val="20"/>
                <w:szCs w:val="20"/>
              </w:rPr>
              <w:t>I</w:t>
            </w:r>
            <w:r w:rsidRPr="004D62FF">
              <w:rPr>
                <w:rFonts w:ascii="Arial" w:hAnsi="Arial" w:cs="Arial"/>
                <w:bCs/>
                <w:sz w:val="20"/>
                <w:szCs w:val="20"/>
              </w:rPr>
              <w:t>t was also acknowledged that there are multiple interdependencies across the CJS and policing is only one component. Ongoing work relating to the Sentencing Act was noted as a key</w:t>
            </w:r>
            <w:r w:rsidR="00E560B9">
              <w:rPr>
                <w:rFonts w:ascii="Arial" w:hAnsi="Arial" w:cs="Arial"/>
                <w:bCs/>
                <w:sz w:val="20"/>
                <w:szCs w:val="20"/>
              </w:rPr>
              <w:t xml:space="preserve"> </w:t>
            </w:r>
            <w:r w:rsidRPr="004D62FF">
              <w:rPr>
                <w:rFonts w:ascii="Arial" w:hAnsi="Arial" w:cs="Arial"/>
                <w:bCs/>
                <w:sz w:val="20"/>
                <w:szCs w:val="20"/>
              </w:rPr>
              <w:t>issue, with implications for policing and partner agencies, and this continues to be monitored by the Core Performance Group.</w:t>
            </w:r>
          </w:p>
          <w:p w14:paraId="2FA2D357" w14:textId="77777777" w:rsidR="005600F9" w:rsidRPr="004D62FF" w:rsidRDefault="005600F9" w:rsidP="00070570">
            <w:pPr>
              <w:spacing w:after="0" w:line="240" w:lineRule="auto"/>
              <w:rPr>
                <w:rFonts w:ascii="Arial" w:hAnsi="Arial" w:cs="Arial"/>
                <w:bCs/>
                <w:sz w:val="20"/>
                <w:szCs w:val="20"/>
              </w:rPr>
            </w:pPr>
          </w:p>
          <w:p w14:paraId="480CB3D4" w14:textId="20642567" w:rsidR="000745D3" w:rsidRDefault="004D62FF" w:rsidP="00070570">
            <w:pPr>
              <w:spacing w:after="0" w:line="240" w:lineRule="auto"/>
              <w:rPr>
                <w:rFonts w:ascii="Arial" w:hAnsi="Arial" w:cs="Arial"/>
                <w:bCs/>
                <w:sz w:val="20"/>
                <w:szCs w:val="20"/>
              </w:rPr>
            </w:pPr>
            <w:r>
              <w:rPr>
                <w:rFonts w:ascii="Arial" w:hAnsi="Arial" w:cs="Arial"/>
                <w:bCs/>
                <w:sz w:val="20"/>
                <w:szCs w:val="20"/>
              </w:rPr>
              <w:t xml:space="preserve">The chair requested the </w:t>
            </w:r>
            <w:r w:rsidRPr="004D62FF">
              <w:rPr>
                <w:rFonts w:ascii="Arial" w:hAnsi="Arial" w:cs="Arial"/>
                <w:bCs/>
                <w:sz w:val="20"/>
                <w:szCs w:val="20"/>
              </w:rPr>
              <w:t>previous annual</w:t>
            </w:r>
            <w:r>
              <w:rPr>
                <w:rFonts w:ascii="Arial" w:hAnsi="Arial" w:cs="Arial"/>
                <w:bCs/>
                <w:sz w:val="20"/>
                <w:szCs w:val="20"/>
              </w:rPr>
              <w:t xml:space="preserve"> report to be </w:t>
            </w:r>
            <w:r w:rsidR="00E560B9">
              <w:rPr>
                <w:rFonts w:ascii="Arial" w:hAnsi="Arial" w:cs="Arial"/>
                <w:bCs/>
                <w:sz w:val="20"/>
                <w:szCs w:val="20"/>
              </w:rPr>
              <w:t>shared,</w:t>
            </w:r>
            <w:r w:rsidRPr="004D62FF">
              <w:rPr>
                <w:rFonts w:ascii="Arial" w:hAnsi="Arial" w:cs="Arial"/>
                <w:bCs/>
                <w:sz w:val="20"/>
                <w:szCs w:val="20"/>
              </w:rPr>
              <w:t xml:space="preserve"> and work will commence on the 2025/26 JAC Annual Report.</w:t>
            </w:r>
          </w:p>
          <w:p w14:paraId="375BA83F" w14:textId="3F04979B" w:rsidR="00731EAB" w:rsidRPr="00B06699" w:rsidRDefault="00731EAB" w:rsidP="00070570">
            <w:pPr>
              <w:spacing w:after="0" w:line="240" w:lineRule="auto"/>
              <w:rPr>
                <w:rFonts w:ascii="Arial" w:hAnsi="Arial" w:cs="Arial"/>
                <w:bCs/>
                <w:sz w:val="20"/>
                <w:szCs w:val="20"/>
              </w:rPr>
            </w:pPr>
          </w:p>
        </w:tc>
      </w:tr>
      <w:tr w:rsidR="005261E9" w:rsidRPr="002A0D5C" w14:paraId="1873E7C1" w14:textId="77777777" w:rsidTr="74FD59FC">
        <w:trPr>
          <w:gridAfter w:val="3"/>
          <w:wAfter w:w="9678" w:type="dxa"/>
          <w:trHeight w:val="387"/>
        </w:trPr>
        <w:tc>
          <w:tcPr>
            <w:tcW w:w="10734" w:type="dxa"/>
            <w:gridSpan w:val="6"/>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12671A98" w14:textId="75F502B8" w:rsidR="005261E9" w:rsidRPr="002A0D5C" w:rsidRDefault="005261E9" w:rsidP="005261E9">
            <w:pPr>
              <w:spacing w:before="120" w:after="120"/>
              <w:jc w:val="center"/>
              <w:rPr>
                <w:rFonts w:ascii="Arial" w:hAnsi="Arial" w:cs="Arial"/>
                <w:b/>
                <w:sz w:val="20"/>
                <w:szCs w:val="20"/>
              </w:rPr>
            </w:pPr>
            <w:r w:rsidRPr="002A0D5C">
              <w:rPr>
                <w:rFonts w:ascii="Arial" w:hAnsi="Arial" w:cs="Arial"/>
                <w:b/>
                <w:sz w:val="20"/>
                <w:szCs w:val="20"/>
              </w:rPr>
              <w:t>Break and move into CLOSED SESSION</w:t>
            </w:r>
          </w:p>
        </w:tc>
      </w:tr>
    </w:tbl>
    <w:p w14:paraId="332B3548" w14:textId="77777777" w:rsidR="004A14AD" w:rsidRPr="009D4207" w:rsidRDefault="004A14AD" w:rsidP="002909FE">
      <w:pPr>
        <w:pStyle w:val="paragraph"/>
        <w:spacing w:before="0" w:beforeAutospacing="0" w:after="0" w:afterAutospacing="0"/>
        <w:textAlignment w:val="baseline"/>
        <w:rPr>
          <w:rStyle w:val="normaltextrun"/>
          <w:rFonts w:ascii="Arial" w:hAnsi="Arial" w:cs="Arial"/>
          <w:b/>
          <w:bCs/>
          <w:sz w:val="20"/>
          <w:szCs w:val="20"/>
        </w:rPr>
      </w:pPr>
    </w:p>
    <w:p w14:paraId="24E55F84" w14:textId="66AF0003" w:rsidR="00347E5C" w:rsidRPr="009D4207" w:rsidRDefault="00397AFE" w:rsidP="00347E5C">
      <w:pPr>
        <w:pStyle w:val="paragraph"/>
        <w:spacing w:before="0" w:beforeAutospacing="0" w:after="0" w:afterAutospacing="0"/>
        <w:textAlignment w:val="baseline"/>
        <w:rPr>
          <w:rStyle w:val="normaltextrun"/>
          <w:rFonts w:ascii="Arial" w:hAnsi="Arial" w:cs="Arial"/>
          <w:b/>
          <w:bCs/>
          <w:sz w:val="20"/>
          <w:szCs w:val="20"/>
        </w:rPr>
      </w:pPr>
      <w:r w:rsidRPr="009D4207">
        <w:rPr>
          <w:rStyle w:val="normaltextrun"/>
          <w:rFonts w:ascii="Arial" w:hAnsi="Arial" w:cs="Arial"/>
          <w:b/>
          <w:sz w:val="20"/>
          <w:szCs w:val="20"/>
        </w:rPr>
        <w:t>Date of next meeting</w:t>
      </w:r>
      <w:r w:rsidR="002F4928" w:rsidRPr="009D4207">
        <w:rPr>
          <w:rStyle w:val="normaltextrun"/>
          <w:rFonts w:ascii="Arial" w:hAnsi="Arial" w:cs="Arial"/>
          <w:b/>
          <w:sz w:val="20"/>
          <w:szCs w:val="20"/>
        </w:rPr>
        <w:t>s</w:t>
      </w:r>
      <w:r w:rsidRPr="009D4207">
        <w:rPr>
          <w:rStyle w:val="normaltextrun"/>
          <w:rFonts w:ascii="Arial" w:hAnsi="Arial" w:cs="Arial"/>
          <w:b/>
          <w:sz w:val="20"/>
          <w:szCs w:val="20"/>
        </w:rPr>
        <w:t>:</w:t>
      </w:r>
      <w:r w:rsidRPr="009D4207">
        <w:rPr>
          <w:rStyle w:val="normaltextrun"/>
          <w:rFonts w:ascii="Arial" w:hAnsi="Arial" w:cs="Arial"/>
          <w:b/>
          <w:bCs/>
          <w:sz w:val="20"/>
          <w:szCs w:val="20"/>
        </w:rPr>
        <w:t> </w:t>
      </w:r>
    </w:p>
    <w:p w14:paraId="15F4193C" w14:textId="71F6DDA3" w:rsidR="007F18B2" w:rsidRDefault="0051687D" w:rsidP="008F1A28">
      <w:pPr>
        <w:pStyle w:val="paragraph"/>
        <w:numPr>
          <w:ilvl w:val="0"/>
          <w:numId w:val="3"/>
        </w:numPr>
        <w:spacing w:before="0" w:beforeAutospacing="0" w:after="0" w:afterAutospacing="0"/>
        <w:textAlignment w:val="baseline"/>
        <w:rPr>
          <w:rStyle w:val="normaltextrun"/>
          <w:rFonts w:ascii="Arial" w:hAnsi="Arial" w:cs="Arial"/>
          <w:i/>
          <w:iCs/>
          <w:sz w:val="20"/>
          <w:szCs w:val="20"/>
        </w:rPr>
      </w:pPr>
      <w:r>
        <w:rPr>
          <w:rStyle w:val="normaltextrun"/>
          <w:rFonts w:ascii="Arial" w:hAnsi="Arial" w:cs="Arial"/>
          <w:i/>
          <w:iCs/>
          <w:sz w:val="20"/>
          <w:szCs w:val="20"/>
        </w:rPr>
        <w:t>Thursday 17</w:t>
      </w:r>
      <w:r w:rsidRPr="0051687D">
        <w:rPr>
          <w:rStyle w:val="normaltextrun"/>
          <w:rFonts w:ascii="Arial" w:hAnsi="Arial" w:cs="Arial"/>
          <w:i/>
          <w:iCs/>
          <w:sz w:val="20"/>
          <w:szCs w:val="20"/>
          <w:vertAlign w:val="superscript"/>
        </w:rPr>
        <w:t>th</w:t>
      </w:r>
      <w:r>
        <w:rPr>
          <w:rStyle w:val="normaltextrun"/>
          <w:rFonts w:ascii="Arial" w:hAnsi="Arial" w:cs="Arial"/>
          <w:i/>
          <w:iCs/>
          <w:sz w:val="20"/>
          <w:szCs w:val="20"/>
        </w:rPr>
        <w:t xml:space="preserve"> </w:t>
      </w:r>
      <w:r w:rsidR="007F18B2">
        <w:rPr>
          <w:rStyle w:val="normaltextrun"/>
          <w:rFonts w:ascii="Arial" w:hAnsi="Arial" w:cs="Arial"/>
          <w:i/>
          <w:iCs/>
          <w:sz w:val="20"/>
          <w:szCs w:val="20"/>
        </w:rPr>
        <w:t>September</w:t>
      </w:r>
      <w:r w:rsidR="00D1475A">
        <w:rPr>
          <w:rStyle w:val="normaltextrun"/>
          <w:rFonts w:ascii="Arial" w:hAnsi="Arial" w:cs="Arial"/>
          <w:i/>
          <w:iCs/>
          <w:sz w:val="20"/>
          <w:szCs w:val="20"/>
        </w:rPr>
        <w:t xml:space="preserve"> 2026</w:t>
      </w:r>
    </w:p>
    <w:p w14:paraId="6AD944A6" w14:textId="0F540AED" w:rsidR="007F18B2" w:rsidRPr="009D4207" w:rsidRDefault="004E1665" w:rsidP="008F1A28">
      <w:pPr>
        <w:pStyle w:val="paragraph"/>
        <w:numPr>
          <w:ilvl w:val="0"/>
          <w:numId w:val="3"/>
        </w:numPr>
        <w:spacing w:before="0" w:beforeAutospacing="0" w:after="0" w:afterAutospacing="0"/>
        <w:textAlignment w:val="baseline"/>
        <w:rPr>
          <w:rFonts w:ascii="Arial" w:hAnsi="Arial" w:cs="Arial"/>
          <w:i/>
          <w:iCs/>
          <w:sz w:val="20"/>
          <w:szCs w:val="20"/>
        </w:rPr>
      </w:pPr>
      <w:r>
        <w:rPr>
          <w:rStyle w:val="normaltextrun"/>
          <w:rFonts w:ascii="Arial" w:hAnsi="Arial" w:cs="Arial"/>
          <w:i/>
          <w:iCs/>
          <w:sz w:val="20"/>
          <w:szCs w:val="20"/>
        </w:rPr>
        <w:t>Wednesday 2</w:t>
      </w:r>
      <w:r w:rsidRPr="004E1665">
        <w:rPr>
          <w:rStyle w:val="normaltextrun"/>
          <w:rFonts w:ascii="Arial" w:hAnsi="Arial" w:cs="Arial"/>
          <w:i/>
          <w:iCs/>
          <w:sz w:val="20"/>
          <w:szCs w:val="20"/>
          <w:vertAlign w:val="superscript"/>
        </w:rPr>
        <w:t>nd</w:t>
      </w:r>
      <w:r>
        <w:rPr>
          <w:rStyle w:val="normaltextrun"/>
          <w:rFonts w:ascii="Arial" w:hAnsi="Arial" w:cs="Arial"/>
          <w:i/>
          <w:iCs/>
          <w:sz w:val="20"/>
          <w:szCs w:val="20"/>
        </w:rPr>
        <w:t xml:space="preserve"> </w:t>
      </w:r>
      <w:r w:rsidR="007F18B2">
        <w:rPr>
          <w:rStyle w:val="normaltextrun"/>
          <w:rFonts w:ascii="Arial" w:hAnsi="Arial" w:cs="Arial"/>
          <w:i/>
          <w:iCs/>
          <w:sz w:val="20"/>
          <w:szCs w:val="20"/>
        </w:rPr>
        <w:t>December</w:t>
      </w:r>
      <w:r w:rsidR="00D1475A">
        <w:rPr>
          <w:rStyle w:val="normaltextrun"/>
          <w:rFonts w:ascii="Arial" w:hAnsi="Arial" w:cs="Arial"/>
          <w:i/>
          <w:iCs/>
          <w:sz w:val="20"/>
          <w:szCs w:val="20"/>
        </w:rPr>
        <w:t xml:space="preserve"> 2026</w:t>
      </w:r>
    </w:p>
    <w:sectPr w:rsidR="007F18B2" w:rsidRPr="009D4207" w:rsidSect="007246DD">
      <w:headerReference w:type="even" r:id="rId11"/>
      <w:headerReference w:type="default" r:id="rId12"/>
      <w:footerReference w:type="default" r:id="rId13"/>
      <w:headerReference w:type="first" r:id="rId14"/>
      <w:type w:val="continuous"/>
      <w:pgSz w:w="11906" w:h="16838" w:code="9"/>
      <w:pgMar w:top="1440" w:right="850" w:bottom="1440" w:left="850" w:header="28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52C54" w14:textId="77777777" w:rsidR="006B0DCB" w:rsidRDefault="006B0DCB" w:rsidP="00F60AA0">
      <w:pPr>
        <w:spacing w:after="0" w:line="240" w:lineRule="auto"/>
      </w:pPr>
      <w:r>
        <w:separator/>
      </w:r>
    </w:p>
  </w:endnote>
  <w:endnote w:type="continuationSeparator" w:id="0">
    <w:p w14:paraId="5B9D0709" w14:textId="77777777" w:rsidR="006B0DCB" w:rsidRDefault="006B0DCB" w:rsidP="00F60AA0">
      <w:pPr>
        <w:spacing w:after="0" w:line="240" w:lineRule="auto"/>
      </w:pPr>
      <w:r>
        <w:continuationSeparator/>
      </w:r>
    </w:p>
  </w:endnote>
  <w:endnote w:type="continuationNotice" w:id="1">
    <w:p w14:paraId="205528F1" w14:textId="77777777" w:rsidR="006B0DCB" w:rsidRDefault="006B0D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0F05F" w14:textId="77777777" w:rsidR="00420863" w:rsidRPr="006068F9" w:rsidRDefault="00420863" w:rsidP="006068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4571C" w14:textId="77777777" w:rsidR="006B0DCB" w:rsidRDefault="006B0DCB" w:rsidP="00F60AA0">
      <w:pPr>
        <w:spacing w:after="0" w:line="240" w:lineRule="auto"/>
      </w:pPr>
      <w:r>
        <w:separator/>
      </w:r>
    </w:p>
  </w:footnote>
  <w:footnote w:type="continuationSeparator" w:id="0">
    <w:p w14:paraId="618C42B3" w14:textId="77777777" w:rsidR="006B0DCB" w:rsidRDefault="006B0DCB" w:rsidP="00F60AA0">
      <w:pPr>
        <w:spacing w:after="0" w:line="240" w:lineRule="auto"/>
      </w:pPr>
      <w:r>
        <w:continuationSeparator/>
      </w:r>
    </w:p>
  </w:footnote>
  <w:footnote w:type="continuationNotice" w:id="1">
    <w:p w14:paraId="3EC57B23" w14:textId="77777777" w:rsidR="006B0DCB" w:rsidRDefault="006B0DC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4E7A8" w14:textId="77777777" w:rsidR="00420863" w:rsidRDefault="00420863">
    <w:pPr>
      <w:pStyle w:val="Header"/>
    </w:pPr>
    <w:r>
      <w:rPr>
        <w:noProof/>
      </w:rPr>
      <w:drawing>
        <wp:anchor distT="0" distB="0" distL="114300" distR="114300" simplePos="0" relativeHeight="251658240" behindDoc="1" locked="0" layoutInCell="0" allowOverlap="0" wp14:anchorId="3F5E2C3F" wp14:editId="1AD43186">
          <wp:simplePos x="0" y="0"/>
          <wp:positionH relativeFrom="margin">
            <wp:posOffset>1905</wp:posOffset>
          </wp:positionH>
          <wp:positionV relativeFrom="margin">
            <wp:posOffset>-1618142</wp:posOffset>
          </wp:positionV>
          <wp:extent cx="6536055" cy="1240155"/>
          <wp:effectExtent l="0" t="0" r="0" b="0"/>
          <wp:wrapTight wrapText="bothSides">
            <wp:wrapPolygon edited="0">
              <wp:start x="0" y="0"/>
              <wp:lineTo x="0" y="21235"/>
              <wp:lineTo x="21531" y="21235"/>
              <wp:lineTo x="21531" y="0"/>
              <wp:lineTo x="0" y="0"/>
            </wp:wrapPolygon>
          </wp:wrapTight>
          <wp:docPr id="1" name="Picture 1">
            <a:extLst xmlns:a="http://schemas.openxmlformats.org/drawingml/2006/main">
              <a:ext uri="{FF2B5EF4-FFF2-40B4-BE49-F238E27FC236}">
                <a16:creationId xmlns:a16="http://schemas.microsoft.com/office/drawing/2014/main" id="{7E8375F9-59BB-4A58-92FC-6170833D00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36055" cy="12401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61764" w14:textId="77777777" w:rsidR="00420863" w:rsidRDefault="004208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EF776" w14:textId="77777777" w:rsidR="00420863" w:rsidRPr="00F60AA0" w:rsidRDefault="00420863">
    <w:pPr>
      <w:pStyle w:val="Header"/>
      <w:rPr>
        <w:rFonts w:ascii="Arial" w:hAnsi="Arial" w:cs="Aria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D3BD9" w14:textId="77777777" w:rsidR="00420863" w:rsidRDefault="004208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587D"/>
    <w:multiLevelType w:val="hybridMultilevel"/>
    <w:tmpl w:val="403C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CD3D27"/>
    <w:multiLevelType w:val="hybridMultilevel"/>
    <w:tmpl w:val="A0124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D67C05"/>
    <w:multiLevelType w:val="hybridMultilevel"/>
    <w:tmpl w:val="21F627DA"/>
    <w:lvl w:ilvl="0" w:tplc="8E8038C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8B432D"/>
    <w:multiLevelType w:val="hybridMultilevel"/>
    <w:tmpl w:val="D8082E06"/>
    <w:lvl w:ilvl="0" w:tplc="6A5CD85C">
      <w:start w:val="1"/>
      <w:numFmt w:val="lowerLetter"/>
      <w:lvlText w:val="%1)"/>
      <w:lvlJc w:val="left"/>
      <w:pPr>
        <w:ind w:left="810" w:hanging="360"/>
      </w:pPr>
      <w:rPr>
        <w:rFonts w:ascii="Tahoma" w:hAnsi="Tahoma" w:cs="Tahoma" w:hint="default"/>
        <w:i w:val="0"/>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4" w15:restartNumberingAfterBreak="0">
    <w:nsid w:val="11BF7ABB"/>
    <w:multiLevelType w:val="hybridMultilevel"/>
    <w:tmpl w:val="33B8A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D94A54"/>
    <w:multiLevelType w:val="hybridMultilevel"/>
    <w:tmpl w:val="63B0E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71115D"/>
    <w:multiLevelType w:val="hybridMultilevel"/>
    <w:tmpl w:val="C62ADD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FF5B14"/>
    <w:multiLevelType w:val="hybridMultilevel"/>
    <w:tmpl w:val="91BA1704"/>
    <w:lvl w:ilvl="0" w:tplc="58F8B0C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AB1CAC"/>
    <w:multiLevelType w:val="hybridMultilevel"/>
    <w:tmpl w:val="60725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AD7EE3"/>
    <w:multiLevelType w:val="hybridMultilevel"/>
    <w:tmpl w:val="B4D4A76E"/>
    <w:lvl w:ilvl="0" w:tplc="4270402E">
      <w:numFmt w:val="bullet"/>
      <w:lvlText w:val="-"/>
      <w:lvlJc w:val="left"/>
      <w:pPr>
        <w:ind w:left="720" w:hanging="360"/>
      </w:pPr>
      <w:rPr>
        <w:rFonts w:ascii="Arial" w:eastAsia="Times New Roman" w:hAnsi="Arial" w:cs="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CA2E30"/>
    <w:multiLevelType w:val="hybridMultilevel"/>
    <w:tmpl w:val="58983FF6"/>
    <w:lvl w:ilvl="0" w:tplc="967C97B4">
      <w:start w:val="1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A03EFF"/>
    <w:multiLevelType w:val="hybridMultilevel"/>
    <w:tmpl w:val="B4A23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E2204B"/>
    <w:multiLevelType w:val="hybridMultilevel"/>
    <w:tmpl w:val="584A6F68"/>
    <w:lvl w:ilvl="0" w:tplc="50508E4A">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D5407D"/>
    <w:multiLevelType w:val="multilevel"/>
    <w:tmpl w:val="876CC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5634B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7B8460B"/>
    <w:multiLevelType w:val="hybridMultilevel"/>
    <w:tmpl w:val="71FC427E"/>
    <w:lvl w:ilvl="0" w:tplc="715C5E8A">
      <w:start w:val="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F321F1"/>
    <w:multiLevelType w:val="hybridMultilevel"/>
    <w:tmpl w:val="8C3ECFD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F44C52"/>
    <w:multiLevelType w:val="hybridMultilevel"/>
    <w:tmpl w:val="6A28E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237291"/>
    <w:multiLevelType w:val="hybridMultilevel"/>
    <w:tmpl w:val="D52A3AA4"/>
    <w:lvl w:ilvl="0" w:tplc="A934D396">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4ACA6F5D"/>
    <w:multiLevelType w:val="hybridMultilevel"/>
    <w:tmpl w:val="110AF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091998"/>
    <w:multiLevelType w:val="hybridMultilevel"/>
    <w:tmpl w:val="12CA2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311E27"/>
    <w:multiLevelType w:val="hybridMultilevel"/>
    <w:tmpl w:val="E4145200"/>
    <w:lvl w:ilvl="0" w:tplc="9304A4B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404F52"/>
    <w:multiLevelType w:val="hybridMultilevel"/>
    <w:tmpl w:val="6854DB8A"/>
    <w:lvl w:ilvl="0" w:tplc="62B0697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6F2454"/>
    <w:multiLevelType w:val="hybridMultilevel"/>
    <w:tmpl w:val="BD109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791184"/>
    <w:multiLevelType w:val="hybridMultilevel"/>
    <w:tmpl w:val="734A8174"/>
    <w:lvl w:ilvl="0" w:tplc="8E8038C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B4724A3"/>
    <w:multiLevelType w:val="hybridMultilevel"/>
    <w:tmpl w:val="93F0D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EB412B2"/>
    <w:multiLevelType w:val="hybridMultilevel"/>
    <w:tmpl w:val="4E2453B0"/>
    <w:lvl w:ilvl="0" w:tplc="0D9A221E">
      <w:start w:val="18"/>
      <w:numFmt w:val="bullet"/>
      <w:lvlText w:val="-"/>
      <w:lvlJc w:val="left"/>
      <w:pPr>
        <w:ind w:left="720" w:hanging="360"/>
      </w:pPr>
      <w:rPr>
        <w:rFonts w:ascii="Arial" w:eastAsiaTheme="minorHAnsi" w:hAnsi="Arial" w:cs="Aria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1034036">
    <w:abstractNumId w:val="19"/>
  </w:num>
  <w:num w:numId="2" w16cid:durableId="1071393544">
    <w:abstractNumId w:val="5"/>
  </w:num>
  <w:num w:numId="3" w16cid:durableId="1077703426">
    <w:abstractNumId w:val="24"/>
  </w:num>
  <w:num w:numId="4" w16cid:durableId="1078139402">
    <w:abstractNumId w:val="22"/>
  </w:num>
  <w:num w:numId="5" w16cid:durableId="1079597642">
    <w:abstractNumId w:val="8"/>
  </w:num>
  <w:num w:numId="6" w16cid:durableId="1150093093">
    <w:abstractNumId w:val="13"/>
  </w:num>
  <w:num w:numId="7" w16cid:durableId="1157300533">
    <w:abstractNumId w:val="0"/>
  </w:num>
  <w:num w:numId="8" w16cid:durableId="1249459948">
    <w:abstractNumId w:val="4"/>
  </w:num>
  <w:num w:numId="9" w16cid:durableId="1287463114">
    <w:abstractNumId w:val="2"/>
  </w:num>
  <w:num w:numId="10" w16cid:durableId="1492452425">
    <w:abstractNumId w:val="11"/>
  </w:num>
  <w:num w:numId="11" w16cid:durableId="1654093970">
    <w:abstractNumId w:val="10"/>
  </w:num>
  <w:num w:numId="12" w16cid:durableId="17705842">
    <w:abstractNumId w:val="23"/>
  </w:num>
  <w:num w:numId="13" w16cid:durableId="1823346342">
    <w:abstractNumId w:val="14"/>
  </w:num>
  <w:num w:numId="14" w16cid:durableId="186019435">
    <w:abstractNumId w:val="20"/>
  </w:num>
  <w:num w:numId="15" w16cid:durableId="187178413">
    <w:abstractNumId w:val="9"/>
  </w:num>
  <w:num w:numId="16" w16cid:durableId="1965623447">
    <w:abstractNumId w:val="17"/>
  </w:num>
  <w:num w:numId="17" w16cid:durableId="203845918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4417837">
    <w:abstractNumId w:val="12"/>
  </w:num>
  <w:num w:numId="19" w16cid:durableId="247930334">
    <w:abstractNumId w:val="1"/>
  </w:num>
  <w:num w:numId="20" w16cid:durableId="466238595">
    <w:abstractNumId w:val="15"/>
  </w:num>
  <w:num w:numId="21" w16cid:durableId="550846083">
    <w:abstractNumId w:val="25"/>
  </w:num>
  <w:num w:numId="22" w16cid:durableId="589237438">
    <w:abstractNumId w:val="26"/>
  </w:num>
  <w:num w:numId="23" w16cid:durableId="594240936">
    <w:abstractNumId w:val="16"/>
  </w:num>
  <w:num w:numId="24" w16cid:durableId="7374363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40850663">
    <w:abstractNumId w:val="21"/>
  </w:num>
  <w:num w:numId="26" w16cid:durableId="842621465">
    <w:abstractNumId w:val="7"/>
  </w:num>
  <w:num w:numId="27" w16cid:durableId="854880278">
    <w:abstractNumId w:val="3"/>
  </w:num>
  <w:num w:numId="28" w16cid:durableId="9514781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3F2"/>
    <w:rsid w:val="00000363"/>
    <w:rsid w:val="00000F3B"/>
    <w:rsid w:val="0000313A"/>
    <w:rsid w:val="00004D1F"/>
    <w:rsid w:val="00007D45"/>
    <w:rsid w:val="000107D6"/>
    <w:rsid w:val="000109E2"/>
    <w:rsid w:val="000118AA"/>
    <w:rsid w:val="0001357D"/>
    <w:rsid w:val="00013959"/>
    <w:rsid w:val="00013BFF"/>
    <w:rsid w:val="00013E09"/>
    <w:rsid w:val="00014309"/>
    <w:rsid w:val="00014CD2"/>
    <w:rsid w:val="00015483"/>
    <w:rsid w:val="000173E4"/>
    <w:rsid w:val="00017E45"/>
    <w:rsid w:val="00017ECB"/>
    <w:rsid w:val="00021F98"/>
    <w:rsid w:val="000224F2"/>
    <w:rsid w:val="00022E6B"/>
    <w:rsid w:val="00023DB7"/>
    <w:rsid w:val="00025629"/>
    <w:rsid w:val="00026A0B"/>
    <w:rsid w:val="000306C4"/>
    <w:rsid w:val="0003229C"/>
    <w:rsid w:val="000323B8"/>
    <w:rsid w:val="000323C0"/>
    <w:rsid w:val="00032CB5"/>
    <w:rsid w:val="000336FD"/>
    <w:rsid w:val="0003416F"/>
    <w:rsid w:val="000343EA"/>
    <w:rsid w:val="00034662"/>
    <w:rsid w:val="00036518"/>
    <w:rsid w:val="00040D85"/>
    <w:rsid w:val="00042234"/>
    <w:rsid w:val="00043779"/>
    <w:rsid w:val="00043F0C"/>
    <w:rsid w:val="000447D9"/>
    <w:rsid w:val="00045E93"/>
    <w:rsid w:val="000469AA"/>
    <w:rsid w:val="00046DDF"/>
    <w:rsid w:val="00047447"/>
    <w:rsid w:val="000476DD"/>
    <w:rsid w:val="00047E5B"/>
    <w:rsid w:val="00051F95"/>
    <w:rsid w:val="00054059"/>
    <w:rsid w:val="00054072"/>
    <w:rsid w:val="00056BC2"/>
    <w:rsid w:val="000579AA"/>
    <w:rsid w:val="00061A8B"/>
    <w:rsid w:val="00062D13"/>
    <w:rsid w:val="000647A1"/>
    <w:rsid w:val="000661DD"/>
    <w:rsid w:val="00067356"/>
    <w:rsid w:val="00070570"/>
    <w:rsid w:val="000719C3"/>
    <w:rsid w:val="00072FAE"/>
    <w:rsid w:val="00073FEC"/>
    <w:rsid w:val="000745D3"/>
    <w:rsid w:val="00075034"/>
    <w:rsid w:val="00076018"/>
    <w:rsid w:val="00076517"/>
    <w:rsid w:val="00076F3F"/>
    <w:rsid w:val="000814C3"/>
    <w:rsid w:val="000824FB"/>
    <w:rsid w:val="00082A6C"/>
    <w:rsid w:val="00082B42"/>
    <w:rsid w:val="00083E7E"/>
    <w:rsid w:val="000869F5"/>
    <w:rsid w:val="00090A4D"/>
    <w:rsid w:val="00092059"/>
    <w:rsid w:val="000943DB"/>
    <w:rsid w:val="00094620"/>
    <w:rsid w:val="00095B98"/>
    <w:rsid w:val="00096022"/>
    <w:rsid w:val="0009617D"/>
    <w:rsid w:val="00097933"/>
    <w:rsid w:val="000A1675"/>
    <w:rsid w:val="000A1FA1"/>
    <w:rsid w:val="000A2EEE"/>
    <w:rsid w:val="000A596D"/>
    <w:rsid w:val="000A6311"/>
    <w:rsid w:val="000A6327"/>
    <w:rsid w:val="000A6567"/>
    <w:rsid w:val="000A762E"/>
    <w:rsid w:val="000B0E91"/>
    <w:rsid w:val="000B1BAF"/>
    <w:rsid w:val="000B38CB"/>
    <w:rsid w:val="000B3B8F"/>
    <w:rsid w:val="000B4459"/>
    <w:rsid w:val="000B6097"/>
    <w:rsid w:val="000B7E95"/>
    <w:rsid w:val="000C3107"/>
    <w:rsid w:val="000C57CC"/>
    <w:rsid w:val="000C5DAD"/>
    <w:rsid w:val="000C6AB3"/>
    <w:rsid w:val="000C7241"/>
    <w:rsid w:val="000C7FF6"/>
    <w:rsid w:val="000D08AA"/>
    <w:rsid w:val="000D0E1B"/>
    <w:rsid w:val="000D1392"/>
    <w:rsid w:val="000D2586"/>
    <w:rsid w:val="000D2D28"/>
    <w:rsid w:val="000D5B50"/>
    <w:rsid w:val="000E16D8"/>
    <w:rsid w:val="000E1B0D"/>
    <w:rsid w:val="000E3436"/>
    <w:rsid w:val="000E42DE"/>
    <w:rsid w:val="000E77BF"/>
    <w:rsid w:val="000F128E"/>
    <w:rsid w:val="000F2C30"/>
    <w:rsid w:val="000F3701"/>
    <w:rsid w:val="000F3E4A"/>
    <w:rsid w:val="000F573F"/>
    <w:rsid w:val="000F73E4"/>
    <w:rsid w:val="000F7B56"/>
    <w:rsid w:val="00100FD1"/>
    <w:rsid w:val="001015B1"/>
    <w:rsid w:val="001017DA"/>
    <w:rsid w:val="00101B9B"/>
    <w:rsid w:val="00101BEB"/>
    <w:rsid w:val="00101DE9"/>
    <w:rsid w:val="00103C61"/>
    <w:rsid w:val="001052E1"/>
    <w:rsid w:val="00105EA7"/>
    <w:rsid w:val="00105EF7"/>
    <w:rsid w:val="00107165"/>
    <w:rsid w:val="001074F5"/>
    <w:rsid w:val="00107C5D"/>
    <w:rsid w:val="0011094C"/>
    <w:rsid w:val="00110C26"/>
    <w:rsid w:val="00110EAD"/>
    <w:rsid w:val="001114A4"/>
    <w:rsid w:val="001116E1"/>
    <w:rsid w:val="001123DA"/>
    <w:rsid w:val="00112542"/>
    <w:rsid w:val="00112A8D"/>
    <w:rsid w:val="00114F96"/>
    <w:rsid w:val="00115F64"/>
    <w:rsid w:val="00116100"/>
    <w:rsid w:val="00116455"/>
    <w:rsid w:val="00117EB9"/>
    <w:rsid w:val="00120B9F"/>
    <w:rsid w:val="001215EE"/>
    <w:rsid w:val="00121BE9"/>
    <w:rsid w:val="00123CCD"/>
    <w:rsid w:val="0012472F"/>
    <w:rsid w:val="00125D83"/>
    <w:rsid w:val="0012634C"/>
    <w:rsid w:val="00132382"/>
    <w:rsid w:val="00132FCB"/>
    <w:rsid w:val="00135E84"/>
    <w:rsid w:val="00137CC1"/>
    <w:rsid w:val="00140ADF"/>
    <w:rsid w:val="00141BAD"/>
    <w:rsid w:val="00142CAB"/>
    <w:rsid w:val="00142F68"/>
    <w:rsid w:val="00142F9D"/>
    <w:rsid w:val="00143797"/>
    <w:rsid w:val="001440AB"/>
    <w:rsid w:val="00144491"/>
    <w:rsid w:val="00145FA6"/>
    <w:rsid w:val="0014628B"/>
    <w:rsid w:val="0014637F"/>
    <w:rsid w:val="00147BBA"/>
    <w:rsid w:val="0015284F"/>
    <w:rsid w:val="00153190"/>
    <w:rsid w:val="00153903"/>
    <w:rsid w:val="001545B1"/>
    <w:rsid w:val="00155384"/>
    <w:rsid w:val="00156346"/>
    <w:rsid w:val="00156D69"/>
    <w:rsid w:val="0015713E"/>
    <w:rsid w:val="001602B9"/>
    <w:rsid w:val="00160B3B"/>
    <w:rsid w:val="00161416"/>
    <w:rsid w:val="00162278"/>
    <w:rsid w:val="00164872"/>
    <w:rsid w:val="00164AA3"/>
    <w:rsid w:val="00165AD5"/>
    <w:rsid w:val="00165D70"/>
    <w:rsid w:val="00165D78"/>
    <w:rsid w:val="0016651C"/>
    <w:rsid w:val="0016693D"/>
    <w:rsid w:val="00170A00"/>
    <w:rsid w:val="001727DE"/>
    <w:rsid w:val="00173310"/>
    <w:rsid w:val="001757BE"/>
    <w:rsid w:val="0017795F"/>
    <w:rsid w:val="00177EF7"/>
    <w:rsid w:val="00180F96"/>
    <w:rsid w:val="0018211F"/>
    <w:rsid w:val="00182390"/>
    <w:rsid w:val="00183A05"/>
    <w:rsid w:val="0018493D"/>
    <w:rsid w:val="00185C6D"/>
    <w:rsid w:val="00186CAB"/>
    <w:rsid w:val="00190D4E"/>
    <w:rsid w:val="00191670"/>
    <w:rsid w:val="00191D66"/>
    <w:rsid w:val="00192A2A"/>
    <w:rsid w:val="00192C15"/>
    <w:rsid w:val="001946A1"/>
    <w:rsid w:val="00194C37"/>
    <w:rsid w:val="00195FD0"/>
    <w:rsid w:val="0019648D"/>
    <w:rsid w:val="001A0ED5"/>
    <w:rsid w:val="001A2291"/>
    <w:rsid w:val="001A2F5E"/>
    <w:rsid w:val="001A424B"/>
    <w:rsid w:val="001A7D18"/>
    <w:rsid w:val="001B2713"/>
    <w:rsid w:val="001B27AD"/>
    <w:rsid w:val="001B2D3D"/>
    <w:rsid w:val="001B2FB4"/>
    <w:rsid w:val="001B52C3"/>
    <w:rsid w:val="001B58A0"/>
    <w:rsid w:val="001B5B9A"/>
    <w:rsid w:val="001B6251"/>
    <w:rsid w:val="001C0706"/>
    <w:rsid w:val="001C0BFD"/>
    <w:rsid w:val="001C3D13"/>
    <w:rsid w:val="001C4BCE"/>
    <w:rsid w:val="001C5061"/>
    <w:rsid w:val="001C5638"/>
    <w:rsid w:val="001C5E5E"/>
    <w:rsid w:val="001C6330"/>
    <w:rsid w:val="001C6C0A"/>
    <w:rsid w:val="001C6CCE"/>
    <w:rsid w:val="001C780E"/>
    <w:rsid w:val="001C7DEE"/>
    <w:rsid w:val="001D0C98"/>
    <w:rsid w:val="001D1F3A"/>
    <w:rsid w:val="001D253A"/>
    <w:rsid w:val="001E0466"/>
    <w:rsid w:val="001E080E"/>
    <w:rsid w:val="001E1777"/>
    <w:rsid w:val="001E2669"/>
    <w:rsid w:val="001E274B"/>
    <w:rsid w:val="001E2953"/>
    <w:rsid w:val="001E4289"/>
    <w:rsid w:val="001E503D"/>
    <w:rsid w:val="001E5185"/>
    <w:rsid w:val="001E5307"/>
    <w:rsid w:val="001E535C"/>
    <w:rsid w:val="001E5AED"/>
    <w:rsid w:val="001E7DC0"/>
    <w:rsid w:val="001F0AE3"/>
    <w:rsid w:val="001F0D31"/>
    <w:rsid w:val="001F12D3"/>
    <w:rsid w:val="001F15E9"/>
    <w:rsid w:val="001F40C7"/>
    <w:rsid w:val="001F6A09"/>
    <w:rsid w:val="001F6E12"/>
    <w:rsid w:val="001F7A46"/>
    <w:rsid w:val="00200BC4"/>
    <w:rsid w:val="00202447"/>
    <w:rsid w:val="00203CC4"/>
    <w:rsid w:val="0020422A"/>
    <w:rsid w:val="00205603"/>
    <w:rsid w:val="002062D5"/>
    <w:rsid w:val="00207021"/>
    <w:rsid w:val="0021001F"/>
    <w:rsid w:val="00210985"/>
    <w:rsid w:val="00211857"/>
    <w:rsid w:val="00211AF2"/>
    <w:rsid w:val="00212085"/>
    <w:rsid w:val="00213853"/>
    <w:rsid w:val="00213F57"/>
    <w:rsid w:val="0021415D"/>
    <w:rsid w:val="00214B8E"/>
    <w:rsid w:val="00214E65"/>
    <w:rsid w:val="00215015"/>
    <w:rsid w:val="00215A75"/>
    <w:rsid w:val="00215EA1"/>
    <w:rsid w:val="00215F10"/>
    <w:rsid w:val="00220431"/>
    <w:rsid w:val="00222117"/>
    <w:rsid w:val="002235E2"/>
    <w:rsid w:val="00223E1A"/>
    <w:rsid w:val="00223F3A"/>
    <w:rsid w:val="002241F2"/>
    <w:rsid w:val="002244B2"/>
    <w:rsid w:val="00225768"/>
    <w:rsid w:val="00226619"/>
    <w:rsid w:val="00226FAE"/>
    <w:rsid w:val="00230F35"/>
    <w:rsid w:val="00232777"/>
    <w:rsid w:val="00232FCA"/>
    <w:rsid w:val="0023310A"/>
    <w:rsid w:val="00233E29"/>
    <w:rsid w:val="0023422A"/>
    <w:rsid w:val="002343D5"/>
    <w:rsid w:val="00234622"/>
    <w:rsid w:val="00234919"/>
    <w:rsid w:val="00235269"/>
    <w:rsid w:val="00235668"/>
    <w:rsid w:val="002359BB"/>
    <w:rsid w:val="00236658"/>
    <w:rsid w:val="00237A16"/>
    <w:rsid w:val="0024082B"/>
    <w:rsid w:val="0024184B"/>
    <w:rsid w:val="00242344"/>
    <w:rsid w:val="002432FD"/>
    <w:rsid w:val="002434AE"/>
    <w:rsid w:val="0024493B"/>
    <w:rsid w:val="0024508D"/>
    <w:rsid w:val="00245FDF"/>
    <w:rsid w:val="002517ED"/>
    <w:rsid w:val="0025352C"/>
    <w:rsid w:val="00254B34"/>
    <w:rsid w:val="00255D1F"/>
    <w:rsid w:val="002569E8"/>
    <w:rsid w:val="002628E0"/>
    <w:rsid w:val="00263990"/>
    <w:rsid w:val="002654C9"/>
    <w:rsid w:val="00265CED"/>
    <w:rsid w:val="002666FC"/>
    <w:rsid w:val="00267A1E"/>
    <w:rsid w:val="00271A20"/>
    <w:rsid w:val="00272579"/>
    <w:rsid w:val="002758AF"/>
    <w:rsid w:val="00281C68"/>
    <w:rsid w:val="002831F3"/>
    <w:rsid w:val="00283DBD"/>
    <w:rsid w:val="00284081"/>
    <w:rsid w:val="002846A3"/>
    <w:rsid w:val="0028599A"/>
    <w:rsid w:val="002874BF"/>
    <w:rsid w:val="00287506"/>
    <w:rsid w:val="002909FE"/>
    <w:rsid w:val="002912D8"/>
    <w:rsid w:val="00291813"/>
    <w:rsid w:val="002923CA"/>
    <w:rsid w:val="00294013"/>
    <w:rsid w:val="00294FBD"/>
    <w:rsid w:val="00295146"/>
    <w:rsid w:val="0029601C"/>
    <w:rsid w:val="002969DC"/>
    <w:rsid w:val="00297549"/>
    <w:rsid w:val="002A0D5C"/>
    <w:rsid w:val="002A1275"/>
    <w:rsid w:val="002A2394"/>
    <w:rsid w:val="002A5872"/>
    <w:rsid w:val="002A609F"/>
    <w:rsid w:val="002A6E0E"/>
    <w:rsid w:val="002A779B"/>
    <w:rsid w:val="002A7D9F"/>
    <w:rsid w:val="002B08BC"/>
    <w:rsid w:val="002B0D1C"/>
    <w:rsid w:val="002B1F2C"/>
    <w:rsid w:val="002B26F6"/>
    <w:rsid w:val="002B282B"/>
    <w:rsid w:val="002B31E8"/>
    <w:rsid w:val="002B4234"/>
    <w:rsid w:val="002B62D6"/>
    <w:rsid w:val="002C06B1"/>
    <w:rsid w:val="002C11C7"/>
    <w:rsid w:val="002C3E6A"/>
    <w:rsid w:val="002C4200"/>
    <w:rsid w:val="002C5265"/>
    <w:rsid w:val="002C733F"/>
    <w:rsid w:val="002C75D7"/>
    <w:rsid w:val="002D1E60"/>
    <w:rsid w:val="002D229C"/>
    <w:rsid w:val="002D4315"/>
    <w:rsid w:val="002D55EF"/>
    <w:rsid w:val="002D7A20"/>
    <w:rsid w:val="002E0D59"/>
    <w:rsid w:val="002E162C"/>
    <w:rsid w:val="002E1D47"/>
    <w:rsid w:val="002E2713"/>
    <w:rsid w:val="002E279A"/>
    <w:rsid w:val="002E3405"/>
    <w:rsid w:val="002E37AD"/>
    <w:rsid w:val="002E4B45"/>
    <w:rsid w:val="002E4C31"/>
    <w:rsid w:val="002E4E88"/>
    <w:rsid w:val="002E7FB9"/>
    <w:rsid w:val="002F0952"/>
    <w:rsid w:val="002F18E1"/>
    <w:rsid w:val="002F1A17"/>
    <w:rsid w:val="002F1BBE"/>
    <w:rsid w:val="002F1BC7"/>
    <w:rsid w:val="002F1D14"/>
    <w:rsid w:val="002F1D24"/>
    <w:rsid w:val="002F1ECF"/>
    <w:rsid w:val="002F362B"/>
    <w:rsid w:val="002F37C2"/>
    <w:rsid w:val="002F3F2E"/>
    <w:rsid w:val="002F4928"/>
    <w:rsid w:val="002F534D"/>
    <w:rsid w:val="002F6114"/>
    <w:rsid w:val="002F71EB"/>
    <w:rsid w:val="002F7A91"/>
    <w:rsid w:val="002F7C07"/>
    <w:rsid w:val="003009C3"/>
    <w:rsid w:val="0030257F"/>
    <w:rsid w:val="003032D1"/>
    <w:rsid w:val="00303304"/>
    <w:rsid w:val="00304D74"/>
    <w:rsid w:val="00306098"/>
    <w:rsid w:val="00306222"/>
    <w:rsid w:val="003062F6"/>
    <w:rsid w:val="00306A0E"/>
    <w:rsid w:val="003071B6"/>
    <w:rsid w:val="003075C5"/>
    <w:rsid w:val="00307AE5"/>
    <w:rsid w:val="00307C46"/>
    <w:rsid w:val="00307F9C"/>
    <w:rsid w:val="003100DD"/>
    <w:rsid w:val="003110CF"/>
    <w:rsid w:val="0031135B"/>
    <w:rsid w:val="003225D0"/>
    <w:rsid w:val="00323936"/>
    <w:rsid w:val="0032474E"/>
    <w:rsid w:val="00324E04"/>
    <w:rsid w:val="003259D5"/>
    <w:rsid w:val="00325F0D"/>
    <w:rsid w:val="00325FB9"/>
    <w:rsid w:val="00326126"/>
    <w:rsid w:val="00327585"/>
    <w:rsid w:val="00327597"/>
    <w:rsid w:val="0032789D"/>
    <w:rsid w:val="00330060"/>
    <w:rsid w:val="003314B1"/>
    <w:rsid w:val="003323C0"/>
    <w:rsid w:val="00332983"/>
    <w:rsid w:val="0033369A"/>
    <w:rsid w:val="00334CCE"/>
    <w:rsid w:val="00335E0B"/>
    <w:rsid w:val="00336064"/>
    <w:rsid w:val="00336C2B"/>
    <w:rsid w:val="00336F2D"/>
    <w:rsid w:val="00337089"/>
    <w:rsid w:val="0034009A"/>
    <w:rsid w:val="003411A4"/>
    <w:rsid w:val="00342E88"/>
    <w:rsid w:val="00344610"/>
    <w:rsid w:val="003453D2"/>
    <w:rsid w:val="00346F82"/>
    <w:rsid w:val="00347E5C"/>
    <w:rsid w:val="0035028B"/>
    <w:rsid w:val="00350464"/>
    <w:rsid w:val="00351EC8"/>
    <w:rsid w:val="00351F08"/>
    <w:rsid w:val="00354E96"/>
    <w:rsid w:val="00355116"/>
    <w:rsid w:val="0035624D"/>
    <w:rsid w:val="00356F3E"/>
    <w:rsid w:val="00360B10"/>
    <w:rsid w:val="00361670"/>
    <w:rsid w:val="003636EF"/>
    <w:rsid w:val="00363B69"/>
    <w:rsid w:val="00363F6A"/>
    <w:rsid w:val="00365CD1"/>
    <w:rsid w:val="00366286"/>
    <w:rsid w:val="003665DF"/>
    <w:rsid w:val="003676F8"/>
    <w:rsid w:val="00367A4B"/>
    <w:rsid w:val="003704F4"/>
    <w:rsid w:val="0037266E"/>
    <w:rsid w:val="003760C6"/>
    <w:rsid w:val="00376983"/>
    <w:rsid w:val="00376E6F"/>
    <w:rsid w:val="00377397"/>
    <w:rsid w:val="00377DB0"/>
    <w:rsid w:val="00382A63"/>
    <w:rsid w:val="00382D6B"/>
    <w:rsid w:val="003879E1"/>
    <w:rsid w:val="00390C15"/>
    <w:rsid w:val="00391677"/>
    <w:rsid w:val="00391A43"/>
    <w:rsid w:val="0039692E"/>
    <w:rsid w:val="00396ACA"/>
    <w:rsid w:val="00396D7B"/>
    <w:rsid w:val="003978C0"/>
    <w:rsid w:val="00397AFE"/>
    <w:rsid w:val="00397D00"/>
    <w:rsid w:val="003A0409"/>
    <w:rsid w:val="003A1B46"/>
    <w:rsid w:val="003A2197"/>
    <w:rsid w:val="003A34F7"/>
    <w:rsid w:val="003A5B57"/>
    <w:rsid w:val="003A63F2"/>
    <w:rsid w:val="003A706F"/>
    <w:rsid w:val="003B14EE"/>
    <w:rsid w:val="003B1F81"/>
    <w:rsid w:val="003B286E"/>
    <w:rsid w:val="003B2A40"/>
    <w:rsid w:val="003B2FA0"/>
    <w:rsid w:val="003B39A2"/>
    <w:rsid w:val="003B3E8A"/>
    <w:rsid w:val="003C07C7"/>
    <w:rsid w:val="003C0AD0"/>
    <w:rsid w:val="003C1A11"/>
    <w:rsid w:val="003C308D"/>
    <w:rsid w:val="003C377B"/>
    <w:rsid w:val="003C39F4"/>
    <w:rsid w:val="003C3A6D"/>
    <w:rsid w:val="003C40E0"/>
    <w:rsid w:val="003C55F7"/>
    <w:rsid w:val="003C78E1"/>
    <w:rsid w:val="003D0093"/>
    <w:rsid w:val="003D1BC3"/>
    <w:rsid w:val="003D2630"/>
    <w:rsid w:val="003D3171"/>
    <w:rsid w:val="003D33BE"/>
    <w:rsid w:val="003D3FC2"/>
    <w:rsid w:val="003D428E"/>
    <w:rsid w:val="003D4A90"/>
    <w:rsid w:val="003D4DEB"/>
    <w:rsid w:val="003D706E"/>
    <w:rsid w:val="003D71CA"/>
    <w:rsid w:val="003E027A"/>
    <w:rsid w:val="003E0BCF"/>
    <w:rsid w:val="003E0FDE"/>
    <w:rsid w:val="003E21AC"/>
    <w:rsid w:val="003E2518"/>
    <w:rsid w:val="003E2B6D"/>
    <w:rsid w:val="003E2EF4"/>
    <w:rsid w:val="003E3229"/>
    <w:rsid w:val="003E3E30"/>
    <w:rsid w:val="003E45E6"/>
    <w:rsid w:val="003E4998"/>
    <w:rsid w:val="003E5DB0"/>
    <w:rsid w:val="003E7EF2"/>
    <w:rsid w:val="003E7F7D"/>
    <w:rsid w:val="003F1EF9"/>
    <w:rsid w:val="003F2CE5"/>
    <w:rsid w:val="003F7C32"/>
    <w:rsid w:val="00400F5C"/>
    <w:rsid w:val="004012E9"/>
    <w:rsid w:val="004029EB"/>
    <w:rsid w:val="00403838"/>
    <w:rsid w:val="004045CF"/>
    <w:rsid w:val="00404B4B"/>
    <w:rsid w:val="00406623"/>
    <w:rsid w:val="004067D5"/>
    <w:rsid w:val="004100A2"/>
    <w:rsid w:val="00410E6B"/>
    <w:rsid w:val="00412F37"/>
    <w:rsid w:val="00413C10"/>
    <w:rsid w:val="00414004"/>
    <w:rsid w:val="00416353"/>
    <w:rsid w:val="004163D9"/>
    <w:rsid w:val="00416EF5"/>
    <w:rsid w:val="00417367"/>
    <w:rsid w:val="0041780B"/>
    <w:rsid w:val="00420863"/>
    <w:rsid w:val="004211D8"/>
    <w:rsid w:val="00423EC5"/>
    <w:rsid w:val="00426F7D"/>
    <w:rsid w:val="004272BD"/>
    <w:rsid w:val="0043070A"/>
    <w:rsid w:val="00430DA1"/>
    <w:rsid w:val="00431815"/>
    <w:rsid w:val="004320FD"/>
    <w:rsid w:val="0043289C"/>
    <w:rsid w:val="00432AA8"/>
    <w:rsid w:val="004330A4"/>
    <w:rsid w:val="004340AF"/>
    <w:rsid w:val="004352AB"/>
    <w:rsid w:val="00436C40"/>
    <w:rsid w:val="00441077"/>
    <w:rsid w:val="0044265B"/>
    <w:rsid w:val="00442D45"/>
    <w:rsid w:val="00443A66"/>
    <w:rsid w:val="00444957"/>
    <w:rsid w:val="0044630F"/>
    <w:rsid w:val="00446F76"/>
    <w:rsid w:val="004476FA"/>
    <w:rsid w:val="00447DE9"/>
    <w:rsid w:val="00447F6C"/>
    <w:rsid w:val="00450356"/>
    <w:rsid w:val="004519EE"/>
    <w:rsid w:val="00452758"/>
    <w:rsid w:val="00453A02"/>
    <w:rsid w:val="00454274"/>
    <w:rsid w:val="004543D7"/>
    <w:rsid w:val="004558DC"/>
    <w:rsid w:val="00455C8E"/>
    <w:rsid w:val="004569B9"/>
    <w:rsid w:val="00460618"/>
    <w:rsid w:val="00464078"/>
    <w:rsid w:val="0046498F"/>
    <w:rsid w:val="00464C50"/>
    <w:rsid w:val="00464E68"/>
    <w:rsid w:val="0046528D"/>
    <w:rsid w:val="00465829"/>
    <w:rsid w:val="00465B09"/>
    <w:rsid w:val="0047003B"/>
    <w:rsid w:val="00471469"/>
    <w:rsid w:val="00472C26"/>
    <w:rsid w:val="00473C3E"/>
    <w:rsid w:val="004761FC"/>
    <w:rsid w:val="004763DF"/>
    <w:rsid w:val="00476CDD"/>
    <w:rsid w:val="0047789C"/>
    <w:rsid w:val="004820F0"/>
    <w:rsid w:val="004825AB"/>
    <w:rsid w:val="00482B07"/>
    <w:rsid w:val="004830CC"/>
    <w:rsid w:val="00484563"/>
    <w:rsid w:val="00484729"/>
    <w:rsid w:val="00484D27"/>
    <w:rsid w:val="00484E7C"/>
    <w:rsid w:val="00485394"/>
    <w:rsid w:val="004900A5"/>
    <w:rsid w:val="004904AA"/>
    <w:rsid w:val="00490FD1"/>
    <w:rsid w:val="004910D9"/>
    <w:rsid w:val="00492082"/>
    <w:rsid w:val="00492E9E"/>
    <w:rsid w:val="0049328A"/>
    <w:rsid w:val="0049434B"/>
    <w:rsid w:val="00494446"/>
    <w:rsid w:val="00495E5B"/>
    <w:rsid w:val="00496617"/>
    <w:rsid w:val="00497F8B"/>
    <w:rsid w:val="004A143A"/>
    <w:rsid w:val="004A14AD"/>
    <w:rsid w:val="004A22CA"/>
    <w:rsid w:val="004A40F9"/>
    <w:rsid w:val="004A4C32"/>
    <w:rsid w:val="004A623C"/>
    <w:rsid w:val="004A672B"/>
    <w:rsid w:val="004A73D7"/>
    <w:rsid w:val="004A7697"/>
    <w:rsid w:val="004B0651"/>
    <w:rsid w:val="004B0CDA"/>
    <w:rsid w:val="004B1D8E"/>
    <w:rsid w:val="004B21A1"/>
    <w:rsid w:val="004B2A76"/>
    <w:rsid w:val="004B2AAD"/>
    <w:rsid w:val="004B4EDB"/>
    <w:rsid w:val="004B61E8"/>
    <w:rsid w:val="004B7098"/>
    <w:rsid w:val="004B7395"/>
    <w:rsid w:val="004B779A"/>
    <w:rsid w:val="004B7D54"/>
    <w:rsid w:val="004C151F"/>
    <w:rsid w:val="004C1D15"/>
    <w:rsid w:val="004C1E43"/>
    <w:rsid w:val="004C3287"/>
    <w:rsid w:val="004C3AE4"/>
    <w:rsid w:val="004C58F0"/>
    <w:rsid w:val="004C770D"/>
    <w:rsid w:val="004D0520"/>
    <w:rsid w:val="004D2BF2"/>
    <w:rsid w:val="004D4369"/>
    <w:rsid w:val="004D4C10"/>
    <w:rsid w:val="004D62FF"/>
    <w:rsid w:val="004D65B9"/>
    <w:rsid w:val="004D6C08"/>
    <w:rsid w:val="004E1665"/>
    <w:rsid w:val="004E1F2E"/>
    <w:rsid w:val="004E23C0"/>
    <w:rsid w:val="004E2B6E"/>
    <w:rsid w:val="004E3946"/>
    <w:rsid w:val="004E3A3F"/>
    <w:rsid w:val="004E3D6F"/>
    <w:rsid w:val="004E3F7B"/>
    <w:rsid w:val="004E4201"/>
    <w:rsid w:val="004E5503"/>
    <w:rsid w:val="004E76A0"/>
    <w:rsid w:val="004E7C04"/>
    <w:rsid w:val="004F207F"/>
    <w:rsid w:val="004F41BF"/>
    <w:rsid w:val="004F425D"/>
    <w:rsid w:val="004F4579"/>
    <w:rsid w:val="004F5396"/>
    <w:rsid w:val="004F6F3C"/>
    <w:rsid w:val="004F7F4B"/>
    <w:rsid w:val="00500091"/>
    <w:rsid w:val="00500376"/>
    <w:rsid w:val="00500BB7"/>
    <w:rsid w:val="00500F07"/>
    <w:rsid w:val="00500FCB"/>
    <w:rsid w:val="00501E32"/>
    <w:rsid w:val="00501F53"/>
    <w:rsid w:val="00501F7A"/>
    <w:rsid w:val="00502CB1"/>
    <w:rsid w:val="00502D25"/>
    <w:rsid w:val="005031EF"/>
    <w:rsid w:val="00503485"/>
    <w:rsid w:val="00503B00"/>
    <w:rsid w:val="005058A4"/>
    <w:rsid w:val="00505BB1"/>
    <w:rsid w:val="00506A75"/>
    <w:rsid w:val="00506E27"/>
    <w:rsid w:val="005073DD"/>
    <w:rsid w:val="0050740B"/>
    <w:rsid w:val="00507933"/>
    <w:rsid w:val="005108F5"/>
    <w:rsid w:val="00510F19"/>
    <w:rsid w:val="00512381"/>
    <w:rsid w:val="005124C9"/>
    <w:rsid w:val="00513DAB"/>
    <w:rsid w:val="005143B2"/>
    <w:rsid w:val="00514574"/>
    <w:rsid w:val="00515B7D"/>
    <w:rsid w:val="0051687D"/>
    <w:rsid w:val="0052051E"/>
    <w:rsid w:val="0052071D"/>
    <w:rsid w:val="00521175"/>
    <w:rsid w:val="00522155"/>
    <w:rsid w:val="00522FC4"/>
    <w:rsid w:val="00523FA9"/>
    <w:rsid w:val="0052476A"/>
    <w:rsid w:val="00524EEB"/>
    <w:rsid w:val="005259E4"/>
    <w:rsid w:val="00525C10"/>
    <w:rsid w:val="00526155"/>
    <w:rsid w:val="005261E9"/>
    <w:rsid w:val="005270E3"/>
    <w:rsid w:val="00527AD5"/>
    <w:rsid w:val="00527D88"/>
    <w:rsid w:val="005300B0"/>
    <w:rsid w:val="00530C88"/>
    <w:rsid w:val="00531E27"/>
    <w:rsid w:val="00532C51"/>
    <w:rsid w:val="005339A2"/>
    <w:rsid w:val="00533DC2"/>
    <w:rsid w:val="005344DC"/>
    <w:rsid w:val="00534A23"/>
    <w:rsid w:val="00535372"/>
    <w:rsid w:val="0053730D"/>
    <w:rsid w:val="0053745E"/>
    <w:rsid w:val="005377AB"/>
    <w:rsid w:val="0054336C"/>
    <w:rsid w:val="00544077"/>
    <w:rsid w:val="005440F9"/>
    <w:rsid w:val="005444DA"/>
    <w:rsid w:val="00545D59"/>
    <w:rsid w:val="00545DBB"/>
    <w:rsid w:val="005469E7"/>
    <w:rsid w:val="00546DD5"/>
    <w:rsid w:val="00547932"/>
    <w:rsid w:val="0055032D"/>
    <w:rsid w:val="0055053D"/>
    <w:rsid w:val="0055137F"/>
    <w:rsid w:val="00551599"/>
    <w:rsid w:val="00551FD4"/>
    <w:rsid w:val="00552009"/>
    <w:rsid w:val="005542A8"/>
    <w:rsid w:val="0055443B"/>
    <w:rsid w:val="00555732"/>
    <w:rsid w:val="005568FE"/>
    <w:rsid w:val="005600F9"/>
    <w:rsid w:val="00560EAB"/>
    <w:rsid w:val="00561CA5"/>
    <w:rsid w:val="00562183"/>
    <w:rsid w:val="00562876"/>
    <w:rsid w:val="0056317C"/>
    <w:rsid w:val="005637DA"/>
    <w:rsid w:val="00564521"/>
    <w:rsid w:val="0056474B"/>
    <w:rsid w:val="00566D96"/>
    <w:rsid w:val="0056785A"/>
    <w:rsid w:val="0057118F"/>
    <w:rsid w:val="0057231F"/>
    <w:rsid w:val="00574A34"/>
    <w:rsid w:val="0057509E"/>
    <w:rsid w:val="0057560A"/>
    <w:rsid w:val="00575B71"/>
    <w:rsid w:val="00576D50"/>
    <w:rsid w:val="00577FFC"/>
    <w:rsid w:val="00583A90"/>
    <w:rsid w:val="005841AC"/>
    <w:rsid w:val="005876FE"/>
    <w:rsid w:val="00587FB3"/>
    <w:rsid w:val="00593874"/>
    <w:rsid w:val="0059457F"/>
    <w:rsid w:val="00596FA9"/>
    <w:rsid w:val="0059726D"/>
    <w:rsid w:val="005A108C"/>
    <w:rsid w:val="005A4733"/>
    <w:rsid w:val="005A5B71"/>
    <w:rsid w:val="005A7058"/>
    <w:rsid w:val="005A7089"/>
    <w:rsid w:val="005A734C"/>
    <w:rsid w:val="005A734E"/>
    <w:rsid w:val="005B016C"/>
    <w:rsid w:val="005B0190"/>
    <w:rsid w:val="005B02AD"/>
    <w:rsid w:val="005B096B"/>
    <w:rsid w:val="005B4D77"/>
    <w:rsid w:val="005B7012"/>
    <w:rsid w:val="005C01F4"/>
    <w:rsid w:val="005C06FA"/>
    <w:rsid w:val="005C0862"/>
    <w:rsid w:val="005C3106"/>
    <w:rsid w:val="005C3FC9"/>
    <w:rsid w:val="005C4276"/>
    <w:rsid w:val="005C4286"/>
    <w:rsid w:val="005C4371"/>
    <w:rsid w:val="005C4400"/>
    <w:rsid w:val="005C48D8"/>
    <w:rsid w:val="005C6001"/>
    <w:rsid w:val="005C67A5"/>
    <w:rsid w:val="005C7D39"/>
    <w:rsid w:val="005D0053"/>
    <w:rsid w:val="005D24C3"/>
    <w:rsid w:val="005D2C8C"/>
    <w:rsid w:val="005D3DC8"/>
    <w:rsid w:val="005D3E56"/>
    <w:rsid w:val="005D4259"/>
    <w:rsid w:val="005D5B16"/>
    <w:rsid w:val="005D6E6C"/>
    <w:rsid w:val="005D732E"/>
    <w:rsid w:val="005D7520"/>
    <w:rsid w:val="005E1E25"/>
    <w:rsid w:val="005E338D"/>
    <w:rsid w:val="005E4714"/>
    <w:rsid w:val="005E487D"/>
    <w:rsid w:val="005E5743"/>
    <w:rsid w:val="005E5792"/>
    <w:rsid w:val="005E585A"/>
    <w:rsid w:val="005E59A0"/>
    <w:rsid w:val="005E5A26"/>
    <w:rsid w:val="005E7174"/>
    <w:rsid w:val="005F0C0A"/>
    <w:rsid w:val="005F1D65"/>
    <w:rsid w:val="005F275C"/>
    <w:rsid w:val="005F2CB5"/>
    <w:rsid w:val="005F4D6A"/>
    <w:rsid w:val="005F52DA"/>
    <w:rsid w:val="005F53D4"/>
    <w:rsid w:val="005F664B"/>
    <w:rsid w:val="005F67E1"/>
    <w:rsid w:val="005F69CB"/>
    <w:rsid w:val="00600765"/>
    <w:rsid w:val="00601E8B"/>
    <w:rsid w:val="00603B33"/>
    <w:rsid w:val="006040F5"/>
    <w:rsid w:val="00604E6D"/>
    <w:rsid w:val="0060625F"/>
    <w:rsid w:val="006068BF"/>
    <w:rsid w:val="006068F9"/>
    <w:rsid w:val="0060798A"/>
    <w:rsid w:val="00610E32"/>
    <w:rsid w:val="00611743"/>
    <w:rsid w:val="00612936"/>
    <w:rsid w:val="006136AE"/>
    <w:rsid w:val="0061498E"/>
    <w:rsid w:val="00614A9E"/>
    <w:rsid w:val="0061581D"/>
    <w:rsid w:val="00616292"/>
    <w:rsid w:val="00617202"/>
    <w:rsid w:val="0062053B"/>
    <w:rsid w:val="00620B96"/>
    <w:rsid w:val="00621157"/>
    <w:rsid w:val="00621844"/>
    <w:rsid w:val="006242F7"/>
    <w:rsid w:val="00624C57"/>
    <w:rsid w:val="00625E7D"/>
    <w:rsid w:val="006263BC"/>
    <w:rsid w:val="00627DC9"/>
    <w:rsid w:val="006311B4"/>
    <w:rsid w:val="00632E4E"/>
    <w:rsid w:val="00633D37"/>
    <w:rsid w:val="00634542"/>
    <w:rsid w:val="00634BD9"/>
    <w:rsid w:val="00634D02"/>
    <w:rsid w:val="00634D9C"/>
    <w:rsid w:val="00635744"/>
    <w:rsid w:val="006363C4"/>
    <w:rsid w:val="00636A48"/>
    <w:rsid w:val="00636EC9"/>
    <w:rsid w:val="00637C4D"/>
    <w:rsid w:val="00640316"/>
    <w:rsid w:val="00641B3B"/>
    <w:rsid w:val="00643167"/>
    <w:rsid w:val="00643FBB"/>
    <w:rsid w:val="0064417A"/>
    <w:rsid w:val="006441EB"/>
    <w:rsid w:val="00644378"/>
    <w:rsid w:val="00644475"/>
    <w:rsid w:val="00644924"/>
    <w:rsid w:val="00644A65"/>
    <w:rsid w:val="00644D54"/>
    <w:rsid w:val="00646948"/>
    <w:rsid w:val="00646B2F"/>
    <w:rsid w:val="00646E50"/>
    <w:rsid w:val="00650994"/>
    <w:rsid w:val="00650F18"/>
    <w:rsid w:val="00651063"/>
    <w:rsid w:val="00651176"/>
    <w:rsid w:val="00651200"/>
    <w:rsid w:val="006534CE"/>
    <w:rsid w:val="0065406D"/>
    <w:rsid w:val="00654317"/>
    <w:rsid w:val="0065537A"/>
    <w:rsid w:val="00655537"/>
    <w:rsid w:val="00656ABC"/>
    <w:rsid w:val="00657824"/>
    <w:rsid w:val="00657AB4"/>
    <w:rsid w:val="00660428"/>
    <w:rsid w:val="00660653"/>
    <w:rsid w:val="0066135B"/>
    <w:rsid w:val="00661F64"/>
    <w:rsid w:val="00663404"/>
    <w:rsid w:val="00663446"/>
    <w:rsid w:val="00663B56"/>
    <w:rsid w:val="00664E70"/>
    <w:rsid w:val="0066655D"/>
    <w:rsid w:val="0066732D"/>
    <w:rsid w:val="00672781"/>
    <w:rsid w:val="00672F88"/>
    <w:rsid w:val="00674052"/>
    <w:rsid w:val="006765A5"/>
    <w:rsid w:val="006766B5"/>
    <w:rsid w:val="006777F5"/>
    <w:rsid w:val="006807DC"/>
    <w:rsid w:val="00680800"/>
    <w:rsid w:val="00680EA8"/>
    <w:rsid w:val="00681EA5"/>
    <w:rsid w:val="00682548"/>
    <w:rsid w:val="0068266B"/>
    <w:rsid w:val="006832F1"/>
    <w:rsid w:val="006834FE"/>
    <w:rsid w:val="006844D0"/>
    <w:rsid w:val="00685497"/>
    <w:rsid w:val="00685F1A"/>
    <w:rsid w:val="00686A23"/>
    <w:rsid w:val="00690224"/>
    <w:rsid w:val="00691C8B"/>
    <w:rsid w:val="006924B9"/>
    <w:rsid w:val="00692B2D"/>
    <w:rsid w:val="006930B8"/>
    <w:rsid w:val="00693180"/>
    <w:rsid w:val="006933FD"/>
    <w:rsid w:val="00694375"/>
    <w:rsid w:val="00694C98"/>
    <w:rsid w:val="006955DC"/>
    <w:rsid w:val="00695841"/>
    <w:rsid w:val="00696DF4"/>
    <w:rsid w:val="00697C52"/>
    <w:rsid w:val="006A015F"/>
    <w:rsid w:val="006A02D8"/>
    <w:rsid w:val="006A0E0E"/>
    <w:rsid w:val="006A142E"/>
    <w:rsid w:val="006A1514"/>
    <w:rsid w:val="006A30D3"/>
    <w:rsid w:val="006A3F55"/>
    <w:rsid w:val="006A41F8"/>
    <w:rsid w:val="006A4828"/>
    <w:rsid w:val="006A4A14"/>
    <w:rsid w:val="006A5446"/>
    <w:rsid w:val="006A5548"/>
    <w:rsid w:val="006A60BC"/>
    <w:rsid w:val="006A69CC"/>
    <w:rsid w:val="006A6A03"/>
    <w:rsid w:val="006A79DD"/>
    <w:rsid w:val="006B02AC"/>
    <w:rsid w:val="006B0609"/>
    <w:rsid w:val="006B0DCB"/>
    <w:rsid w:val="006B1597"/>
    <w:rsid w:val="006B28A8"/>
    <w:rsid w:val="006B29FA"/>
    <w:rsid w:val="006B2A99"/>
    <w:rsid w:val="006B31AC"/>
    <w:rsid w:val="006B4E1D"/>
    <w:rsid w:val="006B56F6"/>
    <w:rsid w:val="006B5878"/>
    <w:rsid w:val="006B5E02"/>
    <w:rsid w:val="006B5FCA"/>
    <w:rsid w:val="006B76EF"/>
    <w:rsid w:val="006C0334"/>
    <w:rsid w:val="006C0A00"/>
    <w:rsid w:val="006C138D"/>
    <w:rsid w:val="006C2C89"/>
    <w:rsid w:val="006C411C"/>
    <w:rsid w:val="006C482C"/>
    <w:rsid w:val="006C5CAF"/>
    <w:rsid w:val="006C5CF1"/>
    <w:rsid w:val="006C5D23"/>
    <w:rsid w:val="006C5F23"/>
    <w:rsid w:val="006C6467"/>
    <w:rsid w:val="006C7797"/>
    <w:rsid w:val="006D30CC"/>
    <w:rsid w:val="006D3344"/>
    <w:rsid w:val="006D5C16"/>
    <w:rsid w:val="006D6FA4"/>
    <w:rsid w:val="006E03A0"/>
    <w:rsid w:val="006E12D5"/>
    <w:rsid w:val="006E1634"/>
    <w:rsid w:val="006E1A99"/>
    <w:rsid w:val="006E2CD1"/>
    <w:rsid w:val="006E2DD6"/>
    <w:rsid w:val="006E32A3"/>
    <w:rsid w:val="006E3959"/>
    <w:rsid w:val="006E3DED"/>
    <w:rsid w:val="006E4BCC"/>
    <w:rsid w:val="006E515F"/>
    <w:rsid w:val="006E526D"/>
    <w:rsid w:val="006E71DB"/>
    <w:rsid w:val="006E735C"/>
    <w:rsid w:val="006F00CC"/>
    <w:rsid w:val="006F07C7"/>
    <w:rsid w:val="006F2699"/>
    <w:rsid w:val="006F2764"/>
    <w:rsid w:val="006F3833"/>
    <w:rsid w:val="006F5BA8"/>
    <w:rsid w:val="006F6D04"/>
    <w:rsid w:val="006F76C3"/>
    <w:rsid w:val="0070185B"/>
    <w:rsid w:val="00701F48"/>
    <w:rsid w:val="00703102"/>
    <w:rsid w:val="00703A32"/>
    <w:rsid w:val="0070406F"/>
    <w:rsid w:val="007048AC"/>
    <w:rsid w:val="007059CA"/>
    <w:rsid w:val="007107D8"/>
    <w:rsid w:val="00713D9F"/>
    <w:rsid w:val="0071504D"/>
    <w:rsid w:val="00715323"/>
    <w:rsid w:val="007153C0"/>
    <w:rsid w:val="00715783"/>
    <w:rsid w:val="0071611E"/>
    <w:rsid w:val="00716B7D"/>
    <w:rsid w:val="00722A65"/>
    <w:rsid w:val="00723193"/>
    <w:rsid w:val="00723219"/>
    <w:rsid w:val="00723C7B"/>
    <w:rsid w:val="007246DD"/>
    <w:rsid w:val="007250A6"/>
    <w:rsid w:val="007251A2"/>
    <w:rsid w:val="00725B68"/>
    <w:rsid w:val="00725FE2"/>
    <w:rsid w:val="007261FA"/>
    <w:rsid w:val="007263E2"/>
    <w:rsid w:val="00726DED"/>
    <w:rsid w:val="00727D1F"/>
    <w:rsid w:val="00731266"/>
    <w:rsid w:val="00731EAB"/>
    <w:rsid w:val="0073271E"/>
    <w:rsid w:val="007332C6"/>
    <w:rsid w:val="007337D0"/>
    <w:rsid w:val="00733912"/>
    <w:rsid w:val="00733CC3"/>
    <w:rsid w:val="00735048"/>
    <w:rsid w:val="00735B6B"/>
    <w:rsid w:val="00737425"/>
    <w:rsid w:val="0073774C"/>
    <w:rsid w:val="00737A4E"/>
    <w:rsid w:val="007415CE"/>
    <w:rsid w:val="00742222"/>
    <w:rsid w:val="00742688"/>
    <w:rsid w:val="00742735"/>
    <w:rsid w:val="00744A25"/>
    <w:rsid w:val="00745D32"/>
    <w:rsid w:val="00747056"/>
    <w:rsid w:val="00747EC4"/>
    <w:rsid w:val="00750256"/>
    <w:rsid w:val="007526F8"/>
    <w:rsid w:val="00752992"/>
    <w:rsid w:val="00752E1F"/>
    <w:rsid w:val="0075391F"/>
    <w:rsid w:val="0075581D"/>
    <w:rsid w:val="00755E40"/>
    <w:rsid w:val="00757DBE"/>
    <w:rsid w:val="00760CBB"/>
    <w:rsid w:val="00761D9C"/>
    <w:rsid w:val="00765040"/>
    <w:rsid w:val="00765342"/>
    <w:rsid w:val="007656F1"/>
    <w:rsid w:val="00765754"/>
    <w:rsid w:val="00766016"/>
    <w:rsid w:val="007667B4"/>
    <w:rsid w:val="00766DD1"/>
    <w:rsid w:val="0077070F"/>
    <w:rsid w:val="00771194"/>
    <w:rsid w:val="00771CF7"/>
    <w:rsid w:val="00771EE1"/>
    <w:rsid w:val="00772E1D"/>
    <w:rsid w:val="00773557"/>
    <w:rsid w:val="00775AD8"/>
    <w:rsid w:val="0077752B"/>
    <w:rsid w:val="00777931"/>
    <w:rsid w:val="00777939"/>
    <w:rsid w:val="00781044"/>
    <w:rsid w:val="0078293D"/>
    <w:rsid w:val="0078306B"/>
    <w:rsid w:val="00783D09"/>
    <w:rsid w:val="00784725"/>
    <w:rsid w:val="00785A73"/>
    <w:rsid w:val="00785F20"/>
    <w:rsid w:val="0078630F"/>
    <w:rsid w:val="00786609"/>
    <w:rsid w:val="00786712"/>
    <w:rsid w:val="00786E94"/>
    <w:rsid w:val="00787304"/>
    <w:rsid w:val="00787AB9"/>
    <w:rsid w:val="00790183"/>
    <w:rsid w:val="00791B75"/>
    <w:rsid w:val="007925C0"/>
    <w:rsid w:val="00792631"/>
    <w:rsid w:val="00792E32"/>
    <w:rsid w:val="00794699"/>
    <w:rsid w:val="0079559A"/>
    <w:rsid w:val="00795EEB"/>
    <w:rsid w:val="00796845"/>
    <w:rsid w:val="007974A3"/>
    <w:rsid w:val="00797528"/>
    <w:rsid w:val="007A0217"/>
    <w:rsid w:val="007A09D5"/>
    <w:rsid w:val="007A14CE"/>
    <w:rsid w:val="007A16CB"/>
    <w:rsid w:val="007A2244"/>
    <w:rsid w:val="007A36C3"/>
    <w:rsid w:val="007A3EB6"/>
    <w:rsid w:val="007A3FC6"/>
    <w:rsid w:val="007A49F1"/>
    <w:rsid w:val="007A4DB8"/>
    <w:rsid w:val="007A5ED4"/>
    <w:rsid w:val="007A70FB"/>
    <w:rsid w:val="007B37E5"/>
    <w:rsid w:val="007B638D"/>
    <w:rsid w:val="007B6824"/>
    <w:rsid w:val="007B6907"/>
    <w:rsid w:val="007B764A"/>
    <w:rsid w:val="007C01BB"/>
    <w:rsid w:val="007C0202"/>
    <w:rsid w:val="007C0918"/>
    <w:rsid w:val="007C0DE5"/>
    <w:rsid w:val="007C25EC"/>
    <w:rsid w:val="007C282E"/>
    <w:rsid w:val="007C2BEA"/>
    <w:rsid w:val="007C36D2"/>
    <w:rsid w:val="007C4374"/>
    <w:rsid w:val="007C4EA1"/>
    <w:rsid w:val="007C6970"/>
    <w:rsid w:val="007D02B2"/>
    <w:rsid w:val="007D04F8"/>
    <w:rsid w:val="007D0D7F"/>
    <w:rsid w:val="007D1712"/>
    <w:rsid w:val="007D183C"/>
    <w:rsid w:val="007D36B9"/>
    <w:rsid w:val="007D3F97"/>
    <w:rsid w:val="007D5E7F"/>
    <w:rsid w:val="007D7ACF"/>
    <w:rsid w:val="007E0920"/>
    <w:rsid w:val="007E09E2"/>
    <w:rsid w:val="007E274C"/>
    <w:rsid w:val="007E348C"/>
    <w:rsid w:val="007E355D"/>
    <w:rsid w:val="007E4420"/>
    <w:rsid w:val="007E5FC2"/>
    <w:rsid w:val="007E66DD"/>
    <w:rsid w:val="007E6AF8"/>
    <w:rsid w:val="007E6CE8"/>
    <w:rsid w:val="007F18B2"/>
    <w:rsid w:val="007F2FE3"/>
    <w:rsid w:val="007F3842"/>
    <w:rsid w:val="007F5647"/>
    <w:rsid w:val="007F5D2A"/>
    <w:rsid w:val="007F5E13"/>
    <w:rsid w:val="007F6A8E"/>
    <w:rsid w:val="007F6F16"/>
    <w:rsid w:val="007F7CEF"/>
    <w:rsid w:val="007F7EF7"/>
    <w:rsid w:val="00802935"/>
    <w:rsid w:val="00806912"/>
    <w:rsid w:val="00806A6A"/>
    <w:rsid w:val="00806A99"/>
    <w:rsid w:val="00810135"/>
    <w:rsid w:val="00810D60"/>
    <w:rsid w:val="00811774"/>
    <w:rsid w:val="008155AA"/>
    <w:rsid w:val="00817396"/>
    <w:rsid w:val="0082008A"/>
    <w:rsid w:val="008228E8"/>
    <w:rsid w:val="008238F6"/>
    <w:rsid w:val="0082393D"/>
    <w:rsid w:val="00824626"/>
    <w:rsid w:val="008257CF"/>
    <w:rsid w:val="00825D1C"/>
    <w:rsid w:val="00827339"/>
    <w:rsid w:val="00827728"/>
    <w:rsid w:val="00831C2A"/>
    <w:rsid w:val="00831EEE"/>
    <w:rsid w:val="008324C0"/>
    <w:rsid w:val="008329FD"/>
    <w:rsid w:val="00832EAA"/>
    <w:rsid w:val="00833617"/>
    <w:rsid w:val="00835DA5"/>
    <w:rsid w:val="00836F3F"/>
    <w:rsid w:val="00837F91"/>
    <w:rsid w:val="00842B74"/>
    <w:rsid w:val="00842C67"/>
    <w:rsid w:val="00842D1B"/>
    <w:rsid w:val="00843BD5"/>
    <w:rsid w:val="00843E5E"/>
    <w:rsid w:val="00845AC4"/>
    <w:rsid w:val="008477E4"/>
    <w:rsid w:val="00847910"/>
    <w:rsid w:val="00847E17"/>
    <w:rsid w:val="00847E54"/>
    <w:rsid w:val="0085226A"/>
    <w:rsid w:val="00853B8D"/>
    <w:rsid w:val="00853FC9"/>
    <w:rsid w:val="00857D11"/>
    <w:rsid w:val="00857F1A"/>
    <w:rsid w:val="008605DD"/>
    <w:rsid w:val="00860BA1"/>
    <w:rsid w:val="00862322"/>
    <w:rsid w:val="008629A6"/>
    <w:rsid w:val="00862B75"/>
    <w:rsid w:val="00863550"/>
    <w:rsid w:val="00863D8D"/>
    <w:rsid w:val="008654DE"/>
    <w:rsid w:val="00865929"/>
    <w:rsid w:val="00865A10"/>
    <w:rsid w:val="00865C62"/>
    <w:rsid w:val="00870DF6"/>
    <w:rsid w:val="00871D99"/>
    <w:rsid w:val="0087281C"/>
    <w:rsid w:val="00873745"/>
    <w:rsid w:val="008757A5"/>
    <w:rsid w:val="00875991"/>
    <w:rsid w:val="008808B2"/>
    <w:rsid w:val="00880F0A"/>
    <w:rsid w:val="00881377"/>
    <w:rsid w:val="008815C9"/>
    <w:rsid w:val="00881C7E"/>
    <w:rsid w:val="0088212B"/>
    <w:rsid w:val="0088222B"/>
    <w:rsid w:val="008822B7"/>
    <w:rsid w:val="008828E0"/>
    <w:rsid w:val="008828F7"/>
    <w:rsid w:val="0088377E"/>
    <w:rsid w:val="00884F57"/>
    <w:rsid w:val="0088575A"/>
    <w:rsid w:val="00885F7D"/>
    <w:rsid w:val="00891296"/>
    <w:rsid w:val="00891589"/>
    <w:rsid w:val="00891775"/>
    <w:rsid w:val="00891EC5"/>
    <w:rsid w:val="00893357"/>
    <w:rsid w:val="00894A83"/>
    <w:rsid w:val="008967C0"/>
    <w:rsid w:val="0089719F"/>
    <w:rsid w:val="008A00C2"/>
    <w:rsid w:val="008A0D7F"/>
    <w:rsid w:val="008A1712"/>
    <w:rsid w:val="008A21FE"/>
    <w:rsid w:val="008A67B9"/>
    <w:rsid w:val="008A6A49"/>
    <w:rsid w:val="008B11ED"/>
    <w:rsid w:val="008B1E48"/>
    <w:rsid w:val="008B22C9"/>
    <w:rsid w:val="008B3B71"/>
    <w:rsid w:val="008B4B56"/>
    <w:rsid w:val="008B57B9"/>
    <w:rsid w:val="008B5E14"/>
    <w:rsid w:val="008B606A"/>
    <w:rsid w:val="008B7D09"/>
    <w:rsid w:val="008B7D6C"/>
    <w:rsid w:val="008C01CD"/>
    <w:rsid w:val="008C1ED4"/>
    <w:rsid w:val="008C3253"/>
    <w:rsid w:val="008C3E7F"/>
    <w:rsid w:val="008C5CBF"/>
    <w:rsid w:val="008C67AF"/>
    <w:rsid w:val="008D0BF5"/>
    <w:rsid w:val="008D106F"/>
    <w:rsid w:val="008D1B98"/>
    <w:rsid w:val="008D38E9"/>
    <w:rsid w:val="008D5D0E"/>
    <w:rsid w:val="008D5DF5"/>
    <w:rsid w:val="008E1FD2"/>
    <w:rsid w:val="008E28FE"/>
    <w:rsid w:val="008E3723"/>
    <w:rsid w:val="008E4D3C"/>
    <w:rsid w:val="008E5AE6"/>
    <w:rsid w:val="008E6F56"/>
    <w:rsid w:val="008E75FC"/>
    <w:rsid w:val="008F09BC"/>
    <w:rsid w:val="008F1A28"/>
    <w:rsid w:val="008F29DB"/>
    <w:rsid w:val="008F2BB2"/>
    <w:rsid w:val="008F35FC"/>
    <w:rsid w:val="008F741E"/>
    <w:rsid w:val="00902723"/>
    <w:rsid w:val="00904C62"/>
    <w:rsid w:val="00905406"/>
    <w:rsid w:val="009061B2"/>
    <w:rsid w:val="00910010"/>
    <w:rsid w:val="0091009F"/>
    <w:rsid w:val="00910C4F"/>
    <w:rsid w:val="00911BF3"/>
    <w:rsid w:val="0091281C"/>
    <w:rsid w:val="00912E0E"/>
    <w:rsid w:val="0091419B"/>
    <w:rsid w:val="00917153"/>
    <w:rsid w:val="00917A66"/>
    <w:rsid w:val="009203D0"/>
    <w:rsid w:val="00921E97"/>
    <w:rsid w:val="00922911"/>
    <w:rsid w:val="00922B34"/>
    <w:rsid w:val="00923756"/>
    <w:rsid w:val="00923BDD"/>
    <w:rsid w:val="009243E0"/>
    <w:rsid w:val="00925790"/>
    <w:rsid w:val="00925DA3"/>
    <w:rsid w:val="00925E36"/>
    <w:rsid w:val="009303E7"/>
    <w:rsid w:val="00931340"/>
    <w:rsid w:val="009313C3"/>
    <w:rsid w:val="00931D85"/>
    <w:rsid w:val="00931E18"/>
    <w:rsid w:val="00931FE1"/>
    <w:rsid w:val="00933075"/>
    <w:rsid w:val="009338DA"/>
    <w:rsid w:val="00937791"/>
    <w:rsid w:val="00937E7B"/>
    <w:rsid w:val="009408A1"/>
    <w:rsid w:val="00942C23"/>
    <w:rsid w:val="00943D1E"/>
    <w:rsid w:val="00943F3C"/>
    <w:rsid w:val="009451D3"/>
    <w:rsid w:val="00947198"/>
    <w:rsid w:val="009473CD"/>
    <w:rsid w:val="00947E1B"/>
    <w:rsid w:val="0095059B"/>
    <w:rsid w:val="00950D70"/>
    <w:rsid w:val="009522BF"/>
    <w:rsid w:val="0095344A"/>
    <w:rsid w:val="009534E0"/>
    <w:rsid w:val="00953807"/>
    <w:rsid w:val="00954D3D"/>
    <w:rsid w:val="009557B6"/>
    <w:rsid w:val="009557C4"/>
    <w:rsid w:val="0095592B"/>
    <w:rsid w:val="00956C1E"/>
    <w:rsid w:val="00957EE8"/>
    <w:rsid w:val="00961067"/>
    <w:rsid w:val="00961B61"/>
    <w:rsid w:val="00962BEA"/>
    <w:rsid w:val="00963435"/>
    <w:rsid w:val="009634C0"/>
    <w:rsid w:val="009637D7"/>
    <w:rsid w:val="0096397B"/>
    <w:rsid w:val="009639EE"/>
    <w:rsid w:val="00963B4C"/>
    <w:rsid w:val="0096444F"/>
    <w:rsid w:val="00964826"/>
    <w:rsid w:val="00964A7A"/>
    <w:rsid w:val="00965893"/>
    <w:rsid w:val="00965E47"/>
    <w:rsid w:val="00966178"/>
    <w:rsid w:val="009674C5"/>
    <w:rsid w:val="00967A17"/>
    <w:rsid w:val="00967D0A"/>
    <w:rsid w:val="0097180E"/>
    <w:rsid w:val="00972801"/>
    <w:rsid w:val="009745D9"/>
    <w:rsid w:val="00976241"/>
    <w:rsid w:val="009767FC"/>
    <w:rsid w:val="009804F0"/>
    <w:rsid w:val="0098116E"/>
    <w:rsid w:val="00981529"/>
    <w:rsid w:val="00981BBB"/>
    <w:rsid w:val="00983EE8"/>
    <w:rsid w:val="0098458F"/>
    <w:rsid w:val="009845A0"/>
    <w:rsid w:val="00984652"/>
    <w:rsid w:val="009872F2"/>
    <w:rsid w:val="009876FC"/>
    <w:rsid w:val="00987C84"/>
    <w:rsid w:val="009921A4"/>
    <w:rsid w:val="00992261"/>
    <w:rsid w:val="00993FFC"/>
    <w:rsid w:val="00994063"/>
    <w:rsid w:val="00995186"/>
    <w:rsid w:val="00996B84"/>
    <w:rsid w:val="0099768F"/>
    <w:rsid w:val="00997CC2"/>
    <w:rsid w:val="009A1271"/>
    <w:rsid w:val="009A4974"/>
    <w:rsid w:val="009A4DB2"/>
    <w:rsid w:val="009A59F3"/>
    <w:rsid w:val="009A5AEA"/>
    <w:rsid w:val="009B0976"/>
    <w:rsid w:val="009B15FA"/>
    <w:rsid w:val="009B2EB5"/>
    <w:rsid w:val="009B2F86"/>
    <w:rsid w:val="009B314B"/>
    <w:rsid w:val="009B3F7D"/>
    <w:rsid w:val="009B4E38"/>
    <w:rsid w:val="009B56E5"/>
    <w:rsid w:val="009B5A20"/>
    <w:rsid w:val="009B6AAC"/>
    <w:rsid w:val="009B6FD2"/>
    <w:rsid w:val="009B7E0E"/>
    <w:rsid w:val="009C053B"/>
    <w:rsid w:val="009C0DFC"/>
    <w:rsid w:val="009C13F3"/>
    <w:rsid w:val="009C1C3F"/>
    <w:rsid w:val="009C292E"/>
    <w:rsid w:val="009C304B"/>
    <w:rsid w:val="009C336A"/>
    <w:rsid w:val="009C3A63"/>
    <w:rsid w:val="009C3FEC"/>
    <w:rsid w:val="009C6359"/>
    <w:rsid w:val="009C63B2"/>
    <w:rsid w:val="009C6B58"/>
    <w:rsid w:val="009D06F5"/>
    <w:rsid w:val="009D0943"/>
    <w:rsid w:val="009D0E76"/>
    <w:rsid w:val="009D3069"/>
    <w:rsid w:val="009D3DA8"/>
    <w:rsid w:val="009D4207"/>
    <w:rsid w:val="009D55B4"/>
    <w:rsid w:val="009D7B27"/>
    <w:rsid w:val="009E4A32"/>
    <w:rsid w:val="009E5029"/>
    <w:rsid w:val="009E5371"/>
    <w:rsid w:val="009E7B90"/>
    <w:rsid w:val="009E7F1F"/>
    <w:rsid w:val="009F02E4"/>
    <w:rsid w:val="009F150C"/>
    <w:rsid w:val="009F1CA3"/>
    <w:rsid w:val="009F3A5D"/>
    <w:rsid w:val="009F3E5F"/>
    <w:rsid w:val="009F5675"/>
    <w:rsid w:val="009F61A2"/>
    <w:rsid w:val="009F623C"/>
    <w:rsid w:val="009F68E9"/>
    <w:rsid w:val="00A0021A"/>
    <w:rsid w:val="00A00B99"/>
    <w:rsid w:val="00A0147A"/>
    <w:rsid w:val="00A018A3"/>
    <w:rsid w:val="00A02611"/>
    <w:rsid w:val="00A02F47"/>
    <w:rsid w:val="00A035AD"/>
    <w:rsid w:val="00A04146"/>
    <w:rsid w:val="00A0452F"/>
    <w:rsid w:val="00A046A0"/>
    <w:rsid w:val="00A135A9"/>
    <w:rsid w:val="00A13DCA"/>
    <w:rsid w:val="00A13F34"/>
    <w:rsid w:val="00A14211"/>
    <w:rsid w:val="00A14ADB"/>
    <w:rsid w:val="00A16EDB"/>
    <w:rsid w:val="00A17B41"/>
    <w:rsid w:val="00A214BA"/>
    <w:rsid w:val="00A22217"/>
    <w:rsid w:val="00A228DD"/>
    <w:rsid w:val="00A22A7E"/>
    <w:rsid w:val="00A232D5"/>
    <w:rsid w:val="00A23B39"/>
    <w:rsid w:val="00A23C1E"/>
    <w:rsid w:val="00A2426A"/>
    <w:rsid w:val="00A263C9"/>
    <w:rsid w:val="00A33225"/>
    <w:rsid w:val="00A33CDF"/>
    <w:rsid w:val="00A33FB3"/>
    <w:rsid w:val="00A344A1"/>
    <w:rsid w:val="00A363BE"/>
    <w:rsid w:val="00A41457"/>
    <w:rsid w:val="00A41639"/>
    <w:rsid w:val="00A41DCA"/>
    <w:rsid w:val="00A41EFC"/>
    <w:rsid w:val="00A41F4D"/>
    <w:rsid w:val="00A4210F"/>
    <w:rsid w:val="00A4214E"/>
    <w:rsid w:val="00A42535"/>
    <w:rsid w:val="00A43BA4"/>
    <w:rsid w:val="00A44682"/>
    <w:rsid w:val="00A45C33"/>
    <w:rsid w:val="00A46C10"/>
    <w:rsid w:val="00A47007"/>
    <w:rsid w:val="00A4766E"/>
    <w:rsid w:val="00A47CA2"/>
    <w:rsid w:val="00A502CC"/>
    <w:rsid w:val="00A5183B"/>
    <w:rsid w:val="00A52817"/>
    <w:rsid w:val="00A53141"/>
    <w:rsid w:val="00A53199"/>
    <w:rsid w:val="00A53EAF"/>
    <w:rsid w:val="00A55189"/>
    <w:rsid w:val="00A573FC"/>
    <w:rsid w:val="00A57C1F"/>
    <w:rsid w:val="00A61458"/>
    <w:rsid w:val="00A62256"/>
    <w:rsid w:val="00A62725"/>
    <w:rsid w:val="00A63D87"/>
    <w:rsid w:val="00A652CB"/>
    <w:rsid w:val="00A65A85"/>
    <w:rsid w:val="00A665BF"/>
    <w:rsid w:val="00A708E2"/>
    <w:rsid w:val="00A70F07"/>
    <w:rsid w:val="00A71BD7"/>
    <w:rsid w:val="00A72DD6"/>
    <w:rsid w:val="00A75C8E"/>
    <w:rsid w:val="00A76C1E"/>
    <w:rsid w:val="00A76ED7"/>
    <w:rsid w:val="00A824A4"/>
    <w:rsid w:val="00A829E7"/>
    <w:rsid w:val="00A82B9D"/>
    <w:rsid w:val="00A8345E"/>
    <w:rsid w:val="00A86320"/>
    <w:rsid w:val="00A86EC0"/>
    <w:rsid w:val="00A9001F"/>
    <w:rsid w:val="00A90A08"/>
    <w:rsid w:val="00A90B5D"/>
    <w:rsid w:val="00A92057"/>
    <w:rsid w:val="00A936B4"/>
    <w:rsid w:val="00A941EC"/>
    <w:rsid w:val="00A94B7C"/>
    <w:rsid w:val="00A95FC4"/>
    <w:rsid w:val="00AA0A20"/>
    <w:rsid w:val="00AA1251"/>
    <w:rsid w:val="00AA164F"/>
    <w:rsid w:val="00AA1667"/>
    <w:rsid w:val="00AA215A"/>
    <w:rsid w:val="00AA318A"/>
    <w:rsid w:val="00AA4D4E"/>
    <w:rsid w:val="00AA533C"/>
    <w:rsid w:val="00AA60A6"/>
    <w:rsid w:val="00AA6B27"/>
    <w:rsid w:val="00AA77DF"/>
    <w:rsid w:val="00AA798B"/>
    <w:rsid w:val="00AB0060"/>
    <w:rsid w:val="00AB049F"/>
    <w:rsid w:val="00AB0E7E"/>
    <w:rsid w:val="00AB0F76"/>
    <w:rsid w:val="00AB11D2"/>
    <w:rsid w:val="00AB20B0"/>
    <w:rsid w:val="00AB3230"/>
    <w:rsid w:val="00AB417A"/>
    <w:rsid w:val="00AB58FA"/>
    <w:rsid w:val="00AB74F6"/>
    <w:rsid w:val="00AC047D"/>
    <w:rsid w:val="00AC0FAB"/>
    <w:rsid w:val="00AC16D2"/>
    <w:rsid w:val="00AC1EF8"/>
    <w:rsid w:val="00AC505D"/>
    <w:rsid w:val="00AC595D"/>
    <w:rsid w:val="00AC67FE"/>
    <w:rsid w:val="00AC6DBF"/>
    <w:rsid w:val="00AC6EFC"/>
    <w:rsid w:val="00AC7C78"/>
    <w:rsid w:val="00AD03E2"/>
    <w:rsid w:val="00AD63A4"/>
    <w:rsid w:val="00AD648A"/>
    <w:rsid w:val="00AD69FD"/>
    <w:rsid w:val="00AD79B1"/>
    <w:rsid w:val="00AE139D"/>
    <w:rsid w:val="00AE1502"/>
    <w:rsid w:val="00AE3E8E"/>
    <w:rsid w:val="00AE5908"/>
    <w:rsid w:val="00AE5E24"/>
    <w:rsid w:val="00AE62EE"/>
    <w:rsid w:val="00AE70D0"/>
    <w:rsid w:val="00AF1B05"/>
    <w:rsid w:val="00AF24BC"/>
    <w:rsid w:val="00AF3E82"/>
    <w:rsid w:val="00AF41BF"/>
    <w:rsid w:val="00AF5F23"/>
    <w:rsid w:val="00AF6252"/>
    <w:rsid w:val="00AF62B8"/>
    <w:rsid w:val="00AF69B5"/>
    <w:rsid w:val="00AF7A71"/>
    <w:rsid w:val="00AF7EAF"/>
    <w:rsid w:val="00B01195"/>
    <w:rsid w:val="00B02272"/>
    <w:rsid w:val="00B02E39"/>
    <w:rsid w:val="00B02F6C"/>
    <w:rsid w:val="00B03F7E"/>
    <w:rsid w:val="00B06699"/>
    <w:rsid w:val="00B0684F"/>
    <w:rsid w:val="00B07E0E"/>
    <w:rsid w:val="00B11B35"/>
    <w:rsid w:val="00B1396F"/>
    <w:rsid w:val="00B172BA"/>
    <w:rsid w:val="00B17686"/>
    <w:rsid w:val="00B17D78"/>
    <w:rsid w:val="00B202D3"/>
    <w:rsid w:val="00B20FAD"/>
    <w:rsid w:val="00B22722"/>
    <w:rsid w:val="00B235FC"/>
    <w:rsid w:val="00B23B0A"/>
    <w:rsid w:val="00B23D0E"/>
    <w:rsid w:val="00B24455"/>
    <w:rsid w:val="00B2593F"/>
    <w:rsid w:val="00B26016"/>
    <w:rsid w:val="00B26756"/>
    <w:rsid w:val="00B27542"/>
    <w:rsid w:val="00B27F39"/>
    <w:rsid w:val="00B30235"/>
    <w:rsid w:val="00B30B4A"/>
    <w:rsid w:val="00B30C2A"/>
    <w:rsid w:val="00B30C5A"/>
    <w:rsid w:val="00B31BD9"/>
    <w:rsid w:val="00B31DDB"/>
    <w:rsid w:val="00B332D0"/>
    <w:rsid w:val="00B33D84"/>
    <w:rsid w:val="00B34974"/>
    <w:rsid w:val="00B34A72"/>
    <w:rsid w:val="00B3570E"/>
    <w:rsid w:val="00B36085"/>
    <w:rsid w:val="00B37952"/>
    <w:rsid w:val="00B40CF0"/>
    <w:rsid w:val="00B4131D"/>
    <w:rsid w:val="00B4157E"/>
    <w:rsid w:val="00B41F49"/>
    <w:rsid w:val="00B43064"/>
    <w:rsid w:val="00B4380F"/>
    <w:rsid w:val="00B43D9C"/>
    <w:rsid w:val="00B44B4F"/>
    <w:rsid w:val="00B45017"/>
    <w:rsid w:val="00B450D3"/>
    <w:rsid w:val="00B458A4"/>
    <w:rsid w:val="00B50DC9"/>
    <w:rsid w:val="00B50FC1"/>
    <w:rsid w:val="00B521C7"/>
    <w:rsid w:val="00B521FC"/>
    <w:rsid w:val="00B55551"/>
    <w:rsid w:val="00B5562E"/>
    <w:rsid w:val="00B569D3"/>
    <w:rsid w:val="00B56A3A"/>
    <w:rsid w:val="00B56D84"/>
    <w:rsid w:val="00B57335"/>
    <w:rsid w:val="00B7038F"/>
    <w:rsid w:val="00B70BFC"/>
    <w:rsid w:val="00B713BF"/>
    <w:rsid w:val="00B72BDE"/>
    <w:rsid w:val="00B7326B"/>
    <w:rsid w:val="00B734B1"/>
    <w:rsid w:val="00B73529"/>
    <w:rsid w:val="00B740F8"/>
    <w:rsid w:val="00B7557F"/>
    <w:rsid w:val="00B759F2"/>
    <w:rsid w:val="00B76703"/>
    <w:rsid w:val="00B77086"/>
    <w:rsid w:val="00B774CB"/>
    <w:rsid w:val="00B77D13"/>
    <w:rsid w:val="00B80AE9"/>
    <w:rsid w:val="00B82A72"/>
    <w:rsid w:val="00B8328F"/>
    <w:rsid w:val="00B84843"/>
    <w:rsid w:val="00B8575F"/>
    <w:rsid w:val="00B857CF"/>
    <w:rsid w:val="00B86605"/>
    <w:rsid w:val="00B86ADB"/>
    <w:rsid w:val="00B86D28"/>
    <w:rsid w:val="00B8728D"/>
    <w:rsid w:val="00B877E4"/>
    <w:rsid w:val="00B879B3"/>
    <w:rsid w:val="00B911EA"/>
    <w:rsid w:val="00B9147F"/>
    <w:rsid w:val="00B92B82"/>
    <w:rsid w:val="00B9301E"/>
    <w:rsid w:val="00B9647B"/>
    <w:rsid w:val="00B97FEB"/>
    <w:rsid w:val="00BA051B"/>
    <w:rsid w:val="00BA1CD9"/>
    <w:rsid w:val="00BA2B9C"/>
    <w:rsid w:val="00BA306E"/>
    <w:rsid w:val="00BA4738"/>
    <w:rsid w:val="00BA59BF"/>
    <w:rsid w:val="00BA68F1"/>
    <w:rsid w:val="00BA6FA1"/>
    <w:rsid w:val="00BB04D6"/>
    <w:rsid w:val="00BB0664"/>
    <w:rsid w:val="00BB0C8B"/>
    <w:rsid w:val="00BB0D23"/>
    <w:rsid w:val="00BB0E6A"/>
    <w:rsid w:val="00BB0EDE"/>
    <w:rsid w:val="00BB1938"/>
    <w:rsid w:val="00BB1FDA"/>
    <w:rsid w:val="00BB2E26"/>
    <w:rsid w:val="00BB3137"/>
    <w:rsid w:val="00BB4401"/>
    <w:rsid w:val="00BB454A"/>
    <w:rsid w:val="00BB481D"/>
    <w:rsid w:val="00BB5085"/>
    <w:rsid w:val="00BB571C"/>
    <w:rsid w:val="00BB7E36"/>
    <w:rsid w:val="00BC1A68"/>
    <w:rsid w:val="00BC1D60"/>
    <w:rsid w:val="00BC1D78"/>
    <w:rsid w:val="00BC23F2"/>
    <w:rsid w:val="00BC3BB3"/>
    <w:rsid w:val="00BC6C55"/>
    <w:rsid w:val="00BC7E3C"/>
    <w:rsid w:val="00BD15AB"/>
    <w:rsid w:val="00BD5F7F"/>
    <w:rsid w:val="00BD658F"/>
    <w:rsid w:val="00BE0591"/>
    <w:rsid w:val="00BE3471"/>
    <w:rsid w:val="00BE5611"/>
    <w:rsid w:val="00BE5670"/>
    <w:rsid w:val="00BF0A22"/>
    <w:rsid w:val="00BF0C81"/>
    <w:rsid w:val="00BF2CF3"/>
    <w:rsid w:val="00BF2EDF"/>
    <w:rsid w:val="00BF5AA2"/>
    <w:rsid w:val="00BF67AC"/>
    <w:rsid w:val="00BF7B45"/>
    <w:rsid w:val="00BF7F34"/>
    <w:rsid w:val="00C00EC2"/>
    <w:rsid w:val="00C01A3F"/>
    <w:rsid w:val="00C021DE"/>
    <w:rsid w:val="00C0357E"/>
    <w:rsid w:val="00C03829"/>
    <w:rsid w:val="00C05F9D"/>
    <w:rsid w:val="00C0791A"/>
    <w:rsid w:val="00C1066D"/>
    <w:rsid w:val="00C12DC5"/>
    <w:rsid w:val="00C13386"/>
    <w:rsid w:val="00C135EA"/>
    <w:rsid w:val="00C13F0D"/>
    <w:rsid w:val="00C149F9"/>
    <w:rsid w:val="00C14CD7"/>
    <w:rsid w:val="00C1518C"/>
    <w:rsid w:val="00C151D3"/>
    <w:rsid w:val="00C16725"/>
    <w:rsid w:val="00C21ADB"/>
    <w:rsid w:val="00C21BD8"/>
    <w:rsid w:val="00C21C23"/>
    <w:rsid w:val="00C2207D"/>
    <w:rsid w:val="00C2278B"/>
    <w:rsid w:val="00C22A86"/>
    <w:rsid w:val="00C23330"/>
    <w:rsid w:val="00C237F4"/>
    <w:rsid w:val="00C2496B"/>
    <w:rsid w:val="00C261E9"/>
    <w:rsid w:val="00C26751"/>
    <w:rsid w:val="00C27CA2"/>
    <w:rsid w:val="00C301AF"/>
    <w:rsid w:val="00C30D6F"/>
    <w:rsid w:val="00C30E86"/>
    <w:rsid w:val="00C3100E"/>
    <w:rsid w:val="00C314FB"/>
    <w:rsid w:val="00C318A1"/>
    <w:rsid w:val="00C3559A"/>
    <w:rsid w:val="00C35C48"/>
    <w:rsid w:val="00C36922"/>
    <w:rsid w:val="00C37CF6"/>
    <w:rsid w:val="00C4050E"/>
    <w:rsid w:val="00C40CA4"/>
    <w:rsid w:val="00C419B6"/>
    <w:rsid w:val="00C41ED8"/>
    <w:rsid w:val="00C437C5"/>
    <w:rsid w:val="00C43870"/>
    <w:rsid w:val="00C43937"/>
    <w:rsid w:val="00C43A6B"/>
    <w:rsid w:val="00C44483"/>
    <w:rsid w:val="00C44B15"/>
    <w:rsid w:val="00C45209"/>
    <w:rsid w:val="00C45A00"/>
    <w:rsid w:val="00C45BF4"/>
    <w:rsid w:val="00C47290"/>
    <w:rsid w:val="00C4729A"/>
    <w:rsid w:val="00C4736E"/>
    <w:rsid w:val="00C51176"/>
    <w:rsid w:val="00C537BF"/>
    <w:rsid w:val="00C60594"/>
    <w:rsid w:val="00C615D7"/>
    <w:rsid w:val="00C61D47"/>
    <w:rsid w:val="00C61E1F"/>
    <w:rsid w:val="00C63633"/>
    <w:rsid w:val="00C6760C"/>
    <w:rsid w:val="00C707A6"/>
    <w:rsid w:val="00C70E74"/>
    <w:rsid w:val="00C718EA"/>
    <w:rsid w:val="00C7399D"/>
    <w:rsid w:val="00C75355"/>
    <w:rsid w:val="00C75377"/>
    <w:rsid w:val="00C7576D"/>
    <w:rsid w:val="00C767BB"/>
    <w:rsid w:val="00C77296"/>
    <w:rsid w:val="00C77718"/>
    <w:rsid w:val="00C80F0D"/>
    <w:rsid w:val="00C81839"/>
    <w:rsid w:val="00C8196B"/>
    <w:rsid w:val="00C82ED3"/>
    <w:rsid w:val="00C83A50"/>
    <w:rsid w:val="00C841CF"/>
    <w:rsid w:val="00C8493C"/>
    <w:rsid w:val="00C862AF"/>
    <w:rsid w:val="00C867FD"/>
    <w:rsid w:val="00C86DBB"/>
    <w:rsid w:val="00C86DDF"/>
    <w:rsid w:val="00C870B1"/>
    <w:rsid w:val="00C91B38"/>
    <w:rsid w:val="00C921CF"/>
    <w:rsid w:val="00C925D7"/>
    <w:rsid w:val="00C92DDD"/>
    <w:rsid w:val="00C92FBD"/>
    <w:rsid w:val="00C93C38"/>
    <w:rsid w:val="00C94DC2"/>
    <w:rsid w:val="00C952F4"/>
    <w:rsid w:val="00C956AE"/>
    <w:rsid w:val="00C97995"/>
    <w:rsid w:val="00C97C77"/>
    <w:rsid w:val="00CA0937"/>
    <w:rsid w:val="00CA0E3C"/>
    <w:rsid w:val="00CA5258"/>
    <w:rsid w:val="00CA56BB"/>
    <w:rsid w:val="00CA6DD0"/>
    <w:rsid w:val="00CA7774"/>
    <w:rsid w:val="00CB012C"/>
    <w:rsid w:val="00CB1511"/>
    <w:rsid w:val="00CB1A55"/>
    <w:rsid w:val="00CB22D3"/>
    <w:rsid w:val="00CB39B3"/>
    <w:rsid w:val="00CB3FFB"/>
    <w:rsid w:val="00CB42A3"/>
    <w:rsid w:val="00CB4D55"/>
    <w:rsid w:val="00CB5C4C"/>
    <w:rsid w:val="00CB6B63"/>
    <w:rsid w:val="00CB6C64"/>
    <w:rsid w:val="00CB7F78"/>
    <w:rsid w:val="00CC00E4"/>
    <w:rsid w:val="00CC0552"/>
    <w:rsid w:val="00CC06F7"/>
    <w:rsid w:val="00CC0872"/>
    <w:rsid w:val="00CC1F90"/>
    <w:rsid w:val="00CC2799"/>
    <w:rsid w:val="00CC2B52"/>
    <w:rsid w:val="00CC4156"/>
    <w:rsid w:val="00CC500F"/>
    <w:rsid w:val="00CC511E"/>
    <w:rsid w:val="00CC5564"/>
    <w:rsid w:val="00CC58DC"/>
    <w:rsid w:val="00CC5C5B"/>
    <w:rsid w:val="00CC6E34"/>
    <w:rsid w:val="00CD17D8"/>
    <w:rsid w:val="00CD20BD"/>
    <w:rsid w:val="00CD295E"/>
    <w:rsid w:val="00CD3CBB"/>
    <w:rsid w:val="00CD47DD"/>
    <w:rsid w:val="00CD49F4"/>
    <w:rsid w:val="00CD633F"/>
    <w:rsid w:val="00CD65C6"/>
    <w:rsid w:val="00CD7F4C"/>
    <w:rsid w:val="00CE02DF"/>
    <w:rsid w:val="00CE0BEB"/>
    <w:rsid w:val="00CE18B6"/>
    <w:rsid w:val="00CE1CCB"/>
    <w:rsid w:val="00CE348D"/>
    <w:rsid w:val="00CE3821"/>
    <w:rsid w:val="00CE3A10"/>
    <w:rsid w:val="00CE6A20"/>
    <w:rsid w:val="00CE7018"/>
    <w:rsid w:val="00CE7352"/>
    <w:rsid w:val="00CF045E"/>
    <w:rsid w:val="00CF11AD"/>
    <w:rsid w:val="00CF207A"/>
    <w:rsid w:val="00CF25B3"/>
    <w:rsid w:val="00CF2AB6"/>
    <w:rsid w:val="00CF338F"/>
    <w:rsid w:val="00CF4120"/>
    <w:rsid w:val="00CF4FF6"/>
    <w:rsid w:val="00CF6F64"/>
    <w:rsid w:val="00CF7696"/>
    <w:rsid w:val="00CF79CD"/>
    <w:rsid w:val="00D00E01"/>
    <w:rsid w:val="00D02A07"/>
    <w:rsid w:val="00D02B78"/>
    <w:rsid w:val="00D02CDF"/>
    <w:rsid w:val="00D03354"/>
    <w:rsid w:val="00D03839"/>
    <w:rsid w:val="00D048E4"/>
    <w:rsid w:val="00D04D62"/>
    <w:rsid w:val="00D050A0"/>
    <w:rsid w:val="00D0667B"/>
    <w:rsid w:val="00D06B41"/>
    <w:rsid w:val="00D077FE"/>
    <w:rsid w:val="00D11CF5"/>
    <w:rsid w:val="00D12DD9"/>
    <w:rsid w:val="00D13F86"/>
    <w:rsid w:val="00D142F1"/>
    <w:rsid w:val="00D1475A"/>
    <w:rsid w:val="00D14935"/>
    <w:rsid w:val="00D14A8B"/>
    <w:rsid w:val="00D173CD"/>
    <w:rsid w:val="00D174C5"/>
    <w:rsid w:val="00D205D1"/>
    <w:rsid w:val="00D24E52"/>
    <w:rsid w:val="00D25073"/>
    <w:rsid w:val="00D257F7"/>
    <w:rsid w:val="00D27F94"/>
    <w:rsid w:val="00D31E4F"/>
    <w:rsid w:val="00D32968"/>
    <w:rsid w:val="00D32CB5"/>
    <w:rsid w:val="00D33480"/>
    <w:rsid w:val="00D34510"/>
    <w:rsid w:val="00D35F4B"/>
    <w:rsid w:val="00D35FD2"/>
    <w:rsid w:val="00D367B1"/>
    <w:rsid w:val="00D36919"/>
    <w:rsid w:val="00D36C3A"/>
    <w:rsid w:val="00D37ED0"/>
    <w:rsid w:val="00D40F92"/>
    <w:rsid w:val="00D41AC6"/>
    <w:rsid w:val="00D42D7B"/>
    <w:rsid w:val="00D437D5"/>
    <w:rsid w:val="00D43CE8"/>
    <w:rsid w:val="00D44421"/>
    <w:rsid w:val="00D444D6"/>
    <w:rsid w:val="00D46940"/>
    <w:rsid w:val="00D46D25"/>
    <w:rsid w:val="00D46E4B"/>
    <w:rsid w:val="00D47E1D"/>
    <w:rsid w:val="00D50E53"/>
    <w:rsid w:val="00D52203"/>
    <w:rsid w:val="00D52233"/>
    <w:rsid w:val="00D524AD"/>
    <w:rsid w:val="00D53B58"/>
    <w:rsid w:val="00D54637"/>
    <w:rsid w:val="00D55706"/>
    <w:rsid w:val="00D56B34"/>
    <w:rsid w:val="00D576E2"/>
    <w:rsid w:val="00D60EAF"/>
    <w:rsid w:val="00D614B0"/>
    <w:rsid w:val="00D71131"/>
    <w:rsid w:val="00D732C8"/>
    <w:rsid w:val="00D739AF"/>
    <w:rsid w:val="00D739BF"/>
    <w:rsid w:val="00D74178"/>
    <w:rsid w:val="00D75589"/>
    <w:rsid w:val="00D7776C"/>
    <w:rsid w:val="00D77888"/>
    <w:rsid w:val="00D8143C"/>
    <w:rsid w:val="00D82802"/>
    <w:rsid w:val="00D834B3"/>
    <w:rsid w:val="00D84424"/>
    <w:rsid w:val="00D84B49"/>
    <w:rsid w:val="00D84C0E"/>
    <w:rsid w:val="00D86A7F"/>
    <w:rsid w:val="00D86B98"/>
    <w:rsid w:val="00D870E6"/>
    <w:rsid w:val="00D874CD"/>
    <w:rsid w:val="00D87F1E"/>
    <w:rsid w:val="00D90595"/>
    <w:rsid w:val="00D910CE"/>
    <w:rsid w:val="00D91C27"/>
    <w:rsid w:val="00D9203D"/>
    <w:rsid w:val="00D93813"/>
    <w:rsid w:val="00DA0E7D"/>
    <w:rsid w:val="00DA1906"/>
    <w:rsid w:val="00DA411A"/>
    <w:rsid w:val="00DA45C7"/>
    <w:rsid w:val="00DA477E"/>
    <w:rsid w:val="00DA5358"/>
    <w:rsid w:val="00DA5995"/>
    <w:rsid w:val="00DA5B8E"/>
    <w:rsid w:val="00DA5C1B"/>
    <w:rsid w:val="00DA69ED"/>
    <w:rsid w:val="00DB082C"/>
    <w:rsid w:val="00DB12B9"/>
    <w:rsid w:val="00DB3004"/>
    <w:rsid w:val="00DB333C"/>
    <w:rsid w:val="00DB494B"/>
    <w:rsid w:val="00DB66A9"/>
    <w:rsid w:val="00DB6740"/>
    <w:rsid w:val="00DC0FD9"/>
    <w:rsid w:val="00DC33D6"/>
    <w:rsid w:val="00DC34AF"/>
    <w:rsid w:val="00DC4E75"/>
    <w:rsid w:val="00DC7154"/>
    <w:rsid w:val="00DC796F"/>
    <w:rsid w:val="00DD01B0"/>
    <w:rsid w:val="00DD0730"/>
    <w:rsid w:val="00DD2183"/>
    <w:rsid w:val="00DD23DA"/>
    <w:rsid w:val="00DD27FF"/>
    <w:rsid w:val="00DD3421"/>
    <w:rsid w:val="00DD40BC"/>
    <w:rsid w:val="00DD43FE"/>
    <w:rsid w:val="00DD4893"/>
    <w:rsid w:val="00DD4A99"/>
    <w:rsid w:val="00DD5189"/>
    <w:rsid w:val="00DD56DD"/>
    <w:rsid w:val="00DE161B"/>
    <w:rsid w:val="00DE2358"/>
    <w:rsid w:val="00DE2532"/>
    <w:rsid w:val="00DE34F0"/>
    <w:rsid w:val="00DE38EA"/>
    <w:rsid w:val="00DE426F"/>
    <w:rsid w:val="00DE46DB"/>
    <w:rsid w:val="00DE6CE7"/>
    <w:rsid w:val="00DF2063"/>
    <w:rsid w:val="00DF290A"/>
    <w:rsid w:val="00DF290E"/>
    <w:rsid w:val="00DF2A50"/>
    <w:rsid w:val="00DF379B"/>
    <w:rsid w:val="00DF3BC6"/>
    <w:rsid w:val="00DF4C09"/>
    <w:rsid w:val="00DF594D"/>
    <w:rsid w:val="00DF5EC1"/>
    <w:rsid w:val="00DF6366"/>
    <w:rsid w:val="00DF7325"/>
    <w:rsid w:val="00DF73DE"/>
    <w:rsid w:val="00E00E4C"/>
    <w:rsid w:val="00E01F98"/>
    <w:rsid w:val="00E02267"/>
    <w:rsid w:val="00E02D2C"/>
    <w:rsid w:val="00E0340E"/>
    <w:rsid w:val="00E03A64"/>
    <w:rsid w:val="00E04D8F"/>
    <w:rsid w:val="00E06720"/>
    <w:rsid w:val="00E108B9"/>
    <w:rsid w:val="00E11322"/>
    <w:rsid w:val="00E11604"/>
    <w:rsid w:val="00E1278B"/>
    <w:rsid w:val="00E12B45"/>
    <w:rsid w:val="00E12C2F"/>
    <w:rsid w:val="00E1355D"/>
    <w:rsid w:val="00E135FA"/>
    <w:rsid w:val="00E13CF6"/>
    <w:rsid w:val="00E1519B"/>
    <w:rsid w:val="00E164F5"/>
    <w:rsid w:val="00E16EFD"/>
    <w:rsid w:val="00E17C7F"/>
    <w:rsid w:val="00E21456"/>
    <w:rsid w:val="00E21E69"/>
    <w:rsid w:val="00E23A43"/>
    <w:rsid w:val="00E24017"/>
    <w:rsid w:val="00E24915"/>
    <w:rsid w:val="00E2505F"/>
    <w:rsid w:val="00E25EF0"/>
    <w:rsid w:val="00E264BC"/>
    <w:rsid w:val="00E2663B"/>
    <w:rsid w:val="00E3185E"/>
    <w:rsid w:val="00E320A4"/>
    <w:rsid w:val="00E32928"/>
    <w:rsid w:val="00E32C48"/>
    <w:rsid w:val="00E32DF2"/>
    <w:rsid w:val="00E33C2A"/>
    <w:rsid w:val="00E341C9"/>
    <w:rsid w:val="00E3465A"/>
    <w:rsid w:val="00E3500A"/>
    <w:rsid w:val="00E365FD"/>
    <w:rsid w:val="00E40E8D"/>
    <w:rsid w:val="00E443F0"/>
    <w:rsid w:val="00E44990"/>
    <w:rsid w:val="00E44A9F"/>
    <w:rsid w:val="00E44C2E"/>
    <w:rsid w:val="00E44FA1"/>
    <w:rsid w:val="00E45003"/>
    <w:rsid w:val="00E46BF8"/>
    <w:rsid w:val="00E5043D"/>
    <w:rsid w:val="00E50705"/>
    <w:rsid w:val="00E50A68"/>
    <w:rsid w:val="00E50B50"/>
    <w:rsid w:val="00E50D9B"/>
    <w:rsid w:val="00E527AB"/>
    <w:rsid w:val="00E553A6"/>
    <w:rsid w:val="00E55CC3"/>
    <w:rsid w:val="00E560B9"/>
    <w:rsid w:val="00E602CA"/>
    <w:rsid w:val="00E607D5"/>
    <w:rsid w:val="00E60A4D"/>
    <w:rsid w:val="00E62B37"/>
    <w:rsid w:val="00E63229"/>
    <w:rsid w:val="00E63AC9"/>
    <w:rsid w:val="00E63FF6"/>
    <w:rsid w:val="00E64302"/>
    <w:rsid w:val="00E700F0"/>
    <w:rsid w:val="00E70E3D"/>
    <w:rsid w:val="00E71075"/>
    <w:rsid w:val="00E712EB"/>
    <w:rsid w:val="00E71721"/>
    <w:rsid w:val="00E71767"/>
    <w:rsid w:val="00E71D42"/>
    <w:rsid w:val="00E72363"/>
    <w:rsid w:val="00E728FC"/>
    <w:rsid w:val="00E72B63"/>
    <w:rsid w:val="00E72BA3"/>
    <w:rsid w:val="00E72FF1"/>
    <w:rsid w:val="00E73834"/>
    <w:rsid w:val="00E73BA1"/>
    <w:rsid w:val="00E73E80"/>
    <w:rsid w:val="00E75A1C"/>
    <w:rsid w:val="00E772AE"/>
    <w:rsid w:val="00E77432"/>
    <w:rsid w:val="00E77C55"/>
    <w:rsid w:val="00E77E28"/>
    <w:rsid w:val="00E77EEB"/>
    <w:rsid w:val="00E80161"/>
    <w:rsid w:val="00E80581"/>
    <w:rsid w:val="00E808D4"/>
    <w:rsid w:val="00E80E4E"/>
    <w:rsid w:val="00E80F37"/>
    <w:rsid w:val="00E81591"/>
    <w:rsid w:val="00E83089"/>
    <w:rsid w:val="00E844F2"/>
    <w:rsid w:val="00E85548"/>
    <w:rsid w:val="00E900F5"/>
    <w:rsid w:val="00E90B5E"/>
    <w:rsid w:val="00E91048"/>
    <w:rsid w:val="00E91289"/>
    <w:rsid w:val="00E93BBB"/>
    <w:rsid w:val="00E960AB"/>
    <w:rsid w:val="00E96EFA"/>
    <w:rsid w:val="00E9759A"/>
    <w:rsid w:val="00E9782F"/>
    <w:rsid w:val="00E978A0"/>
    <w:rsid w:val="00EA02F5"/>
    <w:rsid w:val="00EA08E4"/>
    <w:rsid w:val="00EA220C"/>
    <w:rsid w:val="00EA3987"/>
    <w:rsid w:val="00EA3AFE"/>
    <w:rsid w:val="00EA64A1"/>
    <w:rsid w:val="00EA7809"/>
    <w:rsid w:val="00EB430A"/>
    <w:rsid w:val="00EB6739"/>
    <w:rsid w:val="00EB7078"/>
    <w:rsid w:val="00EB7EC4"/>
    <w:rsid w:val="00EC0A7B"/>
    <w:rsid w:val="00EC158D"/>
    <w:rsid w:val="00EC1C33"/>
    <w:rsid w:val="00EC2258"/>
    <w:rsid w:val="00EC2338"/>
    <w:rsid w:val="00EC36B4"/>
    <w:rsid w:val="00EC40ED"/>
    <w:rsid w:val="00EC5418"/>
    <w:rsid w:val="00EC5F8F"/>
    <w:rsid w:val="00EC65DF"/>
    <w:rsid w:val="00EC678A"/>
    <w:rsid w:val="00EC7D1D"/>
    <w:rsid w:val="00ED0102"/>
    <w:rsid w:val="00ED13E0"/>
    <w:rsid w:val="00ED2E8D"/>
    <w:rsid w:val="00ED3966"/>
    <w:rsid w:val="00ED3FB7"/>
    <w:rsid w:val="00ED44AC"/>
    <w:rsid w:val="00EE155A"/>
    <w:rsid w:val="00EE1D3B"/>
    <w:rsid w:val="00EE2C8F"/>
    <w:rsid w:val="00EE3AE7"/>
    <w:rsid w:val="00EE3FF8"/>
    <w:rsid w:val="00EE56A8"/>
    <w:rsid w:val="00EE5BFE"/>
    <w:rsid w:val="00EE5CDB"/>
    <w:rsid w:val="00EE6F21"/>
    <w:rsid w:val="00EE73E6"/>
    <w:rsid w:val="00EE7F20"/>
    <w:rsid w:val="00EF25EC"/>
    <w:rsid w:val="00EF3096"/>
    <w:rsid w:val="00EF3545"/>
    <w:rsid w:val="00EF3DCD"/>
    <w:rsid w:val="00EF5266"/>
    <w:rsid w:val="00EF55E8"/>
    <w:rsid w:val="00EF63CE"/>
    <w:rsid w:val="00EF68B2"/>
    <w:rsid w:val="00EF7F4E"/>
    <w:rsid w:val="00EF7F9F"/>
    <w:rsid w:val="00F0263E"/>
    <w:rsid w:val="00F02FF1"/>
    <w:rsid w:val="00F03219"/>
    <w:rsid w:val="00F0429E"/>
    <w:rsid w:val="00F04659"/>
    <w:rsid w:val="00F05049"/>
    <w:rsid w:val="00F05B04"/>
    <w:rsid w:val="00F0675B"/>
    <w:rsid w:val="00F103B4"/>
    <w:rsid w:val="00F1184F"/>
    <w:rsid w:val="00F12470"/>
    <w:rsid w:val="00F1415B"/>
    <w:rsid w:val="00F1478A"/>
    <w:rsid w:val="00F166BD"/>
    <w:rsid w:val="00F16A12"/>
    <w:rsid w:val="00F16C59"/>
    <w:rsid w:val="00F17DFA"/>
    <w:rsid w:val="00F21308"/>
    <w:rsid w:val="00F214E7"/>
    <w:rsid w:val="00F2191F"/>
    <w:rsid w:val="00F21A5D"/>
    <w:rsid w:val="00F2361E"/>
    <w:rsid w:val="00F23DA6"/>
    <w:rsid w:val="00F2519D"/>
    <w:rsid w:val="00F301CD"/>
    <w:rsid w:val="00F331DA"/>
    <w:rsid w:val="00F359B5"/>
    <w:rsid w:val="00F368FC"/>
    <w:rsid w:val="00F408C4"/>
    <w:rsid w:val="00F4327F"/>
    <w:rsid w:val="00F43D7F"/>
    <w:rsid w:val="00F4412E"/>
    <w:rsid w:val="00F464AB"/>
    <w:rsid w:val="00F4680B"/>
    <w:rsid w:val="00F5187F"/>
    <w:rsid w:val="00F51B43"/>
    <w:rsid w:val="00F521B1"/>
    <w:rsid w:val="00F52213"/>
    <w:rsid w:val="00F524D5"/>
    <w:rsid w:val="00F52697"/>
    <w:rsid w:val="00F52763"/>
    <w:rsid w:val="00F54366"/>
    <w:rsid w:val="00F5445C"/>
    <w:rsid w:val="00F5616B"/>
    <w:rsid w:val="00F56F90"/>
    <w:rsid w:val="00F60AA0"/>
    <w:rsid w:val="00F61001"/>
    <w:rsid w:val="00F6657D"/>
    <w:rsid w:val="00F70529"/>
    <w:rsid w:val="00F71083"/>
    <w:rsid w:val="00F74A10"/>
    <w:rsid w:val="00F76FE2"/>
    <w:rsid w:val="00F77005"/>
    <w:rsid w:val="00F81583"/>
    <w:rsid w:val="00F823E1"/>
    <w:rsid w:val="00F828F4"/>
    <w:rsid w:val="00F83578"/>
    <w:rsid w:val="00F83A42"/>
    <w:rsid w:val="00F83DFE"/>
    <w:rsid w:val="00F84108"/>
    <w:rsid w:val="00F84CBC"/>
    <w:rsid w:val="00F87830"/>
    <w:rsid w:val="00F9351E"/>
    <w:rsid w:val="00F94B9F"/>
    <w:rsid w:val="00F95C21"/>
    <w:rsid w:val="00F96593"/>
    <w:rsid w:val="00FA0978"/>
    <w:rsid w:val="00FA134C"/>
    <w:rsid w:val="00FA19BE"/>
    <w:rsid w:val="00FA252F"/>
    <w:rsid w:val="00FA4022"/>
    <w:rsid w:val="00FA5B75"/>
    <w:rsid w:val="00FA5C65"/>
    <w:rsid w:val="00FA5FBE"/>
    <w:rsid w:val="00FA64AC"/>
    <w:rsid w:val="00FB0DA5"/>
    <w:rsid w:val="00FB1344"/>
    <w:rsid w:val="00FB20BF"/>
    <w:rsid w:val="00FB2725"/>
    <w:rsid w:val="00FB3C89"/>
    <w:rsid w:val="00FB5106"/>
    <w:rsid w:val="00FB5165"/>
    <w:rsid w:val="00FB532A"/>
    <w:rsid w:val="00FB5A34"/>
    <w:rsid w:val="00FB79C9"/>
    <w:rsid w:val="00FC0159"/>
    <w:rsid w:val="00FC3AF6"/>
    <w:rsid w:val="00FC3FF2"/>
    <w:rsid w:val="00FC4953"/>
    <w:rsid w:val="00FC78E3"/>
    <w:rsid w:val="00FD0403"/>
    <w:rsid w:val="00FD0FA4"/>
    <w:rsid w:val="00FD21FA"/>
    <w:rsid w:val="00FD30AF"/>
    <w:rsid w:val="00FD33BA"/>
    <w:rsid w:val="00FD37AE"/>
    <w:rsid w:val="00FD5946"/>
    <w:rsid w:val="00FD5B39"/>
    <w:rsid w:val="00FD65E1"/>
    <w:rsid w:val="00FD6F9E"/>
    <w:rsid w:val="00FD769E"/>
    <w:rsid w:val="00FE0C2A"/>
    <w:rsid w:val="00FE158B"/>
    <w:rsid w:val="00FE190E"/>
    <w:rsid w:val="00FE19C1"/>
    <w:rsid w:val="00FE4068"/>
    <w:rsid w:val="00FE55C0"/>
    <w:rsid w:val="00FE5CC7"/>
    <w:rsid w:val="00FE5D3A"/>
    <w:rsid w:val="00FE62F4"/>
    <w:rsid w:val="00FF05A0"/>
    <w:rsid w:val="00FF0CE0"/>
    <w:rsid w:val="00FF1F13"/>
    <w:rsid w:val="00FF1F78"/>
    <w:rsid w:val="00FF1FAF"/>
    <w:rsid w:val="00FF211A"/>
    <w:rsid w:val="00FF3CCF"/>
    <w:rsid w:val="00FF425C"/>
    <w:rsid w:val="00FF5435"/>
    <w:rsid w:val="00FF5DA7"/>
    <w:rsid w:val="00FF6553"/>
    <w:rsid w:val="00FF65A4"/>
    <w:rsid w:val="00FF72AF"/>
    <w:rsid w:val="1E5EBB36"/>
    <w:rsid w:val="57E829D5"/>
    <w:rsid w:val="6C07F786"/>
    <w:rsid w:val="74FD59FC"/>
    <w:rsid w:val="7D94868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F2EF77"/>
  <w15:docId w15:val="{83B4ECA7-787D-4734-83CE-B6FFC8D6E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76F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0A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0AA0"/>
  </w:style>
  <w:style w:type="paragraph" w:styleId="Footer">
    <w:name w:val="footer"/>
    <w:basedOn w:val="Normal"/>
    <w:link w:val="FooterChar"/>
    <w:unhideWhenUsed/>
    <w:rsid w:val="00F60AA0"/>
    <w:pPr>
      <w:tabs>
        <w:tab w:val="center" w:pos="4513"/>
        <w:tab w:val="right" w:pos="9026"/>
      </w:tabs>
      <w:spacing w:after="0" w:line="240" w:lineRule="auto"/>
    </w:pPr>
  </w:style>
  <w:style w:type="character" w:customStyle="1" w:styleId="FooterChar">
    <w:name w:val="Footer Char"/>
    <w:basedOn w:val="DefaultParagraphFont"/>
    <w:link w:val="Footer"/>
    <w:rsid w:val="00F60AA0"/>
  </w:style>
  <w:style w:type="paragraph" w:styleId="BalloonText">
    <w:name w:val="Balloon Text"/>
    <w:basedOn w:val="Normal"/>
    <w:link w:val="BalloonTextChar"/>
    <w:uiPriority w:val="99"/>
    <w:semiHidden/>
    <w:unhideWhenUsed/>
    <w:rsid w:val="00F60A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0AA0"/>
    <w:rPr>
      <w:rFonts w:ascii="Tahoma" w:hAnsi="Tahoma" w:cs="Tahoma"/>
      <w:sz w:val="16"/>
      <w:szCs w:val="16"/>
    </w:rPr>
  </w:style>
  <w:style w:type="character" w:styleId="Hyperlink">
    <w:name w:val="Hyperlink"/>
    <w:basedOn w:val="DefaultParagraphFont"/>
    <w:uiPriority w:val="99"/>
    <w:unhideWhenUsed/>
    <w:rsid w:val="005108F5"/>
    <w:rPr>
      <w:color w:val="0000FF" w:themeColor="hyperlink"/>
      <w:u w:val="single"/>
    </w:rPr>
  </w:style>
  <w:style w:type="paragraph" w:styleId="ListParagraph">
    <w:name w:val="List Paragraph"/>
    <w:basedOn w:val="Normal"/>
    <w:uiPriority w:val="34"/>
    <w:qFormat/>
    <w:rsid w:val="00F84CBC"/>
    <w:pPr>
      <w:ind w:left="720"/>
      <w:contextualSpacing/>
    </w:pPr>
  </w:style>
  <w:style w:type="paragraph" w:customStyle="1" w:styleId="paragraph">
    <w:name w:val="paragraph"/>
    <w:basedOn w:val="Normal"/>
    <w:rsid w:val="00397AF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97AFE"/>
  </w:style>
  <w:style w:type="character" w:customStyle="1" w:styleId="tabchar">
    <w:name w:val="tabchar"/>
    <w:basedOn w:val="DefaultParagraphFont"/>
    <w:rsid w:val="00397AFE"/>
  </w:style>
  <w:style w:type="character" w:customStyle="1" w:styleId="eop">
    <w:name w:val="eop"/>
    <w:basedOn w:val="DefaultParagraphFont"/>
    <w:rsid w:val="00397AFE"/>
  </w:style>
  <w:style w:type="paragraph" w:styleId="Revision">
    <w:name w:val="Revision"/>
    <w:hidden/>
    <w:uiPriority w:val="99"/>
    <w:semiHidden/>
    <w:rsid w:val="00B8728D"/>
    <w:pPr>
      <w:spacing w:after="0" w:line="240" w:lineRule="auto"/>
    </w:pPr>
  </w:style>
  <w:style w:type="character" w:styleId="CommentReference">
    <w:name w:val="annotation reference"/>
    <w:basedOn w:val="DefaultParagraphFont"/>
    <w:uiPriority w:val="99"/>
    <w:semiHidden/>
    <w:unhideWhenUsed/>
    <w:rsid w:val="00BF2EDF"/>
    <w:rPr>
      <w:sz w:val="16"/>
      <w:szCs w:val="16"/>
    </w:rPr>
  </w:style>
  <w:style w:type="paragraph" w:styleId="CommentText">
    <w:name w:val="annotation text"/>
    <w:basedOn w:val="Normal"/>
    <w:link w:val="CommentTextChar"/>
    <w:uiPriority w:val="99"/>
    <w:unhideWhenUsed/>
    <w:rsid w:val="00BF2EDF"/>
    <w:pPr>
      <w:spacing w:line="240" w:lineRule="auto"/>
    </w:pPr>
    <w:rPr>
      <w:sz w:val="20"/>
      <w:szCs w:val="20"/>
    </w:rPr>
  </w:style>
  <w:style w:type="character" w:customStyle="1" w:styleId="CommentTextChar">
    <w:name w:val="Comment Text Char"/>
    <w:basedOn w:val="DefaultParagraphFont"/>
    <w:link w:val="CommentText"/>
    <w:uiPriority w:val="99"/>
    <w:rsid w:val="00BF2EDF"/>
    <w:rPr>
      <w:sz w:val="20"/>
      <w:szCs w:val="20"/>
    </w:rPr>
  </w:style>
  <w:style w:type="paragraph" w:styleId="CommentSubject">
    <w:name w:val="annotation subject"/>
    <w:basedOn w:val="CommentText"/>
    <w:next w:val="CommentText"/>
    <w:link w:val="CommentSubjectChar"/>
    <w:uiPriority w:val="99"/>
    <w:semiHidden/>
    <w:unhideWhenUsed/>
    <w:rsid w:val="00BF2EDF"/>
    <w:rPr>
      <w:b/>
      <w:bCs/>
    </w:rPr>
  </w:style>
  <w:style w:type="character" w:customStyle="1" w:styleId="CommentSubjectChar">
    <w:name w:val="Comment Subject Char"/>
    <w:basedOn w:val="CommentTextChar"/>
    <w:link w:val="CommentSubject"/>
    <w:uiPriority w:val="99"/>
    <w:semiHidden/>
    <w:rsid w:val="00BF2EDF"/>
    <w:rPr>
      <w:b/>
      <w:bCs/>
      <w:sz w:val="20"/>
      <w:szCs w:val="20"/>
    </w:rPr>
  </w:style>
  <w:style w:type="paragraph" w:styleId="NormalWeb">
    <w:name w:val="Normal (Web)"/>
    <w:basedOn w:val="Normal"/>
    <w:uiPriority w:val="99"/>
    <w:unhideWhenUsed/>
    <w:rsid w:val="005469E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5876FE"/>
    <w:rPr>
      <w:rFonts w:asciiTheme="majorHAnsi" w:eastAsiaTheme="majorEastAsia" w:hAnsiTheme="majorHAnsi" w:cstheme="majorBidi"/>
      <w:color w:val="365F91" w:themeColor="accent1" w:themeShade="BF"/>
      <w:sz w:val="32"/>
      <w:szCs w:val="32"/>
    </w:rPr>
  </w:style>
  <w:style w:type="character" w:styleId="Mention">
    <w:name w:val="Mention"/>
    <w:basedOn w:val="DefaultParagraphFont"/>
    <w:uiPriority w:val="99"/>
    <w:unhideWhenUsed/>
    <w:rsid w:val="009A127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BD18C2CDB33D469BF3422450248DD0" ma:contentTypeVersion="32" ma:contentTypeDescription="Create a new document." ma:contentTypeScope="" ma:versionID="980068b4d01fee19dd97d3c513366efc">
  <xsd:schema xmlns:xsd="http://www.w3.org/2001/XMLSchema" xmlns:xs="http://www.w3.org/2001/XMLSchema" xmlns:p="http://schemas.microsoft.com/office/2006/metadata/properties" xmlns:ns2="12027084-fd86-4dce-99a2-a4f647ec8a2b" xmlns:ns3="7a5b49a6-b746-41bd-866f-d8359e45cde9" targetNamespace="http://schemas.microsoft.com/office/2006/metadata/properties" ma:root="true" ma:fieldsID="2ee32ba1e2b07256d10017ef0aeac5d9" ns2:_="" ns3:_="">
    <xsd:import namespace="12027084-fd86-4dce-99a2-a4f647ec8a2b"/>
    <xsd:import namespace="7a5b49a6-b746-41bd-866f-d8359e45cde9"/>
    <xsd:element name="properties">
      <xsd:complexType>
        <xsd:sequence>
          <xsd:element name="documentManagement">
            <xsd:complexType>
              <xsd:all>
                <xsd:element ref="ns2:_Flow_SignoffStatu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ReviewDate" minOccurs="0"/>
                <xsd:element ref="ns2:PersonalData"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element ref="ns2:PaperNo_x002e_" minOccurs="0"/>
                <xsd:element ref="ns2:Contactstrategy"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27084-fd86-4dce-99a2-a4f647ec8a2b" elementFormDefault="qualified">
    <xsd:import namespace="http://schemas.microsoft.com/office/2006/documentManagement/types"/>
    <xsd:import namespace="http://schemas.microsoft.com/office/infopath/2007/PartnerControls"/>
    <xsd:element name="_Flow_SignoffStatus" ma:index="2" nillable="true" ma:displayName="Sign-off status" ma:internalName="Sign_x002d_off_x0020_status" ma:readOnly="false">
      <xsd:simpleType>
        <xsd:restriction base="dms:Text"/>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hidden="true"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ReviewDate" ma:index="21" nillable="true" ma:displayName="Review Date" ma:format="DateOnly" ma:internalName="ReviewDate">
      <xsd:simpleType>
        <xsd:restriction base="dms:DateTime"/>
      </xsd:simpleType>
    </xsd:element>
    <xsd:element name="PersonalData" ma:index="22" nillable="true" ma:displayName="Personal Data" ma:format="Dropdown" ma:internalName="PersonalData">
      <xsd:simpleType>
        <xsd:restriction base="dms:Choice">
          <xsd:enumeration value="Yes"/>
          <xsd:enumeration value="No"/>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c599ab7-55e5-40db-9431-276631c6cdcf"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description="" ma:indexed="true"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PaperNo_x002e_" ma:index="30" nillable="true" ma:displayName="Paper No." ma:format="Dropdown" ma:internalName="PaperNo_x002e_" ma:percentage="FALSE">
      <xsd:simpleType>
        <xsd:restriction base="dms:Number"/>
      </xsd:simpleType>
    </xsd:element>
    <xsd:element name="Contactstrategy" ma:index="31" nillable="true" ma:displayName="Notes" ma:format="Dropdown" ma:internalName="Contactstrategy">
      <xsd:simpleType>
        <xsd:restriction base="dms:Note">
          <xsd:maxLength value="255"/>
        </xsd:restriction>
      </xsd:simpleType>
    </xsd:element>
    <xsd:element name="_ApprovalAssignedTo" ma:index="32"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3"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4"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5"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a5b49a6-b746-41bd-866f-d8359e45cde9" elementFormDefault="qualified">
    <xsd:import namespace="http://schemas.microsoft.com/office/2006/documentManagement/types"/>
    <xsd:import namespace="http://schemas.microsoft.com/office/infopath/2007/PartnerControls"/>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element name="TaxCatchAll" ma:index="25" nillable="true" ma:displayName="Taxonomy Catch All Column" ma:hidden="true" ma:list="{e00bc360-1c6a-4189-a60a-d7bb50c7f90d}" ma:internalName="TaxCatchAll" ma:showField="CatchAllData" ma:web="7a5b49a6-b746-41bd-866f-d8359e45cd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7a5b49a6-b746-41bd-866f-d8359e45cde9">
      <UserInfo>
        <DisplayName>Rob Phillips 46059722</DisplayName>
        <AccountId>27</AccountId>
        <AccountType/>
      </UserInfo>
      <UserInfo>
        <DisplayName>Alice Bodiam 46062466</DisplayName>
        <AccountId>967</AccountId>
        <AccountType/>
      </UserInfo>
      <UserInfo>
        <DisplayName>Laura Steward 46058010</DisplayName>
        <AccountId>13</AccountId>
        <AccountType/>
      </UserInfo>
    </SharedWithUsers>
    <lcf76f155ced4ddcb4097134ff3c332f xmlns="12027084-fd86-4dce-99a2-a4f647ec8a2b">
      <Terms xmlns="http://schemas.microsoft.com/office/infopath/2007/PartnerControls"/>
    </lcf76f155ced4ddcb4097134ff3c332f>
    <TaxCatchAll xmlns="7a5b49a6-b746-41bd-866f-d8359e45cde9" xsi:nil="true"/>
    <_Flow_SignoffStatus xmlns="12027084-fd86-4dce-99a2-a4f647ec8a2b" xsi:nil="true"/>
    <PersonalData xmlns="12027084-fd86-4dce-99a2-a4f647ec8a2b" xsi:nil="true"/>
    <ReviewDate xmlns="12027084-fd86-4dce-99a2-a4f647ec8a2b" xsi:nil="true"/>
    <PaperNo_x002e_ xmlns="12027084-fd86-4dce-99a2-a4f647ec8a2b" xsi:nil="true"/>
    <Contactstrategy xmlns="12027084-fd86-4dce-99a2-a4f647ec8a2b" xsi:nil="true"/>
    <_ApprovalAssignedTo xmlns="12027084-fd86-4dce-99a2-a4f647ec8a2b">
      <UserInfo>
        <DisplayName/>
        <AccountId xsi:nil="true"/>
        <AccountType/>
      </UserInfo>
    </_ApprovalAssignedTo>
    <_ApprovalSentBy xmlns="12027084-fd86-4dce-99a2-a4f647ec8a2b">
      <UserInfo>
        <DisplayName/>
        <AccountId xsi:nil="true"/>
        <AccountType/>
      </UserInfo>
    </_ApprovalSentBy>
    <_ApprovalRespondedBy xmlns="12027084-fd86-4dce-99a2-a4f647ec8a2b">
      <UserInfo>
        <DisplayName/>
        <AccountId xsi:nil="true"/>
        <AccountType/>
      </UserInfo>
    </_ApprovalRespondedBy>
    <_ApprovalStatus xmlns="12027084-fd86-4dce-99a2-a4f647ec8a2b">0</_ApprovalStatus>
  </documentManagement>
</p:properties>
</file>

<file path=customXml/itemProps1.xml><?xml version="1.0" encoding="utf-8"?>
<ds:datastoreItem xmlns:ds="http://schemas.openxmlformats.org/officeDocument/2006/customXml" ds:itemID="{7F4B0A8D-CB38-41A1-874A-830E6DCF8F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27084-fd86-4dce-99a2-a4f647ec8a2b"/>
    <ds:schemaRef ds:uri="7a5b49a6-b746-41bd-866f-d8359e45cd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AEA4D8-AAF0-4863-BE00-48507D2317F2}">
  <ds:schemaRefs>
    <ds:schemaRef ds:uri="http://schemas.microsoft.com/sharepoint/v3/contenttype/forms"/>
  </ds:schemaRefs>
</ds:datastoreItem>
</file>

<file path=customXml/itemProps3.xml><?xml version="1.0" encoding="utf-8"?>
<ds:datastoreItem xmlns:ds="http://schemas.openxmlformats.org/officeDocument/2006/customXml" ds:itemID="{E2CBC9CA-6A4F-4592-BA29-044DA25C75DB}">
  <ds:schemaRefs>
    <ds:schemaRef ds:uri="http://schemas.microsoft.com/office/2006/metadata/properties"/>
    <ds:schemaRef ds:uri="http://schemas.microsoft.com/office/infopath/2007/PartnerControls"/>
    <ds:schemaRef ds:uri="7a5b49a6-b746-41bd-866f-d8359e45cde9"/>
    <ds:schemaRef ds:uri="12027084-fd86-4dce-99a2-a4f647ec8a2b"/>
  </ds:schemaRefs>
</ds:datastoreItem>
</file>

<file path=docProps/app.xml><?xml version="1.0" encoding="utf-8"?>
<Properties xmlns="http://schemas.openxmlformats.org/officeDocument/2006/extended-properties" xmlns:vt="http://schemas.openxmlformats.org/officeDocument/2006/docPropsVTypes">
  <Template>Normal.dotm</Template>
  <TotalTime>1066</TotalTime>
  <Pages>9</Pages>
  <Words>4564</Words>
  <Characters>25334</Characters>
  <Application>Microsoft Office Word</Application>
  <DocSecurity>0</DocSecurity>
  <Lines>517</Lines>
  <Paragraphs>228</Paragraphs>
  <ScaleCrop>false</ScaleCrop>
  <Company>Kent Police</Company>
  <LinksUpToDate>false</LinksUpToDate>
  <CharactersWithSpaces>29670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Young 46058861</dc:creator>
  <cp:keywords/>
  <cp:lastModifiedBy>Laura Steward 46058010</cp:lastModifiedBy>
  <cp:revision>903</cp:revision>
  <cp:lastPrinted>2024-05-05T10:21:00Z</cp:lastPrinted>
  <dcterms:created xsi:type="dcterms:W3CDTF">2024-11-30T11:31:00Z</dcterms:created>
  <dcterms:modified xsi:type="dcterms:W3CDTF">2026-09-17T09:04:00Z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f716d1d-13e1-4569-9dd0-bef6621415c1_Enabled">
    <vt:lpwstr>True</vt:lpwstr>
  </property>
  <property fmtid="{D5CDD505-2E9C-101B-9397-08002B2CF9AE}" pid="3" name="MSIP_Label_8f716d1d-13e1-4569-9dd0-bef6621415c1_SiteId">
    <vt:lpwstr>f31b07f0-9cf9-40db-964d-6ff986a97e3d</vt:lpwstr>
  </property>
  <property fmtid="{D5CDD505-2E9C-101B-9397-08002B2CF9AE}" pid="4" name="MSIP_Label_8f716d1d-13e1-4569-9dd0-bef6621415c1_Owner">
    <vt:lpwstr>Denise.Young@kent.police.uk</vt:lpwstr>
  </property>
  <property fmtid="{D5CDD505-2E9C-101B-9397-08002B2CF9AE}" pid="5" name="MSIP_Label_8f716d1d-13e1-4569-9dd0-bef6621415c1_SetDate">
    <vt:lpwstr>2020-01-08T09:20:20.6359237Z</vt:lpwstr>
  </property>
  <property fmtid="{D5CDD505-2E9C-101B-9397-08002B2CF9AE}" pid="6" name="MSIP_Label_8f716d1d-13e1-4569-9dd0-bef6621415c1_Name">
    <vt:lpwstr>OFFICIAL</vt:lpwstr>
  </property>
  <property fmtid="{D5CDD505-2E9C-101B-9397-08002B2CF9AE}" pid="7" name="MSIP_Label_8f716d1d-13e1-4569-9dd0-bef6621415c1_Application">
    <vt:lpwstr>Microsoft Azure Information Protection</vt:lpwstr>
  </property>
  <property fmtid="{D5CDD505-2E9C-101B-9397-08002B2CF9AE}" pid="8" name="MSIP_Label_8f716d1d-13e1-4569-9dd0-bef6621415c1_ActionId">
    <vt:lpwstr>467c87e3-c45e-4b0e-8e28-2f2baad0d788</vt:lpwstr>
  </property>
  <property fmtid="{D5CDD505-2E9C-101B-9397-08002B2CF9AE}" pid="9" name="MSIP_Label_8f716d1d-13e1-4569-9dd0-bef6621415c1_Extended_MSFT_Method">
    <vt:lpwstr>Automatic</vt:lpwstr>
  </property>
  <property fmtid="{D5CDD505-2E9C-101B-9397-08002B2CF9AE}" pid="10" name="Sensitivity">
    <vt:lpwstr>OFFICIAL</vt:lpwstr>
  </property>
  <property fmtid="{D5CDD505-2E9C-101B-9397-08002B2CF9AE}" pid="11" name="ContentTypeId">
    <vt:lpwstr>0x01010079BD18C2CDB33D469BF3422450248DD0</vt:lpwstr>
  </property>
  <property fmtid="{D5CDD505-2E9C-101B-9397-08002B2CF9AE}" pid="12" name="Order">
    <vt:r8>2883000</vt:r8>
  </property>
  <property fmtid="{D5CDD505-2E9C-101B-9397-08002B2CF9AE}" pid="13" name="MediaServiceImageTags">
    <vt:lpwstr/>
  </property>
  <property fmtid="{D5CDD505-2E9C-101B-9397-08002B2CF9AE}" pid="14" name="xd_Signature">
    <vt:bool>false</vt:bool>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RRD">
    <vt:bool>false</vt:bool>
  </property>
  <property fmtid="{D5CDD505-2E9C-101B-9397-08002B2CF9AE}" pid="21" name="docLang">
    <vt:lpwstr>en</vt:lpwstr>
  </property>
</Properties>
</file>