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C96B" w14:textId="79488E67" w:rsidR="005C5F6F" w:rsidRPr="003571B4" w:rsidRDefault="005B1BE4" w:rsidP="005B1BE4">
      <w:pPr>
        <w:tabs>
          <w:tab w:val="left" w:pos="426"/>
        </w:tabs>
        <w:jc w:val="center"/>
        <w:rPr>
          <w:rFonts w:cstheme="minorHAnsi"/>
          <w:i/>
          <w:iCs/>
          <w:color w:val="FF0000"/>
          <w:sz w:val="24"/>
          <w:szCs w:val="24"/>
        </w:rPr>
      </w:pPr>
      <w:r w:rsidRPr="003571B4">
        <w:rPr>
          <w:rFonts w:cstheme="minorHAnsi"/>
          <w:i/>
          <w:iCs/>
          <w:noProof/>
          <w:color w:val="000000" w:themeColor="text1"/>
          <w:sz w:val="24"/>
          <w:szCs w:val="24"/>
        </w:rPr>
        <w:drawing>
          <wp:anchor distT="0" distB="0" distL="114300" distR="114300" simplePos="0" relativeHeight="251658241" behindDoc="0" locked="0" layoutInCell="1" allowOverlap="1" wp14:anchorId="33F510F9" wp14:editId="42B0F61F">
            <wp:simplePos x="0" y="0"/>
            <wp:positionH relativeFrom="margin">
              <wp:posOffset>130575</wp:posOffset>
            </wp:positionH>
            <wp:positionV relativeFrom="paragraph">
              <wp:posOffset>-695228</wp:posOffset>
            </wp:positionV>
            <wp:extent cx="1624179" cy="1155948"/>
            <wp:effectExtent l="0" t="0" r="0" b="6350"/>
            <wp:wrapNone/>
            <wp:docPr id="1" name="Picture 1">
              <a:extLst xmlns:a="http://schemas.openxmlformats.org/drawingml/2006/main">
                <a:ext uri="{FF2B5EF4-FFF2-40B4-BE49-F238E27FC236}">
                  <a16:creationId xmlns:a16="http://schemas.microsoft.com/office/drawing/2014/main" id="{5CB74787-8972-4A8F-B7E8-1E702B46CD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179" cy="1155948"/>
                    </a:xfrm>
                    <a:prstGeom prst="rect">
                      <a:avLst/>
                    </a:prstGeom>
                  </pic:spPr>
                </pic:pic>
              </a:graphicData>
            </a:graphic>
            <wp14:sizeRelH relativeFrom="page">
              <wp14:pctWidth>0</wp14:pctWidth>
            </wp14:sizeRelH>
            <wp14:sizeRelV relativeFrom="page">
              <wp14:pctHeight>0</wp14:pctHeight>
            </wp14:sizeRelV>
          </wp:anchor>
        </w:drawing>
      </w:r>
      <w:r w:rsidR="00C1571F" w:rsidRPr="003571B4">
        <w:rPr>
          <w:rFonts w:cstheme="minorHAnsi"/>
          <w:i/>
          <w:iCs/>
          <w:noProof/>
          <w:color w:val="000000" w:themeColor="text1"/>
          <w:sz w:val="24"/>
          <w:szCs w:val="24"/>
        </w:rPr>
        <mc:AlternateContent>
          <mc:Choice Requires="wps">
            <w:drawing>
              <wp:anchor distT="45720" distB="45720" distL="114300" distR="114300" simplePos="0" relativeHeight="251658240" behindDoc="0" locked="0" layoutInCell="1" allowOverlap="1" wp14:anchorId="3C024723" wp14:editId="7E6FA8C7">
                <wp:simplePos x="0" y="0"/>
                <wp:positionH relativeFrom="margin">
                  <wp:posOffset>3478530</wp:posOffset>
                </wp:positionH>
                <wp:positionV relativeFrom="paragraph">
                  <wp:posOffset>261924</wp:posOffset>
                </wp:positionV>
                <wp:extent cx="3482671" cy="739471"/>
                <wp:effectExtent l="0" t="0" r="0" b="3810"/>
                <wp:wrapNone/>
                <wp:docPr id="217" name="Text Box 217">
                  <a:extLst xmlns:a="http://schemas.openxmlformats.org/drawingml/2006/main">
                    <a:ext uri="{FF2B5EF4-FFF2-40B4-BE49-F238E27FC236}">
                      <a16:creationId xmlns:a16="http://schemas.microsoft.com/office/drawing/2014/main" id="{E8131081-F176-41ED-941A-36BD2B8254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671" cy="739471"/>
                        </a:xfrm>
                        <a:prstGeom prst="rect">
                          <a:avLst/>
                        </a:prstGeom>
                        <a:noFill/>
                        <a:ln w="9525">
                          <a:noFill/>
                          <a:miter lim="800000"/>
                          <a:headEnd/>
                          <a:tailEnd/>
                        </a:ln>
                      </wps:spPr>
                      <wps:txbx>
                        <w:txbxContent>
                          <w:p w14:paraId="33D4204F" w14:textId="3D73F111" w:rsidR="001B27AE" w:rsidRPr="00C1571F" w:rsidRDefault="003F04E9">
                            <w:pPr>
                              <w:rPr>
                                <w:rFonts w:ascii="Tahoma" w:hAnsi="Tahoma" w:cs="Tahoma"/>
                                <w:b/>
                                <w:bCs/>
                                <w:color w:val="000000" w:themeColor="text1"/>
                                <w:sz w:val="52"/>
                                <w:szCs w:val="52"/>
                              </w:rPr>
                            </w:pPr>
                            <w:r>
                              <w:rPr>
                                <w:rFonts w:ascii="Tahoma" w:hAnsi="Tahoma" w:cs="Tahoma"/>
                                <w:b/>
                                <w:bCs/>
                                <w:sz w:val="52"/>
                                <w:szCs w:val="52"/>
                              </w:rPr>
                              <w:t xml:space="preserve">Meeting </w:t>
                            </w:r>
                            <w:r w:rsidR="00C1571F">
                              <w:rPr>
                                <w:rFonts w:ascii="Tahoma" w:hAnsi="Tahoma" w:cs="Tahoma"/>
                                <w:b/>
                                <w:bCs/>
                                <w:sz w:val="52"/>
                                <w:szCs w:val="52"/>
                              </w:rPr>
                              <w:t>Actions</w:t>
                            </w:r>
                            <w:r>
                              <w:rPr>
                                <w:rFonts w:ascii="Tahoma" w:hAnsi="Tahoma" w:cs="Tahoma"/>
                                <w:b/>
                                <w:bCs/>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24723" id="_x0000_t202" coordsize="21600,21600" o:spt="202" path="m,l,21600r21600,l21600,xe">
                <v:stroke joinstyle="miter"/>
                <v:path gradientshapeok="t" o:connecttype="rect"/>
              </v:shapetype>
              <v:shape id="Text Box 217" o:spid="_x0000_s1026" type="#_x0000_t202" style="position:absolute;left:0;text-align:left;margin-left:273.9pt;margin-top:20.6pt;width:274.25pt;height:5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" filled="f" stroked="f">
                <v:textbox>
                  <w:txbxContent>
                    <w:p w14:paraId="33D4204F" w14:textId="3D73F111" w:rsidR="001B27AE" w:rsidRPr="00C1571F" w:rsidRDefault="003F04E9">
                      <w:pPr>
                        <w:rPr>
                          <w:rFonts w:ascii="Tahoma" w:hAnsi="Tahoma" w:cs="Tahoma"/>
                          <w:b/>
                          <w:bCs/>
                          <w:color w:val="000000" w:themeColor="text1"/>
                          <w:sz w:val="52"/>
                          <w:szCs w:val="52"/>
                        </w:rPr>
                      </w:pPr>
                      <w:r>
                        <w:rPr>
                          <w:rFonts w:ascii="Tahoma" w:hAnsi="Tahoma" w:cs="Tahoma"/>
                          <w:b/>
                          <w:bCs/>
                          <w:sz w:val="52"/>
                          <w:szCs w:val="52"/>
                        </w:rPr>
                        <w:t xml:space="preserve">Meeting </w:t>
                      </w:r>
                      <w:r w:rsidR="00C1571F">
                        <w:rPr>
                          <w:rFonts w:ascii="Tahoma" w:hAnsi="Tahoma" w:cs="Tahoma"/>
                          <w:b/>
                          <w:bCs/>
                          <w:sz w:val="52"/>
                          <w:szCs w:val="52"/>
                        </w:rPr>
                        <w:t>Actions</w:t>
                      </w:r>
                      <w:r>
                        <w:rPr>
                          <w:rFonts w:ascii="Tahoma" w:hAnsi="Tahoma" w:cs="Tahoma"/>
                          <w:b/>
                          <w:bCs/>
                          <w:sz w:val="52"/>
                          <w:szCs w:val="52"/>
                        </w:rPr>
                        <w:t xml:space="preserve"> </w:t>
                      </w:r>
                    </w:p>
                  </w:txbxContent>
                </v:textbox>
                <w10:wrap anchorx="margin"/>
              </v:shape>
            </w:pict>
          </mc:Fallback>
        </mc:AlternateContent>
      </w:r>
      <w:r w:rsidR="001B27AE" w:rsidRPr="003571B4">
        <w:rPr>
          <w:rFonts w:cstheme="minorHAnsi"/>
          <w:i/>
          <w:iCs/>
          <w:color w:val="000000" w:themeColor="text1"/>
          <w:sz w:val="24"/>
          <w:szCs w:val="24"/>
        </w:rPr>
        <w:t>This information is not to be disclosed or shared without authorisation from the meeting Chair</w:t>
      </w:r>
      <w:r w:rsidR="00682C47" w:rsidRPr="003571B4">
        <w:rPr>
          <w:rFonts w:cstheme="minorHAnsi"/>
          <w:i/>
          <w:iCs/>
          <w:color w:val="FF0000"/>
          <w:sz w:val="24"/>
          <w:szCs w:val="24"/>
        </w:rPr>
        <w:br/>
      </w:r>
    </w:p>
    <w:p w14:paraId="0459C215" w14:textId="77777777" w:rsidR="003571B4" w:rsidRDefault="003571B4" w:rsidP="00010EE5">
      <w:pPr>
        <w:rPr>
          <w:rFonts w:ascii="Arial" w:hAnsi="Arial" w:cs="Arial"/>
          <w:b/>
          <w:bCs/>
          <w:sz w:val="24"/>
          <w:szCs w:val="24"/>
        </w:rPr>
      </w:pPr>
    </w:p>
    <w:p w14:paraId="3582001E" w14:textId="274247E0" w:rsidR="00010EE5" w:rsidRPr="00C1571F" w:rsidRDefault="00010EE5" w:rsidP="00010EE5">
      <w:pPr>
        <w:rPr>
          <w:rFonts w:cstheme="minorHAnsi"/>
          <w:b/>
          <w:bCs/>
          <w:sz w:val="28"/>
          <w:szCs w:val="28"/>
        </w:rPr>
      </w:pPr>
      <w:r w:rsidRPr="00C1571F">
        <w:rPr>
          <w:rFonts w:cstheme="minorHAnsi"/>
          <w:b/>
          <w:bCs/>
          <w:sz w:val="28"/>
          <w:szCs w:val="28"/>
        </w:rPr>
        <w:t>Joint Audit Committee</w:t>
      </w:r>
      <w:r w:rsidR="003164E3">
        <w:rPr>
          <w:rFonts w:cstheme="minorHAnsi"/>
          <w:b/>
          <w:bCs/>
          <w:sz w:val="28"/>
          <w:szCs w:val="28"/>
        </w:rPr>
        <w:t xml:space="preserve"> (JAC)</w:t>
      </w:r>
      <w:r w:rsidRPr="00C1571F">
        <w:rPr>
          <w:rFonts w:cstheme="minorHAnsi"/>
          <w:sz w:val="24"/>
          <w:szCs w:val="24"/>
        </w:rPr>
        <w:br/>
      </w:r>
      <w:r w:rsidRPr="00C1571F">
        <w:rPr>
          <w:rFonts w:cstheme="minorHAnsi"/>
          <w:b/>
          <w:bCs/>
          <w:sz w:val="28"/>
          <w:szCs w:val="28"/>
        </w:rPr>
        <w:t>Updated Actions</w:t>
      </w:r>
      <w:r w:rsidR="00C1571F" w:rsidRPr="00C1571F">
        <w:rPr>
          <w:rFonts w:cstheme="minorHAnsi"/>
          <w:b/>
          <w:bCs/>
          <w:sz w:val="28"/>
          <w:szCs w:val="28"/>
        </w:rPr>
        <w:t xml:space="preserve">: </w:t>
      </w:r>
      <w:r w:rsidR="009B74C7">
        <w:rPr>
          <w:rFonts w:cstheme="minorHAnsi"/>
          <w:sz w:val="28"/>
          <w:szCs w:val="28"/>
        </w:rPr>
        <w:t>March</w:t>
      </w:r>
      <w:r w:rsidR="00443F6D">
        <w:rPr>
          <w:rFonts w:cstheme="minorHAnsi"/>
          <w:sz w:val="28"/>
          <w:szCs w:val="28"/>
        </w:rPr>
        <w:t xml:space="preserve"> </w:t>
      </w:r>
      <w:r w:rsidR="00AB4CD1" w:rsidRPr="003164E3">
        <w:rPr>
          <w:rFonts w:cstheme="minorHAnsi"/>
          <w:sz w:val="28"/>
          <w:szCs w:val="28"/>
        </w:rPr>
        <w:t>202</w:t>
      </w:r>
      <w:r w:rsidR="00C84FE7">
        <w:rPr>
          <w:rFonts w:cstheme="minorHAnsi"/>
          <w:sz w:val="28"/>
          <w:szCs w:val="28"/>
        </w:rPr>
        <w:t>6</w:t>
      </w:r>
    </w:p>
    <w:tbl>
      <w:tblPr>
        <w:tblStyle w:val="TableGrid"/>
        <w:tblW w:w="15388" w:type="dxa"/>
        <w:jc w:val="center"/>
        <w:tblLook w:val="04A0" w:firstRow="1" w:lastRow="0" w:firstColumn="1" w:lastColumn="0" w:noHBand="0" w:noVBand="1"/>
      </w:tblPr>
      <w:tblGrid>
        <w:gridCol w:w="1246"/>
        <w:gridCol w:w="1892"/>
        <w:gridCol w:w="3256"/>
        <w:gridCol w:w="1371"/>
        <w:gridCol w:w="1741"/>
        <w:gridCol w:w="3734"/>
        <w:gridCol w:w="2148"/>
      </w:tblGrid>
      <w:tr w:rsidR="00347555" w:rsidRPr="00B26228" w14:paraId="2BB734FC" w14:textId="77777777" w:rsidTr="7DA09FD5">
        <w:trPr>
          <w:trHeight w:val="394"/>
          <w:jc w:val="center"/>
        </w:trPr>
        <w:tc>
          <w:tcPr>
            <w:tcW w:w="15388" w:type="dxa"/>
            <w:gridSpan w:val="7"/>
            <w:shd w:val="clear" w:color="auto" w:fill="B4C6E7" w:themeFill="accent1" w:themeFillTint="66"/>
            <w:vAlign w:val="center"/>
          </w:tcPr>
          <w:p w14:paraId="2E55C6C5" w14:textId="1F92EF95" w:rsidR="00347555" w:rsidRPr="0034071B" w:rsidRDefault="00347555" w:rsidP="00010EE5">
            <w:pPr>
              <w:jc w:val="center"/>
              <w:rPr>
                <w:rFonts w:cstheme="minorHAnsi"/>
                <w:b/>
                <w:bCs/>
              </w:rPr>
            </w:pPr>
            <w:r>
              <w:rPr>
                <w:rFonts w:cstheme="minorHAnsi"/>
                <w:b/>
                <w:bCs/>
              </w:rPr>
              <w:t>Standing Actions</w:t>
            </w:r>
          </w:p>
        </w:tc>
      </w:tr>
      <w:tr w:rsidR="00413BCF" w:rsidRPr="00B26228" w14:paraId="2B00117A" w14:textId="77777777" w:rsidTr="7DA09FD5">
        <w:trPr>
          <w:trHeight w:val="394"/>
          <w:jc w:val="center"/>
        </w:trPr>
        <w:tc>
          <w:tcPr>
            <w:tcW w:w="1246" w:type="dxa"/>
            <w:shd w:val="clear" w:color="auto" w:fill="AEAAAA" w:themeFill="background2" w:themeFillShade="BF"/>
            <w:vAlign w:val="center"/>
          </w:tcPr>
          <w:p w14:paraId="3F203F06" w14:textId="533A4DA4" w:rsidR="00061A93" w:rsidRPr="0034071B" w:rsidRDefault="00061A93" w:rsidP="00061A93">
            <w:pPr>
              <w:jc w:val="center"/>
              <w:rPr>
                <w:rFonts w:cstheme="minorHAnsi"/>
                <w:b/>
                <w:bCs/>
              </w:rPr>
            </w:pPr>
            <w:r w:rsidRPr="0034071B">
              <w:rPr>
                <w:rFonts w:cstheme="minorHAnsi"/>
                <w:b/>
                <w:bCs/>
              </w:rPr>
              <w:t>Action No/</w:t>
            </w:r>
            <w:r w:rsidRPr="0034071B">
              <w:rPr>
                <w:rFonts w:cstheme="minorHAnsi"/>
                <w:b/>
                <w:bCs/>
              </w:rPr>
              <w:br/>
            </w:r>
            <w:r w:rsidRPr="0034071B">
              <w:rPr>
                <w:rFonts w:cstheme="minorHAnsi"/>
                <w:b/>
                <w:bCs/>
                <w:i/>
                <w:iCs/>
              </w:rPr>
              <w:t>Year</w:t>
            </w:r>
          </w:p>
        </w:tc>
        <w:tc>
          <w:tcPr>
            <w:tcW w:w="1892" w:type="dxa"/>
            <w:shd w:val="clear" w:color="auto" w:fill="AEAAAA" w:themeFill="background2" w:themeFillShade="BF"/>
            <w:vAlign w:val="center"/>
          </w:tcPr>
          <w:p w14:paraId="531EA99D" w14:textId="7EC16D02" w:rsidR="00061A93" w:rsidRPr="0034071B" w:rsidRDefault="00061A93" w:rsidP="00061A93">
            <w:pPr>
              <w:jc w:val="center"/>
              <w:rPr>
                <w:rFonts w:cstheme="minorHAnsi"/>
                <w:b/>
                <w:bCs/>
              </w:rPr>
            </w:pPr>
            <w:r w:rsidRPr="0034071B">
              <w:rPr>
                <w:rFonts w:cstheme="minorHAnsi"/>
                <w:b/>
                <w:bCs/>
              </w:rPr>
              <w:t>Agenda Item</w:t>
            </w:r>
          </w:p>
        </w:tc>
        <w:tc>
          <w:tcPr>
            <w:tcW w:w="3256" w:type="dxa"/>
            <w:shd w:val="clear" w:color="auto" w:fill="AEAAAA" w:themeFill="background2" w:themeFillShade="BF"/>
            <w:vAlign w:val="center"/>
          </w:tcPr>
          <w:p w14:paraId="5A5DBD1B" w14:textId="5D7FDD29" w:rsidR="00061A93" w:rsidRPr="0034071B" w:rsidRDefault="00061A93" w:rsidP="00061A93">
            <w:pPr>
              <w:jc w:val="center"/>
              <w:rPr>
                <w:rFonts w:cstheme="minorHAnsi"/>
                <w:b/>
                <w:bCs/>
              </w:rPr>
            </w:pPr>
            <w:r w:rsidRPr="0034071B">
              <w:rPr>
                <w:rFonts w:cstheme="minorHAnsi"/>
                <w:b/>
                <w:bCs/>
              </w:rPr>
              <w:t>Action</w:t>
            </w:r>
          </w:p>
        </w:tc>
        <w:tc>
          <w:tcPr>
            <w:tcW w:w="1371" w:type="dxa"/>
            <w:shd w:val="clear" w:color="auto" w:fill="AEAAAA" w:themeFill="background2" w:themeFillShade="BF"/>
            <w:vAlign w:val="center"/>
          </w:tcPr>
          <w:p w14:paraId="592CA32D" w14:textId="0D545C6B" w:rsidR="00061A93" w:rsidRPr="0034071B" w:rsidRDefault="00061A93" w:rsidP="00061A93">
            <w:pPr>
              <w:jc w:val="center"/>
              <w:rPr>
                <w:rFonts w:cstheme="minorHAnsi"/>
                <w:b/>
                <w:bCs/>
              </w:rPr>
            </w:pPr>
            <w:r w:rsidRPr="0034071B">
              <w:rPr>
                <w:rFonts w:cstheme="minorHAnsi"/>
                <w:b/>
                <w:bCs/>
              </w:rPr>
              <w:t>Allocated</w:t>
            </w:r>
          </w:p>
        </w:tc>
        <w:tc>
          <w:tcPr>
            <w:tcW w:w="1741" w:type="dxa"/>
            <w:shd w:val="clear" w:color="auto" w:fill="AEAAAA" w:themeFill="background2" w:themeFillShade="BF"/>
            <w:vAlign w:val="center"/>
          </w:tcPr>
          <w:p w14:paraId="207CE48B" w14:textId="786A2546" w:rsidR="00061A93" w:rsidRPr="0034071B" w:rsidRDefault="00061A93" w:rsidP="00061A93">
            <w:pPr>
              <w:jc w:val="center"/>
              <w:rPr>
                <w:rFonts w:cstheme="minorHAnsi"/>
                <w:b/>
                <w:bCs/>
              </w:rPr>
            </w:pPr>
            <w:r w:rsidRPr="0034071B">
              <w:rPr>
                <w:rFonts w:cstheme="minorHAnsi"/>
                <w:b/>
                <w:bCs/>
              </w:rPr>
              <w:t>Action Due Date</w:t>
            </w:r>
          </w:p>
        </w:tc>
        <w:tc>
          <w:tcPr>
            <w:tcW w:w="3734" w:type="dxa"/>
            <w:shd w:val="clear" w:color="auto" w:fill="AEAAAA" w:themeFill="background2" w:themeFillShade="BF"/>
            <w:vAlign w:val="center"/>
          </w:tcPr>
          <w:p w14:paraId="72587140" w14:textId="1B24D54F" w:rsidR="00061A93" w:rsidRPr="0034071B" w:rsidRDefault="00061A93" w:rsidP="00061A93">
            <w:pPr>
              <w:jc w:val="center"/>
              <w:rPr>
                <w:rFonts w:cstheme="minorHAnsi"/>
                <w:b/>
                <w:bCs/>
              </w:rPr>
            </w:pPr>
            <w:r w:rsidRPr="0034071B">
              <w:rPr>
                <w:rFonts w:cstheme="minorHAnsi"/>
                <w:b/>
                <w:bCs/>
              </w:rPr>
              <w:t>Updates</w:t>
            </w:r>
          </w:p>
        </w:tc>
        <w:tc>
          <w:tcPr>
            <w:tcW w:w="2148" w:type="dxa"/>
            <w:shd w:val="clear" w:color="auto" w:fill="AEAAAA" w:themeFill="background2" w:themeFillShade="BF"/>
            <w:vAlign w:val="center"/>
          </w:tcPr>
          <w:p w14:paraId="45FD8C66" w14:textId="6F17FA4F" w:rsidR="00061A93" w:rsidRPr="0034071B" w:rsidRDefault="00061A93" w:rsidP="00061A93">
            <w:pPr>
              <w:jc w:val="center"/>
              <w:rPr>
                <w:rFonts w:cstheme="minorHAnsi"/>
                <w:b/>
                <w:bCs/>
              </w:rPr>
            </w:pPr>
            <w:r w:rsidRPr="0034071B">
              <w:rPr>
                <w:rFonts w:cstheme="minorHAnsi"/>
                <w:b/>
                <w:bCs/>
              </w:rPr>
              <w:t>Outcome</w:t>
            </w:r>
          </w:p>
        </w:tc>
      </w:tr>
      <w:tr w:rsidR="00413BCF" w:rsidRPr="00B26228" w14:paraId="4EE18CB6" w14:textId="77777777" w:rsidTr="7DA09FD5">
        <w:trPr>
          <w:trHeight w:val="394"/>
          <w:jc w:val="center"/>
        </w:trPr>
        <w:tc>
          <w:tcPr>
            <w:tcW w:w="1246" w:type="dxa"/>
            <w:vAlign w:val="center"/>
          </w:tcPr>
          <w:p w14:paraId="72FEDD3C" w14:textId="5D019B6A" w:rsidR="007D36F2" w:rsidRPr="009530D0" w:rsidRDefault="00A16D0E" w:rsidP="007D36F2">
            <w:pPr>
              <w:rPr>
                <w:rFonts w:cstheme="minorHAnsi"/>
                <w:sz w:val="20"/>
                <w:szCs w:val="20"/>
              </w:rPr>
            </w:pPr>
            <w:r>
              <w:rPr>
                <w:rFonts w:cstheme="minorHAnsi"/>
                <w:sz w:val="20"/>
                <w:szCs w:val="20"/>
              </w:rPr>
              <w:t>37/25</w:t>
            </w:r>
          </w:p>
        </w:tc>
        <w:tc>
          <w:tcPr>
            <w:tcW w:w="1892" w:type="dxa"/>
            <w:vAlign w:val="center"/>
          </w:tcPr>
          <w:p w14:paraId="367A2F8C" w14:textId="27241005" w:rsidR="007D36F2" w:rsidRPr="009530D0" w:rsidRDefault="00142CD7" w:rsidP="007D36F2">
            <w:pPr>
              <w:rPr>
                <w:rFonts w:cstheme="minorHAnsi"/>
                <w:sz w:val="20"/>
                <w:szCs w:val="20"/>
              </w:rPr>
            </w:pPr>
            <w:r>
              <w:rPr>
                <w:rFonts w:cstheme="minorHAnsi"/>
                <w:sz w:val="20"/>
                <w:szCs w:val="20"/>
              </w:rPr>
              <w:t xml:space="preserve">5. </w:t>
            </w:r>
            <w:r w:rsidRPr="00142CD7">
              <w:rPr>
                <w:rFonts w:cstheme="minorHAnsi"/>
                <w:sz w:val="20"/>
                <w:szCs w:val="20"/>
              </w:rPr>
              <w:t>PCC Attendance and Annual Report</w:t>
            </w:r>
          </w:p>
        </w:tc>
        <w:tc>
          <w:tcPr>
            <w:tcW w:w="3256" w:type="dxa"/>
            <w:vAlign w:val="center"/>
          </w:tcPr>
          <w:p w14:paraId="087EE54E" w14:textId="41E0D655" w:rsidR="007D36F2" w:rsidRPr="009530D0" w:rsidRDefault="002A09A8" w:rsidP="007D36F2">
            <w:pPr>
              <w:rPr>
                <w:rFonts w:cstheme="minorHAnsi"/>
                <w:sz w:val="20"/>
                <w:szCs w:val="20"/>
              </w:rPr>
            </w:pPr>
            <w:r w:rsidRPr="002A09A8">
              <w:rPr>
                <w:rFonts w:cstheme="minorHAnsi"/>
                <w:sz w:val="20"/>
                <w:szCs w:val="20"/>
              </w:rPr>
              <w:t>AM requested, when available could MS notify JAC members of the outcome of the next OPCC Annual Policing Survey.</w:t>
            </w:r>
          </w:p>
        </w:tc>
        <w:tc>
          <w:tcPr>
            <w:tcW w:w="1371" w:type="dxa"/>
            <w:vAlign w:val="center"/>
          </w:tcPr>
          <w:p w14:paraId="072F93D7" w14:textId="187C86F7" w:rsidR="007D36F2" w:rsidRPr="009530D0" w:rsidRDefault="00142CD7" w:rsidP="007D36F2">
            <w:pPr>
              <w:rPr>
                <w:rFonts w:cstheme="minorHAnsi"/>
                <w:sz w:val="20"/>
                <w:szCs w:val="20"/>
              </w:rPr>
            </w:pPr>
            <w:r>
              <w:rPr>
                <w:rFonts w:cstheme="minorHAnsi"/>
                <w:sz w:val="20"/>
                <w:szCs w:val="20"/>
              </w:rPr>
              <w:t>MS</w:t>
            </w:r>
          </w:p>
        </w:tc>
        <w:tc>
          <w:tcPr>
            <w:tcW w:w="1741" w:type="dxa"/>
            <w:vAlign w:val="center"/>
          </w:tcPr>
          <w:p w14:paraId="474762EA" w14:textId="65369F45" w:rsidR="007D36F2" w:rsidRPr="00694537" w:rsidRDefault="007D36F2" w:rsidP="007D36F2">
            <w:pPr>
              <w:rPr>
                <w:rFonts w:cstheme="minorHAnsi"/>
                <w:sz w:val="20"/>
                <w:szCs w:val="20"/>
              </w:rPr>
            </w:pPr>
          </w:p>
        </w:tc>
        <w:tc>
          <w:tcPr>
            <w:tcW w:w="3734" w:type="dxa"/>
            <w:vAlign w:val="center"/>
          </w:tcPr>
          <w:p w14:paraId="18AA939C" w14:textId="77777777" w:rsidR="007D36F2" w:rsidRPr="00694537" w:rsidRDefault="007D36F2" w:rsidP="007D36F2">
            <w:pPr>
              <w:rPr>
                <w:rFonts w:cstheme="minorHAnsi"/>
                <w:sz w:val="20"/>
                <w:szCs w:val="20"/>
              </w:rPr>
            </w:pPr>
          </w:p>
        </w:tc>
        <w:tc>
          <w:tcPr>
            <w:tcW w:w="2148" w:type="dxa"/>
            <w:vAlign w:val="center"/>
          </w:tcPr>
          <w:p w14:paraId="62ED9106" w14:textId="4622A641" w:rsidR="00B5589A" w:rsidRPr="00B5589A" w:rsidRDefault="00B5589A" w:rsidP="007D36F2">
            <w:pPr>
              <w:rPr>
                <w:rFonts w:cstheme="minorHAnsi"/>
                <w:i/>
                <w:iCs/>
                <w:sz w:val="20"/>
                <w:szCs w:val="20"/>
              </w:rPr>
            </w:pPr>
          </w:p>
        </w:tc>
      </w:tr>
      <w:tr w:rsidR="00123B46" w:rsidRPr="00B26228" w14:paraId="3835D380" w14:textId="77777777" w:rsidTr="7DA09FD5">
        <w:trPr>
          <w:trHeight w:val="652"/>
          <w:jc w:val="center"/>
        </w:trPr>
        <w:tc>
          <w:tcPr>
            <w:tcW w:w="15388" w:type="dxa"/>
            <w:gridSpan w:val="7"/>
            <w:shd w:val="clear" w:color="auto" w:fill="B4C6E7" w:themeFill="accent1" w:themeFillTint="66"/>
          </w:tcPr>
          <w:p w14:paraId="725B6B71" w14:textId="5E28DBC4" w:rsidR="00123B46" w:rsidRPr="00017242" w:rsidRDefault="00123B46" w:rsidP="00123B46">
            <w:pPr>
              <w:spacing w:before="120"/>
              <w:jc w:val="center"/>
              <w:rPr>
                <w:rFonts w:cstheme="minorHAnsi"/>
                <w:sz w:val="20"/>
                <w:szCs w:val="20"/>
              </w:rPr>
            </w:pPr>
            <w:r w:rsidRPr="00A64B2B">
              <w:rPr>
                <w:rFonts w:cstheme="minorHAnsi"/>
                <w:b/>
                <w:bCs/>
              </w:rPr>
              <w:t>March 2026 Deadlines</w:t>
            </w:r>
          </w:p>
        </w:tc>
      </w:tr>
      <w:tr w:rsidR="00413BCF" w:rsidRPr="00B26228" w14:paraId="30355FCC" w14:textId="77777777" w:rsidTr="7DA09FD5">
        <w:trPr>
          <w:trHeight w:val="652"/>
          <w:jc w:val="center"/>
        </w:trPr>
        <w:tc>
          <w:tcPr>
            <w:tcW w:w="1246" w:type="dxa"/>
            <w:shd w:val="clear" w:color="auto" w:fill="AEAAAA" w:themeFill="background2" w:themeFillShade="BF"/>
          </w:tcPr>
          <w:p w14:paraId="1D7D46C5" w14:textId="63509842" w:rsidR="00123B46" w:rsidRPr="00CE2861" w:rsidRDefault="00123B46" w:rsidP="00123B46">
            <w:pPr>
              <w:jc w:val="center"/>
              <w:rPr>
                <w:rFonts w:cstheme="minorHAnsi"/>
                <w:sz w:val="20"/>
                <w:szCs w:val="20"/>
              </w:rPr>
            </w:pPr>
            <w:r w:rsidRPr="0034071B">
              <w:rPr>
                <w:rFonts w:cstheme="minorHAnsi"/>
                <w:b/>
                <w:bCs/>
              </w:rPr>
              <w:t>Action No/</w:t>
            </w:r>
            <w:r w:rsidRPr="0034071B">
              <w:rPr>
                <w:rFonts w:cstheme="minorHAnsi"/>
                <w:b/>
                <w:bCs/>
              </w:rPr>
              <w:br/>
            </w:r>
            <w:r w:rsidRPr="0034071B">
              <w:rPr>
                <w:rFonts w:cstheme="minorHAnsi"/>
                <w:b/>
                <w:bCs/>
                <w:i/>
                <w:iCs/>
              </w:rPr>
              <w:t>Year</w:t>
            </w:r>
          </w:p>
        </w:tc>
        <w:tc>
          <w:tcPr>
            <w:tcW w:w="1892" w:type="dxa"/>
            <w:shd w:val="clear" w:color="auto" w:fill="AEAAAA" w:themeFill="background2" w:themeFillShade="BF"/>
          </w:tcPr>
          <w:p w14:paraId="6A10B26E" w14:textId="25EE0A20" w:rsidR="00123B46" w:rsidRPr="00242CFD" w:rsidRDefault="00123B46" w:rsidP="00123B46">
            <w:pPr>
              <w:jc w:val="center"/>
              <w:rPr>
                <w:rFonts w:cstheme="minorHAnsi"/>
                <w:sz w:val="20"/>
                <w:szCs w:val="20"/>
              </w:rPr>
            </w:pPr>
            <w:r w:rsidRPr="0034071B">
              <w:rPr>
                <w:rFonts w:cstheme="minorHAnsi"/>
                <w:b/>
                <w:bCs/>
              </w:rPr>
              <w:t>Agenda Item</w:t>
            </w:r>
          </w:p>
        </w:tc>
        <w:tc>
          <w:tcPr>
            <w:tcW w:w="3256" w:type="dxa"/>
            <w:shd w:val="clear" w:color="auto" w:fill="AEAAAA" w:themeFill="background2" w:themeFillShade="BF"/>
          </w:tcPr>
          <w:p w14:paraId="1D9A0F03" w14:textId="3807218D" w:rsidR="00123B46" w:rsidRPr="00C63A0E" w:rsidRDefault="00123B46" w:rsidP="00123B46">
            <w:pPr>
              <w:jc w:val="center"/>
              <w:rPr>
                <w:rFonts w:cstheme="minorHAnsi"/>
                <w:sz w:val="20"/>
                <w:szCs w:val="20"/>
              </w:rPr>
            </w:pPr>
            <w:r w:rsidRPr="0034071B">
              <w:rPr>
                <w:rFonts w:cstheme="minorHAnsi"/>
                <w:b/>
                <w:bCs/>
              </w:rPr>
              <w:t>Action</w:t>
            </w:r>
          </w:p>
        </w:tc>
        <w:tc>
          <w:tcPr>
            <w:tcW w:w="1371" w:type="dxa"/>
            <w:shd w:val="clear" w:color="auto" w:fill="AEAAAA" w:themeFill="background2" w:themeFillShade="BF"/>
          </w:tcPr>
          <w:p w14:paraId="3A3EB2E4" w14:textId="049EF358" w:rsidR="00123B46" w:rsidRPr="005101AC" w:rsidRDefault="00123B46" w:rsidP="00123B46">
            <w:pPr>
              <w:jc w:val="center"/>
              <w:rPr>
                <w:rFonts w:cstheme="minorHAnsi"/>
                <w:sz w:val="20"/>
                <w:szCs w:val="20"/>
              </w:rPr>
            </w:pPr>
            <w:r w:rsidRPr="0034071B">
              <w:rPr>
                <w:rFonts w:cstheme="minorHAnsi"/>
                <w:b/>
                <w:bCs/>
              </w:rPr>
              <w:t>Allocated</w:t>
            </w:r>
          </w:p>
        </w:tc>
        <w:tc>
          <w:tcPr>
            <w:tcW w:w="1741" w:type="dxa"/>
            <w:shd w:val="clear" w:color="auto" w:fill="AEAAAA" w:themeFill="background2" w:themeFillShade="BF"/>
          </w:tcPr>
          <w:p w14:paraId="1261B5A3" w14:textId="60EA37A1" w:rsidR="00123B46" w:rsidRPr="00017242" w:rsidRDefault="00123B46" w:rsidP="00123B46">
            <w:pPr>
              <w:jc w:val="center"/>
              <w:rPr>
                <w:rFonts w:cstheme="minorHAnsi"/>
                <w:sz w:val="20"/>
                <w:szCs w:val="20"/>
              </w:rPr>
            </w:pPr>
            <w:r w:rsidRPr="0034071B">
              <w:rPr>
                <w:rFonts w:cstheme="minorHAnsi"/>
                <w:b/>
                <w:bCs/>
              </w:rPr>
              <w:t>Action Due Date</w:t>
            </w:r>
          </w:p>
        </w:tc>
        <w:tc>
          <w:tcPr>
            <w:tcW w:w="3734" w:type="dxa"/>
            <w:shd w:val="clear" w:color="auto" w:fill="AEAAAA" w:themeFill="background2" w:themeFillShade="BF"/>
          </w:tcPr>
          <w:p w14:paraId="4981FBC4" w14:textId="14651254" w:rsidR="00123B46" w:rsidRPr="00CE2861" w:rsidRDefault="00123B46" w:rsidP="00123B46">
            <w:pPr>
              <w:jc w:val="center"/>
              <w:rPr>
                <w:rFonts w:cstheme="minorHAnsi"/>
                <w:sz w:val="20"/>
                <w:szCs w:val="20"/>
                <w:shd w:val="clear" w:color="auto" w:fill="F8F8F8"/>
              </w:rPr>
            </w:pPr>
            <w:r w:rsidRPr="0034071B">
              <w:rPr>
                <w:rFonts w:cstheme="minorHAnsi"/>
                <w:b/>
                <w:bCs/>
              </w:rPr>
              <w:t>Updates</w:t>
            </w:r>
          </w:p>
        </w:tc>
        <w:tc>
          <w:tcPr>
            <w:tcW w:w="2148" w:type="dxa"/>
            <w:shd w:val="clear" w:color="auto" w:fill="AEAAAA" w:themeFill="background2" w:themeFillShade="BF"/>
          </w:tcPr>
          <w:p w14:paraId="1AA467F8" w14:textId="047CD724" w:rsidR="00123B46" w:rsidRPr="00017242" w:rsidRDefault="00123B46" w:rsidP="00123B46">
            <w:pPr>
              <w:jc w:val="center"/>
              <w:rPr>
                <w:rFonts w:cstheme="minorHAnsi"/>
                <w:sz w:val="20"/>
                <w:szCs w:val="20"/>
              </w:rPr>
            </w:pPr>
            <w:r w:rsidRPr="0034071B">
              <w:rPr>
                <w:rFonts w:cstheme="minorHAnsi"/>
                <w:b/>
                <w:bCs/>
              </w:rPr>
              <w:t>Outcome</w:t>
            </w:r>
          </w:p>
        </w:tc>
      </w:tr>
      <w:tr w:rsidR="00413BCF" w:rsidRPr="00B26228" w14:paraId="151F5FA2" w14:textId="77777777" w:rsidTr="7DA09FD5">
        <w:trPr>
          <w:trHeight w:val="652"/>
          <w:jc w:val="center"/>
        </w:trPr>
        <w:tc>
          <w:tcPr>
            <w:tcW w:w="1246" w:type="dxa"/>
            <w:vAlign w:val="center"/>
          </w:tcPr>
          <w:p w14:paraId="04D0988F" w14:textId="72BA9740" w:rsidR="0002446C" w:rsidRPr="00C12FC5" w:rsidRDefault="0002446C" w:rsidP="0002446C">
            <w:pPr>
              <w:rPr>
                <w:rFonts w:cstheme="minorHAnsi"/>
                <w:color w:val="000000" w:themeColor="text1"/>
                <w:sz w:val="20"/>
                <w:szCs w:val="20"/>
              </w:rPr>
            </w:pPr>
            <w:r w:rsidRPr="00C12FC5">
              <w:rPr>
                <w:rFonts w:cstheme="minorHAnsi"/>
                <w:color w:val="000000" w:themeColor="text1"/>
                <w:sz w:val="20"/>
                <w:szCs w:val="20"/>
              </w:rPr>
              <w:t>38/25</w:t>
            </w:r>
          </w:p>
        </w:tc>
        <w:tc>
          <w:tcPr>
            <w:tcW w:w="1892" w:type="dxa"/>
            <w:vAlign w:val="center"/>
          </w:tcPr>
          <w:p w14:paraId="51795F1E" w14:textId="6B8D6542" w:rsidR="0002446C" w:rsidRPr="00C12FC5" w:rsidRDefault="0002446C" w:rsidP="0002446C">
            <w:pPr>
              <w:rPr>
                <w:rFonts w:cstheme="minorHAnsi"/>
                <w:color w:val="000000" w:themeColor="text1"/>
                <w:sz w:val="20"/>
                <w:szCs w:val="20"/>
              </w:rPr>
            </w:pPr>
            <w:r w:rsidRPr="00C12FC5">
              <w:rPr>
                <w:rFonts w:cstheme="minorHAnsi"/>
                <w:color w:val="000000" w:themeColor="text1"/>
                <w:sz w:val="18"/>
                <w:szCs w:val="18"/>
              </w:rPr>
              <w:t>7</w:t>
            </w:r>
            <w:r w:rsidRPr="00C12FC5">
              <w:rPr>
                <w:rFonts w:cstheme="minorHAnsi"/>
                <w:color w:val="000000" w:themeColor="text1"/>
                <w:sz w:val="20"/>
                <w:szCs w:val="20"/>
              </w:rPr>
              <w:t>. Audit Recommendations Tracker</w:t>
            </w:r>
          </w:p>
        </w:tc>
        <w:tc>
          <w:tcPr>
            <w:tcW w:w="3256" w:type="dxa"/>
            <w:vAlign w:val="center"/>
          </w:tcPr>
          <w:p w14:paraId="3842F271" w14:textId="48F9E7B9" w:rsidR="0002446C" w:rsidRPr="00C12FC5" w:rsidRDefault="0002446C" w:rsidP="0002446C">
            <w:pPr>
              <w:rPr>
                <w:rFonts w:cstheme="minorHAnsi"/>
                <w:color w:val="000000" w:themeColor="text1"/>
                <w:sz w:val="20"/>
                <w:szCs w:val="20"/>
              </w:rPr>
            </w:pPr>
            <w:r w:rsidRPr="00C12FC5">
              <w:rPr>
                <w:rFonts w:cstheme="minorHAnsi"/>
                <w:color w:val="000000" w:themeColor="text1"/>
                <w:sz w:val="20"/>
                <w:szCs w:val="20"/>
              </w:rPr>
              <w:t>DH to ensure the treasury management audit reappears.</w:t>
            </w:r>
          </w:p>
        </w:tc>
        <w:tc>
          <w:tcPr>
            <w:tcW w:w="1371" w:type="dxa"/>
            <w:vAlign w:val="center"/>
          </w:tcPr>
          <w:p w14:paraId="7B5BAC25" w14:textId="132490CB" w:rsidR="0002446C" w:rsidRPr="00C12FC5" w:rsidRDefault="0002446C" w:rsidP="31BD0BCB">
            <w:pPr>
              <w:rPr>
                <w:color w:val="000000" w:themeColor="text1"/>
                <w:sz w:val="20"/>
                <w:szCs w:val="20"/>
              </w:rPr>
            </w:pPr>
            <w:r w:rsidRPr="00C12FC5">
              <w:rPr>
                <w:color w:val="000000" w:themeColor="text1"/>
                <w:sz w:val="20"/>
                <w:szCs w:val="20"/>
              </w:rPr>
              <w:t>D</w:t>
            </w:r>
            <w:r w:rsidR="4B877FE4" w:rsidRPr="00C12FC5">
              <w:rPr>
                <w:color w:val="000000" w:themeColor="text1"/>
                <w:sz w:val="20"/>
                <w:szCs w:val="20"/>
              </w:rPr>
              <w:t>H</w:t>
            </w:r>
            <w:r w:rsidR="00161EFE" w:rsidRPr="00C12FC5">
              <w:rPr>
                <w:color w:val="000000" w:themeColor="text1"/>
              </w:rPr>
              <w:t>/RP</w:t>
            </w:r>
          </w:p>
        </w:tc>
        <w:tc>
          <w:tcPr>
            <w:tcW w:w="1741" w:type="dxa"/>
            <w:vAlign w:val="center"/>
          </w:tcPr>
          <w:p w14:paraId="06E7F225" w14:textId="77777777" w:rsidR="0002446C" w:rsidRPr="00C12FC5" w:rsidRDefault="0002446C" w:rsidP="0002446C">
            <w:pPr>
              <w:rPr>
                <w:rFonts w:cstheme="minorHAnsi"/>
                <w:color w:val="000000" w:themeColor="text1"/>
                <w:sz w:val="20"/>
                <w:szCs w:val="20"/>
              </w:rPr>
            </w:pPr>
          </w:p>
        </w:tc>
        <w:tc>
          <w:tcPr>
            <w:tcW w:w="3734" w:type="dxa"/>
            <w:vAlign w:val="center"/>
          </w:tcPr>
          <w:p w14:paraId="0B411BBC" w14:textId="416EF2F0" w:rsidR="0002446C" w:rsidRPr="00C12FC5" w:rsidRDefault="00C12FC5" w:rsidP="00C12FC5">
            <w:pPr>
              <w:jc w:val="center"/>
              <w:rPr>
                <w:rFonts w:cstheme="minorHAnsi"/>
                <w:color w:val="000000" w:themeColor="text1"/>
                <w:sz w:val="20"/>
                <w:szCs w:val="20"/>
              </w:rPr>
            </w:pPr>
            <w:r>
              <w:rPr>
                <w:rFonts w:cstheme="minorHAnsi"/>
                <w:color w:val="000000" w:themeColor="text1"/>
                <w:sz w:val="20"/>
                <w:szCs w:val="20"/>
              </w:rPr>
              <w:t>To be updated</w:t>
            </w:r>
          </w:p>
        </w:tc>
        <w:tc>
          <w:tcPr>
            <w:tcW w:w="2148" w:type="dxa"/>
            <w:vAlign w:val="center"/>
          </w:tcPr>
          <w:p w14:paraId="5BD1A7CE" w14:textId="265424F7" w:rsidR="0002446C" w:rsidRPr="00C12FC5" w:rsidRDefault="00600C39" w:rsidP="00600C39">
            <w:pPr>
              <w:jc w:val="center"/>
              <w:rPr>
                <w:rFonts w:cstheme="minorHAnsi"/>
                <w:color w:val="000000" w:themeColor="text1"/>
                <w:sz w:val="20"/>
                <w:szCs w:val="20"/>
              </w:rPr>
            </w:pPr>
            <w:r w:rsidRPr="00C12FC5">
              <w:rPr>
                <w:rFonts w:cstheme="minorHAnsi"/>
                <w:color w:val="000000" w:themeColor="text1"/>
                <w:sz w:val="20"/>
                <w:szCs w:val="20"/>
              </w:rPr>
              <w:t>March JAC 2026</w:t>
            </w:r>
          </w:p>
        </w:tc>
      </w:tr>
      <w:tr w:rsidR="0002446C" w:rsidRPr="00B26228" w14:paraId="66BF5983" w14:textId="77777777" w:rsidTr="7DA09FD5">
        <w:trPr>
          <w:trHeight w:val="652"/>
          <w:jc w:val="center"/>
        </w:trPr>
        <w:tc>
          <w:tcPr>
            <w:tcW w:w="15388" w:type="dxa"/>
            <w:gridSpan w:val="7"/>
            <w:shd w:val="clear" w:color="auto" w:fill="B4C6E7" w:themeFill="accent1" w:themeFillTint="66"/>
            <w:vAlign w:val="center"/>
          </w:tcPr>
          <w:p w14:paraId="3C1402E2" w14:textId="07ACBA6E" w:rsidR="0002446C" w:rsidRPr="00366A49" w:rsidRDefault="0002446C" w:rsidP="0002446C">
            <w:pPr>
              <w:jc w:val="center"/>
              <w:rPr>
                <w:rFonts w:cstheme="minorHAnsi"/>
                <w:sz w:val="20"/>
                <w:szCs w:val="20"/>
              </w:rPr>
            </w:pPr>
            <w:r>
              <w:rPr>
                <w:rFonts w:cstheme="minorHAnsi"/>
                <w:b/>
                <w:bCs/>
              </w:rPr>
              <w:t>June</w:t>
            </w:r>
            <w:r w:rsidRPr="00A64B2B">
              <w:rPr>
                <w:rFonts w:cstheme="minorHAnsi"/>
                <w:b/>
                <w:bCs/>
              </w:rPr>
              <w:t xml:space="preserve"> 2026 Deadlines</w:t>
            </w:r>
          </w:p>
        </w:tc>
      </w:tr>
      <w:tr w:rsidR="00413BCF" w:rsidRPr="00B26228" w14:paraId="1F33F020" w14:textId="77777777" w:rsidTr="7DA09FD5">
        <w:trPr>
          <w:trHeight w:val="652"/>
          <w:jc w:val="center"/>
        </w:trPr>
        <w:tc>
          <w:tcPr>
            <w:tcW w:w="1246" w:type="dxa"/>
            <w:shd w:val="clear" w:color="auto" w:fill="BFBFBF" w:themeFill="background1" w:themeFillShade="BF"/>
          </w:tcPr>
          <w:p w14:paraId="5D5D731A" w14:textId="1AA296B1" w:rsidR="0002446C" w:rsidRPr="0066188D" w:rsidRDefault="0002446C" w:rsidP="0002446C">
            <w:pPr>
              <w:jc w:val="center"/>
              <w:rPr>
                <w:rFonts w:cstheme="minorHAnsi"/>
                <w:sz w:val="20"/>
                <w:szCs w:val="20"/>
              </w:rPr>
            </w:pPr>
            <w:r w:rsidRPr="0034071B">
              <w:rPr>
                <w:rFonts w:cstheme="minorHAnsi"/>
                <w:b/>
                <w:bCs/>
              </w:rPr>
              <w:t>Action No/</w:t>
            </w:r>
            <w:r w:rsidRPr="0034071B">
              <w:rPr>
                <w:rFonts w:cstheme="minorHAnsi"/>
                <w:b/>
                <w:bCs/>
              </w:rPr>
              <w:br/>
            </w:r>
            <w:r w:rsidRPr="0034071B">
              <w:rPr>
                <w:rFonts w:cstheme="minorHAnsi"/>
                <w:b/>
                <w:bCs/>
                <w:i/>
                <w:iCs/>
              </w:rPr>
              <w:t>Year</w:t>
            </w:r>
          </w:p>
        </w:tc>
        <w:tc>
          <w:tcPr>
            <w:tcW w:w="1892" w:type="dxa"/>
            <w:shd w:val="clear" w:color="auto" w:fill="BFBFBF" w:themeFill="background1" w:themeFillShade="BF"/>
          </w:tcPr>
          <w:p w14:paraId="651583BC" w14:textId="6A7BCD5B" w:rsidR="0002446C" w:rsidRPr="004E4B81" w:rsidRDefault="0002446C" w:rsidP="0002446C">
            <w:pPr>
              <w:jc w:val="center"/>
              <w:rPr>
                <w:rFonts w:cstheme="minorHAnsi"/>
                <w:sz w:val="20"/>
                <w:szCs w:val="20"/>
              </w:rPr>
            </w:pPr>
            <w:r w:rsidRPr="0034071B">
              <w:rPr>
                <w:rFonts w:cstheme="minorHAnsi"/>
                <w:b/>
                <w:bCs/>
              </w:rPr>
              <w:t>Agenda Item</w:t>
            </w:r>
          </w:p>
        </w:tc>
        <w:tc>
          <w:tcPr>
            <w:tcW w:w="3256" w:type="dxa"/>
            <w:shd w:val="clear" w:color="auto" w:fill="BFBFBF" w:themeFill="background1" w:themeFillShade="BF"/>
          </w:tcPr>
          <w:p w14:paraId="056BB498" w14:textId="2A81F9B8" w:rsidR="0002446C" w:rsidRPr="002522C1" w:rsidRDefault="0002446C" w:rsidP="0002446C">
            <w:pPr>
              <w:jc w:val="center"/>
              <w:rPr>
                <w:rFonts w:cstheme="minorHAnsi"/>
                <w:sz w:val="20"/>
                <w:szCs w:val="20"/>
              </w:rPr>
            </w:pPr>
            <w:r w:rsidRPr="0034071B">
              <w:rPr>
                <w:rFonts w:cstheme="minorHAnsi"/>
                <w:b/>
                <w:bCs/>
              </w:rPr>
              <w:t>Action</w:t>
            </w:r>
          </w:p>
        </w:tc>
        <w:tc>
          <w:tcPr>
            <w:tcW w:w="1371" w:type="dxa"/>
            <w:shd w:val="clear" w:color="auto" w:fill="BFBFBF" w:themeFill="background1" w:themeFillShade="BF"/>
          </w:tcPr>
          <w:p w14:paraId="0FFBD0E9" w14:textId="5755E3A1" w:rsidR="0002446C" w:rsidRPr="007B08A4" w:rsidRDefault="0002446C" w:rsidP="0002446C">
            <w:pPr>
              <w:jc w:val="center"/>
              <w:rPr>
                <w:rFonts w:cstheme="minorHAnsi"/>
                <w:sz w:val="20"/>
                <w:szCs w:val="20"/>
              </w:rPr>
            </w:pPr>
            <w:r w:rsidRPr="0034071B">
              <w:rPr>
                <w:rFonts w:cstheme="minorHAnsi"/>
                <w:b/>
                <w:bCs/>
              </w:rPr>
              <w:t>Allocated</w:t>
            </w:r>
          </w:p>
        </w:tc>
        <w:tc>
          <w:tcPr>
            <w:tcW w:w="1741" w:type="dxa"/>
            <w:shd w:val="clear" w:color="auto" w:fill="BFBFBF" w:themeFill="background1" w:themeFillShade="BF"/>
          </w:tcPr>
          <w:p w14:paraId="4A8A3C22" w14:textId="150A84E3" w:rsidR="0002446C" w:rsidRPr="00366A49" w:rsidRDefault="0002446C" w:rsidP="0002446C">
            <w:pPr>
              <w:jc w:val="center"/>
              <w:rPr>
                <w:rFonts w:cstheme="minorHAnsi"/>
                <w:sz w:val="20"/>
                <w:szCs w:val="20"/>
              </w:rPr>
            </w:pPr>
            <w:r w:rsidRPr="0034071B">
              <w:rPr>
                <w:rFonts w:cstheme="minorHAnsi"/>
                <w:b/>
                <w:bCs/>
              </w:rPr>
              <w:t>Action Due Date</w:t>
            </w:r>
          </w:p>
        </w:tc>
        <w:tc>
          <w:tcPr>
            <w:tcW w:w="3734" w:type="dxa"/>
            <w:shd w:val="clear" w:color="auto" w:fill="BFBFBF" w:themeFill="background1" w:themeFillShade="BF"/>
          </w:tcPr>
          <w:p w14:paraId="3431B4C0" w14:textId="4F98B36F" w:rsidR="0002446C" w:rsidRPr="00CE2861" w:rsidRDefault="0002446C" w:rsidP="0002446C">
            <w:pPr>
              <w:jc w:val="center"/>
              <w:rPr>
                <w:rFonts w:cstheme="minorHAnsi"/>
                <w:sz w:val="20"/>
                <w:szCs w:val="20"/>
                <w:shd w:val="clear" w:color="auto" w:fill="F8F8F8"/>
              </w:rPr>
            </w:pPr>
            <w:r w:rsidRPr="0034071B">
              <w:rPr>
                <w:rFonts w:cstheme="minorHAnsi"/>
                <w:b/>
                <w:bCs/>
              </w:rPr>
              <w:t>Updates</w:t>
            </w:r>
          </w:p>
        </w:tc>
        <w:tc>
          <w:tcPr>
            <w:tcW w:w="2148" w:type="dxa"/>
            <w:shd w:val="clear" w:color="auto" w:fill="BFBFBF" w:themeFill="background1" w:themeFillShade="BF"/>
          </w:tcPr>
          <w:p w14:paraId="71EFFFC4" w14:textId="3028814B" w:rsidR="0002446C" w:rsidRPr="00366A49" w:rsidRDefault="0002446C" w:rsidP="0002446C">
            <w:pPr>
              <w:jc w:val="center"/>
              <w:rPr>
                <w:rFonts w:cstheme="minorHAnsi"/>
                <w:sz w:val="20"/>
                <w:szCs w:val="20"/>
              </w:rPr>
            </w:pPr>
            <w:r w:rsidRPr="0034071B">
              <w:rPr>
                <w:rFonts w:cstheme="minorHAnsi"/>
                <w:b/>
                <w:bCs/>
              </w:rPr>
              <w:t>Outcome</w:t>
            </w:r>
          </w:p>
        </w:tc>
      </w:tr>
      <w:tr w:rsidR="00413BCF" w:rsidRPr="00B26228" w14:paraId="0D41794E" w14:textId="77777777" w:rsidTr="006D5D31">
        <w:trPr>
          <w:trHeight w:val="652"/>
          <w:jc w:val="center"/>
        </w:trPr>
        <w:tc>
          <w:tcPr>
            <w:tcW w:w="1246" w:type="dxa"/>
            <w:vAlign w:val="center"/>
          </w:tcPr>
          <w:p w14:paraId="0D0B9880" w14:textId="449616C0" w:rsidR="00413BCF" w:rsidRPr="0034071B" w:rsidRDefault="00413BCF" w:rsidP="00413BCF">
            <w:pPr>
              <w:jc w:val="center"/>
              <w:rPr>
                <w:rFonts w:cstheme="minorHAnsi"/>
                <w:b/>
                <w:bCs/>
              </w:rPr>
            </w:pPr>
            <w:r w:rsidRPr="0066188D">
              <w:rPr>
                <w:rFonts w:cstheme="minorHAnsi"/>
                <w:sz w:val="20"/>
                <w:szCs w:val="20"/>
              </w:rPr>
              <w:t>10/25</w:t>
            </w:r>
          </w:p>
        </w:tc>
        <w:tc>
          <w:tcPr>
            <w:tcW w:w="1892" w:type="dxa"/>
            <w:vAlign w:val="center"/>
          </w:tcPr>
          <w:p w14:paraId="10E61DA7" w14:textId="4CF3A648" w:rsidR="00413BCF" w:rsidRPr="0034071B" w:rsidRDefault="00413BCF" w:rsidP="00413BCF">
            <w:pPr>
              <w:jc w:val="center"/>
              <w:rPr>
                <w:rFonts w:cstheme="minorHAnsi"/>
                <w:b/>
                <w:bCs/>
              </w:rPr>
            </w:pPr>
            <w:r w:rsidRPr="004E4B81">
              <w:rPr>
                <w:rFonts w:cstheme="minorHAnsi"/>
                <w:sz w:val="20"/>
                <w:szCs w:val="20"/>
              </w:rPr>
              <w:t>14. OPCC Risk Register</w:t>
            </w:r>
          </w:p>
        </w:tc>
        <w:tc>
          <w:tcPr>
            <w:tcW w:w="3256" w:type="dxa"/>
            <w:vAlign w:val="center"/>
          </w:tcPr>
          <w:p w14:paraId="670C3727" w14:textId="3A3EEC87" w:rsidR="00413BCF" w:rsidRPr="0034071B" w:rsidRDefault="00413BCF" w:rsidP="00413BCF">
            <w:pPr>
              <w:jc w:val="center"/>
              <w:rPr>
                <w:rFonts w:cstheme="minorHAnsi"/>
                <w:b/>
                <w:bCs/>
              </w:rPr>
            </w:pPr>
            <w:r w:rsidRPr="002522C1">
              <w:rPr>
                <w:rFonts w:cstheme="minorHAnsi"/>
                <w:sz w:val="20"/>
                <w:szCs w:val="20"/>
              </w:rPr>
              <w:t>DP to bring a report on how the work the PCC is undertaking</w:t>
            </w:r>
            <w:r>
              <w:rPr>
                <w:rFonts w:cstheme="minorHAnsi"/>
                <w:sz w:val="20"/>
                <w:szCs w:val="20"/>
              </w:rPr>
              <w:t>, is</w:t>
            </w:r>
            <w:r w:rsidRPr="002522C1">
              <w:rPr>
                <w:rFonts w:cstheme="minorHAnsi"/>
                <w:sz w:val="20"/>
                <w:szCs w:val="20"/>
              </w:rPr>
              <w:t xml:space="preserve"> improving </w:t>
            </w:r>
            <w:r>
              <w:rPr>
                <w:rFonts w:cstheme="minorHAnsi"/>
                <w:sz w:val="20"/>
                <w:szCs w:val="20"/>
              </w:rPr>
              <w:t xml:space="preserve">to </w:t>
            </w:r>
            <w:r w:rsidRPr="002522C1">
              <w:rPr>
                <w:rFonts w:cstheme="minorHAnsi"/>
                <w:sz w:val="20"/>
                <w:szCs w:val="20"/>
              </w:rPr>
              <w:t>work and alleviating the pressure in the Criminal Justice System.</w:t>
            </w:r>
          </w:p>
        </w:tc>
        <w:tc>
          <w:tcPr>
            <w:tcW w:w="1371" w:type="dxa"/>
            <w:vAlign w:val="center"/>
          </w:tcPr>
          <w:p w14:paraId="5AACC8CE" w14:textId="1B04BEC0" w:rsidR="00413BCF" w:rsidRPr="0034071B" w:rsidRDefault="00413BCF" w:rsidP="00413BCF">
            <w:pPr>
              <w:jc w:val="center"/>
              <w:rPr>
                <w:rFonts w:cstheme="minorHAnsi"/>
                <w:b/>
                <w:bCs/>
              </w:rPr>
            </w:pPr>
            <w:r w:rsidRPr="007B08A4">
              <w:rPr>
                <w:rFonts w:cstheme="minorHAnsi"/>
                <w:sz w:val="20"/>
                <w:szCs w:val="20"/>
              </w:rPr>
              <w:t>DP</w:t>
            </w:r>
          </w:p>
        </w:tc>
        <w:tc>
          <w:tcPr>
            <w:tcW w:w="1741" w:type="dxa"/>
            <w:vAlign w:val="center"/>
          </w:tcPr>
          <w:p w14:paraId="31A0676B" w14:textId="20169F13" w:rsidR="00413BCF" w:rsidRPr="0034071B" w:rsidRDefault="00413BCF" w:rsidP="00413BCF">
            <w:pPr>
              <w:jc w:val="center"/>
              <w:rPr>
                <w:rFonts w:cstheme="minorHAnsi"/>
                <w:b/>
                <w:bCs/>
              </w:rPr>
            </w:pPr>
            <w:r>
              <w:rPr>
                <w:rFonts w:cstheme="minorHAnsi"/>
                <w:sz w:val="20"/>
                <w:szCs w:val="20"/>
              </w:rPr>
              <w:t>June</w:t>
            </w:r>
            <w:r w:rsidRPr="00366A49">
              <w:rPr>
                <w:rFonts w:cstheme="minorHAnsi"/>
                <w:sz w:val="20"/>
                <w:szCs w:val="20"/>
              </w:rPr>
              <w:t xml:space="preserve"> 2026</w:t>
            </w:r>
          </w:p>
        </w:tc>
        <w:tc>
          <w:tcPr>
            <w:tcW w:w="3734" w:type="dxa"/>
            <w:vAlign w:val="center"/>
          </w:tcPr>
          <w:p w14:paraId="72AAE69E" w14:textId="77777777" w:rsidR="00413BCF" w:rsidRPr="004C58D2" w:rsidRDefault="00413BCF" w:rsidP="00273820">
            <w:pPr>
              <w:pStyle w:val="ListParagraph"/>
              <w:numPr>
                <w:ilvl w:val="0"/>
                <w:numId w:val="11"/>
              </w:numPr>
              <w:rPr>
                <w:rFonts w:cstheme="minorHAnsi"/>
                <w:b/>
                <w:bCs/>
              </w:rPr>
            </w:pPr>
            <w:r w:rsidRPr="00273820">
              <w:rPr>
                <w:sz w:val="20"/>
                <w:szCs w:val="20"/>
                <w:shd w:val="clear" w:color="auto" w:fill="F8F8F8"/>
              </w:rPr>
              <w:t xml:space="preserve">Verbal update provided under item </w:t>
            </w:r>
            <w:r w:rsidR="00F37C34" w:rsidRPr="00273820">
              <w:rPr>
                <w:sz w:val="20"/>
                <w:szCs w:val="20"/>
                <w:shd w:val="clear" w:color="auto" w:fill="F8F8F8"/>
              </w:rPr>
              <w:t>n</w:t>
            </w:r>
            <w:r w:rsidRPr="00273820">
              <w:rPr>
                <w:sz w:val="20"/>
                <w:szCs w:val="20"/>
                <w:shd w:val="clear" w:color="auto" w:fill="F8F8F8"/>
              </w:rPr>
              <w:t>umber 13 OPCC Risk Register at the December JAC. Report to be provided at the June JAC meeting.</w:t>
            </w:r>
          </w:p>
          <w:p w14:paraId="71AC52E1" w14:textId="5B492DD5" w:rsidR="004C58D2" w:rsidRPr="00E40133" w:rsidRDefault="00E40133" w:rsidP="00273820">
            <w:pPr>
              <w:pStyle w:val="ListParagraph"/>
              <w:numPr>
                <w:ilvl w:val="0"/>
                <w:numId w:val="11"/>
              </w:numPr>
              <w:rPr>
                <w:rFonts w:cstheme="minorHAnsi"/>
                <w:bCs/>
              </w:rPr>
            </w:pPr>
            <w:r w:rsidRPr="00E40133">
              <w:rPr>
                <w:bCs/>
                <w:sz w:val="20"/>
                <w:szCs w:val="20"/>
                <w:shd w:val="clear" w:color="auto" w:fill="F8F8F8"/>
              </w:rPr>
              <w:t>Report to be circulated before June JAC 2026 meeting</w:t>
            </w:r>
          </w:p>
        </w:tc>
        <w:tc>
          <w:tcPr>
            <w:tcW w:w="2148" w:type="dxa"/>
            <w:vAlign w:val="center"/>
          </w:tcPr>
          <w:p w14:paraId="7AF467DD" w14:textId="44980EF2" w:rsidR="00413BCF" w:rsidRPr="0034071B" w:rsidRDefault="00413BCF" w:rsidP="00413BCF">
            <w:pPr>
              <w:jc w:val="center"/>
              <w:rPr>
                <w:rFonts w:cstheme="minorHAnsi"/>
                <w:b/>
                <w:bCs/>
              </w:rPr>
            </w:pPr>
            <w:r>
              <w:rPr>
                <w:rFonts w:cstheme="minorHAnsi"/>
                <w:sz w:val="20"/>
                <w:szCs w:val="20"/>
              </w:rPr>
              <w:t>June</w:t>
            </w:r>
            <w:r w:rsidRPr="00366A49">
              <w:rPr>
                <w:rFonts w:cstheme="minorHAnsi"/>
                <w:sz w:val="20"/>
                <w:szCs w:val="20"/>
              </w:rPr>
              <w:t xml:space="preserve"> 2026</w:t>
            </w:r>
          </w:p>
        </w:tc>
      </w:tr>
      <w:tr w:rsidR="00FB7659" w:rsidRPr="00B26228" w14:paraId="6C25C34F" w14:textId="77777777" w:rsidTr="006D5D31">
        <w:trPr>
          <w:trHeight w:val="652"/>
          <w:jc w:val="center"/>
        </w:trPr>
        <w:tc>
          <w:tcPr>
            <w:tcW w:w="1246" w:type="dxa"/>
            <w:vAlign w:val="center"/>
          </w:tcPr>
          <w:p w14:paraId="0C25D0FE" w14:textId="3EB742A6" w:rsidR="00FB7659" w:rsidRPr="00E51C7D" w:rsidRDefault="00FB7659" w:rsidP="00FB7659">
            <w:pPr>
              <w:jc w:val="center"/>
              <w:rPr>
                <w:rFonts w:cstheme="minorHAnsi"/>
                <w:sz w:val="20"/>
                <w:szCs w:val="20"/>
              </w:rPr>
            </w:pPr>
            <w:r w:rsidRPr="00E51C7D">
              <w:rPr>
                <w:rFonts w:cstheme="minorHAnsi"/>
                <w:sz w:val="20"/>
                <w:szCs w:val="20"/>
              </w:rPr>
              <w:t>20/25</w:t>
            </w:r>
          </w:p>
        </w:tc>
        <w:tc>
          <w:tcPr>
            <w:tcW w:w="1892" w:type="dxa"/>
            <w:vAlign w:val="center"/>
          </w:tcPr>
          <w:p w14:paraId="21CF45E4" w14:textId="17849DBE" w:rsidR="00FB7659" w:rsidRPr="00E51C7D" w:rsidRDefault="00FB7659" w:rsidP="00FB7659">
            <w:pPr>
              <w:jc w:val="center"/>
              <w:rPr>
                <w:rFonts w:cstheme="minorHAnsi"/>
                <w:sz w:val="20"/>
                <w:szCs w:val="20"/>
              </w:rPr>
            </w:pPr>
            <w:r w:rsidRPr="00E51C7D">
              <w:rPr>
                <w:rFonts w:cstheme="minorHAnsi"/>
                <w:sz w:val="20"/>
                <w:szCs w:val="20"/>
              </w:rPr>
              <w:t>15. Self-Assessment by JAC, Annual Review and ToR</w:t>
            </w:r>
          </w:p>
        </w:tc>
        <w:tc>
          <w:tcPr>
            <w:tcW w:w="3256" w:type="dxa"/>
            <w:vAlign w:val="center"/>
          </w:tcPr>
          <w:p w14:paraId="27B8F659" w14:textId="55A447C8" w:rsidR="00FB7659" w:rsidRPr="00E51C7D" w:rsidRDefault="00FB7659" w:rsidP="00FB7659">
            <w:pPr>
              <w:jc w:val="center"/>
              <w:rPr>
                <w:rFonts w:cstheme="minorHAnsi"/>
                <w:sz w:val="20"/>
                <w:szCs w:val="20"/>
              </w:rPr>
            </w:pPr>
            <w:r w:rsidRPr="00E51C7D">
              <w:rPr>
                <w:rFonts w:cstheme="minorHAnsi"/>
                <w:sz w:val="20"/>
                <w:szCs w:val="20"/>
              </w:rPr>
              <w:t>The Chair suggested and agreed to provide a JAC assessment survey for JAC members, OPCC and the Force to completed. This is to provide the Chair a better insightful view on anything the JAC can work better on and any improvements or changes that can be made.</w:t>
            </w:r>
          </w:p>
        </w:tc>
        <w:tc>
          <w:tcPr>
            <w:tcW w:w="1371" w:type="dxa"/>
            <w:vAlign w:val="center"/>
          </w:tcPr>
          <w:p w14:paraId="7DCF88D9" w14:textId="1A62A19E" w:rsidR="00FB7659" w:rsidRPr="00E51C7D" w:rsidRDefault="00FB7659" w:rsidP="00FB7659">
            <w:pPr>
              <w:jc w:val="center"/>
              <w:rPr>
                <w:rFonts w:cstheme="minorHAnsi"/>
                <w:sz w:val="20"/>
                <w:szCs w:val="20"/>
              </w:rPr>
            </w:pPr>
            <w:r w:rsidRPr="00E51C7D">
              <w:rPr>
                <w:rFonts w:cstheme="minorHAnsi"/>
                <w:sz w:val="20"/>
                <w:szCs w:val="20"/>
              </w:rPr>
              <w:t>JAC/Chair</w:t>
            </w:r>
          </w:p>
        </w:tc>
        <w:tc>
          <w:tcPr>
            <w:tcW w:w="1741" w:type="dxa"/>
            <w:vAlign w:val="center"/>
          </w:tcPr>
          <w:p w14:paraId="1DC1E8D7" w14:textId="2B0C2BDD" w:rsidR="00FB7659" w:rsidRPr="00E51C7D" w:rsidRDefault="00E40133" w:rsidP="00FB7659">
            <w:pPr>
              <w:jc w:val="center"/>
              <w:rPr>
                <w:rFonts w:cstheme="minorHAnsi"/>
                <w:sz w:val="20"/>
                <w:szCs w:val="20"/>
              </w:rPr>
            </w:pPr>
            <w:r>
              <w:rPr>
                <w:rFonts w:cstheme="minorHAnsi"/>
                <w:color w:val="000000" w:themeColor="text1"/>
                <w:sz w:val="20"/>
                <w:szCs w:val="20"/>
              </w:rPr>
              <w:t>June</w:t>
            </w:r>
            <w:r w:rsidR="00FB7659" w:rsidRPr="00E51C7D">
              <w:rPr>
                <w:rFonts w:cstheme="minorHAnsi"/>
                <w:color w:val="000000" w:themeColor="text1"/>
                <w:sz w:val="20"/>
                <w:szCs w:val="20"/>
              </w:rPr>
              <w:t xml:space="preserve"> – JAC member</w:t>
            </w:r>
            <w:r w:rsidR="006D32B0">
              <w:rPr>
                <w:rFonts w:cstheme="minorHAnsi"/>
                <w:color w:val="000000" w:themeColor="text1"/>
                <w:sz w:val="20"/>
                <w:szCs w:val="20"/>
              </w:rPr>
              <w:t>s</w:t>
            </w:r>
            <w:r w:rsidR="00FB7659" w:rsidRPr="00E51C7D">
              <w:rPr>
                <w:rFonts w:cstheme="minorHAnsi"/>
                <w:color w:val="000000" w:themeColor="text1"/>
                <w:sz w:val="20"/>
                <w:szCs w:val="20"/>
              </w:rPr>
              <w:t xml:space="preserve"> </w:t>
            </w:r>
            <w:r w:rsidR="00E51C7D" w:rsidRPr="00E51C7D">
              <w:rPr>
                <w:rFonts w:cstheme="minorHAnsi"/>
                <w:color w:val="000000" w:themeColor="text1"/>
                <w:sz w:val="20"/>
                <w:szCs w:val="20"/>
              </w:rPr>
              <w:t>meeting</w:t>
            </w:r>
          </w:p>
        </w:tc>
        <w:tc>
          <w:tcPr>
            <w:tcW w:w="3734" w:type="dxa"/>
            <w:vAlign w:val="center"/>
          </w:tcPr>
          <w:p w14:paraId="096AB894" w14:textId="77777777" w:rsidR="00FB7659" w:rsidRPr="00E51C7D" w:rsidRDefault="00FB7659" w:rsidP="00FB7659">
            <w:pPr>
              <w:pStyle w:val="ListParagraph"/>
              <w:numPr>
                <w:ilvl w:val="0"/>
                <w:numId w:val="4"/>
              </w:numPr>
              <w:rPr>
                <w:rFonts w:cstheme="minorHAnsi"/>
                <w:sz w:val="20"/>
                <w:szCs w:val="20"/>
                <w:shd w:val="clear" w:color="auto" w:fill="F8F8F8"/>
              </w:rPr>
            </w:pPr>
            <w:r w:rsidRPr="00E51C7D">
              <w:rPr>
                <w:rFonts w:cstheme="minorHAnsi"/>
                <w:sz w:val="20"/>
                <w:szCs w:val="20"/>
                <w:shd w:val="clear" w:color="auto" w:fill="F8F8F8"/>
              </w:rPr>
              <w:t>14.10.25 – AM to send out to the OPCC ready for presentation at the December JAC.</w:t>
            </w:r>
          </w:p>
          <w:p w14:paraId="5E37C23B" w14:textId="77777777" w:rsidR="00FB7659" w:rsidRPr="00E51C7D" w:rsidRDefault="00FB7659" w:rsidP="00E00017">
            <w:pPr>
              <w:pStyle w:val="ListParagraph"/>
              <w:numPr>
                <w:ilvl w:val="0"/>
                <w:numId w:val="4"/>
              </w:numPr>
              <w:shd w:val="clear" w:color="auto" w:fill="FFFFFF" w:themeFill="background1"/>
              <w:rPr>
                <w:rFonts w:cstheme="minorHAnsi"/>
                <w:color w:val="000000" w:themeColor="text1"/>
                <w:sz w:val="20"/>
                <w:szCs w:val="20"/>
              </w:rPr>
            </w:pPr>
            <w:r w:rsidRPr="00E51C7D">
              <w:rPr>
                <w:rFonts w:cstheme="minorHAnsi"/>
                <w:sz w:val="20"/>
                <w:szCs w:val="20"/>
                <w:shd w:val="clear" w:color="auto" w:fill="F8F8F8"/>
              </w:rPr>
              <w:t>04.12.25 – Discussed at the December JAC 2025. JAC chair to discuss with JAC members on an action plan to improve effectiveness based on observations in the survey.</w:t>
            </w:r>
          </w:p>
          <w:p w14:paraId="2957AA04" w14:textId="77777777" w:rsidR="00FB7659" w:rsidRPr="00E40133" w:rsidRDefault="006D32B0" w:rsidP="00E00017">
            <w:pPr>
              <w:pStyle w:val="ListParagraph"/>
              <w:numPr>
                <w:ilvl w:val="0"/>
                <w:numId w:val="4"/>
              </w:numPr>
              <w:shd w:val="clear" w:color="auto" w:fill="FFFFFF" w:themeFill="background1"/>
              <w:rPr>
                <w:rFonts w:cstheme="minorHAnsi"/>
                <w:sz w:val="20"/>
                <w:szCs w:val="20"/>
                <w:shd w:val="clear" w:color="auto" w:fill="F8F8F8"/>
              </w:rPr>
            </w:pPr>
            <w:r>
              <w:rPr>
                <w:rFonts w:cstheme="minorHAnsi"/>
                <w:color w:val="000000" w:themeColor="text1"/>
                <w:sz w:val="20"/>
                <w:szCs w:val="20"/>
                <w:shd w:val="clear" w:color="auto" w:fill="F8F8F8"/>
              </w:rPr>
              <w:t xml:space="preserve">The </w:t>
            </w:r>
            <w:r w:rsidR="00FB7659" w:rsidRPr="006D32B0">
              <w:rPr>
                <w:rFonts w:cstheme="minorHAnsi"/>
                <w:color w:val="000000" w:themeColor="text1"/>
                <w:sz w:val="20"/>
                <w:szCs w:val="20"/>
                <w:shd w:val="clear" w:color="auto" w:fill="F8F8F8"/>
              </w:rPr>
              <w:t xml:space="preserve">Chair to </w:t>
            </w:r>
            <w:r>
              <w:rPr>
                <w:rFonts w:cstheme="minorHAnsi"/>
                <w:color w:val="000000" w:themeColor="text1"/>
                <w:sz w:val="20"/>
                <w:szCs w:val="20"/>
                <w:shd w:val="clear" w:color="auto" w:fill="F8F8F8"/>
              </w:rPr>
              <w:t>update</w:t>
            </w:r>
            <w:r w:rsidR="00FB7659" w:rsidRPr="006D32B0">
              <w:rPr>
                <w:rFonts w:cstheme="minorHAnsi"/>
                <w:color w:val="000000" w:themeColor="text1"/>
                <w:sz w:val="20"/>
                <w:szCs w:val="20"/>
                <w:shd w:val="clear" w:color="auto" w:fill="F8F8F8"/>
              </w:rPr>
              <w:t xml:space="preserve"> </w:t>
            </w:r>
            <w:r>
              <w:rPr>
                <w:rFonts w:cstheme="minorHAnsi"/>
                <w:color w:val="000000" w:themeColor="text1"/>
                <w:sz w:val="20"/>
                <w:szCs w:val="20"/>
                <w:shd w:val="clear" w:color="auto" w:fill="F8F8F8"/>
              </w:rPr>
              <w:t>with JAC members</w:t>
            </w:r>
            <w:r w:rsidR="00FB7659" w:rsidRPr="006D32B0">
              <w:rPr>
                <w:rFonts w:cstheme="minorHAnsi"/>
                <w:color w:val="000000" w:themeColor="text1"/>
                <w:sz w:val="20"/>
                <w:szCs w:val="20"/>
                <w:shd w:val="clear" w:color="auto" w:fill="F8F8F8"/>
              </w:rPr>
              <w:t xml:space="preserve"> mid-April</w:t>
            </w:r>
            <w:r>
              <w:rPr>
                <w:rFonts w:cstheme="minorHAnsi"/>
                <w:color w:val="000000" w:themeColor="text1"/>
                <w:sz w:val="20"/>
                <w:szCs w:val="20"/>
                <w:shd w:val="clear" w:color="auto" w:fill="F8F8F8"/>
              </w:rPr>
              <w:t xml:space="preserve"> within a JAC member meetings.</w:t>
            </w:r>
          </w:p>
          <w:p w14:paraId="330E4B42" w14:textId="35CAD75C" w:rsidR="00E40133" w:rsidRPr="006D32B0" w:rsidRDefault="00E40133" w:rsidP="00E00017">
            <w:pPr>
              <w:pStyle w:val="ListParagraph"/>
              <w:numPr>
                <w:ilvl w:val="0"/>
                <w:numId w:val="4"/>
              </w:numPr>
              <w:shd w:val="clear" w:color="auto" w:fill="FFFFFF" w:themeFill="background1"/>
              <w:rPr>
                <w:rFonts w:cstheme="minorHAnsi"/>
                <w:sz w:val="20"/>
                <w:szCs w:val="20"/>
                <w:shd w:val="clear" w:color="auto" w:fill="F8F8F8"/>
              </w:rPr>
            </w:pPr>
            <w:r>
              <w:rPr>
                <w:rFonts w:cstheme="minorHAnsi"/>
                <w:sz w:val="20"/>
                <w:szCs w:val="20"/>
                <w:shd w:val="clear" w:color="auto" w:fill="F8F8F8"/>
              </w:rPr>
              <w:t>Chair to give a verbal update within in June JAC meeting 2026.</w:t>
            </w:r>
          </w:p>
        </w:tc>
        <w:tc>
          <w:tcPr>
            <w:tcW w:w="2148" w:type="dxa"/>
            <w:vAlign w:val="center"/>
          </w:tcPr>
          <w:p w14:paraId="466A03EF" w14:textId="5F841546" w:rsidR="00FB7659" w:rsidRPr="00E51C7D" w:rsidRDefault="00E40133" w:rsidP="00FB7659">
            <w:pPr>
              <w:jc w:val="center"/>
              <w:rPr>
                <w:rFonts w:cstheme="minorHAnsi"/>
                <w:sz w:val="20"/>
                <w:szCs w:val="20"/>
              </w:rPr>
            </w:pPr>
            <w:r>
              <w:rPr>
                <w:rFonts w:cstheme="minorHAnsi"/>
                <w:color w:val="000000" w:themeColor="text1"/>
                <w:sz w:val="20"/>
                <w:szCs w:val="20"/>
              </w:rPr>
              <w:t xml:space="preserve">June </w:t>
            </w:r>
            <w:r w:rsidR="00FB7659" w:rsidRPr="00E51C7D">
              <w:rPr>
                <w:rFonts w:cstheme="minorHAnsi"/>
                <w:color w:val="000000" w:themeColor="text1"/>
                <w:sz w:val="20"/>
                <w:szCs w:val="20"/>
              </w:rPr>
              <w:t>– JAC member</w:t>
            </w:r>
            <w:r w:rsidR="006D32B0">
              <w:rPr>
                <w:rFonts w:cstheme="minorHAnsi"/>
                <w:color w:val="000000" w:themeColor="text1"/>
                <w:sz w:val="20"/>
                <w:szCs w:val="20"/>
              </w:rPr>
              <w:t>s</w:t>
            </w:r>
            <w:r w:rsidR="00FB7659" w:rsidRPr="00E51C7D">
              <w:rPr>
                <w:rFonts w:cstheme="minorHAnsi"/>
                <w:color w:val="000000" w:themeColor="text1"/>
                <w:sz w:val="20"/>
                <w:szCs w:val="20"/>
              </w:rPr>
              <w:t xml:space="preserve"> meeting</w:t>
            </w:r>
          </w:p>
        </w:tc>
      </w:tr>
      <w:tr w:rsidR="00FB7659" w:rsidRPr="00B26228" w14:paraId="5049AFC1" w14:textId="77777777" w:rsidTr="006D5D31">
        <w:trPr>
          <w:trHeight w:val="652"/>
          <w:jc w:val="center"/>
        </w:trPr>
        <w:tc>
          <w:tcPr>
            <w:tcW w:w="1246" w:type="dxa"/>
            <w:vAlign w:val="center"/>
          </w:tcPr>
          <w:p w14:paraId="17AD02CD" w14:textId="26AB352F" w:rsidR="00FB7659" w:rsidRPr="0066188D" w:rsidRDefault="00FB7659" w:rsidP="00FB7659">
            <w:pPr>
              <w:jc w:val="center"/>
              <w:rPr>
                <w:rFonts w:cstheme="minorHAnsi"/>
                <w:sz w:val="20"/>
                <w:szCs w:val="20"/>
              </w:rPr>
            </w:pPr>
            <w:r>
              <w:rPr>
                <w:rFonts w:cstheme="minorHAnsi"/>
                <w:sz w:val="20"/>
                <w:szCs w:val="20"/>
              </w:rPr>
              <w:t>40/25</w:t>
            </w:r>
          </w:p>
        </w:tc>
        <w:tc>
          <w:tcPr>
            <w:tcW w:w="1892" w:type="dxa"/>
            <w:vAlign w:val="center"/>
          </w:tcPr>
          <w:p w14:paraId="6351274C" w14:textId="11240EC3" w:rsidR="00FB7659" w:rsidRPr="004E4B81" w:rsidRDefault="00FB7659" w:rsidP="00FB7659">
            <w:pPr>
              <w:jc w:val="center"/>
              <w:rPr>
                <w:rFonts w:cstheme="minorHAnsi"/>
                <w:sz w:val="20"/>
                <w:szCs w:val="20"/>
              </w:rPr>
            </w:pPr>
            <w:r>
              <w:rPr>
                <w:rFonts w:cstheme="minorHAnsi"/>
                <w:sz w:val="20"/>
                <w:szCs w:val="20"/>
              </w:rPr>
              <w:t xml:space="preserve">11. </w:t>
            </w:r>
            <w:r w:rsidRPr="008612F0">
              <w:rPr>
                <w:rFonts w:cstheme="minorHAnsi"/>
                <w:sz w:val="20"/>
                <w:szCs w:val="20"/>
              </w:rPr>
              <w:t>In-Year financial Monitoring and MTFP</w:t>
            </w:r>
          </w:p>
        </w:tc>
        <w:tc>
          <w:tcPr>
            <w:tcW w:w="3256" w:type="dxa"/>
            <w:vAlign w:val="center"/>
          </w:tcPr>
          <w:p w14:paraId="3B5D6A9F" w14:textId="2F571BA5" w:rsidR="00FB7659" w:rsidRPr="002522C1" w:rsidRDefault="00FB7659" w:rsidP="00FB7659">
            <w:pPr>
              <w:jc w:val="center"/>
              <w:rPr>
                <w:rFonts w:cstheme="minorHAnsi"/>
                <w:sz w:val="20"/>
                <w:szCs w:val="20"/>
              </w:rPr>
            </w:pPr>
            <w:r w:rsidRPr="00720073">
              <w:rPr>
                <w:rFonts w:cstheme="minorHAnsi"/>
                <w:sz w:val="20"/>
                <w:szCs w:val="20"/>
              </w:rPr>
              <w:t>Committee members and JC to have a separate meeting outside of the JAC to learn more around the Full year forecasted variances shown in table 1. JC to send members document for advice on reconciliation and the links between table 1 and the reserves.</w:t>
            </w:r>
          </w:p>
        </w:tc>
        <w:tc>
          <w:tcPr>
            <w:tcW w:w="1371" w:type="dxa"/>
            <w:vAlign w:val="center"/>
          </w:tcPr>
          <w:p w14:paraId="09D031B4" w14:textId="3BCC4363" w:rsidR="00FB7659" w:rsidRPr="007B08A4" w:rsidRDefault="00FB7659" w:rsidP="00FB7659">
            <w:pPr>
              <w:jc w:val="center"/>
              <w:rPr>
                <w:rFonts w:cstheme="minorHAnsi"/>
                <w:sz w:val="20"/>
                <w:szCs w:val="20"/>
              </w:rPr>
            </w:pPr>
            <w:r>
              <w:rPr>
                <w:rFonts w:cstheme="minorHAnsi"/>
                <w:sz w:val="20"/>
                <w:szCs w:val="20"/>
              </w:rPr>
              <w:t>JC</w:t>
            </w:r>
          </w:p>
        </w:tc>
        <w:tc>
          <w:tcPr>
            <w:tcW w:w="1741" w:type="dxa"/>
            <w:vAlign w:val="center"/>
          </w:tcPr>
          <w:p w14:paraId="130F7500" w14:textId="77777777" w:rsidR="00FB7659" w:rsidRDefault="00FB7659" w:rsidP="00FB7659">
            <w:pPr>
              <w:jc w:val="center"/>
              <w:rPr>
                <w:rFonts w:cstheme="minorHAnsi"/>
                <w:sz w:val="20"/>
                <w:szCs w:val="20"/>
              </w:rPr>
            </w:pPr>
          </w:p>
        </w:tc>
        <w:tc>
          <w:tcPr>
            <w:tcW w:w="3734" w:type="dxa"/>
            <w:vAlign w:val="center"/>
          </w:tcPr>
          <w:p w14:paraId="530833BA" w14:textId="5F7D2AF7" w:rsidR="00FB7659" w:rsidRPr="00273820" w:rsidRDefault="00FB7659" w:rsidP="00273820">
            <w:pPr>
              <w:pStyle w:val="ListParagraph"/>
              <w:numPr>
                <w:ilvl w:val="0"/>
                <w:numId w:val="4"/>
              </w:numPr>
              <w:rPr>
                <w:sz w:val="20"/>
                <w:szCs w:val="20"/>
                <w:shd w:val="clear" w:color="auto" w:fill="F8F8F8"/>
              </w:rPr>
            </w:pPr>
            <w:r w:rsidRPr="00273820">
              <w:rPr>
                <w:rFonts w:cstheme="minorHAnsi"/>
                <w:color w:val="000000" w:themeColor="text1"/>
                <w:sz w:val="20"/>
                <w:szCs w:val="20"/>
              </w:rPr>
              <w:t>Update, date and time to be agreed – JC unavailable until May.</w:t>
            </w:r>
          </w:p>
        </w:tc>
        <w:tc>
          <w:tcPr>
            <w:tcW w:w="2148" w:type="dxa"/>
            <w:vAlign w:val="center"/>
          </w:tcPr>
          <w:p w14:paraId="7CB53F48" w14:textId="4C3473B8" w:rsidR="00FB7659" w:rsidRPr="002A7B46" w:rsidRDefault="00FB7659" w:rsidP="00FB7659">
            <w:pPr>
              <w:jc w:val="center"/>
              <w:rPr>
                <w:rFonts w:cstheme="minorHAnsi"/>
                <w:color w:val="000000" w:themeColor="text1"/>
                <w:sz w:val="20"/>
                <w:szCs w:val="20"/>
              </w:rPr>
            </w:pPr>
            <w:r w:rsidRPr="002A7B46">
              <w:rPr>
                <w:rFonts w:cstheme="minorHAnsi"/>
                <w:color w:val="000000" w:themeColor="text1"/>
                <w:sz w:val="20"/>
                <w:szCs w:val="20"/>
              </w:rPr>
              <w:t>June JAC 2026</w:t>
            </w:r>
          </w:p>
        </w:tc>
      </w:tr>
      <w:tr w:rsidR="00FB7659" w:rsidRPr="00B26228" w14:paraId="1787E2CD" w14:textId="77777777" w:rsidTr="006D5D31">
        <w:trPr>
          <w:trHeight w:val="652"/>
          <w:jc w:val="center"/>
        </w:trPr>
        <w:tc>
          <w:tcPr>
            <w:tcW w:w="1246" w:type="dxa"/>
            <w:vAlign w:val="center"/>
          </w:tcPr>
          <w:p w14:paraId="71867F20" w14:textId="3D579888" w:rsidR="00FB7659" w:rsidRPr="0066188D" w:rsidRDefault="00FB7659" w:rsidP="00FB7659">
            <w:pPr>
              <w:jc w:val="center"/>
              <w:rPr>
                <w:rFonts w:cstheme="minorHAnsi"/>
                <w:sz w:val="20"/>
                <w:szCs w:val="20"/>
              </w:rPr>
            </w:pPr>
            <w:r w:rsidRPr="0026393B">
              <w:rPr>
                <w:rFonts w:cstheme="minorHAnsi"/>
                <w:sz w:val="20"/>
                <w:szCs w:val="20"/>
              </w:rPr>
              <w:t>41/25</w:t>
            </w:r>
          </w:p>
        </w:tc>
        <w:tc>
          <w:tcPr>
            <w:tcW w:w="1892" w:type="dxa"/>
            <w:vAlign w:val="center"/>
          </w:tcPr>
          <w:p w14:paraId="4FC7F139" w14:textId="64835D97" w:rsidR="00FB7659" w:rsidRPr="004E4B81" w:rsidRDefault="00FB7659" w:rsidP="00FB7659">
            <w:pPr>
              <w:jc w:val="center"/>
              <w:rPr>
                <w:rFonts w:cstheme="minorHAnsi"/>
                <w:sz w:val="20"/>
                <w:szCs w:val="20"/>
              </w:rPr>
            </w:pPr>
            <w:r>
              <w:rPr>
                <w:rFonts w:cstheme="minorHAnsi"/>
                <w:sz w:val="20"/>
                <w:szCs w:val="20"/>
              </w:rPr>
              <w:t xml:space="preserve">18. </w:t>
            </w:r>
            <w:r w:rsidRPr="00CC18ED">
              <w:rPr>
                <w:rFonts w:cstheme="minorHAnsi"/>
                <w:sz w:val="20"/>
                <w:szCs w:val="20"/>
              </w:rPr>
              <w:t>Kent Police Risk Register</w:t>
            </w:r>
          </w:p>
        </w:tc>
        <w:tc>
          <w:tcPr>
            <w:tcW w:w="3256" w:type="dxa"/>
            <w:vAlign w:val="center"/>
          </w:tcPr>
          <w:p w14:paraId="447E08A0" w14:textId="1EAA4EF0" w:rsidR="00FB7659" w:rsidRPr="002522C1" w:rsidRDefault="00FB7659" w:rsidP="00FB7659">
            <w:pPr>
              <w:jc w:val="center"/>
              <w:rPr>
                <w:rFonts w:cstheme="minorHAnsi"/>
                <w:sz w:val="20"/>
                <w:szCs w:val="20"/>
              </w:rPr>
            </w:pPr>
            <w:r w:rsidRPr="0026393B">
              <w:rPr>
                <w:rFonts w:cstheme="minorHAnsi"/>
                <w:sz w:val="20"/>
                <w:szCs w:val="20"/>
              </w:rPr>
              <w:t>CM to consider including a risk appetite and risk tolerance statement at the Risk Start Chamber.</w:t>
            </w:r>
          </w:p>
        </w:tc>
        <w:tc>
          <w:tcPr>
            <w:tcW w:w="1371" w:type="dxa"/>
            <w:vAlign w:val="center"/>
          </w:tcPr>
          <w:p w14:paraId="321DB1B3" w14:textId="06A301F1" w:rsidR="00FB7659" w:rsidRPr="007B08A4" w:rsidRDefault="00FB7659" w:rsidP="00FB7659">
            <w:pPr>
              <w:jc w:val="center"/>
              <w:rPr>
                <w:rFonts w:cstheme="minorHAnsi"/>
                <w:sz w:val="20"/>
                <w:szCs w:val="20"/>
              </w:rPr>
            </w:pPr>
            <w:r>
              <w:rPr>
                <w:rFonts w:cstheme="minorHAnsi"/>
                <w:sz w:val="20"/>
                <w:szCs w:val="20"/>
              </w:rPr>
              <w:t>CM</w:t>
            </w:r>
          </w:p>
        </w:tc>
        <w:tc>
          <w:tcPr>
            <w:tcW w:w="1741" w:type="dxa"/>
            <w:vAlign w:val="center"/>
          </w:tcPr>
          <w:p w14:paraId="3836F61F" w14:textId="368E293B" w:rsidR="00FB7659" w:rsidRDefault="00FB7659" w:rsidP="00FB7659">
            <w:pPr>
              <w:jc w:val="center"/>
              <w:rPr>
                <w:rFonts w:cstheme="minorHAnsi"/>
                <w:sz w:val="20"/>
                <w:szCs w:val="20"/>
              </w:rPr>
            </w:pPr>
            <w:r>
              <w:rPr>
                <w:rFonts w:cstheme="minorHAnsi"/>
                <w:sz w:val="20"/>
                <w:szCs w:val="20"/>
              </w:rPr>
              <w:t>Ongoing</w:t>
            </w:r>
          </w:p>
        </w:tc>
        <w:tc>
          <w:tcPr>
            <w:tcW w:w="3734" w:type="dxa"/>
            <w:vAlign w:val="center"/>
          </w:tcPr>
          <w:p w14:paraId="2F8CD1CA" w14:textId="19980B8A" w:rsidR="00FB7659" w:rsidRPr="00273820" w:rsidRDefault="00FB7659" w:rsidP="00273820">
            <w:pPr>
              <w:pStyle w:val="ListParagraph"/>
              <w:numPr>
                <w:ilvl w:val="0"/>
                <w:numId w:val="4"/>
              </w:numPr>
              <w:rPr>
                <w:sz w:val="20"/>
                <w:szCs w:val="20"/>
                <w:shd w:val="clear" w:color="auto" w:fill="F8F8F8"/>
              </w:rPr>
            </w:pPr>
            <w:r w:rsidRPr="00273820">
              <w:rPr>
                <w:rFonts w:cstheme="minorHAnsi"/>
                <w:color w:val="000000" w:themeColor="text1"/>
                <w:sz w:val="20"/>
                <w:szCs w:val="20"/>
              </w:rPr>
              <w:t xml:space="preserve">Merged with action 42/25 - </w:t>
            </w:r>
            <w:r w:rsidRPr="00273820">
              <w:rPr>
                <w:rFonts w:cstheme="minorHAnsi"/>
                <w:i/>
                <w:iCs/>
                <w:sz w:val="20"/>
                <w:szCs w:val="20"/>
              </w:rPr>
              <w:t>KH to bring advice to the Force/CM around the risk appetite statement</w:t>
            </w:r>
            <w:r w:rsidR="00B86C14">
              <w:rPr>
                <w:rFonts w:cstheme="minorHAnsi"/>
                <w:i/>
                <w:iCs/>
                <w:sz w:val="20"/>
                <w:szCs w:val="20"/>
              </w:rPr>
              <w:t>.</w:t>
            </w:r>
          </w:p>
        </w:tc>
        <w:tc>
          <w:tcPr>
            <w:tcW w:w="2148" w:type="dxa"/>
            <w:vAlign w:val="center"/>
          </w:tcPr>
          <w:p w14:paraId="4858F3A5" w14:textId="0C10625F" w:rsidR="00FB7659" w:rsidRPr="002A7B46" w:rsidRDefault="00FB7659" w:rsidP="00FB7659">
            <w:pPr>
              <w:jc w:val="center"/>
              <w:rPr>
                <w:rFonts w:cstheme="minorHAnsi"/>
                <w:color w:val="000000" w:themeColor="text1"/>
                <w:sz w:val="20"/>
                <w:szCs w:val="20"/>
              </w:rPr>
            </w:pPr>
            <w:r w:rsidRPr="002A7B46">
              <w:rPr>
                <w:rFonts w:cstheme="minorHAnsi"/>
                <w:color w:val="000000" w:themeColor="text1"/>
                <w:sz w:val="20"/>
                <w:szCs w:val="20"/>
              </w:rPr>
              <w:t>June JAC 2026</w:t>
            </w:r>
          </w:p>
        </w:tc>
      </w:tr>
      <w:tr w:rsidR="001B1A46" w:rsidRPr="00B26228" w14:paraId="55EA9798" w14:textId="77777777" w:rsidTr="006D5D31">
        <w:trPr>
          <w:trHeight w:val="652"/>
          <w:jc w:val="center"/>
        </w:trPr>
        <w:tc>
          <w:tcPr>
            <w:tcW w:w="1246" w:type="dxa"/>
            <w:vAlign w:val="center"/>
          </w:tcPr>
          <w:p w14:paraId="6BD918D7" w14:textId="2E4EE3A6" w:rsidR="001B1A46" w:rsidRPr="00B60256" w:rsidRDefault="001B1A46" w:rsidP="00FB7659">
            <w:pPr>
              <w:jc w:val="center"/>
              <w:rPr>
                <w:rFonts w:cstheme="minorHAnsi"/>
                <w:sz w:val="20"/>
                <w:szCs w:val="20"/>
              </w:rPr>
            </w:pPr>
            <w:r w:rsidRPr="00B60256">
              <w:rPr>
                <w:rFonts w:cstheme="minorHAnsi"/>
                <w:sz w:val="20"/>
                <w:szCs w:val="20"/>
              </w:rPr>
              <w:t>1/26</w:t>
            </w:r>
          </w:p>
        </w:tc>
        <w:tc>
          <w:tcPr>
            <w:tcW w:w="1892" w:type="dxa"/>
            <w:vAlign w:val="center"/>
          </w:tcPr>
          <w:p w14:paraId="029AE4C6" w14:textId="575D6CC1" w:rsidR="001B1A46" w:rsidRPr="00B60256" w:rsidRDefault="00C25A17" w:rsidP="00FB7659">
            <w:pPr>
              <w:jc w:val="center"/>
              <w:rPr>
                <w:rFonts w:cstheme="minorHAnsi"/>
                <w:sz w:val="20"/>
                <w:szCs w:val="20"/>
              </w:rPr>
            </w:pPr>
            <w:r w:rsidRPr="00B60256">
              <w:rPr>
                <w:rFonts w:cstheme="minorHAnsi"/>
                <w:sz w:val="20"/>
                <w:szCs w:val="20"/>
              </w:rPr>
              <w:t>7. Audit Recommendations Tracker</w:t>
            </w:r>
          </w:p>
        </w:tc>
        <w:tc>
          <w:tcPr>
            <w:tcW w:w="3256" w:type="dxa"/>
            <w:vAlign w:val="center"/>
          </w:tcPr>
          <w:p w14:paraId="0B472C5E" w14:textId="02E99D9B" w:rsidR="001B1A46" w:rsidRPr="00B60256" w:rsidRDefault="00614136" w:rsidP="00FB7659">
            <w:pPr>
              <w:jc w:val="center"/>
              <w:rPr>
                <w:rFonts w:cstheme="minorHAnsi"/>
                <w:sz w:val="20"/>
                <w:szCs w:val="20"/>
              </w:rPr>
            </w:pPr>
            <w:r w:rsidRPr="00B60256">
              <w:rPr>
                <w:rFonts w:cstheme="minorHAnsi"/>
                <w:sz w:val="20"/>
                <w:szCs w:val="20"/>
                <w:shd w:val="clear" w:color="auto" w:fill="FFFFFF"/>
              </w:rPr>
              <w:t>PW to review the current tracker and ensure the relevant action is linked to the superseded item, so it is clear where actions have been superseded.</w:t>
            </w:r>
          </w:p>
        </w:tc>
        <w:tc>
          <w:tcPr>
            <w:tcW w:w="1371" w:type="dxa"/>
            <w:vAlign w:val="center"/>
          </w:tcPr>
          <w:p w14:paraId="447DBA9D" w14:textId="2882445F" w:rsidR="001B1A46" w:rsidRPr="00B60256" w:rsidRDefault="00CA186A" w:rsidP="00FB7659">
            <w:pPr>
              <w:jc w:val="center"/>
              <w:rPr>
                <w:rFonts w:cstheme="minorHAnsi"/>
                <w:sz w:val="20"/>
                <w:szCs w:val="20"/>
              </w:rPr>
            </w:pPr>
            <w:r w:rsidRPr="00B60256">
              <w:rPr>
                <w:rFonts w:cstheme="minorHAnsi"/>
                <w:sz w:val="20"/>
                <w:szCs w:val="20"/>
              </w:rPr>
              <w:t>P</w:t>
            </w:r>
            <w:r w:rsidR="00614136" w:rsidRPr="00B60256">
              <w:rPr>
                <w:rFonts w:cstheme="minorHAnsi"/>
                <w:sz w:val="20"/>
                <w:szCs w:val="20"/>
              </w:rPr>
              <w:t>W</w:t>
            </w:r>
          </w:p>
        </w:tc>
        <w:tc>
          <w:tcPr>
            <w:tcW w:w="1741" w:type="dxa"/>
            <w:vAlign w:val="center"/>
          </w:tcPr>
          <w:p w14:paraId="266CE6CE" w14:textId="40BE5E23" w:rsidR="001B1A46" w:rsidRPr="00B60256" w:rsidRDefault="001B1A46" w:rsidP="00FB7659">
            <w:pPr>
              <w:jc w:val="center"/>
              <w:rPr>
                <w:rFonts w:cstheme="minorHAnsi"/>
                <w:sz w:val="20"/>
                <w:szCs w:val="20"/>
              </w:rPr>
            </w:pPr>
          </w:p>
        </w:tc>
        <w:tc>
          <w:tcPr>
            <w:tcW w:w="3734" w:type="dxa"/>
            <w:vAlign w:val="center"/>
          </w:tcPr>
          <w:p w14:paraId="3ADF25DB" w14:textId="77777777" w:rsidR="001B1A46" w:rsidRPr="00B60256" w:rsidRDefault="001B1A46" w:rsidP="00FB7659">
            <w:pPr>
              <w:jc w:val="center"/>
              <w:rPr>
                <w:rFonts w:cstheme="minorHAnsi"/>
                <w:color w:val="000000" w:themeColor="text1"/>
                <w:sz w:val="20"/>
                <w:szCs w:val="20"/>
              </w:rPr>
            </w:pPr>
          </w:p>
        </w:tc>
        <w:tc>
          <w:tcPr>
            <w:tcW w:w="2148" w:type="dxa"/>
            <w:vAlign w:val="center"/>
          </w:tcPr>
          <w:p w14:paraId="1DBC252B" w14:textId="3C4F68F9" w:rsidR="001B1A46" w:rsidRPr="00B60256" w:rsidRDefault="00C64E8D" w:rsidP="00FB7659">
            <w:pPr>
              <w:jc w:val="center"/>
              <w:rPr>
                <w:rFonts w:cstheme="minorHAnsi"/>
                <w:color w:val="000000" w:themeColor="text1"/>
                <w:sz w:val="20"/>
                <w:szCs w:val="20"/>
              </w:rPr>
            </w:pPr>
            <w:r w:rsidRPr="00B60256">
              <w:rPr>
                <w:rFonts w:cstheme="minorHAnsi"/>
                <w:color w:val="000000" w:themeColor="text1"/>
                <w:sz w:val="20"/>
                <w:szCs w:val="20"/>
              </w:rPr>
              <w:t>June JAC 2026</w:t>
            </w:r>
          </w:p>
        </w:tc>
      </w:tr>
      <w:tr w:rsidR="001B1A46" w:rsidRPr="00B26228" w14:paraId="249ED490" w14:textId="77777777" w:rsidTr="006D5D31">
        <w:trPr>
          <w:trHeight w:val="652"/>
          <w:jc w:val="center"/>
        </w:trPr>
        <w:tc>
          <w:tcPr>
            <w:tcW w:w="1246" w:type="dxa"/>
            <w:vAlign w:val="center"/>
          </w:tcPr>
          <w:p w14:paraId="66C55F34" w14:textId="168FB90F" w:rsidR="001B1A46" w:rsidRPr="00B60256" w:rsidRDefault="001B1A46" w:rsidP="00FB7659">
            <w:pPr>
              <w:jc w:val="center"/>
              <w:rPr>
                <w:rFonts w:cstheme="minorHAnsi"/>
                <w:sz w:val="20"/>
                <w:szCs w:val="20"/>
              </w:rPr>
            </w:pPr>
            <w:r w:rsidRPr="00B60256">
              <w:rPr>
                <w:rFonts w:cstheme="minorHAnsi"/>
                <w:sz w:val="20"/>
                <w:szCs w:val="20"/>
              </w:rPr>
              <w:t>2/26</w:t>
            </w:r>
          </w:p>
        </w:tc>
        <w:tc>
          <w:tcPr>
            <w:tcW w:w="1892" w:type="dxa"/>
            <w:vAlign w:val="center"/>
          </w:tcPr>
          <w:p w14:paraId="3CE234EB" w14:textId="7152B38F" w:rsidR="001B1A46" w:rsidRPr="00B60256" w:rsidRDefault="006D4FDC" w:rsidP="00FB7659">
            <w:pPr>
              <w:jc w:val="center"/>
              <w:rPr>
                <w:rFonts w:cstheme="minorHAnsi"/>
                <w:sz w:val="20"/>
                <w:szCs w:val="20"/>
              </w:rPr>
            </w:pPr>
            <w:r w:rsidRPr="00B60256">
              <w:rPr>
                <w:rFonts w:cstheme="minorHAnsi"/>
                <w:sz w:val="20"/>
                <w:szCs w:val="20"/>
              </w:rPr>
              <w:t>7. Audit Recommendations Tracker</w:t>
            </w:r>
          </w:p>
        </w:tc>
        <w:tc>
          <w:tcPr>
            <w:tcW w:w="3256" w:type="dxa"/>
            <w:vAlign w:val="center"/>
          </w:tcPr>
          <w:p w14:paraId="4D14EBD8" w14:textId="3AA306F6" w:rsidR="001B1A46" w:rsidRPr="00B60256" w:rsidRDefault="00043202" w:rsidP="00FB7659">
            <w:pPr>
              <w:jc w:val="center"/>
              <w:rPr>
                <w:rFonts w:cstheme="minorHAnsi"/>
                <w:sz w:val="20"/>
                <w:szCs w:val="20"/>
              </w:rPr>
            </w:pPr>
            <w:r w:rsidRPr="00043202">
              <w:rPr>
                <w:rStyle w:val="normaltextrun"/>
                <w:rFonts w:cstheme="minorHAnsi"/>
                <w:color w:val="000000" w:themeColor="text1"/>
                <w:sz w:val="20"/>
                <w:szCs w:val="20"/>
                <w:shd w:val="clear" w:color="auto" w:fill="FFFFFF"/>
              </w:rPr>
              <w:t>DCC Ayling to review the level of governance around information management.</w:t>
            </w:r>
          </w:p>
        </w:tc>
        <w:tc>
          <w:tcPr>
            <w:tcW w:w="1371" w:type="dxa"/>
            <w:vAlign w:val="center"/>
          </w:tcPr>
          <w:p w14:paraId="36A89A75" w14:textId="23C0B532" w:rsidR="001B1A46" w:rsidRPr="00B60256" w:rsidRDefault="00CA186A" w:rsidP="00FB7659">
            <w:pPr>
              <w:jc w:val="center"/>
              <w:rPr>
                <w:rFonts w:cstheme="minorHAnsi"/>
                <w:sz w:val="20"/>
                <w:szCs w:val="20"/>
              </w:rPr>
            </w:pPr>
            <w:r w:rsidRPr="00B60256">
              <w:rPr>
                <w:rFonts w:cstheme="minorHAnsi"/>
                <w:sz w:val="20"/>
                <w:szCs w:val="20"/>
              </w:rPr>
              <w:t>DCC Ayling</w:t>
            </w:r>
          </w:p>
        </w:tc>
        <w:tc>
          <w:tcPr>
            <w:tcW w:w="1741" w:type="dxa"/>
            <w:vAlign w:val="center"/>
          </w:tcPr>
          <w:p w14:paraId="7D3A3DF0" w14:textId="044E0910" w:rsidR="001B1A46" w:rsidRPr="00B60256" w:rsidRDefault="001B1A46" w:rsidP="00FB7659">
            <w:pPr>
              <w:jc w:val="center"/>
              <w:rPr>
                <w:rFonts w:cstheme="minorHAnsi"/>
                <w:sz w:val="20"/>
                <w:szCs w:val="20"/>
              </w:rPr>
            </w:pPr>
          </w:p>
        </w:tc>
        <w:tc>
          <w:tcPr>
            <w:tcW w:w="3734" w:type="dxa"/>
            <w:vAlign w:val="center"/>
          </w:tcPr>
          <w:p w14:paraId="12058722" w14:textId="77777777" w:rsidR="00F92E3C" w:rsidRPr="00F92E3C" w:rsidRDefault="00F92E3C" w:rsidP="00F92E3C">
            <w:pPr>
              <w:rPr>
                <w:rFonts w:cstheme="minorHAnsi"/>
                <w:i/>
                <w:iCs/>
                <w:color w:val="000000" w:themeColor="text1"/>
                <w:sz w:val="20"/>
                <w:szCs w:val="20"/>
              </w:rPr>
            </w:pPr>
            <w:r w:rsidRPr="00F92E3C">
              <w:rPr>
                <w:rFonts w:cstheme="minorHAnsi"/>
                <w:b/>
                <w:bCs/>
                <w:color w:val="000000" w:themeColor="text1"/>
                <w:sz w:val="20"/>
                <w:szCs w:val="20"/>
              </w:rPr>
              <w:t>Update 10.06.26</w:t>
            </w:r>
            <w:r>
              <w:rPr>
                <w:rFonts w:cstheme="minorHAnsi"/>
                <w:color w:val="000000" w:themeColor="text1"/>
                <w:sz w:val="20"/>
                <w:szCs w:val="20"/>
              </w:rPr>
              <w:t xml:space="preserve"> - </w:t>
            </w:r>
            <w:r w:rsidRPr="00F92E3C">
              <w:rPr>
                <w:rFonts w:cstheme="minorHAnsi"/>
                <w:i/>
                <w:iCs/>
                <w:color w:val="000000" w:themeColor="text1"/>
                <w:sz w:val="20"/>
                <w:szCs w:val="20"/>
              </w:rPr>
              <w:t>DCC Ayling has progressed the review of information management governance. A new IAO Asset Library is being developed, with inputs arranged across all IAOs. Each library will follow a consistent structure, supporting continuity and standardisation across business areas. The Force Strategic Information Board (FSIB) remains the primary forum for reviewing and monitoring information management and governance. DCC Ayling is the chair of this meeting and will continue to monitor information management through this forum.</w:t>
            </w:r>
          </w:p>
          <w:p w14:paraId="3E670C4F" w14:textId="791DE6DC" w:rsidR="001B1A46" w:rsidRPr="00CD2ABA" w:rsidRDefault="001B1A46" w:rsidP="00CD2ABA">
            <w:pPr>
              <w:rPr>
                <w:rFonts w:cstheme="minorHAnsi"/>
                <w:color w:val="000000" w:themeColor="text1"/>
                <w:sz w:val="20"/>
                <w:szCs w:val="20"/>
              </w:rPr>
            </w:pPr>
          </w:p>
        </w:tc>
        <w:tc>
          <w:tcPr>
            <w:tcW w:w="2148" w:type="dxa"/>
            <w:vAlign w:val="center"/>
          </w:tcPr>
          <w:p w14:paraId="125010BD" w14:textId="7F2FD07A" w:rsidR="001B1A46" w:rsidRPr="00B60256" w:rsidRDefault="00C64E8D" w:rsidP="00FB7659">
            <w:pPr>
              <w:jc w:val="center"/>
              <w:rPr>
                <w:rFonts w:cstheme="minorHAnsi"/>
                <w:color w:val="000000" w:themeColor="text1"/>
                <w:sz w:val="20"/>
                <w:szCs w:val="20"/>
              </w:rPr>
            </w:pPr>
            <w:r w:rsidRPr="00B60256">
              <w:rPr>
                <w:rFonts w:cstheme="minorHAnsi"/>
                <w:color w:val="000000" w:themeColor="text1"/>
                <w:sz w:val="20"/>
                <w:szCs w:val="20"/>
              </w:rPr>
              <w:t>June JAC 2026</w:t>
            </w:r>
          </w:p>
        </w:tc>
      </w:tr>
      <w:tr w:rsidR="001B1A46" w:rsidRPr="00B26228" w14:paraId="51229225" w14:textId="77777777" w:rsidTr="006D5D31">
        <w:trPr>
          <w:trHeight w:val="652"/>
          <w:jc w:val="center"/>
        </w:trPr>
        <w:tc>
          <w:tcPr>
            <w:tcW w:w="1246" w:type="dxa"/>
            <w:vAlign w:val="center"/>
          </w:tcPr>
          <w:p w14:paraId="5FFD5E4E" w14:textId="64AD605F" w:rsidR="001B1A46" w:rsidRPr="00B60256" w:rsidRDefault="00C64E8D" w:rsidP="00FB7659">
            <w:pPr>
              <w:jc w:val="center"/>
              <w:rPr>
                <w:rFonts w:cstheme="minorHAnsi"/>
                <w:sz w:val="20"/>
                <w:szCs w:val="20"/>
              </w:rPr>
            </w:pPr>
            <w:r w:rsidRPr="00B60256">
              <w:rPr>
                <w:rFonts w:cstheme="minorHAnsi"/>
                <w:sz w:val="20"/>
                <w:szCs w:val="20"/>
              </w:rPr>
              <w:t>3/26</w:t>
            </w:r>
          </w:p>
        </w:tc>
        <w:tc>
          <w:tcPr>
            <w:tcW w:w="1892" w:type="dxa"/>
            <w:vAlign w:val="center"/>
          </w:tcPr>
          <w:p w14:paraId="1617D1E5" w14:textId="7C503CAB" w:rsidR="001B1A46" w:rsidRPr="00B60256" w:rsidRDefault="000F783B" w:rsidP="00FB7659">
            <w:pPr>
              <w:jc w:val="center"/>
              <w:rPr>
                <w:rFonts w:cstheme="minorHAnsi"/>
                <w:sz w:val="20"/>
                <w:szCs w:val="20"/>
              </w:rPr>
            </w:pPr>
            <w:r w:rsidRPr="00B60256">
              <w:rPr>
                <w:rStyle w:val="normaltextrun"/>
                <w:rFonts w:cstheme="minorHAnsi"/>
                <w:sz w:val="20"/>
                <w:szCs w:val="20"/>
                <w:bdr w:val="none" w:sz="0" w:space="0" w:color="auto" w:frame="1"/>
              </w:rPr>
              <w:t>8. Internal Audit Report</w:t>
            </w:r>
          </w:p>
        </w:tc>
        <w:tc>
          <w:tcPr>
            <w:tcW w:w="3256" w:type="dxa"/>
            <w:vAlign w:val="center"/>
          </w:tcPr>
          <w:p w14:paraId="2ADC05D3" w14:textId="65647232" w:rsidR="001B1A46" w:rsidRPr="00B60256" w:rsidRDefault="00B16F5B" w:rsidP="00FB7659">
            <w:pPr>
              <w:jc w:val="center"/>
              <w:rPr>
                <w:rFonts w:cstheme="minorHAnsi"/>
                <w:sz w:val="20"/>
                <w:szCs w:val="20"/>
              </w:rPr>
            </w:pPr>
            <w:r w:rsidRPr="00B60256">
              <w:rPr>
                <w:rStyle w:val="normaltextrun"/>
                <w:rFonts w:cstheme="minorHAnsi"/>
                <w:color w:val="000000" w:themeColor="text1"/>
                <w:sz w:val="20"/>
                <w:szCs w:val="20"/>
                <w:bdr w:val="none" w:sz="0" w:space="0" w:color="auto" w:frame="1"/>
              </w:rPr>
              <w:t xml:space="preserve">RP </w:t>
            </w:r>
            <w:r w:rsidRPr="00B60256">
              <w:rPr>
                <w:rFonts w:cstheme="minorHAnsi"/>
                <w:color w:val="000000" w:themeColor="text1"/>
                <w:sz w:val="20"/>
                <w:szCs w:val="20"/>
                <w:bdr w:val="none" w:sz="0" w:space="0" w:color="auto" w:frame="1"/>
              </w:rPr>
              <w:t>to share the Governance Audit scope with JAC members to provide assurance.</w:t>
            </w:r>
          </w:p>
        </w:tc>
        <w:tc>
          <w:tcPr>
            <w:tcW w:w="1371" w:type="dxa"/>
            <w:vAlign w:val="center"/>
          </w:tcPr>
          <w:p w14:paraId="55D83C01" w14:textId="00FF7A39" w:rsidR="001B1A46" w:rsidRPr="00B60256" w:rsidRDefault="00C64E8D" w:rsidP="00FB7659">
            <w:pPr>
              <w:jc w:val="center"/>
              <w:rPr>
                <w:rFonts w:cstheme="minorHAnsi"/>
                <w:sz w:val="20"/>
                <w:szCs w:val="20"/>
              </w:rPr>
            </w:pPr>
            <w:r w:rsidRPr="00B60256">
              <w:rPr>
                <w:rFonts w:cstheme="minorHAnsi"/>
                <w:sz w:val="20"/>
                <w:szCs w:val="20"/>
              </w:rPr>
              <w:t>RP</w:t>
            </w:r>
          </w:p>
        </w:tc>
        <w:tc>
          <w:tcPr>
            <w:tcW w:w="1741" w:type="dxa"/>
            <w:vAlign w:val="center"/>
          </w:tcPr>
          <w:p w14:paraId="6382CFB9" w14:textId="77777777" w:rsidR="001B1A46" w:rsidRPr="00B60256" w:rsidRDefault="001B1A46" w:rsidP="00FB7659">
            <w:pPr>
              <w:jc w:val="center"/>
              <w:rPr>
                <w:rFonts w:cstheme="minorHAnsi"/>
                <w:sz w:val="20"/>
                <w:szCs w:val="20"/>
              </w:rPr>
            </w:pPr>
          </w:p>
        </w:tc>
        <w:tc>
          <w:tcPr>
            <w:tcW w:w="3734" w:type="dxa"/>
            <w:vAlign w:val="center"/>
          </w:tcPr>
          <w:p w14:paraId="2C67D27C" w14:textId="77777777" w:rsidR="001B1A46" w:rsidRPr="00B60256" w:rsidRDefault="001B1A46" w:rsidP="00FB7659">
            <w:pPr>
              <w:jc w:val="center"/>
              <w:rPr>
                <w:rFonts w:cstheme="minorHAnsi"/>
                <w:color w:val="000000" w:themeColor="text1"/>
                <w:sz w:val="20"/>
                <w:szCs w:val="20"/>
              </w:rPr>
            </w:pPr>
          </w:p>
        </w:tc>
        <w:tc>
          <w:tcPr>
            <w:tcW w:w="2148" w:type="dxa"/>
            <w:vAlign w:val="center"/>
          </w:tcPr>
          <w:p w14:paraId="2602B691" w14:textId="4D7AE855" w:rsidR="001B1A46" w:rsidRPr="00B60256" w:rsidRDefault="00C64E8D" w:rsidP="00FB7659">
            <w:pPr>
              <w:jc w:val="center"/>
              <w:rPr>
                <w:rFonts w:cstheme="minorHAnsi"/>
                <w:color w:val="000000" w:themeColor="text1"/>
                <w:sz w:val="20"/>
                <w:szCs w:val="20"/>
              </w:rPr>
            </w:pPr>
            <w:r w:rsidRPr="00B60256">
              <w:rPr>
                <w:rFonts w:cstheme="minorHAnsi"/>
                <w:color w:val="000000" w:themeColor="text1"/>
                <w:sz w:val="20"/>
                <w:szCs w:val="20"/>
              </w:rPr>
              <w:t>June JAC 2026</w:t>
            </w:r>
          </w:p>
        </w:tc>
      </w:tr>
      <w:tr w:rsidR="00B16F5B" w:rsidRPr="00B26228" w14:paraId="0903476C" w14:textId="77777777" w:rsidTr="006D5D31">
        <w:trPr>
          <w:trHeight w:val="652"/>
          <w:jc w:val="center"/>
        </w:trPr>
        <w:tc>
          <w:tcPr>
            <w:tcW w:w="1246" w:type="dxa"/>
            <w:vAlign w:val="center"/>
          </w:tcPr>
          <w:p w14:paraId="02B4637F" w14:textId="559F0592" w:rsidR="00B16F5B" w:rsidRPr="00B60256" w:rsidRDefault="00C64E8D" w:rsidP="00FB7659">
            <w:pPr>
              <w:jc w:val="center"/>
              <w:rPr>
                <w:rFonts w:cstheme="minorHAnsi"/>
                <w:sz w:val="20"/>
                <w:szCs w:val="20"/>
              </w:rPr>
            </w:pPr>
            <w:r w:rsidRPr="00B60256">
              <w:rPr>
                <w:rFonts w:cstheme="minorHAnsi"/>
                <w:sz w:val="20"/>
                <w:szCs w:val="20"/>
              </w:rPr>
              <w:t>4/26</w:t>
            </w:r>
          </w:p>
        </w:tc>
        <w:tc>
          <w:tcPr>
            <w:tcW w:w="1892" w:type="dxa"/>
            <w:vAlign w:val="center"/>
          </w:tcPr>
          <w:p w14:paraId="5D599F0E" w14:textId="0323E3E1" w:rsidR="00B16F5B" w:rsidRPr="00B60256" w:rsidRDefault="000F783B" w:rsidP="00FB7659">
            <w:pPr>
              <w:jc w:val="center"/>
              <w:rPr>
                <w:rFonts w:cstheme="minorHAnsi"/>
                <w:sz w:val="20"/>
                <w:szCs w:val="20"/>
              </w:rPr>
            </w:pPr>
            <w:r w:rsidRPr="00B60256">
              <w:rPr>
                <w:rStyle w:val="normaltextrun"/>
                <w:rFonts w:cstheme="minorHAnsi"/>
                <w:sz w:val="20"/>
                <w:szCs w:val="20"/>
                <w:bdr w:val="none" w:sz="0" w:space="0" w:color="auto" w:frame="1"/>
              </w:rPr>
              <w:t>8. Internal Audit Report</w:t>
            </w:r>
          </w:p>
        </w:tc>
        <w:tc>
          <w:tcPr>
            <w:tcW w:w="3256" w:type="dxa"/>
            <w:vAlign w:val="center"/>
          </w:tcPr>
          <w:p w14:paraId="5237C476" w14:textId="304C6CFB" w:rsidR="00B16F5B" w:rsidRPr="00B60256" w:rsidRDefault="00C64E8D" w:rsidP="00FB7659">
            <w:pPr>
              <w:jc w:val="center"/>
              <w:rPr>
                <w:rStyle w:val="normaltextrun"/>
                <w:rFonts w:cstheme="minorHAnsi"/>
                <w:color w:val="000000" w:themeColor="text1"/>
                <w:sz w:val="20"/>
                <w:szCs w:val="20"/>
                <w:bdr w:val="none" w:sz="0" w:space="0" w:color="auto" w:frame="1"/>
              </w:rPr>
            </w:pPr>
            <w:r w:rsidRPr="00B60256">
              <w:rPr>
                <w:rFonts w:cstheme="minorHAnsi"/>
                <w:color w:val="000000" w:themeColor="text1"/>
                <w:sz w:val="20"/>
                <w:szCs w:val="20"/>
                <w:bdr w:val="none" w:sz="0" w:space="0" w:color="auto" w:frame="1"/>
              </w:rPr>
              <w:t xml:space="preserve">DCC Ayling to review progress within the Chief Constable’s Office regarding awareness and responses to audit actions, including </w:t>
            </w:r>
            <w:r w:rsidRPr="00611ED2">
              <w:rPr>
                <w:rFonts w:cstheme="minorHAnsi"/>
                <w:color w:val="000000" w:themeColor="text1"/>
                <w:sz w:val="20"/>
                <w:szCs w:val="20"/>
                <w:bdr w:val="none" w:sz="0" w:space="0" w:color="auto" w:frame="1"/>
              </w:rPr>
              <w:t>how this work is being progressed,</w:t>
            </w:r>
            <w:r w:rsidRPr="00B60256">
              <w:rPr>
                <w:rFonts w:cstheme="minorHAnsi"/>
                <w:color w:val="000000" w:themeColor="text1"/>
                <w:sz w:val="20"/>
                <w:szCs w:val="20"/>
                <w:bdr w:val="none" w:sz="0" w:space="0" w:color="auto" w:frame="1"/>
              </w:rPr>
              <w:t xml:space="preserve"> </w:t>
            </w:r>
            <w:r w:rsidRPr="00611ED2">
              <w:rPr>
                <w:rFonts w:cstheme="minorHAnsi"/>
                <w:color w:val="000000" w:themeColor="text1"/>
                <w:sz w:val="20"/>
                <w:szCs w:val="20"/>
                <w:bdr w:val="none" w:sz="0" w:space="0" w:color="auto" w:frame="1"/>
              </w:rPr>
              <w:t>the current diagnosis, and</w:t>
            </w:r>
            <w:r w:rsidRPr="00B60256">
              <w:rPr>
                <w:rFonts w:cstheme="minorHAnsi"/>
                <w:color w:val="000000" w:themeColor="text1"/>
                <w:sz w:val="20"/>
                <w:szCs w:val="20"/>
                <w:bdr w:val="none" w:sz="0" w:space="0" w:color="auto" w:frame="1"/>
              </w:rPr>
              <w:t xml:space="preserve"> </w:t>
            </w:r>
            <w:r w:rsidRPr="00611ED2">
              <w:rPr>
                <w:rFonts w:cstheme="minorHAnsi"/>
                <w:color w:val="000000" w:themeColor="text1"/>
                <w:sz w:val="20"/>
                <w:szCs w:val="20"/>
                <w:bdr w:val="none" w:sz="0" w:space="0" w:color="auto" w:frame="1"/>
              </w:rPr>
              <w:t>whether the matter can be brought forward for discussion at the Chief Constable’s Management Board</w:t>
            </w:r>
            <w:r w:rsidRPr="00B60256">
              <w:rPr>
                <w:rFonts w:cstheme="minorHAnsi"/>
                <w:color w:val="000000" w:themeColor="text1"/>
                <w:sz w:val="20"/>
                <w:szCs w:val="20"/>
                <w:bdr w:val="none" w:sz="0" w:space="0" w:color="auto" w:frame="1"/>
              </w:rPr>
              <w:t>.</w:t>
            </w:r>
          </w:p>
        </w:tc>
        <w:tc>
          <w:tcPr>
            <w:tcW w:w="1371" w:type="dxa"/>
            <w:vAlign w:val="center"/>
          </w:tcPr>
          <w:p w14:paraId="4078D4AF" w14:textId="0E5CFF2C" w:rsidR="00B16F5B" w:rsidRPr="00B60256" w:rsidRDefault="00C64E8D" w:rsidP="00FB7659">
            <w:pPr>
              <w:jc w:val="center"/>
              <w:rPr>
                <w:rFonts w:cstheme="minorHAnsi"/>
                <w:sz w:val="20"/>
                <w:szCs w:val="20"/>
              </w:rPr>
            </w:pPr>
            <w:r w:rsidRPr="00B60256">
              <w:rPr>
                <w:rFonts w:cstheme="minorHAnsi"/>
                <w:sz w:val="20"/>
                <w:szCs w:val="20"/>
              </w:rPr>
              <w:t>DCC Ayling</w:t>
            </w:r>
          </w:p>
        </w:tc>
        <w:tc>
          <w:tcPr>
            <w:tcW w:w="1741" w:type="dxa"/>
            <w:vAlign w:val="center"/>
          </w:tcPr>
          <w:p w14:paraId="7684140A" w14:textId="77777777" w:rsidR="00B16F5B" w:rsidRPr="00B60256" w:rsidRDefault="00B16F5B" w:rsidP="00FB7659">
            <w:pPr>
              <w:jc w:val="center"/>
              <w:rPr>
                <w:rFonts w:cstheme="minorHAnsi"/>
                <w:sz w:val="20"/>
                <w:szCs w:val="20"/>
              </w:rPr>
            </w:pPr>
          </w:p>
        </w:tc>
        <w:tc>
          <w:tcPr>
            <w:tcW w:w="3734" w:type="dxa"/>
            <w:vAlign w:val="center"/>
          </w:tcPr>
          <w:p w14:paraId="4401B500" w14:textId="40A97BD4" w:rsidR="00B16F5B" w:rsidRPr="00B60256" w:rsidRDefault="002F74F7" w:rsidP="002F74F7">
            <w:pPr>
              <w:rPr>
                <w:rFonts w:cstheme="minorHAnsi"/>
                <w:color w:val="000000" w:themeColor="text1"/>
                <w:sz w:val="20"/>
                <w:szCs w:val="20"/>
              </w:rPr>
            </w:pPr>
            <w:r w:rsidRPr="002F74F7">
              <w:rPr>
                <w:rFonts w:cstheme="minorHAnsi"/>
                <w:b/>
                <w:bCs/>
                <w:i/>
                <w:iCs/>
                <w:color w:val="000000" w:themeColor="text1"/>
                <w:sz w:val="20"/>
                <w:szCs w:val="20"/>
              </w:rPr>
              <w:t>Update 10.06.26 -</w:t>
            </w:r>
            <w:r>
              <w:rPr>
                <w:rFonts w:cstheme="minorHAnsi"/>
                <w:i/>
                <w:iCs/>
                <w:color w:val="000000" w:themeColor="text1"/>
                <w:sz w:val="20"/>
                <w:szCs w:val="20"/>
              </w:rPr>
              <w:t xml:space="preserve"> </w:t>
            </w:r>
            <w:r w:rsidRPr="002F74F7">
              <w:rPr>
                <w:rFonts w:cstheme="minorHAnsi"/>
                <w:i/>
                <w:iCs/>
                <w:color w:val="000000" w:themeColor="text1"/>
                <w:sz w:val="20"/>
                <w:szCs w:val="20"/>
              </w:rPr>
              <w:t>The CFO shares the monthly audit status report with the CC and DCC highlighting any exceptional areas for awareness, and the audit calendar is routinely brought to the Chief Officers Management Board (COMB) for discussion and agreement as to the focus and priorities ahead.  Where the CC and DCC may require further detail on any of the audit work undertaken, they will request the relevant business leads to attend COMB or other appropriate corporate board as needed, to report on this.”  </w:t>
            </w:r>
          </w:p>
        </w:tc>
        <w:tc>
          <w:tcPr>
            <w:tcW w:w="2148" w:type="dxa"/>
            <w:vAlign w:val="center"/>
          </w:tcPr>
          <w:p w14:paraId="10899419" w14:textId="685DE316" w:rsidR="00B16F5B" w:rsidRPr="00B60256" w:rsidRDefault="00C64E8D" w:rsidP="00FB7659">
            <w:pPr>
              <w:jc w:val="center"/>
              <w:rPr>
                <w:rFonts w:cstheme="minorHAnsi"/>
                <w:color w:val="000000" w:themeColor="text1"/>
                <w:sz w:val="20"/>
                <w:szCs w:val="20"/>
              </w:rPr>
            </w:pPr>
            <w:r w:rsidRPr="00B60256">
              <w:rPr>
                <w:rFonts w:cstheme="minorHAnsi"/>
                <w:color w:val="000000" w:themeColor="text1"/>
                <w:sz w:val="20"/>
                <w:szCs w:val="20"/>
              </w:rPr>
              <w:t>June JAC 2026</w:t>
            </w:r>
          </w:p>
        </w:tc>
      </w:tr>
      <w:tr w:rsidR="000F783B" w:rsidRPr="00B26228" w14:paraId="33139FB7" w14:textId="77777777" w:rsidTr="006D5D31">
        <w:trPr>
          <w:trHeight w:val="652"/>
          <w:jc w:val="center"/>
        </w:trPr>
        <w:tc>
          <w:tcPr>
            <w:tcW w:w="1246" w:type="dxa"/>
            <w:vAlign w:val="center"/>
          </w:tcPr>
          <w:p w14:paraId="7B2A5B1F" w14:textId="409ADC58" w:rsidR="000F783B" w:rsidRPr="00B60256" w:rsidRDefault="005B05A0" w:rsidP="00FB7659">
            <w:pPr>
              <w:jc w:val="center"/>
              <w:rPr>
                <w:rFonts w:cstheme="minorHAnsi"/>
                <w:sz w:val="20"/>
                <w:szCs w:val="20"/>
              </w:rPr>
            </w:pPr>
            <w:r w:rsidRPr="00B60256">
              <w:rPr>
                <w:rFonts w:cstheme="minorHAnsi"/>
                <w:sz w:val="20"/>
                <w:szCs w:val="20"/>
              </w:rPr>
              <w:t>5/26</w:t>
            </w:r>
          </w:p>
        </w:tc>
        <w:tc>
          <w:tcPr>
            <w:tcW w:w="1892" w:type="dxa"/>
            <w:vAlign w:val="center"/>
          </w:tcPr>
          <w:p w14:paraId="22F6A88D" w14:textId="2001AFBB" w:rsidR="000F783B" w:rsidRPr="00B60256" w:rsidRDefault="005B05A0" w:rsidP="00FB7659">
            <w:pPr>
              <w:jc w:val="center"/>
              <w:rPr>
                <w:rStyle w:val="normaltextrun"/>
                <w:rFonts w:cstheme="minorHAnsi"/>
                <w:sz w:val="20"/>
                <w:szCs w:val="20"/>
                <w:bdr w:val="none" w:sz="0" w:space="0" w:color="auto" w:frame="1"/>
              </w:rPr>
            </w:pPr>
            <w:r w:rsidRPr="00B60256">
              <w:rPr>
                <w:rStyle w:val="normaltextrun"/>
                <w:rFonts w:cstheme="minorHAnsi"/>
                <w:sz w:val="20"/>
                <w:szCs w:val="20"/>
                <w:bdr w:val="none" w:sz="0" w:space="0" w:color="auto" w:frame="1"/>
              </w:rPr>
              <w:t xml:space="preserve">9. </w:t>
            </w:r>
            <w:r w:rsidRPr="00B60256">
              <w:rPr>
                <w:rFonts w:cstheme="minorHAnsi"/>
                <w:bCs/>
                <w:sz w:val="20"/>
                <w:szCs w:val="20"/>
              </w:rPr>
              <w:t>Approval of Internal Audit Plans</w:t>
            </w:r>
          </w:p>
        </w:tc>
        <w:tc>
          <w:tcPr>
            <w:tcW w:w="3256" w:type="dxa"/>
            <w:vAlign w:val="center"/>
          </w:tcPr>
          <w:p w14:paraId="6BACFF76" w14:textId="5B8ABD19" w:rsidR="000F783B" w:rsidRPr="00B60256" w:rsidRDefault="002F0722" w:rsidP="00FB7659">
            <w:pPr>
              <w:jc w:val="center"/>
              <w:rPr>
                <w:rFonts w:cstheme="minorHAnsi"/>
                <w:color w:val="000000" w:themeColor="text1"/>
                <w:sz w:val="20"/>
                <w:szCs w:val="20"/>
                <w:bdr w:val="none" w:sz="0" w:space="0" w:color="auto" w:frame="1"/>
              </w:rPr>
            </w:pPr>
            <w:r w:rsidRPr="00B60256">
              <w:rPr>
                <w:rFonts w:cstheme="minorHAnsi"/>
                <w:bCs/>
                <w:sz w:val="20"/>
                <w:szCs w:val="20"/>
              </w:rPr>
              <w:t>DH to provide JAC members with details of the last couple of reviews, including the number of days allocated, coverage, and associated fees, to enable comparison with the current audit plan.</w:t>
            </w:r>
          </w:p>
        </w:tc>
        <w:tc>
          <w:tcPr>
            <w:tcW w:w="1371" w:type="dxa"/>
            <w:vAlign w:val="center"/>
          </w:tcPr>
          <w:p w14:paraId="66D154B1" w14:textId="03A92FFC" w:rsidR="000F783B" w:rsidRPr="00B60256" w:rsidRDefault="005B05A0" w:rsidP="00FB7659">
            <w:pPr>
              <w:jc w:val="center"/>
              <w:rPr>
                <w:rFonts w:cstheme="minorHAnsi"/>
                <w:sz w:val="20"/>
                <w:szCs w:val="20"/>
              </w:rPr>
            </w:pPr>
            <w:r w:rsidRPr="00B60256">
              <w:rPr>
                <w:rFonts w:cstheme="minorHAnsi"/>
                <w:sz w:val="20"/>
                <w:szCs w:val="20"/>
              </w:rPr>
              <w:t>DH</w:t>
            </w:r>
          </w:p>
        </w:tc>
        <w:tc>
          <w:tcPr>
            <w:tcW w:w="1741" w:type="dxa"/>
            <w:vAlign w:val="center"/>
          </w:tcPr>
          <w:p w14:paraId="07AAE9D7" w14:textId="77777777" w:rsidR="000F783B" w:rsidRPr="00B60256" w:rsidRDefault="000F783B" w:rsidP="00FB7659">
            <w:pPr>
              <w:jc w:val="center"/>
              <w:rPr>
                <w:rFonts w:cstheme="minorHAnsi"/>
                <w:sz w:val="20"/>
                <w:szCs w:val="20"/>
              </w:rPr>
            </w:pPr>
          </w:p>
        </w:tc>
        <w:tc>
          <w:tcPr>
            <w:tcW w:w="3734" w:type="dxa"/>
            <w:vAlign w:val="center"/>
          </w:tcPr>
          <w:p w14:paraId="42D980EC" w14:textId="77777777" w:rsidR="000F783B" w:rsidRPr="00B60256" w:rsidRDefault="000F783B" w:rsidP="00FB7659">
            <w:pPr>
              <w:jc w:val="center"/>
              <w:rPr>
                <w:rFonts w:cstheme="minorHAnsi"/>
                <w:color w:val="000000" w:themeColor="text1"/>
                <w:sz w:val="20"/>
                <w:szCs w:val="20"/>
              </w:rPr>
            </w:pPr>
          </w:p>
        </w:tc>
        <w:tc>
          <w:tcPr>
            <w:tcW w:w="2148" w:type="dxa"/>
            <w:vAlign w:val="center"/>
          </w:tcPr>
          <w:p w14:paraId="2D33B0D5" w14:textId="69299733" w:rsidR="000F783B" w:rsidRPr="00B60256" w:rsidRDefault="005B05A0" w:rsidP="00FB7659">
            <w:pPr>
              <w:jc w:val="center"/>
              <w:rPr>
                <w:rFonts w:cstheme="minorHAnsi"/>
                <w:color w:val="000000" w:themeColor="text1"/>
                <w:sz w:val="20"/>
                <w:szCs w:val="20"/>
              </w:rPr>
            </w:pPr>
            <w:r w:rsidRPr="00B60256">
              <w:rPr>
                <w:rFonts w:cstheme="minorHAnsi"/>
                <w:color w:val="000000" w:themeColor="text1"/>
                <w:sz w:val="20"/>
                <w:szCs w:val="20"/>
              </w:rPr>
              <w:t>June JAC 2026</w:t>
            </w:r>
          </w:p>
        </w:tc>
      </w:tr>
      <w:tr w:rsidR="00FB7659" w:rsidRPr="00B26228" w14:paraId="043EF5E6" w14:textId="77777777" w:rsidTr="7DA09FD5">
        <w:trPr>
          <w:trHeight w:val="652"/>
          <w:jc w:val="center"/>
        </w:trPr>
        <w:tc>
          <w:tcPr>
            <w:tcW w:w="15388" w:type="dxa"/>
            <w:gridSpan w:val="7"/>
            <w:shd w:val="clear" w:color="auto" w:fill="B4C6E7" w:themeFill="accent1" w:themeFillTint="66"/>
          </w:tcPr>
          <w:p w14:paraId="7E39A369" w14:textId="6299EED4" w:rsidR="00FB7659" w:rsidRPr="0034071B" w:rsidRDefault="00FB7659" w:rsidP="00FB7659">
            <w:pPr>
              <w:spacing w:before="120"/>
              <w:jc w:val="center"/>
              <w:rPr>
                <w:rFonts w:cstheme="minorHAnsi"/>
                <w:b/>
                <w:bCs/>
              </w:rPr>
            </w:pPr>
            <w:r>
              <w:rPr>
                <w:rFonts w:cstheme="minorHAnsi"/>
                <w:b/>
                <w:bCs/>
              </w:rPr>
              <w:t>September 2026 Deadlines</w:t>
            </w:r>
          </w:p>
        </w:tc>
      </w:tr>
      <w:tr w:rsidR="00FB7659" w:rsidRPr="00B26228" w14:paraId="6D2A335B" w14:textId="77777777" w:rsidTr="7DA09FD5">
        <w:trPr>
          <w:trHeight w:val="652"/>
          <w:jc w:val="center"/>
        </w:trPr>
        <w:tc>
          <w:tcPr>
            <w:tcW w:w="1246" w:type="dxa"/>
            <w:shd w:val="clear" w:color="auto" w:fill="BFBFBF" w:themeFill="background1" w:themeFillShade="BF"/>
          </w:tcPr>
          <w:p w14:paraId="1F4C1973" w14:textId="689E48B9" w:rsidR="00FB7659" w:rsidRPr="0034071B" w:rsidRDefault="00FB7659" w:rsidP="00FB7659">
            <w:pPr>
              <w:jc w:val="center"/>
              <w:rPr>
                <w:rFonts w:cstheme="minorHAnsi"/>
                <w:b/>
                <w:bCs/>
              </w:rPr>
            </w:pPr>
            <w:r w:rsidRPr="0034071B">
              <w:rPr>
                <w:rFonts w:cstheme="minorHAnsi"/>
                <w:b/>
                <w:bCs/>
              </w:rPr>
              <w:t>Action No/</w:t>
            </w:r>
            <w:r w:rsidRPr="0034071B">
              <w:rPr>
                <w:rFonts w:cstheme="minorHAnsi"/>
                <w:b/>
                <w:bCs/>
              </w:rPr>
              <w:br/>
            </w:r>
            <w:r w:rsidRPr="0034071B">
              <w:rPr>
                <w:rFonts w:cstheme="minorHAnsi"/>
                <w:b/>
                <w:bCs/>
                <w:i/>
                <w:iCs/>
              </w:rPr>
              <w:t>Year</w:t>
            </w:r>
          </w:p>
        </w:tc>
        <w:tc>
          <w:tcPr>
            <w:tcW w:w="1892" w:type="dxa"/>
            <w:shd w:val="clear" w:color="auto" w:fill="BFBFBF" w:themeFill="background1" w:themeFillShade="BF"/>
          </w:tcPr>
          <w:p w14:paraId="45790D19" w14:textId="1B58D2E0" w:rsidR="00FB7659" w:rsidRPr="0034071B" w:rsidRDefault="00FB7659" w:rsidP="00FB7659">
            <w:pPr>
              <w:jc w:val="center"/>
              <w:rPr>
                <w:rFonts w:cstheme="minorHAnsi"/>
                <w:b/>
                <w:bCs/>
              </w:rPr>
            </w:pPr>
            <w:r w:rsidRPr="0034071B">
              <w:rPr>
                <w:rFonts w:cstheme="minorHAnsi"/>
                <w:b/>
                <w:bCs/>
              </w:rPr>
              <w:t>Agenda Item</w:t>
            </w:r>
          </w:p>
        </w:tc>
        <w:tc>
          <w:tcPr>
            <w:tcW w:w="3256" w:type="dxa"/>
            <w:shd w:val="clear" w:color="auto" w:fill="BFBFBF" w:themeFill="background1" w:themeFillShade="BF"/>
          </w:tcPr>
          <w:p w14:paraId="4FF83F87" w14:textId="399EA3E8" w:rsidR="00FB7659" w:rsidRPr="0034071B" w:rsidRDefault="00FB7659" w:rsidP="00FB7659">
            <w:pPr>
              <w:jc w:val="center"/>
              <w:rPr>
                <w:rFonts w:cstheme="minorHAnsi"/>
                <w:b/>
                <w:bCs/>
              </w:rPr>
            </w:pPr>
            <w:r w:rsidRPr="0034071B">
              <w:rPr>
                <w:rFonts w:cstheme="minorHAnsi"/>
                <w:b/>
                <w:bCs/>
              </w:rPr>
              <w:t>Action</w:t>
            </w:r>
          </w:p>
        </w:tc>
        <w:tc>
          <w:tcPr>
            <w:tcW w:w="1371" w:type="dxa"/>
            <w:shd w:val="clear" w:color="auto" w:fill="BFBFBF" w:themeFill="background1" w:themeFillShade="BF"/>
          </w:tcPr>
          <w:p w14:paraId="01A9EC1F" w14:textId="1602CE88" w:rsidR="00FB7659" w:rsidRPr="0034071B" w:rsidRDefault="00FB7659" w:rsidP="00FB7659">
            <w:pPr>
              <w:jc w:val="center"/>
              <w:rPr>
                <w:rFonts w:cstheme="minorHAnsi"/>
                <w:b/>
                <w:bCs/>
              </w:rPr>
            </w:pPr>
            <w:r w:rsidRPr="0034071B">
              <w:rPr>
                <w:rFonts w:cstheme="minorHAnsi"/>
                <w:b/>
                <w:bCs/>
              </w:rPr>
              <w:t>Allocated</w:t>
            </w:r>
          </w:p>
        </w:tc>
        <w:tc>
          <w:tcPr>
            <w:tcW w:w="1741" w:type="dxa"/>
            <w:shd w:val="clear" w:color="auto" w:fill="BFBFBF" w:themeFill="background1" w:themeFillShade="BF"/>
          </w:tcPr>
          <w:p w14:paraId="6ED41F13" w14:textId="04B9E351" w:rsidR="00FB7659" w:rsidRPr="0034071B" w:rsidRDefault="00FB7659" w:rsidP="00FB7659">
            <w:pPr>
              <w:jc w:val="center"/>
              <w:rPr>
                <w:rFonts w:cstheme="minorHAnsi"/>
                <w:b/>
                <w:bCs/>
              </w:rPr>
            </w:pPr>
            <w:r w:rsidRPr="0034071B">
              <w:rPr>
                <w:rFonts w:cstheme="minorHAnsi"/>
                <w:b/>
                <w:bCs/>
              </w:rPr>
              <w:t>Action Due Date</w:t>
            </w:r>
          </w:p>
        </w:tc>
        <w:tc>
          <w:tcPr>
            <w:tcW w:w="3734" w:type="dxa"/>
            <w:shd w:val="clear" w:color="auto" w:fill="BFBFBF" w:themeFill="background1" w:themeFillShade="BF"/>
          </w:tcPr>
          <w:p w14:paraId="5AB9167C" w14:textId="6A525ED5" w:rsidR="00FB7659" w:rsidRPr="0034071B" w:rsidRDefault="00FB7659" w:rsidP="00FB7659">
            <w:pPr>
              <w:jc w:val="center"/>
              <w:rPr>
                <w:rFonts w:cstheme="minorHAnsi"/>
                <w:b/>
                <w:bCs/>
              </w:rPr>
            </w:pPr>
            <w:r w:rsidRPr="0034071B">
              <w:rPr>
                <w:rFonts w:cstheme="minorHAnsi"/>
                <w:b/>
                <w:bCs/>
              </w:rPr>
              <w:t>Updates</w:t>
            </w:r>
          </w:p>
        </w:tc>
        <w:tc>
          <w:tcPr>
            <w:tcW w:w="2148" w:type="dxa"/>
            <w:shd w:val="clear" w:color="auto" w:fill="BFBFBF" w:themeFill="background1" w:themeFillShade="BF"/>
          </w:tcPr>
          <w:p w14:paraId="09A07EB9" w14:textId="750D0B5C" w:rsidR="00FB7659" w:rsidRPr="0034071B" w:rsidRDefault="00FB7659" w:rsidP="00FB7659">
            <w:pPr>
              <w:jc w:val="center"/>
              <w:rPr>
                <w:rFonts w:cstheme="minorHAnsi"/>
                <w:b/>
                <w:bCs/>
              </w:rPr>
            </w:pPr>
            <w:r w:rsidRPr="0034071B">
              <w:rPr>
                <w:rFonts w:cstheme="minorHAnsi"/>
                <w:b/>
                <w:bCs/>
              </w:rPr>
              <w:t>Outcome</w:t>
            </w:r>
          </w:p>
        </w:tc>
      </w:tr>
      <w:tr w:rsidR="00FB7659" w:rsidRPr="00B26228" w14:paraId="36B07E69" w14:textId="77777777" w:rsidTr="7DA09FD5">
        <w:trPr>
          <w:trHeight w:val="652"/>
          <w:jc w:val="center"/>
        </w:trPr>
        <w:tc>
          <w:tcPr>
            <w:tcW w:w="1246" w:type="dxa"/>
          </w:tcPr>
          <w:p w14:paraId="748B9345" w14:textId="0805C914" w:rsidR="00FB7659" w:rsidRDefault="00FB7659" w:rsidP="00FB7659">
            <w:pPr>
              <w:rPr>
                <w:rFonts w:cstheme="minorHAnsi"/>
                <w:sz w:val="20"/>
                <w:szCs w:val="20"/>
              </w:rPr>
            </w:pPr>
            <w:r w:rsidRPr="00CE2861">
              <w:rPr>
                <w:rFonts w:cstheme="minorHAnsi"/>
                <w:sz w:val="20"/>
                <w:szCs w:val="20"/>
              </w:rPr>
              <w:t>5/25</w:t>
            </w:r>
          </w:p>
        </w:tc>
        <w:tc>
          <w:tcPr>
            <w:tcW w:w="1892" w:type="dxa"/>
          </w:tcPr>
          <w:p w14:paraId="299DC550" w14:textId="60FFC5D4" w:rsidR="00FB7659" w:rsidRDefault="00FB7659" w:rsidP="00FB7659">
            <w:pPr>
              <w:rPr>
                <w:rFonts w:cstheme="minorHAnsi"/>
                <w:sz w:val="20"/>
                <w:szCs w:val="20"/>
              </w:rPr>
            </w:pPr>
            <w:r w:rsidRPr="00242CFD">
              <w:rPr>
                <w:rFonts w:cstheme="minorHAnsi"/>
                <w:sz w:val="20"/>
                <w:szCs w:val="20"/>
              </w:rPr>
              <w:t>6. Audit Recommendations Tracker</w:t>
            </w:r>
          </w:p>
        </w:tc>
        <w:tc>
          <w:tcPr>
            <w:tcW w:w="3256" w:type="dxa"/>
          </w:tcPr>
          <w:p w14:paraId="24A762A9" w14:textId="4F552D62" w:rsidR="00FB7659" w:rsidRPr="00B62021" w:rsidRDefault="00FB7659" w:rsidP="00FB7659">
            <w:pPr>
              <w:rPr>
                <w:rFonts w:cstheme="minorHAnsi"/>
                <w:sz w:val="20"/>
                <w:szCs w:val="20"/>
              </w:rPr>
            </w:pPr>
            <w:r w:rsidRPr="00C63A0E">
              <w:rPr>
                <w:rFonts w:cstheme="minorHAnsi"/>
                <w:sz w:val="20"/>
                <w:szCs w:val="20"/>
              </w:rPr>
              <w:t>The Chair requested that the MoJ audit report come to the committee in December, to tie in together with the paper on commissioning.</w:t>
            </w:r>
          </w:p>
        </w:tc>
        <w:tc>
          <w:tcPr>
            <w:tcW w:w="1371" w:type="dxa"/>
          </w:tcPr>
          <w:p w14:paraId="4480A3A5" w14:textId="11BADA80" w:rsidR="00FB7659" w:rsidRDefault="00FB7659" w:rsidP="00FB7659">
            <w:pPr>
              <w:rPr>
                <w:rFonts w:cstheme="minorHAnsi"/>
                <w:sz w:val="20"/>
                <w:szCs w:val="20"/>
              </w:rPr>
            </w:pPr>
            <w:r w:rsidRPr="005101AC">
              <w:rPr>
                <w:rFonts w:cstheme="minorHAnsi"/>
                <w:sz w:val="20"/>
                <w:szCs w:val="20"/>
              </w:rPr>
              <w:t>RP</w:t>
            </w:r>
          </w:p>
        </w:tc>
        <w:tc>
          <w:tcPr>
            <w:tcW w:w="1741" w:type="dxa"/>
          </w:tcPr>
          <w:p w14:paraId="1612B7E7" w14:textId="485D286E" w:rsidR="00FB7659" w:rsidRPr="0034071B" w:rsidRDefault="00FB7659" w:rsidP="00FB7659">
            <w:pPr>
              <w:rPr>
                <w:rFonts w:cstheme="minorHAnsi"/>
                <w:b/>
                <w:bCs/>
              </w:rPr>
            </w:pPr>
            <w:r>
              <w:rPr>
                <w:rFonts w:cstheme="minorHAnsi"/>
                <w:sz w:val="20"/>
                <w:szCs w:val="20"/>
              </w:rPr>
              <w:t>September</w:t>
            </w:r>
            <w:r w:rsidRPr="00366A49">
              <w:rPr>
                <w:rFonts w:cstheme="minorHAnsi"/>
                <w:sz w:val="20"/>
                <w:szCs w:val="20"/>
              </w:rPr>
              <w:t xml:space="preserve"> 2026</w:t>
            </w:r>
          </w:p>
        </w:tc>
        <w:tc>
          <w:tcPr>
            <w:tcW w:w="3734" w:type="dxa"/>
          </w:tcPr>
          <w:p w14:paraId="6725CCEB" w14:textId="77777777" w:rsidR="00FB7659" w:rsidRPr="006F1FA7" w:rsidRDefault="00FB7659" w:rsidP="00FB7659">
            <w:pPr>
              <w:rPr>
                <w:rFonts w:cstheme="minorHAnsi"/>
                <w:b/>
                <w:bCs/>
              </w:rPr>
            </w:pPr>
          </w:p>
        </w:tc>
        <w:tc>
          <w:tcPr>
            <w:tcW w:w="2148" w:type="dxa"/>
          </w:tcPr>
          <w:p w14:paraId="30332F76" w14:textId="38E4EC30" w:rsidR="00FB7659" w:rsidRPr="0034071B" w:rsidRDefault="00FB7659" w:rsidP="00FB7659">
            <w:pPr>
              <w:jc w:val="center"/>
              <w:rPr>
                <w:rFonts w:cstheme="minorHAnsi"/>
                <w:b/>
                <w:bCs/>
              </w:rPr>
            </w:pPr>
            <w:r>
              <w:rPr>
                <w:rFonts w:cstheme="minorHAnsi"/>
                <w:sz w:val="20"/>
                <w:szCs w:val="20"/>
              </w:rPr>
              <w:t>September</w:t>
            </w:r>
            <w:r w:rsidRPr="00366A49">
              <w:rPr>
                <w:rFonts w:cstheme="minorHAnsi"/>
                <w:sz w:val="20"/>
                <w:szCs w:val="20"/>
              </w:rPr>
              <w:t xml:space="preserve"> 2026</w:t>
            </w:r>
          </w:p>
        </w:tc>
      </w:tr>
      <w:tr w:rsidR="00FB7659" w:rsidRPr="00B26228" w14:paraId="443D0A58" w14:textId="77777777" w:rsidTr="7DA09FD5">
        <w:trPr>
          <w:trHeight w:val="652"/>
          <w:jc w:val="center"/>
        </w:trPr>
        <w:tc>
          <w:tcPr>
            <w:tcW w:w="1246" w:type="dxa"/>
            <w:vAlign w:val="center"/>
          </w:tcPr>
          <w:p w14:paraId="568820D1" w14:textId="13C87D1B" w:rsidR="00FB7659" w:rsidRPr="0034071B" w:rsidRDefault="00FB7659" w:rsidP="00FB7659">
            <w:pPr>
              <w:rPr>
                <w:rFonts w:cstheme="minorHAnsi"/>
                <w:b/>
                <w:bCs/>
              </w:rPr>
            </w:pPr>
            <w:r>
              <w:rPr>
                <w:rFonts w:cstheme="minorHAnsi"/>
                <w:sz w:val="20"/>
                <w:szCs w:val="20"/>
              </w:rPr>
              <w:t>33/25</w:t>
            </w:r>
          </w:p>
        </w:tc>
        <w:tc>
          <w:tcPr>
            <w:tcW w:w="1892" w:type="dxa"/>
            <w:vAlign w:val="center"/>
          </w:tcPr>
          <w:p w14:paraId="3F5FD954" w14:textId="2285F5BE" w:rsidR="00FB7659" w:rsidRPr="0034071B" w:rsidRDefault="00FB7659" w:rsidP="00FB7659">
            <w:pPr>
              <w:rPr>
                <w:rFonts w:cstheme="minorHAnsi"/>
                <w:b/>
                <w:bCs/>
              </w:rPr>
            </w:pPr>
            <w:r>
              <w:rPr>
                <w:rFonts w:cstheme="minorHAnsi"/>
                <w:sz w:val="20"/>
                <w:szCs w:val="20"/>
              </w:rPr>
              <w:t>15. Force Fraud, Whistleblowing and Counter-Corruption</w:t>
            </w:r>
          </w:p>
        </w:tc>
        <w:tc>
          <w:tcPr>
            <w:tcW w:w="3256" w:type="dxa"/>
            <w:vAlign w:val="center"/>
          </w:tcPr>
          <w:p w14:paraId="5B213877" w14:textId="083137FE" w:rsidR="00FB7659" w:rsidRPr="0034071B" w:rsidRDefault="00FB7659" w:rsidP="00FB7659">
            <w:pPr>
              <w:rPr>
                <w:rFonts w:cstheme="minorHAnsi"/>
                <w:b/>
                <w:bCs/>
              </w:rPr>
            </w:pPr>
            <w:r w:rsidRPr="00B62021">
              <w:rPr>
                <w:rFonts w:cstheme="minorHAnsi"/>
                <w:sz w:val="20"/>
                <w:szCs w:val="20"/>
              </w:rPr>
              <w:t>JA to consider adding case study data into next year’s reporting.</w:t>
            </w:r>
          </w:p>
        </w:tc>
        <w:tc>
          <w:tcPr>
            <w:tcW w:w="1371" w:type="dxa"/>
            <w:vAlign w:val="center"/>
          </w:tcPr>
          <w:p w14:paraId="24801BFA" w14:textId="633DC710" w:rsidR="00FB7659" w:rsidRPr="0034071B" w:rsidRDefault="00FB7659" w:rsidP="00FB7659">
            <w:pPr>
              <w:rPr>
                <w:rFonts w:cstheme="minorHAnsi"/>
                <w:b/>
                <w:bCs/>
              </w:rPr>
            </w:pPr>
            <w:r>
              <w:rPr>
                <w:rFonts w:cstheme="minorHAnsi"/>
                <w:sz w:val="20"/>
                <w:szCs w:val="20"/>
              </w:rPr>
              <w:t>JA</w:t>
            </w:r>
          </w:p>
        </w:tc>
        <w:tc>
          <w:tcPr>
            <w:tcW w:w="1741" w:type="dxa"/>
            <w:vAlign w:val="center"/>
          </w:tcPr>
          <w:p w14:paraId="61BE0B21" w14:textId="77777777" w:rsidR="00FB7659" w:rsidRPr="0034071B" w:rsidRDefault="00FB7659" w:rsidP="00FB7659">
            <w:pPr>
              <w:rPr>
                <w:rFonts w:cstheme="minorHAnsi"/>
                <w:b/>
                <w:bCs/>
              </w:rPr>
            </w:pPr>
          </w:p>
        </w:tc>
        <w:tc>
          <w:tcPr>
            <w:tcW w:w="3734" w:type="dxa"/>
            <w:vAlign w:val="center"/>
          </w:tcPr>
          <w:p w14:paraId="52BDCB80" w14:textId="3AB4EC08" w:rsidR="00FB7659" w:rsidRPr="006F1FA7" w:rsidRDefault="00FB7659" w:rsidP="00FB7659">
            <w:pPr>
              <w:rPr>
                <w:rFonts w:cstheme="minorHAnsi"/>
                <w:b/>
                <w:bCs/>
              </w:rPr>
            </w:pPr>
          </w:p>
        </w:tc>
        <w:tc>
          <w:tcPr>
            <w:tcW w:w="2148" w:type="dxa"/>
            <w:vAlign w:val="center"/>
          </w:tcPr>
          <w:p w14:paraId="5634D786" w14:textId="7F743F5B" w:rsidR="00FB7659" w:rsidRPr="0034071B" w:rsidRDefault="00FB7659" w:rsidP="00FB7659">
            <w:pPr>
              <w:jc w:val="center"/>
              <w:rPr>
                <w:rFonts w:cstheme="minorHAnsi"/>
                <w:b/>
                <w:bCs/>
              </w:rPr>
            </w:pPr>
            <w:r>
              <w:rPr>
                <w:rFonts w:cstheme="minorHAnsi"/>
                <w:sz w:val="20"/>
                <w:szCs w:val="20"/>
              </w:rPr>
              <w:t>September</w:t>
            </w:r>
            <w:r w:rsidRPr="00366A49">
              <w:rPr>
                <w:rFonts w:cstheme="minorHAnsi"/>
                <w:sz w:val="20"/>
                <w:szCs w:val="20"/>
              </w:rPr>
              <w:t xml:space="preserve"> 2026</w:t>
            </w:r>
          </w:p>
        </w:tc>
      </w:tr>
      <w:tr w:rsidR="00FB7659" w:rsidRPr="00B26228" w14:paraId="72759CC6" w14:textId="77777777" w:rsidTr="7DA09FD5">
        <w:trPr>
          <w:trHeight w:val="652"/>
          <w:jc w:val="center"/>
        </w:trPr>
        <w:tc>
          <w:tcPr>
            <w:tcW w:w="1246" w:type="dxa"/>
            <w:vAlign w:val="center"/>
          </w:tcPr>
          <w:p w14:paraId="5DCE44F6" w14:textId="1BEB253F" w:rsidR="00FB7659" w:rsidRDefault="00FB7659" w:rsidP="00FB7659">
            <w:pPr>
              <w:rPr>
                <w:rFonts w:cstheme="minorHAnsi"/>
                <w:sz w:val="20"/>
                <w:szCs w:val="20"/>
              </w:rPr>
            </w:pPr>
            <w:r w:rsidRPr="004D0EEA">
              <w:rPr>
                <w:rFonts w:cstheme="minorHAnsi"/>
                <w:sz w:val="20"/>
                <w:szCs w:val="20"/>
              </w:rPr>
              <w:t>38/24</w:t>
            </w:r>
          </w:p>
        </w:tc>
        <w:tc>
          <w:tcPr>
            <w:tcW w:w="1892" w:type="dxa"/>
            <w:vAlign w:val="center"/>
          </w:tcPr>
          <w:p w14:paraId="4D387133" w14:textId="2700A2B4" w:rsidR="00FB7659" w:rsidRDefault="00FB7659" w:rsidP="00FB7659">
            <w:pPr>
              <w:rPr>
                <w:rFonts w:cstheme="minorHAnsi"/>
                <w:sz w:val="20"/>
                <w:szCs w:val="20"/>
              </w:rPr>
            </w:pPr>
            <w:r w:rsidRPr="003D4348">
              <w:rPr>
                <w:rFonts w:cstheme="minorHAnsi"/>
                <w:sz w:val="20"/>
                <w:szCs w:val="20"/>
              </w:rPr>
              <w:t>5. PCC Annual Report</w:t>
            </w:r>
          </w:p>
        </w:tc>
        <w:tc>
          <w:tcPr>
            <w:tcW w:w="3256" w:type="dxa"/>
            <w:vAlign w:val="center"/>
          </w:tcPr>
          <w:p w14:paraId="095B9795" w14:textId="5E6E8B6F" w:rsidR="00FB7659" w:rsidRPr="00B62021" w:rsidRDefault="00FB7659" w:rsidP="00FB7659">
            <w:pPr>
              <w:rPr>
                <w:rFonts w:cstheme="minorHAnsi"/>
                <w:sz w:val="20"/>
                <w:szCs w:val="20"/>
              </w:rPr>
            </w:pPr>
            <w:r w:rsidRPr="003D4348">
              <w:rPr>
                <w:rFonts w:cstheme="minorHAnsi"/>
                <w:sz w:val="20"/>
                <w:szCs w:val="20"/>
              </w:rPr>
              <w:t>To provide an update at the March 2025 on the settlement around Commissioning funding within the OPCC.</w:t>
            </w:r>
          </w:p>
        </w:tc>
        <w:tc>
          <w:tcPr>
            <w:tcW w:w="1371" w:type="dxa"/>
            <w:vAlign w:val="center"/>
          </w:tcPr>
          <w:p w14:paraId="19D2F1BE" w14:textId="51E81C6E" w:rsidR="00FB7659" w:rsidRDefault="00FB7659" w:rsidP="00FB7659">
            <w:pPr>
              <w:rPr>
                <w:rFonts w:cstheme="minorHAnsi"/>
                <w:sz w:val="20"/>
                <w:szCs w:val="20"/>
              </w:rPr>
            </w:pPr>
            <w:r w:rsidRPr="00366A49">
              <w:rPr>
                <w:rFonts w:cstheme="minorHAnsi"/>
                <w:sz w:val="20"/>
                <w:szCs w:val="20"/>
              </w:rPr>
              <w:t>RP/MS</w:t>
            </w:r>
          </w:p>
        </w:tc>
        <w:tc>
          <w:tcPr>
            <w:tcW w:w="1741" w:type="dxa"/>
            <w:vAlign w:val="center"/>
          </w:tcPr>
          <w:p w14:paraId="4C90CBDB" w14:textId="50979282" w:rsidR="00FB7659" w:rsidRPr="0034071B" w:rsidRDefault="00FB7659" w:rsidP="00FB7659">
            <w:pPr>
              <w:rPr>
                <w:rFonts w:cstheme="minorHAnsi"/>
                <w:b/>
                <w:bCs/>
              </w:rPr>
            </w:pPr>
            <w:r>
              <w:rPr>
                <w:rFonts w:cstheme="minorHAnsi"/>
                <w:sz w:val="20"/>
                <w:szCs w:val="20"/>
              </w:rPr>
              <w:t>September</w:t>
            </w:r>
            <w:r w:rsidRPr="00366A49">
              <w:rPr>
                <w:rFonts w:cstheme="minorHAnsi"/>
                <w:sz w:val="20"/>
                <w:szCs w:val="20"/>
              </w:rPr>
              <w:t xml:space="preserve"> 2026</w:t>
            </w:r>
          </w:p>
        </w:tc>
        <w:tc>
          <w:tcPr>
            <w:tcW w:w="3734" w:type="dxa"/>
            <w:vAlign w:val="center"/>
          </w:tcPr>
          <w:p w14:paraId="1851E639" w14:textId="160CC012" w:rsidR="00681B49" w:rsidRDefault="00FB7659" w:rsidP="00FB7659">
            <w:pPr>
              <w:rPr>
                <w:rFonts w:cstheme="minorHAnsi"/>
                <w:sz w:val="20"/>
                <w:szCs w:val="20"/>
              </w:rPr>
            </w:pPr>
            <w:r w:rsidRPr="000E31D9">
              <w:rPr>
                <w:rFonts w:cstheme="minorHAnsi"/>
                <w:sz w:val="20"/>
                <w:szCs w:val="20"/>
              </w:rPr>
              <w:t>06.03.25 – Carried forward to December JAC</w:t>
            </w:r>
          </w:p>
          <w:p w14:paraId="3DFBC9D2" w14:textId="17EBC64F" w:rsidR="00FB7659" w:rsidRPr="00681B49" w:rsidRDefault="00FB7659" w:rsidP="00681B49">
            <w:pPr>
              <w:pStyle w:val="ListParagraph"/>
              <w:numPr>
                <w:ilvl w:val="0"/>
                <w:numId w:val="4"/>
              </w:numPr>
              <w:rPr>
                <w:rFonts w:cstheme="minorHAnsi"/>
                <w:sz w:val="20"/>
                <w:szCs w:val="20"/>
              </w:rPr>
            </w:pPr>
            <w:r w:rsidRPr="00681B49">
              <w:rPr>
                <w:rFonts w:cstheme="minorHAnsi"/>
                <w:sz w:val="20"/>
                <w:szCs w:val="20"/>
              </w:rPr>
              <w:t>Update – discussed at the March JAC 2025. 2025/2026 commissioning plan to be discussed in March JAC 2026.</w:t>
            </w:r>
          </w:p>
          <w:p w14:paraId="7F7A5D58" w14:textId="77777777" w:rsidR="00FB7659" w:rsidRDefault="00FB7659" w:rsidP="00FB7659">
            <w:pPr>
              <w:rPr>
                <w:rFonts w:cstheme="minorHAnsi"/>
                <w:sz w:val="20"/>
                <w:szCs w:val="20"/>
                <w:shd w:val="clear" w:color="auto" w:fill="F8F8F8"/>
              </w:rPr>
            </w:pPr>
          </w:p>
          <w:p w14:paraId="76E53290" w14:textId="0DBAFE9E" w:rsidR="00FB7659" w:rsidRPr="00681B49" w:rsidRDefault="00FB7659" w:rsidP="00681B49">
            <w:pPr>
              <w:pStyle w:val="ListParagraph"/>
              <w:numPr>
                <w:ilvl w:val="0"/>
                <w:numId w:val="4"/>
              </w:numPr>
              <w:rPr>
                <w:b/>
                <w:bCs/>
                <w:sz w:val="20"/>
                <w:szCs w:val="20"/>
                <w:u w:val="single"/>
                <w:shd w:val="clear" w:color="auto" w:fill="F8F8F8"/>
              </w:rPr>
            </w:pPr>
            <w:r w:rsidRPr="00681B49">
              <w:rPr>
                <w:sz w:val="20"/>
                <w:szCs w:val="20"/>
                <w:shd w:val="clear" w:color="auto" w:fill="F8F8F8"/>
              </w:rPr>
              <w:t xml:space="preserve">20.01.25 – Action moved to September, RP to provide report on 24-25 and allocation 25-26. RP to provide an update at the </w:t>
            </w:r>
            <w:r w:rsidRPr="00681B49">
              <w:rPr>
                <w:b/>
                <w:bCs/>
                <w:sz w:val="20"/>
                <w:szCs w:val="20"/>
                <w:u w:val="single"/>
                <w:shd w:val="clear" w:color="auto" w:fill="F8F8F8"/>
              </w:rPr>
              <w:t>March JAC 2026.</w:t>
            </w:r>
          </w:p>
          <w:p w14:paraId="7639031D" w14:textId="77777777" w:rsidR="00273820" w:rsidRDefault="00273820" w:rsidP="00FB7659">
            <w:pPr>
              <w:rPr>
                <w:b/>
                <w:bCs/>
                <w:u w:val="single"/>
                <w:shd w:val="clear" w:color="auto" w:fill="F8F8F8"/>
              </w:rPr>
            </w:pPr>
          </w:p>
          <w:p w14:paraId="34A00133" w14:textId="77777777" w:rsidR="00681B49" w:rsidRPr="00681B49" w:rsidRDefault="00273820" w:rsidP="00681B49">
            <w:pPr>
              <w:rPr>
                <w:rFonts w:cstheme="minorHAnsi"/>
                <w:sz w:val="20"/>
                <w:szCs w:val="20"/>
              </w:rPr>
            </w:pPr>
            <w:r w:rsidRPr="00681B49">
              <w:rPr>
                <w:rFonts w:cstheme="minorHAnsi"/>
                <w:b/>
                <w:bCs/>
                <w:color w:val="000000" w:themeColor="text1"/>
                <w:sz w:val="20"/>
                <w:szCs w:val="20"/>
              </w:rPr>
              <w:t>January 2026 merged with action 35/25</w:t>
            </w:r>
            <w:r w:rsidRPr="00681B49">
              <w:rPr>
                <w:rFonts w:cstheme="minorHAnsi"/>
                <w:color w:val="000000" w:themeColor="text1"/>
                <w:sz w:val="20"/>
                <w:szCs w:val="20"/>
              </w:rPr>
              <w:t xml:space="preserve"> </w:t>
            </w:r>
          </w:p>
          <w:p w14:paraId="50C897F3" w14:textId="77777777" w:rsidR="00681B49" w:rsidRDefault="00681B49" w:rsidP="00681B49">
            <w:pPr>
              <w:rPr>
                <w:rFonts w:cstheme="minorHAnsi"/>
                <w:color w:val="000000" w:themeColor="text1"/>
                <w:sz w:val="20"/>
                <w:szCs w:val="20"/>
              </w:rPr>
            </w:pPr>
          </w:p>
          <w:p w14:paraId="02FF1B35" w14:textId="413CC434" w:rsidR="00273820" w:rsidRPr="00681B49" w:rsidRDefault="00273820" w:rsidP="00681B49">
            <w:pPr>
              <w:pStyle w:val="ListParagraph"/>
              <w:numPr>
                <w:ilvl w:val="0"/>
                <w:numId w:val="4"/>
              </w:numPr>
              <w:rPr>
                <w:rFonts w:cstheme="minorHAnsi"/>
                <w:sz w:val="20"/>
                <w:szCs w:val="20"/>
              </w:rPr>
            </w:pPr>
            <w:r w:rsidRPr="00681B49">
              <w:rPr>
                <w:rFonts w:cstheme="minorHAnsi"/>
                <w:color w:val="000000" w:themeColor="text1"/>
                <w:sz w:val="20"/>
                <w:szCs w:val="20"/>
              </w:rPr>
              <w:t>RP to provide a full update at the March committee around action 1/25. The update is to cover money given, impact on services and the outcomes, and comparison data between 2025 and 2026.</w:t>
            </w:r>
          </w:p>
          <w:p w14:paraId="69E9757C" w14:textId="1BA97D6F" w:rsidR="00273820" w:rsidRPr="006F1FA7" w:rsidRDefault="00273820" w:rsidP="00FB7659">
            <w:pPr>
              <w:rPr>
                <w:b/>
                <w:bCs/>
              </w:rPr>
            </w:pPr>
          </w:p>
        </w:tc>
        <w:tc>
          <w:tcPr>
            <w:tcW w:w="2148" w:type="dxa"/>
            <w:vAlign w:val="center"/>
          </w:tcPr>
          <w:p w14:paraId="3C4D0996" w14:textId="26A9A7C9" w:rsidR="00FB7659" w:rsidRPr="0034071B" w:rsidRDefault="00FB7659" w:rsidP="00FB7659">
            <w:pPr>
              <w:jc w:val="center"/>
              <w:rPr>
                <w:rFonts w:cstheme="minorHAnsi"/>
                <w:b/>
                <w:bCs/>
              </w:rPr>
            </w:pPr>
            <w:r>
              <w:rPr>
                <w:rFonts w:cstheme="minorHAnsi"/>
                <w:sz w:val="20"/>
                <w:szCs w:val="20"/>
              </w:rPr>
              <w:t>September 2026</w:t>
            </w:r>
          </w:p>
        </w:tc>
      </w:tr>
      <w:tr w:rsidR="00FB7659" w:rsidRPr="00B26228" w14:paraId="57AE07BF" w14:textId="77777777" w:rsidTr="7DA09FD5">
        <w:trPr>
          <w:trHeight w:val="652"/>
          <w:jc w:val="center"/>
        </w:trPr>
        <w:tc>
          <w:tcPr>
            <w:tcW w:w="15388" w:type="dxa"/>
            <w:gridSpan w:val="7"/>
            <w:shd w:val="clear" w:color="auto" w:fill="B4C6E7" w:themeFill="accent1" w:themeFillTint="66"/>
          </w:tcPr>
          <w:p w14:paraId="348E71BC" w14:textId="44450152" w:rsidR="00FB7659" w:rsidRPr="0034071B" w:rsidRDefault="00FB7659" w:rsidP="00FB7659">
            <w:pPr>
              <w:spacing w:before="120"/>
              <w:jc w:val="center"/>
              <w:rPr>
                <w:rFonts w:cstheme="minorHAnsi"/>
                <w:b/>
                <w:bCs/>
              </w:rPr>
            </w:pPr>
            <w:r>
              <w:rPr>
                <w:rFonts w:cstheme="minorHAnsi"/>
                <w:b/>
                <w:bCs/>
              </w:rPr>
              <w:t>December 2026 Deadlines</w:t>
            </w:r>
          </w:p>
        </w:tc>
      </w:tr>
      <w:tr w:rsidR="00FB7659" w:rsidRPr="00B26228" w14:paraId="3D277937" w14:textId="77777777" w:rsidTr="7DA09FD5">
        <w:trPr>
          <w:trHeight w:val="652"/>
          <w:jc w:val="center"/>
        </w:trPr>
        <w:tc>
          <w:tcPr>
            <w:tcW w:w="1246" w:type="dxa"/>
            <w:shd w:val="clear" w:color="auto" w:fill="BFBFBF" w:themeFill="background1" w:themeFillShade="BF"/>
          </w:tcPr>
          <w:p w14:paraId="614D0ED8" w14:textId="18277926" w:rsidR="00FB7659" w:rsidRPr="0034071B" w:rsidRDefault="00FB7659" w:rsidP="00FB7659">
            <w:pPr>
              <w:jc w:val="center"/>
              <w:rPr>
                <w:rFonts w:cstheme="minorHAnsi"/>
                <w:b/>
                <w:bCs/>
              </w:rPr>
            </w:pPr>
            <w:r w:rsidRPr="0034071B">
              <w:rPr>
                <w:rFonts w:cstheme="minorHAnsi"/>
                <w:b/>
                <w:bCs/>
              </w:rPr>
              <w:t>Action No/</w:t>
            </w:r>
            <w:r w:rsidRPr="0034071B">
              <w:rPr>
                <w:rFonts w:cstheme="minorHAnsi"/>
                <w:b/>
                <w:bCs/>
              </w:rPr>
              <w:br/>
            </w:r>
            <w:r w:rsidRPr="0034071B">
              <w:rPr>
                <w:rFonts w:cstheme="minorHAnsi"/>
                <w:b/>
                <w:bCs/>
                <w:i/>
                <w:iCs/>
              </w:rPr>
              <w:t>Year</w:t>
            </w:r>
          </w:p>
        </w:tc>
        <w:tc>
          <w:tcPr>
            <w:tcW w:w="1892" w:type="dxa"/>
            <w:shd w:val="clear" w:color="auto" w:fill="BFBFBF" w:themeFill="background1" w:themeFillShade="BF"/>
          </w:tcPr>
          <w:p w14:paraId="643F6ADB" w14:textId="3D5F751B" w:rsidR="00FB7659" w:rsidRPr="0034071B" w:rsidRDefault="00FB7659" w:rsidP="00FB7659">
            <w:pPr>
              <w:jc w:val="center"/>
              <w:rPr>
                <w:rFonts w:cstheme="minorHAnsi"/>
                <w:b/>
                <w:bCs/>
              </w:rPr>
            </w:pPr>
            <w:r w:rsidRPr="0034071B">
              <w:rPr>
                <w:rFonts w:cstheme="minorHAnsi"/>
                <w:b/>
                <w:bCs/>
              </w:rPr>
              <w:t>Agenda Item</w:t>
            </w:r>
          </w:p>
        </w:tc>
        <w:tc>
          <w:tcPr>
            <w:tcW w:w="3256" w:type="dxa"/>
            <w:shd w:val="clear" w:color="auto" w:fill="BFBFBF" w:themeFill="background1" w:themeFillShade="BF"/>
          </w:tcPr>
          <w:p w14:paraId="6FF32D18" w14:textId="121C5F88" w:rsidR="00FB7659" w:rsidRPr="0034071B" w:rsidRDefault="00FB7659" w:rsidP="00FB7659">
            <w:pPr>
              <w:jc w:val="center"/>
              <w:rPr>
                <w:rFonts w:cstheme="minorHAnsi"/>
                <w:b/>
                <w:bCs/>
              </w:rPr>
            </w:pPr>
            <w:r w:rsidRPr="0034071B">
              <w:rPr>
                <w:rFonts w:cstheme="minorHAnsi"/>
                <w:b/>
                <w:bCs/>
              </w:rPr>
              <w:t>Action</w:t>
            </w:r>
          </w:p>
        </w:tc>
        <w:tc>
          <w:tcPr>
            <w:tcW w:w="1371" w:type="dxa"/>
            <w:shd w:val="clear" w:color="auto" w:fill="BFBFBF" w:themeFill="background1" w:themeFillShade="BF"/>
          </w:tcPr>
          <w:p w14:paraId="5F15F43E" w14:textId="6589AC43" w:rsidR="00FB7659" w:rsidRPr="0034071B" w:rsidRDefault="00FB7659" w:rsidP="00FB7659">
            <w:pPr>
              <w:jc w:val="center"/>
              <w:rPr>
                <w:rFonts w:cstheme="minorHAnsi"/>
                <w:b/>
                <w:bCs/>
              </w:rPr>
            </w:pPr>
            <w:r w:rsidRPr="0034071B">
              <w:rPr>
                <w:rFonts w:cstheme="minorHAnsi"/>
                <w:b/>
                <w:bCs/>
              </w:rPr>
              <w:t>Allocated</w:t>
            </w:r>
          </w:p>
        </w:tc>
        <w:tc>
          <w:tcPr>
            <w:tcW w:w="1741" w:type="dxa"/>
            <w:shd w:val="clear" w:color="auto" w:fill="BFBFBF" w:themeFill="background1" w:themeFillShade="BF"/>
          </w:tcPr>
          <w:p w14:paraId="6847D88B" w14:textId="6DA26798" w:rsidR="00FB7659" w:rsidRPr="0034071B" w:rsidRDefault="00FB7659" w:rsidP="00FB7659">
            <w:pPr>
              <w:jc w:val="center"/>
              <w:rPr>
                <w:rFonts w:cstheme="minorHAnsi"/>
                <w:b/>
                <w:bCs/>
              </w:rPr>
            </w:pPr>
            <w:r w:rsidRPr="0034071B">
              <w:rPr>
                <w:rFonts w:cstheme="minorHAnsi"/>
                <w:b/>
                <w:bCs/>
              </w:rPr>
              <w:t>Action Due Date</w:t>
            </w:r>
          </w:p>
        </w:tc>
        <w:tc>
          <w:tcPr>
            <w:tcW w:w="3734" w:type="dxa"/>
            <w:shd w:val="clear" w:color="auto" w:fill="BFBFBF" w:themeFill="background1" w:themeFillShade="BF"/>
          </w:tcPr>
          <w:p w14:paraId="274B4D86" w14:textId="0A6D2995" w:rsidR="00FB7659" w:rsidRPr="0034071B" w:rsidRDefault="00FB7659" w:rsidP="00FB7659">
            <w:pPr>
              <w:jc w:val="center"/>
              <w:rPr>
                <w:rFonts w:cstheme="minorHAnsi"/>
                <w:b/>
                <w:bCs/>
              </w:rPr>
            </w:pPr>
            <w:r w:rsidRPr="0034071B">
              <w:rPr>
                <w:rFonts w:cstheme="minorHAnsi"/>
                <w:b/>
                <w:bCs/>
              </w:rPr>
              <w:t>Updates</w:t>
            </w:r>
          </w:p>
        </w:tc>
        <w:tc>
          <w:tcPr>
            <w:tcW w:w="2148" w:type="dxa"/>
            <w:shd w:val="clear" w:color="auto" w:fill="BFBFBF" w:themeFill="background1" w:themeFillShade="BF"/>
          </w:tcPr>
          <w:p w14:paraId="0EE9DF48" w14:textId="18E0FA3F" w:rsidR="00FB7659" w:rsidRPr="0034071B" w:rsidRDefault="00FB7659" w:rsidP="00FB7659">
            <w:pPr>
              <w:jc w:val="center"/>
              <w:rPr>
                <w:rFonts w:cstheme="minorHAnsi"/>
                <w:b/>
                <w:bCs/>
              </w:rPr>
            </w:pPr>
            <w:r w:rsidRPr="0034071B">
              <w:rPr>
                <w:rFonts w:cstheme="minorHAnsi"/>
                <w:b/>
                <w:bCs/>
              </w:rPr>
              <w:t>Outcome</w:t>
            </w:r>
          </w:p>
        </w:tc>
      </w:tr>
      <w:tr w:rsidR="00FB7659" w:rsidRPr="00B26228" w14:paraId="38AF3E04" w14:textId="77777777" w:rsidTr="7DA09FD5">
        <w:trPr>
          <w:trHeight w:val="652"/>
          <w:jc w:val="center"/>
        </w:trPr>
        <w:tc>
          <w:tcPr>
            <w:tcW w:w="1246" w:type="dxa"/>
            <w:vAlign w:val="center"/>
          </w:tcPr>
          <w:p w14:paraId="1B6C6B59" w14:textId="72F88E97" w:rsidR="00FB7659" w:rsidRPr="0034071B" w:rsidRDefault="00FB7659" w:rsidP="00FB7659">
            <w:pPr>
              <w:jc w:val="center"/>
              <w:rPr>
                <w:rFonts w:cstheme="minorHAnsi"/>
                <w:b/>
                <w:bCs/>
              </w:rPr>
            </w:pPr>
            <w:r>
              <w:rPr>
                <w:rFonts w:cstheme="minorHAnsi"/>
                <w:sz w:val="20"/>
                <w:szCs w:val="20"/>
              </w:rPr>
              <w:t>24/25</w:t>
            </w:r>
          </w:p>
        </w:tc>
        <w:tc>
          <w:tcPr>
            <w:tcW w:w="1892" w:type="dxa"/>
            <w:vAlign w:val="center"/>
          </w:tcPr>
          <w:p w14:paraId="295EF82B" w14:textId="44831A10" w:rsidR="00FB7659" w:rsidRPr="0034071B" w:rsidRDefault="00FB7659" w:rsidP="00FB7659">
            <w:pPr>
              <w:jc w:val="center"/>
              <w:rPr>
                <w:rFonts w:cstheme="minorHAnsi"/>
                <w:b/>
                <w:bCs/>
              </w:rPr>
            </w:pPr>
            <w:r>
              <w:rPr>
                <w:rFonts w:cstheme="minorHAnsi"/>
                <w:sz w:val="20"/>
                <w:szCs w:val="20"/>
              </w:rPr>
              <w:t>5. HMICFRS Inspections and Recommendations Tracker</w:t>
            </w:r>
          </w:p>
        </w:tc>
        <w:tc>
          <w:tcPr>
            <w:tcW w:w="3256" w:type="dxa"/>
            <w:vAlign w:val="center"/>
          </w:tcPr>
          <w:p w14:paraId="3B63645C" w14:textId="748B9E2B" w:rsidR="00FB7659" w:rsidRPr="0034071B" w:rsidRDefault="00FB7659" w:rsidP="00FB7659">
            <w:pPr>
              <w:jc w:val="center"/>
              <w:rPr>
                <w:rFonts w:cstheme="minorHAnsi"/>
                <w:b/>
                <w:bCs/>
              </w:rPr>
            </w:pPr>
            <w:r w:rsidRPr="005E51EA">
              <w:rPr>
                <w:rFonts w:cstheme="minorHAnsi"/>
                <w:sz w:val="20"/>
                <w:szCs w:val="20"/>
              </w:rPr>
              <w:t>LN to confirm the completion date for the Digital Forensic Platform.</w:t>
            </w:r>
          </w:p>
        </w:tc>
        <w:tc>
          <w:tcPr>
            <w:tcW w:w="1371" w:type="dxa"/>
            <w:vAlign w:val="center"/>
          </w:tcPr>
          <w:p w14:paraId="6F0DF5FC" w14:textId="2B3FC6F7" w:rsidR="00FB7659" w:rsidRPr="0034071B" w:rsidRDefault="00FB7659" w:rsidP="00FB7659">
            <w:pPr>
              <w:jc w:val="center"/>
              <w:rPr>
                <w:rFonts w:cstheme="minorHAnsi"/>
                <w:b/>
                <w:bCs/>
              </w:rPr>
            </w:pPr>
            <w:r w:rsidRPr="005E51EA">
              <w:rPr>
                <w:rFonts w:cstheme="minorHAnsi"/>
                <w:sz w:val="20"/>
                <w:szCs w:val="20"/>
              </w:rPr>
              <w:t>LN</w:t>
            </w:r>
          </w:p>
        </w:tc>
        <w:tc>
          <w:tcPr>
            <w:tcW w:w="1741" w:type="dxa"/>
            <w:vAlign w:val="center"/>
          </w:tcPr>
          <w:p w14:paraId="05A2B937" w14:textId="77777777" w:rsidR="00FB7659" w:rsidRPr="0034071B" w:rsidRDefault="00FB7659" w:rsidP="00FB7659">
            <w:pPr>
              <w:jc w:val="center"/>
              <w:rPr>
                <w:rFonts w:cstheme="minorHAnsi"/>
                <w:b/>
                <w:bCs/>
              </w:rPr>
            </w:pPr>
          </w:p>
        </w:tc>
        <w:tc>
          <w:tcPr>
            <w:tcW w:w="3734" w:type="dxa"/>
            <w:vAlign w:val="center"/>
          </w:tcPr>
          <w:p w14:paraId="48C0C892" w14:textId="77777777" w:rsidR="00FB7659" w:rsidRDefault="00FB7659" w:rsidP="00FB7659">
            <w:pPr>
              <w:pStyle w:val="ListParagraph"/>
              <w:numPr>
                <w:ilvl w:val="0"/>
                <w:numId w:val="4"/>
              </w:numPr>
              <w:rPr>
                <w:rFonts w:cstheme="minorHAnsi"/>
                <w:sz w:val="20"/>
                <w:szCs w:val="20"/>
              </w:rPr>
            </w:pPr>
            <w:r>
              <w:rPr>
                <w:rFonts w:cstheme="minorHAnsi"/>
                <w:sz w:val="20"/>
                <w:szCs w:val="20"/>
              </w:rPr>
              <w:t xml:space="preserve">20.10.25 </w:t>
            </w:r>
            <w:r w:rsidRPr="001D183D">
              <w:rPr>
                <w:rFonts w:cstheme="minorHAnsi"/>
                <w:sz w:val="20"/>
                <w:szCs w:val="20"/>
              </w:rPr>
              <w:t>Update from PSE Wendy Palmer, Head of Forensic Services ‘The predicted date for delivery of the full DFP solution is December 2026.  The capability will be incrementally installed between now and that date.’</w:t>
            </w:r>
          </w:p>
          <w:p w14:paraId="4EA81F6A" w14:textId="378CCF9A" w:rsidR="00FB7659" w:rsidRPr="000B38AD" w:rsidRDefault="00FB7659" w:rsidP="00FB7659">
            <w:pPr>
              <w:pStyle w:val="ListParagraph"/>
              <w:numPr>
                <w:ilvl w:val="0"/>
                <w:numId w:val="4"/>
              </w:numPr>
              <w:rPr>
                <w:rFonts w:cstheme="minorHAnsi"/>
                <w:b/>
                <w:bCs/>
              </w:rPr>
            </w:pPr>
            <w:r w:rsidRPr="000B38AD">
              <w:rPr>
                <w:rFonts w:cstheme="minorHAnsi"/>
                <w:sz w:val="20"/>
                <w:szCs w:val="20"/>
              </w:rPr>
              <w:t>04.12.25 – Carried forward to December 2026</w:t>
            </w:r>
          </w:p>
        </w:tc>
        <w:tc>
          <w:tcPr>
            <w:tcW w:w="2148" w:type="dxa"/>
            <w:vAlign w:val="center"/>
          </w:tcPr>
          <w:p w14:paraId="22C9F456" w14:textId="4C6CA0E1" w:rsidR="00FB7659" w:rsidRPr="0034071B" w:rsidRDefault="00FB7659" w:rsidP="00FB7659">
            <w:pPr>
              <w:jc w:val="center"/>
              <w:rPr>
                <w:rFonts w:cstheme="minorHAnsi"/>
                <w:b/>
                <w:bCs/>
              </w:rPr>
            </w:pPr>
            <w:r>
              <w:rPr>
                <w:rFonts w:cstheme="minorHAnsi"/>
                <w:sz w:val="20"/>
                <w:szCs w:val="20"/>
              </w:rPr>
              <w:t>December 2026</w:t>
            </w:r>
          </w:p>
        </w:tc>
      </w:tr>
      <w:tr w:rsidR="00FB7659" w:rsidRPr="00B26228" w14:paraId="1701BD8D" w14:textId="77777777" w:rsidTr="7DA09FD5">
        <w:trPr>
          <w:trHeight w:val="453"/>
          <w:jc w:val="center"/>
        </w:trPr>
        <w:tc>
          <w:tcPr>
            <w:tcW w:w="15388" w:type="dxa"/>
            <w:gridSpan w:val="7"/>
            <w:shd w:val="clear" w:color="auto" w:fill="B4C6E7" w:themeFill="accent1" w:themeFillTint="66"/>
          </w:tcPr>
          <w:p w14:paraId="1E46A3AC" w14:textId="0D7AE2A2" w:rsidR="00FB7659" w:rsidRPr="0034071B" w:rsidRDefault="00FB7659" w:rsidP="00FB7659">
            <w:pPr>
              <w:spacing w:before="120"/>
              <w:jc w:val="center"/>
              <w:rPr>
                <w:rFonts w:cstheme="minorHAnsi"/>
                <w:sz w:val="20"/>
                <w:szCs w:val="20"/>
                <w:shd w:val="clear" w:color="auto" w:fill="F8F8F8"/>
              </w:rPr>
            </w:pPr>
            <w:r w:rsidRPr="0034071B">
              <w:rPr>
                <w:rFonts w:cstheme="minorHAnsi"/>
                <w:b/>
                <w:bCs/>
              </w:rPr>
              <w:t xml:space="preserve">Closed/Completed Actions </w:t>
            </w:r>
            <w:r>
              <w:rPr>
                <w:rFonts w:cstheme="minorHAnsi"/>
                <w:b/>
                <w:bCs/>
              </w:rPr>
              <w:t>from previous JAC</w:t>
            </w:r>
          </w:p>
        </w:tc>
      </w:tr>
      <w:tr w:rsidR="00FB7659" w:rsidRPr="00B26228" w14:paraId="6E3D2544" w14:textId="77777777" w:rsidTr="7DA09FD5">
        <w:trPr>
          <w:trHeight w:val="652"/>
          <w:jc w:val="center"/>
        </w:trPr>
        <w:tc>
          <w:tcPr>
            <w:tcW w:w="1246" w:type="dxa"/>
            <w:shd w:val="clear" w:color="auto" w:fill="AEAAAA" w:themeFill="background2" w:themeFillShade="BF"/>
          </w:tcPr>
          <w:p w14:paraId="2C321375" w14:textId="6A17DF15" w:rsidR="00FB7659" w:rsidRPr="0034071B" w:rsidRDefault="00FB7659" w:rsidP="00FB7659">
            <w:pPr>
              <w:jc w:val="center"/>
              <w:rPr>
                <w:rFonts w:cstheme="minorHAnsi"/>
                <w:b/>
                <w:bCs/>
                <w:sz w:val="20"/>
                <w:szCs w:val="20"/>
              </w:rPr>
            </w:pPr>
            <w:r w:rsidRPr="0034071B">
              <w:rPr>
                <w:rFonts w:cstheme="minorHAnsi"/>
                <w:b/>
                <w:bCs/>
              </w:rPr>
              <w:t>Action No/</w:t>
            </w:r>
            <w:r w:rsidRPr="0034071B">
              <w:rPr>
                <w:rFonts w:cstheme="minorHAnsi"/>
                <w:b/>
                <w:bCs/>
              </w:rPr>
              <w:br/>
            </w:r>
            <w:r w:rsidRPr="0034071B">
              <w:rPr>
                <w:rFonts w:cstheme="minorHAnsi"/>
                <w:b/>
                <w:bCs/>
                <w:i/>
                <w:iCs/>
              </w:rPr>
              <w:t>Year</w:t>
            </w:r>
          </w:p>
        </w:tc>
        <w:tc>
          <w:tcPr>
            <w:tcW w:w="1892" w:type="dxa"/>
            <w:shd w:val="clear" w:color="auto" w:fill="AEAAAA" w:themeFill="background2" w:themeFillShade="BF"/>
          </w:tcPr>
          <w:p w14:paraId="182146F3" w14:textId="72BE7354" w:rsidR="00FB7659" w:rsidRPr="0034071B" w:rsidRDefault="00FB7659" w:rsidP="00FB7659">
            <w:pPr>
              <w:jc w:val="center"/>
              <w:rPr>
                <w:rFonts w:cstheme="minorHAnsi"/>
                <w:sz w:val="20"/>
                <w:szCs w:val="20"/>
              </w:rPr>
            </w:pPr>
            <w:r w:rsidRPr="0034071B">
              <w:rPr>
                <w:rFonts w:cstheme="minorHAnsi"/>
                <w:b/>
                <w:bCs/>
              </w:rPr>
              <w:t>Agenda Item</w:t>
            </w:r>
          </w:p>
        </w:tc>
        <w:tc>
          <w:tcPr>
            <w:tcW w:w="3256" w:type="dxa"/>
            <w:shd w:val="clear" w:color="auto" w:fill="AEAAAA" w:themeFill="background2" w:themeFillShade="BF"/>
          </w:tcPr>
          <w:p w14:paraId="4FAB8AC7" w14:textId="773BCC53" w:rsidR="00FB7659" w:rsidRPr="0034071B" w:rsidRDefault="00FB7659" w:rsidP="00FB7659">
            <w:pPr>
              <w:jc w:val="center"/>
              <w:rPr>
                <w:rFonts w:cstheme="minorHAnsi"/>
                <w:sz w:val="20"/>
                <w:szCs w:val="20"/>
              </w:rPr>
            </w:pPr>
            <w:r w:rsidRPr="0034071B">
              <w:rPr>
                <w:rFonts w:cstheme="minorHAnsi"/>
                <w:b/>
                <w:bCs/>
              </w:rPr>
              <w:t>Action</w:t>
            </w:r>
          </w:p>
        </w:tc>
        <w:tc>
          <w:tcPr>
            <w:tcW w:w="1371" w:type="dxa"/>
            <w:shd w:val="clear" w:color="auto" w:fill="AEAAAA" w:themeFill="background2" w:themeFillShade="BF"/>
          </w:tcPr>
          <w:p w14:paraId="02F7DE78" w14:textId="62D704C7" w:rsidR="00FB7659" w:rsidRPr="0034071B" w:rsidRDefault="00FB7659" w:rsidP="00FB7659">
            <w:pPr>
              <w:jc w:val="center"/>
              <w:rPr>
                <w:rFonts w:cstheme="minorHAnsi"/>
                <w:sz w:val="20"/>
                <w:szCs w:val="20"/>
              </w:rPr>
            </w:pPr>
            <w:r w:rsidRPr="0034071B">
              <w:rPr>
                <w:rFonts w:cstheme="minorHAnsi"/>
                <w:b/>
                <w:bCs/>
              </w:rPr>
              <w:t>Allocated</w:t>
            </w:r>
          </w:p>
        </w:tc>
        <w:tc>
          <w:tcPr>
            <w:tcW w:w="1741" w:type="dxa"/>
            <w:shd w:val="clear" w:color="auto" w:fill="AEAAAA" w:themeFill="background2" w:themeFillShade="BF"/>
          </w:tcPr>
          <w:p w14:paraId="7A1E63D4" w14:textId="2B0468AA" w:rsidR="00FB7659" w:rsidRPr="0034071B" w:rsidRDefault="00FB7659" w:rsidP="00FB7659">
            <w:pPr>
              <w:jc w:val="center"/>
              <w:rPr>
                <w:rFonts w:cstheme="minorHAnsi"/>
                <w:sz w:val="20"/>
                <w:szCs w:val="20"/>
              </w:rPr>
            </w:pPr>
            <w:r w:rsidRPr="0034071B">
              <w:rPr>
                <w:rFonts w:cstheme="minorHAnsi"/>
                <w:b/>
                <w:bCs/>
              </w:rPr>
              <w:t>Action Due Date</w:t>
            </w:r>
          </w:p>
        </w:tc>
        <w:tc>
          <w:tcPr>
            <w:tcW w:w="3734" w:type="dxa"/>
            <w:shd w:val="clear" w:color="auto" w:fill="AEAAAA" w:themeFill="background2" w:themeFillShade="BF"/>
          </w:tcPr>
          <w:p w14:paraId="7AE8ABBC" w14:textId="09823404" w:rsidR="00FB7659" w:rsidRPr="0034071B" w:rsidRDefault="00FB7659" w:rsidP="00FB7659">
            <w:pPr>
              <w:jc w:val="center"/>
              <w:rPr>
                <w:rFonts w:cstheme="minorHAnsi"/>
                <w:sz w:val="20"/>
                <w:szCs w:val="20"/>
              </w:rPr>
            </w:pPr>
            <w:r w:rsidRPr="0034071B">
              <w:rPr>
                <w:rFonts w:cstheme="minorHAnsi"/>
                <w:b/>
                <w:bCs/>
              </w:rPr>
              <w:t>Updates</w:t>
            </w:r>
          </w:p>
        </w:tc>
        <w:tc>
          <w:tcPr>
            <w:tcW w:w="2148" w:type="dxa"/>
            <w:shd w:val="clear" w:color="auto" w:fill="AEAAAA" w:themeFill="background2" w:themeFillShade="BF"/>
          </w:tcPr>
          <w:p w14:paraId="4B113578" w14:textId="2E3B4EC2" w:rsidR="00FB7659" w:rsidRPr="0034071B" w:rsidRDefault="00FB7659" w:rsidP="00FB7659">
            <w:pPr>
              <w:jc w:val="center"/>
              <w:rPr>
                <w:rFonts w:cstheme="minorHAnsi"/>
                <w:sz w:val="20"/>
                <w:szCs w:val="20"/>
              </w:rPr>
            </w:pPr>
            <w:r>
              <w:rPr>
                <w:rFonts w:cstheme="minorHAnsi"/>
                <w:b/>
                <w:bCs/>
              </w:rPr>
              <w:t>Date action was closed</w:t>
            </w:r>
          </w:p>
        </w:tc>
      </w:tr>
      <w:tr w:rsidR="00FB7659" w:rsidRPr="00B26228" w14:paraId="60CDAF86" w14:textId="77777777" w:rsidTr="7DA09FD5">
        <w:trPr>
          <w:trHeight w:val="652"/>
          <w:jc w:val="center"/>
        </w:trPr>
        <w:tc>
          <w:tcPr>
            <w:tcW w:w="1246" w:type="dxa"/>
            <w:vAlign w:val="center"/>
          </w:tcPr>
          <w:p w14:paraId="051B424A" w14:textId="72D2FA50" w:rsidR="00FB7659" w:rsidRPr="00D477D6" w:rsidRDefault="00FB7659" w:rsidP="00FB7659">
            <w:pPr>
              <w:rPr>
                <w:sz w:val="20"/>
                <w:szCs w:val="20"/>
              </w:rPr>
            </w:pPr>
            <w:r>
              <w:rPr>
                <w:rFonts w:cstheme="minorHAnsi"/>
                <w:sz w:val="20"/>
                <w:szCs w:val="20"/>
              </w:rPr>
              <w:t>19/25</w:t>
            </w:r>
          </w:p>
        </w:tc>
        <w:tc>
          <w:tcPr>
            <w:tcW w:w="1892" w:type="dxa"/>
            <w:vAlign w:val="center"/>
          </w:tcPr>
          <w:p w14:paraId="01CACA35" w14:textId="22D9CD18" w:rsidR="00FB7659" w:rsidRPr="00D477D6" w:rsidRDefault="00FB7659" w:rsidP="00FB7659">
            <w:pPr>
              <w:rPr>
                <w:sz w:val="20"/>
                <w:szCs w:val="20"/>
              </w:rPr>
            </w:pPr>
            <w:r>
              <w:rPr>
                <w:rFonts w:cstheme="minorHAnsi"/>
                <w:sz w:val="20"/>
                <w:szCs w:val="20"/>
              </w:rPr>
              <w:t>11. Internal Audit Plan</w:t>
            </w:r>
          </w:p>
        </w:tc>
        <w:tc>
          <w:tcPr>
            <w:tcW w:w="3256" w:type="dxa"/>
            <w:vAlign w:val="center"/>
          </w:tcPr>
          <w:p w14:paraId="5BBC0501" w14:textId="189DD947" w:rsidR="00FB7659" w:rsidRPr="00D477D6" w:rsidRDefault="00FB7659" w:rsidP="00FB7659">
            <w:pPr>
              <w:rPr>
                <w:sz w:val="20"/>
                <w:szCs w:val="20"/>
              </w:rPr>
            </w:pPr>
            <w:r w:rsidRPr="005B00B2">
              <w:rPr>
                <w:rFonts w:cstheme="minorHAnsi"/>
                <w:sz w:val="20"/>
                <w:szCs w:val="20"/>
              </w:rPr>
              <w:t>RSM to consider the review around Transports Electrification of fleet to be a national risk.</w:t>
            </w:r>
          </w:p>
        </w:tc>
        <w:tc>
          <w:tcPr>
            <w:tcW w:w="1371" w:type="dxa"/>
            <w:vAlign w:val="center"/>
          </w:tcPr>
          <w:p w14:paraId="5718E895" w14:textId="7AA53E2C" w:rsidR="00FB7659" w:rsidRPr="00E51C7D" w:rsidRDefault="00FB7659" w:rsidP="00FB7659">
            <w:pPr>
              <w:jc w:val="center"/>
              <w:rPr>
                <w:rFonts w:cstheme="minorHAnsi"/>
                <w:sz w:val="20"/>
                <w:szCs w:val="20"/>
              </w:rPr>
            </w:pPr>
            <w:r w:rsidRPr="00E51C7D">
              <w:rPr>
                <w:rFonts w:cstheme="minorHAnsi"/>
                <w:sz w:val="20"/>
                <w:szCs w:val="20"/>
              </w:rPr>
              <w:t>RSM</w:t>
            </w:r>
          </w:p>
        </w:tc>
        <w:tc>
          <w:tcPr>
            <w:tcW w:w="1741" w:type="dxa"/>
            <w:vAlign w:val="center"/>
          </w:tcPr>
          <w:p w14:paraId="719F7837" w14:textId="3572F609" w:rsidR="00FB7659" w:rsidRPr="00E51C7D" w:rsidRDefault="00FB7659" w:rsidP="00FB7659">
            <w:pPr>
              <w:rPr>
                <w:rFonts w:cstheme="minorHAnsi"/>
                <w:sz w:val="20"/>
                <w:szCs w:val="20"/>
              </w:rPr>
            </w:pPr>
          </w:p>
        </w:tc>
        <w:tc>
          <w:tcPr>
            <w:tcW w:w="3734" w:type="dxa"/>
            <w:vAlign w:val="center"/>
          </w:tcPr>
          <w:p w14:paraId="304F25D5" w14:textId="77777777" w:rsidR="00FB7659" w:rsidRPr="00E51C7D" w:rsidRDefault="00FB7659" w:rsidP="00FB7659">
            <w:pPr>
              <w:pStyle w:val="ListParagraph"/>
              <w:numPr>
                <w:ilvl w:val="0"/>
                <w:numId w:val="4"/>
              </w:numPr>
              <w:rPr>
                <w:rFonts w:cstheme="minorHAnsi"/>
                <w:color w:val="000000" w:themeColor="text1"/>
                <w:sz w:val="20"/>
                <w:szCs w:val="20"/>
                <w:shd w:val="clear" w:color="auto" w:fill="F8F8F8"/>
              </w:rPr>
            </w:pPr>
            <w:r w:rsidRPr="00E51C7D">
              <w:rPr>
                <w:rFonts w:cstheme="minorHAnsi"/>
                <w:color w:val="000000" w:themeColor="text1"/>
                <w:sz w:val="20"/>
                <w:szCs w:val="20"/>
              </w:rPr>
              <w:t>12.09.25: DH to look at the scope of the audit to ensure discussions raised by committee members are reflected.</w:t>
            </w:r>
          </w:p>
          <w:p w14:paraId="0DD3B8E4" w14:textId="676B1BFE" w:rsidR="00FB7659" w:rsidRPr="00E51C7D" w:rsidRDefault="00FB7659" w:rsidP="00FB7659">
            <w:pPr>
              <w:pStyle w:val="ListParagraph"/>
              <w:numPr>
                <w:ilvl w:val="0"/>
                <w:numId w:val="4"/>
              </w:numPr>
              <w:rPr>
                <w:rFonts w:cstheme="minorHAnsi"/>
                <w:color w:val="000000" w:themeColor="text1"/>
                <w:sz w:val="20"/>
                <w:szCs w:val="20"/>
              </w:rPr>
            </w:pPr>
            <w:r w:rsidRPr="00E51C7D">
              <w:rPr>
                <w:rFonts w:cstheme="minorHAnsi"/>
                <w:color w:val="000000" w:themeColor="text1"/>
                <w:sz w:val="20"/>
                <w:szCs w:val="20"/>
                <w:shd w:val="clear" w:color="auto" w:fill="F8F8F8"/>
              </w:rPr>
              <w:t>04.12.25 – DH provided an update at the meeting. A meeting is schedule early 2026 to scope the review. Outcomes will be discussed with members.</w:t>
            </w:r>
          </w:p>
        </w:tc>
        <w:tc>
          <w:tcPr>
            <w:tcW w:w="2148" w:type="dxa"/>
            <w:vAlign w:val="center"/>
          </w:tcPr>
          <w:p w14:paraId="0E68AD51" w14:textId="131DC148" w:rsidR="00FB7659" w:rsidRPr="00E51C7D" w:rsidRDefault="00FB7659" w:rsidP="00FB7659">
            <w:pPr>
              <w:jc w:val="center"/>
              <w:rPr>
                <w:rFonts w:cstheme="minorHAnsi"/>
                <w:color w:val="000000" w:themeColor="text1"/>
                <w:sz w:val="20"/>
                <w:szCs w:val="20"/>
              </w:rPr>
            </w:pPr>
            <w:r w:rsidRPr="00E51C7D">
              <w:rPr>
                <w:rFonts w:cstheme="minorHAnsi"/>
                <w:color w:val="000000" w:themeColor="text1"/>
                <w:sz w:val="20"/>
                <w:szCs w:val="20"/>
              </w:rPr>
              <w:t>CLOSED</w:t>
            </w:r>
          </w:p>
        </w:tc>
      </w:tr>
      <w:tr w:rsidR="00FB7659" w:rsidRPr="00B26228" w14:paraId="0276E57E" w14:textId="77777777" w:rsidTr="00D64528">
        <w:trPr>
          <w:trHeight w:val="652"/>
          <w:jc w:val="center"/>
        </w:trPr>
        <w:tc>
          <w:tcPr>
            <w:tcW w:w="1246" w:type="dxa"/>
            <w:vAlign w:val="center"/>
          </w:tcPr>
          <w:p w14:paraId="1104CA6B" w14:textId="4806929D" w:rsidR="00FB7659" w:rsidRPr="006B6B8E" w:rsidRDefault="00FB7659" w:rsidP="00FB7659">
            <w:pPr>
              <w:rPr>
                <w:rFonts w:cstheme="minorHAnsi"/>
                <w:sz w:val="20"/>
                <w:szCs w:val="20"/>
              </w:rPr>
            </w:pPr>
            <w:r w:rsidRPr="00022522">
              <w:rPr>
                <w:rFonts w:cstheme="minorHAnsi"/>
                <w:sz w:val="20"/>
                <w:szCs w:val="20"/>
              </w:rPr>
              <w:t>36/25</w:t>
            </w:r>
          </w:p>
        </w:tc>
        <w:tc>
          <w:tcPr>
            <w:tcW w:w="1892" w:type="dxa"/>
            <w:vAlign w:val="center"/>
          </w:tcPr>
          <w:p w14:paraId="7FD62948" w14:textId="3F335B0E" w:rsidR="00FB7659" w:rsidRPr="004D5FD5" w:rsidRDefault="00FB7659" w:rsidP="00FB7659">
            <w:pPr>
              <w:rPr>
                <w:rFonts w:cstheme="minorHAnsi"/>
                <w:sz w:val="20"/>
                <w:szCs w:val="20"/>
              </w:rPr>
            </w:pPr>
            <w:r>
              <w:rPr>
                <w:rFonts w:cstheme="minorHAnsi"/>
                <w:sz w:val="20"/>
                <w:szCs w:val="20"/>
              </w:rPr>
              <w:t>4. Matters Arising</w:t>
            </w:r>
          </w:p>
        </w:tc>
        <w:tc>
          <w:tcPr>
            <w:tcW w:w="3256" w:type="dxa"/>
            <w:vAlign w:val="center"/>
          </w:tcPr>
          <w:p w14:paraId="55FABB1F" w14:textId="30390453" w:rsidR="00FB7659" w:rsidRPr="008267CE" w:rsidRDefault="00FB7659" w:rsidP="00FB7659">
            <w:pPr>
              <w:rPr>
                <w:rFonts w:cstheme="minorHAnsi"/>
                <w:sz w:val="20"/>
                <w:szCs w:val="20"/>
              </w:rPr>
            </w:pPr>
            <w:r w:rsidRPr="002E7B29">
              <w:rPr>
                <w:rFonts w:cstheme="minorHAnsi"/>
                <w:sz w:val="20"/>
                <w:szCs w:val="20"/>
              </w:rPr>
              <w:t>AB to add the Force Security Integrity Committee to the standard Force Boards list JAC members to observe. Visit with PSD to be arranged</w:t>
            </w:r>
            <w:r>
              <w:rPr>
                <w:rFonts w:cstheme="minorHAnsi"/>
                <w:sz w:val="20"/>
                <w:szCs w:val="20"/>
              </w:rPr>
              <w:t xml:space="preserve"> in 2026.</w:t>
            </w:r>
          </w:p>
        </w:tc>
        <w:tc>
          <w:tcPr>
            <w:tcW w:w="1371" w:type="dxa"/>
            <w:vAlign w:val="center"/>
          </w:tcPr>
          <w:p w14:paraId="0EE979CB" w14:textId="1667AEA2" w:rsidR="00FB7659" w:rsidRPr="00E51C7D" w:rsidRDefault="00FB7659" w:rsidP="00FB7659">
            <w:pPr>
              <w:jc w:val="center"/>
              <w:rPr>
                <w:rFonts w:cstheme="minorHAnsi"/>
                <w:sz w:val="20"/>
                <w:szCs w:val="20"/>
              </w:rPr>
            </w:pPr>
            <w:r w:rsidRPr="00E51C7D">
              <w:rPr>
                <w:rFonts w:cstheme="minorHAnsi"/>
                <w:sz w:val="20"/>
                <w:szCs w:val="20"/>
              </w:rPr>
              <w:t>AB</w:t>
            </w:r>
          </w:p>
        </w:tc>
        <w:tc>
          <w:tcPr>
            <w:tcW w:w="1741" w:type="dxa"/>
            <w:vAlign w:val="center"/>
          </w:tcPr>
          <w:p w14:paraId="2DF218F2" w14:textId="2009C223" w:rsidR="00FB7659" w:rsidRPr="00E51C7D" w:rsidRDefault="00FB7659" w:rsidP="00FB7659">
            <w:pPr>
              <w:rPr>
                <w:rFonts w:cstheme="minorHAnsi"/>
                <w:sz w:val="20"/>
                <w:szCs w:val="20"/>
              </w:rPr>
            </w:pPr>
          </w:p>
        </w:tc>
        <w:tc>
          <w:tcPr>
            <w:tcW w:w="3734" w:type="dxa"/>
            <w:vAlign w:val="center"/>
          </w:tcPr>
          <w:p w14:paraId="22A34576" w14:textId="77777777" w:rsidR="00FB7659" w:rsidRPr="00E51C7D" w:rsidRDefault="00FB7659" w:rsidP="00FB7659">
            <w:pPr>
              <w:pStyle w:val="ListParagraph"/>
              <w:numPr>
                <w:ilvl w:val="0"/>
                <w:numId w:val="4"/>
              </w:numPr>
              <w:rPr>
                <w:rFonts w:cstheme="minorHAnsi"/>
                <w:color w:val="000000" w:themeColor="text1"/>
                <w:sz w:val="20"/>
                <w:szCs w:val="20"/>
              </w:rPr>
            </w:pPr>
            <w:r w:rsidRPr="00E51C7D">
              <w:rPr>
                <w:rFonts w:cstheme="minorHAnsi"/>
                <w:color w:val="000000" w:themeColor="text1"/>
                <w:sz w:val="20"/>
                <w:szCs w:val="20"/>
              </w:rPr>
              <w:t xml:space="preserve">January 2026: Force Security Integrity Committee has been added to the Force Boards. </w:t>
            </w:r>
          </w:p>
          <w:p w14:paraId="3BB3B83B" w14:textId="6CAC73B7" w:rsidR="00FB7659" w:rsidRPr="00E51C7D" w:rsidRDefault="00FB7659" w:rsidP="00FB7659">
            <w:pPr>
              <w:pStyle w:val="ListParagraph"/>
              <w:numPr>
                <w:ilvl w:val="0"/>
                <w:numId w:val="4"/>
              </w:numPr>
              <w:rPr>
                <w:rFonts w:cstheme="minorHAnsi"/>
                <w:color w:val="000000" w:themeColor="text1"/>
                <w:sz w:val="20"/>
                <w:szCs w:val="20"/>
              </w:rPr>
            </w:pPr>
            <w:r w:rsidRPr="00E51C7D">
              <w:rPr>
                <w:rFonts w:cstheme="minorHAnsi"/>
                <w:color w:val="000000" w:themeColor="text1"/>
                <w:sz w:val="20"/>
                <w:szCs w:val="20"/>
              </w:rPr>
              <w:t>January 2026: Visit between PSD and SM is being arrange through Melanie Winter.</w:t>
            </w:r>
          </w:p>
        </w:tc>
        <w:tc>
          <w:tcPr>
            <w:tcW w:w="2148" w:type="dxa"/>
            <w:vAlign w:val="center"/>
          </w:tcPr>
          <w:p w14:paraId="78AF91BD" w14:textId="2EE027FF" w:rsidR="00FB7659" w:rsidRPr="00E51C7D" w:rsidRDefault="00FB7659" w:rsidP="00FB7659">
            <w:pPr>
              <w:jc w:val="center"/>
              <w:rPr>
                <w:rFonts w:cstheme="minorHAnsi"/>
                <w:color w:val="000000" w:themeColor="text1"/>
                <w:sz w:val="20"/>
                <w:szCs w:val="20"/>
              </w:rPr>
            </w:pPr>
            <w:r w:rsidRPr="00E51C7D">
              <w:rPr>
                <w:rFonts w:cstheme="minorHAnsi"/>
                <w:color w:val="000000" w:themeColor="text1"/>
                <w:sz w:val="20"/>
                <w:szCs w:val="20"/>
              </w:rPr>
              <w:t>CLOSED</w:t>
            </w:r>
          </w:p>
        </w:tc>
      </w:tr>
      <w:tr w:rsidR="00FB7659" w:rsidRPr="00B26228" w14:paraId="2F4E2B39" w14:textId="77777777" w:rsidTr="7DA09FD5">
        <w:trPr>
          <w:trHeight w:val="652"/>
          <w:jc w:val="center"/>
        </w:trPr>
        <w:tc>
          <w:tcPr>
            <w:tcW w:w="1246" w:type="dxa"/>
            <w:vAlign w:val="center"/>
          </w:tcPr>
          <w:p w14:paraId="0A643E17" w14:textId="1849F268" w:rsidR="00FB7659" w:rsidRPr="00C34AC3" w:rsidRDefault="00FB7659" w:rsidP="00FB7659">
            <w:pPr>
              <w:rPr>
                <w:rFonts w:cstheme="minorHAnsi"/>
                <w:sz w:val="20"/>
                <w:szCs w:val="20"/>
              </w:rPr>
            </w:pPr>
            <w:r w:rsidRPr="00022522">
              <w:rPr>
                <w:rFonts w:cstheme="minorHAnsi"/>
                <w:sz w:val="20"/>
                <w:szCs w:val="20"/>
              </w:rPr>
              <w:t>39/25</w:t>
            </w:r>
          </w:p>
        </w:tc>
        <w:tc>
          <w:tcPr>
            <w:tcW w:w="1892" w:type="dxa"/>
            <w:vAlign w:val="center"/>
          </w:tcPr>
          <w:p w14:paraId="42AEA1CA" w14:textId="67E54862" w:rsidR="00FB7659" w:rsidRPr="00572192" w:rsidRDefault="00FB7659" w:rsidP="00FB7659">
            <w:pPr>
              <w:rPr>
                <w:rFonts w:cstheme="minorHAnsi"/>
                <w:sz w:val="20"/>
                <w:szCs w:val="20"/>
              </w:rPr>
            </w:pPr>
            <w:r w:rsidRPr="00CC1B6B">
              <w:rPr>
                <w:rFonts w:cstheme="minorHAnsi"/>
                <w:sz w:val="20"/>
                <w:szCs w:val="20"/>
              </w:rPr>
              <w:t>8. Internal Audit Report</w:t>
            </w:r>
          </w:p>
        </w:tc>
        <w:tc>
          <w:tcPr>
            <w:tcW w:w="3256" w:type="dxa"/>
            <w:vAlign w:val="center"/>
          </w:tcPr>
          <w:p w14:paraId="4081AD61" w14:textId="6216D82D" w:rsidR="00FB7659" w:rsidRPr="00B5437C" w:rsidRDefault="00FB7659" w:rsidP="00FB7659">
            <w:pPr>
              <w:rPr>
                <w:rFonts w:cstheme="minorHAnsi"/>
                <w:sz w:val="20"/>
                <w:szCs w:val="20"/>
              </w:rPr>
            </w:pPr>
            <w:r w:rsidRPr="00F55BE8">
              <w:rPr>
                <w:rFonts w:cstheme="minorHAnsi"/>
                <w:sz w:val="20"/>
                <w:szCs w:val="20"/>
              </w:rPr>
              <w:t>J</w:t>
            </w:r>
            <w:r>
              <w:rPr>
                <w:rFonts w:cstheme="minorHAnsi"/>
                <w:sz w:val="20"/>
                <w:szCs w:val="20"/>
              </w:rPr>
              <w:t>A</w:t>
            </w:r>
            <w:r w:rsidRPr="00F55BE8">
              <w:rPr>
                <w:rFonts w:cstheme="minorHAnsi"/>
                <w:sz w:val="20"/>
                <w:szCs w:val="20"/>
              </w:rPr>
              <w:t>C and DH to discuss updates around management assurance and non-compliance to ensure this position improves.</w:t>
            </w:r>
          </w:p>
        </w:tc>
        <w:tc>
          <w:tcPr>
            <w:tcW w:w="1371" w:type="dxa"/>
            <w:vAlign w:val="center"/>
          </w:tcPr>
          <w:p w14:paraId="49E54AC3" w14:textId="21702ADD" w:rsidR="00FB7659" w:rsidRPr="00E51C7D" w:rsidRDefault="00FB7659" w:rsidP="00FB7659">
            <w:pPr>
              <w:jc w:val="center"/>
              <w:rPr>
                <w:rFonts w:cstheme="minorHAnsi"/>
                <w:sz w:val="20"/>
                <w:szCs w:val="20"/>
              </w:rPr>
            </w:pPr>
            <w:r w:rsidRPr="00E51C7D">
              <w:rPr>
                <w:rFonts w:cstheme="minorHAnsi"/>
                <w:sz w:val="20"/>
                <w:szCs w:val="20"/>
              </w:rPr>
              <w:t>JAC/DH</w:t>
            </w:r>
          </w:p>
        </w:tc>
        <w:tc>
          <w:tcPr>
            <w:tcW w:w="1741" w:type="dxa"/>
            <w:vAlign w:val="center"/>
          </w:tcPr>
          <w:p w14:paraId="7C720396" w14:textId="67292511" w:rsidR="00FB7659" w:rsidRPr="00E51C7D" w:rsidRDefault="00FB7659" w:rsidP="00FB7659">
            <w:pPr>
              <w:rPr>
                <w:rFonts w:cstheme="minorHAnsi"/>
                <w:sz w:val="20"/>
                <w:szCs w:val="20"/>
              </w:rPr>
            </w:pPr>
            <w:r w:rsidRPr="00E51C7D">
              <w:rPr>
                <w:rFonts w:cstheme="minorHAnsi"/>
                <w:sz w:val="20"/>
                <w:szCs w:val="20"/>
              </w:rPr>
              <w:t>March 2026</w:t>
            </w:r>
          </w:p>
        </w:tc>
        <w:tc>
          <w:tcPr>
            <w:tcW w:w="3734" w:type="dxa"/>
            <w:vAlign w:val="center"/>
          </w:tcPr>
          <w:p w14:paraId="3D008F26" w14:textId="6E81DDF8" w:rsidR="00FB7659" w:rsidRPr="00E51C7D" w:rsidRDefault="00FB7659" w:rsidP="00FB7659">
            <w:pPr>
              <w:pStyle w:val="ListParagraph"/>
              <w:numPr>
                <w:ilvl w:val="0"/>
                <w:numId w:val="1"/>
              </w:numPr>
              <w:rPr>
                <w:rFonts w:cstheme="minorHAnsi"/>
                <w:color w:val="000000" w:themeColor="text1"/>
                <w:sz w:val="20"/>
                <w:szCs w:val="20"/>
                <w:shd w:val="clear" w:color="auto" w:fill="F8F8F8"/>
              </w:rPr>
            </w:pPr>
            <w:r w:rsidRPr="00E51C7D">
              <w:rPr>
                <w:rFonts w:cstheme="minorHAnsi"/>
                <w:color w:val="000000" w:themeColor="text1"/>
                <w:sz w:val="20"/>
                <w:szCs w:val="20"/>
              </w:rPr>
              <w:t xml:space="preserve">Update within March meeting. </w:t>
            </w:r>
            <w:r w:rsidR="00E51C7D" w:rsidRPr="00E51C7D">
              <w:rPr>
                <w:rFonts w:cstheme="minorHAnsi"/>
                <w:color w:val="000000" w:themeColor="text1"/>
                <w:sz w:val="20"/>
                <w:szCs w:val="20"/>
              </w:rPr>
              <w:t xml:space="preserve">Item was closed and continued </w:t>
            </w:r>
            <w:r w:rsidRPr="00E51C7D">
              <w:rPr>
                <w:rFonts w:cstheme="minorHAnsi"/>
                <w:color w:val="000000" w:themeColor="text1"/>
                <w:sz w:val="20"/>
                <w:szCs w:val="20"/>
              </w:rPr>
              <w:t>to</w:t>
            </w:r>
            <w:r w:rsidR="00E51C7D" w:rsidRPr="00E51C7D">
              <w:rPr>
                <w:rFonts w:cstheme="minorHAnsi"/>
                <w:color w:val="000000" w:themeColor="text1"/>
                <w:sz w:val="20"/>
                <w:szCs w:val="20"/>
              </w:rPr>
              <w:t xml:space="preserve"> be</w:t>
            </w:r>
            <w:r w:rsidRPr="00E51C7D">
              <w:rPr>
                <w:rFonts w:cstheme="minorHAnsi"/>
                <w:color w:val="000000" w:themeColor="text1"/>
                <w:sz w:val="20"/>
                <w:szCs w:val="20"/>
              </w:rPr>
              <w:t xml:space="preserve"> monitor</w:t>
            </w:r>
            <w:r w:rsidR="00E51C7D" w:rsidRPr="00E51C7D">
              <w:rPr>
                <w:rFonts w:cstheme="minorHAnsi"/>
                <w:color w:val="000000" w:themeColor="text1"/>
                <w:sz w:val="20"/>
                <w:szCs w:val="20"/>
              </w:rPr>
              <w:t>ed</w:t>
            </w:r>
            <w:r w:rsidRPr="00E51C7D">
              <w:rPr>
                <w:rFonts w:cstheme="minorHAnsi"/>
                <w:color w:val="000000" w:themeColor="text1"/>
                <w:sz w:val="20"/>
                <w:szCs w:val="20"/>
              </w:rPr>
              <w:t xml:space="preserve"> through RSM KPI’s</w:t>
            </w:r>
          </w:p>
        </w:tc>
        <w:tc>
          <w:tcPr>
            <w:tcW w:w="2148" w:type="dxa"/>
            <w:vAlign w:val="center"/>
          </w:tcPr>
          <w:p w14:paraId="59806FCF" w14:textId="37B294B9" w:rsidR="00FB7659" w:rsidRPr="00E51C7D" w:rsidRDefault="00FB7659" w:rsidP="00FB7659">
            <w:pPr>
              <w:jc w:val="center"/>
              <w:rPr>
                <w:rFonts w:cstheme="minorHAnsi"/>
                <w:color w:val="000000" w:themeColor="text1"/>
                <w:sz w:val="20"/>
                <w:szCs w:val="20"/>
              </w:rPr>
            </w:pPr>
            <w:r w:rsidRPr="00E51C7D">
              <w:rPr>
                <w:rFonts w:cstheme="minorHAnsi"/>
                <w:color w:val="000000" w:themeColor="text1"/>
                <w:sz w:val="20"/>
                <w:szCs w:val="20"/>
              </w:rPr>
              <w:t>CLOSED</w:t>
            </w:r>
          </w:p>
        </w:tc>
      </w:tr>
      <w:tr w:rsidR="00624D1E" w:rsidRPr="00B26228" w14:paraId="3ECC1843" w14:textId="77777777" w:rsidTr="7DA09FD5">
        <w:trPr>
          <w:trHeight w:val="652"/>
          <w:jc w:val="center"/>
        </w:trPr>
        <w:tc>
          <w:tcPr>
            <w:tcW w:w="1246" w:type="dxa"/>
            <w:vAlign w:val="center"/>
          </w:tcPr>
          <w:p w14:paraId="12BEFD2D" w14:textId="1C52EE40" w:rsidR="00624D1E" w:rsidRPr="00022522" w:rsidRDefault="00624D1E" w:rsidP="00624D1E">
            <w:pPr>
              <w:rPr>
                <w:rFonts w:cstheme="minorHAnsi"/>
                <w:sz w:val="20"/>
                <w:szCs w:val="20"/>
              </w:rPr>
            </w:pPr>
            <w:r w:rsidRPr="00B60256">
              <w:rPr>
                <w:rFonts w:cstheme="minorHAnsi"/>
                <w:sz w:val="20"/>
                <w:szCs w:val="20"/>
              </w:rPr>
              <w:t>6/26</w:t>
            </w:r>
          </w:p>
        </w:tc>
        <w:tc>
          <w:tcPr>
            <w:tcW w:w="1892" w:type="dxa"/>
            <w:vAlign w:val="center"/>
          </w:tcPr>
          <w:p w14:paraId="44035F3F" w14:textId="348AC4D9" w:rsidR="00624D1E" w:rsidRPr="00CC1B6B" w:rsidRDefault="00624D1E" w:rsidP="00624D1E">
            <w:pPr>
              <w:rPr>
                <w:rFonts w:cstheme="minorHAnsi"/>
                <w:sz w:val="20"/>
                <w:szCs w:val="20"/>
              </w:rPr>
            </w:pPr>
            <w:r w:rsidRPr="00B60256">
              <w:rPr>
                <w:rStyle w:val="normaltextrun"/>
                <w:rFonts w:cstheme="minorHAnsi"/>
                <w:sz w:val="20"/>
                <w:szCs w:val="20"/>
                <w:bdr w:val="none" w:sz="0" w:space="0" w:color="auto" w:frame="1"/>
              </w:rPr>
              <w:t xml:space="preserve">15. </w:t>
            </w:r>
            <w:r w:rsidRPr="00B60256">
              <w:rPr>
                <w:rStyle w:val="normaltextrun"/>
                <w:rFonts w:cstheme="minorHAnsi"/>
                <w:color w:val="000000"/>
                <w:sz w:val="20"/>
                <w:szCs w:val="20"/>
                <w:shd w:val="clear" w:color="auto" w:fill="FFFFFF"/>
              </w:rPr>
              <w:t>Police and Crime Plan and associated Budget Plan</w:t>
            </w:r>
          </w:p>
        </w:tc>
        <w:tc>
          <w:tcPr>
            <w:tcW w:w="3256" w:type="dxa"/>
            <w:vAlign w:val="center"/>
          </w:tcPr>
          <w:p w14:paraId="5069BAB1" w14:textId="4AAE8A21" w:rsidR="00624D1E" w:rsidRPr="00F55BE8" w:rsidRDefault="00624D1E" w:rsidP="00624D1E">
            <w:pPr>
              <w:rPr>
                <w:rFonts w:cstheme="minorHAnsi"/>
                <w:sz w:val="20"/>
                <w:szCs w:val="20"/>
              </w:rPr>
            </w:pPr>
            <w:r w:rsidRPr="00B60256">
              <w:rPr>
                <w:rStyle w:val="normaltextrun"/>
                <w:rFonts w:cstheme="minorHAnsi"/>
                <w:color w:val="000000"/>
                <w:sz w:val="20"/>
                <w:szCs w:val="20"/>
                <w:shd w:val="clear" w:color="auto" w:fill="FFFFFF"/>
              </w:rPr>
              <w:t>JAC to provide feedback around the associated budget plan.</w:t>
            </w:r>
          </w:p>
        </w:tc>
        <w:tc>
          <w:tcPr>
            <w:tcW w:w="1371" w:type="dxa"/>
            <w:vAlign w:val="center"/>
          </w:tcPr>
          <w:p w14:paraId="032C0B18" w14:textId="24F5F0E7" w:rsidR="00624D1E" w:rsidRPr="00E51C7D" w:rsidRDefault="00624D1E" w:rsidP="00624D1E">
            <w:pPr>
              <w:jc w:val="center"/>
              <w:rPr>
                <w:rFonts w:cstheme="minorHAnsi"/>
                <w:sz w:val="20"/>
                <w:szCs w:val="20"/>
              </w:rPr>
            </w:pPr>
            <w:r w:rsidRPr="00B60256">
              <w:rPr>
                <w:rFonts w:cstheme="minorHAnsi"/>
                <w:sz w:val="20"/>
                <w:szCs w:val="20"/>
              </w:rPr>
              <w:t>JAC Members</w:t>
            </w:r>
          </w:p>
        </w:tc>
        <w:tc>
          <w:tcPr>
            <w:tcW w:w="1741" w:type="dxa"/>
            <w:vAlign w:val="center"/>
          </w:tcPr>
          <w:p w14:paraId="4BB255AF" w14:textId="77777777" w:rsidR="00624D1E" w:rsidRPr="00E51C7D" w:rsidRDefault="00624D1E" w:rsidP="00624D1E">
            <w:pPr>
              <w:rPr>
                <w:rFonts w:cstheme="minorHAnsi"/>
                <w:sz w:val="20"/>
                <w:szCs w:val="20"/>
              </w:rPr>
            </w:pPr>
          </w:p>
        </w:tc>
        <w:tc>
          <w:tcPr>
            <w:tcW w:w="3734" w:type="dxa"/>
            <w:vAlign w:val="center"/>
          </w:tcPr>
          <w:p w14:paraId="138DFCBC" w14:textId="0A278A64" w:rsidR="00624D1E" w:rsidRPr="00E51C7D" w:rsidRDefault="00624D1E" w:rsidP="00624D1E">
            <w:pPr>
              <w:pStyle w:val="ListParagraph"/>
              <w:numPr>
                <w:ilvl w:val="0"/>
                <w:numId w:val="1"/>
              </w:numPr>
              <w:rPr>
                <w:rFonts w:cstheme="minorHAnsi"/>
                <w:color w:val="000000" w:themeColor="text1"/>
                <w:sz w:val="20"/>
                <w:szCs w:val="20"/>
              </w:rPr>
            </w:pPr>
            <w:r>
              <w:rPr>
                <w:rFonts w:cstheme="minorHAnsi"/>
                <w:color w:val="000000" w:themeColor="text1"/>
                <w:sz w:val="20"/>
                <w:szCs w:val="20"/>
              </w:rPr>
              <w:t>No additional feedback provided.</w:t>
            </w:r>
          </w:p>
        </w:tc>
        <w:tc>
          <w:tcPr>
            <w:tcW w:w="2148" w:type="dxa"/>
            <w:vAlign w:val="center"/>
          </w:tcPr>
          <w:p w14:paraId="492580D4" w14:textId="29F4C1D9" w:rsidR="00624D1E" w:rsidRPr="00E51C7D" w:rsidRDefault="00624D1E" w:rsidP="00624D1E">
            <w:pPr>
              <w:jc w:val="center"/>
              <w:rPr>
                <w:rFonts w:cstheme="minorHAnsi"/>
                <w:color w:val="000000" w:themeColor="text1"/>
                <w:sz w:val="20"/>
                <w:szCs w:val="20"/>
              </w:rPr>
            </w:pPr>
            <w:r w:rsidRPr="00B60256">
              <w:rPr>
                <w:rFonts w:cstheme="minorHAnsi"/>
                <w:color w:val="000000" w:themeColor="text1"/>
                <w:sz w:val="20"/>
                <w:szCs w:val="20"/>
              </w:rPr>
              <w:t>June JAC 2026</w:t>
            </w:r>
          </w:p>
        </w:tc>
      </w:tr>
    </w:tbl>
    <w:p w14:paraId="211E6CBC" w14:textId="37407B58" w:rsidR="00010EE5" w:rsidRPr="00582A87" w:rsidRDefault="00897181" w:rsidP="00D84F10">
      <w:pPr>
        <w:rPr>
          <w:rFonts w:ascii="Arial" w:hAnsi="Arial" w:cs="Arial"/>
          <w:b/>
          <w:bCs/>
          <w:sz w:val="20"/>
          <w:szCs w:val="20"/>
        </w:rPr>
      </w:pPr>
      <w:r w:rsidRPr="00582A87">
        <w:rPr>
          <w:rFonts w:ascii="Arial" w:hAnsi="Arial" w:cs="Arial"/>
          <w:b/>
          <w:bCs/>
          <w:sz w:val="20"/>
          <w:szCs w:val="20"/>
        </w:rPr>
        <w:t xml:space="preserve"> </w:t>
      </w:r>
    </w:p>
    <w:sectPr w:rsidR="00010EE5" w:rsidRPr="00582A87" w:rsidSect="00590E1B">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43A8" w14:textId="77777777" w:rsidR="007E0004" w:rsidRDefault="007E0004" w:rsidP="001B27AE">
      <w:pPr>
        <w:spacing w:after="0" w:line="240" w:lineRule="auto"/>
      </w:pPr>
      <w:r>
        <w:separator/>
      </w:r>
    </w:p>
  </w:endnote>
  <w:endnote w:type="continuationSeparator" w:id="0">
    <w:p w14:paraId="64BE5CB4" w14:textId="77777777" w:rsidR="007E0004" w:rsidRDefault="007E0004" w:rsidP="001B27AE">
      <w:pPr>
        <w:spacing w:after="0" w:line="240" w:lineRule="auto"/>
      </w:pPr>
      <w:r>
        <w:continuationSeparator/>
      </w:r>
    </w:p>
  </w:endnote>
  <w:endnote w:type="continuationNotice" w:id="1">
    <w:p w14:paraId="29E284DD" w14:textId="77777777" w:rsidR="007E0004" w:rsidRDefault="007E0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5BC8" w14:textId="77777777" w:rsidR="007E0004" w:rsidRDefault="007E0004" w:rsidP="001B27AE">
      <w:pPr>
        <w:spacing w:after="0" w:line="240" w:lineRule="auto"/>
      </w:pPr>
      <w:r>
        <w:separator/>
      </w:r>
    </w:p>
  </w:footnote>
  <w:footnote w:type="continuationSeparator" w:id="0">
    <w:p w14:paraId="6BA98FFA" w14:textId="77777777" w:rsidR="007E0004" w:rsidRDefault="007E0004" w:rsidP="001B27AE">
      <w:pPr>
        <w:spacing w:after="0" w:line="240" w:lineRule="auto"/>
      </w:pPr>
      <w:r>
        <w:continuationSeparator/>
      </w:r>
    </w:p>
  </w:footnote>
  <w:footnote w:type="continuationNotice" w:id="1">
    <w:p w14:paraId="5E548172" w14:textId="77777777" w:rsidR="007E0004" w:rsidRDefault="007E0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BB49" w14:textId="63D1BC57" w:rsidR="001B27AE" w:rsidRPr="003571B4" w:rsidRDefault="001B27AE" w:rsidP="001B27AE">
    <w:pPr>
      <w:pStyle w:val="Header"/>
      <w:jc w:val="center"/>
      <w:rPr>
        <w:rFonts w:ascii="Tahoma" w:hAnsi="Tahoma" w:cs="Tahoma"/>
        <w:b/>
        <w:bCs/>
        <w:color w:val="000000" w:themeColor="text1"/>
        <w:sz w:val="24"/>
        <w:szCs w:val="24"/>
      </w:rPr>
    </w:pPr>
    <w:r w:rsidRPr="003571B4">
      <w:rPr>
        <w:rFonts w:ascii="Tahoma" w:hAnsi="Tahoma" w:cs="Tahoma"/>
        <w:b/>
        <w:bCs/>
        <w:color w:val="000000" w:themeColor="text1"/>
        <w:sz w:val="24"/>
        <w:szCs w:val="24"/>
      </w:rPr>
      <w:t>OFFICIAL SENSITIVE</w:t>
    </w:r>
  </w:p>
  <w:p w14:paraId="46525178" w14:textId="77777777" w:rsidR="00D33C95" w:rsidRPr="001B27AE" w:rsidRDefault="00D33C95" w:rsidP="001B27AE">
    <w:pPr>
      <w:pStyle w:val="Header"/>
      <w:jc w:val="center"/>
      <w:rPr>
        <w:rFonts w:ascii="Tahoma" w:hAnsi="Tahoma" w:cs="Tahoma"/>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815"/>
    <w:multiLevelType w:val="hybridMultilevel"/>
    <w:tmpl w:val="052A5A44"/>
    <w:lvl w:ilvl="0" w:tplc="36BAC9BE">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76A0F"/>
    <w:multiLevelType w:val="hybridMultilevel"/>
    <w:tmpl w:val="3DC4DA8E"/>
    <w:lvl w:ilvl="0" w:tplc="74C4EA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106A4"/>
    <w:multiLevelType w:val="hybridMultilevel"/>
    <w:tmpl w:val="E5A4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16C18"/>
    <w:multiLevelType w:val="hybridMultilevel"/>
    <w:tmpl w:val="9260DD7A"/>
    <w:lvl w:ilvl="0" w:tplc="8E8038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731DC5"/>
    <w:multiLevelType w:val="hybridMultilevel"/>
    <w:tmpl w:val="C4B28818"/>
    <w:lvl w:ilvl="0" w:tplc="302C6F4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318AD"/>
    <w:multiLevelType w:val="hybridMultilevel"/>
    <w:tmpl w:val="D2F0FB1E"/>
    <w:lvl w:ilvl="0" w:tplc="8E8038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D0D35"/>
    <w:multiLevelType w:val="hybridMultilevel"/>
    <w:tmpl w:val="7446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36F9A"/>
    <w:multiLevelType w:val="hybridMultilevel"/>
    <w:tmpl w:val="79EA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E9972"/>
    <w:multiLevelType w:val="hybridMultilevel"/>
    <w:tmpl w:val="EB18A646"/>
    <w:lvl w:ilvl="0" w:tplc="3EC2E8A8">
      <w:start w:val="1"/>
      <w:numFmt w:val="bullet"/>
      <w:lvlText w:val="·"/>
      <w:lvlJc w:val="left"/>
      <w:pPr>
        <w:ind w:left="720" w:hanging="360"/>
      </w:pPr>
      <w:rPr>
        <w:rFonts w:ascii="Symbol" w:hAnsi="Symbol" w:hint="default"/>
      </w:rPr>
    </w:lvl>
    <w:lvl w:ilvl="1" w:tplc="169A6A68">
      <w:start w:val="1"/>
      <w:numFmt w:val="bullet"/>
      <w:lvlText w:val="o"/>
      <w:lvlJc w:val="left"/>
      <w:pPr>
        <w:ind w:left="1440" w:hanging="360"/>
      </w:pPr>
      <w:rPr>
        <w:rFonts w:ascii="Courier New" w:hAnsi="Courier New" w:hint="default"/>
      </w:rPr>
    </w:lvl>
    <w:lvl w:ilvl="2" w:tplc="8B2691A6">
      <w:start w:val="1"/>
      <w:numFmt w:val="bullet"/>
      <w:lvlText w:val=""/>
      <w:lvlJc w:val="left"/>
      <w:pPr>
        <w:ind w:left="2160" w:hanging="360"/>
      </w:pPr>
      <w:rPr>
        <w:rFonts w:ascii="Wingdings" w:hAnsi="Wingdings" w:hint="default"/>
      </w:rPr>
    </w:lvl>
    <w:lvl w:ilvl="3" w:tplc="24EA8162">
      <w:start w:val="1"/>
      <w:numFmt w:val="bullet"/>
      <w:lvlText w:val=""/>
      <w:lvlJc w:val="left"/>
      <w:pPr>
        <w:ind w:left="2880" w:hanging="360"/>
      </w:pPr>
      <w:rPr>
        <w:rFonts w:ascii="Symbol" w:hAnsi="Symbol" w:hint="default"/>
      </w:rPr>
    </w:lvl>
    <w:lvl w:ilvl="4" w:tplc="2102AD1C">
      <w:start w:val="1"/>
      <w:numFmt w:val="bullet"/>
      <w:lvlText w:val="o"/>
      <w:lvlJc w:val="left"/>
      <w:pPr>
        <w:ind w:left="3600" w:hanging="360"/>
      </w:pPr>
      <w:rPr>
        <w:rFonts w:ascii="Courier New" w:hAnsi="Courier New" w:hint="default"/>
      </w:rPr>
    </w:lvl>
    <w:lvl w:ilvl="5" w:tplc="B2C85A72">
      <w:start w:val="1"/>
      <w:numFmt w:val="bullet"/>
      <w:lvlText w:val=""/>
      <w:lvlJc w:val="left"/>
      <w:pPr>
        <w:ind w:left="4320" w:hanging="360"/>
      </w:pPr>
      <w:rPr>
        <w:rFonts w:ascii="Wingdings" w:hAnsi="Wingdings" w:hint="default"/>
      </w:rPr>
    </w:lvl>
    <w:lvl w:ilvl="6" w:tplc="3D880598">
      <w:start w:val="1"/>
      <w:numFmt w:val="bullet"/>
      <w:lvlText w:val=""/>
      <w:lvlJc w:val="left"/>
      <w:pPr>
        <w:ind w:left="5040" w:hanging="360"/>
      </w:pPr>
      <w:rPr>
        <w:rFonts w:ascii="Symbol" w:hAnsi="Symbol" w:hint="default"/>
      </w:rPr>
    </w:lvl>
    <w:lvl w:ilvl="7" w:tplc="D8247FC0">
      <w:start w:val="1"/>
      <w:numFmt w:val="bullet"/>
      <w:lvlText w:val="o"/>
      <w:lvlJc w:val="left"/>
      <w:pPr>
        <w:ind w:left="5760" w:hanging="360"/>
      </w:pPr>
      <w:rPr>
        <w:rFonts w:ascii="Courier New" w:hAnsi="Courier New" w:hint="default"/>
      </w:rPr>
    </w:lvl>
    <w:lvl w:ilvl="8" w:tplc="7C6499D6">
      <w:start w:val="1"/>
      <w:numFmt w:val="bullet"/>
      <w:lvlText w:val=""/>
      <w:lvlJc w:val="left"/>
      <w:pPr>
        <w:ind w:left="6480" w:hanging="360"/>
      </w:pPr>
      <w:rPr>
        <w:rFonts w:ascii="Wingdings" w:hAnsi="Wingdings" w:hint="default"/>
      </w:rPr>
    </w:lvl>
  </w:abstractNum>
  <w:abstractNum w:abstractNumId="9" w15:restartNumberingAfterBreak="0">
    <w:nsid w:val="4ED2F95D"/>
    <w:multiLevelType w:val="hybridMultilevel"/>
    <w:tmpl w:val="9D24EAD0"/>
    <w:lvl w:ilvl="0" w:tplc="EEA869EE">
      <w:start w:val="1"/>
      <w:numFmt w:val="bullet"/>
      <w:lvlText w:val="·"/>
      <w:lvlJc w:val="left"/>
      <w:pPr>
        <w:ind w:left="720" w:hanging="360"/>
      </w:pPr>
      <w:rPr>
        <w:rFonts w:ascii="Symbol" w:hAnsi="Symbol" w:hint="default"/>
      </w:rPr>
    </w:lvl>
    <w:lvl w:ilvl="1" w:tplc="260639BC">
      <w:start w:val="1"/>
      <w:numFmt w:val="bullet"/>
      <w:lvlText w:val="o"/>
      <w:lvlJc w:val="left"/>
      <w:pPr>
        <w:ind w:left="1440" w:hanging="360"/>
      </w:pPr>
      <w:rPr>
        <w:rFonts w:ascii="Courier New" w:hAnsi="Courier New" w:hint="default"/>
      </w:rPr>
    </w:lvl>
    <w:lvl w:ilvl="2" w:tplc="42BCB3E4">
      <w:start w:val="1"/>
      <w:numFmt w:val="bullet"/>
      <w:lvlText w:val=""/>
      <w:lvlJc w:val="left"/>
      <w:pPr>
        <w:ind w:left="2160" w:hanging="360"/>
      </w:pPr>
      <w:rPr>
        <w:rFonts w:ascii="Wingdings" w:hAnsi="Wingdings" w:hint="default"/>
      </w:rPr>
    </w:lvl>
    <w:lvl w:ilvl="3" w:tplc="DEBA136C">
      <w:start w:val="1"/>
      <w:numFmt w:val="bullet"/>
      <w:lvlText w:val=""/>
      <w:lvlJc w:val="left"/>
      <w:pPr>
        <w:ind w:left="2880" w:hanging="360"/>
      </w:pPr>
      <w:rPr>
        <w:rFonts w:ascii="Symbol" w:hAnsi="Symbol" w:hint="default"/>
      </w:rPr>
    </w:lvl>
    <w:lvl w:ilvl="4" w:tplc="91B09376">
      <w:start w:val="1"/>
      <w:numFmt w:val="bullet"/>
      <w:lvlText w:val="o"/>
      <w:lvlJc w:val="left"/>
      <w:pPr>
        <w:ind w:left="3600" w:hanging="360"/>
      </w:pPr>
      <w:rPr>
        <w:rFonts w:ascii="Courier New" w:hAnsi="Courier New" w:hint="default"/>
      </w:rPr>
    </w:lvl>
    <w:lvl w:ilvl="5" w:tplc="7D50FAAC">
      <w:start w:val="1"/>
      <w:numFmt w:val="bullet"/>
      <w:lvlText w:val=""/>
      <w:lvlJc w:val="left"/>
      <w:pPr>
        <w:ind w:left="4320" w:hanging="360"/>
      </w:pPr>
      <w:rPr>
        <w:rFonts w:ascii="Wingdings" w:hAnsi="Wingdings" w:hint="default"/>
      </w:rPr>
    </w:lvl>
    <w:lvl w:ilvl="6" w:tplc="362EF592">
      <w:start w:val="1"/>
      <w:numFmt w:val="bullet"/>
      <w:lvlText w:val=""/>
      <w:lvlJc w:val="left"/>
      <w:pPr>
        <w:ind w:left="5040" w:hanging="360"/>
      </w:pPr>
      <w:rPr>
        <w:rFonts w:ascii="Symbol" w:hAnsi="Symbol" w:hint="default"/>
      </w:rPr>
    </w:lvl>
    <w:lvl w:ilvl="7" w:tplc="8EEC9354">
      <w:start w:val="1"/>
      <w:numFmt w:val="bullet"/>
      <w:lvlText w:val="o"/>
      <w:lvlJc w:val="left"/>
      <w:pPr>
        <w:ind w:left="5760" w:hanging="360"/>
      </w:pPr>
      <w:rPr>
        <w:rFonts w:ascii="Courier New" w:hAnsi="Courier New" w:hint="default"/>
      </w:rPr>
    </w:lvl>
    <w:lvl w:ilvl="8" w:tplc="99D638CC">
      <w:start w:val="1"/>
      <w:numFmt w:val="bullet"/>
      <w:lvlText w:val=""/>
      <w:lvlJc w:val="left"/>
      <w:pPr>
        <w:ind w:left="6480" w:hanging="360"/>
      </w:pPr>
      <w:rPr>
        <w:rFonts w:ascii="Wingdings" w:hAnsi="Wingdings" w:hint="default"/>
      </w:rPr>
    </w:lvl>
  </w:abstractNum>
  <w:abstractNum w:abstractNumId="10" w15:restartNumberingAfterBreak="0">
    <w:nsid w:val="5BBC0A75"/>
    <w:multiLevelType w:val="hybridMultilevel"/>
    <w:tmpl w:val="83C8F99C"/>
    <w:lvl w:ilvl="0" w:tplc="33EC4738">
      <w:start w:val="15"/>
      <w:numFmt w:val="bullet"/>
      <w:lvlText w:val="-"/>
      <w:lvlJc w:val="left"/>
      <w:pPr>
        <w:ind w:left="720" w:hanging="360"/>
      </w:pPr>
      <w:rPr>
        <w:rFonts w:ascii="Calibri" w:eastAsiaTheme="minorHAnsi" w:hAnsi="Calibri" w:cs="Calibr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95384"/>
    <w:multiLevelType w:val="hybridMultilevel"/>
    <w:tmpl w:val="3ECA5D42"/>
    <w:lvl w:ilvl="0" w:tplc="23A6E1FC">
      <w:start w:val="1"/>
      <w:numFmt w:val="bullet"/>
      <w:lvlText w:val="·"/>
      <w:lvlJc w:val="left"/>
      <w:pPr>
        <w:ind w:left="720" w:hanging="360"/>
      </w:pPr>
      <w:rPr>
        <w:rFonts w:ascii="Symbol" w:hAnsi="Symbol" w:hint="default"/>
      </w:rPr>
    </w:lvl>
    <w:lvl w:ilvl="1" w:tplc="1A4636CC">
      <w:start w:val="1"/>
      <w:numFmt w:val="bullet"/>
      <w:lvlText w:val="o"/>
      <w:lvlJc w:val="left"/>
      <w:pPr>
        <w:ind w:left="1440" w:hanging="360"/>
      </w:pPr>
      <w:rPr>
        <w:rFonts w:ascii="Courier New" w:hAnsi="Courier New" w:hint="default"/>
      </w:rPr>
    </w:lvl>
    <w:lvl w:ilvl="2" w:tplc="92E4B096">
      <w:start w:val="1"/>
      <w:numFmt w:val="bullet"/>
      <w:lvlText w:val=""/>
      <w:lvlJc w:val="left"/>
      <w:pPr>
        <w:ind w:left="2160" w:hanging="360"/>
      </w:pPr>
      <w:rPr>
        <w:rFonts w:ascii="Wingdings" w:hAnsi="Wingdings" w:hint="default"/>
      </w:rPr>
    </w:lvl>
    <w:lvl w:ilvl="3" w:tplc="101C689A">
      <w:start w:val="1"/>
      <w:numFmt w:val="bullet"/>
      <w:lvlText w:val=""/>
      <w:lvlJc w:val="left"/>
      <w:pPr>
        <w:ind w:left="2880" w:hanging="360"/>
      </w:pPr>
      <w:rPr>
        <w:rFonts w:ascii="Symbol" w:hAnsi="Symbol" w:hint="default"/>
      </w:rPr>
    </w:lvl>
    <w:lvl w:ilvl="4" w:tplc="4EEC0F26">
      <w:start w:val="1"/>
      <w:numFmt w:val="bullet"/>
      <w:lvlText w:val="o"/>
      <w:lvlJc w:val="left"/>
      <w:pPr>
        <w:ind w:left="3600" w:hanging="360"/>
      </w:pPr>
      <w:rPr>
        <w:rFonts w:ascii="Courier New" w:hAnsi="Courier New" w:hint="default"/>
      </w:rPr>
    </w:lvl>
    <w:lvl w:ilvl="5" w:tplc="90103D7E">
      <w:start w:val="1"/>
      <w:numFmt w:val="bullet"/>
      <w:lvlText w:val=""/>
      <w:lvlJc w:val="left"/>
      <w:pPr>
        <w:ind w:left="4320" w:hanging="360"/>
      </w:pPr>
      <w:rPr>
        <w:rFonts w:ascii="Wingdings" w:hAnsi="Wingdings" w:hint="default"/>
      </w:rPr>
    </w:lvl>
    <w:lvl w:ilvl="6" w:tplc="78EA3FB4">
      <w:start w:val="1"/>
      <w:numFmt w:val="bullet"/>
      <w:lvlText w:val=""/>
      <w:lvlJc w:val="left"/>
      <w:pPr>
        <w:ind w:left="5040" w:hanging="360"/>
      </w:pPr>
      <w:rPr>
        <w:rFonts w:ascii="Symbol" w:hAnsi="Symbol" w:hint="default"/>
      </w:rPr>
    </w:lvl>
    <w:lvl w:ilvl="7" w:tplc="25B6119C">
      <w:start w:val="1"/>
      <w:numFmt w:val="bullet"/>
      <w:lvlText w:val="o"/>
      <w:lvlJc w:val="left"/>
      <w:pPr>
        <w:ind w:left="5760" w:hanging="360"/>
      </w:pPr>
      <w:rPr>
        <w:rFonts w:ascii="Courier New" w:hAnsi="Courier New" w:hint="default"/>
      </w:rPr>
    </w:lvl>
    <w:lvl w:ilvl="8" w:tplc="0E3EBD16">
      <w:start w:val="1"/>
      <w:numFmt w:val="bullet"/>
      <w:lvlText w:val=""/>
      <w:lvlJc w:val="left"/>
      <w:pPr>
        <w:ind w:left="6480" w:hanging="360"/>
      </w:pPr>
      <w:rPr>
        <w:rFonts w:ascii="Wingdings" w:hAnsi="Wingdings" w:hint="default"/>
      </w:rPr>
    </w:lvl>
  </w:abstractNum>
  <w:abstractNum w:abstractNumId="12" w15:restartNumberingAfterBreak="0">
    <w:nsid w:val="79358751"/>
    <w:multiLevelType w:val="hybridMultilevel"/>
    <w:tmpl w:val="359AA6B8"/>
    <w:lvl w:ilvl="0" w:tplc="56E06B10">
      <w:start w:val="1"/>
      <w:numFmt w:val="bullet"/>
      <w:lvlText w:val="·"/>
      <w:lvlJc w:val="left"/>
      <w:pPr>
        <w:ind w:left="720" w:hanging="360"/>
      </w:pPr>
      <w:rPr>
        <w:rFonts w:ascii="Symbol" w:hAnsi="Symbol" w:hint="default"/>
      </w:rPr>
    </w:lvl>
    <w:lvl w:ilvl="1" w:tplc="DB68DD4C">
      <w:start w:val="1"/>
      <w:numFmt w:val="bullet"/>
      <w:lvlText w:val="o"/>
      <w:lvlJc w:val="left"/>
      <w:pPr>
        <w:ind w:left="1440" w:hanging="360"/>
      </w:pPr>
      <w:rPr>
        <w:rFonts w:ascii="Courier New" w:hAnsi="Courier New" w:hint="default"/>
      </w:rPr>
    </w:lvl>
    <w:lvl w:ilvl="2" w:tplc="4EF230F8">
      <w:start w:val="1"/>
      <w:numFmt w:val="bullet"/>
      <w:lvlText w:val=""/>
      <w:lvlJc w:val="left"/>
      <w:pPr>
        <w:ind w:left="2160" w:hanging="360"/>
      </w:pPr>
      <w:rPr>
        <w:rFonts w:ascii="Wingdings" w:hAnsi="Wingdings" w:hint="default"/>
      </w:rPr>
    </w:lvl>
    <w:lvl w:ilvl="3" w:tplc="F6026032">
      <w:start w:val="1"/>
      <w:numFmt w:val="bullet"/>
      <w:lvlText w:val=""/>
      <w:lvlJc w:val="left"/>
      <w:pPr>
        <w:ind w:left="2880" w:hanging="360"/>
      </w:pPr>
      <w:rPr>
        <w:rFonts w:ascii="Symbol" w:hAnsi="Symbol" w:hint="default"/>
      </w:rPr>
    </w:lvl>
    <w:lvl w:ilvl="4" w:tplc="E53822EE">
      <w:start w:val="1"/>
      <w:numFmt w:val="bullet"/>
      <w:lvlText w:val="o"/>
      <w:lvlJc w:val="left"/>
      <w:pPr>
        <w:ind w:left="3600" w:hanging="360"/>
      </w:pPr>
      <w:rPr>
        <w:rFonts w:ascii="Courier New" w:hAnsi="Courier New" w:hint="default"/>
      </w:rPr>
    </w:lvl>
    <w:lvl w:ilvl="5" w:tplc="6AFE24A6">
      <w:start w:val="1"/>
      <w:numFmt w:val="bullet"/>
      <w:lvlText w:val=""/>
      <w:lvlJc w:val="left"/>
      <w:pPr>
        <w:ind w:left="4320" w:hanging="360"/>
      </w:pPr>
      <w:rPr>
        <w:rFonts w:ascii="Wingdings" w:hAnsi="Wingdings" w:hint="default"/>
      </w:rPr>
    </w:lvl>
    <w:lvl w:ilvl="6" w:tplc="57D4E1B4">
      <w:start w:val="1"/>
      <w:numFmt w:val="bullet"/>
      <w:lvlText w:val=""/>
      <w:lvlJc w:val="left"/>
      <w:pPr>
        <w:ind w:left="5040" w:hanging="360"/>
      </w:pPr>
      <w:rPr>
        <w:rFonts w:ascii="Symbol" w:hAnsi="Symbol" w:hint="default"/>
      </w:rPr>
    </w:lvl>
    <w:lvl w:ilvl="7" w:tplc="4A864900">
      <w:start w:val="1"/>
      <w:numFmt w:val="bullet"/>
      <w:lvlText w:val="o"/>
      <w:lvlJc w:val="left"/>
      <w:pPr>
        <w:ind w:left="5760" w:hanging="360"/>
      </w:pPr>
      <w:rPr>
        <w:rFonts w:ascii="Courier New" w:hAnsi="Courier New" w:hint="default"/>
      </w:rPr>
    </w:lvl>
    <w:lvl w:ilvl="8" w:tplc="000C16EE">
      <w:start w:val="1"/>
      <w:numFmt w:val="bullet"/>
      <w:lvlText w:val=""/>
      <w:lvlJc w:val="left"/>
      <w:pPr>
        <w:ind w:left="6480" w:hanging="360"/>
      </w:pPr>
      <w:rPr>
        <w:rFonts w:ascii="Wingdings" w:hAnsi="Wingdings" w:hint="default"/>
      </w:rPr>
    </w:lvl>
  </w:abstractNum>
  <w:abstractNum w:abstractNumId="13" w15:restartNumberingAfterBreak="0">
    <w:nsid w:val="79ADB7EC"/>
    <w:multiLevelType w:val="hybridMultilevel"/>
    <w:tmpl w:val="C2ACCFBE"/>
    <w:lvl w:ilvl="0" w:tplc="48D44902">
      <w:start w:val="1"/>
      <w:numFmt w:val="bullet"/>
      <w:lvlText w:val="·"/>
      <w:lvlJc w:val="left"/>
      <w:pPr>
        <w:ind w:left="720" w:hanging="360"/>
      </w:pPr>
      <w:rPr>
        <w:rFonts w:ascii="Symbol" w:hAnsi="Symbol" w:hint="default"/>
      </w:rPr>
    </w:lvl>
    <w:lvl w:ilvl="1" w:tplc="3D9CD8C2">
      <w:start w:val="1"/>
      <w:numFmt w:val="bullet"/>
      <w:lvlText w:val="o"/>
      <w:lvlJc w:val="left"/>
      <w:pPr>
        <w:ind w:left="1440" w:hanging="360"/>
      </w:pPr>
      <w:rPr>
        <w:rFonts w:ascii="Courier New" w:hAnsi="Courier New" w:hint="default"/>
      </w:rPr>
    </w:lvl>
    <w:lvl w:ilvl="2" w:tplc="0778BF62">
      <w:start w:val="1"/>
      <w:numFmt w:val="bullet"/>
      <w:lvlText w:val=""/>
      <w:lvlJc w:val="left"/>
      <w:pPr>
        <w:ind w:left="2160" w:hanging="360"/>
      </w:pPr>
      <w:rPr>
        <w:rFonts w:ascii="Wingdings" w:hAnsi="Wingdings" w:hint="default"/>
      </w:rPr>
    </w:lvl>
    <w:lvl w:ilvl="3" w:tplc="A846192A">
      <w:start w:val="1"/>
      <w:numFmt w:val="bullet"/>
      <w:lvlText w:val=""/>
      <w:lvlJc w:val="left"/>
      <w:pPr>
        <w:ind w:left="2880" w:hanging="360"/>
      </w:pPr>
      <w:rPr>
        <w:rFonts w:ascii="Symbol" w:hAnsi="Symbol" w:hint="default"/>
      </w:rPr>
    </w:lvl>
    <w:lvl w:ilvl="4" w:tplc="BF14DCDE">
      <w:start w:val="1"/>
      <w:numFmt w:val="bullet"/>
      <w:lvlText w:val="o"/>
      <w:lvlJc w:val="left"/>
      <w:pPr>
        <w:ind w:left="3600" w:hanging="360"/>
      </w:pPr>
      <w:rPr>
        <w:rFonts w:ascii="Courier New" w:hAnsi="Courier New" w:hint="default"/>
      </w:rPr>
    </w:lvl>
    <w:lvl w:ilvl="5" w:tplc="B802BB54">
      <w:start w:val="1"/>
      <w:numFmt w:val="bullet"/>
      <w:lvlText w:val=""/>
      <w:lvlJc w:val="left"/>
      <w:pPr>
        <w:ind w:left="4320" w:hanging="360"/>
      </w:pPr>
      <w:rPr>
        <w:rFonts w:ascii="Wingdings" w:hAnsi="Wingdings" w:hint="default"/>
      </w:rPr>
    </w:lvl>
    <w:lvl w:ilvl="6" w:tplc="07968162">
      <w:start w:val="1"/>
      <w:numFmt w:val="bullet"/>
      <w:lvlText w:val=""/>
      <w:lvlJc w:val="left"/>
      <w:pPr>
        <w:ind w:left="5040" w:hanging="360"/>
      </w:pPr>
      <w:rPr>
        <w:rFonts w:ascii="Symbol" w:hAnsi="Symbol" w:hint="default"/>
      </w:rPr>
    </w:lvl>
    <w:lvl w:ilvl="7" w:tplc="EFEA8F72">
      <w:start w:val="1"/>
      <w:numFmt w:val="bullet"/>
      <w:lvlText w:val="o"/>
      <w:lvlJc w:val="left"/>
      <w:pPr>
        <w:ind w:left="5760" w:hanging="360"/>
      </w:pPr>
      <w:rPr>
        <w:rFonts w:ascii="Courier New" w:hAnsi="Courier New" w:hint="default"/>
      </w:rPr>
    </w:lvl>
    <w:lvl w:ilvl="8" w:tplc="B29CA2CC">
      <w:start w:val="1"/>
      <w:numFmt w:val="bullet"/>
      <w:lvlText w:val=""/>
      <w:lvlJc w:val="left"/>
      <w:pPr>
        <w:ind w:left="6480" w:hanging="360"/>
      </w:pPr>
      <w:rPr>
        <w:rFonts w:ascii="Wingdings" w:hAnsi="Wingdings" w:hint="default"/>
      </w:rPr>
    </w:lvl>
  </w:abstractNum>
  <w:abstractNum w:abstractNumId="14" w15:restartNumberingAfterBreak="0">
    <w:nsid w:val="7BD44EEA"/>
    <w:multiLevelType w:val="hybridMultilevel"/>
    <w:tmpl w:val="399A4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E73C3A"/>
    <w:multiLevelType w:val="hybridMultilevel"/>
    <w:tmpl w:val="2DCAE750"/>
    <w:lvl w:ilvl="0" w:tplc="8DF6B69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010868">
    <w:abstractNumId w:val="0"/>
  </w:num>
  <w:num w:numId="2" w16cid:durableId="1358386159">
    <w:abstractNumId w:val="1"/>
  </w:num>
  <w:num w:numId="3" w16cid:durableId="1364552975">
    <w:abstractNumId w:val="15"/>
  </w:num>
  <w:num w:numId="4" w16cid:durableId="1365252137">
    <w:abstractNumId w:val="4"/>
  </w:num>
  <w:num w:numId="5" w16cid:durableId="1404183843">
    <w:abstractNumId w:val="13"/>
  </w:num>
  <w:num w:numId="6" w16cid:durableId="1566338071">
    <w:abstractNumId w:val="11"/>
  </w:num>
  <w:num w:numId="7" w16cid:durableId="1674726569">
    <w:abstractNumId w:val="6"/>
  </w:num>
  <w:num w:numId="8" w16cid:durableId="1714386992">
    <w:abstractNumId w:val="14"/>
  </w:num>
  <w:num w:numId="9" w16cid:durableId="1721635914">
    <w:abstractNumId w:val="2"/>
  </w:num>
  <w:num w:numId="10" w16cid:durableId="1759250477">
    <w:abstractNumId w:val="9"/>
  </w:num>
  <w:num w:numId="11" w16cid:durableId="1962413447">
    <w:abstractNumId w:val="10"/>
  </w:num>
  <w:num w:numId="12" w16cid:durableId="197208457">
    <w:abstractNumId w:val="5"/>
  </w:num>
  <w:num w:numId="13" w16cid:durableId="2085450322">
    <w:abstractNumId w:val="12"/>
  </w:num>
  <w:num w:numId="14" w16cid:durableId="385567082">
    <w:abstractNumId w:val="8"/>
  </w:num>
  <w:num w:numId="15" w16cid:durableId="580724142">
    <w:abstractNumId w:val="7"/>
  </w:num>
  <w:num w:numId="16" w16cid:durableId="713968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AE"/>
    <w:rsid w:val="00000040"/>
    <w:rsid w:val="00000360"/>
    <w:rsid w:val="00000363"/>
    <w:rsid w:val="0000128E"/>
    <w:rsid w:val="00001E71"/>
    <w:rsid w:val="0000268C"/>
    <w:rsid w:val="000055C3"/>
    <w:rsid w:val="00007D1A"/>
    <w:rsid w:val="0001039B"/>
    <w:rsid w:val="00010EE5"/>
    <w:rsid w:val="0001131E"/>
    <w:rsid w:val="0001173E"/>
    <w:rsid w:val="00011EE5"/>
    <w:rsid w:val="000125FB"/>
    <w:rsid w:val="00013151"/>
    <w:rsid w:val="0001380B"/>
    <w:rsid w:val="000141D5"/>
    <w:rsid w:val="000154A4"/>
    <w:rsid w:val="00015815"/>
    <w:rsid w:val="000159B9"/>
    <w:rsid w:val="000159CC"/>
    <w:rsid w:val="00016DB6"/>
    <w:rsid w:val="00017242"/>
    <w:rsid w:val="00021A03"/>
    <w:rsid w:val="00021EC4"/>
    <w:rsid w:val="00022522"/>
    <w:rsid w:val="000228F7"/>
    <w:rsid w:val="000228FE"/>
    <w:rsid w:val="00023217"/>
    <w:rsid w:val="0002446C"/>
    <w:rsid w:val="00024F22"/>
    <w:rsid w:val="0002736F"/>
    <w:rsid w:val="000303A3"/>
    <w:rsid w:val="00030BC5"/>
    <w:rsid w:val="00030CC9"/>
    <w:rsid w:val="00032888"/>
    <w:rsid w:val="00034398"/>
    <w:rsid w:val="00035BCA"/>
    <w:rsid w:val="00036F14"/>
    <w:rsid w:val="0004094E"/>
    <w:rsid w:val="00041D9A"/>
    <w:rsid w:val="00042234"/>
    <w:rsid w:val="00043202"/>
    <w:rsid w:val="000434C2"/>
    <w:rsid w:val="00045689"/>
    <w:rsid w:val="00046FD0"/>
    <w:rsid w:val="000477A5"/>
    <w:rsid w:val="00052D6D"/>
    <w:rsid w:val="000534C1"/>
    <w:rsid w:val="00054BB6"/>
    <w:rsid w:val="000550AF"/>
    <w:rsid w:val="00055924"/>
    <w:rsid w:val="000559AC"/>
    <w:rsid w:val="00055E46"/>
    <w:rsid w:val="00056120"/>
    <w:rsid w:val="00056C61"/>
    <w:rsid w:val="00056C95"/>
    <w:rsid w:val="00061A93"/>
    <w:rsid w:val="00062CBB"/>
    <w:rsid w:val="000634C1"/>
    <w:rsid w:val="000667EE"/>
    <w:rsid w:val="00066932"/>
    <w:rsid w:val="00071AA4"/>
    <w:rsid w:val="00072D43"/>
    <w:rsid w:val="00074A6A"/>
    <w:rsid w:val="00074D48"/>
    <w:rsid w:val="00076C51"/>
    <w:rsid w:val="00077B99"/>
    <w:rsid w:val="000809ED"/>
    <w:rsid w:val="000817A4"/>
    <w:rsid w:val="0008218F"/>
    <w:rsid w:val="00084BC1"/>
    <w:rsid w:val="0008564A"/>
    <w:rsid w:val="00085808"/>
    <w:rsid w:val="000864AD"/>
    <w:rsid w:val="00087302"/>
    <w:rsid w:val="00090D32"/>
    <w:rsid w:val="00090F67"/>
    <w:rsid w:val="00091ED5"/>
    <w:rsid w:val="000920E7"/>
    <w:rsid w:val="00092CDE"/>
    <w:rsid w:val="00093FA5"/>
    <w:rsid w:val="00093FF6"/>
    <w:rsid w:val="00095358"/>
    <w:rsid w:val="00095BE4"/>
    <w:rsid w:val="00096697"/>
    <w:rsid w:val="00097A73"/>
    <w:rsid w:val="000A1770"/>
    <w:rsid w:val="000A1C8C"/>
    <w:rsid w:val="000A1FA1"/>
    <w:rsid w:val="000A3E78"/>
    <w:rsid w:val="000A46DC"/>
    <w:rsid w:val="000A47BF"/>
    <w:rsid w:val="000A4ED8"/>
    <w:rsid w:val="000A51A5"/>
    <w:rsid w:val="000A527C"/>
    <w:rsid w:val="000A637B"/>
    <w:rsid w:val="000B1835"/>
    <w:rsid w:val="000B2412"/>
    <w:rsid w:val="000B38AD"/>
    <w:rsid w:val="000B5824"/>
    <w:rsid w:val="000B5987"/>
    <w:rsid w:val="000B6CF1"/>
    <w:rsid w:val="000C1E3E"/>
    <w:rsid w:val="000C2D80"/>
    <w:rsid w:val="000C3C8F"/>
    <w:rsid w:val="000C44AA"/>
    <w:rsid w:val="000C4AFF"/>
    <w:rsid w:val="000C57A5"/>
    <w:rsid w:val="000C5D66"/>
    <w:rsid w:val="000C71AB"/>
    <w:rsid w:val="000D0F5C"/>
    <w:rsid w:val="000D1245"/>
    <w:rsid w:val="000D3167"/>
    <w:rsid w:val="000D3CB3"/>
    <w:rsid w:val="000D42E9"/>
    <w:rsid w:val="000D4D68"/>
    <w:rsid w:val="000D4F8B"/>
    <w:rsid w:val="000D5991"/>
    <w:rsid w:val="000D5D02"/>
    <w:rsid w:val="000D6178"/>
    <w:rsid w:val="000D6A7C"/>
    <w:rsid w:val="000D756D"/>
    <w:rsid w:val="000D7E87"/>
    <w:rsid w:val="000E0931"/>
    <w:rsid w:val="000E1074"/>
    <w:rsid w:val="000E1CD5"/>
    <w:rsid w:val="000E297D"/>
    <w:rsid w:val="000E2FCA"/>
    <w:rsid w:val="000E31D9"/>
    <w:rsid w:val="000E3FAE"/>
    <w:rsid w:val="000E3FED"/>
    <w:rsid w:val="000E4F31"/>
    <w:rsid w:val="000E7B8A"/>
    <w:rsid w:val="000F0743"/>
    <w:rsid w:val="000F46B0"/>
    <w:rsid w:val="000F4D78"/>
    <w:rsid w:val="000F5047"/>
    <w:rsid w:val="000F5567"/>
    <w:rsid w:val="000F783B"/>
    <w:rsid w:val="001010A8"/>
    <w:rsid w:val="0010201A"/>
    <w:rsid w:val="00102AF9"/>
    <w:rsid w:val="001031F1"/>
    <w:rsid w:val="00103474"/>
    <w:rsid w:val="001037DB"/>
    <w:rsid w:val="0010446C"/>
    <w:rsid w:val="00104EE4"/>
    <w:rsid w:val="001063A4"/>
    <w:rsid w:val="001063BF"/>
    <w:rsid w:val="001065CF"/>
    <w:rsid w:val="00106970"/>
    <w:rsid w:val="00106AA8"/>
    <w:rsid w:val="001076DE"/>
    <w:rsid w:val="00107D79"/>
    <w:rsid w:val="0011019C"/>
    <w:rsid w:val="001102AC"/>
    <w:rsid w:val="00111672"/>
    <w:rsid w:val="00111BEA"/>
    <w:rsid w:val="00113293"/>
    <w:rsid w:val="001140EE"/>
    <w:rsid w:val="0011434C"/>
    <w:rsid w:val="001145B1"/>
    <w:rsid w:val="00115844"/>
    <w:rsid w:val="00116116"/>
    <w:rsid w:val="00117EB9"/>
    <w:rsid w:val="00121043"/>
    <w:rsid w:val="00121CF6"/>
    <w:rsid w:val="00122017"/>
    <w:rsid w:val="0012377E"/>
    <w:rsid w:val="00123B46"/>
    <w:rsid w:val="00123D05"/>
    <w:rsid w:val="0012452D"/>
    <w:rsid w:val="00124B60"/>
    <w:rsid w:val="00125208"/>
    <w:rsid w:val="00125F79"/>
    <w:rsid w:val="00131B8B"/>
    <w:rsid w:val="0013547C"/>
    <w:rsid w:val="0013576A"/>
    <w:rsid w:val="001403F5"/>
    <w:rsid w:val="00142CD7"/>
    <w:rsid w:val="00144A6A"/>
    <w:rsid w:val="00145BB0"/>
    <w:rsid w:val="00145C69"/>
    <w:rsid w:val="00146CFA"/>
    <w:rsid w:val="0015017F"/>
    <w:rsid w:val="00150E38"/>
    <w:rsid w:val="001521D6"/>
    <w:rsid w:val="001525AA"/>
    <w:rsid w:val="00152BB3"/>
    <w:rsid w:val="00152CE6"/>
    <w:rsid w:val="001538FD"/>
    <w:rsid w:val="00153D00"/>
    <w:rsid w:val="00154564"/>
    <w:rsid w:val="001547D6"/>
    <w:rsid w:val="00154C08"/>
    <w:rsid w:val="001554AD"/>
    <w:rsid w:val="00156029"/>
    <w:rsid w:val="0015697F"/>
    <w:rsid w:val="00156BA8"/>
    <w:rsid w:val="0015735A"/>
    <w:rsid w:val="001608C6"/>
    <w:rsid w:val="00161086"/>
    <w:rsid w:val="00161A0A"/>
    <w:rsid w:val="00161B81"/>
    <w:rsid w:val="00161D82"/>
    <w:rsid w:val="00161EFE"/>
    <w:rsid w:val="00162870"/>
    <w:rsid w:val="001647B6"/>
    <w:rsid w:val="001649A6"/>
    <w:rsid w:val="00164D0F"/>
    <w:rsid w:val="0017023C"/>
    <w:rsid w:val="00170430"/>
    <w:rsid w:val="00170438"/>
    <w:rsid w:val="00170A2F"/>
    <w:rsid w:val="00170CAE"/>
    <w:rsid w:val="00171F70"/>
    <w:rsid w:val="001721D0"/>
    <w:rsid w:val="0017224D"/>
    <w:rsid w:val="00174B0C"/>
    <w:rsid w:val="00175F76"/>
    <w:rsid w:val="001768B5"/>
    <w:rsid w:val="00181BED"/>
    <w:rsid w:val="00183132"/>
    <w:rsid w:val="00183B41"/>
    <w:rsid w:val="0018493D"/>
    <w:rsid w:val="00184EE9"/>
    <w:rsid w:val="00186FA0"/>
    <w:rsid w:val="00191060"/>
    <w:rsid w:val="00191F90"/>
    <w:rsid w:val="0019200A"/>
    <w:rsid w:val="00192710"/>
    <w:rsid w:val="0019387A"/>
    <w:rsid w:val="00194598"/>
    <w:rsid w:val="00196006"/>
    <w:rsid w:val="0019648D"/>
    <w:rsid w:val="0019785C"/>
    <w:rsid w:val="00197AE2"/>
    <w:rsid w:val="00197DBC"/>
    <w:rsid w:val="001A0A80"/>
    <w:rsid w:val="001A17A1"/>
    <w:rsid w:val="001A4989"/>
    <w:rsid w:val="001A5DCB"/>
    <w:rsid w:val="001A6B54"/>
    <w:rsid w:val="001B0314"/>
    <w:rsid w:val="001B1A46"/>
    <w:rsid w:val="001B1B85"/>
    <w:rsid w:val="001B27AE"/>
    <w:rsid w:val="001B33F1"/>
    <w:rsid w:val="001B3918"/>
    <w:rsid w:val="001B40EC"/>
    <w:rsid w:val="001B4E79"/>
    <w:rsid w:val="001B5783"/>
    <w:rsid w:val="001C1393"/>
    <w:rsid w:val="001C6ACB"/>
    <w:rsid w:val="001C6FF8"/>
    <w:rsid w:val="001D113F"/>
    <w:rsid w:val="001D183D"/>
    <w:rsid w:val="001D211E"/>
    <w:rsid w:val="001D225A"/>
    <w:rsid w:val="001D311E"/>
    <w:rsid w:val="001D6D89"/>
    <w:rsid w:val="001D77CE"/>
    <w:rsid w:val="001E21AF"/>
    <w:rsid w:val="001E3383"/>
    <w:rsid w:val="001E414F"/>
    <w:rsid w:val="001E57E8"/>
    <w:rsid w:val="001E6507"/>
    <w:rsid w:val="001E6ACB"/>
    <w:rsid w:val="001E72B0"/>
    <w:rsid w:val="001E7EC9"/>
    <w:rsid w:val="001F0E31"/>
    <w:rsid w:val="001F12AA"/>
    <w:rsid w:val="001F40EB"/>
    <w:rsid w:val="001F4AFC"/>
    <w:rsid w:val="001F63C0"/>
    <w:rsid w:val="001F63ED"/>
    <w:rsid w:val="00202074"/>
    <w:rsid w:val="002029DE"/>
    <w:rsid w:val="00203194"/>
    <w:rsid w:val="00203C82"/>
    <w:rsid w:val="00204458"/>
    <w:rsid w:val="00204CA0"/>
    <w:rsid w:val="00204E38"/>
    <w:rsid w:val="00205053"/>
    <w:rsid w:val="00206840"/>
    <w:rsid w:val="00210263"/>
    <w:rsid w:val="002104FE"/>
    <w:rsid w:val="00212008"/>
    <w:rsid w:val="00212E28"/>
    <w:rsid w:val="00215E75"/>
    <w:rsid w:val="00216B6F"/>
    <w:rsid w:val="00216D16"/>
    <w:rsid w:val="002171EC"/>
    <w:rsid w:val="002200D4"/>
    <w:rsid w:val="00220A02"/>
    <w:rsid w:val="00221575"/>
    <w:rsid w:val="002232FB"/>
    <w:rsid w:val="0022434F"/>
    <w:rsid w:val="0022511F"/>
    <w:rsid w:val="00225C06"/>
    <w:rsid w:val="002301E6"/>
    <w:rsid w:val="00231B8F"/>
    <w:rsid w:val="00232443"/>
    <w:rsid w:val="002343F1"/>
    <w:rsid w:val="00234D4B"/>
    <w:rsid w:val="002354AF"/>
    <w:rsid w:val="00236203"/>
    <w:rsid w:val="00237EDD"/>
    <w:rsid w:val="0024027E"/>
    <w:rsid w:val="00240338"/>
    <w:rsid w:val="0024196B"/>
    <w:rsid w:val="00242CFD"/>
    <w:rsid w:val="00243445"/>
    <w:rsid w:val="00243B84"/>
    <w:rsid w:val="00244704"/>
    <w:rsid w:val="00244DB4"/>
    <w:rsid w:val="00245BE3"/>
    <w:rsid w:val="00246F82"/>
    <w:rsid w:val="0024734B"/>
    <w:rsid w:val="002478F2"/>
    <w:rsid w:val="00250621"/>
    <w:rsid w:val="00250B5D"/>
    <w:rsid w:val="002517ED"/>
    <w:rsid w:val="002522C1"/>
    <w:rsid w:val="00253688"/>
    <w:rsid w:val="00253DE7"/>
    <w:rsid w:val="002562C6"/>
    <w:rsid w:val="0025713D"/>
    <w:rsid w:val="0025751F"/>
    <w:rsid w:val="00257C8F"/>
    <w:rsid w:val="00257DA0"/>
    <w:rsid w:val="0026113D"/>
    <w:rsid w:val="00261A6F"/>
    <w:rsid w:val="00261C9A"/>
    <w:rsid w:val="002626D9"/>
    <w:rsid w:val="00262D20"/>
    <w:rsid w:val="0026393B"/>
    <w:rsid w:val="00263A65"/>
    <w:rsid w:val="00264D1F"/>
    <w:rsid w:val="00266D7D"/>
    <w:rsid w:val="00266FE7"/>
    <w:rsid w:val="00267179"/>
    <w:rsid w:val="00267387"/>
    <w:rsid w:val="0026761A"/>
    <w:rsid w:val="0027018D"/>
    <w:rsid w:val="002718BD"/>
    <w:rsid w:val="00271BC2"/>
    <w:rsid w:val="00273820"/>
    <w:rsid w:val="00274DF5"/>
    <w:rsid w:val="00276D82"/>
    <w:rsid w:val="00277C72"/>
    <w:rsid w:val="00277D7B"/>
    <w:rsid w:val="002800B1"/>
    <w:rsid w:val="0028142E"/>
    <w:rsid w:val="00282083"/>
    <w:rsid w:val="00282D0E"/>
    <w:rsid w:val="0028618D"/>
    <w:rsid w:val="00286288"/>
    <w:rsid w:val="00290472"/>
    <w:rsid w:val="00290771"/>
    <w:rsid w:val="00292438"/>
    <w:rsid w:val="00292721"/>
    <w:rsid w:val="00292B40"/>
    <w:rsid w:val="00292F98"/>
    <w:rsid w:val="0029373D"/>
    <w:rsid w:val="00293C1B"/>
    <w:rsid w:val="0029444E"/>
    <w:rsid w:val="002944D7"/>
    <w:rsid w:val="002958FA"/>
    <w:rsid w:val="002963C4"/>
    <w:rsid w:val="002A09A8"/>
    <w:rsid w:val="002A2153"/>
    <w:rsid w:val="002A3709"/>
    <w:rsid w:val="002A3788"/>
    <w:rsid w:val="002A5EA0"/>
    <w:rsid w:val="002A60A6"/>
    <w:rsid w:val="002A7B46"/>
    <w:rsid w:val="002A7F0A"/>
    <w:rsid w:val="002B014B"/>
    <w:rsid w:val="002B08BB"/>
    <w:rsid w:val="002B282B"/>
    <w:rsid w:val="002B348A"/>
    <w:rsid w:val="002B3828"/>
    <w:rsid w:val="002B39E8"/>
    <w:rsid w:val="002B6475"/>
    <w:rsid w:val="002B6565"/>
    <w:rsid w:val="002B6E6F"/>
    <w:rsid w:val="002B6EDF"/>
    <w:rsid w:val="002B7F05"/>
    <w:rsid w:val="002C127B"/>
    <w:rsid w:val="002C15CC"/>
    <w:rsid w:val="002C1A0C"/>
    <w:rsid w:val="002C2A7E"/>
    <w:rsid w:val="002C3A06"/>
    <w:rsid w:val="002C5B3B"/>
    <w:rsid w:val="002C76D0"/>
    <w:rsid w:val="002C77B7"/>
    <w:rsid w:val="002C7A8A"/>
    <w:rsid w:val="002D0CC3"/>
    <w:rsid w:val="002D37AE"/>
    <w:rsid w:val="002D44B4"/>
    <w:rsid w:val="002D4813"/>
    <w:rsid w:val="002D5A26"/>
    <w:rsid w:val="002D7FF4"/>
    <w:rsid w:val="002E158C"/>
    <w:rsid w:val="002E167F"/>
    <w:rsid w:val="002E2028"/>
    <w:rsid w:val="002E4154"/>
    <w:rsid w:val="002E482A"/>
    <w:rsid w:val="002E5C44"/>
    <w:rsid w:val="002E6065"/>
    <w:rsid w:val="002E6F21"/>
    <w:rsid w:val="002E747B"/>
    <w:rsid w:val="002E74EC"/>
    <w:rsid w:val="002E7B29"/>
    <w:rsid w:val="002F0722"/>
    <w:rsid w:val="002F0B77"/>
    <w:rsid w:val="002F2674"/>
    <w:rsid w:val="002F400C"/>
    <w:rsid w:val="002F4F48"/>
    <w:rsid w:val="002F5E15"/>
    <w:rsid w:val="002F68CA"/>
    <w:rsid w:val="002F74F7"/>
    <w:rsid w:val="002F78B6"/>
    <w:rsid w:val="002F7D65"/>
    <w:rsid w:val="00303620"/>
    <w:rsid w:val="00304A22"/>
    <w:rsid w:val="003107BA"/>
    <w:rsid w:val="00310C89"/>
    <w:rsid w:val="00311288"/>
    <w:rsid w:val="0031183E"/>
    <w:rsid w:val="00314664"/>
    <w:rsid w:val="003148B5"/>
    <w:rsid w:val="00314931"/>
    <w:rsid w:val="00314DBA"/>
    <w:rsid w:val="003164E3"/>
    <w:rsid w:val="003171BD"/>
    <w:rsid w:val="00317CDE"/>
    <w:rsid w:val="00317FF6"/>
    <w:rsid w:val="00321415"/>
    <w:rsid w:val="00322438"/>
    <w:rsid w:val="00323EAD"/>
    <w:rsid w:val="00324696"/>
    <w:rsid w:val="00325768"/>
    <w:rsid w:val="00326072"/>
    <w:rsid w:val="00330B0A"/>
    <w:rsid w:val="003349CF"/>
    <w:rsid w:val="003354FA"/>
    <w:rsid w:val="00335C68"/>
    <w:rsid w:val="003367DF"/>
    <w:rsid w:val="00336C2B"/>
    <w:rsid w:val="00336D72"/>
    <w:rsid w:val="003378AF"/>
    <w:rsid w:val="00337F05"/>
    <w:rsid w:val="00337F2B"/>
    <w:rsid w:val="0034071B"/>
    <w:rsid w:val="00340D89"/>
    <w:rsid w:val="003414B1"/>
    <w:rsid w:val="003414FE"/>
    <w:rsid w:val="00341A99"/>
    <w:rsid w:val="00341CE7"/>
    <w:rsid w:val="00343A9A"/>
    <w:rsid w:val="00343B98"/>
    <w:rsid w:val="00345D65"/>
    <w:rsid w:val="0034714C"/>
    <w:rsid w:val="00347555"/>
    <w:rsid w:val="0035060A"/>
    <w:rsid w:val="00355A6C"/>
    <w:rsid w:val="00355F95"/>
    <w:rsid w:val="00356049"/>
    <w:rsid w:val="003560C1"/>
    <w:rsid w:val="0035661B"/>
    <w:rsid w:val="003571B4"/>
    <w:rsid w:val="00357C27"/>
    <w:rsid w:val="003604A8"/>
    <w:rsid w:val="00360CA1"/>
    <w:rsid w:val="00361DD3"/>
    <w:rsid w:val="00362450"/>
    <w:rsid w:val="00362AE4"/>
    <w:rsid w:val="00362C29"/>
    <w:rsid w:val="00362E4B"/>
    <w:rsid w:val="00364AB5"/>
    <w:rsid w:val="00364E70"/>
    <w:rsid w:val="00366A49"/>
    <w:rsid w:val="00367C91"/>
    <w:rsid w:val="00370D17"/>
    <w:rsid w:val="00371E07"/>
    <w:rsid w:val="00374C55"/>
    <w:rsid w:val="003777D5"/>
    <w:rsid w:val="00380BA9"/>
    <w:rsid w:val="00381743"/>
    <w:rsid w:val="00381DCD"/>
    <w:rsid w:val="00382FBC"/>
    <w:rsid w:val="00383F1C"/>
    <w:rsid w:val="00385153"/>
    <w:rsid w:val="00385B00"/>
    <w:rsid w:val="00385C00"/>
    <w:rsid w:val="00390609"/>
    <w:rsid w:val="00390D85"/>
    <w:rsid w:val="00391392"/>
    <w:rsid w:val="00391E47"/>
    <w:rsid w:val="00392AC7"/>
    <w:rsid w:val="003937CB"/>
    <w:rsid w:val="00394153"/>
    <w:rsid w:val="0039572C"/>
    <w:rsid w:val="00395B66"/>
    <w:rsid w:val="00395EED"/>
    <w:rsid w:val="003A0E04"/>
    <w:rsid w:val="003A16C3"/>
    <w:rsid w:val="003A1BC2"/>
    <w:rsid w:val="003A4779"/>
    <w:rsid w:val="003A4E05"/>
    <w:rsid w:val="003A4FBF"/>
    <w:rsid w:val="003A53EC"/>
    <w:rsid w:val="003A56DA"/>
    <w:rsid w:val="003A770D"/>
    <w:rsid w:val="003B127A"/>
    <w:rsid w:val="003B1670"/>
    <w:rsid w:val="003B1879"/>
    <w:rsid w:val="003B36BB"/>
    <w:rsid w:val="003B38FF"/>
    <w:rsid w:val="003B68DF"/>
    <w:rsid w:val="003C0262"/>
    <w:rsid w:val="003C1157"/>
    <w:rsid w:val="003C31EF"/>
    <w:rsid w:val="003C3475"/>
    <w:rsid w:val="003C5AB5"/>
    <w:rsid w:val="003C7771"/>
    <w:rsid w:val="003C7872"/>
    <w:rsid w:val="003C7CA6"/>
    <w:rsid w:val="003D10F8"/>
    <w:rsid w:val="003D3974"/>
    <w:rsid w:val="003D4348"/>
    <w:rsid w:val="003D4621"/>
    <w:rsid w:val="003D4C6B"/>
    <w:rsid w:val="003D5E09"/>
    <w:rsid w:val="003D5EE1"/>
    <w:rsid w:val="003D61EC"/>
    <w:rsid w:val="003D6B2F"/>
    <w:rsid w:val="003D7298"/>
    <w:rsid w:val="003D7F3A"/>
    <w:rsid w:val="003E0FE7"/>
    <w:rsid w:val="003E2C19"/>
    <w:rsid w:val="003E401F"/>
    <w:rsid w:val="003E44D7"/>
    <w:rsid w:val="003E561A"/>
    <w:rsid w:val="003E582E"/>
    <w:rsid w:val="003E5B8D"/>
    <w:rsid w:val="003E6365"/>
    <w:rsid w:val="003E6678"/>
    <w:rsid w:val="003E6CF0"/>
    <w:rsid w:val="003E70C8"/>
    <w:rsid w:val="003F028F"/>
    <w:rsid w:val="003F04E9"/>
    <w:rsid w:val="003F0748"/>
    <w:rsid w:val="003F0762"/>
    <w:rsid w:val="003F0C92"/>
    <w:rsid w:val="003F181B"/>
    <w:rsid w:val="003F237E"/>
    <w:rsid w:val="003F2804"/>
    <w:rsid w:val="003F28A9"/>
    <w:rsid w:val="003F2E1C"/>
    <w:rsid w:val="003F32ED"/>
    <w:rsid w:val="003F55B8"/>
    <w:rsid w:val="003F5819"/>
    <w:rsid w:val="003F5F6A"/>
    <w:rsid w:val="003F687A"/>
    <w:rsid w:val="00400F26"/>
    <w:rsid w:val="00401AB9"/>
    <w:rsid w:val="00401C18"/>
    <w:rsid w:val="00402EDF"/>
    <w:rsid w:val="00403A5E"/>
    <w:rsid w:val="004042CC"/>
    <w:rsid w:val="004044A9"/>
    <w:rsid w:val="004065A7"/>
    <w:rsid w:val="00406F9D"/>
    <w:rsid w:val="004070DF"/>
    <w:rsid w:val="00411DD5"/>
    <w:rsid w:val="00413BCF"/>
    <w:rsid w:val="004149E4"/>
    <w:rsid w:val="00414CEF"/>
    <w:rsid w:val="00415A9D"/>
    <w:rsid w:val="0041626A"/>
    <w:rsid w:val="00417CB1"/>
    <w:rsid w:val="00420ADD"/>
    <w:rsid w:val="004237D0"/>
    <w:rsid w:val="00425D15"/>
    <w:rsid w:val="004264B3"/>
    <w:rsid w:val="00426A00"/>
    <w:rsid w:val="00430315"/>
    <w:rsid w:val="004313C9"/>
    <w:rsid w:val="00431A98"/>
    <w:rsid w:val="00431E77"/>
    <w:rsid w:val="00432275"/>
    <w:rsid w:val="00432A43"/>
    <w:rsid w:val="004352AB"/>
    <w:rsid w:val="004352B3"/>
    <w:rsid w:val="004355FB"/>
    <w:rsid w:val="004363E0"/>
    <w:rsid w:val="00443F6D"/>
    <w:rsid w:val="004469F5"/>
    <w:rsid w:val="0044776D"/>
    <w:rsid w:val="00447C91"/>
    <w:rsid w:val="004511C1"/>
    <w:rsid w:val="00451432"/>
    <w:rsid w:val="00452310"/>
    <w:rsid w:val="0045322C"/>
    <w:rsid w:val="00454894"/>
    <w:rsid w:val="0045586A"/>
    <w:rsid w:val="004559A3"/>
    <w:rsid w:val="00456254"/>
    <w:rsid w:val="00456860"/>
    <w:rsid w:val="004573C6"/>
    <w:rsid w:val="00457703"/>
    <w:rsid w:val="00457D4D"/>
    <w:rsid w:val="004601FC"/>
    <w:rsid w:val="00460B37"/>
    <w:rsid w:val="00460BAD"/>
    <w:rsid w:val="004617CD"/>
    <w:rsid w:val="00462D6B"/>
    <w:rsid w:val="0046316A"/>
    <w:rsid w:val="004645E6"/>
    <w:rsid w:val="00464E68"/>
    <w:rsid w:val="004661D1"/>
    <w:rsid w:val="004666BD"/>
    <w:rsid w:val="0047093B"/>
    <w:rsid w:val="00470F3B"/>
    <w:rsid w:val="00471B9C"/>
    <w:rsid w:val="00472CD8"/>
    <w:rsid w:val="00473D10"/>
    <w:rsid w:val="00473F10"/>
    <w:rsid w:val="0047408E"/>
    <w:rsid w:val="004747B6"/>
    <w:rsid w:val="0047709D"/>
    <w:rsid w:val="004775CE"/>
    <w:rsid w:val="00477DA5"/>
    <w:rsid w:val="004811B7"/>
    <w:rsid w:val="00481615"/>
    <w:rsid w:val="00481815"/>
    <w:rsid w:val="00482105"/>
    <w:rsid w:val="004835A0"/>
    <w:rsid w:val="00485E37"/>
    <w:rsid w:val="004862E3"/>
    <w:rsid w:val="004863E2"/>
    <w:rsid w:val="0049049D"/>
    <w:rsid w:val="00491BDB"/>
    <w:rsid w:val="004927A0"/>
    <w:rsid w:val="00493021"/>
    <w:rsid w:val="0049355F"/>
    <w:rsid w:val="0049541A"/>
    <w:rsid w:val="004957AA"/>
    <w:rsid w:val="00495939"/>
    <w:rsid w:val="0049708C"/>
    <w:rsid w:val="004971D8"/>
    <w:rsid w:val="00497BC5"/>
    <w:rsid w:val="004A0666"/>
    <w:rsid w:val="004A26C3"/>
    <w:rsid w:val="004A2F31"/>
    <w:rsid w:val="004A3D07"/>
    <w:rsid w:val="004A42C5"/>
    <w:rsid w:val="004A42DC"/>
    <w:rsid w:val="004A5711"/>
    <w:rsid w:val="004A5C9F"/>
    <w:rsid w:val="004A6B72"/>
    <w:rsid w:val="004A7413"/>
    <w:rsid w:val="004A79E2"/>
    <w:rsid w:val="004A7D80"/>
    <w:rsid w:val="004B02EE"/>
    <w:rsid w:val="004B1EC3"/>
    <w:rsid w:val="004B2FCA"/>
    <w:rsid w:val="004B34B9"/>
    <w:rsid w:val="004B4DC8"/>
    <w:rsid w:val="004B51F6"/>
    <w:rsid w:val="004C084E"/>
    <w:rsid w:val="004C0F85"/>
    <w:rsid w:val="004C1239"/>
    <w:rsid w:val="004C1BFA"/>
    <w:rsid w:val="004C25ED"/>
    <w:rsid w:val="004C3BD6"/>
    <w:rsid w:val="004C50F3"/>
    <w:rsid w:val="004C58D2"/>
    <w:rsid w:val="004C5A74"/>
    <w:rsid w:val="004C7B67"/>
    <w:rsid w:val="004D0371"/>
    <w:rsid w:val="004D0EC8"/>
    <w:rsid w:val="004D0EEA"/>
    <w:rsid w:val="004D1635"/>
    <w:rsid w:val="004D2F82"/>
    <w:rsid w:val="004D4C3F"/>
    <w:rsid w:val="004D4F02"/>
    <w:rsid w:val="004D5B11"/>
    <w:rsid w:val="004D5DF4"/>
    <w:rsid w:val="004D5FD5"/>
    <w:rsid w:val="004D6152"/>
    <w:rsid w:val="004D7ACB"/>
    <w:rsid w:val="004E0F3A"/>
    <w:rsid w:val="004E268B"/>
    <w:rsid w:val="004E2E86"/>
    <w:rsid w:val="004E33E0"/>
    <w:rsid w:val="004E456B"/>
    <w:rsid w:val="004E4B81"/>
    <w:rsid w:val="004E4CC8"/>
    <w:rsid w:val="004F0490"/>
    <w:rsid w:val="004F118C"/>
    <w:rsid w:val="004F1C6E"/>
    <w:rsid w:val="004F22E1"/>
    <w:rsid w:val="004F3081"/>
    <w:rsid w:val="004F6135"/>
    <w:rsid w:val="004F72D3"/>
    <w:rsid w:val="00500BCF"/>
    <w:rsid w:val="00500D1C"/>
    <w:rsid w:val="00500FCB"/>
    <w:rsid w:val="0050205F"/>
    <w:rsid w:val="0050505C"/>
    <w:rsid w:val="005063C8"/>
    <w:rsid w:val="005078D7"/>
    <w:rsid w:val="005101AC"/>
    <w:rsid w:val="00511C11"/>
    <w:rsid w:val="00512747"/>
    <w:rsid w:val="0051304B"/>
    <w:rsid w:val="005142E6"/>
    <w:rsid w:val="005152E6"/>
    <w:rsid w:val="00517943"/>
    <w:rsid w:val="0052071D"/>
    <w:rsid w:val="00523EDF"/>
    <w:rsid w:val="00524233"/>
    <w:rsid w:val="00524974"/>
    <w:rsid w:val="0052767B"/>
    <w:rsid w:val="00527DD4"/>
    <w:rsid w:val="0053039B"/>
    <w:rsid w:val="005304E4"/>
    <w:rsid w:val="0053255A"/>
    <w:rsid w:val="0053313D"/>
    <w:rsid w:val="00533E85"/>
    <w:rsid w:val="00533FBB"/>
    <w:rsid w:val="005358C9"/>
    <w:rsid w:val="005373CB"/>
    <w:rsid w:val="00540C18"/>
    <w:rsid w:val="00540D1D"/>
    <w:rsid w:val="005411FE"/>
    <w:rsid w:val="005413A7"/>
    <w:rsid w:val="005417FB"/>
    <w:rsid w:val="00541854"/>
    <w:rsid w:val="00541BE7"/>
    <w:rsid w:val="0054336C"/>
    <w:rsid w:val="00543AE0"/>
    <w:rsid w:val="00544367"/>
    <w:rsid w:val="005462F9"/>
    <w:rsid w:val="00546FA9"/>
    <w:rsid w:val="0055131D"/>
    <w:rsid w:val="00551599"/>
    <w:rsid w:val="00552745"/>
    <w:rsid w:val="00553B22"/>
    <w:rsid w:val="00554784"/>
    <w:rsid w:val="00555646"/>
    <w:rsid w:val="00555DB2"/>
    <w:rsid w:val="00556331"/>
    <w:rsid w:val="00560327"/>
    <w:rsid w:val="00560E43"/>
    <w:rsid w:val="00560E91"/>
    <w:rsid w:val="005610A6"/>
    <w:rsid w:val="005612A5"/>
    <w:rsid w:val="0056171C"/>
    <w:rsid w:val="005627F0"/>
    <w:rsid w:val="005632F4"/>
    <w:rsid w:val="005637CC"/>
    <w:rsid w:val="00563E64"/>
    <w:rsid w:val="00564D39"/>
    <w:rsid w:val="00565B69"/>
    <w:rsid w:val="00565BF8"/>
    <w:rsid w:val="00565EC8"/>
    <w:rsid w:val="005665F0"/>
    <w:rsid w:val="00570A59"/>
    <w:rsid w:val="00571704"/>
    <w:rsid w:val="00572013"/>
    <w:rsid w:val="00572192"/>
    <w:rsid w:val="00572934"/>
    <w:rsid w:val="00572E9C"/>
    <w:rsid w:val="00572EBA"/>
    <w:rsid w:val="0057322A"/>
    <w:rsid w:val="005749D1"/>
    <w:rsid w:val="00580999"/>
    <w:rsid w:val="00580A8A"/>
    <w:rsid w:val="00581FDE"/>
    <w:rsid w:val="00582A87"/>
    <w:rsid w:val="00583D53"/>
    <w:rsid w:val="00584040"/>
    <w:rsid w:val="005846AB"/>
    <w:rsid w:val="00585A6A"/>
    <w:rsid w:val="0058689B"/>
    <w:rsid w:val="00587CE2"/>
    <w:rsid w:val="00590E1B"/>
    <w:rsid w:val="00591873"/>
    <w:rsid w:val="0059289C"/>
    <w:rsid w:val="005962FF"/>
    <w:rsid w:val="005963BD"/>
    <w:rsid w:val="00596796"/>
    <w:rsid w:val="00596E8E"/>
    <w:rsid w:val="005A3677"/>
    <w:rsid w:val="005A3E8E"/>
    <w:rsid w:val="005A3FB0"/>
    <w:rsid w:val="005A69E1"/>
    <w:rsid w:val="005A6CAB"/>
    <w:rsid w:val="005B00B2"/>
    <w:rsid w:val="005B05A0"/>
    <w:rsid w:val="005B1BE4"/>
    <w:rsid w:val="005B36B8"/>
    <w:rsid w:val="005B4056"/>
    <w:rsid w:val="005B4C30"/>
    <w:rsid w:val="005B530A"/>
    <w:rsid w:val="005B77D8"/>
    <w:rsid w:val="005C046D"/>
    <w:rsid w:val="005C1697"/>
    <w:rsid w:val="005C1CCA"/>
    <w:rsid w:val="005C2908"/>
    <w:rsid w:val="005C2E3E"/>
    <w:rsid w:val="005C431E"/>
    <w:rsid w:val="005C5B7A"/>
    <w:rsid w:val="005C5F6F"/>
    <w:rsid w:val="005D3D4D"/>
    <w:rsid w:val="005D4873"/>
    <w:rsid w:val="005D69EB"/>
    <w:rsid w:val="005D7121"/>
    <w:rsid w:val="005E0269"/>
    <w:rsid w:val="005E08FF"/>
    <w:rsid w:val="005E0986"/>
    <w:rsid w:val="005E138F"/>
    <w:rsid w:val="005E422D"/>
    <w:rsid w:val="005E4491"/>
    <w:rsid w:val="005E5139"/>
    <w:rsid w:val="005E51EA"/>
    <w:rsid w:val="005E758C"/>
    <w:rsid w:val="005E7CE4"/>
    <w:rsid w:val="005F11F7"/>
    <w:rsid w:val="005F2827"/>
    <w:rsid w:val="005F30C0"/>
    <w:rsid w:val="005F42D3"/>
    <w:rsid w:val="005F4A75"/>
    <w:rsid w:val="005F52DA"/>
    <w:rsid w:val="005F65FE"/>
    <w:rsid w:val="005F6C3F"/>
    <w:rsid w:val="005F7ACC"/>
    <w:rsid w:val="00600C39"/>
    <w:rsid w:val="00601453"/>
    <w:rsid w:val="00601754"/>
    <w:rsid w:val="00601893"/>
    <w:rsid w:val="00602656"/>
    <w:rsid w:val="0060274C"/>
    <w:rsid w:val="00604535"/>
    <w:rsid w:val="00604D40"/>
    <w:rsid w:val="00605BC4"/>
    <w:rsid w:val="00606A9E"/>
    <w:rsid w:val="00607FBB"/>
    <w:rsid w:val="00610CAD"/>
    <w:rsid w:val="00610EA5"/>
    <w:rsid w:val="006124A3"/>
    <w:rsid w:val="0061285A"/>
    <w:rsid w:val="00614136"/>
    <w:rsid w:val="00614466"/>
    <w:rsid w:val="0061509A"/>
    <w:rsid w:val="00615DDF"/>
    <w:rsid w:val="00616003"/>
    <w:rsid w:val="0061673C"/>
    <w:rsid w:val="00616D71"/>
    <w:rsid w:val="00620530"/>
    <w:rsid w:val="0062062F"/>
    <w:rsid w:val="006214CF"/>
    <w:rsid w:val="006221F0"/>
    <w:rsid w:val="0062280F"/>
    <w:rsid w:val="00623C69"/>
    <w:rsid w:val="00624D1E"/>
    <w:rsid w:val="00625382"/>
    <w:rsid w:val="0062590D"/>
    <w:rsid w:val="006275C9"/>
    <w:rsid w:val="00631701"/>
    <w:rsid w:val="00631A2F"/>
    <w:rsid w:val="0063260E"/>
    <w:rsid w:val="0063335E"/>
    <w:rsid w:val="00633A47"/>
    <w:rsid w:val="00635390"/>
    <w:rsid w:val="00637057"/>
    <w:rsid w:val="0063738D"/>
    <w:rsid w:val="00641A6C"/>
    <w:rsid w:val="00643D5C"/>
    <w:rsid w:val="006459E7"/>
    <w:rsid w:val="00645EA0"/>
    <w:rsid w:val="00647CDF"/>
    <w:rsid w:val="00650043"/>
    <w:rsid w:val="00650247"/>
    <w:rsid w:val="00650B07"/>
    <w:rsid w:val="00651E99"/>
    <w:rsid w:val="00655161"/>
    <w:rsid w:val="006555C8"/>
    <w:rsid w:val="00655C9C"/>
    <w:rsid w:val="006560BE"/>
    <w:rsid w:val="0065713B"/>
    <w:rsid w:val="006572DF"/>
    <w:rsid w:val="00660428"/>
    <w:rsid w:val="0066188D"/>
    <w:rsid w:val="0066200B"/>
    <w:rsid w:val="00662B3B"/>
    <w:rsid w:val="00663189"/>
    <w:rsid w:val="00664773"/>
    <w:rsid w:val="00664DFC"/>
    <w:rsid w:val="0066796F"/>
    <w:rsid w:val="00667E82"/>
    <w:rsid w:val="006705CC"/>
    <w:rsid w:val="00673A2C"/>
    <w:rsid w:val="00673ED2"/>
    <w:rsid w:val="006748C5"/>
    <w:rsid w:val="00674907"/>
    <w:rsid w:val="00675E48"/>
    <w:rsid w:val="00676238"/>
    <w:rsid w:val="0067626D"/>
    <w:rsid w:val="00680530"/>
    <w:rsid w:val="00681755"/>
    <w:rsid w:val="00681B49"/>
    <w:rsid w:val="00682580"/>
    <w:rsid w:val="00682C47"/>
    <w:rsid w:val="00684E60"/>
    <w:rsid w:val="006857F5"/>
    <w:rsid w:val="0068655D"/>
    <w:rsid w:val="00686FB0"/>
    <w:rsid w:val="00687C7D"/>
    <w:rsid w:val="006900D9"/>
    <w:rsid w:val="006905C9"/>
    <w:rsid w:val="0069094E"/>
    <w:rsid w:val="00690B30"/>
    <w:rsid w:val="00691087"/>
    <w:rsid w:val="006918C4"/>
    <w:rsid w:val="00694537"/>
    <w:rsid w:val="006946A6"/>
    <w:rsid w:val="00695731"/>
    <w:rsid w:val="006957D4"/>
    <w:rsid w:val="006964C5"/>
    <w:rsid w:val="00696B4F"/>
    <w:rsid w:val="00697F3A"/>
    <w:rsid w:val="006A003D"/>
    <w:rsid w:val="006A0440"/>
    <w:rsid w:val="006A0753"/>
    <w:rsid w:val="006A1FB3"/>
    <w:rsid w:val="006A3081"/>
    <w:rsid w:val="006A3199"/>
    <w:rsid w:val="006A5101"/>
    <w:rsid w:val="006A5482"/>
    <w:rsid w:val="006A59FD"/>
    <w:rsid w:val="006A5F91"/>
    <w:rsid w:val="006A60E5"/>
    <w:rsid w:val="006A62BB"/>
    <w:rsid w:val="006B0BA1"/>
    <w:rsid w:val="006B1CFC"/>
    <w:rsid w:val="006B2435"/>
    <w:rsid w:val="006B35F8"/>
    <w:rsid w:val="006B3600"/>
    <w:rsid w:val="006B484D"/>
    <w:rsid w:val="006B4C74"/>
    <w:rsid w:val="006B5C2C"/>
    <w:rsid w:val="006B6B8E"/>
    <w:rsid w:val="006B761A"/>
    <w:rsid w:val="006C151C"/>
    <w:rsid w:val="006C273B"/>
    <w:rsid w:val="006C3316"/>
    <w:rsid w:val="006C3A16"/>
    <w:rsid w:val="006C46AC"/>
    <w:rsid w:val="006C5C37"/>
    <w:rsid w:val="006D04BF"/>
    <w:rsid w:val="006D1154"/>
    <w:rsid w:val="006D2532"/>
    <w:rsid w:val="006D2A9B"/>
    <w:rsid w:val="006D32B0"/>
    <w:rsid w:val="006D4D24"/>
    <w:rsid w:val="006D4FDC"/>
    <w:rsid w:val="006D5D31"/>
    <w:rsid w:val="006D663F"/>
    <w:rsid w:val="006D6AD3"/>
    <w:rsid w:val="006E0499"/>
    <w:rsid w:val="006E04FF"/>
    <w:rsid w:val="006E0B68"/>
    <w:rsid w:val="006E219A"/>
    <w:rsid w:val="006E2454"/>
    <w:rsid w:val="006E2DCE"/>
    <w:rsid w:val="006E3056"/>
    <w:rsid w:val="006E53D9"/>
    <w:rsid w:val="006E561F"/>
    <w:rsid w:val="006E7792"/>
    <w:rsid w:val="006F0773"/>
    <w:rsid w:val="006F089E"/>
    <w:rsid w:val="006F0BAF"/>
    <w:rsid w:val="006F1FA7"/>
    <w:rsid w:val="006F29C0"/>
    <w:rsid w:val="006F30BB"/>
    <w:rsid w:val="006F4B41"/>
    <w:rsid w:val="006F535F"/>
    <w:rsid w:val="006F5B07"/>
    <w:rsid w:val="006F64CD"/>
    <w:rsid w:val="006F791F"/>
    <w:rsid w:val="0070088C"/>
    <w:rsid w:val="00700AEC"/>
    <w:rsid w:val="00700D97"/>
    <w:rsid w:val="00700E36"/>
    <w:rsid w:val="007011F2"/>
    <w:rsid w:val="00701544"/>
    <w:rsid w:val="00701690"/>
    <w:rsid w:val="0070232D"/>
    <w:rsid w:val="00703CC3"/>
    <w:rsid w:val="00704B4F"/>
    <w:rsid w:val="007058E5"/>
    <w:rsid w:val="00707109"/>
    <w:rsid w:val="00707514"/>
    <w:rsid w:val="00710CBB"/>
    <w:rsid w:val="00712356"/>
    <w:rsid w:val="00712860"/>
    <w:rsid w:val="00712F3F"/>
    <w:rsid w:val="007142A2"/>
    <w:rsid w:val="007147A1"/>
    <w:rsid w:val="00715A09"/>
    <w:rsid w:val="00715D2E"/>
    <w:rsid w:val="00716CBD"/>
    <w:rsid w:val="00716FA0"/>
    <w:rsid w:val="00720073"/>
    <w:rsid w:val="0072040A"/>
    <w:rsid w:val="0072142C"/>
    <w:rsid w:val="007215AD"/>
    <w:rsid w:val="00723D12"/>
    <w:rsid w:val="007249B5"/>
    <w:rsid w:val="0072516B"/>
    <w:rsid w:val="00727530"/>
    <w:rsid w:val="00727F98"/>
    <w:rsid w:val="00730280"/>
    <w:rsid w:val="00731206"/>
    <w:rsid w:val="007322AC"/>
    <w:rsid w:val="00733A16"/>
    <w:rsid w:val="0073638B"/>
    <w:rsid w:val="00736735"/>
    <w:rsid w:val="00736781"/>
    <w:rsid w:val="00736A04"/>
    <w:rsid w:val="0073748B"/>
    <w:rsid w:val="0074316E"/>
    <w:rsid w:val="00744446"/>
    <w:rsid w:val="00744A87"/>
    <w:rsid w:val="007450E1"/>
    <w:rsid w:val="00745B0B"/>
    <w:rsid w:val="007461CB"/>
    <w:rsid w:val="00750146"/>
    <w:rsid w:val="00751B5A"/>
    <w:rsid w:val="007527A7"/>
    <w:rsid w:val="007537D8"/>
    <w:rsid w:val="00754C1C"/>
    <w:rsid w:val="00754FA7"/>
    <w:rsid w:val="007566F0"/>
    <w:rsid w:val="00760E0A"/>
    <w:rsid w:val="007611C0"/>
    <w:rsid w:val="00761459"/>
    <w:rsid w:val="0076231D"/>
    <w:rsid w:val="00762D62"/>
    <w:rsid w:val="007631A5"/>
    <w:rsid w:val="00763EF5"/>
    <w:rsid w:val="00765B3B"/>
    <w:rsid w:val="00765C55"/>
    <w:rsid w:val="00766136"/>
    <w:rsid w:val="0076774C"/>
    <w:rsid w:val="00770BDF"/>
    <w:rsid w:val="00771806"/>
    <w:rsid w:val="00772979"/>
    <w:rsid w:val="00772FC0"/>
    <w:rsid w:val="00773915"/>
    <w:rsid w:val="00773FE6"/>
    <w:rsid w:val="00774252"/>
    <w:rsid w:val="0077587A"/>
    <w:rsid w:val="007769E9"/>
    <w:rsid w:val="0078062D"/>
    <w:rsid w:val="007842D8"/>
    <w:rsid w:val="0078447F"/>
    <w:rsid w:val="00784602"/>
    <w:rsid w:val="00784C18"/>
    <w:rsid w:val="00785072"/>
    <w:rsid w:val="0078641D"/>
    <w:rsid w:val="00787374"/>
    <w:rsid w:val="00787C6D"/>
    <w:rsid w:val="0079137F"/>
    <w:rsid w:val="00791A4E"/>
    <w:rsid w:val="00791B71"/>
    <w:rsid w:val="007947E6"/>
    <w:rsid w:val="00795D54"/>
    <w:rsid w:val="00796992"/>
    <w:rsid w:val="00796BD6"/>
    <w:rsid w:val="007A16C6"/>
    <w:rsid w:val="007A1884"/>
    <w:rsid w:val="007A46EF"/>
    <w:rsid w:val="007A5224"/>
    <w:rsid w:val="007A6598"/>
    <w:rsid w:val="007B0219"/>
    <w:rsid w:val="007B08A4"/>
    <w:rsid w:val="007B15A4"/>
    <w:rsid w:val="007B2474"/>
    <w:rsid w:val="007B38DC"/>
    <w:rsid w:val="007B4151"/>
    <w:rsid w:val="007B5BF4"/>
    <w:rsid w:val="007B5F64"/>
    <w:rsid w:val="007B6909"/>
    <w:rsid w:val="007B6B0C"/>
    <w:rsid w:val="007B73D3"/>
    <w:rsid w:val="007C104C"/>
    <w:rsid w:val="007C2729"/>
    <w:rsid w:val="007C3A0E"/>
    <w:rsid w:val="007C4450"/>
    <w:rsid w:val="007C484E"/>
    <w:rsid w:val="007C4A17"/>
    <w:rsid w:val="007C4A88"/>
    <w:rsid w:val="007C5A36"/>
    <w:rsid w:val="007C626E"/>
    <w:rsid w:val="007C66BA"/>
    <w:rsid w:val="007C76A6"/>
    <w:rsid w:val="007D085F"/>
    <w:rsid w:val="007D140D"/>
    <w:rsid w:val="007D19BA"/>
    <w:rsid w:val="007D2866"/>
    <w:rsid w:val="007D2E49"/>
    <w:rsid w:val="007D36F2"/>
    <w:rsid w:val="007D3D6D"/>
    <w:rsid w:val="007D47DC"/>
    <w:rsid w:val="007D5BFC"/>
    <w:rsid w:val="007D7F82"/>
    <w:rsid w:val="007E0004"/>
    <w:rsid w:val="007E2F1E"/>
    <w:rsid w:val="007E303D"/>
    <w:rsid w:val="007E37CA"/>
    <w:rsid w:val="007E513B"/>
    <w:rsid w:val="007E6A5C"/>
    <w:rsid w:val="007E6E33"/>
    <w:rsid w:val="007F0765"/>
    <w:rsid w:val="007F0796"/>
    <w:rsid w:val="007F3DA1"/>
    <w:rsid w:val="007F61A5"/>
    <w:rsid w:val="007F68F2"/>
    <w:rsid w:val="0080100D"/>
    <w:rsid w:val="00803930"/>
    <w:rsid w:val="00804DCD"/>
    <w:rsid w:val="00805043"/>
    <w:rsid w:val="0080539A"/>
    <w:rsid w:val="00805576"/>
    <w:rsid w:val="008063A9"/>
    <w:rsid w:val="008065A4"/>
    <w:rsid w:val="00806770"/>
    <w:rsid w:val="008067BA"/>
    <w:rsid w:val="00807CCB"/>
    <w:rsid w:val="008108D3"/>
    <w:rsid w:val="00810F61"/>
    <w:rsid w:val="00814E04"/>
    <w:rsid w:val="00814E77"/>
    <w:rsid w:val="0082088A"/>
    <w:rsid w:val="008216BD"/>
    <w:rsid w:val="008224C5"/>
    <w:rsid w:val="00825F8B"/>
    <w:rsid w:val="008267CE"/>
    <w:rsid w:val="00830128"/>
    <w:rsid w:val="00830214"/>
    <w:rsid w:val="00830291"/>
    <w:rsid w:val="00830875"/>
    <w:rsid w:val="00831852"/>
    <w:rsid w:val="0083190C"/>
    <w:rsid w:val="00832334"/>
    <w:rsid w:val="008326B1"/>
    <w:rsid w:val="00832859"/>
    <w:rsid w:val="00832CBB"/>
    <w:rsid w:val="00832D77"/>
    <w:rsid w:val="00832E5E"/>
    <w:rsid w:val="00834A58"/>
    <w:rsid w:val="00835239"/>
    <w:rsid w:val="0083535D"/>
    <w:rsid w:val="0083566E"/>
    <w:rsid w:val="00835A5A"/>
    <w:rsid w:val="0083634B"/>
    <w:rsid w:val="008371A7"/>
    <w:rsid w:val="00840BE0"/>
    <w:rsid w:val="008415E8"/>
    <w:rsid w:val="008417A7"/>
    <w:rsid w:val="00841FB4"/>
    <w:rsid w:val="0084397E"/>
    <w:rsid w:val="0084553F"/>
    <w:rsid w:val="00846239"/>
    <w:rsid w:val="00847389"/>
    <w:rsid w:val="00847A8D"/>
    <w:rsid w:val="0085394F"/>
    <w:rsid w:val="008541F0"/>
    <w:rsid w:val="00854F25"/>
    <w:rsid w:val="008550CC"/>
    <w:rsid w:val="00855D60"/>
    <w:rsid w:val="0085600B"/>
    <w:rsid w:val="008567FF"/>
    <w:rsid w:val="00857B7A"/>
    <w:rsid w:val="008612F0"/>
    <w:rsid w:val="0086203F"/>
    <w:rsid w:val="00862E64"/>
    <w:rsid w:val="00862E68"/>
    <w:rsid w:val="00862E89"/>
    <w:rsid w:val="00862EC6"/>
    <w:rsid w:val="00862F6F"/>
    <w:rsid w:val="008649C5"/>
    <w:rsid w:val="0087082A"/>
    <w:rsid w:val="0087177C"/>
    <w:rsid w:val="00873FF0"/>
    <w:rsid w:val="00875D73"/>
    <w:rsid w:val="00875E69"/>
    <w:rsid w:val="008813B9"/>
    <w:rsid w:val="00881C87"/>
    <w:rsid w:val="00882490"/>
    <w:rsid w:val="008824C8"/>
    <w:rsid w:val="0088252D"/>
    <w:rsid w:val="008828E0"/>
    <w:rsid w:val="0088575B"/>
    <w:rsid w:val="00885C72"/>
    <w:rsid w:val="00885F30"/>
    <w:rsid w:val="00890354"/>
    <w:rsid w:val="008905FF"/>
    <w:rsid w:val="00890BFF"/>
    <w:rsid w:val="008910DE"/>
    <w:rsid w:val="0089303F"/>
    <w:rsid w:val="00893F60"/>
    <w:rsid w:val="008953D6"/>
    <w:rsid w:val="00895A87"/>
    <w:rsid w:val="0089625F"/>
    <w:rsid w:val="00897181"/>
    <w:rsid w:val="008976FF"/>
    <w:rsid w:val="008A1868"/>
    <w:rsid w:val="008A2AEB"/>
    <w:rsid w:val="008A4D09"/>
    <w:rsid w:val="008A6161"/>
    <w:rsid w:val="008A68F8"/>
    <w:rsid w:val="008A7413"/>
    <w:rsid w:val="008B0035"/>
    <w:rsid w:val="008B0616"/>
    <w:rsid w:val="008B0716"/>
    <w:rsid w:val="008B2643"/>
    <w:rsid w:val="008B284E"/>
    <w:rsid w:val="008B3B0A"/>
    <w:rsid w:val="008B5E21"/>
    <w:rsid w:val="008B6BA7"/>
    <w:rsid w:val="008B77BD"/>
    <w:rsid w:val="008B7AD8"/>
    <w:rsid w:val="008C0606"/>
    <w:rsid w:val="008C0ABD"/>
    <w:rsid w:val="008C1457"/>
    <w:rsid w:val="008C2241"/>
    <w:rsid w:val="008C3697"/>
    <w:rsid w:val="008C3E38"/>
    <w:rsid w:val="008C426F"/>
    <w:rsid w:val="008C70EA"/>
    <w:rsid w:val="008C7408"/>
    <w:rsid w:val="008D04BA"/>
    <w:rsid w:val="008D0C53"/>
    <w:rsid w:val="008D1862"/>
    <w:rsid w:val="008D1ADE"/>
    <w:rsid w:val="008D27BF"/>
    <w:rsid w:val="008D280B"/>
    <w:rsid w:val="008D284D"/>
    <w:rsid w:val="008D2C45"/>
    <w:rsid w:val="008D2FA7"/>
    <w:rsid w:val="008D3037"/>
    <w:rsid w:val="008D3A6F"/>
    <w:rsid w:val="008D3F6C"/>
    <w:rsid w:val="008E1B3E"/>
    <w:rsid w:val="008E2CF6"/>
    <w:rsid w:val="008E2E82"/>
    <w:rsid w:val="008E5B7C"/>
    <w:rsid w:val="008E5E60"/>
    <w:rsid w:val="008E6530"/>
    <w:rsid w:val="008E6F56"/>
    <w:rsid w:val="008E72E0"/>
    <w:rsid w:val="008E7F29"/>
    <w:rsid w:val="008F0875"/>
    <w:rsid w:val="008F1C5E"/>
    <w:rsid w:val="008F486C"/>
    <w:rsid w:val="008F5856"/>
    <w:rsid w:val="008F591B"/>
    <w:rsid w:val="008F6267"/>
    <w:rsid w:val="00900B65"/>
    <w:rsid w:val="00901354"/>
    <w:rsid w:val="00901925"/>
    <w:rsid w:val="00901BD0"/>
    <w:rsid w:val="00902B60"/>
    <w:rsid w:val="009037AE"/>
    <w:rsid w:val="009039D0"/>
    <w:rsid w:val="00904CB0"/>
    <w:rsid w:val="0090616D"/>
    <w:rsid w:val="00907049"/>
    <w:rsid w:val="0091148F"/>
    <w:rsid w:val="009115CF"/>
    <w:rsid w:val="0091279A"/>
    <w:rsid w:val="00914D83"/>
    <w:rsid w:val="009154AD"/>
    <w:rsid w:val="009177DC"/>
    <w:rsid w:val="00920051"/>
    <w:rsid w:val="00920E9E"/>
    <w:rsid w:val="00922835"/>
    <w:rsid w:val="00923824"/>
    <w:rsid w:val="00923C27"/>
    <w:rsid w:val="0092458C"/>
    <w:rsid w:val="00925303"/>
    <w:rsid w:val="009275C0"/>
    <w:rsid w:val="00932433"/>
    <w:rsid w:val="00933C43"/>
    <w:rsid w:val="0093686C"/>
    <w:rsid w:val="00937BC7"/>
    <w:rsid w:val="00937CC9"/>
    <w:rsid w:val="009400A8"/>
    <w:rsid w:val="0094054A"/>
    <w:rsid w:val="00940E45"/>
    <w:rsid w:val="00941754"/>
    <w:rsid w:val="00942979"/>
    <w:rsid w:val="009438CB"/>
    <w:rsid w:val="00944E19"/>
    <w:rsid w:val="00947447"/>
    <w:rsid w:val="00950C7D"/>
    <w:rsid w:val="009511DF"/>
    <w:rsid w:val="00951C3B"/>
    <w:rsid w:val="00951C9C"/>
    <w:rsid w:val="00951E68"/>
    <w:rsid w:val="009530D0"/>
    <w:rsid w:val="009532E9"/>
    <w:rsid w:val="00955A5B"/>
    <w:rsid w:val="009562EF"/>
    <w:rsid w:val="00956535"/>
    <w:rsid w:val="009566DE"/>
    <w:rsid w:val="00957026"/>
    <w:rsid w:val="00961401"/>
    <w:rsid w:val="00962717"/>
    <w:rsid w:val="009651C8"/>
    <w:rsid w:val="00966DD2"/>
    <w:rsid w:val="00967332"/>
    <w:rsid w:val="00967614"/>
    <w:rsid w:val="00967A0E"/>
    <w:rsid w:val="009706F7"/>
    <w:rsid w:val="00970939"/>
    <w:rsid w:val="009711FC"/>
    <w:rsid w:val="0097146B"/>
    <w:rsid w:val="00971B0E"/>
    <w:rsid w:val="0097252C"/>
    <w:rsid w:val="009725A9"/>
    <w:rsid w:val="009725FB"/>
    <w:rsid w:val="00973192"/>
    <w:rsid w:val="00973CA2"/>
    <w:rsid w:val="009751EC"/>
    <w:rsid w:val="009768FB"/>
    <w:rsid w:val="00976B4C"/>
    <w:rsid w:val="009773A3"/>
    <w:rsid w:val="009777BC"/>
    <w:rsid w:val="0098095D"/>
    <w:rsid w:val="00981A47"/>
    <w:rsid w:val="00981B55"/>
    <w:rsid w:val="00981E75"/>
    <w:rsid w:val="00983672"/>
    <w:rsid w:val="009846C9"/>
    <w:rsid w:val="0098470E"/>
    <w:rsid w:val="00984E5B"/>
    <w:rsid w:val="00985642"/>
    <w:rsid w:val="00985B2A"/>
    <w:rsid w:val="00986499"/>
    <w:rsid w:val="00987133"/>
    <w:rsid w:val="00987EA5"/>
    <w:rsid w:val="00994DF9"/>
    <w:rsid w:val="00995D75"/>
    <w:rsid w:val="009A2E31"/>
    <w:rsid w:val="009A36B7"/>
    <w:rsid w:val="009A41BE"/>
    <w:rsid w:val="009A539B"/>
    <w:rsid w:val="009A5884"/>
    <w:rsid w:val="009A61B6"/>
    <w:rsid w:val="009B026D"/>
    <w:rsid w:val="009B121C"/>
    <w:rsid w:val="009B19DC"/>
    <w:rsid w:val="009B1ED4"/>
    <w:rsid w:val="009B3520"/>
    <w:rsid w:val="009B6268"/>
    <w:rsid w:val="009B74C7"/>
    <w:rsid w:val="009C04C7"/>
    <w:rsid w:val="009C1756"/>
    <w:rsid w:val="009C1776"/>
    <w:rsid w:val="009C309B"/>
    <w:rsid w:val="009C4792"/>
    <w:rsid w:val="009C559D"/>
    <w:rsid w:val="009C7BF6"/>
    <w:rsid w:val="009D0531"/>
    <w:rsid w:val="009D17C3"/>
    <w:rsid w:val="009D2924"/>
    <w:rsid w:val="009D3955"/>
    <w:rsid w:val="009D3DA8"/>
    <w:rsid w:val="009D4A1B"/>
    <w:rsid w:val="009D5D6B"/>
    <w:rsid w:val="009D70ED"/>
    <w:rsid w:val="009E0F8B"/>
    <w:rsid w:val="009E1D1D"/>
    <w:rsid w:val="009E3C04"/>
    <w:rsid w:val="009E43D0"/>
    <w:rsid w:val="009E4FCE"/>
    <w:rsid w:val="009E6DFA"/>
    <w:rsid w:val="009E6EDF"/>
    <w:rsid w:val="009E7336"/>
    <w:rsid w:val="009F1E14"/>
    <w:rsid w:val="009F1F27"/>
    <w:rsid w:val="009F308A"/>
    <w:rsid w:val="009F38B8"/>
    <w:rsid w:val="009F48FA"/>
    <w:rsid w:val="009F4B1A"/>
    <w:rsid w:val="009F4EE2"/>
    <w:rsid w:val="009F6A00"/>
    <w:rsid w:val="009F6DAC"/>
    <w:rsid w:val="009F741C"/>
    <w:rsid w:val="00A00354"/>
    <w:rsid w:val="00A024F8"/>
    <w:rsid w:val="00A02F8C"/>
    <w:rsid w:val="00A033BD"/>
    <w:rsid w:val="00A05705"/>
    <w:rsid w:val="00A05EE1"/>
    <w:rsid w:val="00A07789"/>
    <w:rsid w:val="00A07B8B"/>
    <w:rsid w:val="00A07D2A"/>
    <w:rsid w:val="00A104FE"/>
    <w:rsid w:val="00A10BBF"/>
    <w:rsid w:val="00A12BDE"/>
    <w:rsid w:val="00A13DCA"/>
    <w:rsid w:val="00A13E23"/>
    <w:rsid w:val="00A14315"/>
    <w:rsid w:val="00A15187"/>
    <w:rsid w:val="00A156D2"/>
    <w:rsid w:val="00A16D0E"/>
    <w:rsid w:val="00A17011"/>
    <w:rsid w:val="00A175C0"/>
    <w:rsid w:val="00A177A0"/>
    <w:rsid w:val="00A20C2A"/>
    <w:rsid w:val="00A213B3"/>
    <w:rsid w:val="00A22BC1"/>
    <w:rsid w:val="00A22DF0"/>
    <w:rsid w:val="00A23102"/>
    <w:rsid w:val="00A2315F"/>
    <w:rsid w:val="00A23B4E"/>
    <w:rsid w:val="00A254B9"/>
    <w:rsid w:val="00A25AAA"/>
    <w:rsid w:val="00A26669"/>
    <w:rsid w:val="00A32359"/>
    <w:rsid w:val="00A326A2"/>
    <w:rsid w:val="00A33382"/>
    <w:rsid w:val="00A33BE7"/>
    <w:rsid w:val="00A34346"/>
    <w:rsid w:val="00A3466F"/>
    <w:rsid w:val="00A34B7B"/>
    <w:rsid w:val="00A35635"/>
    <w:rsid w:val="00A35C29"/>
    <w:rsid w:val="00A36369"/>
    <w:rsid w:val="00A37908"/>
    <w:rsid w:val="00A40E14"/>
    <w:rsid w:val="00A42DA0"/>
    <w:rsid w:val="00A43D51"/>
    <w:rsid w:val="00A44844"/>
    <w:rsid w:val="00A45558"/>
    <w:rsid w:val="00A467DC"/>
    <w:rsid w:val="00A46959"/>
    <w:rsid w:val="00A47209"/>
    <w:rsid w:val="00A5140C"/>
    <w:rsid w:val="00A527B3"/>
    <w:rsid w:val="00A52DFF"/>
    <w:rsid w:val="00A53274"/>
    <w:rsid w:val="00A5400E"/>
    <w:rsid w:val="00A546E7"/>
    <w:rsid w:val="00A54A4F"/>
    <w:rsid w:val="00A57A70"/>
    <w:rsid w:val="00A63A8D"/>
    <w:rsid w:val="00A64248"/>
    <w:rsid w:val="00A6455F"/>
    <w:rsid w:val="00A64B2B"/>
    <w:rsid w:val="00A652A2"/>
    <w:rsid w:val="00A6752A"/>
    <w:rsid w:val="00A70CCC"/>
    <w:rsid w:val="00A70DC2"/>
    <w:rsid w:val="00A710D9"/>
    <w:rsid w:val="00A716FC"/>
    <w:rsid w:val="00A74AEC"/>
    <w:rsid w:val="00A75066"/>
    <w:rsid w:val="00A76AA7"/>
    <w:rsid w:val="00A76EA4"/>
    <w:rsid w:val="00A77C8D"/>
    <w:rsid w:val="00A80A52"/>
    <w:rsid w:val="00A82987"/>
    <w:rsid w:val="00A83568"/>
    <w:rsid w:val="00A83A76"/>
    <w:rsid w:val="00A84245"/>
    <w:rsid w:val="00A8513C"/>
    <w:rsid w:val="00A87B40"/>
    <w:rsid w:val="00A87EB9"/>
    <w:rsid w:val="00A90521"/>
    <w:rsid w:val="00A90918"/>
    <w:rsid w:val="00A91EE7"/>
    <w:rsid w:val="00A9213A"/>
    <w:rsid w:val="00A95CFD"/>
    <w:rsid w:val="00A96148"/>
    <w:rsid w:val="00A96368"/>
    <w:rsid w:val="00A970BD"/>
    <w:rsid w:val="00A9756B"/>
    <w:rsid w:val="00A97F73"/>
    <w:rsid w:val="00AA090F"/>
    <w:rsid w:val="00AA0A00"/>
    <w:rsid w:val="00AA11CE"/>
    <w:rsid w:val="00AA1485"/>
    <w:rsid w:val="00AA20C7"/>
    <w:rsid w:val="00AA2F82"/>
    <w:rsid w:val="00AA2FDB"/>
    <w:rsid w:val="00AA3B54"/>
    <w:rsid w:val="00AA57D6"/>
    <w:rsid w:val="00AA58A3"/>
    <w:rsid w:val="00AA757E"/>
    <w:rsid w:val="00AA7D1D"/>
    <w:rsid w:val="00AB0AF5"/>
    <w:rsid w:val="00AB0DFC"/>
    <w:rsid w:val="00AB1EFC"/>
    <w:rsid w:val="00AB4CD1"/>
    <w:rsid w:val="00AB52ED"/>
    <w:rsid w:val="00AB62FF"/>
    <w:rsid w:val="00AB6802"/>
    <w:rsid w:val="00AB6FBD"/>
    <w:rsid w:val="00AC0BDB"/>
    <w:rsid w:val="00AC1E46"/>
    <w:rsid w:val="00AC4050"/>
    <w:rsid w:val="00AC480F"/>
    <w:rsid w:val="00AC7446"/>
    <w:rsid w:val="00AC7DA4"/>
    <w:rsid w:val="00AD058B"/>
    <w:rsid w:val="00AD08BC"/>
    <w:rsid w:val="00AD0FE0"/>
    <w:rsid w:val="00AD229F"/>
    <w:rsid w:val="00AD396F"/>
    <w:rsid w:val="00AD5523"/>
    <w:rsid w:val="00AD55C0"/>
    <w:rsid w:val="00AD777B"/>
    <w:rsid w:val="00AE0135"/>
    <w:rsid w:val="00AE139D"/>
    <w:rsid w:val="00AE171F"/>
    <w:rsid w:val="00AE19D4"/>
    <w:rsid w:val="00AE2C3C"/>
    <w:rsid w:val="00AE3584"/>
    <w:rsid w:val="00AE798E"/>
    <w:rsid w:val="00AE7A3A"/>
    <w:rsid w:val="00AE7C5C"/>
    <w:rsid w:val="00AF08B8"/>
    <w:rsid w:val="00AF1C5A"/>
    <w:rsid w:val="00AF2C80"/>
    <w:rsid w:val="00AF32CF"/>
    <w:rsid w:val="00AF3673"/>
    <w:rsid w:val="00AF379B"/>
    <w:rsid w:val="00AF3D0B"/>
    <w:rsid w:val="00AF453D"/>
    <w:rsid w:val="00AF671D"/>
    <w:rsid w:val="00AF77A9"/>
    <w:rsid w:val="00B007E3"/>
    <w:rsid w:val="00B0411A"/>
    <w:rsid w:val="00B04ADE"/>
    <w:rsid w:val="00B05CB4"/>
    <w:rsid w:val="00B06E3E"/>
    <w:rsid w:val="00B07576"/>
    <w:rsid w:val="00B1297E"/>
    <w:rsid w:val="00B12A96"/>
    <w:rsid w:val="00B13A8D"/>
    <w:rsid w:val="00B14130"/>
    <w:rsid w:val="00B15395"/>
    <w:rsid w:val="00B160C1"/>
    <w:rsid w:val="00B163F7"/>
    <w:rsid w:val="00B16F5B"/>
    <w:rsid w:val="00B21577"/>
    <w:rsid w:val="00B23B82"/>
    <w:rsid w:val="00B2565A"/>
    <w:rsid w:val="00B25672"/>
    <w:rsid w:val="00B2593F"/>
    <w:rsid w:val="00B26228"/>
    <w:rsid w:val="00B323AF"/>
    <w:rsid w:val="00B33D31"/>
    <w:rsid w:val="00B36446"/>
    <w:rsid w:val="00B36A2F"/>
    <w:rsid w:val="00B37AB2"/>
    <w:rsid w:val="00B37E9A"/>
    <w:rsid w:val="00B405F9"/>
    <w:rsid w:val="00B42BE6"/>
    <w:rsid w:val="00B42D48"/>
    <w:rsid w:val="00B42F1A"/>
    <w:rsid w:val="00B434D5"/>
    <w:rsid w:val="00B43750"/>
    <w:rsid w:val="00B43F52"/>
    <w:rsid w:val="00B452BD"/>
    <w:rsid w:val="00B45B95"/>
    <w:rsid w:val="00B45D6F"/>
    <w:rsid w:val="00B50028"/>
    <w:rsid w:val="00B51064"/>
    <w:rsid w:val="00B5176F"/>
    <w:rsid w:val="00B518A1"/>
    <w:rsid w:val="00B51BFA"/>
    <w:rsid w:val="00B5437C"/>
    <w:rsid w:val="00B55769"/>
    <w:rsid w:val="00B5589A"/>
    <w:rsid w:val="00B5626E"/>
    <w:rsid w:val="00B56AD6"/>
    <w:rsid w:val="00B56C92"/>
    <w:rsid w:val="00B57AD7"/>
    <w:rsid w:val="00B60256"/>
    <w:rsid w:val="00B603D4"/>
    <w:rsid w:val="00B60655"/>
    <w:rsid w:val="00B60ADC"/>
    <w:rsid w:val="00B617BD"/>
    <w:rsid w:val="00B62021"/>
    <w:rsid w:val="00B63A5D"/>
    <w:rsid w:val="00B63B06"/>
    <w:rsid w:val="00B64006"/>
    <w:rsid w:val="00B66A08"/>
    <w:rsid w:val="00B66A45"/>
    <w:rsid w:val="00B67279"/>
    <w:rsid w:val="00B6751A"/>
    <w:rsid w:val="00B679C2"/>
    <w:rsid w:val="00B70822"/>
    <w:rsid w:val="00B71566"/>
    <w:rsid w:val="00B71EC1"/>
    <w:rsid w:val="00B73A52"/>
    <w:rsid w:val="00B73D1E"/>
    <w:rsid w:val="00B74790"/>
    <w:rsid w:val="00B74B60"/>
    <w:rsid w:val="00B74FCF"/>
    <w:rsid w:val="00B751DB"/>
    <w:rsid w:val="00B75B30"/>
    <w:rsid w:val="00B76686"/>
    <w:rsid w:val="00B774CB"/>
    <w:rsid w:val="00B77D5B"/>
    <w:rsid w:val="00B82564"/>
    <w:rsid w:val="00B84087"/>
    <w:rsid w:val="00B84B14"/>
    <w:rsid w:val="00B84B64"/>
    <w:rsid w:val="00B861CD"/>
    <w:rsid w:val="00B86C14"/>
    <w:rsid w:val="00B870EC"/>
    <w:rsid w:val="00B875CD"/>
    <w:rsid w:val="00B87C95"/>
    <w:rsid w:val="00B87D6F"/>
    <w:rsid w:val="00B90105"/>
    <w:rsid w:val="00B90133"/>
    <w:rsid w:val="00B92755"/>
    <w:rsid w:val="00B935B2"/>
    <w:rsid w:val="00B935FF"/>
    <w:rsid w:val="00B9397C"/>
    <w:rsid w:val="00B9487C"/>
    <w:rsid w:val="00B96086"/>
    <w:rsid w:val="00B968A4"/>
    <w:rsid w:val="00B968EB"/>
    <w:rsid w:val="00B9745A"/>
    <w:rsid w:val="00B97A3D"/>
    <w:rsid w:val="00BA116A"/>
    <w:rsid w:val="00BA50EE"/>
    <w:rsid w:val="00BA68F1"/>
    <w:rsid w:val="00BA74C6"/>
    <w:rsid w:val="00BA7A78"/>
    <w:rsid w:val="00BA7AEA"/>
    <w:rsid w:val="00BA7BB8"/>
    <w:rsid w:val="00BB05A8"/>
    <w:rsid w:val="00BB0853"/>
    <w:rsid w:val="00BB181A"/>
    <w:rsid w:val="00BB3E18"/>
    <w:rsid w:val="00BB558D"/>
    <w:rsid w:val="00BB6779"/>
    <w:rsid w:val="00BB7210"/>
    <w:rsid w:val="00BB73BA"/>
    <w:rsid w:val="00BC010E"/>
    <w:rsid w:val="00BC0DA1"/>
    <w:rsid w:val="00BC1A68"/>
    <w:rsid w:val="00BC2233"/>
    <w:rsid w:val="00BC293A"/>
    <w:rsid w:val="00BC2EB6"/>
    <w:rsid w:val="00BC420F"/>
    <w:rsid w:val="00BC4FAC"/>
    <w:rsid w:val="00BC51CC"/>
    <w:rsid w:val="00BC533E"/>
    <w:rsid w:val="00BC6AAB"/>
    <w:rsid w:val="00BC6B72"/>
    <w:rsid w:val="00BC7CE7"/>
    <w:rsid w:val="00BD0640"/>
    <w:rsid w:val="00BD140F"/>
    <w:rsid w:val="00BD1997"/>
    <w:rsid w:val="00BD22DA"/>
    <w:rsid w:val="00BD2E79"/>
    <w:rsid w:val="00BD33B2"/>
    <w:rsid w:val="00BD3F8E"/>
    <w:rsid w:val="00BD47B6"/>
    <w:rsid w:val="00BD639A"/>
    <w:rsid w:val="00BE3F52"/>
    <w:rsid w:val="00BE49AC"/>
    <w:rsid w:val="00BE4B9F"/>
    <w:rsid w:val="00BE5438"/>
    <w:rsid w:val="00BE5E39"/>
    <w:rsid w:val="00BE6076"/>
    <w:rsid w:val="00BE79E3"/>
    <w:rsid w:val="00BF073B"/>
    <w:rsid w:val="00BF1835"/>
    <w:rsid w:val="00BF290D"/>
    <w:rsid w:val="00BF295E"/>
    <w:rsid w:val="00BF2C71"/>
    <w:rsid w:val="00BF3441"/>
    <w:rsid w:val="00BF39D7"/>
    <w:rsid w:val="00BF47CF"/>
    <w:rsid w:val="00BF61BB"/>
    <w:rsid w:val="00BF70EA"/>
    <w:rsid w:val="00BF76A2"/>
    <w:rsid w:val="00BF7C89"/>
    <w:rsid w:val="00C01965"/>
    <w:rsid w:val="00C02648"/>
    <w:rsid w:val="00C02F79"/>
    <w:rsid w:val="00C0350C"/>
    <w:rsid w:val="00C0757E"/>
    <w:rsid w:val="00C114F2"/>
    <w:rsid w:val="00C117F9"/>
    <w:rsid w:val="00C12DB2"/>
    <w:rsid w:val="00C12FC5"/>
    <w:rsid w:val="00C14D7B"/>
    <w:rsid w:val="00C1555B"/>
    <w:rsid w:val="00C1571F"/>
    <w:rsid w:val="00C15BDB"/>
    <w:rsid w:val="00C15C20"/>
    <w:rsid w:val="00C16631"/>
    <w:rsid w:val="00C16E78"/>
    <w:rsid w:val="00C17394"/>
    <w:rsid w:val="00C17941"/>
    <w:rsid w:val="00C20191"/>
    <w:rsid w:val="00C2204B"/>
    <w:rsid w:val="00C22082"/>
    <w:rsid w:val="00C22512"/>
    <w:rsid w:val="00C24612"/>
    <w:rsid w:val="00C24CDA"/>
    <w:rsid w:val="00C25317"/>
    <w:rsid w:val="00C25A17"/>
    <w:rsid w:val="00C25C29"/>
    <w:rsid w:val="00C30622"/>
    <w:rsid w:val="00C3132A"/>
    <w:rsid w:val="00C31383"/>
    <w:rsid w:val="00C31C0F"/>
    <w:rsid w:val="00C3296F"/>
    <w:rsid w:val="00C33161"/>
    <w:rsid w:val="00C34AC3"/>
    <w:rsid w:val="00C36F76"/>
    <w:rsid w:val="00C371AE"/>
    <w:rsid w:val="00C37223"/>
    <w:rsid w:val="00C41EEE"/>
    <w:rsid w:val="00C42828"/>
    <w:rsid w:val="00C431F0"/>
    <w:rsid w:val="00C441CF"/>
    <w:rsid w:val="00C44702"/>
    <w:rsid w:val="00C461EC"/>
    <w:rsid w:val="00C467F3"/>
    <w:rsid w:val="00C47221"/>
    <w:rsid w:val="00C474B7"/>
    <w:rsid w:val="00C47C3A"/>
    <w:rsid w:val="00C5096B"/>
    <w:rsid w:val="00C509A4"/>
    <w:rsid w:val="00C51955"/>
    <w:rsid w:val="00C51C40"/>
    <w:rsid w:val="00C5306A"/>
    <w:rsid w:val="00C53A4F"/>
    <w:rsid w:val="00C54875"/>
    <w:rsid w:val="00C554E0"/>
    <w:rsid w:val="00C563DA"/>
    <w:rsid w:val="00C57DB2"/>
    <w:rsid w:val="00C60AE8"/>
    <w:rsid w:val="00C60FF2"/>
    <w:rsid w:val="00C61685"/>
    <w:rsid w:val="00C62279"/>
    <w:rsid w:val="00C6382E"/>
    <w:rsid w:val="00C63A0E"/>
    <w:rsid w:val="00C64E8D"/>
    <w:rsid w:val="00C67F58"/>
    <w:rsid w:val="00C70396"/>
    <w:rsid w:val="00C71952"/>
    <w:rsid w:val="00C71DEF"/>
    <w:rsid w:val="00C7333D"/>
    <w:rsid w:val="00C73CD4"/>
    <w:rsid w:val="00C73FCE"/>
    <w:rsid w:val="00C7489C"/>
    <w:rsid w:val="00C74F6E"/>
    <w:rsid w:val="00C75992"/>
    <w:rsid w:val="00C7631A"/>
    <w:rsid w:val="00C765B8"/>
    <w:rsid w:val="00C808BB"/>
    <w:rsid w:val="00C81546"/>
    <w:rsid w:val="00C81AE5"/>
    <w:rsid w:val="00C83232"/>
    <w:rsid w:val="00C837B9"/>
    <w:rsid w:val="00C84FE7"/>
    <w:rsid w:val="00C853FE"/>
    <w:rsid w:val="00C87D81"/>
    <w:rsid w:val="00C9017F"/>
    <w:rsid w:val="00C909EF"/>
    <w:rsid w:val="00C91940"/>
    <w:rsid w:val="00C9199C"/>
    <w:rsid w:val="00C9264E"/>
    <w:rsid w:val="00C9276C"/>
    <w:rsid w:val="00C96C6B"/>
    <w:rsid w:val="00C96CC8"/>
    <w:rsid w:val="00CA05DE"/>
    <w:rsid w:val="00CA186A"/>
    <w:rsid w:val="00CA2002"/>
    <w:rsid w:val="00CA2BB2"/>
    <w:rsid w:val="00CA3021"/>
    <w:rsid w:val="00CA588D"/>
    <w:rsid w:val="00CA5F83"/>
    <w:rsid w:val="00CA6B3E"/>
    <w:rsid w:val="00CB01A0"/>
    <w:rsid w:val="00CB0570"/>
    <w:rsid w:val="00CB32D5"/>
    <w:rsid w:val="00CB39F1"/>
    <w:rsid w:val="00CB53DC"/>
    <w:rsid w:val="00CB556F"/>
    <w:rsid w:val="00CB623B"/>
    <w:rsid w:val="00CB7BC8"/>
    <w:rsid w:val="00CB7D80"/>
    <w:rsid w:val="00CC0A5D"/>
    <w:rsid w:val="00CC0AC0"/>
    <w:rsid w:val="00CC18ED"/>
    <w:rsid w:val="00CC1B10"/>
    <w:rsid w:val="00CC1B6B"/>
    <w:rsid w:val="00CC1DBA"/>
    <w:rsid w:val="00CC2D41"/>
    <w:rsid w:val="00CC4BD4"/>
    <w:rsid w:val="00CC5D35"/>
    <w:rsid w:val="00CC7034"/>
    <w:rsid w:val="00CD0408"/>
    <w:rsid w:val="00CD0E13"/>
    <w:rsid w:val="00CD0FC6"/>
    <w:rsid w:val="00CD1870"/>
    <w:rsid w:val="00CD2ABA"/>
    <w:rsid w:val="00CD7AC5"/>
    <w:rsid w:val="00CE0328"/>
    <w:rsid w:val="00CE0636"/>
    <w:rsid w:val="00CE087E"/>
    <w:rsid w:val="00CE0FBA"/>
    <w:rsid w:val="00CE2861"/>
    <w:rsid w:val="00CE4DE8"/>
    <w:rsid w:val="00CE547D"/>
    <w:rsid w:val="00CE6610"/>
    <w:rsid w:val="00CE6F6C"/>
    <w:rsid w:val="00CE7D9F"/>
    <w:rsid w:val="00CF0045"/>
    <w:rsid w:val="00CF0B05"/>
    <w:rsid w:val="00CF0DDC"/>
    <w:rsid w:val="00CF0E10"/>
    <w:rsid w:val="00CF15C1"/>
    <w:rsid w:val="00CF18CF"/>
    <w:rsid w:val="00CF2240"/>
    <w:rsid w:val="00CF2B21"/>
    <w:rsid w:val="00CF3161"/>
    <w:rsid w:val="00CF3710"/>
    <w:rsid w:val="00CF43EB"/>
    <w:rsid w:val="00CF5ACD"/>
    <w:rsid w:val="00CF5AED"/>
    <w:rsid w:val="00CF5DDC"/>
    <w:rsid w:val="00CF6B49"/>
    <w:rsid w:val="00CF7A49"/>
    <w:rsid w:val="00D02242"/>
    <w:rsid w:val="00D02EB4"/>
    <w:rsid w:val="00D06466"/>
    <w:rsid w:val="00D0672A"/>
    <w:rsid w:val="00D06B41"/>
    <w:rsid w:val="00D074A0"/>
    <w:rsid w:val="00D113CD"/>
    <w:rsid w:val="00D14071"/>
    <w:rsid w:val="00D14672"/>
    <w:rsid w:val="00D14DF3"/>
    <w:rsid w:val="00D15A52"/>
    <w:rsid w:val="00D15B8E"/>
    <w:rsid w:val="00D15FD1"/>
    <w:rsid w:val="00D172D1"/>
    <w:rsid w:val="00D177C5"/>
    <w:rsid w:val="00D20205"/>
    <w:rsid w:val="00D24564"/>
    <w:rsid w:val="00D25775"/>
    <w:rsid w:val="00D25DC5"/>
    <w:rsid w:val="00D26506"/>
    <w:rsid w:val="00D26751"/>
    <w:rsid w:val="00D2774B"/>
    <w:rsid w:val="00D30E37"/>
    <w:rsid w:val="00D30FB9"/>
    <w:rsid w:val="00D3184F"/>
    <w:rsid w:val="00D31D86"/>
    <w:rsid w:val="00D3280E"/>
    <w:rsid w:val="00D32BA3"/>
    <w:rsid w:val="00D32CE0"/>
    <w:rsid w:val="00D33C95"/>
    <w:rsid w:val="00D34291"/>
    <w:rsid w:val="00D34F64"/>
    <w:rsid w:val="00D3575A"/>
    <w:rsid w:val="00D36AC2"/>
    <w:rsid w:val="00D37130"/>
    <w:rsid w:val="00D40073"/>
    <w:rsid w:val="00D4112E"/>
    <w:rsid w:val="00D425BC"/>
    <w:rsid w:val="00D464C7"/>
    <w:rsid w:val="00D46A82"/>
    <w:rsid w:val="00D477D6"/>
    <w:rsid w:val="00D47CC9"/>
    <w:rsid w:val="00D52E8D"/>
    <w:rsid w:val="00D53064"/>
    <w:rsid w:val="00D5439B"/>
    <w:rsid w:val="00D5502C"/>
    <w:rsid w:val="00D55190"/>
    <w:rsid w:val="00D5527B"/>
    <w:rsid w:val="00D56F70"/>
    <w:rsid w:val="00D571C3"/>
    <w:rsid w:val="00D57AF4"/>
    <w:rsid w:val="00D62761"/>
    <w:rsid w:val="00D63A50"/>
    <w:rsid w:val="00D64528"/>
    <w:rsid w:val="00D64978"/>
    <w:rsid w:val="00D64E57"/>
    <w:rsid w:val="00D65DC5"/>
    <w:rsid w:val="00D65FD7"/>
    <w:rsid w:val="00D66D46"/>
    <w:rsid w:val="00D67B9B"/>
    <w:rsid w:val="00D73106"/>
    <w:rsid w:val="00D73138"/>
    <w:rsid w:val="00D7314E"/>
    <w:rsid w:val="00D7539C"/>
    <w:rsid w:val="00D75523"/>
    <w:rsid w:val="00D76866"/>
    <w:rsid w:val="00D7724E"/>
    <w:rsid w:val="00D77A87"/>
    <w:rsid w:val="00D77DEE"/>
    <w:rsid w:val="00D82890"/>
    <w:rsid w:val="00D82C39"/>
    <w:rsid w:val="00D84F10"/>
    <w:rsid w:val="00D85064"/>
    <w:rsid w:val="00D90094"/>
    <w:rsid w:val="00D91C96"/>
    <w:rsid w:val="00D91E9A"/>
    <w:rsid w:val="00D921F9"/>
    <w:rsid w:val="00D92326"/>
    <w:rsid w:val="00D92435"/>
    <w:rsid w:val="00D93605"/>
    <w:rsid w:val="00D94572"/>
    <w:rsid w:val="00D949DB"/>
    <w:rsid w:val="00D94B72"/>
    <w:rsid w:val="00D95651"/>
    <w:rsid w:val="00D960C7"/>
    <w:rsid w:val="00D97BA7"/>
    <w:rsid w:val="00DA46CE"/>
    <w:rsid w:val="00DA4A7B"/>
    <w:rsid w:val="00DA51E2"/>
    <w:rsid w:val="00DA5FB4"/>
    <w:rsid w:val="00DA7A26"/>
    <w:rsid w:val="00DA7EA9"/>
    <w:rsid w:val="00DB3E47"/>
    <w:rsid w:val="00DB4560"/>
    <w:rsid w:val="00DB4C89"/>
    <w:rsid w:val="00DB53E7"/>
    <w:rsid w:val="00DB656E"/>
    <w:rsid w:val="00DB7EC9"/>
    <w:rsid w:val="00DC0C2A"/>
    <w:rsid w:val="00DC1399"/>
    <w:rsid w:val="00DC1600"/>
    <w:rsid w:val="00DC31BA"/>
    <w:rsid w:val="00DC4AE7"/>
    <w:rsid w:val="00DC4C8C"/>
    <w:rsid w:val="00DC5496"/>
    <w:rsid w:val="00DC6E27"/>
    <w:rsid w:val="00DD0436"/>
    <w:rsid w:val="00DD0B06"/>
    <w:rsid w:val="00DD2280"/>
    <w:rsid w:val="00DD253D"/>
    <w:rsid w:val="00DD3AF4"/>
    <w:rsid w:val="00DD4230"/>
    <w:rsid w:val="00DD49F9"/>
    <w:rsid w:val="00DD758F"/>
    <w:rsid w:val="00DE0071"/>
    <w:rsid w:val="00DE1DAC"/>
    <w:rsid w:val="00DE4380"/>
    <w:rsid w:val="00DE4D19"/>
    <w:rsid w:val="00DE5928"/>
    <w:rsid w:val="00DE5B40"/>
    <w:rsid w:val="00DE5CA0"/>
    <w:rsid w:val="00DF00E4"/>
    <w:rsid w:val="00DF13D9"/>
    <w:rsid w:val="00DF1ED5"/>
    <w:rsid w:val="00DF448D"/>
    <w:rsid w:val="00DF4D47"/>
    <w:rsid w:val="00DF5943"/>
    <w:rsid w:val="00DF5DB9"/>
    <w:rsid w:val="00DF6B57"/>
    <w:rsid w:val="00E00017"/>
    <w:rsid w:val="00E02EFA"/>
    <w:rsid w:val="00E03F55"/>
    <w:rsid w:val="00E04D6E"/>
    <w:rsid w:val="00E04EBE"/>
    <w:rsid w:val="00E06882"/>
    <w:rsid w:val="00E06A91"/>
    <w:rsid w:val="00E06EFE"/>
    <w:rsid w:val="00E06F36"/>
    <w:rsid w:val="00E10099"/>
    <w:rsid w:val="00E105D6"/>
    <w:rsid w:val="00E10A48"/>
    <w:rsid w:val="00E112D8"/>
    <w:rsid w:val="00E11D66"/>
    <w:rsid w:val="00E1223D"/>
    <w:rsid w:val="00E1323E"/>
    <w:rsid w:val="00E14712"/>
    <w:rsid w:val="00E179D1"/>
    <w:rsid w:val="00E217B9"/>
    <w:rsid w:val="00E22049"/>
    <w:rsid w:val="00E23C1A"/>
    <w:rsid w:val="00E24376"/>
    <w:rsid w:val="00E246E7"/>
    <w:rsid w:val="00E24DC5"/>
    <w:rsid w:val="00E25BDD"/>
    <w:rsid w:val="00E25C6A"/>
    <w:rsid w:val="00E269B2"/>
    <w:rsid w:val="00E2707B"/>
    <w:rsid w:val="00E27C9D"/>
    <w:rsid w:val="00E27D59"/>
    <w:rsid w:val="00E31549"/>
    <w:rsid w:val="00E31E1C"/>
    <w:rsid w:val="00E331AB"/>
    <w:rsid w:val="00E40133"/>
    <w:rsid w:val="00E419CF"/>
    <w:rsid w:val="00E4205A"/>
    <w:rsid w:val="00E42933"/>
    <w:rsid w:val="00E435C0"/>
    <w:rsid w:val="00E45123"/>
    <w:rsid w:val="00E45BA5"/>
    <w:rsid w:val="00E46E6B"/>
    <w:rsid w:val="00E46E78"/>
    <w:rsid w:val="00E50953"/>
    <w:rsid w:val="00E51683"/>
    <w:rsid w:val="00E51C7D"/>
    <w:rsid w:val="00E52E76"/>
    <w:rsid w:val="00E53021"/>
    <w:rsid w:val="00E53201"/>
    <w:rsid w:val="00E54576"/>
    <w:rsid w:val="00E55760"/>
    <w:rsid w:val="00E567CD"/>
    <w:rsid w:val="00E56805"/>
    <w:rsid w:val="00E5781A"/>
    <w:rsid w:val="00E6157E"/>
    <w:rsid w:val="00E619A9"/>
    <w:rsid w:val="00E63166"/>
    <w:rsid w:val="00E6366F"/>
    <w:rsid w:val="00E642EF"/>
    <w:rsid w:val="00E65831"/>
    <w:rsid w:val="00E703A2"/>
    <w:rsid w:val="00E70906"/>
    <w:rsid w:val="00E7215B"/>
    <w:rsid w:val="00E73CDA"/>
    <w:rsid w:val="00E740C5"/>
    <w:rsid w:val="00E740F6"/>
    <w:rsid w:val="00E74396"/>
    <w:rsid w:val="00E74728"/>
    <w:rsid w:val="00E74B4F"/>
    <w:rsid w:val="00E76040"/>
    <w:rsid w:val="00E76391"/>
    <w:rsid w:val="00E776D9"/>
    <w:rsid w:val="00E808CE"/>
    <w:rsid w:val="00E81600"/>
    <w:rsid w:val="00E81608"/>
    <w:rsid w:val="00E830ED"/>
    <w:rsid w:val="00E8355A"/>
    <w:rsid w:val="00E83569"/>
    <w:rsid w:val="00E83F5B"/>
    <w:rsid w:val="00E84246"/>
    <w:rsid w:val="00E857FD"/>
    <w:rsid w:val="00E85C54"/>
    <w:rsid w:val="00E86BDF"/>
    <w:rsid w:val="00E870D8"/>
    <w:rsid w:val="00E91089"/>
    <w:rsid w:val="00E911C8"/>
    <w:rsid w:val="00E934A1"/>
    <w:rsid w:val="00E94B59"/>
    <w:rsid w:val="00E95B4D"/>
    <w:rsid w:val="00E96A50"/>
    <w:rsid w:val="00E96F73"/>
    <w:rsid w:val="00EA0448"/>
    <w:rsid w:val="00EA0847"/>
    <w:rsid w:val="00EA169B"/>
    <w:rsid w:val="00EA1A7E"/>
    <w:rsid w:val="00EA1D3A"/>
    <w:rsid w:val="00EA1DF5"/>
    <w:rsid w:val="00EA3ADD"/>
    <w:rsid w:val="00EA4454"/>
    <w:rsid w:val="00EA4998"/>
    <w:rsid w:val="00EA5E8E"/>
    <w:rsid w:val="00EB03AA"/>
    <w:rsid w:val="00EB06CC"/>
    <w:rsid w:val="00EB1C65"/>
    <w:rsid w:val="00EB216C"/>
    <w:rsid w:val="00EB2657"/>
    <w:rsid w:val="00EB40D3"/>
    <w:rsid w:val="00EB4B50"/>
    <w:rsid w:val="00EB53AF"/>
    <w:rsid w:val="00EC0368"/>
    <w:rsid w:val="00EC67CA"/>
    <w:rsid w:val="00EC6A33"/>
    <w:rsid w:val="00EC7E17"/>
    <w:rsid w:val="00ED12B3"/>
    <w:rsid w:val="00ED1CFF"/>
    <w:rsid w:val="00ED250D"/>
    <w:rsid w:val="00ED2BB6"/>
    <w:rsid w:val="00ED2D7B"/>
    <w:rsid w:val="00ED3751"/>
    <w:rsid w:val="00ED4093"/>
    <w:rsid w:val="00ED41FB"/>
    <w:rsid w:val="00ED5A09"/>
    <w:rsid w:val="00ED5BF9"/>
    <w:rsid w:val="00ED5C8E"/>
    <w:rsid w:val="00ED7724"/>
    <w:rsid w:val="00ED7974"/>
    <w:rsid w:val="00ED7CF7"/>
    <w:rsid w:val="00EE025D"/>
    <w:rsid w:val="00EE0E65"/>
    <w:rsid w:val="00EE1673"/>
    <w:rsid w:val="00EE22CA"/>
    <w:rsid w:val="00EE25FE"/>
    <w:rsid w:val="00EE3991"/>
    <w:rsid w:val="00EE442B"/>
    <w:rsid w:val="00EE60A9"/>
    <w:rsid w:val="00EE73CA"/>
    <w:rsid w:val="00EE7BC6"/>
    <w:rsid w:val="00EE7F80"/>
    <w:rsid w:val="00EF0CE6"/>
    <w:rsid w:val="00EF1562"/>
    <w:rsid w:val="00EF15A0"/>
    <w:rsid w:val="00EF2767"/>
    <w:rsid w:val="00EF28E4"/>
    <w:rsid w:val="00EF43AE"/>
    <w:rsid w:val="00EF4C40"/>
    <w:rsid w:val="00EF4F54"/>
    <w:rsid w:val="00EF565C"/>
    <w:rsid w:val="00EF635F"/>
    <w:rsid w:val="00EF6AD7"/>
    <w:rsid w:val="00EF7404"/>
    <w:rsid w:val="00EF7DEA"/>
    <w:rsid w:val="00EF7ED7"/>
    <w:rsid w:val="00F007B0"/>
    <w:rsid w:val="00F02564"/>
    <w:rsid w:val="00F028EA"/>
    <w:rsid w:val="00F06904"/>
    <w:rsid w:val="00F0767F"/>
    <w:rsid w:val="00F10270"/>
    <w:rsid w:val="00F11410"/>
    <w:rsid w:val="00F12B58"/>
    <w:rsid w:val="00F13072"/>
    <w:rsid w:val="00F145BE"/>
    <w:rsid w:val="00F151A0"/>
    <w:rsid w:val="00F16391"/>
    <w:rsid w:val="00F167AB"/>
    <w:rsid w:val="00F16B8C"/>
    <w:rsid w:val="00F20E0C"/>
    <w:rsid w:val="00F210D6"/>
    <w:rsid w:val="00F2227D"/>
    <w:rsid w:val="00F22999"/>
    <w:rsid w:val="00F230E5"/>
    <w:rsid w:val="00F24795"/>
    <w:rsid w:val="00F26230"/>
    <w:rsid w:val="00F26822"/>
    <w:rsid w:val="00F269B5"/>
    <w:rsid w:val="00F26A09"/>
    <w:rsid w:val="00F27A5A"/>
    <w:rsid w:val="00F27E27"/>
    <w:rsid w:val="00F302EA"/>
    <w:rsid w:val="00F30397"/>
    <w:rsid w:val="00F3085A"/>
    <w:rsid w:val="00F30A2E"/>
    <w:rsid w:val="00F30A82"/>
    <w:rsid w:val="00F322D1"/>
    <w:rsid w:val="00F35D7B"/>
    <w:rsid w:val="00F36A18"/>
    <w:rsid w:val="00F37C34"/>
    <w:rsid w:val="00F41723"/>
    <w:rsid w:val="00F425AD"/>
    <w:rsid w:val="00F42A21"/>
    <w:rsid w:val="00F43449"/>
    <w:rsid w:val="00F43D5A"/>
    <w:rsid w:val="00F444DB"/>
    <w:rsid w:val="00F444FD"/>
    <w:rsid w:val="00F4489A"/>
    <w:rsid w:val="00F44F3B"/>
    <w:rsid w:val="00F45E92"/>
    <w:rsid w:val="00F47902"/>
    <w:rsid w:val="00F51627"/>
    <w:rsid w:val="00F54CDB"/>
    <w:rsid w:val="00F552B9"/>
    <w:rsid w:val="00F55BE8"/>
    <w:rsid w:val="00F564E3"/>
    <w:rsid w:val="00F56CEF"/>
    <w:rsid w:val="00F57B93"/>
    <w:rsid w:val="00F611E6"/>
    <w:rsid w:val="00F62B68"/>
    <w:rsid w:val="00F6409A"/>
    <w:rsid w:val="00F6496D"/>
    <w:rsid w:val="00F64EE0"/>
    <w:rsid w:val="00F673DC"/>
    <w:rsid w:val="00F7027B"/>
    <w:rsid w:val="00F705FA"/>
    <w:rsid w:val="00F71834"/>
    <w:rsid w:val="00F71E3A"/>
    <w:rsid w:val="00F72324"/>
    <w:rsid w:val="00F73518"/>
    <w:rsid w:val="00F75D3C"/>
    <w:rsid w:val="00F7623A"/>
    <w:rsid w:val="00F76836"/>
    <w:rsid w:val="00F77299"/>
    <w:rsid w:val="00F77A8F"/>
    <w:rsid w:val="00F77BB2"/>
    <w:rsid w:val="00F77D13"/>
    <w:rsid w:val="00F80C88"/>
    <w:rsid w:val="00F8220B"/>
    <w:rsid w:val="00F8292B"/>
    <w:rsid w:val="00F833C7"/>
    <w:rsid w:val="00F83F4D"/>
    <w:rsid w:val="00F84CF4"/>
    <w:rsid w:val="00F85071"/>
    <w:rsid w:val="00F87C9C"/>
    <w:rsid w:val="00F90B88"/>
    <w:rsid w:val="00F90BBB"/>
    <w:rsid w:val="00F91280"/>
    <w:rsid w:val="00F91C6C"/>
    <w:rsid w:val="00F92E3C"/>
    <w:rsid w:val="00F9379F"/>
    <w:rsid w:val="00F93EBA"/>
    <w:rsid w:val="00F95418"/>
    <w:rsid w:val="00FA0C43"/>
    <w:rsid w:val="00FA1030"/>
    <w:rsid w:val="00FA2BEE"/>
    <w:rsid w:val="00FA2BFD"/>
    <w:rsid w:val="00FA432A"/>
    <w:rsid w:val="00FA43FF"/>
    <w:rsid w:val="00FA4474"/>
    <w:rsid w:val="00FA4CE7"/>
    <w:rsid w:val="00FA5213"/>
    <w:rsid w:val="00FA65B4"/>
    <w:rsid w:val="00FA6781"/>
    <w:rsid w:val="00FB04D1"/>
    <w:rsid w:val="00FB08E1"/>
    <w:rsid w:val="00FB1B30"/>
    <w:rsid w:val="00FB1CFA"/>
    <w:rsid w:val="00FB20A4"/>
    <w:rsid w:val="00FB2C01"/>
    <w:rsid w:val="00FB4E2F"/>
    <w:rsid w:val="00FB53FD"/>
    <w:rsid w:val="00FB62C3"/>
    <w:rsid w:val="00FB7659"/>
    <w:rsid w:val="00FB7ED6"/>
    <w:rsid w:val="00FC00D7"/>
    <w:rsid w:val="00FC12D7"/>
    <w:rsid w:val="00FC528A"/>
    <w:rsid w:val="00FC5BC8"/>
    <w:rsid w:val="00FC7047"/>
    <w:rsid w:val="00FD01F0"/>
    <w:rsid w:val="00FD0364"/>
    <w:rsid w:val="00FD15B0"/>
    <w:rsid w:val="00FD23A6"/>
    <w:rsid w:val="00FD4D85"/>
    <w:rsid w:val="00FD5392"/>
    <w:rsid w:val="00FD5532"/>
    <w:rsid w:val="00FD69FC"/>
    <w:rsid w:val="00FD6CA5"/>
    <w:rsid w:val="00FD6CC4"/>
    <w:rsid w:val="00FE0B2E"/>
    <w:rsid w:val="00FE120E"/>
    <w:rsid w:val="00FE134D"/>
    <w:rsid w:val="00FE19C1"/>
    <w:rsid w:val="00FE38E7"/>
    <w:rsid w:val="00FE3E2F"/>
    <w:rsid w:val="00FE597F"/>
    <w:rsid w:val="00FE5CE6"/>
    <w:rsid w:val="00FE64A8"/>
    <w:rsid w:val="00FE6AB2"/>
    <w:rsid w:val="00FE7D63"/>
    <w:rsid w:val="00FE7E61"/>
    <w:rsid w:val="00FF12BB"/>
    <w:rsid w:val="00FF1D3C"/>
    <w:rsid w:val="00FF2F9D"/>
    <w:rsid w:val="00FF3530"/>
    <w:rsid w:val="00FF532F"/>
    <w:rsid w:val="0132CE6A"/>
    <w:rsid w:val="02203A72"/>
    <w:rsid w:val="02C3FCD4"/>
    <w:rsid w:val="039C63D7"/>
    <w:rsid w:val="04DE23CB"/>
    <w:rsid w:val="05B60720"/>
    <w:rsid w:val="05BFA559"/>
    <w:rsid w:val="05CF1EC9"/>
    <w:rsid w:val="05F3D9AA"/>
    <w:rsid w:val="072A76A4"/>
    <w:rsid w:val="075B75BA"/>
    <w:rsid w:val="084B611F"/>
    <w:rsid w:val="087FA177"/>
    <w:rsid w:val="08F7461B"/>
    <w:rsid w:val="0A5081B1"/>
    <w:rsid w:val="0AEECDA3"/>
    <w:rsid w:val="0BF8683E"/>
    <w:rsid w:val="0D94389F"/>
    <w:rsid w:val="0E470989"/>
    <w:rsid w:val="0ED3B06F"/>
    <w:rsid w:val="10A5768C"/>
    <w:rsid w:val="1145E792"/>
    <w:rsid w:val="14F22304"/>
    <w:rsid w:val="151AD76C"/>
    <w:rsid w:val="152C330D"/>
    <w:rsid w:val="175BB6A9"/>
    <w:rsid w:val="19B0CAE7"/>
    <w:rsid w:val="1D79C14D"/>
    <w:rsid w:val="1D874FCD"/>
    <w:rsid w:val="2262F922"/>
    <w:rsid w:val="228BD264"/>
    <w:rsid w:val="25AB5D45"/>
    <w:rsid w:val="26CA9D7B"/>
    <w:rsid w:val="2779E7C3"/>
    <w:rsid w:val="27AF79A3"/>
    <w:rsid w:val="28CFBE0D"/>
    <w:rsid w:val="2A2BF2ED"/>
    <w:rsid w:val="2A55487C"/>
    <w:rsid w:val="2AD5D2F4"/>
    <w:rsid w:val="2C0F9DB0"/>
    <w:rsid w:val="2DACEF6C"/>
    <w:rsid w:val="2E11BCB0"/>
    <w:rsid w:val="2F092334"/>
    <w:rsid w:val="2F36F1F0"/>
    <w:rsid w:val="30D1E2B6"/>
    <w:rsid w:val="30EA19A7"/>
    <w:rsid w:val="31BD0BCB"/>
    <w:rsid w:val="3247633A"/>
    <w:rsid w:val="3483CDAD"/>
    <w:rsid w:val="35318982"/>
    <w:rsid w:val="3564257B"/>
    <w:rsid w:val="36E1EDA2"/>
    <w:rsid w:val="37F5E716"/>
    <w:rsid w:val="38ACF243"/>
    <w:rsid w:val="3913DC6F"/>
    <w:rsid w:val="3AB68DA1"/>
    <w:rsid w:val="3D1D5BB8"/>
    <w:rsid w:val="3D4A57C5"/>
    <w:rsid w:val="3DAF952C"/>
    <w:rsid w:val="3EB92C19"/>
    <w:rsid w:val="3EF1DF64"/>
    <w:rsid w:val="3F2F2DA9"/>
    <w:rsid w:val="40CAFE0A"/>
    <w:rsid w:val="413FD099"/>
    <w:rsid w:val="41A75FED"/>
    <w:rsid w:val="4235D2D8"/>
    <w:rsid w:val="42B3F1E6"/>
    <w:rsid w:val="45FCC07F"/>
    <w:rsid w:val="471A07B9"/>
    <w:rsid w:val="4789BE51"/>
    <w:rsid w:val="47952A49"/>
    <w:rsid w:val="48389F98"/>
    <w:rsid w:val="4850F74D"/>
    <w:rsid w:val="48D4556D"/>
    <w:rsid w:val="49A0C3DA"/>
    <w:rsid w:val="4B0472F7"/>
    <w:rsid w:val="4B877FE4"/>
    <w:rsid w:val="4BC38CC1"/>
    <w:rsid w:val="4E77700D"/>
    <w:rsid w:val="4EBF4A17"/>
    <w:rsid w:val="546CA7F0"/>
    <w:rsid w:val="569A5613"/>
    <w:rsid w:val="57D006CB"/>
    <w:rsid w:val="5935779B"/>
    <w:rsid w:val="59B9A9BD"/>
    <w:rsid w:val="5AD5B6B3"/>
    <w:rsid w:val="5BF03024"/>
    <w:rsid w:val="5EEADFF8"/>
    <w:rsid w:val="5F64F35D"/>
    <w:rsid w:val="6097C655"/>
    <w:rsid w:val="62010AC0"/>
    <w:rsid w:val="633E2752"/>
    <w:rsid w:val="64BAAC9B"/>
    <w:rsid w:val="658D59AB"/>
    <w:rsid w:val="65D95DEF"/>
    <w:rsid w:val="6772E99B"/>
    <w:rsid w:val="682BFAC2"/>
    <w:rsid w:val="6C5769B1"/>
    <w:rsid w:val="6CF2B22A"/>
    <w:rsid w:val="6F8EFED8"/>
    <w:rsid w:val="70346D01"/>
    <w:rsid w:val="7703241A"/>
    <w:rsid w:val="77251929"/>
    <w:rsid w:val="77478C62"/>
    <w:rsid w:val="7764A06F"/>
    <w:rsid w:val="791CC45C"/>
    <w:rsid w:val="7A673724"/>
    <w:rsid w:val="7AB894BD"/>
    <w:rsid w:val="7AD5D743"/>
    <w:rsid w:val="7BA978F3"/>
    <w:rsid w:val="7DA09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89FE8B"/>
  <w15:chartTrackingRefBased/>
  <w15:docId w15:val="{577D0058-580E-4AE6-B4AF-A7AE72A7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7AE"/>
  </w:style>
  <w:style w:type="paragraph" w:styleId="Footer">
    <w:name w:val="footer"/>
    <w:basedOn w:val="Normal"/>
    <w:link w:val="FooterChar"/>
    <w:uiPriority w:val="99"/>
    <w:unhideWhenUsed/>
    <w:rsid w:val="001B2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7AE"/>
  </w:style>
  <w:style w:type="table" w:styleId="TableGrid">
    <w:name w:val="Table Grid"/>
    <w:basedOn w:val="TableNormal"/>
    <w:uiPriority w:val="39"/>
    <w:rsid w:val="0001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88A"/>
    <w:rPr>
      <w:color w:val="0563C1" w:themeColor="hyperlink"/>
      <w:u w:val="single"/>
    </w:rPr>
  </w:style>
  <w:style w:type="character" w:styleId="UnresolvedMention">
    <w:name w:val="Unresolved Mention"/>
    <w:basedOn w:val="DefaultParagraphFont"/>
    <w:uiPriority w:val="99"/>
    <w:semiHidden/>
    <w:unhideWhenUsed/>
    <w:rsid w:val="0082088A"/>
    <w:rPr>
      <w:color w:val="605E5C"/>
      <w:shd w:val="clear" w:color="auto" w:fill="E1DFDD"/>
    </w:rPr>
  </w:style>
  <w:style w:type="character" w:styleId="CommentReference">
    <w:name w:val="annotation reference"/>
    <w:basedOn w:val="DefaultParagraphFont"/>
    <w:uiPriority w:val="99"/>
    <w:semiHidden/>
    <w:unhideWhenUsed/>
    <w:rsid w:val="00546FA9"/>
    <w:rPr>
      <w:sz w:val="16"/>
      <w:szCs w:val="16"/>
    </w:rPr>
  </w:style>
  <w:style w:type="paragraph" w:styleId="CommentText">
    <w:name w:val="annotation text"/>
    <w:basedOn w:val="Normal"/>
    <w:link w:val="CommentTextChar"/>
    <w:uiPriority w:val="99"/>
    <w:unhideWhenUsed/>
    <w:rsid w:val="00546FA9"/>
    <w:pPr>
      <w:spacing w:line="240" w:lineRule="auto"/>
    </w:pPr>
    <w:rPr>
      <w:sz w:val="20"/>
      <w:szCs w:val="20"/>
    </w:rPr>
  </w:style>
  <w:style w:type="character" w:customStyle="1" w:styleId="CommentTextChar">
    <w:name w:val="Comment Text Char"/>
    <w:basedOn w:val="DefaultParagraphFont"/>
    <w:link w:val="CommentText"/>
    <w:uiPriority w:val="99"/>
    <w:rsid w:val="00546FA9"/>
    <w:rPr>
      <w:sz w:val="20"/>
      <w:szCs w:val="20"/>
    </w:rPr>
  </w:style>
  <w:style w:type="paragraph" w:styleId="CommentSubject">
    <w:name w:val="annotation subject"/>
    <w:basedOn w:val="CommentText"/>
    <w:next w:val="CommentText"/>
    <w:link w:val="CommentSubjectChar"/>
    <w:uiPriority w:val="99"/>
    <w:semiHidden/>
    <w:unhideWhenUsed/>
    <w:rsid w:val="00546FA9"/>
    <w:rPr>
      <w:b/>
      <w:bCs/>
    </w:rPr>
  </w:style>
  <w:style w:type="character" w:customStyle="1" w:styleId="CommentSubjectChar">
    <w:name w:val="Comment Subject Char"/>
    <w:basedOn w:val="CommentTextChar"/>
    <w:link w:val="CommentSubject"/>
    <w:uiPriority w:val="99"/>
    <w:semiHidden/>
    <w:rsid w:val="00546FA9"/>
    <w:rPr>
      <w:b/>
      <w:bCs/>
      <w:sz w:val="20"/>
      <w:szCs w:val="20"/>
    </w:rPr>
  </w:style>
  <w:style w:type="paragraph" w:styleId="Revision">
    <w:name w:val="Revision"/>
    <w:hidden/>
    <w:uiPriority w:val="99"/>
    <w:semiHidden/>
    <w:rsid w:val="007D47DC"/>
    <w:pPr>
      <w:spacing w:after="0" w:line="240" w:lineRule="auto"/>
    </w:pPr>
  </w:style>
  <w:style w:type="character" w:customStyle="1" w:styleId="ui-provider">
    <w:name w:val="ui-provider"/>
    <w:basedOn w:val="DefaultParagraphFont"/>
    <w:rsid w:val="00BF7C89"/>
  </w:style>
  <w:style w:type="character" w:styleId="Strong">
    <w:name w:val="Strong"/>
    <w:basedOn w:val="DefaultParagraphFont"/>
    <w:uiPriority w:val="22"/>
    <w:qFormat/>
    <w:rsid w:val="00EB1C65"/>
    <w:rPr>
      <w:b/>
      <w:bCs/>
    </w:rPr>
  </w:style>
  <w:style w:type="character" w:customStyle="1" w:styleId="normaltextrun">
    <w:name w:val="normaltextrun"/>
    <w:basedOn w:val="DefaultParagraphFont"/>
    <w:rsid w:val="00F673DC"/>
  </w:style>
  <w:style w:type="character" w:customStyle="1" w:styleId="eop">
    <w:name w:val="eop"/>
    <w:basedOn w:val="DefaultParagraphFont"/>
    <w:rsid w:val="006F30BB"/>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Caroline Stevens 46057255</DisplayName>
        <AccountId>48</AccountId>
        <AccountType/>
      </UserInfo>
      <UserInfo>
        <DisplayName>Alice Bodiam 46062466</DisplayName>
        <AccountId>967</AccountId>
        <AccountType/>
      </UserInfo>
      <UserInfo>
        <DisplayName>Rob Phillips 46059722</DisplayName>
        <AccountId>27</AccountId>
        <AccountType/>
      </UserInfo>
      <UserInfo>
        <DisplayName>Zoe Turner 46062087</DisplayName>
        <AccountId>40</AccountId>
        <AccountType/>
      </UserInfo>
      <UserInfo>
        <DisplayName>Laura Steward 46058010</DisplayName>
        <AccountId>13</AccountId>
        <AccountType/>
      </UserInfo>
    </SharedWithUsers>
    <PaperNo_x002e_ xmlns="12027084-fd86-4dce-99a2-a4f647ec8a2b" xsi:nil="true"/>
    <Contactstrategy xmlns="12027084-fd86-4dce-99a2-a4f647ec8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5D36D-68BE-4B53-A8D3-3A7CF0AE0746}">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90EEABB8-CDA9-427E-9F07-00EC9621AA6C}">
  <ds:schemaRefs>
    <ds:schemaRef ds:uri="http://schemas.microsoft.com/sharepoint/v3/contenttype/forms"/>
  </ds:schemaRefs>
</ds:datastoreItem>
</file>

<file path=customXml/itemProps3.xml><?xml version="1.0" encoding="utf-8"?>
<ds:datastoreItem xmlns:ds="http://schemas.openxmlformats.org/officeDocument/2006/customXml" ds:itemID="{69315455-891B-4B32-B42B-B121F83946FF}"/>
</file>

<file path=docProps/app.xml><?xml version="1.0" encoding="utf-8"?>
<Properties xmlns="http://schemas.openxmlformats.org/officeDocument/2006/extended-properties" xmlns:vt="http://schemas.openxmlformats.org/officeDocument/2006/docPropsVTypes">
  <Template>Normal.dotm</Template>
  <TotalTime>256</TotalTime>
  <Pages>0</Pages>
  <Words>0</Words>
  <Characters>0</Characters>
  <Application>Microsoft Office Word</Application>
  <DocSecurity>4</DocSecurity>
  <Lines>0</Lines>
  <Paragraphs>0</Paragraphs>
  <ScaleCrop>false</ScaleCrop>
  <Company>Kent Police and Essex Police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Stanford 46058123</dc:creator>
  <cp:keywords/>
  <dc:description/>
  <cp:lastModifiedBy>Alice Bodiam 46062466</cp:lastModifiedBy>
  <cp:revision>1380</cp:revision>
  <cp:lastPrinted>2025-12-05T09:45:00Z</cp:lastPrinted>
  <dcterms:created xsi:type="dcterms:W3CDTF">2023-11-08T04:13:00Z</dcterms:created>
  <dcterms:modified xsi:type="dcterms:W3CDTF">2026-06-11T11:00:00Z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2022-09-09T13:27:07Z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f410fab8-7a75-41bd-9e0b-28d545bbaff1</vt:lpwstr>
  </property>
  <property fmtid="{D5CDD505-2E9C-101B-9397-08002B2CF9AE}" pid="10" name="MSIP_Label_8f716d1d-13e1-4569-9dd0-bef6621415c1_ContentBits">
    <vt:lpwstr>0</vt:lpwstr>
  </property>
  <property fmtid="{D5CDD505-2E9C-101B-9397-08002B2CF9AE}" pid="11" name="docLang">
    <vt:lpwstr>en</vt:lpwstr>
  </property>
</Properties>
</file>