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8"/>
        <w:rPr>
          <w:rFonts w:ascii="Times New Roman"/>
          <w:sz w:val="20"/>
        </w:rPr>
      </w:pPr>
      <w:r>
        <w:rPr>
          <w:rFonts w:ascii="Times New Roman"/>
          <w:sz w:val="20"/>
        </w:rPr>
        <mc:AlternateContent>
          <mc:Choice Requires="wps">
            <w:drawing>
              <wp:anchor distT="0" distB="0" distL="0" distR="0" allowOverlap="1" layoutInCell="1" locked="0" behindDoc="1" simplePos="0" relativeHeight="487217664">
                <wp:simplePos x="0" y="0"/>
                <wp:positionH relativeFrom="page">
                  <wp:posOffset>108040</wp:posOffset>
                </wp:positionH>
                <wp:positionV relativeFrom="page">
                  <wp:posOffset>4001421</wp:posOffset>
                </wp:positionV>
                <wp:extent cx="7454900" cy="669544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454900" cy="6695440"/>
                          <a:chExt cx="7454900" cy="6695440"/>
                        </a:xfrm>
                      </wpg:grpSpPr>
                      <wps:wsp>
                        <wps:cNvPr id="2" name="Graphic 2"/>
                        <wps:cNvSpPr/>
                        <wps:spPr>
                          <a:xfrm>
                            <a:off x="759656" y="0"/>
                            <a:ext cx="6695440" cy="6695440"/>
                          </a:xfrm>
                          <a:custGeom>
                            <a:avLst/>
                            <a:gdLst/>
                            <a:ahLst/>
                            <a:cxnLst/>
                            <a:rect l="l" t="t" r="r" b="b"/>
                            <a:pathLst>
                              <a:path w="6695440" h="6695440">
                                <a:moveTo>
                                  <a:pt x="6695152" y="6695153"/>
                                </a:moveTo>
                                <a:lnTo>
                                  <a:pt x="0" y="6695153"/>
                                </a:lnTo>
                                <a:lnTo>
                                  <a:pt x="6695152" y="0"/>
                                </a:lnTo>
                                <a:lnTo>
                                  <a:pt x="6695152" y="6695153"/>
                                </a:lnTo>
                                <a:close/>
                              </a:path>
                            </a:pathLst>
                          </a:custGeom>
                          <a:solidFill>
                            <a:srgbClr val="DBEFFA"/>
                          </a:solidFill>
                        </wps:spPr>
                        <wps:bodyPr wrap="square" lIns="0" tIns="0" rIns="0" bIns="0" rtlCol="0">
                          <a:prstTxWarp prst="textNoShape">
                            <a:avLst/>
                          </a:prstTxWarp>
                          <a:noAutofit/>
                        </wps:bodyPr>
                      </wps:wsp>
                      <wps:wsp>
                        <wps:cNvPr id="3" name="Graphic 3"/>
                        <wps:cNvSpPr/>
                        <wps:spPr>
                          <a:xfrm>
                            <a:off x="1408730" y="649075"/>
                            <a:ext cx="6046470" cy="6046470"/>
                          </a:xfrm>
                          <a:custGeom>
                            <a:avLst/>
                            <a:gdLst/>
                            <a:ahLst/>
                            <a:cxnLst/>
                            <a:rect l="l" t="t" r="r" b="b"/>
                            <a:pathLst>
                              <a:path w="6046470" h="6046470">
                                <a:moveTo>
                                  <a:pt x="6046078" y="6046078"/>
                                </a:moveTo>
                                <a:lnTo>
                                  <a:pt x="0" y="6046078"/>
                                </a:lnTo>
                                <a:lnTo>
                                  <a:pt x="6046078" y="0"/>
                                </a:lnTo>
                                <a:lnTo>
                                  <a:pt x="6046078" y="6046078"/>
                                </a:lnTo>
                                <a:close/>
                              </a:path>
                            </a:pathLst>
                          </a:custGeom>
                          <a:solidFill>
                            <a:srgbClr val="4FA7C6"/>
                          </a:solidFill>
                        </wps:spPr>
                        <wps:bodyPr wrap="square" lIns="0" tIns="0" rIns="0" bIns="0" rtlCol="0">
                          <a:prstTxWarp prst="textNoShape">
                            <a:avLst/>
                          </a:prstTxWarp>
                          <a:noAutofit/>
                        </wps:bodyPr>
                      </wps:wsp>
                      <wps:wsp>
                        <wps:cNvPr id="4" name="Graphic 4"/>
                        <wps:cNvSpPr/>
                        <wps:spPr>
                          <a:xfrm>
                            <a:off x="2325123" y="1565467"/>
                            <a:ext cx="5130165" cy="5130165"/>
                          </a:xfrm>
                          <a:custGeom>
                            <a:avLst/>
                            <a:gdLst/>
                            <a:ahLst/>
                            <a:cxnLst/>
                            <a:rect l="l" t="t" r="r" b="b"/>
                            <a:pathLst>
                              <a:path w="5130165" h="5130165">
                                <a:moveTo>
                                  <a:pt x="5129685" y="5129685"/>
                                </a:moveTo>
                                <a:lnTo>
                                  <a:pt x="0" y="5129685"/>
                                </a:lnTo>
                                <a:lnTo>
                                  <a:pt x="5129685" y="0"/>
                                </a:lnTo>
                                <a:lnTo>
                                  <a:pt x="5129685" y="5129685"/>
                                </a:lnTo>
                                <a:close/>
                              </a:path>
                            </a:pathLst>
                          </a:custGeom>
                          <a:solidFill>
                            <a:srgbClr val="085B8B">
                              <a:alpha val="41999"/>
                            </a:srgbClr>
                          </a:solidFill>
                        </wps:spPr>
                        <wps:bodyPr wrap="square" lIns="0" tIns="0" rIns="0" bIns="0" rtlCol="0">
                          <a:prstTxWarp prst="textNoShape">
                            <a:avLst/>
                          </a:prstTxWarp>
                          <a:noAutofit/>
                        </wps:bodyPr>
                      </wps:wsp>
                      <wps:wsp>
                        <wps:cNvPr id="5" name="Graphic 5"/>
                        <wps:cNvSpPr/>
                        <wps:spPr>
                          <a:xfrm>
                            <a:off x="1812611" y="1052955"/>
                            <a:ext cx="5642610" cy="5642610"/>
                          </a:xfrm>
                          <a:custGeom>
                            <a:avLst/>
                            <a:gdLst/>
                            <a:ahLst/>
                            <a:cxnLst/>
                            <a:rect l="l" t="t" r="r" b="b"/>
                            <a:pathLst>
                              <a:path w="5642610" h="5642610">
                                <a:moveTo>
                                  <a:pt x="5642197" y="5642197"/>
                                </a:moveTo>
                                <a:lnTo>
                                  <a:pt x="0" y="5642197"/>
                                </a:lnTo>
                                <a:lnTo>
                                  <a:pt x="5642197" y="0"/>
                                </a:lnTo>
                                <a:lnTo>
                                  <a:pt x="5642197" y="5642197"/>
                                </a:lnTo>
                                <a:close/>
                              </a:path>
                            </a:pathLst>
                          </a:custGeom>
                          <a:solidFill>
                            <a:srgbClr val="4FA7C6">
                              <a:alpha val="13999"/>
                            </a:srgbClr>
                          </a:solidFill>
                        </wps:spPr>
                        <wps:bodyPr wrap="square" lIns="0" tIns="0" rIns="0" bIns="0" rtlCol="0">
                          <a:prstTxWarp prst="textNoShape">
                            <a:avLst/>
                          </a:prstTxWarp>
                          <a:noAutofit/>
                        </wps:bodyPr>
                      </wps:wsp>
                      <wps:wsp>
                        <wps:cNvPr id="6" name="Graphic 6"/>
                        <wps:cNvSpPr/>
                        <wps:spPr>
                          <a:xfrm>
                            <a:off x="2487109" y="1727453"/>
                            <a:ext cx="4968240" cy="4968240"/>
                          </a:xfrm>
                          <a:custGeom>
                            <a:avLst/>
                            <a:gdLst/>
                            <a:ahLst/>
                            <a:cxnLst/>
                            <a:rect l="l" t="t" r="r" b="b"/>
                            <a:pathLst>
                              <a:path w="4968240" h="4968240">
                                <a:moveTo>
                                  <a:pt x="4967699" y="4967699"/>
                                </a:moveTo>
                                <a:lnTo>
                                  <a:pt x="0" y="4967699"/>
                                </a:lnTo>
                                <a:lnTo>
                                  <a:pt x="4967699" y="0"/>
                                </a:lnTo>
                                <a:lnTo>
                                  <a:pt x="4967699" y="4967699"/>
                                </a:lnTo>
                                <a:close/>
                              </a:path>
                            </a:pathLst>
                          </a:custGeom>
                          <a:solidFill>
                            <a:srgbClr val="0D738F"/>
                          </a:solidFill>
                        </wps:spPr>
                        <wps:bodyPr wrap="square" lIns="0" tIns="0" rIns="0" bIns="0" rtlCol="0">
                          <a:prstTxWarp prst="textNoShape">
                            <a:avLst/>
                          </a:prstTxWarp>
                          <a:noAutofit/>
                        </wps:bodyPr>
                      </wps:wsp>
                      <wps:wsp>
                        <wps:cNvPr id="7" name="Graphic 7"/>
                        <wps:cNvSpPr/>
                        <wps:spPr>
                          <a:xfrm>
                            <a:off x="1038335" y="810040"/>
                            <a:ext cx="4320540" cy="1270"/>
                          </a:xfrm>
                          <a:custGeom>
                            <a:avLst/>
                            <a:gdLst/>
                            <a:ahLst/>
                            <a:cxnLst/>
                            <a:rect l="l" t="t" r="r" b="b"/>
                            <a:pathLst>
                              <a:path w="4320540" h="0">
                                <a:moveTo>
                                  <a:pt x="0" y="0"/>
                                </a:moveTo>
                                <a:lnTo>
                                  <a:pt x="4320328" y="0"/>
                                </a:lnTo>
                              </a:path>
                            </a:pathLst>
                          </a:custGeom>
                          <a:ln w="38114">
                            <a:solidFill>
                              <a:srgbClr val="085B8B"/>
                            </a:solidFill>
                            <a:prstDash val="solid"/>
                          </a:ln>
                        </wps:spPr>
                        <wps:bodyPr wrap="square" lIns="0" tIns="0" rIns="0" bIns="0" rtlCol="0">
                          <a:prstTxWarp prst="textNoShape">
                            <a:avLst/>
                          </a:prstTxWarp>
                          <a:noAutofit/>
                        </wps:bodyPr>
                      </wps:wsp>
                      <pic:pic>
                        <pic:nvPicPr>
                          <pic:cNvPr id="8" name="Image 8"/>
                          <pic:cNvPicPr/>
                        </pic:nvPicPr>
                        <pic:blipFill>
                          <a:blip r:embed="rId5" cstate="print"/>
                          <a:stretch>
                            <a:fillRect/>
                          </a:stretch>
                        </pic:blipFill>
                        <pic:spPr>
                          <a:xfrm>
                            <a:off x="0" y="3712251"/>
                            <a:ext cx="2791876" cy="2877633"/>
                          </a:xfrm>
                          <a:prstGeom prst="rect">
                            <a:avLst/>
                          </a:prstGeom>
                        </pic:spPr>
                      </pic:pic>
                    </wpg:wgp>
                  </a:graphicData>
                </a:graphic>
              </wp:anchor>
            </w:drawing>
          </mc:Choice>
          <mc:Fallback>
            <w:pict>
              <v:group style="position:absolute;margin-left:8.507143pt;margin-top:315.07254pt;width:587pt;height:527.2pt;mso-position-horizontal-relative:page;mso-position-vertical-relative:page;z-index:-16098816" id="docshapegroup1" coordorigin="170,6301" coordsize="11740,10544">
                <v:shape style="position:absolute;left:1366;top:6301;width:10544;height:10544" id="docshape2" coordorigin="1366,6301" coordsize="10544,10544" path="m11910,16845l1366,16845,11910,6301,11910,16845xe" filled="true" fillcolor="#dbeffa" stroked="false">
                  <v:path arrowok="t"/>
                  <v:fill type="solid"/>
                </v:shape>
                <v:shape style="position:absolute;left:2388;top:7323;width:9522;height:9522" id="docshape3" coordorigin="2389,7324" coordsize="9522,9522" path="m11910,16845l2389,16845,11910,7324,11910,16845xe" filled="true" fillcolor="#4fa7c6" stroked="false">
                  <v:path arrowok="t"/>
                  <v:fill type="solid"/>
                </v:shape>
                <v:shape style="position:absolute;left:3831;top:8766;width:8079;height:8079" id="docshape4" coordorigin="3832,8767" coordsize="8079,8079" path="m11910,16845l3832,16845,11910,8767,11910,16845xe" filled="true" fillcolor="#085b8b" stroked="false">
                  <v:path arrowok="t"/>
                  <v:fill opacity="27525f" type="solid"/>
                </v:shape>
                <v:shape style="position:absolute;left:3024;top:7959;width:8886;height:8886" id="docshape5" coordorigin="3025,7960" coordsize="8886,8886" path="m11910,16845l3025,16845,11910,7960,11910,16845xe" filled="true" fillcolor="#4fa7c6" stroked="false">
                  <v:path arrowok="t"/>
                  <v:fill opacity="9175f" type="solid"/>
                </v:shape>
                <v:shape style="position:absolute;left:4086;top:9021;width:7824;height:7824" id="docshape6" coordorigin="4087,9022" coordsize="7824,7824" path="m11910,16845l4087,16845,11910,9022,11910,16845xe" filled="true" fillcolor="#0d738f" stroked="false">
                  <v:path arrowok="t"/>
                  <v:fill type="solid"/>
                </v:shape>
                <v:line style="position:absolute" from="1805,7577" to="8609,7577" stroked="true" strokeweight="3.001131pt" strokecolor="#085b8b">
                  <v:stroke dashstyle="solid"/>
                </v:line>
                <v:shape style="position:absolute;left:170;top:12147;width:4397;height:4532" type="#_x0000_t75" id="docshape7" stroked="false">
                  <v:imagedata r:id="rId5" o:title=""/>
                </v:shape>
                <w10:wrap type="none"/>
              </v:group>
            </w:pict>
          </mc:Fallback>
        </mc:AlternateContent>
      </w:r>
      <w:r>
        <w:rPr>
          <w:rFonts w:ascii="Times New Roman"/>
          <w:sz w:val="20"/>
        </w:rPr>
        <mc:AlternateContent>
          <mc:Choice Requires="wps">
            <w:drawing>
              <wp:anchor distT="0" distB="0" distL="0" distR="0" allowOverlap="1" layoutInCell="1" locked="0" behindDoc="1" simplePos="0" relativeHeight="487218176">
                <wp:simplePos x="0" y="0"/>
                <wp:positionH relativeFrom="page">
                  <wp:posOffset>0</wp:posOffset>
                </wp:positionH>
                <wp:positionV relativeFrom="page">
                  <wp:posOffset>0</wp:posOffset>
                </wp:positionV>
                <wp:extent cx="3190240" cy="319024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3190240" cy="3190240"/>
                          <a:chExt cx="3190240" cy="3190240"/>
                        </a:xfrm>
                      </wpg:grpSpPr>
                      <wps:wsp>
                        <wps:cNvPr id="10" name="Graphic 10"/>
                        <wps:cNvSpPr/>
                        <wps:spPr>
                          <a:xfrm>
                            <a:off x="0" y="0"/>
                            <a:ext cx="3190240" cy="3190240"/>
                          </a:xfrm>
                          <a:custGeom>
                            <a:avLst/>
                            <a:gdLst/>
                            <a:ahLst/>
                            <a:cxnLst/>
                            <a:rect l="l" t="t" r="r" b="b"/>
                            <a:pathLst>
                              <a:path w="3190240" h="3190240">
                                <a:moveTo>
                                  <a:pt x="0" y="3190050"/>
                                </a:moveTo>
                                <a:lnTo>
                                  <a:pt x="0" y="0"/>
                                </a:lnTo>
                                <a:lnTo>
                                  <a:pt x="3190050" y="0"/>
                                </a:lnTo>
                                <a:lnTo>
                                  <a:pt x="0" y="3190050"/>
                                </a:lnTo>
                                <a:close/>
                              </a:path>
                            </a:pathLst>
                          </a:custGeom>
                          <a:solidFill>
                            <a:srgbClr val="DBEFFA"/>
                          </a:solidFill>
                        </wps:spPr>
                        <wps:bodyPr wrap="square" lIns="0" tIns="0" rIns="0" bIns="0" rtlCol="0">
                          <a:prstTxWarp prst="textNoShape">
                            <a:avLst/>
                          </a:prstTxWarp>
                          <a:noAutofit/>
                        </wps:bodyPr>
                      </wps:wsp>
                      <wps:wsp>
                        <wps:cNvPr id="11" name="Graphic 11"/>
                        <wps:cNvSpPr/>
                        <wps:spPr>
                          <a:xfrm>
                            <a:off x="0" y="1"/>
                            <a:ext cx="2554605" cy="2554605"/>
                          </a:xfrm>
                          <a:custGeom>
                            <a:avLst/>
                            <a:gdLst/>
                            <a:ahLst/>
                            <a:cxnLst/>
                            <a:rect l="l" t="t" r="r" b="b"/>
                            <a:pathLst>
                              <a:path w="2554605" h="2554605">
                                <a:moveTo>
                                  <a:pt x="0" y="2554331"/>
                                </a:moveTo>
                                <a:lnTo>
                                  <a:pt x="0" y="0"/>
                                </a:lnTo>
                                <a:lnTo>
                                  <a:pt x="2554331" y="0"/>
                                </a:lnTo>
                                <a:lnTo>
                                  <a:pt x="0" y="2554331"/>
                                </a:lnTo>
                                <a:close/>
                              </a:path>
                            </a:pathLst>
                          </a:custGeom>
                          <a:solidFill>
                            <a:srgbClr val="4FA7C6">
                              <a:alpha val="71998"/>
                            </a:srgbClr>
                          </a:solidFill>
                        </wps:spPr>
                        <wps:bodyPr wrap="square" lIns="0" tIns="0" rIns="0" bIns="0" rtlCol="0">
                          <a:prstTxWarp prst="textNoShape">
                            <a:avLst/>
                          </a:prstTxWarp>
                          <a:noAutofit/>
                        </wps:bodyPr>
                      </wps:wsp>
                      <wps:wsp>
                        <wps:cNvPr id="12" name="Graphic 12"/>
                        <wps:cNvSpPr/>
                        <wps:spPr>
                          <a:xfrm>
                            <a:off x="0" y="0"/>
                            <a:ext cx="1861820" cy="1861820"/>
                          </a:xfrm>
                          <a:custGeom>
                            <a:avLst/>
                            <a:gdLst/>
                            <a:ahLst/>
                            <a:cxnLst/>
                            <a:rect l="l" t="t" r="r" b="b"/>
                            <a:pathLst>
                              <a:path w="1861820" h="1861820">
                                <a:moveTo>
                                  <a:pt x="0" y="1861218"/>
                                </a:moveTo>
                                <a:lnTo>
                                  <a:pt x="0" y="0"/>
                                </a:lnTo>
                                <a:lnTo>
                                  <a:pt x="1861218" y="0"/>
                                </a:lnTo>
                                <a:lnTo>
                                  <a:pt x="0" y="1861218"/>
                                </a:lnTo>
                                <a:close/>
                              </a:path>
                            </a:pathLst>
                          </a:custGeom>
                          <a:solidFill>
                            <a:srgbClr val="0D738F"/>
                          </a:solidFill>
                        </wps:spPr>
                        <wps:bodyPr wrap="square" lIns="0" tIns="0" rIns="0" bIns="0" rtlCol="0">
                          <a:prstTxWarp prst="textNoShape">
                            <a:avLst/>
                          </a:prstTxWarp>
                          <a:noAutofit/>
                        </wps:bodyPr>
                      </wps:wsp>
                    </wpg:wgp>
                  </a:graphicData>
                </a:graphic>
              </wp:anchor>
            </w:drawing>
          </mc:Choice>
          <mc:Fallback>
            <w:pict>
              <v:group style="position:absolute;margin-left:-.000025pt;margin-top:.000012pt;width:251.2pt;height:251.2pt;mso-position-horizontal-relative:page;mso-position-vertical-relative:page;z-index:-16098304" id="docshapegroup8" coordorigin="0,0" coordsize="5024,5024">
                <v:shape style="position:absolute;left:0;top:0;width:5024;height:5024" id="docshape9" coordorigin="0,0" coordsize="5024,5024" path="m0,5024l0,0,5024,0,0,5024xe" filled="true" fillcolor="#dbeffa" stroked="false">
                  <v:path arrowok="t"/>
                  <v:fill type="solid"/>
                </v:shape>
                <v:shape style="position:absolute;left:0;top:0;width:4023;height:4023" id="docshape10" coordorigin="0,0" coordsize="4023,4023" path="m0,4023l0,0,4023,0,0,4023xe" filled="true" fillcolor="#4fa7c6" stroked="false">
                  <v:path arrowok="t"/>
                  <v:fill opacity="47185f" type="solid"/>
                </v:shape>
                <v:shape style="position:absolute;left:0;top:0;width:2932;height:2932" id="docshape11" coordorigin="0,0" coordsize="2932,2932" path="m0,2931l0,0,2931,0,0,2931xe" filled="true" fillcolor="#0d738f" stroked="false">
                  <v:path arrowok="t"/>
                  <v:fill type="solid"/>
                </v:shape>
                <w10:wrap type="none"/>
              </v:group>
            </w:pict>
          </mc:Fallback>
        </mc:AlternateContent>
      </w:r>
    </w:p>
    <w:p>
      <w:pPr>
        <w:spacing w:line="240" w:lineRule="auto"/>
        <w:ind w:left="8670" w:right="0" w:firstLine="0"/>
        <w:rPr>
          <w:rFonts w:ascii="Times New Roman"/>
          <w:sz w:val="20"/>
        </w:rPr>
      </w:pPr>
      <w:r>
        <w:rPr>
          <w:rFonts w:ascii="Times New Roman"/>
          <w:sz w:val="20"/>
        </w:rPr>
        <w:drawing>
          <wp:inline distT="0" distB="0" distL="0" distR="0">
            <wp:extent cx="1619904" cy="1142904"/>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1619904" cy="1142904"/>
                    </a:xfrm>
                    <a:prstGeom prst="rect">
                      <a:avLst/>
                    </a:prstGeom>
                  </pic:spPr>
                </pic:pic>
              </a:graphicData>
            </a:graphic>
          </wp:inline>
        </w:drawing>
      </w:r>
      <w:r>
        <w:rPr>
          <w:rFonts w:ascii="Times New Roman"/>
          <w:sz w:val="20"/>
        </w:rPr>
      </w:r>
    </w:p>
    <w:p>
      <w:pPr>
        <w:pStyle w:val="BodyText"/>
        <w:rPr>
          <w:rFonts w:ascii="Times New Roman"/>
          <w:sz w:val="112"/>
        </w:rPr>
      </w:pPr>
    </w:p>
    <w:p>
      <w:pPr>
        <w:pStyle w:val="BodyText"/>
        <w:spacing w:before="180"/>
        <w:rPr>
          <w:rFonts w:ascii="Times New Roman"/>
          <w:sz w:val="112"/>
        </w:rPr>
      </w:pPr>
    </w:p>
    <w:p>
      <w:pPr>
        <w:pStyle w:val="Title"/>
        <w:spacing w:line="218" w:lineRule="auto"/>
      </w:pPr>
      <w:bookmarkStart w:name="ANNUAL" w:id="1"/>
      <w:bookmarkEnd w:id="1"/>
      <w:r>
        <w:rPr>
          <w:b w:val="0"/>
        </w:rPr>
      </w:r>
      <w:bookmarkStart w:name="REPORT" w:id="2"/>
      <w:bookmarkEnd w:id="2"/>
      <w:r>
        <w:rPr>
          <w:b w:val="0"/>
        </w:rPr>
      </w:r>
      <w:bookmarkStart w:name="Independent Custody Visiting Scheme" w:id="3"/>
      <w:bookmarkEnd w:id="3"/>
      <w:r>
        <w:rPr>
          <w:b w:val="0"/>
        </w:rPr>
      </w:r>
      <w:bookmarkStart w:name="2025-2026" w:id="4"/>
      <w:bookmarkEnd w:id="4"/>
      <w:r>
        <w:rPr>
          <w:b w:val="0"/>
        </w:rPr>
      </w:r>
      <w:r>
        <w:rPr>
          <w:color w:val="0D738F"/>
          <w:spacing w:val="103"/>
          <w:w w:val="124"/>
        </w:rPr>
        <w:t>A</w:t>
      </w:r>
      <w:r>
        <w:rPr>
          <w:color w:val="0D738F"/>
          <w:spacing w:val="103"/>
          <w:w w:val="120"/>
        </w:rPr>
        <w:t>NN</w:t>
      </w:r>
      <w:r>
        <w:rPr>
          <w:color w:val="0D738F"/>
          <w:spacing w:val="103"/>
          <w:w w:val="118"/>
        </w:rPr>
        <w:t>U</w:t>
      </w:r>
      <w:r>
        <w:rPr>
          <w:color w:val="0D738F"/>
          <w:spacing w:val="103"/>
          <w:w w:val="124"/>
        </w:rPr>
        <w:t>A</w:t>
      </w:r>
      <w:r>
        <w:rPr>
          <w:color w:val="0D738F"/>
          <w:spacing w:val="-2"/>
          <w:w w:val="140"/>
        </w:rPr>
        <w:t>L</w:t>
      </w:r>
      <w:r>
        <w:rPr>
          <w:color w:val="0D738F"/>
          <w:spacing w:val="85"/>
          <w:w w:val="124"/>
        </w:rPr>
        <w:t> </w:t>
      </w:r>
      <w:r>
        <w:rPr>
          <w:color w:val="0D738F"/>
          <w:spacing w:val="122"/>
          <w:w w:val="129"/>
        </w:rPr>
        <w:t>R</w:t>
      </w:r>
      <w:r>
        <w:rPr>
          <w:color w:val="0D738F"/>
          <w:spacing w:val="122"/>
          <w:w w:val="136"/>
        </w:rPr>
        <w:t>EP</w:t>
      </w:r>
      <w:r>
        <w:rPr>
          <w:color w:val="0D738F"/>
          <w:spacing w:val="122"/>
          <w:w w:val="123"/>
        </w:rPr>
        <w:t>O</w:t>
      </w:r>
      <w:r>
        <w:rPr>
          <w:color w:val="0D738F"/>
          <w:spacing w:val="122"/>
          <w:w w:val="129"/>
        </w:rPr>
        <w:t>R</w:t>
      </w:r>
      <w:r>
        <w:rPr>
          <w:color w:val="0D738F"/>
          <w:spacing w:val="-2"/>
          <w:w w:val="123"/>
        </w:rPr>
        <w:t>T</w:t>
      </w:r>
    </w:p>
    <w:p>
      <w:pPr>
        <w:pStyle w:val="Heading2"/>
        <w:spacing w:line="273" w:lineRule="auto"/>
      </w:pPr>
      <w:r>
        <w:rPr>
          <w:color w:val="0D738F"/>
          <w:w w:val="125"/>
        </w:rPr>
        <w:t>Independent Custody </w:t>
      </w:r>
      <w:r>
        <w:rPr>
          <w:color w:val="0D738F"/>
          <w:w w:val="130"/>
        </w:rPr>
        <w:t>Visiting Scheme</w:t>
      </w:r>
    </w:p>
    <w:p>
      <w:pPr>
        <w:pStyle w:val="Heading3"/>
      </w:pPr>
      <w:r>
        <w:rPr>
          <w:color w:val="0D738F"/>
          <w:spacing w:val="35"/>
        </w:rPr>
        <w:t>2025</w:t>
      </w:r>
      <w:r>
        <w:rPr>
          <w:color w:val="0D738F"/>
          <w:spacing w:val="3"/>
        </w:rPr>
        <w:t> </w:t>
      </w:r>
      <w:r>
        <w:rPr>
          <w:color w:val="0D738F"/>
          <w:spacing w:val="47"/>
        </w:rPr>
        <w:t>-</w:t>
      </w:r>
      <w:r>
        <w:rPr>
          <w:color w:val="0D738F"/>
          <w:spacing w:val="27"/>
        </w:rPr>
        <w:t>2026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
      </w:pPr>
    </w:p>
    <w:p>
      <w:pPr>
        <w:pStyle w:val="BodyText"/>
        <w:spacing w:line="348" w:lineRule="auto"/>
        <w:ind w:left="7832" w:right="467" w:firstLine="216"/>
        <w:jc w:val="right"/>
      </w:pPr>
      <w:hyperlink r:id="rId7">
        <w:r>
          <w:rPr>
            <w:color w:val="FFFFFF"/>
            <w:spacing w:val="-2"/>
          </w:rPr>
          <w:t>www.kent-pcc.gov.uk</w:t>
        </w:r>
      </w:hyperlink>
      <w:r>
        <w:rPr>
          <w:color w:val="FFFFFF"/>
          <w:spacing w:val="-2"/>
        </w:rPr>
        <w:t>/icv </w:t>
      </w:r>
      <w:hyperlink r:id="rId8">
        <w:r>
          <w:rPr>
            <w:color w:val="FFFFFF"/>
            <w:spacing w:val="-2"/>
            <w:w w:val="105"/>
          </w:rPr>
          <w:t>icv.scheme@kent.police.uk</w:t>
        </w:r>
      </w:hyperlink>
    </w:p>
    <w:p>
      <w:pPr>
        <w:pStyle w:val="BodyText"/>
        <w:spacing w:after="0" w:line="348" w:lineRule="auto"/>
        <w:jc w:val="right"/>
        <w:sectPr>
          <w:type w:val="continuous"/>
          <w:pgSz w:w="11910" w:h="16850"/>
          <w:pgMar w:top="0" w:bottom="0" w:left="283" w:right="283"/>
        </w:sectPr>
      </w:pPr>
    </w:p>
    <w:p>
      <w:pPr>
        <w:pStyle w:val="BodyText"/>
        <w:rPr>
          <w:sz w:val="78"/>
        </w:rPr>
      </w:pPr>
      <w:r>
        <w:rPr>
          <w:sz w:val="78"/>
        </w:rPr>
        <mc:AlternateContent>
          <mc:Choice Requires="wps">
            <w:drawing>
              <wp:anchor distT="0" distB="0" distL="0" distR="0" allowOverlap="1" layoutInCell="1" locked="0" behindDoc="0" simplePos="0" relativeHeight="15730176">
                <wp:simplePos x="0" y="0"/>
                <wp:positionH relativeFrom="page">
                  <wp:posOffset>892263</wp:posOffset>
                </wp:positionH>
                <wp:positionV relativeFrom="page">
                  <wp:posOffset>8558941</wp:posOffset>
                </wp:positionV>
                <wp:extent cx="6670675" cy="213804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670675" cy="2138045"/>
                          <a:chExt cx="6670675" cy="2138045"/>
                        </a:xfrm>
                      </wpg:grpSpPr>
                      <wps:wsp>
                        <wps:cNvPr id="15" name="Graphic 15"/>
                        <wps:cNvSpPr/>
                        <wps:spPr>
                          <a:xfrm>
                            <a:off x="6317388" y="1784435"/>
                            <a:ext cx="353695" cy="353695"/>
                          </a:xfrm>
                          <a:custGeom>
                            <a:avLst/>
                            <a:gdLst/>
                            <a:ahLst/>
                            <a:cxnLst/>
                            <a:rect l="l" t="t" r="r" b="b"/>
                            <a:pathLst>
                              <a:path w="353695" h="353695">
                                <a:moveTo>
                                  <a:pt x="353198" y="353198"/>
                                </a:moveTo>
                                <a:lnTo>
                                  <a:pt x="0" y="353198"/>
                                </a:lnTo>
                                <a:lnTo>
                                  <a:pt x="353198" y="0"/>
                                </a:lnTo>
                                <a:lnTo>
                                  <a:pt x="353198" y="353198"/>
                                </a:lnTo>
                                <a:close/>
                              </a:path>
                            </a:pathLst>
                          </a:custGeom>
                          <a:solidFill>
                            <a:srgbClr val="DBEFFA"/>
                          </a:solidFill>
                        </wps:spPr>
                        <wps:bodyPr wrap="square" lIns="0" tIns="0" rIns="0" bIns="0" rtlCol="0">
                          <a:prstTxWarp prst="textNoShape">
                            <a:avLst/>
                          </a:prstTxWarp>
                          <a:noAutofit/>
                        </wps:bodyPr>
                      </wps:wsp>
                      <wps:wsp>
                        <wps:cNvPr id="16" name="Graphic 16"/>
                        <wps:cNvSpPr/>
                        <wps:spPr>
                          <a:xfrm>
                            <a:off x="4589836" y="56882"/>
                            <a:ext cx="2080895" cy="2080895"/>
                          </a:xfrm>
                          <a:custGeom>
                            <a:avLst/>
                            <a:gdLst/>
                            <a:ahLst/>
                            <a:cxnLst/>
                            <a:rect l="l" t="t" r="r" b="b"/>
                            <a:pathLst>
                              <a:path w="2080895" h="2080895">
                                <a:moveTo>
                                  <a:pt x="2080750" y="2080750"/>
                                </a:moveTo>
                                <a:lnTo>
                                  <a:pt x="0" y="2080750"/>
                                </a:lnTo>
                                <a:lnTo>
                                  <a:pt x="2080750" y="0"/>
                                </a:lnTo>
                                <a:lnTo>
                                  <a:pt x="2080750" y="2080750"/>
                                </a:lnTo>
                                <a:close/>
                              </a:path>
                            </a:pathLst>
                          </a:custGeom>
                          <a:solidFill>
                            <a:srgbClr val="4FA7C6"/>
                          </a:solidFill>
                        </wps:spPr>
                        <wps:bodyPr wrap="square" lIns="0" tIns="0" rIns="0" bIns="0" rtlCol="0">
                          <a:prstTxWarp prst="textNoShape">
                            <a:avLst/>
                          </a:prstTxWarp>
                          <a:noAutofit/>
                        </wps:bodyPr>
                      </wps:wsp>
                      <wps:wsp>
                        <wps:cNvPr id="17" name="Graphic 17"/>
                        <wps:cNvSpPr/>
                        <wps:spPr>
                          <a:xfrm>
                            <a:off x="4799812" y="266858"/>
                            <a:ext cx="1871345" cy="1871345"/>
                          </a:xfrm>
                          <a:custGeom>
                            <a:avLst/>
                            <a:gdLst/>
                            <a:ahLst/>
                            <a:cxnLst/>
                            <a:rect l="l" t="t" r="r" b="b"/>
                            <a:pathLst>
                              <a:path w="1871345" h="1871345">
                                <a:moveTo>
                                  <a:pt x="1870774" y="1870774"/>
                                </a:moveTo>
                                <a:lnTo>
                                  <a:pt x="0" y="1870774"/>
                                </a:lnTo>
                                <a:lnTo>
                                  <a:pt x="1870774" y="0"/>
                                </a:lnTo>
                                <a:lnTo>
                                  <a:pt x="1870774" y="1870774"/>
                                </a:lnTo>
                                <a:close/>
                              </a:path>
                            </a:pathLst>
                          </a:custGeom>
                          <a:solidFill>
                            <a:srgbClr val="085B8B">
                              <a:alpha val="41999"/>
                            </a:srgbClr>
                          </a:solidFill>
                        </wps:spPr>
                        <wps:bodyPr wrap="square" lIns="0" tIns="0" rIns="0" bIns="0" rtlCol="0">
                          <a:prstTxWarp prst="textNoShape">
                            <a:avLst/>
                          </a:prstTxWarp>
                          <a:noAutofit/>
                        </wps:bodyPr>
                      </wps:wsp>
                      <wps:wsp>
                        <wps:cNvPr id="18" name="Graphic 18"/>
                        <wps:cNvSpPr/>
                        <wps:spPr>
                          <a:xfrm>
                            <a:off x="4862594" y="329641"/>
                            <a:ext cx="1808480" cy="1808480"/>
                          </a:xfrm>
                          <a:custGeom>
                            <a:avLst/>
                            <a:gdLst/>
                            <a:ahLst/>
                            <a:cxnLst/>
                            <a:rect l="l" t="t" r="r" b="b"/>
                            <a:pathLst>
                              <a:path w="1808480" h="1808480">
                                <a:moveTo>
                                  <a:pt x="1807992" y="1807992"/>
                                </a:moveTo>
                                <a:lnTo>
                                  <a:pt x="0" y="1807992"/>
                                </a:lnTo>
                                <a:lnTo>
                                  <a:pt x="1807992" y="0"/>
                                </a:lnTo>
                                <a:lnTo>
                                  <a:pt x="1807992" y="1807992"/>
                                </a:lnTo>
                                <a:close/>
                              </a:path>
                            </a:pathLst>
                          </a:custGeom>
                          <a:solidFill>
                            <a:srgbClr val="4FA7C6">
                              <a:alpha val="13999"/>
                            </a:srgbClr>
                          </a:solidFill>
                        </wps:spPr>
                        <wps:bodyPr wrap="square" lIns="0" tIns="0" rIns="0" bIns="0" rtlCol="0">
                          <a:prstTxWarp prst="textNoShape">
                            <a:avLst/>
                          </a:prstTxWarp>
                          <a:noAutofit/>
                        </wps:bodyPr>
                      </wps:wsp>
                      <wps:wsp>
                        <wps:cNvPr id="19" name="Graphic 19"/>
                        <wps:cNvSpPr/>
                        <wps:spPr>
                          <a:xfrm>
                            <a:off x="5261378" y="728425"/>
                            <a:ext cx="1409700" cy="1409700"/>
                          </a:xfrm>
                          <a:custGeom>
                            <a:avLst/>
                            <a:gdLst/>
                            <a:ahLst/>
                            <a:cxnLst/>
                            <a:rect l="l" t="t" r="r" b="b"/>
                            <a:pathLst>
                              <a:path w="1409700" h="1409700">
                                <a:moveTo>
                                  <a:pt x="1409208" y="1409208"/>
                                </a:moveTo>
                                <a:lnTo>
                                  <a:pt x="0" y="1409208"/>
                                </a:lnTo>
                                <a:lnTo>
                                  <a:pt x="1409208" y="0"/>
                                </a:lnTo>
                                <a:lnTo>
                                  <a:pt x="1409208" y="1409208"/>
                                </a:lnTo>
                                <a:close/>
                              </a:path>
                            </a:pathLst>
                          </a:custGeom>
                          <a:solidFill>
                            <a:srgbClr val="0D738F"/>
                          </a:solidFill>
                        </wps:spPr>
                        <wps:bodyPr wrap="square" lIns="0" tIns="0" rIns="0" bIns="0" rtlCol="0">
                          <a:prstTxWarp prst="textNoShape">
                            <a:avLst/>
                          </a:prstTxWarp>
                          <a:noAutofit/>
                        </wps:bodyPr>
                      </wps:wsp>
                      <wps:wsp>
                        <wps:cNvPr id="20" name="Graphic 20"/>
                        <wps:cNvSpPr/>
                        <wps:spPr>
                          <a:xfrm>
                            <a:off x="0" y="33702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wps:wsp>
                        <wps:cNvPr id="21" name="Textbox 21"/>
                        <wps:cNvSpPr txBox="1"/>
                        <wps:spPr>
                          <a:xfrm>
                            <a:off x="0" y="0"/>
                            <a:ext cx="1885950" cy="186055"/>
                          </a:xfrm>
                          <a:prstGeom prst="rect">
                            <a:avLst/>
                          </a:prstGeom>
                        </wps:spPr>
                        <wps:txbx>
                          <w:txbxContent>
                            <w:p>
                              <w:pPr>
                                <w:spacing w:line="289" w:lineRule="exact" w:before="4"/>
                                <w:ind w:left="0" w:right="0" w:firstLine="0"/>
                                <w:jc w:val="left"/>
                                <w:rPr>
                                  <w:rFonts w:ascii="Calibri"/>
                                  <w:b/>
                                  <w:sz w:val="24"/>
                                </w:rPr>
                              </w:pPr>
                              <w:hyperlink w:history="true" w:anchor="_bookmark10">
                                <w:r>
                                  <w:rPr>
                                    <w:rFonts w:ascii="Calibri"/>
                                    <w:b/>
                                    <w:color w:val="0D738F"/>
                                    <w:spacing w:val="-2"/>
                                    <w:w w:val="125"/>
                                    <w:sz w:val="24"/>
                                  </w:rPr>
                                  <w:t>ACKNOWLEDGEMENTS</w:t>
                                </w:r>
                              </w:hyperlink>
                            </w:p>
                          </w:txbxContent>
                        </wps:txbx>
                        <wps:bodyPr wrap="square" lIns="0" tIns="0" rIns="0" bIns="0" rtlCol="0">
                          <a:noAutofit/>
                        </wps:bodyPr>
                      </wps:wsp>
                      <wps:wsp>
                        <wps:cNvPr id="22" name="Textbox 22"/>
                        <wps:cNvSpPr txBox="1"/>
                        <wps:spPr>
                          <a:xfrm>
                            <a:off x="5837280" y="89714"/>
                            <a:ext cx="125730" cy="139700"/>
                          </a:xfrm>
                          <a:prstGeom prst="rect">
                            <a:avLst/>
                          </a:prstGeom>
                        </wps:spPr>
                        <wps:txbx>
                          <w:txbxContent>
                            <w:p>
                              <w:pPr>
                                <w:spacing w:line="217" w:lineRule="exact" w:before="3"/>
                                <w:ind w:left="0" w:right="0" w:firstLine="0"/>
                                <w:jc w:val="left"/>
                                <w:rPr>
                                  <w:rFonts w:ascii="Calibri"/>
                                  <w:b/>
                                  <w:sz w:val="18"/>
                                </w:rPr>
                              </w:pPr>
                              <w:r>
                                <w:rPr>
                                  <w:rFonts w:ascii="Calibri"/>
                                  <w:b/>
                                  <w:color w:val="0D738F"/>
                                  <w:spacing w:val="-5"/>
                                  <w:sz w:val="18"/>
                                </w:rPr>
                                <w:t>13</w:t>
                              </w:r>
                            </w:p>
                          </w:txbxContent>
                        </wps:txbx>
                        <wps:bodyPr wrap="square" lIns="0" tIns="0" rIns="0" bIns="0" rtlCol="0">
                          <a:noAutofit/>
                        </wps:bodyPr>
                      </wps:wsp>
                    </wpg:wgp>
                  </a:graphicData>
                </a:graphic>
              </wp:anchor>
            </w:drawing>
          </mc:Choice>
          <mc:Fallback>
            <w:pict>
              <v:group style="position:absolute;margin-left:70.25695pt;margin-top:673.932373pt;width:525.25pt;height:168.35pt;mso-position-horizontal-relative:page;mso-position-vertical-relative:page;z-index:15730176" id="docshapegroup12" coordorigin="1405,13479" coordsize="10505,3367">
                <v:shape style="position:absolute;left:11353;top:16288;width:557;height:557" id="docshape13" coordorigin="11354,16289" coordsize="557,557" path="m11910,16845l11354,16845,11910,16289,11910,16845xe" filled="true" fillcolor="#dbeffa" stroked="false">
                  <v:path arrowok="t"/>
                  <v:fill type="solid"/>
                </v:shape>
                <v:shape style="position:absolute;left:8633;top:13568;width:3277;height:3277" id="docshape14" coordorigin="8633,13568" coordsize="3277,3277" path="m11910,16845l8633,16845,11910,13568,11910,16845xe" filled="true" fillcolor="#4fa7c6" stroked="false">
                  <v:path arrowok="t"/>
                  <v:fill type="solid"/>
                </v:shape>
                <v:shape style="position:absolute;left:8963;top:13898;width:2947;height:2947" id="docshape15" coordorigin="8964,13899" coordsize="2947,2947" path="m11910,16845l8964,16845,11910,13899,11910,16845xe" filled="true" fillcolor="#085b8b" stroked="false">
                  <v:path arrowok="t"/>
                  <v:fill opacity="27525f" type="solid"/>
                </v:shape>
                <v:shape style="position:absolute;left:9062;top:13997;width:2848;height:2848" id="docshape16" coordorigin="9063,13998" coordsize="2848,2848" path="m11910,16845l9063,16845,11910,13998,11910,16845xe" filled="true" fillcolor="#4fa7c6" stroked="false">
                  <v:path arrowok="t"/>
                  <v:fill opacity="9175f" type="solid"/>
                </v:shape>
                <v:shape style="position:absolute;left:9690;top:14625;width:2220;height:2220" id="docshape17" coordorigin="9691,14626" coordsize="2220,2220" path="m11910,16845l9691,16845,11910,14626,11910,16845xe" filled="true" fillcolor="#0d738f" stroked="false">
                  <v:path arrowok="t"/>
                  <v:fill type="solid"/>
                </v:shape>
                <v:line style="position:absolute" from="1405,14009" to="10775,14009" stroked="true" strokeweight=".750283pt" strokecolor="#085b8b">
                  <v:stroke dashstyle="solid"/>
                </v:line>
                <v:shapetype id="_x0000_t202" o:spt="202" coordsize="21600,21600" path="m,l,21600r21600,l21600,xe">
                  <v:stroke joinstyle="miter"/>
                  <v:path gradientshapeok="t" o:connecttype="rect"/>
                </v:shapetype>
                <v:shape style="position:absolute;left:1405;top:13478;width:2970;height:293" type="#_x0000_t202" id="docshape18" filled="false" stroked="false">
                  <v:textbox inset="0,0,0,0">
                    <w:txbxContent>
                      <w:p>
                        <w:pPr>
                          <w:spacing w:line="289" w:lineRule="exact" w:before="4"/>
                          <w:ind w:left="0" w:right="0" w:firstLine="0"/>
                          <w:jc w:val="left"/>
                          <w:rPr>
                            <w:rFonts w:ascii="Calibri"/>
                            <w:b/>
                            <w:sz w:val="24"/>
                          </w:rPr>
                        </w:pPr>
                        <w:hyperlink w:history="true" w:anchor="_bookmark10">
                          <w:r>
                            <w:rPr>
                              <w:rFonts w:ascii="Calibri"/>
                              <w:b/>
                              <w:color w:val="0D738F"/>
                              <w:spacing w:val="-2"/>
                              <w:w w:val="125"/>
                              <w:sz w:val="24"/>
                            </w:rPr>
                            <w:t>ACKNOWLEDGEMENTS</w:t>
                          </w:r>
                        </w:hyperlink>
                      </w:p>
                    </w:txbxContent>
                  </v:textbox>
                  <w10:wrap type="none"/>
                </v:shape>
                <v:shape style="position:absolute;left:10597;top:13619;width:198;height:220" type="#_x0000_t202" id="docshape19" filled="false" stroked="false">
                  <v:textbox inset="0,0,0,0">
                    <w:txbxContent>
                      <w:p>
                        <w:pPr>
                          <w:spacing w:line="217" w:lineRule="exact" w:before="3"/>
                          <w:ind w:left="0" w:right="0" w:firstLine="0"/>
                          <w:jc w:val="left"/>
                          <w:rPr>
                            <w:rFonts w:ascii="Calibri"/>
                            <w:b/>
                            <w:sz w:val="18"/>
                          </w:rPr>
                        </w:pPr>
                        <w:r>
                          <w:rPr>
                            <w:rFonts w:ascii="Calibri"/>
                            <w:b/>
                            <w:color w:val="0D738F"/>
                            <w:spacing w:val="-5"/>
                            <w:sz w:val="18"/>
                          </w:rPr>
                          <w:t>13</w:t>
                        </w:r>
                      </w:p>
                    </w:txbxContent>
                  </v:textbox>
                  <w10:wrap type="none"/>
                </v:shape>
                <w10:wrap type="none"/>
              </v:group>
            </w:pict>
          </mc:Fallback>
        </mc:AlternateContent>
      </w:r>
      <w:r>
        <w:rPr>
          <w:sz w:val="78"/>
        </w:rPr>
        <mc:AlternateContent>
          <mc:Choice Requires="wps">
            <w:drawing>
              <wp:anchor distT="0" distB="0" distL="0" distR="0" allowOverlap="1" layoutInCell="1" locked="0" behindDoc="1" simplePos="0" relativeHeight="487220224">
                <wp:simplePos x="0" y="0"/>
                <wp:positionH relativeFrom="page">
                  <wp:posOffset>0</wp:posOffset>
                </wp:positionH>
                <wp:positionV relativeFrom="page">
                  <wp:posOffset>0</wp:posOffset>
                </wp:positionV>
                <wp:extent cx="1855470" cy="185547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1855470" cy="1855470"/>
                          <a:chExt cx="1855470" cy="1855470"/>
                        </a:xfrm>
                      </wpg:grpSpPr>
                      <wps:wsp>
                        <wps:cNvPr id="24" name="Graphic 24"/>
                        <wps:cNvSpPr/>
                        <wps:spPr>
                          <a:xfrm>
                            <a:off x="0" y="0"/>
                            <a:ext cx="1855470" cy="1855470"/>
                          </a:xfrm>
                          <a:custGeom>
                            <a:avLst/>
                            <a:gdLst/>
                            <a:ahLst/>
                            <a:cxnLst/>
                            <a:rect l="l" t="t" r="r" b="b"/>
                            <a:pathLst>
                              <a:path w="1855470" h="1855470">
                                <a:moveTo>
                                  <a:pt x="0" y="1855402"/>
                                </a:moveTo>
                                <a:lnTo>
                                  <a:pt x="0" y="0"/>
                                </a:lnTo>
                                <a:lnTo>
                                  <a:pt x="1855402" y="0"/>
                                </a:lnTo>
                                <a:lnTo>
                                  <a:pt x="0" y="1855402"/>
                                </a:lnTo>
                                <a:close/>
                              </a:path>
                            </a:pathLst>
                          </a:custGeom>
                          <a:solidFill>
                            <a:srgbClr val="DBEFFA"/>
                          </a:solidFill>
                        </wps:spPr>
                        <wps:bodyPr wrap="square" lIns="0" tIns="0" rIns="0" bIns="0" rtlCol="0">
                          <a:prstTxWarp prst="textNoShape">
                            <a:avLst/>
                          </a:prstTxWarp>
                          <a:noAutofit/>
                        </wps:bodyPr>
                      </wps:wsp>
                      <wps:wsp>
                        <wps:cNvPr id="25" name="Graphic 25"/>
                        <wps:cNvSpPr/>
                        <wps:spPr>
                          <a:xfrm>
                            <a:off x="0" y="0"/>
                            <a:ext cx="1219835" cy="1219835"/>
                          </a:xfrm>
                          <a:custGeom>
                            <a:avLst/>
                            <a:gdLst/>
                            <a:ahLst/>
                            <a:cxnLst/>
                            <a:rect l="l" t="t" r="r" b="b"/>
                            <a:pathLst>
                              <a:path w="1219835" h="1219835">
                                <a:moveTo>
                                  <a:pt x="0" y="1219684"/>
                                </a:moveTo>
                                <a:lnTo>
                                  <a:pt x="0" y="0"/>
                                </a:lnTo>
                                <a:lnTo>
                                  <a:pt x="1219684" y="0"/>
                                </a:lnTo>
                                <a:lnTo>
                                  <a:pt x="0" y="1219684"/>
                                </a:lnTo>
                                <a:close/>
                              </a:path>
                            </a:pathLst>
                          </a:custGeom>
                          <a:solidFill>
                            <a:srgbClr val="4FA7C6">
                              <a:alpha val="71998"/>
                            </a:srgbClr>
                          </a:solidFill>
                        </wps:spPr>
                        <wps:bodyPr wrap="square" lIns="0" tIns="0" rIns="0" bIns="0" rtlCol="0">
                          <a:prstTxWarp prst="textNoShape">
                            <a:avLst/>
                          </a:prstTxWarp>
                          <a:noAutofit/>
                        </wps:bodyPr>
                      </wps:wsp>
                      <wps:wsp>
                        <wps:cNvPr id="26" name="Graphic 26"/>
                        <wps:cNvSpPr/>
                        <wps:spPr>
                          <a:xfrm>
                            <a:off x="0" y="0"/>
                            <a:ext cx="527050" cy="527050"/>
                          </a:xfrm>
                          <a:custGeom>
                            <a:avLst/>
                            <a:gdLst/>
                            <a:ahLst/>
                            <a:cxnLst/>
                            <a:rect l="l" t="t" r="r" b="b"/>
                            <a:pathLst>
                              <a:path w="527050" h="527050">
                                <a:moveTo>
                                  <a:pt x="0" y="526570"/>
                                </a:moveTo>
                                <a:lnTo>
                                  <a:pt x="0" y="0"/>
                                </a:lnTo>
                                <a:lnTo>
                                  <a:pt x="526570" y="0"/>
                                </a:lnTo>
                                <a:lnTo>
                                  <a:pt x="0" y="526570"/>
                                </a:lnTo>
                                <a:close/>
                              </a:path>
                            </a:pathLst>
                          </a:custGeom>
                          <a:solidFill>
                            <a:srgbClr val="0D738F"/>
                          </a:solidFill>
                        </wps:spPr>
                        <wps:bodyPr wrap="square" lIns="0" tIns="0" rIns="0" bIns="0" rtlCol="0">
                          <a:prstTxWarp prst="textNoShape">
                            <a:avLst/>
                          </a:prstTxWarp>
                          <a:noAutofit/>
                        </wps:bodyPr>
                      </wps:wsp>
                    </wpg:wgp>
                  </a:graphicData>
                </a:graphic>
              </wp:anchor>
            </w:drawing>
          </mc:Choice>
          <mc:Fallback>
            <w:pict>
              <v:group style="position:absolute;margin-left:-.000033pt;margin-top:.000025pt;width:146.1pt;height:146.1pt;mso-position-horizontal-relative:page;mso-position-vertical-relative:page;z-index:-16096256" id="docshapegroup20" coordorigin="0,0" coordsize="2922,2922">
                <v:shape style="position:absolute;left:0;top:0;width:2922;height:2922" id="docshape21" coordorigin="0,0" coordsize="2922,2922" path="m0,2922l0,0,2922,0,0,2922xe" filled="true" fillcolor="#dbeffa" stroked="false">
                  <v:path arrowok="t"/>
                  <v:fill type="solid"/>
                </v:shape>
                <v:shape style="position:absolute;left:0;top:0;width:1921;height:1921" id="docshape22" coordorigin="0,0" coordsize="1921,1921" path="m0,1921l0,0,1921,0,0,1921xe" filled="true" fillcolor="#4fa7c6" stroked="false">
                  <v:path arrowok="t"/>
                  <v:fill opacity="47185f" type="solid"/>
                </v:shape>
                <v:shape style="position:absolute;left:0;top:0;width:830;height:830" id="docshape23" coordorigin="0,0" coordsize="830,830" path="m0,829l0,0,829,0,0,829xe" filled="true" fillcolor="#0d738f" stroked="false">
                  <v:path arrowok="t"/>
                  <v:fill type="solid"/>
                </v:shape>
                <w10:wrap type="none"/>
              </v:group>
            </w:pict>
          </mc:Fallback>
        </mc:AlternateContent>
      </w:r>
    </w:p>
    <w:p>
      <w:pPr>
        <w:pStyle w:val="BodyText"/>
        <w:spacing w:before="683"/>
        <w:rPr>
          <w:sz w:val="78"/>
        </w:rPr>
      </w:pPr>
    </w:p>
    <w:p>
      <w:pPr>
        <w:spacing w:before="1"/>
        <w:ind w:left="1122" w:right="0" w:firstLine="0"/>
        <w:jc w:val="left"/>
        <w:rPr>
          <w:rFonts w:ascii="Calibri"/>
          <w:b/>
          <w:sz w:val="78"/>
        </w:rPr>
      </w:pPr>
      <w:r>
        <w:rPr>
          <w:rFonts w:ascii="Calibri"/>
          <w:b/>
          <w:sz w:val="78"/>
        </w:rPr>
        <mc:AlternateContent>
          <mc:Choice Requires="wps">
            <w:drawing>
              <wp:anchor distT="0" distB="0" distL="0" distR="0" allowOverlap="1" layoutInCell="1" locked="0" behindDoc="0" simplePos="0" relativeHeight="15730688">
                <wp:simplePos x="0" y="0"/>
                <wp:positionH relativeFrom="page">
                  <wp:posOffset>892263</wp:posOffset>
                </wp:positionH>
                <wp:positionV relativeFrom="paragraph">
                  <wp:posOffset>672562</wp:posOffset>
                </wp:positionV>
                <wp:extent cx="432054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320540" cy="1270"/>
                        </a:xfrm>
                        <a:custGeom>
                          <a:avLst/>
                          <a:gdLst/>
                          <a:ahLst/>
                          <a:cxnLst/>
                          <a:rect l="l" t="t" r="r" b="b"/>
                          <a:pathLst>
                            <a:path w="4320540" h="0">
                              <a:moveTo>
                                <a:pt x="0" y="0"/>
                              </a:moveTo>
                              <a:lnTo>
                                <a:pt x="4320328" y="0"/>
                              </a:lnTo>
                            </a:path>
                          </a:pathLst>
                        </a:custGeom>
                        <a:ln w="38114">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70.25695pt,52.957672pt" to="410.440321pt,52.957672pt" stroked="true" strokeweight="3.001131pt" strokecolor="#085b8b">
                <v:stroke dashstyle="solid"/>
                <w10:wrap type="none"/>
              </v:line>
            </w:pict>
          </mc:Fallback>
        </mc:AlternateContent>
      </w:r>
      <w:bookmarkStart w:name="CONTENTS" w:id="5"/>
      <w:bookmarkEnd w:id="5"/>
      <w:r>
        <w:rPr/>
      </w:r>
      <w:r>
        <w:rPr>
          <w:rFonts w:ascii="Calibri"/>
          <w:b/>
          <w:color w:val="0D738F"/>
          <w:spacing w:val="74"/>
          <w:w w:val="130"/>
          <w:sz w:val="78"/>
        </w:rPr>
        <w:t>CONTENTS</w:t>
      </w:r>
    </w:p>
    <w:sdt>
      <w:sdtPr>
        <w:docPartObj>
          <w:docPartGallery w:val="Table of Contents"/>
          <w:docPartUnique/>
        </w:docPartObj>
      </w:sdtPr>
      <w:sdtEndPr/>
      <w:sdtContent>
        <w:p>
          <w:pPr>
            <w:pStyle w:val="TOC1"/>
            <w:tabs>
              <w:tab w:pos="10491" w:val="right" w:leader="none"/>
            </w:tabs>
            <w:spacing w:before="474"/>
          </w:pPr>
          <w:r>
            <w:rPr/>
            <mc:AlternateContent>
              <mc:Choice Requires="wps">
                <w:drawing>
                  <wp:anchor distT="0" distB="0" distL="0" distR="0" allowOverlap="1" layoutInCell="1" locked="0" behindDoc="0" simplePos="0" relativeHeight="15731712">
                    <wp:simplePos x="0" y="0"/>
                    <wp:positionH relativeFrom="page">
                      <wp:posOffset>892263</wp:posOffset>
                    </wp:positionH>
                    <wp:positionV relativeFrom="paragraph">
                      <wp:posOffset>636037</wp:posOffset>
                    </wp:positionV>
                    <wp:extent cx="5950585"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70.25695pt,50.081696pt" to="538.759686pt,50.081696pt" stroked="true" strokeweight=".750283pt" strokecolor="#085b8b">
                    <v:stroke dashstyle="solid"/>
                    <w10:wrap type="none"/>
                  </v:line>
                </w:pict>
              </mc:Fallback>
            </mc:AlternateContent>
          </w:r>
          <w:hyperlink w:history="true" w:anchor="_bookmark0">
            <w:r>
              <w:rPr>
                <w:color w:val="0D738F"/>
                <w:w w:val="125"/>
              </w:rPr>
              <w:t>FOREWORD</w:t>
            </w:r>
            <w:r>
              <w:rPr>
                <w:color w:val="0D738F"/>
                <w:spacing w:val="19"/>
                <w:w w:val="125"/>
              </w:rPr>
              <w:t> </w:t>
            </w:r>
            <w:r>
              <w:rPr>
                <w:color w:val="0D738F"/>
                <w:w w:val="125"/>
              </w:rPr>
              <w:t>FROM</w:t>
            </w:r>
            <w:r>
              <w:rPr>
                <w:color w:val="0D738F"/>
                <w:spacing w:val="20"/>
                <w:w w:val="125"/>
              </w:rPr>
              <w:t> </w:t>
            </w:r>
            <w:r>
              <w:rPr>
                <w:color w:val="0D738F"/>
                <w:w w:val="125"/>
              </w:rPr>
              <w:t>PCC</w:t>
            </w:r>
            <w:r>
              <w:rPr>
                <w:color w:val="0D738F"/>
                <w:spacing w:val="20"/>
                <w:w w:val="125"/>
              </w:rPr>
              <w:t> </w:t>
            </w:r>
            <w:r>
              <w:rPr>
                <w:color w:val="0D738F"/>
                <w:w w:val="125"/>
              </w:rPr>
              <w:t>MATTHEW</w:t>
            </w:r>
            <w:r>
              <w:rPr>
                <w:color w:val="0D738F"/>
                <w:spacing w:val="20"/>
                <w:w w:val="125"/>
              </w:rPr>
              <w:t> </w:t>
            </w:r>
            <w:r>
              <w:rPr>
                <w:color w:val="0D738F"/>
                <w:spacing w:val="-2"/>
                <w:w w:val="125"/>
              </w:rPr>
              <w:t>SCOTT</w:t>
            </w:r>
          </w:hyperlink>
          <w:r>
            <w:rPr>
              <w:rFonts w:ascii="Times New Roman"/>
              <w:b w:val="0"/>
              <w:color w:val="0D738F"/>
            </w:rPr>
            <w:tab/>
          </w:r>
          <w:r>
            <w:rPr>
              <w:color w:val="0D738F"/>
              <w:spacing w:val="-5"/>
              <w:w w:val="130"/>
              <w:vertAlign w:val="subscript"/>
            </w:rPr>
            <w:t>03</w:t>
          </w:r>
        </w:p>
        <w:p>
          <w:pPr>
            <w:pStyle w:val="TOC1"/>
            <w:tabs>
              <w:tab w:pos="10491" w:val="right" w:leader="none"/>
            </w:tabs>
            <w:spacing w:before="655"/>
          </w:pPr>
          <w:r>
            <w:rPr/>
            <mc:AlternateContent>
              <mc:Choice Requires="wps">
                <w:drawing>
                  <wp:anchor distT="0" distB="0" distL="0" distR="0" allowOverlap="1" layoutInCell="1" locked="0" behindDoc="0" simplePos="0" relativeHeight="15733760">
                    <wp:simplePos x="0" y="0"/>
                    <wp:positionH relativeFrom="page">
                      <wp:posOffset>892263</wp:posOffset>
                    </wp:positionH>
                    <wp:positionV relativeFrom="paragraph">
                      <wp:posOffset>750625</wp:posOffset>
                    </wp:positionV>
                    <wp:extent cx="5950585"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70.25695pt,59.10434pt" to="538.759686pt,59.10434pt" stroked="true" strokeweight=".750283pt" strokecolor="#085b8b">
                    <v:stroke dashstyle="solid"/>
                    <w10:wrap type="none"/>
                  </v:line>
                </w:pict>
              </mc:Fallback>
            </mc:AlternateContent>
          </w:r>
          <w:hyperlink w:history="true" w:anchor="_bookmark1">
            <w:r>
              <w:rPr>
                <w:color w:val="0D738F"/>
                <w:w w:val="125"/>
              </w:rPr>
              <w:t>ABOUT</w:t>
            </w:r>
            <w:r>
              <w:rPr>
                <w:color w:val="0D738F"/>
                <w:spacing w:val="31"/>
                <w:w w:val="125"/>
              </w:rPr>
              <w:t> </w:t>
            </w:r>
            <w:r>
              <w:rPr>
                <w:color w:val="0D738F"/>
                <w:w w:val="125"/>
              </w:rPr>
              <w:t>INDEPENDENT</w:t>
            </w:r>
            <w:r>
              <w:rPr>
                <w:color w:val="0D738F"/>
                <w:spacing w:val="31"/>
                <w:w w:val="125"/>
              </w:rPr>
              <w:t> </w:t>
            </w:r>
            <w:r>
              <w:rPr>
                <w:color w:val="0D738F"/>
                <w:w w:val="125"/>
              </w:rPr>
              <w:t>CUSTODY</w:t>
            </w:r>
            <w:r>
              <w:rPr>
                <w:color w:val="0D738F"/>
                <w:spacing w:val="32"/>
                <w:w w:val="125"/>
              </w:rPr>
              <w:t> </w:t>
            </w:r>
            <w:r>
              <w:rPr>
                <w:color w:val="0D738F"/>
                <w:spacing w:val="-2"/>
                <w:w w:val="125"/>
              </w:rPr>
              <w:t>VISITING</w:t>
            </w:r>
          </w:hyperlink>
          <w:r>
            <w:rPr>
              <w:rFonts w:ascii="Times New Roman"/>
              <w:b w:val="0"/>
              <w:color w:val="0D738F"/>
            </w:rPr>
            <w:tab/>
          </w:r>
          <w:r>
            <w:rPr>
              <w:color w:val="0D738F"/>
              <w:spacing w:val="-5"/>
              <w:w w:val="130"/>
              <w:vertAlign w:val="subscript"/>
            </w:rPr>
            <w:t>04</w:t>
          </w:r>
        </w:p>
        <w:p>
          <w:pPr>
            <w:pStyle w:val="TOC1"/>
            <w:tabs>
              <w:tab w:pos="10491" w:val="right" w:leader="none"/>
            </w:tabs>
          </w:pPr>
          <w:r>
            <w:rPr/>
            <mc:AlternateContent>
              <mc:Choice Requires="wps">
                <w:drawing>
                  <wp:anchor distT="0" distB="0" distL="0" distR="0" allowOverlap="1" layoutInCell="1" locked="0" behindDoc="0" simplePos="0" relativeHeight="15732224">
                    <wp:simplePos x="0" y="0"/>
                    <wp:positionH relativeFrom="page">
                      <wp:posOffset>892263</wp:posOffset>
                    </wp:positionH>
                    <wp:positionV relativeFrom="paragraph">
                      <wp:posOffset>748788</wp:posOffset>
                    </wp:positionV>
                    <wp:extent cx="5950585"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70.25695pt,58.959709pt" to="538.759686pt,58.959709pt" stroked="true" strokeweight=".750283pt" strokecolor="#085b8b">
                    <v:stroke dashstyle="solid"/>
                    <w10:wrap type="none"/>
                  </v:line>
                </w:pict>
              </mc:Fallback>
            </mc:AlternateContent>
          </w:r>
          <w:hyperlink w:history="true" w:anchor="_bookmark2">
            <w:r>
              <w:rPr>
                <w:color w:val="0D738F"/>
                <w:w w:val="125"/>
              </w:rPr>
              <w:t>ABOUT OUR</w:t>
            </w:r>
            <w:r>
              <w:rPr>
                <w:color w:val="0D738F"/>
                <w:spacing w:val="1"/>
                <w:w w:val="125"/>
              </w:rPr>
              <w:t> </w:t>
            </w:r>
            <w:r>
              <w:rPr>
                <w:color w:val="0D738F"/>
                <w:spacing w:val="-2"/>
                <w:w w:val="125"/>
              </w:rPr>
              <w:t>VOLUNTEERS</w:t>
            </w:r>
          </w:hyperlink>
          <w:r>
            <w:rPr>
              <w:rFonts w:ascii="Times New Roman"/>
              <w:b w:val="0"/>
              <w:color w:val="0D738F"/>
            </w:rPr>
            <w:tab/>
          </w:r>
          <w:r>
            <w:rPr>
              <w:color w:val="0D738F"/>
              <w:spacing w:val="-5"/>
              <w:w w:val="130"/>
              <w:vertAlign w:val="subscript"/>
            </w:rPr>
            <w:t>05</w:t>
          </w:r>
        </w:p>
        <w:p>
          <w:pPr>
            <w:pStyle w:val="TOC1"/>
            <w:tabs>
              <w:tab w:pos="10491" w:val="right" w:leader="none"/>
            </w:tabs>
            <w:spacing w:before="654"/>
          </w:pPr>
          <w:r>
            <w:rPr/>
            <mc:AlternateContent>
              <mc:Choice Requires="wps">
                <w:drawing>
                  <wp:anchor distT="0" distB="0" distL="0" distR="0" allowOverlap="1" layoutInCell="1" locked="0" behindDoc="0" simplePos="0" relativeHeight="15734272">
                    <wp:simplePos x="0" y="0"/>
                    <wp:positionH relativeFrom="page">
                      <wp:posOffset>892263</wp:posOffset>
                    </wp:positionH>
                    <wp:positionV relativeFrom="paragraph">
                      <wp:posOffset>750345</wp:posOffset>
                    </wp:positionV>
                    <wp:extent cx="5950585"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70.25695pt,59.082325pt" to="538.759686pt,59.082325pt" stroked="true" strokeweight=".750283pt" strokecolor="#085b8b">
                    <v:stroke dashstyle="solid"/>
                    <w10:wrap type="none"/>
                  </v:line>
                </w:pict>
              </mc:Fallback>
            </mc:AlternateContent>
          </w:r>
          <w:hyperlink w:history="true" w:anchor="_bookmark3">
            <w:r>
              <w:rPr>
                <w:color w:val="0D738F"/>
                <w:w w:val="130"/>
              </w:rPr>
              <w:t>OVERVIEW</w:t>
            </w:r>
            <w:r>
              <w:rPr>
                <w:color w:val="0D738F"/>
                <w:spacing w:val="-12"/>
                <w:w w:val="130"/>
              </w:rPr>
              <w:t> </w:t>
            </w:r>
            <w:r>
              <w:rPr>
                <w:color w:val="0D738F"/>
                <w:w w:val="130"/>
              </w:rPr>
              <w:t>OF</w:t>
            </w:r>
            <w:r>
              <w:rPr>
                <w:color w:val="0D738F"/>
                <w:spacing w:val="-12"/>
                <w:w w:val="130"/>
              </w:rPr>
              <w:t> </w:t>
            </w:r>
            <w:r>
              <w:rPr>
                <w:color w:val="0D738F"/>
                <w:w w:val="130"/>
              </w:rPr>
              <w:t>KENT</w:t>
            </w:r>
            <w:r>
              <w:rPr>
                <w:color w:val="0D738F"/>
                <w:spacing w:val="-12"/>
                <w:w w:val="130"/>
              </w:rPr>
              <w:t> </w:t>
            </w:r>
            <w:r>
              <w:rPr>
                <w:color w:val="0D738F"/>
                <w:w w:val="130"/>
              </w:rPr>
              <w:t>CUSTODY</w:t>
            </w:r>
            <w:r>
              <w:rPr>
                <w:color w:val="0D738F"/>
                <w:spacing w:val="-12"/>
                <w:w w:val="130"/>
              </w:rPr>
              <w:t> </w:t>
            </w:r>
            <w:r>
              <w:rPr>
                <w:color w:val="0D738F"/>
                <w:spacing w:val="-2"/>
                <w:w w:val="130"/>
              </w:rPr>
              <w:t>SUITES</w:t>
            </w:r>
          </w:hyperlink>
          <w:r>
            <w:rPr>
              <w:rFonts w:ascii="Times New Roman"/>
              <w:b w:val="0"/>
              <w:color w:val="0D738F"/>
            </w:rPr>
            <w:tab/>
          </w:r>
          <w:r>
            <w:rPr>
              <w:color w:val="0D738F"/>
              <w:spacing w:val="-5"/>
              <w:w w:val="130"/>
              <w:vertAlign w:val="subscript"/>
            </w:rPr>
            <w:t>06</w:t>
          </w:r>
        </w:p>
        <w:p>
          <w:pPr>
            <w:pStyle w:val="TOC1"/>
            <w:tabs>
              <w:tab w:pos="10491" w:val="right" w:leader="none"/>
            </w:tabs>
            <w:spacing w:before="653"/>
          </w:pPr>
          <w:r>
            <w:rPr/>
            <mc:AlternateContent>
              <mc:Choice Requires="wps">
                <w:drawing>
                  <wp:anchor distT="0" distB="0" distL="0" distR="0" allowOverlap="1" layoutInCell="1" locked="0" behindDoc="0" simplePos="0" relativeHeight="15732736">
                    <wp:simplePos x="0" y="0"/>
                    <wp:positionH relativeFrom="page">
                      <wp:posOffset>892263</wp:posOffset>
                    </wp:positionH>
                    <wp:positionV relativeFrom="paragraph">
                      <wp:posOffset>749144</wp:posOffset>
                    </wp:positionV>
                    <wp:extent cx="5950585"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70.25695pt,58.987724pt" to="538.759686pt,58.987724pt" stroked="true" strokeweight=".750283pt" strokecolor="#085b8b">
                    <v:stroke dashstyle="solid"/>
                    <w10:wrap type="none"/>
                  </v:line>
                </w:pict>
              </mc:Fallback>
            </mc:AlternateContent>
          </w:r>
          <w:hyperlink w:history="true" w:anchor="_bookmark4">
            <w:r>
              <w:rPr>
                <w:color w:val="0D738F"/>
                <w:w w:val="130"/>
              </w:rPr>
              <w:t>OVERVIEW</w:t>
            </w:r>
            <w:r>
              <w:rPr>
                <w:color w:val="0D738F"/>
                <w:spacing w:val="-8"/>
                <w:w w:val="130"/>
              </w:rPr>
              <w:t> </w:t>
            </w:r>
            <w:r>
              <w:rPr>
                <w:color w:val="0D738F"/>
                <w:w w:val="130"/>
              </w:rPr>
              <w:t>OF</w:t>
            </w:r>
            <w:r>
              <w:rPr>
                <w:color w:val="0D738F"/>
                <w:spacing w:val="-8"/>
                <w:w w:val="130"/>
              </w:rPr>
              <w:t> </w:t>
            </w:r>
            <w:r>
              <w:rPr>
                <w:color w:val="0D738F"/>
                <w:w w:val="130"/>
              </w:rPr>
              <w:t>ICV</w:t>
            </w:r>
            <w:r>
              <w:rPr>
                <w:color w:val="0D738F"/>
                <w:spacing w:val="-8"/>
                <w:w w:val="130"/>
              </w:rPr>
              <w:t> </w:t>
            </w:r>
            <w:r>
              <w:rPr>
                <w:color w:val="0D738F"/>
                <w:spacing w:val="-2"/>
                <w:w w:val="125"/>
              </w:rPr>
              <w:t>VISITS</w:t>
            </w:r>
          </w:hyperlink>
          <w:r>
            <w:rPr>
              <w:rFonts w:ascii="Times New Roman"/>
              <w:b w:val="0"/>
              <w:color w:val="0D738F"/>
            </w:rPr>
            <w:tab/>
          </w:r>
          <w:r>
            <w:rPr>
              <w:color w:val="0D738F"/>
              <w:spacing w:val="-5"/>
              <w:w w:val="130"/>
              <w:vertAlign w:val="subscript"/>
            </w:rPr>
            <w:t>07</w:t>
          </w:r>
        </w:p>
        <w:p>
          <w:pPr>
            <w:pStyle w:val="TOC1"/>
            <w:tabs>
              <w:tab w:pos="10491" w:val="right" w:leader="none"/>
            </w:tabs>
            <w:spacing w:before="654"/>
          </w:pPr>
          <w:r>
            <w:rPr/>
            <mc:AlternateContent>
              <mc:Choice Requires="wps">
                <w:drawing>
                  <wp:anchor distT="0" distB="0" distL="0" distR="0" allowOverlap="1" layoutInCell="1" locked="0" behindDoc="0" simplePos="0" relativeHeight="15734784">
                    <wp:simplePos x="0" y="0"/>
                    <wp:positionH relativeFrom="page">
                      <wp:posOffset>892263</wp:posOffset>
                    </wp:positionH>
                    <wp:positionV relativeFrom="paragraph">
                      <wp:posOffset>750066</wp:posOffset>
                    </wp:positionV>
                    <wp:extent cx="5950585"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70.25695pt,59.060368pt" to="538.759686pt,59.060368pt" stroked="true" strokeweight=".750283pt" strokecolor="#085b8b">
                    <v:stroke dashstyle="solid"/>
                    <w10:wrap type="none"/>
                  </v:line>
                </w:pict>
              </mc:Fallback>
            </mc:AlternateContent>
          </w:r>
          <w:hyperlink w:history="true" w:anchor="_bookmark5">
            <w:r>
              <w:rPr>
                <w:color w:val="0D738F"/>
                <w:w w:val="130"/>
              </w:rPr>
              <w:t>AREAS</w:t>
            </w:r>
            <w:r>
              <w:rPr>
                <w:color w:val="0D738F"/>
                <w:spacing w:val="-14"/>
                <w:w w:val="130"/>
              </w:rPr>
              <w:t> </w:t>
            </w:r>
            <w:r>
              <w:rPr>
                <w:color w:val="0D738F"/>
                <w:w w:val="130"/>
              </w:rPr>
              <w:t>OF</w:t>
            </w:r>
            <w:r>
              <w:rPr>
                <w:color w:val="0D738F"/>
                <w:spacing w:val="-14"/>
                <w:w w:val="130"/>
              </w:rPr>
              <w:t> </w:t>
            </w:r>
            <w:r>
              <w:rPr>
                <w:color w:val="0D738F"/>
                <w:w w:val="130"/>
              </w:rPr>
              <w:t>GOOD</w:t>
            </w:r>
            <w:r>
              <w:rPr>
                <w:color w:val="0D738F"/>
                <w:spacing w:val="-14"/>
                <w:w w:val="130"/>
              </w:rPr>
              <w:t> </w:t>
            </w:r>
            <w:r>
              <w:rPr>
                <w:color w:val="0D738F"/>
                <w:spacing w:val="-2"/>
                <w:w w:val="130"/>
              </w:rPr>
              <w:t>PRACTICE</w:t>
            </w:r>
          </w:hyperlink>
          <w:r>
            <w:rPr>
              <w:rFonts w:ascii="Times New Roman"/>
              <w:b w:val="0"/>
              <w:color w:val="0D738F"/>
            </w:rPr>
            <w:tab/>
          </w:r>
          <w:r>
            <w:rPr>
              <w:color w:val="0D738F"/>
              <w:spacing w:val="-5"/>
              <w:w w:val="130"/>
              <w:vertAlign w:val="subscript"/>
            </w:rPr>
            <w:t>08</w:t>
          </w:r>
        </w:p>
        <w:p>
          <w:pPr>
            <w:pStyle w:val="TOC1"/>
            <w:tabs>
              <w:tab w:pos="10491" w:val="right" w:leader="none"/>
            </w:tabs>
          </w:pPr>
          <w:r>
            <w:rPr/>
            <mc:AlternateContent>
              <mc:Choice Requires="wps">
                <w:drawing>
                  <wp:anchor distT="0" distB="0" distL="0" distR="0" allowOverlap="1" layoutInCell="1" locked="0" behindDoc="0" simplePos="0" relativeHeight="15733248">
                    <wp:simplePos x="0" y="0"/>
                    <wp:positionH relativeFrom="page">
                      <wp:posOffset>892263</wp:posOffset>
                    </wp:positionH>
                    <wp:positionV relativeFrom="paragraph">
                      <wp:posOffset>748864</wp:posOffset>
                    </wp:positionV>
                    <wp:extent cx="5950585" cy="127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70.25695pt,58.965706pt" to="538.759686pt,58.965706pt" stroked="true" strokeweight=".750283pt" strokecolor="#085b8b">
                    <v:stroke dashstyle="solid"/>
                    <w10:wrap type="none"/>
                  </v:line>
                </w:pict>
              </mc:Fallback>
            </mc:AlternateContent>
          </w:r>
          <w:hyperlink w:history="true" w:anchor="_bookmark6">
            <w:r>
              <w:rPr>
                <w:color w:val="0D738F"/>
                <w:w w:val="125"/>
              </w:rPr>
              <w:t>AREAS</w:t>
            </w:r>
            <w:r>
              <w:rPr>
                <w:color w:val="0D738F"/>
                <w:spacing w:val="17"/>
                <w:w w:val="125"/>
              </w:rPr>
              <w:t> </w:t>
            </w:r>
            <w:r>
              <w:rPr>
                <w:color w:val="0D738F"/>
                <w:w w:val="125"/>
              </w:rPr>
              <w:t>REQUIRING</w:t>
            </w:r>
            <w:r>
              <w:rPr>
                <w:color w:val="0D738F"/>
                <w:spacing w:val="17"/>
                <w:w w:val="125"/>
              </w:rPr>
              <w:t> </w:t>
            </w:r>
            <w:r>
              <w:rPr>
                <w:color w:val="0D738F"/>
                <w:spacing w:val="-4"/>
                <w:w w:val="125"/>
              </w:rPr>
              <w:t>FOCUS</w:t>
            </w:r>
          </w:hyperlink>
          <w:r>
            <w:rPr>
              <w:rFonts w:ascii="Times New Roman"/>
              <w:b w:val="0"/>
              <w:color w:val="0D738F"/>
            </w:rPr>
            <w:tab/>
          </w:r>
          <w:r>
            <w:rPr>
              <w:color w:val="0D738F"/>
              <w:spacing w:val="-5"/>
              <w:w w:val="130"/>
              <w:vertAlign w:val="subscript"/>
            </w:rPr>
            <w:t>09</w:t>
          </w:r>
        </w:p>
        <w:p>
          <w:pPr>
            <w:pStyle w:val="TOC1"/>
            <w:tabs>
              <w:tab w:pos="10491" w:val="right" w:leader="none"/>
            </w:tabs>
            <w:spacing w:before="655"/>
          </w:pPr>
          <w:r>
            <w:rPr/>
            <mc:AlternateContent>
              <mc:Choice Requires="wps">
                <w:drawing>
                  <wp:anchor distT="0" distB="0" distL="0" distR="0" allowOverlap="1" layoutInCell="1" locked="0" behindDoc="0" simplePos="0" relativeHeight="15735296">
                    <wp:simplePos x="0" y="0"/>
                    <wp:positionH relativeFrom="page">
                      <wp:posOffset>892263</wp:posOffset>
                    </wp:positionH>
                    <wp:positionV relativeFrom="paragraph">
                      <wp:posOffset>750422</wp:posOffset>
                    </wp:positionV>
                    <wp:extent cx="5950585" cy="127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70.25695pt,59.088379pt" to="538.759686pt,59.088379pt" stroked="true" strokeweight=".750283pt" strokecolor="#085b8b">
                    <v:stroke dashstyle="solid"/>
                    <w10:wrap type="none"/>
                  </v:line>
                </w:pict>
              </mc:Fallback>
            </mc:AlternateContent>
          </w:r>
          <w:hyperlink w:history="true" w:anchor="_bookmark7">
            <w:r>
              <w:rPr>
                <w:color w:val="0D738F"/>
                <w:w w:val="130"/>
              </w:rPr>
              <w:t>HEALTHCARE</w:t>
            </w:r>
            <w:r>
              <w:rPr>
                <w:color w:val="0D738F"/>
                <w:spacing w:val="-17"/>
                <w:w w:val="130"/>
              </w:rPr>
              <w:t> </w:t>
            </w:r>
            <w:r>
              <w:rPr>
                <w:color w:val="0D738F"/>
                <w:w w:val="130"/>
              </w:rPr>
              <w:t>AND</w:t>
            </w:r>
            <w:r>
              <w:rPr>
                <w:color w:val="0D738F"/>
                <w:spacing w:val="-16"/>
                <w:w w:val="130"/>
              </w:rPr>
              <w:t> </w:t>
            </w:r>
            <w:r>
              <w:rPr>
                <w:color w:val="0D738F"/>
                <w:w w:val="130"/>
              </w:rPr>
              <w:t>MENTAL</w:t>
            </w:r>
            <w:r>
              <w:rPr>
                <w:color w:val="0D738F"/>
                <w:spacing w:val="-16"/>
                <w:w w:val="130"/>
              </w:rPr>
              <w:t> </w:t>
            </w:r>
            <w:r>
              <w:rPr>
                <w:color w:val="0D738F"/>
                <w:w w:val="130"/>
              </w:rPr>
              <w:t>HEALTH</w:t>
            </w:r>
            <w:r>
              <w:rPr>
                <w:color w:val="0D738F"/>
                <w:spacing w:val="-16"/>
                <w:w w:val="130"/>
              </w:rPr>
              <w:t> </w:t>
            </w:r>
            <w:r>
              <w:rPr>
                <w:color w:val="0D738F"/>
                <w:spacing w:val="-2"/>
                <w:w w:val="130"/>
              </w:rPr>
              <w:t>SUPPORT</w:t>
            </w:r>
          </w:hyperlink>
          <w:r>
            <w:rPr>
              <w:rFonts w:ascii="Times New Roman"/>
              <w:b w:val="0"/>
              <w:color w:val="0D738F"/>
            </w:rPr>
            <w:tab/>
          </w:r>
          <w:r>
            <w:rPr>
              <w:color w:val="0D738F"/>
              <w:spacing w:val="-5"/>
              <w:w w:val="130"/>
              <w:vertAlign w:val="subscript"/>
            </w:rPr>
            <w:t>10</w:t>
          </w:r>
        </w:p>
        <w:p>
          <w:pPr>
            <w:pStyle w:val="TOC1"/>
            <w:tabs>
              <w:tab w:pos="10491" w:val="right" w:leader="none"/>
            </w:tabs>
            <w:spacing w:before="649"/>
          </w:pPr>
          <w:r>
            <w:rPr/>
            <mc:AlternateContent>
              <mc:Choice Requires="wps">
                <w:drawing>
                  <wp:anchor distT="0" distB="0" distL="0" distR="0" allowOverlap="1" layoutInCell="1" locked="0" behindDoc="0" simplePos="0" relativeHeight="15735808">
                    <wp:simplePos x="0" y="0"/>
                    <wp:positionH relativeFrom="page">
                      <wp:posOffset>892263</wp:posOffset>
                    </wp:positionH>
                    <wp:positionV relativeFrom="paragraph">
                      <wp:posOffset>746798</wp:posOffset>
                    </wp:positionV>
                    <wp:extent cx="5950585" cy="127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70.25695pt,58.803066pt" to="538.759686pt,58.803066pt" stroked="true" strokeweight=".750283pt" strokecolor="#085b8b">
                    <v:stroke dashstyle="solid"/>
                    <w10:wrap type="none"/>
                  </v:line>
                </w:pict>
              </mc:Fallback>
            </mc:AlternateContent>
          </w:r>
          <w:hyperlink w:history="true" w:anchor="_bookmark8">
            <w:r>
              <w:rPr>
                <w:color w:val="0D738F"/>
                <w:spacing w:val="4"/>
                <w:w w:val="120"/>
              </w:rPr>
              <w:t>APPROPRIATE</w:t>
            </w:r>
            <w:r>
              <w:rPr>
                <w:color w:val="0D738F"/>
                <w:spacing w:val="67"/>
                <w:w w:val="120"/>
              </w:rPr>
              <w:t> </w:t>
            </w:r>
            <w:r>
              <w:rPr>
                <w:color w:val="0D738F"/>
                <w:spacing w:val="4"/>
                <w:w w:val="120"/>
              </w:rPr>
              <w:t>ADULT</w:t>
            </w:r>
            <w:r>
              <w:rPr>
                <w:color w:val="0D738F"/>
                <w:spacing w:val="68"/>
                <w:w w:val="120"/>
              </w:rPr>
              <w:t> </w:t>
            </w:r>
            <w:r>
              <w:rPr>
                <w:color w:val="0D738F"/>
                <w:spacing w:val="-2"/>
                <w:w w:val="120"/>
              </w:rPr>
              <w:t>SERVICES</w:t>
            </w:r>
          </w:hyperlink>
          <w:r>
            <w:rPr>
              <w:rFonts w:ascii="Times New Roman"/>
              <w:b w:val="0"/>
              <w:color w:val="0D738F"/>
            </w:rPr>
            <w:tab/>
          </w:r>
          <w:r>
            <w:rPr>
              <w:color w:val="0D738F"/>
              <w:spacing w:val="-5"/>
              <w:w w:val="115"/>
              <w:vertAlign w:val="subscript"/>
            </w:rPr>
            <w:t>11</w:t>
          </w:r>
        </w:p>
        <w:p>
          <w:pPr>
            <w:pStyle w:val="TOC1"/>
            <w:tabs>
              <w:tab w:pos="10491" w:val="right" w:leader="none"/>
            </w:tabs>
            <w:rPr>
              <w:position w:val="-7"/>
              <w:sz w:val="18"/>
            </w:rPr>
          </w:pPr>
          <w:hyperlink w:history="true" w:anchor="_bookmark9">
            <w:r>
              <w:rPr>
                <w:color w:val="0D738F"/>
                <w:w w:val="120"/>
              </w:rPr>
              <w:t>ADDITIONAL</w:t>
            </w:r>
            <w:r>
              <w:rPr>
                <w:color w:val="0D738F"/>
                <w:spacing w:val="66"/>
                <w:w w:val="120"/>
              </w:rPr>
              <w:t> </w:t>
            </w:r>
            <w:r>
              <w:rPr>
                <w:color w:val="0D738F"/>
                <w:w w:val="120"/>
              </w:rPr>
              <w:t>SCRUTINY</w:t>
            </w:r>
            <w:r>
              <w:rPr>
                <w:color w:val="0D738F"/>
                <w:spacing w:val="67"/>
                <w:w w:val="120"/>
              </w:rPr>
              <w:t> </w:t>
            </w:r>
            <w:r>
              <w:rPr>
                <w:color w:val="0D738F"/>
                <w:w w:val="120"/>
              </w:rPr>
              <w:t>AND</w:t>
            </w:r>
            <w:r>
              <w:rPr>
                <w:color w:val="0D738F"/>
                <w:spacing w:val="67"/>
                <w:w w:val="120"/>
              </w:rPr>
              <w:t> </w:t>
            </w:r>
            <w:r>
              <w:rPr>
                <w:color w:val="0D738F"/>
                <w:spacing w:val="-2"/>
                <w:w w:val="120"/>
              </w:rPr>
              <w:t>OVERSIGHT</w:t>
            </w:r>
          </w:hyperlink>
          <w:r>
            <w:rPr>
              <w:rFonts w:ascii="Times New Roman"/>
              <w:b w:val="0"/>
              <w:color w:val="0D738F"/>
            </w:rPr>
            <w:tab/>
          </w:r>
          <w:r>
            <w:rPr>
              <w:color w:val="0D738F"/>
              <w:spacing w:val="-5"/>
              <w:w w:val="120"/>
              <w:position w:val="-7"/>
              <w:sz w:val="18"/>
            </w:rPr>
            <w:t>12</w:t>
          </w:r>
        </w:p>
      </w:sdtContent>
    </w:sdt>
    <w:p>
      <w:pPr>
        <w:pStyle w:val="BodyText"/>
        <w:spacing w:before="12"/>
        <w:rPr>
          <w:rFonts w:ascii="Calibri"/>
          <w:b/>
          <w:sz w:val="11"/>
        </w:rPr>
      </w:pPr>
      <w:r>
        <w:rPr>
          <w:rFonts w:ascii="Calibri"/>
          <w:b/>
          <w:sz w:val="11"/>
        </w:rPr>
        <mc:AlternateContent>
          <mc:Choice Requires="wps">
            <w:drawing>
              <wp:anchor distT="0" distB="0" distL="0" distR="0" allowOverlap="1" layoutInCell="1" locked="0" behindDoc="1" simplePos="0" relativeHeight="487588864">
                <wp:simplePos x="0" y="0"/>
                <wp:positionH relativeFrom="page">
                  <wp:posOffset>892263</wp:posOffset>
                </wp:positionH>
                <wp:positionV relativeFrom="paragraph">
                  <wp:posOffset>108148</wp:posOffset>
                </wp:positionV>
                <wp:extent cx="5950585"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950585" cy="1270"/>
                        </a:xfrm>
                        <a:custGeom>
                          <a:avLst/>
                          <a:gdLst/>
                          <a:ahLst/>
                          <a:cxnLst/>
                          <a:rect l="l" t="t" r="r" b="b"/>
                          <a:pathLst>
                            <a:path w="5950585" h="0">
                              <a:moveTo>
                                <a:pt x="0" y="0"/>
                              </a:moveTo>
                              <a:lnTo>
                                <a:pt x="5949984" y="0"/>
                              </a:lnTo>
                            </a:path>
                          </a:pathLst>
                        </a:custGeom>
                        <a:ln w="9528">
                          <a:solidFill>
                            <a:srgbClr val="085B8B"/>
                          </a:solidFill>
                          <a:prstDash val="solid"/>
                        </a:ln>
                      </wps:spPr>
                      <wps:bodyPr wrap="square" lIns="0" tIns="0" rIns="0" bIns="0" rtlCol="0">
                        <a:prstTxWarp prst="textNoShape">
                          <a:avLst/>
                        </a:prstTxWarp>
                        <a:noAutofit/>
                      </wps:bodyPr>
                    </wps:wsp>
                  </a:graphicData>
                </a:graphic>
              </wp:anchor>
            </w:drawing>
          </mc:Choice>
          <mc:Fallback>
            <w:pict>
              <v:shape style="position:absolute;margin-left:70.25695pt;margin-top:8.515662pt;width:468.55pt;height:.1pt;mso-position-horizontal-relative:page;mso-position-vertical-relative:paragraph;z-index:-15727616;mso-wrap-distance-left:0;mso-wrap-distance-right:0" id="docshape24" coordorigin="1405,170" coordsize="9371,0" path="m1405,170l10775,170e" filled="false" stroked="true" strokeweight=".750283pt" strokecolor="#085b8b">
                <v:path arrowok="t"/>
                <v:stroke dashstyle="solid"/>
                <w10:wrap type="topAndBottom"/>
              </v:shape>
            </w:pict>
          </mc:Fallback>
        </mc:AlternateContent>
      </w:r>
    </w:p>
    <w:p>
      <w:pPr>
        <w:pStyle w:val="BodyText"/>
        <w:spacing w:after="0"/>
        <w:rPr>
          <w:rFonts w:ascii="Calibri"/>
          <w:b/>
          <w:sz w:val="11"/>
        </w:rPr>
        <w:sectPr>
          <w:pgSz w:w="11910" w:h="16850"/>
          <w:pgMar w:top="0" w:bottom="0" w:left="283" w:right="283"/>
        </w:sectPr>
      </w:pPr>
    </w:p>
    <w:p>
      <w:pPr>
        <w:pStyle w:val="BodyText"/>
        <w:rPr>
          <w:rFonts w:ascii="Calibri"/>
          <w:b/>
          <w:sz w:val="75"/>
        </w:rPr>
      </w:pPr>
      <w:r>
        <w:rPr>
          <w:rFonts w:ascii="Calibri"/>
          <w:b/>
          <w:sz w:val="75"/>
        </w:rPr>
        <mc:AlternateContent>
          <mc:Choice Requires="wps">
            <w:drawing>
              <wp:anchor distT="0" distB="0" distL="0" distR="0" allowOverlap="1" layoutInCell="1" locked="0" behindDoc="1" simplePos="0" relativeHeight="487225344">
                <wp:simplePos x="0" y="0"/>
                <wp:positionH relativeFrom="page">
                  <wp:posOffset>0</wp:posOffset>
                </wp:positionH>
                <wp:positionV relativeFrom="page">
                  <wp:posOffset>0</wp:posOffset>
                </wp:positionV>
                <wp:extent cx="7562850" cy="1069657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7562850" cy="10696575"/>
                          <a:chExt cx="7562850" cy="10696575"/>
                        </a:xfrm>
                      </wpg:grpSpPr>
                      <wps:wsp>
                        <wps:cNvPr id="39" name="Graphic 39"/>
                        <wps:cNvSpPr/>
                        <wps:spPr>
                          <a:xfrm>
                            <a:off x="0" y="0"/>
                            <a:ext cx="7562850" cy="10696575"/>
                          </a:xfrm>
                          <a:custGeom>
                            <a:avLst/>
                            <a:gdLst/>
                            <a:ahLst/>
                            <a:cxnLst/>
                            <a:rect l="l" t="t" r="r" b="b"/>
                            <a:pathLst>
                              <a:path w="7562850" h="10696575">
                                <a:moveTo>
                                  <a:pt x="7562849" y="10696574"/>
                                </a:moveTo>
                                <a:lnTo>
                                  <a:pt x="0" y="10696574"/>
                                </a:lnTo>
                                <a:lnTo>
                                  <a:pt x="0" y="1785281"/>
                                </a:lnTo>
                                <a:lnTo>
                                  <a:pt x="2301240" y="0"/>
                                </a:lnTo>
                                <a:lnTo>
                                  <a:pt x="7562849" y="0"/>
                                </a:lnTo>
                                <a:lnTo>
                                  <a:pt x="7562849" y="10696574"/>
                                </a:lnTo>
                                <a:close/>
                              </a:path>
                            </a:pathLst>
                          </a:custGeom>
                          <a:solidFill>
                            <a:srgbClr val="0D738F"/>
                          </a:solidFill>
                        </wps:spPr>
                        <wps:bodyPr wrap="square" lIns="0" tIns="0" rIns="0" bIns="0" rtlCol="0">
                          <a:prstTxWarp prst="textNoShape">
                            <a:avLst/>
                          </a:prstTxWarp>
                          <a:noAutofit/>
                        </wps:bodyPr>
                      </wps:wsp>
                      <wps:wsp>
                        <wps:cNvPr id="40" name="Graphic 40"/>
                        <wps:cNvSpPr/>
                        <wps:spPr>
                          <a:xfrm>
                            <a:off x="1019711" y="0"/>
                            <a:ext cx="5647055" cy="3020695"/>
                          </a:xfrm>
                          <a:custGeom>
                            <a:avLst/>
                            <a:gdLst/>
                            <a:ahLst/>
                            <a:cxnLst/>
                            <a:rect l="l" t="t" r="r" b="b"/>
                            <a:pathLst>
                              <a:path w="5647055" h="3020695">
                                <a:moveTo>
                                  <a:pt x="5646868" y="1438373"/>
                                </a:moveTo>
                                <a:lnTo>
                                  <a:pt x="5646868" y="1445630"/>
                                </a:lnTo>
                                <a:lnTo>
                                  <a:pt x="4116716" y="3020165"/>
                                </a:lnTo>
                                <a:lnTo>
                                  <a:pt x="449725" y="3020165"/>
                                </a:lnTo>
                                <a:lnTo>
                                  <a:pt x="401805" y="3017687"/>
                                </a:lnTo>
                                <a:lnTo>
                                  <a:pt x="355116" y="3010439"/>
                                </a:lnTo>
                                <a:lnTo>
                                  <a:pt x="309964" y="2998702"/>
                                </a:lnTo>
                                <a:lnTo>
                                  <a:pt x="266657" y="2982757"/>
                                </a:lnTo>
                                <a:lnTo>
                                  <a:pt x="225503" y="2962884"/>
                                </a:lnTo>
                                <a:lnTo>
                                  <a:pt x="186809" y="2939363"/>
                                </a:lnTo>
                                <a:lnTo>
                                  <a:pt x="150882" y="2912476"/>
                                </a:lnTo>
                                <a:lnTo>
                                  <a:pt x="118030" y="2882503"/>
                                </a:lnTo>
                                <a:lnTo>
                                  <a:pt x="88561" y="2849724"/>
                                </a:lnTo>
                                <a:lnTo>
                                  <a:pt x="62782" y="2814420"/>
                                </a:lnTo>
                                <a:lnTo>
                                  <a:pt x="41000" y="2776871"/>
                                </a:lnTo>
                                <a:lnTo>
                                  <a:pt x="23524" y="2737358"/>
                                </a:lnTo>
                                <a:lnTo>
                                  <a:pt x="10660" y="2696162"/>
                                </a:lnTo>
                                <a:lnTo>
                                  <a:pt x="2716" y="2653564"/>
                                </a:lnTo>
                                <a:lnTo>
                                  <a:pt x="0" y="2609843"/>
                                </a:lnTo>
                                <a:lnTo>
                                  <a:pt x="0" y="274160"/>
                                </a:lnTo>
                                <a:lnTo>
                                  <a:pt x="2716" y="230439"/>
                                </a:lnTo>
                                <a:lnTo>
                                  <a:pt x="10660" y="187840"/>
                                </a:lnTo>
                                <a:lnTo>
                                  <a:pt x="23524" y="146644"/>
                                </a:lnTo>
                                <a:lnTo>
                                  <a:pt x="41000" y="107132"/>
                                </a:lnTo>
                                <a:lnTo>
                                  <a:pt x="62782" y="69583"/>
                                </a:lnTo>
                                <a:lnTo>
                                  <a:pt x="88561" y="34279"/>
                                </a:lnTo>
                                <a:lnTo>
                                  <a:pt x="118030" y="1500"/>
                                </a:lnTo>
                                <a:lnTo>
                                  <a:pt x="119675" y="0"/>
                                </a:lnTo>
                                <a:lnTo>
                                  <a:pt x="4249040" y="0"/>
                                </a:lnTo>
                                <a:lnTo>
                                  <a:pt x="5646868" y="1438373"/>
                                </a:lnTo>
                                <a:close/>
                              </a:path>
                            </a:pathLst>
                          </a:custGeom>
                          <a:solidFill>
                            <a:srgbClr val="085B8B"/>
                          </a:solidFill>
                        </wps:spPr>
                        <wps:bodyPr wrap="square" lIns="0" tIns="0" rIns="0" bIns="0" rtlCol="0">
                          <a:prstTxWarp prst="textNoShape">
                            <a:avLst/>
                          </a:prstTxWarp>
                          <a:noAutofit/>
                        </wps:bodyPr>
                      </wps:wsp>
                      <wps:wsp>
                        <wps:cNvPr id="41" name="Graphic 41"/>
                        <wps:cNvSpPr/>
                        <wps:spPr>
                          <a:xfrm>
                            <a:off x="679576" y="0"/>
                            <a:ext cx="5647055" cy="3020695"/>
                          </a:xfrm>
                          <a:custGeom>
                            <a:avLst/>
                            <a:gdLst/>
                            <a:ahLst/>
                            <a:cxnLst/>
                            <a:rect l="l" t="t" r="r" b="b"/>
                            <a:pathLst>
                              <a:path w="5647055" h="3020695">
                                <a:moveTo>
                                  <a:pt x="5646868" y="1438372"/>
                                </a:moveTo>
                                <a:lnTo>
                                  <a:pt x="5646868" y="1445631"/>
                                </a:lnTo>
                                <a:lnTo>
                                  <a:pt x="4116716" y="3020165"/>
                                </a:lnTo>
                                <a:lnTo>
                                  <a:pt x="449725" y="3020165"/>
                                </a:lnTo>
                                <a:lnTo>
                                  <a:pt x="401805" y="3017687"/>
                                </a:lnTo>
                                <a:lnTo>
                                  <a:pt x="355116" y="3010439"/>
                                </a:lnTo>
                                <a:lnTo>
                                  <a:pt x="309964" y="2998702"/>
                                </a:lnTo>
                                <a:lnTo>
                                  <a:pt x="266657" y="2982757"/>
                                </a:lnTo>
                                <a:lnTo>
                                  <a:pt x="225503" y="2962884"/>
                                </a:lnTo>
                                <a:lnTo>
                                  <a:pt x="186809" y="2939363"/>
                                </a:lnTo>
                                <a:lnTo>
                                  <a:pt x="150882" y="2912476"/>
                                </a:lnTo>
                                <a:lnTo>
                                  <a:pt x="118030" y="2882503"/>
                                </a:lnTo>
                                <a:lnTo>
                                  <a:pt x="88561" y="2849724"/>
                                </a:lnTo>
                                <a:lnTo>
                                  <a:pt x="62782" y="2814420"/>
                                </a:lnTo>
                                <a:lnTo>
                                  <a:pt x="41000" y="2776871"/>
                                </a:lnTo>
                                <a:lnTo>
                                  <a:pt x="23524" y="2737358"/>
                                </a:lnTo>
                                <a:lnTo>
                                  <a:pt x="10660" y="2696162"/>
                                </a:lnTo>
                                <a:lnTo>
                                  <a:pt x="2716" y="2653564"/>
                                </a:lnTo>
                                <a:lnTo>
                                  <a:pt x="0" y="2609843"/>
                                </a:lnTo>
                                <a:lnTo>
                                  <a:pt x="0" y="274160"/>
                                </a:lnTo>
                                <a:lnTo>
                                  <a:pt x="2716" y="230439"/>
                                </a:lnTo>
                                <a:lnTo>
                                  <a:pt x="10660" y="187840"/>
                                </a:lnTo>
                                <a:lnTo>
                                  <a:pt x="23524" y="146644"/>
                                </a:lnTo>
                                <a:lnTo>
                                  <a:pt x="41000" y="107132"/>
                                </a:lnTo>
                                <a:lnTo>
                                  <a:pt x="62782" y="69583"/>
                                </a:lnTo>
                                <a:lnTo>
                                  <a:pt x="88561" y="34279"/>
                                </a:lnTo>
                                <a:lnTo>
                                  <a:pt x="118030" y="1500"/>
                                </a:lnTo>
                                <a:lnTo>
                                  <a:pt x="119675" y="0"/>
                                </a:lnTo>
                                <a:lnTo>
                                  <a:pt x="4249040" y="0"/>
                                </a:lnTo>
                                <a:lnTo>
                                  <a:pt x="5646868" y="1438372"/>
                                </a:lnTo>
                                <a:close/>
                              </a:path>
                            </a:pathLst>
                          </a:custGeom>
                          <a:solidFill>
                            <a:srgbClr val="52B4E3"/>
                          </a:solidFill>
                        </wps:spPr>
                        <wps:bodyPr wrap="square" lIns="0" tIns="0" rIns="0" bIns="0" rtlCol="0">
                          <a:prstTxWarp prst="textNoShape">
                            <a:avLst/>
                          </a:prstTxWarp>
                          <a:noAutofit/>
                        </wps:bodyPr>
                      </wps:wsp>
                      <pic:pic>
                        <pic:nvPicPr>
                          <pic:cNvPr id="42" name="Image 42"/>
                          <pic:cNvPicPr/>
                        </pic:nvPicPr>
                        <pic:blipFill>
                          <a:blip r:embed="rId9" cstate="print"/>
                          <a:stretch>
                            <a:fillRect/>
                          </a:stretch>
                        </pic:blipFill>
                        <pic:spPr>
                          <a:xfrm>
                            <a:off x="0" y="0"/>
                            <a:ext cx="6537959" cy="5446775"/>
                          </a:xfrm>
                          <a:prstGeom prst="rect">
                            <a:avLst/>
                          </a:prstGeom>
                        </pic:spPr>
                      </pic:pic>
                      <pic:pic>
                        <pic:nvPicPr>
                          <pic:cNvPr id="43" name="Image 43"/>
                          <pic:cNvPicPr/>
                        </pic:nvPicPr>
                        <pic:blipFill>
                          <a:blip r:embed="rId10" cstate="print"/>
                          <a:stretch>
                            <a:fillRect/>
                          </a:stretch>
                        </pic:blipFill>
                        <pic:spPr>
                          <a:xfrm>
                            <a:off x="2638943" y="8920442"/>
                            <a:ext cx="2791876" cy="914744"/>
                          </a:xfrm>
                          <a:prstGeom prst="rect">
                            <a:avLst/>
                          </a:prstGeom>
                        </pic:spPr>
                      </pic:pic>
                    </wpg:wgp>
                  </a:graphicData>
                </a:graphic>
              </wp:anchor>
            </w:drawing>
          </mc:Choice>
          <mc:Fallback>
            <w:pict>
              <v:group style="position:absolute;margin-left:-.000037pt;margin-top:0pt;width:595.5pt;height:842.25pt;mso-position-horizontal-relative:page;mso-position-vertical-relative:page;z-index:-16091136" id="docshapegroup25" coordorigin="0,0" coordsize="11910,16845">
                <v:shape style="position:absolute;left:0;top:0;width:11910;height:16845" id="docshape26" coordorigin="0,0" coordsize="11910,16845" path="m11910,16845l0,16845,0,2811,3624,0,11910,0,11910,16845xe" filled="true" fillcolor="#0d738f" stroked="false">
                  <v:path arrowok="t"/>
                  <v:fill type="solid"/>
                </v:shape>
                <v:shape style="position:absolute;left:1605;top:0;width:8893;height:4757" id="docshape27" coordorigin="1606,0" coordsize="8893,4757" path="m10499,2265l10499,2277,8089,4756,2314,4756,2239,4752,2165,4741,2094,4722,2026,4697,1961,4666,1900,4629,1843,4587,1792,4539,1745,4488,1705,4432,1670,4373,1643,4311,1623,4246,1610,4179,1606,4110,1606,432,1610,363,1623,296,1643,231,1670,169,1705,110,1745,54,1792,2,1794,0,8297,0,10499,2265xe" filled="true" fillcolor="#085b8b" stroked="false">
                  <v:path arrowok="t"/>
                  <v:fill type="solid"/>
                </v:shape>
                <v:shape style="position:absolute;left:1070;top:0;width:8893;height:4757" id="docshape28" coordorigin="1070,0" coordsize="8893,4757" path="m9963,2265l9963,2277,7553,4756,1778,4756,1703,4752,1629,4741,1558,4722,1490,4697,1425,4666,1364,4629,1308,4587,1256,4539,1210,4488,1169,4432,1135,4373,1107,4311,1087,4246,1074,4179,1070,4110,1070,432,1074,363,1087,296,1107,231,1135,169,1169,110,1210,54,1256,2,1259,0,7762,0,9963,2265xe" filled="true" fillcolor="#52b4e3" stroked="false">
                  <v:path arrowok="t"/>
                  <v:fill type="solid"/>
                </v:shape>
                <v:shape style="position:absolute;left:0;top:0;width:10296;height:8578" type="#_x0000_t75" id="docshape29" stroked="false">
                  <v:imagedata r:id="rId9" o:title=""/>
                </v:shape>
                <v:shape style="position:absolute;left:4155;top:14047;width:4397;height:1441" type="#_x0000_t75" id="docshape30" stroked="false">
                  <v:imagedata r:id="rId10" o:title=""/>
                </v:shape>
                <w10:wrap type="none"/>
              </v:group>
            </w:pict>
          </mc:Fallback>
        </mc:AlternateContent>
      </w:r>
    </w:p>
    <w:p>
      <w:pPr>
        <w:pStyle w:val="BodyText"/>
        <w:rPr>
          <w:rFonts w:ascii="Calibri"/>
          <w:b/>
          <w:sz w:val="75"/>
        </w:rPr>
      </w:pPr>
    </w:p>
    <w:p>
      <w:pPr>
        <w:pStyle w:val="BodyText"/>
        <w:spacing w:before="312"/>
        <w:rPr>
          <w:rFonts w:ascii="Calibri"/>
          <w:b/>
          <w:sz w:val="75"/>
        </w:rPr>
      </w:pPr>
    </w:p>
    <w:p>
      <w:pPr>
        <w:tabs>
          <w:tab w:pos="11218" w:val="left" w:leader="none"/>
        </w:tabs>
        <w:spacing w:before="0"/>
        <w:ind w:left="125" w:right="0" w:firstLine="0"/>
        <w:jc w:val="left"/>
        <w:rPr>
          <w:sz w:val="75"/>
        </w:rPr>
      </w:pPr>
      <w:bookmarkStart w:name="FOREWORD" w:id="6"/>
      <w:bookmarkEnd w:id="6"/>
      <w:r>
        <w:rPr/>
      </w:r>
      <w:bookmarkStart w:name="_bookmark0" w:id="7"/>
      <w:bookmarkEnd w:id="7"/>
      <w:r>
        <w:rPr/>
      </w:r>
      <w:r>
        <w:rPr>
          <w:color w:val="FFFFFF"/>
          <w:spacing w:val="-2"/>
          <w:w w:val="115"/>
          <w:sz w:val="75"/>
          <w:u w:val="thick" w:color="FFFFFF"/>
        </w:rPr>
        <w:t>FOREWORD</w:t>
      </w:r>
      <w:r>
        <w:rPr>
          <w:color w:val="FFFFFF"/>
          <w:sz w:val="75"/>
          <w:u w:val="thick" w:color="FFFFFF"/>
        </w:rPr>
        <w:tab/>
      </w:r>
    </w:p>
    <w:p>
      <w:pPr>
        <w:spacing w:before="334"/>
        <w:ind w:left="125" w:right="0" w:firstLine="0"/>
        <w:jc w:val="both"/>
        <w:rPr>
          <w:sz w:val="20"/>
        </w:rPr>
      </w:pPr>
      <w:r>
        <w:rPr>
          <w:color w:val="FFFFFF"/>
          <w:sz w:val="20"/>
        </w:rPr>
        <w:t>It</w:t>
      </w:r>
      <w:r>
        <w:rPr>
          <w:color w:val="FFFFFF"/>
          <w:spacing w:val="17"/>
          <w:sz w:val="20"/>
        </w:rPr>
        <w:t> </w:t>
      </w:r>
      <w:r>
        <w:rPr>
          <w:color w:val="FFFFFF"/>
          <w:sz w:val="20"/>
        </w:rPr>
        <w:t>is</w:t>
      </w:r>
      <w:r>
        <w:rPr>
          <w:color w:val="FFFFFF"/>
          <w:spacing w:val="18"/>
          <w:sz w:val="20"/>
        </w:rPr>
        <w:t> </w:t>
      </w:r>
      <w:r>
        <w:rPr>
          <w:color w:val="FFFFFF"/>
          <w:sz w:val="20"/>
        </w:rPr>
        <w:t>my</w:t>
      </w:r>
      <w:r>
        <w:rPr>
          <w:color w:val="FFFFFF"/>
          <w:spacing w:val="17"/>
          <w:sz w:val="20"/>
        </w:rPr>
        <w:t> </w:t>
      </w:r>
      <w:r>
        <w:rPr>
          <w:color w:val="FFFFFF"/>
          <w:sz w:val="20"/>
        </w:rPr>
        <w:t>pleasure</w:t>
      </w:r>
      <w:r>
        <w:rPr>
          <w:color w:val="FFFFFF"/>
          <w:spacing w:val="18"/>
          <w:sz w:val="20"/>
        </w:rPr>
        <w:t> </w:t>
      </w:r>
      <w:r>
        <w:rPr>
          <w:color w:val="FFFFFF"/>
          <w:sz w:val="20"/>
        </w:rPr>
        <w:t>to</w:t>
      </w:r>
      <w:r>
        <w:rPr>
          <w:color w:val="FFFFFF"/>
          <w:spacing w:val="18"/>
          <w:sz w:val="20"/>
        </w:rPr>
        <w:t> </w:t>
      </w:r>
      <w:r>
        <w:rPr>
          <w:color w:val="FFFFFF"/>
          <w:sz w:val="20"/>
        </w:rPr>
        <w:t>introduce</w:t>
      </w:r>
      <w:r>
        <w:rPr>
          <w:color w:val="FFFFFF"/>
          <w:spacing w:val="17"/>
          <w:sz w:val="20"/>
        </w:rPr>
        <w:t> </w:t>
      </w:r>
      <w:r>
        <w:rPr>
          <w:color w:val="FFFFFF"/>
          <w:sz w:val="20"/>
        </w:rPr>
        <w:t>the</w:t>
      </w:r>
      <w:r>
        <w:rPr>
          <w:color w:val="FFFFFF"/>
          <w:spacing w:val="18"/>
          <w:sz w:val="20"/>
        </w:rPr>
        <w:t> </w:t>
      </w:r>
      <w:r>
        <w:rPr>
          <w:color w:val="FFFFFF"/>
          <w:sz w:val="20"/>
        </w:rPr>
        <w:t>ICV</w:t>
      </w:r>
      <w:r>
        <w:rPr>
          <w:color w:val="FFFFFF"/>
          <w:spacing w:val="17"/>
          <w:sz w:val="20"/>
        </w:rPr>
        <w:t> </w:t>
      </w:r>
      <w:r>
        <w:rPr>
          <w:color w:val="FFFFFF"/>
          <w:sz w:val="20"/>
        </w:rPr>
        <w:t>Annual</w:t>
      </w:r>
      <w:r>
        <w:rPr>
          <w:color w:val="FFFFFF"/>
          <w:spacing w:val="18"/>
          <w:sz w:val="20"/>
        </w:rPr>
        <w:t> </w:t>
      </w:r>
      <w:r>
        <w:rPr>
          <w:color w:val="FFFFFF"/>
          <w:sz w:val="20"/>
        </w:rPr>
        <w:t>Report</w:t>
      </w:r>
      <w:r>
        <w:rPr>
          <w:color w:val="FFFFFF"/>
          <w:spacing w:val="18"/>
          <w:sz w:val="20"/>
        </w:rPr>
        <w:t> </w:t>
      </w:r>
      <w:r>
        <w:rPr>
          <w:color w:val="FFFFFF"/>
          <w:sz w:val="20"/>
        </w:rPr>
        <w:t>for</w:t>
      </w:r>
      <w:r>
        <w:rPr>
          <w:color w:val="FFFFFF"/>
          <w:spacing w:val="17"/>
          <w:sz w:val="20"/>
        </w:rPr>
        <w:t> </w:t>
      </w:r>
      <w:r>
        <w:rPr>
          <w:color w:val="FFFFFF"/>
          <w:sz w:val="20"/>
        </w:rPr>
        <w:t>25-</w:t>
      </w:r>
      <w:r>
        <w:rPr>
          <w:color w:val="FFFFFF"/>
          <w:spacing w:val="-5"/>
          <w:sz w:val="20"/>
        </w:rPr>
        <w:t>26.</w:t>
      </w:r>
    </w:p>
    <w:p>
      <w:pPr>
        <w:pStyle w:val="BodyText"/>
        <w:spacing w:before="49"/>
        <w:rPr>
          <w:sz w:val="20"/>
        </w:rPr>
      </w:pPr>
    </w:p>
    <w:p>
      <w:pPr>
        <w:spacing w:line="264" w:lineRule="auto" w:before="0"/>
        <w:ind w:left="125" w:right="123" w:firstLine="0"/>
        <w:jc w:val="both"/>
        <w:rPr>
          <w:sz w:val="20"/>
        </w:rPr>
      </w:pPr>
      <w:r>
        <w:rPr>
          <w:color w:val="FFFFFF"/>
          <w:spacing w:val="-2"/>
          <w:w w:val="110"/>
          <w:sz w:val="20"/>
        </w:rPr>
        <w:t>This</w:t>
      </w:r>
      <w:r>
        <w:rPr>
          <w:color w:val="FFFFFF"/>
          <w:spacing w:val="-9"/>
          <w:w w:val="110"/>
          <w:sz w:val="20"/>
        </w:rPr>
        <w:t> </w:t>
      </w:r>
      <w:r>
        <w:rPr>
          <w:color w:val="FFFFFF"/>
          <w:spacing w:val="-2"/>
          <w:w w:val="110"/>
          <w:sz w:val="20"/>
        </w:rPr>
        <w:t>year’s</w:t>
      </w:r>
      <w:r>
        <w:rPr>
          <w:color w:val="FFFFFF"/>
          <w:spacing w:val="-9"/>
          <w:w w:val="110"/>
          <w:sz w:val="20"/>
        </w:rPr>
        <w:t> </w:t>
      </w:r>
      <w:r>
        <w:rPr>
          <w:color w:val="FFFFFF"/>
          <w:spacing w:val="-2"/>
          <w:w w:val="110"/>
          <w:sz w:val="20"/>
        </w:rPr>
        <w:t>report</w:t>
      </w:r>
      <w:r>
        <w:rPr>
          <w:color w:val="FFFFFF"/>
          <w:spacing w:val="-9"/>
          <w:w w:val="110"/>
          <w:sz w:val="20"/>
        </w:rPr>
        <w:t> </w:t>
      </w:r>
      <w:r>
        <w:rPr>
          <w:color w:val="FFFFFF"/>
          <w:spacing w:val="-2"/>
          <w:w w:val="110"/>
          <w:sz w:val="20"/>
        </w:rPr>
        <w:t>continues</w:t>
      </w:r>
      <w:r>
        <w:rPr>
          <w:color w:val="FFFFFF"/>
          <w:spacing w:val="-9"/>
          <w:w w:val="110"/>
          <w:sz w:val="20"/>
        </w:rPr>
        <w:t> </w:t>
      </w:r>
      <w:r>
        <w:rPr>
          <w:color w:val="FFFFFF"/>
          <w:spacing w:val="-2"/>
          <w:w w:val="110"/>
          <w:sz w:val="20"/>
        </w:rPr>
        <w:t>to</w:t>
      </w:r>
      <w:r>
        <w:rPr>
          <w:color w:val="FFFFFF"/>
          <w:spacing w:val="-9"/>
          <w:w w:val="110"/>
          <w:sz w:val="20"/>
        </w:rPr>
        <w:t> </w:t>
      </w:r>
      <w:r>
        <w:rPr>
          <w:color w:val="FFFFFF"/>
          <w:spacing w:val="-2"/>
          <w:w w:val="110"/>
          <w:sz w:val="20"/>
        </w:rPr>
        <w:t>provide</w:t>
      </w:r>
      <w:r>
        <w:rPr>
          <w:color w:val="FFFFFF"/>
          <w:spacing w:val="-9"/>
          <w:w w:val="110"/>
          <w:sz w:val="20"/>
        </w:rPr>
        <w:t> </w:t>
      </w:r>
      <w:r>
        <w:rPr>
          <w:color w:val="FFFFFF"/>
          <w:spacing w:val="-2"/>
          <w:w w:val="110"/>
          <w:sz w:val="20"/>
        </w:rPr>
        <w:t>me</w:t>
      </w:r>
      <w:r>
        <w:rPr>
          <w:color w:val="FFFFFF"/>
          <w:spacing w:val="-9"/>
          <w:w w:val="110"/>
          <w:sz w:val="20"/>
        </w:rPr>
        <w:t> </w:t>
      </w:r>
      <w:r>
        <w:rPr>
          <w:color w:val="FFFFFF"/>
          <w:spacing w:val="-2"/>
          <w:w w:val="110"/>
          <w:sz w:val="20"/>
        </w:rPr>
        <w:t>with</w:t>
      </w:r>
      <w:r>
        <w:rPr>
          <w:color w:val="FFFFFF"/>
          <w:spacing w:val="-9"/>
          <w:w w:val="110"/>
          <w:sz w:val="20"/>
        </w:rPr>
        <w:t> </w:t>
      </w:r>
      <w:r>
        <w:rPr>
          <w:color w:val="FFFFFF"/>
          <w:spacing w:val="-2"/>
          <w:w w:val="110"/>
          <w:sz w:val="20"/>
        </w:rPr>
        <w:t>the</w:t>
      </w:r>
      <w:r>
        <w:rPr>
          <w:color w:val="FFFFFF"/>
          <w:spacing w:val="-9"/>
          <w:w w:val="110"/>
          <w:sz w:val="20"/>
        </w:rPr>
        <w:t> </w:t>
      </w:r>
      <w:r>
        <w:rPr>
          <w:color w:val="FFFFFF"/>
          <w:spacing w:val="-2"/>
          <w:w w:val="110"/>
          <w:sz w:val="20"/>
        </w:rPr>
        <w:t>reassurance</w:t>
      </w:r>
      <w:r>
        <w:rPr>
          <w:color w:val="FFFFFF"/>
          <w:spacing w:val="-9"/>
          <w:w w:val="110"/>
          <w:sz w:val="20"/>
        </w:rPr>
        <w:t> </w:t>
      </w:r>
      <w:r>
        <w:rPr>
          <w:color w:val="FFFFFF"/>
          <w:spacing w:val="-2"/>
          <w:w w:val="110"/>
          <w:sz w:val="20"/>
        </w:rPr>
        <w:t>that</w:t>
      </w:r>
      <w:r>
        <w:rPr>
          <w:color w:val="FFFFFF"/>
          <w:spacing w:val="-9"/>
          <w:w w:val="110"/>
          <w:sz w:val="20"/>
        </w:rPr>
        <w:t> </w:t>
      </w:r>
      <w:r>
        <w:rPr>
          <w:color w:val="FFFFFF"/>
          <w:spacing w:val="-2"/>
          <w:w w:val="110"/>
          <w:sz w:val="20"/>
        </w:rPr>
        <w:t>people</w:t>
      </w:r>
      <w:r>
        <w:rPr>
          <w:color w:val="FFFFFF"/>
          <w:spacing w:val="-9"/>
          <w:w w:val="110"/>
          <w:sz w:val="20"/>
        </w:rPr>
        <w:t> </w:t>
      </w:r>
      <w:r>
        <w:rPr>
          <w:color w:val="FFFFFF"/>
          <w:spacing w:val="-2"/>
          <w:w w:val="110"/>
          <w:sz w:val="20"/>
        </w:rPr>
        <w:t>detained</w:t>
      </w:r>
      <w:r>
        <w:rPr>
          <w:color w:val="FFFFFF"/>
          <w:spacing w:val="-9"/>
          <w:w w:val="110"/>
          <w:sz w:val="20"/>
        </w:rPr>
        <w:t> </w:t>
      </w:r>
      <w:r>
        <w:rPr>
          <w:color w:val="FFFFFF"/>
          <w:spacing w:val="-2"/>
          <w:w w:val="110"/>
          <w:sz w:val="20"/>
        </w:rPr>
        <w:t>in</w:t>
      </w:r>
      <w:r>
        <w:rPr>
          <w:color w:val="FFFFFF"/>
          <w:spacing w:val="-9"/>
          <w:w w:val="110"/>
          <w:sz w:val="20"/>
        </w:rPr>
        <w:t> </w:t>
      </w:r>
      <w:r>
        <w:rPr>
          <w:color w:val="FFFFFF"/>
          <w:spacing w:val="-2"/>
          <w:w w:val="110"/>
          <w:sz w:val="20"/>
        </w:rPr>
        <w:t>police</w:t>
      </w:r>
      <w:r>
        <w:rPr>
          <w:color w:val="FFFFFF"/>
          <w:spacing w:val="-9"/>
          <w:w w:val="110"/>
          <w:sz w:val="20"/>
        </w:rPr>
        <w:t> </w:t>
      </w:r>
      <w:r>
        <w:rPr>
          <w:color w:val="FFFFFF"/>
          <w:spacing w:val="-2"/>
          <w:w w:val="110"/>
          <w:sz w:val="20"/>
        </w:rPr>
        <w:t>custody</w:t>
      </w:r>
      <w:r>
        <w:rPr>
          <w:color w:val="FFFFFF"/>
          <w:spacing w:val="-9"/>
          <w:w w:val="110"/>
          <w:sz w:val="20"/>
        </w:rPr>
        <w:t> </w:t>
      </w:r>
      <w:r>
        <w:rPr>
          <w:color w:val="FFFFFF"/>
          <w:spacing w:val="-2"/>
          <w:w w:val="110"/>
          <w:sz w:val="20"/>
        </w:rPr>
        <w:t>are </w:t>
      </w:r>
      <w:r>
        <w:rPr>
          <w:color w:val="FFFFFF"/>
          <w:sz w:val="20"/>
        </w:rPr>
        <w:t>treated with dignity and respect and demonstrates that ICV feedback is actively being used to further improve conditions in custody. I am especially encouraged by the continued focus on welfare of vulnerable people, including children and those with additional needs.</w:t>
      </w:r>
    </w:p>
    <w:p>
      <w:pPr>
        <w:pStyle w:val="BodyText"/>
        <w:spacing w:before="27"/>
        <w:rPr>
          <w:sz w:val="20"/>
        </w:rPr>
      </w:pPr>
    </w:p>
    <w:p>
      <w:pPr>
        <w:spacing w:line="264" w:lineRule="auto" w:before="0"/>
        <w:ind w:left="125" w:right="123" w:firstLine="0"/>
        <w:jc w:val="both"/>
        <w:rPr>
          <w:sz w:val="20"/>
        </w:rPr>
      </w:pPr>
      <w:r>
        <w:rPr>
          <w:color w:val="FFFFFF"/>
          <w:sz w:val="20"/>
        </w:rPr>
        <w:t>I</w:t>
      </w:r>
      <w:r>
        <w:rPr>
          <w:color w:val="FFFFFF"/>
          <w:spacing w:val="14"/>
          <w:sz w:val="20"/>
        </w:rPr>
        <w:t> </w:t>
      </w:r>
      <w:r>
        <w:rPr>
          <w:color w:val="FFFFFF"/>
          <w:sz w:val="20"/>
        </w:rPr>
        <w:t>am</w:t>
      </w:r>
      <w:r>
        <w:rPr>
          <w:color w:val="FFFFFF"/>
          <w:spacing w:val="14"/>
          <w:sz w:val="20"/>
        </w:rPr>
        <w:t> </w:t>
      </w:r>
      <w:r>
        <w:rPr>
          <w:color w:val="FFFFFF"/>
          <w:sz w:val="20"/>
        </w:rPr>
        <w:t>delighted</w:t>
      </w:r>
      <w:r>
        <w:rPr>
          <w:color w:val="FFFFFF"/>
          <w:spacing w:val="14"/>
          <w:sz w:val="20"/>
        </w:rPr>
        <w:t> </w:t>
      </w:r>
      <w:r>
        <w:rPr>
          <w:color w:val="FFFFFF"/>
          <w:sz w:val="20"/>
        </w:rPr>
        <w:t>to</w:t>
      </w:r>
      <w:r>
        <w:rPr>
          <w:color w:val="FFFFFF"/>
          <w:spacing w:val="14"/>
          <w:sz w:val="20"/>
        </w:rPr>
        <w:t> </w:t>
      </w:r>
      <w:r>
        <w:rPr>
          <w:color w:val="FFFFFF"/>
          <w:sz w:val="20"/>
        </w:rPr>
        <w:t>share</w:t>
      </w:r>
      <w:r>
        <w:rPr>
          <w:color w:val="FFFFFF"/>
          <w:spacing w:val="14"/>
          <w:sz w:val="20"/>
        </w:rPr>
        <w:t> </w:t>
      </w:r>
      <w:r>
        <w:rPr>
          <w:color w:val="FFFFFF"/>
          <w:sz w:val="20"/>
        </w:rPr>
        <w:t>that</w:t>
      </w:r>
      <w:r>
        <w:rPr>
          <w:color w:val="FFFFFF"/>
          <w:spacing w:val="14"/>
          <w:sz w:val="20"/>
        </w:rPr>
        <w:t> </w:t>
      </w:r>
      <w:r>
        <w:rPr>
          <w:color w:val="FFFFFF"/>
          <w:sz w:val="20"/>
        </w:rPr>
        <w:t>the</w:t>
      </w:r>
      <w:r>
        <w:rPr>
          <w:color w:val="FFFFFF"/>
          <w:spacing w:val="14"/>
          <w:sz w:val="20"/>
        </w:rPr>
        <w:t> </w:t>
      </w:r>
      <w:r>
        <w:rPr>
          <w:color w:val="FFFFFF"/>
          <w:sz w:val="20"/>
        </w:rPr>
        <w:t>Kent</w:t>
      </w:r>
      <w:r>
        <w:rPr>
          <w:color w:val="FFFFFF"/>
          <w:spacing w:val="14"/>
          <w:sz w:val="20"/>
        </w:rPr>
        <w:t> </w:t>
      </w:r>
      <w:r>
        <w:rPr>
          <w:color w:val="FFFFFF"/>
          <w:sz w:val="20"/>
        </w:rPr>
        <w:t>ICV</w:t>
      </w:r>
      <w:r>
        <w:rPr>
          <w:color w:val="FFFFFF"/>
          <w:spacing w:val="14"/>
          <w:sz w:val="20"/>
        </w:rPr>
        <w:t> </w:t>
      </w:r>
      <w:r>
        <w:rPr>
          <w:color w:val="FFFFFF"/>
          <w:sz w:val="20"/>
        </w:rPr>
        <w:t>Scheme</w:t>
      </w:r>
      <w:r>
        <w:rPr>
          <w:color w:val="FFFFFF"/>
          <w:spacing w:val="14"/>
          <w:sz w:val="20"/>
        </w:rPr>
        <w:t> </w:t>
      </w:r>
      <w:r>
        <w:rPr>
          <w:color w:val="FFFFFF"/>
          <w:sz w:val="20"/>
        </w:rPr>
        <w:t>has</w:t>
      </w:r>
      <w:r>
        <w:rPr>
          <w:color w:val="FFFFFF"/>
          <w:spacing w:val="14"/>
          <w:sz w:val="20"/>
        </w:rPr>
        <w:t> </w:t>
      </w:r>
      <w:r>
        <w:rPr>
          <w:color w:val="FFFFFF"/>
          <w:sz w:val="20"/>
        </w:rPr>
        <w:t>recently</w:t>
      </w:r>
      <w:r>
        <w:rPr>
          <w:color w:val="FFFFFF"/>
          <w:spacing w:val="14"/>
          <w:sz w:val="20"/>
        </w:rPr>
        <w:t> </w:t>
      </w:r>
      <w:r>
        <w:rPr>
          <w:color w:val="FFFFFF"/>
          <w:sz w:val="20"/>
        </w:rPr>
        <w:t>achieved</w:t>
      </w:r>
      <w:r>
        <w:rPr>
          <w:color w:val="FFFFFF"/>
          <w:spacing w:val="14"/>
          <w:sz w:val="20"/>
        </w:rPr>
        <w:t> </w:t>
      </w:r>
      <w:r>
        <w:rPr>
          <w:color w:val="FFFFFF"/>
          <w:sz w:val="20"/>
        </w:rPr>
        <w:t>the</w:t>
      </w:r>
      <w:r>
        <w:rPr>
          <w:color w:val="FFFFFF"/>
          <w:spacing w:val="14"/>
          <w:sz w:val="20"/>
        </w:rPr>
        <w:t> </w:t>
      </w:r>
      <w:r>
        <w:rPr>
          <w:color w:val="FFFFFF"/>
          <w:sz w:val="20"/>
        </w:rPr>
        <w:t>ICVA</w:t>
      </w:r>
      <w:r>
        <w:rPr>
          <w:color w:val="FFFFFF"/>
          <w:spacing w:val="14"/>
          <w:sz w:val="20"/>
        </w:rPr>
        <w:t> </w:t>
      </w:r>
      <w:r>
        <w:rPr>
          <w:color w:val="FFFFFF"/>
          <w:sz w:val="20"/>
        </w:rPr>
        <w:t>Gold</w:t>
      </w:r>
      <w:r>
        <w:rPr>
          <w:color w:val="FFFFFF"/>
          <w:spacing w:val="14"/>
          <w:sz w:val="20"/>
        </w:rPr>
        <w:t> </w:t>
      </w:r>
      <w:r>
        <w:rPr>
          <w:color w:val="FFFFFF"/>
          <w:sz w:val="20"/>
        </w:rPr>
        <w:t>Standard</w:t>
      </w:r>
      <w:r>
        <w:rPr>
          <w:color w:val="FFFFFF"/>
          <w:spacing w:val="14"/>
          <w:sz w:val="20"/>
        </w:rPr>
        <w:t> </w:t>
      </w:r>
      <w:r>
        <w:rPr>
          <w:color w:val="FFFFFF"/>
          <w:sz w:val="20"/>
        </w:rPr>
        <w:t>Award.</w:t>
      </w:r>
      <w:r>
        <w:rPr>
          <w:color w:val="FFFFFF"/>
          <w:spacing w:val="14"/>
          <w:sz w:val="20"/>
        </w:rPr>
        <w:t> </w:t>
      </w:r>
      <w:r>
        <w:rPr>
          <w:color w:val="FFFFFF"/>
          <w:sz w:val="20"/>
        </w:rPr>
        <w:t>This</w:t>
      </w:r>
      <w:r>
        <w:rPr>
          <w:color w:val="FFFFFF"/>
          <w:spacing w:val="14"/>
          <w:sz w:val="20"/>
        </w:rPr>
        <w:t> </w:t>
      </w:r>
      <w:r>
        <w:rPr>
          <w:color w:val="FFFFFF"/>
          <w:sz w:val="20"/>
        </w:rPr>
        <w:t>is </w:t>
      </w:r>
      <w:r>
        <w:rPr>
          <w:color w:val="FFFFFF"/>
          <w:spacing w:val="-2"/>
          <w:w w:val="110"/>
          <w:sz w:val="20"/>
        </w:rPr>
        <w:t>a</w:t>
      </w:r>
      <w:r>
        <w:rPr>
          <w:color w:val="FFFFFF"/>
          <w:spacing w:val="-8"/>
          <w:w w:val="110"/>
          <w:sz w:val="20"/>
        </w:rPr>
        <w:t> </w:t>
      </w:r>
      <w:r>
        <w:rPr>
          <w:color w:val="FFFFFF"/>
          <w:spacing w:val="-2"/>
          <w:w w:val="110"/>
          <w:sz w:val="20"/>
        </w:rPr>
        <w:t>national</w:t>
      </w:r>
      <w:r>
        <w:rPr>
          <w:color w:val="FFFFFF"/>
          <w:spacing w:val="-8"/>
          <w:w w:val="110"/>
          <w:sz w:val="20"/>
        </w:rPr>
        <w:t> </w:t>
      </w:r>
      <w:r>
        <w:rPr>
          <w:color w:val="FFFFFF"/>
          <w:spacing w:val="-2"/>
          <w:w w:val="110"/>
          <w:sz w:val="20"/>
        </w:rPr>
        <w:t>accreditation</w:t>
      </w:r>
      <w:r>
        <w:rPr>
          <w:color w:val="FFFFFF"/>
          <w:spacing w:val="-8"/>
          <w:w w:val="110"/>
          <w:sz w:val="20"/>
        </w:rPr>
        <w:t> </w:t>
      </w:r>
      <w:r>
        <w:rPr>
          <w:color w:val="FFFFFF"/>
          <w:spacing w:val="-2"/>
          <w:w w:val="110"/>
          <w:sz w:val="20"/>
        </w:rPr>
        <w:t>that</w:t>
      </w:r>
      <w:r>
        <w:rPr>
          <w:color w:val="FFFFFF"/>
          <w:spacing w:val="-8"/>
          <w:w w:val="110"/>
          <w:sz w:val="20"/>
        </w:rPr>
        <w:t> </w:t>
      </w:r>
      <w:r>
        <w:rPr>
          <w:color w:val="FFFFFF"/>
          <w:spacing w:val="-2"/>
          <w:w w:val="110"/>
          <w:sz w:val="20"/>
        </w:rPr>
        <w:t>recognises</w:t>
      </w:r>
      <w:r>
        <w:rPr>
          <w:color w:val="FFFFFF"/>
          <w:spacing w:val="-8"/>
          <w:w w:val="110"/>
          <w:sz w:val="20"/>
        </w:rPr>
        <w:t> </w:t>
      </w:r>
      <w:r>
        <w:rPr>
          <w:color w:val="FFFFFF"/>
          <w:spacing w:val="-2"/>
          <w:w w:val="110"/>
          <w:sz w:val="20"/>
        </w:rPr>
        <w:t>the</w:t>
      </w:r>
      <w:r>
        <w:rPr>
          <w:color w:val="FFFFFF"/>
          <w:spacing w:val="-8"/>
          <w:w w:val="110"/>
          <w:sz w:val="20"/>
        </w:rPr>
        <w:t> </w:t>
      </w:r>
      <w:r>
        <w:rPr>
          <w:color w:val="FFFFFF"/>
          <w:spacing w:val="-2"/>
          <w:w w:val="110"/>
          <w:sz w:val="20"/>
        </w:rPr>
        <w:t>professionalism,</w:t>
      </w:r>
      <w:r>
        <w:rPr>
          <w:color w:val="FFFFFF"/>
          <w:spacing w:val="-8"/>
          <w:w w:val="110"/>
          <w:sz w:val="20"/>
        </w:rPr>
        <w:t> </w:t>
      </w:r>
      <w:r>
        <w:rPr>
          <w:color w:val="FFFFFF"/>
          <w:spacing w:val="-2"/>
          <w:w w:val="110"/>
          <w:sz w:val="20"/>
        </w:rPr>
        <w:t>consistency</w:t>
      </w:r>
      <w:r>
        <w:rPr>
          <w:color w:val="FFFFFF"/>
          <w:spacing w:val="-8"/>
          <w:w w:val="110"/>
          <w:sz w:val="20"/>
        </w:rPr>
        <w:t> </w:t>
      </w:r>
      <w:r>
        <w:rPr>
          <w:color w:val="FFFFFF"/>
          <w:spacing w:val="-2"/>
          <w:w w:val="110"/>
          <w:sz w:val="20"/>
        </w:rPr>
        <w:t>and</w:t>
      </w:r>
      <w:r>
        <w:rPr>
          <w:color w:val="FFFFFF"/>
          <w:spacing w:val="-8"/>
          <w:w w:val="110"/>
          <w:sz w:val="20"/>
        </w:rPr>
        <w:t> </w:t>
      </w:r>
      <w:r>
        <w:rPr>
          <w:color w:val="FFFFFF"/>
          <w:spacing w:val="-2"/>
          <w:w w:val="110"/>
          <w:sz w:val="20"/>
        </w:rPr>
        <w:t>impact</w:t>
      </w:r>
      <w:r>
        <w:rPr>
          <w:color w:val="FFFFFF"/>
          <w:spacing w:val="-8"/>
          <w:w w:val="110"/>
          <w:sz w:val="20"/>
        </w:rPr>
        <w:t> </w:t>
      </w:r>
      <w:r>
        <w:rPr>
          <w:color w:val="FFFFFF"/>
          <w:spacing w:val="-2"/>
          <w:w w:val="110"/>
          <w:sz w:val="20"/>
        </w:rPr>
        <w:t>of</w:t>
      </w:r>
      <w:r>
        <w:rPr>
          <w:color w:val="FFFFFF"/>
          <w:spacing w:val="-8"/>
          <w:w w:val="110"/>
          <w:sz w:val="20"/>
        </w:rPr>
        <w:t> </w:t>
      </w:r>
      <w:r>
        <w:rPr>
          <w:color w:val="FFFFFF"/>
          <w:spacing w:val="-2"/>
          <w:w w:val="110"/>
          <w:sz w:val="20"/>
        </w:rPr>
        <w:t>ICV</w:t>
      </w:r>
      <w:r>
        <w:rPr>
          <w:color w:val="FFFFFF"/>
          <w:spacing w:val="-8"/>
          <w:w w:val="110"/>
          <w:sz w:val="20"/>
        </w:rPr>
        <w:t> </w:t>
      </w:r>
      <w:r>
        <w:rPr>
          <w:color w:val="FFFFFF"/>
          <w:spacing w:val="-2"/>
          <w:w w:val="110"/>
          <w:sz w:val="20"/>
        </w:rPr>
        <w:t>schemes,</w:t>
      </w:r>
      <w:r>
        <w:rPr>
          <w:color w:val="FFFFFF"/>
          <w:spacing w:val="-8"/>
          <w:w w:val="110"/>
          <w:sz w:val="20"/>
        </w:rPr>
        <w:t> </w:t>
      </w:r>
      <w:r>
        <w:rPr>
          <w:color w:val="FFFFFF"/>
          <w:spacing w:val="-2"/>
          <w:w w:val="110"/>
          <w:sz w:val="20"/>
        </w:rPr>
        <w:t>and </w:t>
      </w:r>
      <w:r>
        <w:rPr>
          <w:color w:val="FFFFFF"/>
          <w:sz w:val="20"/>
        </w:rPr>
        <w:t>reflects</w:t>
      </w:r>
      <w:r>
        <w:rPr>
          <w:color w:val="FFFFFF"/>
          <w:spacing w:val="30"/>
          <w:sz w:val="20"/>
        </w:rPr>
        <w:t> </w:t>
      </w:r>
      <w:r>
        <w:rPr>
          <w:color w:val="FFFFFF"/>
          <w:sz w:val="20"/>
        </w:rPr>
        <w:t>the</w:t>
      </w:r>
      <w:r>
        <w:rPr>
          <w:color w:val="FFFFFF"/>
          <w:spacing w:val="30"/>
          <w:sz w:val="20"/>
        </w:rPr>
        <w:t> </w:t>
      </w:r>
      <w:r>
        <w:rPr>
          <w:color w:val="FFFFFF"/>
          <w:sz w:val="20"/>
        </w:rPr>
        <w:t>hard</w:t>
      </w:r>
      <w:r>
        <w:rPr>
          <w:color w:val="FFFFFF"/>
          <w:spacing w:val="30"/>
          <w:sz w:val="20"/>
        </w:rPr>
        <w:t> </w:t>
      </w:r>
      <w:r>
        <w:rPr>
          <w:color w:val="FFFFFF"/>
          <w:sz w:val="20"/>
        </w:rPr>
        <w:t>work</w:t>
      </w:r>
      <w:r>
        <w:rPr>
          <w:color w:val="FFFFFF"/>
          <w:spacing w:val="30"/>
          <w:sz w:val="20"/>
        </w:rPr>
        <w:t> </w:t>
      </w:r>
      <w:r>
        <w:rPr>
          <w:color w:val="FFFFFF"/>
          <w:sz w:val="20"/>
        </w:rPr>
        <w:t>of</w:t>
      </w:r>
      <w:r>
        <w:rPr>
          <w:color w:val="FFFFFF"/>
          <w:spacing w:val="30"/>
          <w:sz w:val="20"/>
        </w:rPr>
        <w:t> </w:t>
      </w:r>
      <w:r>
        <w:rPr>
          <w:color w:val="FFFFFF"/>
          <w:sz w:val="20"/>
        </w:rPr>
        <w:t>our</w:t>
      </w:r>
      <w:r>
        <w:rPr>
          <w:color w:val="FFFFFF"/>
          <w:spacing w:val="30"/>
          <w:sz w:val="20"/>
        </w:rPr>
        <w:t> </w:t>
      </w:r>
      <w:r>
        <w:rPr>
          <w:color w:val="FFFFFF"/>
          <w:sz w:val="20"/>
        </w:rPr>
        <w:t>volunteers,</w:t>
      </w:r>
      <w:r>
        <w:rPr>
          <w:color w:val="FFFFFF"/>
          <w:spacing w:val="30"/>
          <w:sz w:val="20"/>
        </w:rPr>
        <w:t> </w:t>
      </w:r>
      <w:r>
        <w:rPr>
          <w:color w:val="FFFFFF"/>
          <w:sz w:val="20"/>
        </w:rPr>
        <w:t>coordinators</w:t>
      </w:r>
      <w:r>
        <w:rPr>
          <w:color w:val="FFFFFF"/>
          <w:spacing w:val="30"/>
          <w:sz w:val="20"/>
        </w:rPr>
        <w:t> </w:t>
      </w:r>
      <w:r>
        <w:rPr>
          <w:color w:val="FFFFFF"/>
          <w:sz w:val="20"/>
        </w:rPr>
        <w:t>and</w:t>
      </w:r>
      <w:r>
        <w:rPr>
          <w:color w:val="FFFFFF"/>
          <w:spacing w:val="30"/>
          <w:sz w:val="20"/>
        </w:rPr>
        <w:t> </w:t>
      </w:r>
      <w:r>
        <w:rPr>
          <w:color w:val="FFFFFF"/>
          <w:sz w:val="20"/>
        </w:rPr>
        <w:t>ICV</w:t>
      </w:r>
      <w:r>
        <w:rPr>
          <w:color w:val="FFFFFF"/>
          <w:spacing w:val="30"/>
          <w:sz w:val="20"/>
        </w:rPr>
        <w:t> </w:t>
      </w:r>
      <w:r>
        <w:rPr>
          <w:color w:val="FFFFFF"/>
          <w:sz w:val="20"/>
        </w:rPr>
        <w:t>Scheme</w:t>
      </w:r>
      <w:r>
        <w:rPr>
          <w:color w:val="FFFFFF"/>
          <w:spacing w:val="30"/>
          <w:sz w:val="20"/>
        </w:rPr>
        <w:t> </w:t>
      </w:r>
      <w:r>
        <w:rPr>
          <w:color w:val="FFFFFF"/>
          <w:sz w:val="20"/>
        </w:rPr>
        <w:t>Managers</w:t>
      </w:r>
      <w:r>
        <w:rPr>
          <w:color w:val="FFFFFF"/>
          <w:spacing w:val="30"/>
          <w:sz w:val="20"/>
        </w:rPr>
        <w:t> </w:t>
      </w:r>
      <w:r>
        <w:rPr>
          <w:color w:val="FFFFFF"/>
          <w:sz w:val="20"/>
        </w:rPr>
        <w:t>in</w:t>
      </w:r>
      <w:r>
        <w:rPr>
          <w:color w:val="FFFFFF"/>
          <w:spacing w:val="30"/>
          <w:sz w:val="20"/>
        </w:rPr>
        <w:t> </w:t>
      </w:r>
      <w:r>
        <w:rPr>
          <w:color w:val="FFFFFF"/>
          <w:sz w:val="20"/>
        </w:rPr>
        <w:t>Kent.</w:t>
      </w:r>
    </w:p>
    <w:p>
      <w:pPr>
        <w:pStyle w:val="BodyText"/>
        <w:spacing w:before="26"/>
        <w:rPr>
          <w:sz w:val="20"/>
        </w:rPr>
      </w:pPr>
    </w:p>
    <w:p>
      <w:pPr>
        <w:spacing w:line="264" w:lineRule="auto" w:before="0"/>
        <w:ind w:left="125" w:right="123" w:firstLine="0"/>
        <w:jc w:val="both"/>
        <w:rPr>
          <w:sz w:val="20"/>
        </w:rPr>
      </w:pPr>
      <w:r>
        <w:rPr>
          <w:color w:val="FFFFFF"/>
          <w:spacing w:val="-2"/>
          <w:w w:val="110"/>
          <w:sz w:val="20"/>
        </w:rPr>
        <w:t>The</w:t>
      </w:r>
      <w:r>
        <w:rPr>
          <w:color w:val="FFFFFF"/>
          <w:spacing w:val="-10"/>
          <w:w w:val="110"/>
          <w:sz w:val="20"/>
        </w:rPr>
        <w:t> </w:t>
      </w:r>
      <w:r>
        <w:rPr>
          <w:color w:val="FFFFFF"/>
          <w:spacing w:val="-2"/>
          <w:w w:val="110"/>
          <w:sz w:val="20"/>
        </w:rPr>
        <w:t>Custody</w:t>
      </w:r>
      <w:r>
        <w:rPr>
          <w:color w:val="FFFFFF"/>
          <w:spacing w:val="-10"/>
          <w:w w:val="110"/>
          <w:sz w:val="20"/>
        </w:rPr>
        <w:t> </w:t>
      </w:r>
      <w:r>
        <w:rPr>
          <w:color w:val="FFFFFF"/>
          <w:spacing w:val="-2"/>
          <w:w w:val="110"/>
          <w:sz w:val="20"/>
        </w:rPr>
        <w:t>and</w:t>
      </w:r>
      <w:r>
        <w:rPr>
          <w:color w:val="FFFFFF"/>
          <w:spacing w:val="-10"/>
          <w:w w:val="110"/>
          <w:sz w:val="20"/>
        </w:rPr>
        <w:t> </w:t>
      </w:r>
      <w:r>
        <w:rPr>
          <w:color w:val="FFFFFF"/>
          <w:spacing w:val="-2"/>
          <w:w w:val="110"/>
          <w:sz w:val="20"/>
        </w:rPr>
        <w:t>Detention</w:t>
      </w:r>
      <w:r>
        <w:rPr>
          <w:color w:val="FFFFFF"/>
          <w:spacing w:val="-10"/>
          <w:w w:val="110"/>
          <w:sz w:val="20"/>
        </w:rPr>
        <w:t> </w:t>
      </w:r>
      <w:r>
        <w:rPr>
          <w:color w:val="FFFFFF"/>
          <w:spacing w:val="-2"/>
          <w:w w:val="110"/>
          <w:sz w:val="20"/>
        </w:rPr>
        <w:t>Scrutiny</w:t>
      </w:r>
      <w:r>
        <w:rPr>
          <w:color w:val="FFFFFF"/>
          <w:spacing w:val="-10"/>
          <w:w w:val="110"/>
          <w:sz w:val="20"/>
        </w:rPr>
        <w:t> </w:t>
      </w:r>
      <w:r>
        <w:rPr>
          <w:color w:val="FFFFFF"/>
          <w:spacing w:val="-2"/>
          <w:w w:val="110"/>
          <w:sz w:val="20"/>
        </w:rPr>
        <w:t>Panel</w:t>
      </w:r>
      <w:r>
        <w:rPr>
          <w:color w:val="FFFFFF"/>
          <w:spacing w:val="-10"/>
          <w:w w:val="110"/>
          <w:sz w:val="20"/>
        </w:rPr>
        <w:t> </w:t>
      </w:r>
      <w:r>
        <w:rPr>
          <w:color w:val="FFFFFF"/>
          <w:spacing w:val="-2"/>
          <w:w w:val="110"/>
          <w:sz w:val="20"/>
        </w:rPr>
        <w:t>has</w:t>
      </w:r>
      <w:r>
        <w:rPr>
          <w:color w:val="FFFFFF"/>
          <w:spacing w:val="-10"/>
          <w:w w:val="110"/>
          <w:sz w:val="20"/>
        </w:rPr>
        <w:t> </w:t>
      </w:r>
      <w:r>
        <w:rPr>
          <w:color w:val="FFFFFF"/>
          <w:spacing w:val="-2"/>
          <w:w w:val="110"/>
          <w:sz w:val="20"/>
        </w:rPr>
        <w:t>also</w:t>
      </w:r>
      <w:r>
        <w:rPr>
          <w:color w:val="FFFFFF"/>
          <w:spacing w:val="-10"/>
          <w:w w:val="110"/>
          <w:sz w:val="20"/>
        </w:rPr>
        <w:t> </w:t>
      </w:r>
      <w:r>
        <w:rPr>
          <w:color w:val="FFFFFF"/>
          <w:spacing w:val="-2"/>
          <w:w w:val="110"/>
          <w:sz w:val="20"/>
        </w:rPr>
        <w:t>continued</w:t>
      </w:r>
      <w:r>
        <w:rPr>
          <w:color w:val="FFFFFF"/>
          <w:spacing w:val="-10"/>
          <w:w w:val="110"/>
          <w:sz w:val="20"/>
        </w:rPr>
        <w:t> </w:t>
      </w:r>
      <w:r>
        <w:rPr>
          <w:color w:val="FFFFFF"/>
          <w:spacing w:val="-2"/>
          <w:w w:val="110"/>
          <w:sz w:val="20"/>
        </w:rPr>
        <w:t>to</w:t>
      </w:r>
      <w:r>
        <w:rPr>
          <w:color w:val="FFFFFF"/>
          <w:spacing w:val="-10"/>
          <w:w w:val="110"/>
          <w:sz w:val="20"/>
        </w:rPr>
        <w:t> </w:t>
      </w:r>
      <w:r>
        <w:rPr>
          <w:color w:val="FFFFFF"/>
          <w:spacing w:val="-2"/>
          <w:w w:val="110"/>
          <w:sz w:val="20"/>
        </w:rPr>
        <w:t>develop</w:t>
      </w:r>
      <w:r>
        <w:rPr>
          <w:color w:val="FFFFFF"/>
          <w:spacing w:val="-10"/>
          <w:w w:val="110"/>
          <w:sz w:val="20"/>
        </w:rPr>
        <w:t> </w:t>
      </w:r>
      <w:r>
        <w:rPr>
          <w:color w:val="FFFFFF"/>
          <w:spacing w:val="-2"/>
          <w:w w:val="110"/>
          <w:sz w:val="20"/>
        </w:rPr>
        <w:t>and</w:t>
      </w:r>
      <w:r>
        <w:rPr>
          <w:color w:val="FFFFFF"/>
          <w:spacing w:val="-10"/>
          <w:w w:val="110"/>
          <w:sz w:val="20"/>
        </w:rPr>
        <w:t> </w:t>
      </w:r>
      <w:r>
        <w:rPr>
          <w:color w:val="FFFFFF"/>
          <w:spacing w:val="-2"/>
          <w:w w:val="110"/>
          <w:sz w:val="20"/>
        </w:rPr>
        <w:t>strengthen</w:t>
      </w:r>
      <w:r>
        <w:rPr>
          <w:color w:val="FFFFFF"/>
          <w:spacing w:val="-10"/>
          <w:w w:val="110"/>
          <w:sz w:val="20"/>
        </w:rPr>
        <w:t> </w:t>
      </w:r>
      <w:r>
        <w:rPr>
          <w:color w:val="FFFFFF"/>
          <w:spacing w:val="-2"/>
          <w:w w:val="110"/>
          <w:sz w:val="20"/>
        </w:rPr>
        <w:t>its</w:t>
      </w:r>
      <w:r>
        <w:rPr>
          <w:color w:val="FFFFFF"/>
          <w:spacing w:val="-10"/>
          <w:w w:val="110"/>
          <w:sz w:val="20"/>
        </w:rPr>
        <w:t> </w:t>
      </w:r>
      <w:r>
        <w:rPr>
          <w:color w:val="FFFFFF"/>
          <w:spacing w:val="-2"/>
          <w:w w:val="110"/>
          <w:sz w:val="20"/>
        </w:rPr>
        <w:t>role.</w:t>
      </w:r>
      <w:r>
        <w:rPr>
          <w:color w:val="FFFFFF"/>
          <w:spacing w:val="-10"/>
          <w:w w:val="110"/>
          <w:sz w:val="20"/>
        </w:rPr>
        <w:t> </w:t>
      </w:r>
      <w:r>
        <w:rPr>
          <w:color w:val="FFFFFF"/>
          <w:spacing w:val="-2"/>
          <w:w w:val="110"/>
          <w:sz w:val="20"/>
        </w:rPr>
        <w:t>This</w:t>
      </w:r>
      <w:r>
        <w:rPr>
          <w:color w:val="FFFFFF"/>
          <w:spacing w:val="-10"/>
          <w:w w:val="110"/>
          <w:sz w:val="20"/>
        </w:rPr>
        <w:t> </w:t>
      </w:r>
      <w:r>
        <w:rPr>
          <w:color w:val="FFFFFF"/>
          <w:spacing w:val="-2"/>
          <w:w w:val="110"/>
          <w:sz w:val="20"/>
        </w:rPr>
        <w:t>year’s thematic</w:t>
      </w:r>
      <w:r>
        <w:rPr>
          <w:color w:val="FFFFFF"/>
          <w:spacing w:val="-5"/>
          <w:w w:val="110"/>
          <w:sz w:val="20"/>
        </w:rPr>
        <w:t> </w:t>
      </w:r>
      <w:r>
        <w:rPr>
          <w:color w:val="FFFFFF"/>
          <w:spacing w:val="-2"/>
          <w:w w:val="110"/>
          <w:sz w:val="20"/>
        </w:rPr>
        <w:t>review</w:t>
      </w:r>
      <w:r>
        <w:rPr>
          <w:color w:val="FFFFFF"/>
          <w:spacing w:val="-5"/>
          <w:w w:val="110"/>
          <w:sz w:val="20"/>
        </w:rPr>
        <w:t> </w:t>
      </w:r>
      <w:r>
        <w:rPr>
          <w:color w:val="FFFFFF"/>
          <w:spacing w:val="-2"/>
          <w:w w:val="110"/>
          <w:sz w:val="20"/>
        </w:rPr>
        <w:t>examining</w:t>
      </w:r>
      <w:r>
        <w:rPr>
          <w:color w:val="FFFFFF"/>
          <w:spacing w:val="-5"/>
          <w:w w:val="110"/>
          <w:sz w:val="20"/>
        </w:rPr>
        <w:t> </w:t>
      </w:r>
      <w:r>
        <w:rPr>
          <w:color w:val="FFFFFF"/>
          <w:spacing w:val="-2"/>
          <w:w w:val="110"/>
          <w:sz w:val="20"/>
        </w:rPr>
        <w:t>the</w:t>
      </w:r>
      <w:r>
        <w:rPr>
          <w:color w:val="FFFFFF"/>
          <w:spacing w:val="-5"/>
          <w:w w:val="110"/>
          <w:sz w:val="20"/>
        </w:rPr>
        <w:t> </w:t>
      </w:r>
      <w:r>
        <w:rPr>
          <w:color w:val="FFFFFF"/>
          <w:spacing w:val="-2"/>
          <w:w w:val="110"/>
          <w:sz w:val="20"/>
        </w:rPr>
        <w:t>detention</w:t>
      </w:r>
      <w:r>
        <w:rPr>
          <w:color w:val="FFFFFF"/>
          <w:spacing w:val="-5"/>
          <w:w w:val="110"/>
          <w:sz w:val="20"/>
        </w:rPr>
        <w:t> </w:t>
      </w:r>
      <w:r>
        <w:rPr>
          <w:color w:val="FFFFFF"/>
          <w:spacing w:val="-2"/>
          <w:w w:val="110"/>
          <w:sz w:val="20"/>
        </w:rPr>
        <w:t>of</w:t>
      </w:r>
      <w:r>
        <w:rPr>
          <w:color w:val="FFFFFF"/>
          <w:spacing w:val="-5"/>
          <w:w w:val="110"/>
          <w:sz w:val="20"/>
        </w:rPr>
        <w:t> </w:t>
      </w:r>
      <w:r>
        <w:rPr>
          <w:color w:val="FFFFFF"/>
          <w:spacing w:val="-2"/>
          <w:w w:val="110"/>
          <w:sz w:val="20"/>
        </w:rPr>
        <w:t>children</w:t>
      </w:r>
      <w:r>
        <w:rPr>
          <w:color w:val="FFFFFF"/>
          <w:spacing w:val="-5"/>
          <w:w w:val="110"/>
          <w:sz w:val="20"/>
        </w:rPr>
        <w:t> </w:t>
      </w:r>
      <w:r>
        <w:rPr>
          <w:color w:val="FFFFFF"/>
          <w:spacing w:val="-2"/>
          <w:w w:val="110"/>
          <w:sz w:val="20"/>
        </w:rPr>
        <w:t>from</w:t>
      </w:r>
      <w:r>
        <w:rPr>
          <w:color w:val="FFFFFF"/>
          <w:spacing w:val="-5"/>
          <w:w w:val="110"/>
          <w:sz w:val="20"/>
        </w:rPr>
        <w:t> </w:t>
      </w:r>
      <w:r>
        <w:rPr>
          <w:color w:val="FFFFFF"/>
          <w:spacing w:val="-2"/>
          <w:w w:val="110"/>
          <w:sz w:val="20"/>
        </w:rPr>
        <w:t>ethnic</w:t>
      </w:r>
      <w:r>
        <w:rPr>
          <w:color w:val="FFFFFF"/>
          <w:spacing w:val="-5"/>
          <w:w w:val="110"/>
          <w:sz w:val="20"/>
        </w:rPr>
        <w:t> </w:t>
      </w:r>
      <w:r>
        <w:rPr>
          <w:color w:val="FFFFFF"/>
          <w:spacing w:val="-2"/>
          <w:w w:val="110"/>
          <w:sz w:val="20"/>
        </w:rPr>
        <w:t>minority</w:t>
      </w:r>
      <w:r>
        <w:rPr>
          <w:color w:val="FFFFFF"/>
          <w:spacing w:val="-5"/>
          <w:w w:val="110"/>
          <w:sz w:val="20"/>
        </w:rPr>
        <w:t> </w:t>
      </w:r>
      <w:r>
        <w:rPr>
          <w:color w:val="FFFFFF"/>
          <w:spacing w:val="-2"/>
          <w:w w:val="110"/>
          <w:sz w:val="20"/>
        </w:rPr>
        <w:t>backgrounds,</w:t>
      </w:r>
      <w:r>
        <w:rPr>
          <w:color w:val="FFFFFF"/>
          <w:spacing w:val="-5"/>
          <w:w w:val="110"/>
          <w:sz w:val="20"/>
        </w:rPr>
        <w:t> </w:t>
      </w:r>
      <w:r>
        <w:rPr>
          <w:color w:val="FFFFFF"/>
          <w:spacing w:val="-2"/>
          <w:w w:val="110"/>
          <w:sz w:val="20"/>
        </w:rPr>
        <w:t>was</w:t>
      </w:r>
      <w:r>
        <w:rPr>
          <w:color w:val="FFFFFF"/>
          <w:spacing w:val="-5"/>
          <w:w w:val="110"/>
          <w:sz w:val="20"/>
        </w:rPr>
        <w:t> </w:t>
      </w:r>
      <w:r>
        <w:rPr>
          <w:color w:val="FFFFFF"/>
          <w:spacing w:val="-2"/>
          <w:w w:val="110"/>
          <w:sz w:val="20"/>
        </w:rPr>
        <w:t>supported</w:t>
      </w:r>
      <w:r>
        <w:rPr>
          <w:color w:val="FFFFFF"/>
          <w:spacing w:val="-5"/>
          <w:w w:val="110"/>
          <w:sz w:val="20"/>
        </w:rPr>
        <w:t> </w:t>
      </w:r>
      <w:r>
        <w:rPr>
          <w:color w:val="FFFFFF"/>
          <w:spacing w:val="-2"/>
          <w:w w:val="110"/>
          <w:sz w:val="20"/>
        </w:rPr>
        <w:t>by </w:t>
      </w:r>
      <w:r>
        <w:rPr>
          <w:color w:val="FFFFFF"/>
          <w:w w:val="110"/>
          <w:sz w:val="20"/>
        </w:rPr>
        <w:t>the</w:t>
      </w:r>
      <w:r>
        <w:rPr>
          <w:color w:val="FFFFFF"/>
          <w:spacing w:val="-7"/>
          <w:w w:val="110"/>
          <w:sz w:val="20"/>
        </w:rPr>
        <w:t> </w:t>
      </w:r>
      <w:r>
        <w:rPr>
          <w:color w:val="FFFFFF"/>
          <w:w w:val="110"/>
          <w:sz w:val="20"/>
        </w:rPr>
        <w:t>work</w:t>
      </w:r>
      <w:r>
        <w:rPr>
          <w:color w:val="FFFFFF"/>
          <w:spacing w:val="-7"/>
          <w:w w:val="110"/>
          <w:sz w:val="20"/>
        </w:rPr>
        <w:t> </w:t>
      </w:r>
      <w:r>
        <w:rPr>
          <w:color w:val="FFFFFF"/>
          <w:w w:val="110"/>
          <w:sz w:val="20"/>
        </w:rPr>
        <w:t>of</w:t>
      </w:r>
      <w:r>
        <w:rPr>
          <w:color w:val="FFFFFF"/>
          <w:spacing w:val="-7"/>
          <w:w w:val="110"/>
          <w:sz w:val="20"/>
        </w:rPr>
        <w:t> </w:t>
      </w:r>
      <w:r>
        <w:rPr>
          <w:color w:val="FFFFFF"/>
          <w:w w:val="110"/>
          <w:sz w:val="20"/>
        </w:rPr>
        <w:t>ICVs</w:t>
      </w:r>
      <w:r>
        <w:rPr>
          <w:color w:val="FFFFFF"/>
          <w:spacing w:val="-7"/>
          <w:w w:val="110"/>
          <w:sz w:val="20"/>
        </w:rPr>
        <w:t> </w:t>
      </w:r>
      <w:r>
        <w:rPr>
          <w:color w:val="FFFFFF"/>
          <w:w w:val="110"/>
          <w:sz w:val="20"/>
        </w:rPr>
        <w:t>during</w:t>
      </w:r>
      <w:r>
        <w:rPr>
          <w:color w:val="FFFFFF"/>
          <w:spacing w:val="-7"/>
          <w:w w:val="110"/>
          <w:sz w:val="20"/>
        </w:rPr>
        <w:t> </w:t>
      </w:r>
      <w:r>
        <w:rPr>
          <w:color w:val="FFFFFF"/>
          <w:w w:val="110"/>
          <w:sz w:val="20"/>
        </w:rPr>
        <w:t>their</w:t>
      </w:r>
      <w:r>
        <w:rPr>
          <w:color w:val="FFFFFF"/>
          <w:spacing w:val="-7"/>
          <w:w w:val="110"/>
          <w:sz w:val="20"/>
        </w:rPr>
        <w:t> </w:t>
      </w:r>
      <w:r>
        <w:rPr>
          <w:color w:val="FFFFFF"/>
          <w:w w:val="110"/>
          <w:sz w:val="20"/>
        </w:rPr>
        <w:t>visits.</w:t>
      </w:r>
      <w:r>
        <w:rPr>
          <w:color w:val="FFFFFF"/>
          <w:spacing w:val="-7"/>
          <w:w w:val="110"/>
          <w:sz w:val="20"/>
        </w:rPr>
        <w:t> </w:t>
      </w:r>
      <w:r>
        <w:rPr>
          <w:color w:val="FFFFFF"/>
          <w:w w:val="110"/>
          <w:sz w:val="20"/>
        </w:rPr>
        <w:t>The</w:t>
      </w:r>
      <w:r>
        <w:rPr>
          <w:color w:val="FFFFFF"/>
          <w:spacing w:val="-7"/>
          <w:w w:val="110"/>
          <w:sz w:val="20"/>
        </w:rPr>
        <w:t> </w:t>
      </w:r>
      <w:r>
        <w:rPr>
          <w:color w:val="FFFFFF"/>
          <w:w w:val="110"/>
          <w:sz w:val="20"/>
        </w:rPr>
        <w:t>findings</w:t>
      </w:r>
      <w:r>
        <w:rPr>
          <w:color w:val="FFFFFF"/>
          <w:spacing w:val="-7"/>
          <w:w w:val="110"/>
          <w:sz w:val="20"/>
        </w:rPr>
        <w:t> </w:t>
      </w:r>
      <w:r>
        <w:rPr>
          <w:color w:val="FFFFFF"/>
          <w:w w:val="110"/>
          <w:sz w:val="20"/>
        </w:rPr>
        <w:t>provide</w:t>
      </w:r>
      <w:r>
        <w:rPr>
          <w:color w:val="FFFFFF"/>
          <w:spacing w:val="-7"/>
          <w:w w:val="110"/>
          <w:sz w:val="20"/>
        </w:rPr>
        <w:t> </w:t>
      </w:r>
      <w:r>
        <w:rPr>
          <w:color w:val="FFFFFF"/>
          <w:w w:val="110"/>
          <w:sz w:val="20"/>
        </w:rPr>
        <w:t>important</w:t>
      </w:r>
      <w:r>
        <w:rPr>
          <w:color w:val="FFFFFF"/>
          <w:spacing w:val="-7"/>
          <w:w w:val="110"/>
          <w:sz w:val="20"/>
        </w:rPr>
        <w:t> </w:t>
      </w:r>
      <w:r>
        <w:rPr>
          <w:color w:val="FFFFFF"/>
          <w:w w:val="110"/>
          <w:sz w:val="20"/>
        </w:rPr>
        <w:t>reassurance</w:t>
      </w:r>
      <w:r>
        <w:rPr>
          <w:color w:val="FFFFFF"/>
          <w:spacing w:val="-7"/>
          <w:w w:val="110"/>
          <w:sz w:val="20"/>
        </w:rPr>
        <w:t> </w:t>
      </w:r>
      <w:r>
        <w:rPr>
          <w:color w:val="FFFFFF"/>
          <w:w w:val="110"/>
          <w:sz w:val="20"/>
        </w:rPr>
        <w:t>in</w:t>
      </w:r>
      <w:r>
        <w:rPr>
          <w:color w:val="FFFFFF"/>
          <w:spacing w:val="-7"/>
          <w:w w:val="110"/>
          <w:sz w:val="20"/>
        </w:rPr>
        <w:t> </w:t>
      </w:r>
      <w:r>
        <w:rPr>
          <w:color w:val="FFFFFF"/>
          <w:w w:val="110"/>
          <w:sz w:val="20"/>
        </w:rPr>
        <w:t>how</w:t>
      </w:r>
      <w:r>
        <w:rPr>
          <w:color w:val="FFFFFF"/>
          <w:spacing w:val="-7"/>
          <w:w w:val="110"/>
          <w:sz w:val="20"/>
        </w:rPr>
        <w:t> </w:t>
      </w:r>
      <w:r>
        <w:rPr>
          <w:color w:val="FFFFFF"/>
          <w:w w:val="110"/>
          <w:sz w:val="20"/>
        </w:rPr>
        <w:t>children</w:t>
      </w:r>
      <w:r>
        <w:rPr>
          <w:color w:val="FFFFFF"/>
          <w:spacing w:val="-7"/>
          <w:w w:val="110"/>
          <w:sz w:val="20"/>
        </w:rPr>
        <w:t> </w:t>
      </w:r>
      <w:r>
        <w:rPr>
          <w:color w:val="FFFFFF"/>
          <w:w w:val="110"/>
          <w:sz w:val="20"/>
        </w:rPr>
        <w:t>from</w:t>
      </w:r>
      <w:r>
        <w:rPr>
          <w:color w:val="FFFFFF"/>
          <w:spacing w:val="-7"/>
          <w:w w:val="110"/>
          <w:sz w:val="20"/>
        </w:rPr>
        <w:t> </w:t>
      </w:r>
      <w:r>
        <w:rPr>
          <w:color w:val="FFFFFF"/>
          <w:w w:val="110"/>
          <w:sz w:val="20"/>
        </w:rPr>
        <w:t>ethnic minority</w:t>
      </w:r>
      <w:r>
        <w:rPr>
          <w:color w:val="FFFFFF"/>
          <w:w w:val="110"/>
          <w:sz w:val="20"/>
        </w:rPr>
        <w:t> backgrounds</w:t>
      </w:r>
      <w:r>
        <w:rPr>
          <w:color w:val="FFFFFF"/>
          <w:w w:val="110"/>
          <w:sz w:val="20"/>
        </w:rPr>
        <w:t> are</w:t>
      </w:r>
      <w:r>
        <w:rPr>
          <w:color w:val="FFFFFF"/>
          <w:w w:val="110"/>
          <w:sz w:val="20"/>
        </w:rPr>
        <w:t> treated</w:t>
      </w:r>
      <w:r>
        <w:rPr>
          <w:color w:val="FFFFFF"/>
          <w:w w:val="110"/>
          <w:sz w:val="20"/>
        </w:rPr>
        <w:t> in</w:t>
      </w:r>
      <w:r>
        <w:rPr>
          <w:color w:val="FFFFFF"/>
          <w:w w:val="110"/>
          <w:sz w:val="20"/>
        </w:rPr>
        <w:t> Kent</w:t>
      </w:r>
      <w:r>
        <w:rPr>
          <w:color w:val="FFFFFF"/>
          <w:w w:val="110"/>
          <w:sz w:val="20"/>
        </w:rPr>
        <w:t> Police</w:t>
      </w:r>
      <w:r>
        <w:rPr>
          <w:color w:val="FFFFFF"/>
          <w:w w:val="110"/>
          <w:sz w:val="20"/>
        </w:rPr>
        <w:t> custody,</w:t>
      </w:r>
      <w:r>
        <w:rPr>
          <w:color w:val="FFFFFF"/>
          <w:w w:val="110"/>
          <w:sz w:val="20"/>
        </w:rPr>
        <w:t> highlighting</w:t>
      </w:r>
      <w:r>
        <w:rPr>
          <w:color w:val="FFFFFF"/>
          <w:w w:val="110"/>
          <w:sz w:val="20"/>
        </w:rPr>
        <w:t> good</w:t>
      </w:r>
      <w:r>
        <w:rPr>
          <w:color w:val="FFFFFF"/>
          <w:w w:val="110"/>
          <w:sz w:val="20"/>
        </w:rPr>
        <w:t> practice</w:t>
      </w:r>
      <w:r>
        <w:rPr>
          <w:color w:val="FFFFFF"/>
          <w:w w:val="110"/>
          <w:sz w:val="20"/>
        </w:rPr>
        <w:t> throughout</w:t>
      </w:r>
      <w:r>
        <w:rPr>
          <w:color w:val="FFFFFF"/>
          <w:w w:val="110"/>
          <w:sz w:val="20"/>
        </w:rPr>
        <w:t> with </w:t>
      </w:r>
      <w:r>
        <w:rPr>
          <w:color w:val="FFFFFF"/>
          <w:sz w:val="20"/>
        </w:rPr>
        <w:t>suggestions to help improve custody record keeping.</w:t>
      </w:r>
    </w:p>
    <w:p>
      <w:pPr>
        <w:pStyle w:val="BodyText"/>
        <w:spacing w:before="26"/>
        <w:rPr>
          <w:sz w:val="20"/>
        </w:rPr>
      </w:pPr>
    </w:p>
    <w:p>
      <w:pPr>
        <w:spacing w:line="264" w:lineRule="auto" w:before="0"/>
        <w:ind w:left="125" w:right="123" w:firstLine="0"/>
        <w:jc w:val="both"/>
        <w:rPr>
          <w:sz w:val="20"/>
        </w:rPr>
      </w:pPr>
      <w:r>
        <w:rPr>
          <w:color w:val="FFFFFF"/>
          <w:sz w:val="20"/>
        </w:rPr>
        <w:t>We are approaching a period of wider change and uncertainty in policing governance. The proposed abolition</w:t>
      </w:r>
      <w:r>
        <w:rPr>
          <w:color w:val="FFFFFF"/>
          <w:spacing w:val="40"/>
          <w:w w:val="110"/>
          <w:sz w:val="20"/>
        </w:rPr>
        <w:t> </w:t>
      </w:r>
      <w:r>
        <w:rPr>
          <w:color w:val="FFFFFF"/>
          <w:w w:val="110"/>
          <w:sz w:val="20"/>
        </w:rPr>
        <w:t>of</w:t>
      </w:r>
      <w:r>
        <w:rPr>
          <w:color w:val="FFFFFF"/>
          <w:spacing w:val="-6"/>
          <w:w w:val="110"/>
          <w:sz w:val="20"/>
        </w:rPr>
        <w:t> </w:t>
      </w:r>
      <w:r>
        <w:rPr>
          <w:color w:val="FFFFFF"/>
          <w:w w:val="110"/>
          <w:sz w:val="20"/>
        </w:rPr>
        <w:t>Police</w:t>
      </w:r>
      <w:r>
        <w:rPr>
          <w:color w:val="FFFFFF"/>
          <w:spacing w:val="-6"/>
          <w:w w:val="110"/>
          <w:sz w:val="20"/>
        </w:rPr>
        <w:t> </w:t>
      </w:r>
      <w:r>
        <w:rPr>
          <w:color w:val="FFFFFF"/>
          <w:w w:val="110"/>
          <w:sz w:val="20"/>
        </w:rPr>
        <w:t>and</w:t>
      </w:r>
      <w:r>
        <w:rPr>
          <w:color w:val="FFFFFF"/>
          <w:spacing w:val="-6"/>
          <w:w w:val="110"/>
          <w:sz w:val="20"/>
        </w:rPr>
        <w:t> </w:t>
      </w:r>
      <w:r>
        <w:rPr>
          <w:color w:val="FFFFFF"/>
          <w:w w:val="110"/>
          <w:sz w:val="20"/>
        </w:rPr>
        <w:t>Crime</w:t>
      </w:r>
      <w:r>
        <w:rPr>
          <w:color w:val="FFFFFF"/>
          <w:spacing w:val="-6"/>
          <w:w w:val="110"/>
          <w:sz w:val="20"/>
        </w:rPr>
        <w:t> </w:t>
      </w:r>
      <w:r>
        <w:rPr>
          <w:color w:val="FFFFFF"/>
          <w:w w:val="110"/>
          <w:sz w:val="20"/>
        </w:rPr>
        <w:t>Commissioners</w:t>
      </w:r>
      <w:r>
        <w:rPr>
          <w:color w:val="FFFFFF"/>
          <w:spacing w:val="-6"/>
          <w:w w:val="110"/>
          <w:sz w:val="20"/>
        </w:rPr>
        <w:t> </w:t>
      </w:r>
      <w:r>
        <w:rPr>
          <w:color w:val="FFFFFF"/>
          <w:w w:val="110"/>
          <w:sz w:val="20"/>
        </w:rPr>
        <w:t>in</w:t>
      </w:r>
      <w:r>
        <w:rPr>
          <w:color w:val="FFFFFF"/>
          <w:spacing w:val="-6"/>
          <w:w w:val="110"/>
          <w:sz w:val="20"/>
        </w:rPr>
        <w:t> </w:t>
      </w:r>
      <w:r>
        <w:rPr>
          <w:color w:val="FFFFFF"/>
          <w:w w:val="110"/>
          <w:sz w:val="20"/>
        </w:rPr>
        <w:t>2028,</w:t>
      </w:r>
      <w:r>
        <w:rPr>
          <w:color w:val="FFFFFF"/>
          <w:spacing w:val="-6"/>
          <w:w w:val="110"/>
          <w:sz w:val="20"/>
        </w:rPr>
        <w:t> </w:t>
      </w:r>
      <w:r>
        <w:rPr>
          <w:color w:val="FFFFFF"/>
          <w:w w:val="110"/>
          <w:sz w:val="20"/>
        </w:rPr>
        <w:t>along</w:t>
      </w:r>
      <w:r>
        <w:rPr>
          <w:color w:val="FFFFFF"/>
          <w:spacing w:val="-6"/>
          <w:w w:val="110"/>
          <w:sz w:val="20"/>
        </w:rPr>
        <w:t> </w:t>
      </w:r>
      <w:r>
        <w:rPr>
          <w:color w:val="FFFFFF"/>
          <w:w w:val="110"/>
          <w:sz w:val="20"/>
        </w:rPr>
        <w:t>with</w:t>
      </w:r>
      <w:r>
        <w:rPr>
          <w:color w:val="FFFFFF"/>
          <w:spacing w:val="-6"/>
          <w:w w:val="110"/>
          <w:sz w:val="20"/>
        </w:rPr>
        <w:t> </w:t>
      </w:r>
      <w:r>
        <w:rPr>
          <w:color w:val="FFFFFF"/>
          <w:w w:val="110"/>
          <w:sz w:val="20"/>
        </w:rPr>
        <w:t>uncertainty</w:t>
      </w:r>
      <w:r>
        <w:rPr>
          <w:color w:val="FFFFFF"/>
          <w:spacing w:val="-6"/>
          <w:w w:val="110"/>
          <w:sz w:val="20"/>
        </w:rPr>
        <w:t> </w:t>
      </w:r>
      <w:r>
        <w:rPr>
          <w:color w:val="FFFFFF"/>
          <w:w w:val="110"/>
          <w:sz w:val="20"/>
        </w:rPr>
        <w:t>around</w:t>
      </w:r>
      <w:r>
        <w:rPr>
          <w:color w:val="FFFFFF"/>
          <w:spacing w:val="-6"/>
          <w:w w:val="110"/>
          <w:sz w:val="20"/>
        </w:rPr>
        <w:t> </w:t>
      </w:r>
      <w:r>
        <w:rPr>
          <w:color w:val="FFFFFF"/>
          <w:w w:val="110"/>
          <w:sz w:val="20"/>
        </w:rPr>
        <w:t>future</w:t>
      </w:r>
      <w:r>
        <w:rPr>
          <w:color w:val="FFFFFF"/>
          <w:spacing w:val="-6"/>
          <w:w w:val="110"/>
          <w:sz w:val="20"/>
        </w:rPr>
        <w:t> </w:t>
      </w:r>
      <w:r>
        <w:rPr>
          <w:color w:val="FFFFFF"/>
          <w:w w:val="110"/>
          <w:sz w:val="20"/>
        </w:rPr>
        <w:t>funding</w:t>
      </w:r>
      <w:r>
        <w:rPr>
          <w:color w:val="FFFFFF"/>
          <w:spacing w:val="-6"/>
          <w:w w:val="110"/>
          <w:sz w:val="20"/>
        </w:rPr>
        <w:t> </w:t>
      </w:r>
      <w:r>
        <w:rPr>
          <w:color w:val="FFFFFF"/>
          <w:w w:val="110"/>
          <w:sz w:val="20"/>
        </w:rPr>
        <w:t>for</w:t>
      </w:r>
      <w:r>
        <w:rPr>
          <w:color w:val="FFFFFF"/>
          <w:spacing w:val="-6"/>
          <w:w w:val="110"/>
          <w:sz w:val="20"/>
        </w:rPr>
        <w:t> </w:t>
      </w:r>
      <w:r>
        <w:rPr>
          <w:color w:val="FFFFFF"/>
          <w:w w:val="110"/>
          <w:sz w:val="20"/>
        </w:rPr>
        <w:t>the</w:t>
      </w:r>
      <w:r>
        <w:rPr>
          <w:color w:val="FFFFFF"/>
          <w:spacing w:val="-6"/>
          <w:w w:val="110"/>
          <w:sz w:val="20"/>
        </w:rPr>
        <w:t> </w:t>
      </w:r>
      <w:r>
        <w:rPr>
          <w:color w:val="FFFFFF"/>
          <w:w w:val="110"/>
          <w:sz w:val="20"/>
        </w:rPr>
        <w:t>national </w:t>
      </w:r>
      <w:r>
        <w:rPr>
          <w:color w:val="FFFFFF"/>
          <w:sz w:val="20"/>
        </w:rPr>
        <w:t>Independent Custody Visiting Association beyond 2027, presents questions around what the future of custody </w:t>
      </w:r>
      <w:r>
        <w:rPr>
          <w:color w:val="FFFFFF"/>
          <w:w w:val="110"/>
          <w:sz w:val="20"/>
        </w:rPr>
        <w:t>oversight</w:t>
      </w:r>
      <w:r>
        <w:rPr>
          <w:color w:val="FFFFFF"/>
          <w:spacing w:val="-16"/>
          <w:w w:val="110"/>
          <w:sz w:val="20"/>
        </w:rPr>
        <w:t> </w:t>
      </w:r>
      <w:r>
        <w:rPr>
          <w:color w:val="FFFFFF"/>
          <w:w w:val="110"/>
          <w:sz w:val="20"/>
        </w:rPr>
        <w:t>will</w:t>
      </w:r>
      <w:r>
        <w:rPr>
          <w:color w:val="FFFFFF"/>
          <w:spacing w:val="-15"/>
          <w:w w:val="110"/>
          <w:sz w:val="20"/>
        </w:rPr>
        <w:t> </w:t>
      </w:r>
      <w:r>
        <w:rPr>
          <w:color w:val="FFFFFF"/>
          <w:w w:val="110"/>
          <w:sz w:val="20"/>
        </w:rPr>
        <w:t>look</w:t>
      </w:r>
      <w:r>
        <w:rPr>
          <w:color w:val="FFFFFF"/>
          <w:spacing w:val="-15"/>
          <w:w w:val="110"/>
          <w:sz w:val="20"/>
        </w:rPr>
        <w:t> </w:t>
      </w:r>
      <w:r>
        <w:rPr>
          <w:color w:val="FFFFFF"/>
          <w:w w:val="110"/>
          <w:sz w:val="20"/>
        </w:rPr>
        <w:t>like.</w:t>
      </w:r>
      <w:r>
        <w:rPr>
          <w:color w:val="FFFFFF"/>
          <w:spacing w:val="-15"/>
          <w:w w:val="110"/>
          <w:sz w:val="20"/>
        </w:rPr>
        <w:t> </w:t>
      </w:r>
      <w:r>
        <w:rPr>
          <w:color w:val="FFFFFF"/>
          <w:w w:val="110"/>
          <w:sz w:val="20"/>
        </w:rPr>
        <w:t>However,</w:t>
      </w:r>
      <w:r>
        <w:rPr>
          <w:color w:val="FFFFFF"/>
          <w:spacing w:val="-16"/>
          <w:w w:val="110"/>
          <w:sz w:val="20"/>
        </w:rPr>
        <w:t> </w:t>
      </w:r>
      <w:r>
        <w:rPr>
          <w:color w:val="FFFFFF"/>
          <w:w w:val="110"/>
          <w:sz w:val="20"/>
        </w:rPr>
        <w:t>I</w:t>
      </w:r>
      <w:r>
        <w:rPr>
          <w:color w:val="FFFFFF"/>
          <w:spacing w:val="-15"/>
          <w:w w:val="110"/>
          <w:sz w:val="20"/>
        </w:rPr>
        <w:t> </w:t>
      </w:r>
      <w:r>
        <w:rPr>
          <w:color w:val="FFFFFF"/>
          <w:w w:val="110"/>
          <w:sz w:val="20"/>
        </w:rPr>
        <w:t>want</w:t>
      </w:r>
      <w:r>
        <w:rPr>
          <w:color w:val="FFFFFF"/>
          <w:spacing w:val="-15"/>
          <w:w w:val="110"/>
          <w:sz w:val="20"/>
        </w:rPr>
        <w:t> </w:t>
      </w:r>
      <w:r>
        <w:rPr>
          <w:color w:val="FFFFFF"/>
          <w:w w:val="110"/>
          <w:sz w:val="20"/>
        </w:rPr>
        <w:t>to</w:t>
      </w:r>
      <w:r>
        <w:rPr>
          <w:color w:val="FFFFFF"/>
          <w:spacing w:val="-15"/>
          <w:w w:val="110"/>
          <w:sz w:val="20"/>
        </w:rPr>
        <w:t> </w:t>
      </w:r>
      <w:r>
        <w:rPr>
          <w:color w:val="FFFFFF"/>
          <w:w w:val="110"/>
          <w:sz w:val="20"/>
        </w:rPr>
        <w:t>provide</w:t>
      </w:r>
      <w:r>
        <w:rPr>
          <w:color w:val="FFFFFF"/>
          <w:spacing w:val="-16"/>
          <w:w w:val="110"/>
          <w:sz w:val="20"/>
        </w:rPr>
        <w:t> </w:t>
      </w:r>
      <w:r>
        <w:rPr>
          <w:color w:val="FFFFFF"/>
          <w:w w:val="110"/>
          <w:sz w:val="20"/>
        </w:rPr>
        <w:t>clear</w:t>
      </w:r>
      <w:r>
        <w:rPr>
          <w:color w:val="FFFFFF"/>
          <w:spacing w:val="-15"/>
          <w:w w:val="110"/>
          <w:sz w:val="20"/>
        </w:rPr>
        <w:t> </w:t>
      </w:r>
      <w:r>
        <w:rPr>
          <w:color w:val="FFFFFF"/>
          <w:w w:val="110"/>
          <w:sz w:val="20"/>
        </w:rPr>
        <w:t>reassurance</w:t>
      </w:r>
      <w:r>
        <w:rPr>
          <w:color w:val="FFFFFF"/>
          <w:spacing w:val="-15"/>
          <w:w w:val="110"/>
          <w:sz w:val="20"/>
        </w:rPr>
        <w:t> </w:t>
      </w:r>
      <w:r>
        <w:rPr>
          <w:color w:val="FFFFFF"/>
          <w:w w:val="110"/>
          <w:sz w:val="20"/>
        </w:rPr>
        <w:t>that</w:t>
      </w:r>
      <w:r>
        <w:rPr>
          <w:color w:val="FFFFFF"/>
          <w:spacing w:val="-15"/>
          <w:w w:val="110"/>
          <w:sz w:val="20"/>
        </w:rPr>
        <w:t> </w:t>
      </w:r>
      <w:r>
        <w:rPr>
          <w:color w:val="FFFFFF"/>
          <w:w w:val="110"/>
          <w:sz w:val="20"/>
        </w:rPr>
        <w:t>Independent</w:t>
      </w:r>
      <w:r>
        <w:rPr>
          <w:color w:val="FFFFFF"/>
          <w:spacing w:val="-15"/>
          <w:w w:val="110"/>
          <w:sz w:val="20"/>
        </w:rPr>
        <w:t> </w:t>
      </w:r>
      <w:r>
        <w:rPr>
          <w:color w:val="FFFFFF"/>
          <w:w w:val="110"/>
          <w:sz w:val="20"/>
        </w:rPr>
        <w:t>Custody</w:t>
      </w:r>
      <w:r>
        <w:rPr>
          <w:color w:val="FFFFFF"/>
          <w:spacing w:val="-16"/>
          <w:w w:val="110"/>
          <w:sz w:val="20"/>
        </w:rPr>
        <w:t> </w:t>
      </w:r>
      <w:r>
        <w:rPr>
          <w:color w:val="FFFFFF"/>
          <w:w w:val="110"/>
          <w:sz w:val="20"/>
        </w:rPr>
        <w:t>Visiting</w:t>
      </w:r>
      <w:r>
        <w:rPr>
          <w:color w:val="FFFFFF"/>
          <w:spacing w:val="-15"/>
          <w:w w:val="110"/>
          <w:sz w:val="20"/>
        </w:rPr>
        <w:t> </w:t>
      </w:r>
      <w:r>
        <w:rPr>
          <w:color w:val="FFFFFF"/>
          <w:w w:val="110"/>
          <w:sz w:val="20"/>
        </w:rPr>
        <w:t>is</w:t>
      </w:r>
      <w:r>
        <w:rPr>
          <w:color w:val="FFFFFF"/>
          <w:spacing w:val="-15"/>
          <w:w w:val="110"/>
          <w:sz w:val="20"/>
        </w:rPr>
        <w:t> </w:t>
      </w:r>
      <w:r>
        <w:rPr>
          <w:color w:val="FFFFFF"/>
          <w:w w:val="110"/>
          <w:sz w:val="20"/>
        </w:rPr>
        <w:t>a </w:t>
      </w:r>
      <w:r>
        <w:rPr>
          <w:color w:val="FFFFFF"/>
          <w:sz w:val="20"/>
        </w:rPr>
        <w:t>statutory function. The role of ICVs will continue, and independent scrutiny of custody will remain an essential safeguard for detainees and for public confidence. I have also written directly to the Home Secretary to outline</w:t>
      </w:r>
      <w:r>
        <w:rPr>
          <w:color w:val="FFFFFF"/>
          <w:spacing w:val="40"/>
          <w:sz w:val="20"/>
        </w:rPr>
        <w:t> </w:t>
      </w:r>
      <w:r>
        <w:rPr>
          <w:color w:val="FFFFFF"/>
          <w:sz w:val="20"/>
        </w:rPr>
        <w:t>my</w:t>
      </w:r>
      <w:r>
        <w:rPr>
          <w:color w:val="FFFFFF"/>
          <w:spacing w:val="35"/>
          <w:sz w:val="20"/>
        </w:rPr>
        <w:t> </w:t>
      </w:r>
      <w:r>
        <w:rPr>
          <w:color w:val="FFFFFF"/>
          <w:sz w:val="20"/>
        </w:rPr>
        <w:t>concerns</w:t>
      </w:r>
      <w:r>
        <w:rPr>
          <w:color w:val="FFFFFF"/>
          <w:spacing w:val="35"/>
          <w:sz w:val="20"/>
        </w:rPr>
        <w:t> </w:t>
      </w:r>
      <w:r>
        <w:rPr>
          <w:color w:val="FFFFFF"/>
          <w:sz w:val="20"/>
        </w:rPr>
        <w:t>about</w:t>
      </w:r>
      <w:r>
        <w:rPr>
          <w:color w:val="FFFFFF"/>
          <w:spacing w:val="35"/>
          <w:sz w:val="20"/>
        </w:rPr>
        <w:t> </w:t>
      </w:r>
      <w:r>
        <w:rPr>
          <w:color w:val="FFFFFF"/>
          <w:sz w:val="20"/>
        </w:rPr>
        <w:t>the</w:t>
      </w:r>
      <w:r>
        <w:rPr>
          <w:color w:val="FFFFFF"/>
          <w:spacing w:val="35"/>
          <w:sz w:val="20"/>
        </w:rPr>
        <w:t> </w:t>
      </w:r>
      <w:r>
        <w:rPr>
          <w:color w:val="FFFFFF"/>
          <w:sz w:val="20"/>
        </w:rPr>
        <w:t>funding</w:t>
      </w:r>
      <w:r>
        <w:rPr>
          <w:color w:val="FFFFFF"/>
          <w:spacing w:val="35"/>
          <w:sz w:val="20"/>
        </w:rPr>
        <w:t> </w:t>
      </w:r>
      <w:r>
        <w:rPr>
          <w:color w:val="FFFFFF"/>
          <w:sz w:val="20"/>
        </w:rPr>
        <w:t>position</w:t>
      </w:r>
      <w:r>
        <w:rPr>
          <w:color w:val="FFFFFF"/>
          <w:spacing w:val="35"/>
          <w:sz w:val="20"/>
        </w:rPr>
        <w:t> </w:t>
      </w:r>
      <w:r>
        <w:rPr>
          <w:color w:val="FFFFFF"/>
          <w:sz w:val="20"/>
        </w:rPr>
        <w:t>for</w:t>
      </w:r>
      <w:r>
        <w:rPr>
          <w:color w:val="FFFFFF"/>
          <w:spacing w:val="35"/>
          <w:sz w:val="20"/>
        </w:rPr>
        <w:t> </w:t>
      </w:r>
      <w:r>
        <w:rPr>
          <w:color w:val="FFFFFF"/>
          <w:sz w:val="20"/>
        </w:rPr>
        <w:t>ICVA</w:t>
      </w:r>
      <w:r>
        <w:rPr>
          <w:color w:val="FFFFFF"/>
          <w:spacing w:val="35"/>
          <w:sz w:val="20"/>
        </w:rPr>
        <w:t> </w:t>
      </w:r>
      <w:r>
        <w:rPr>
          <w:color w:val="FFFFFF"/>
          <w:sz w:val="20"/>
        </w:rPr>
        <w:t>and</w:t>
      </w:r>
      <w:r>
        <w:rPr>
          <w:color w:val="FFFFFF"/>
          <w:spacing w:val="35"/>
          <w:sz w:val="20"/>
        </w:rPr>
        <w:t> </w:t>
      </w:r>
      <w:r>
        <w:rPr>
          <w:color w:val="FFFFFF"/>
          <w:sz w:val="20"/>
        </w:rPr>
        <w:t>re-iterate</w:t>
      </w:r>
      <w:r>
        <w:rPr>
          <w:color w:val="FFFFFF"/>
          <w:spacing w:val="35"/>
          <w:sz w:val="20"/>
        </w:rPr>
        <w:t> </w:t>
      </w:r>
      <w:r>
        <w:rPr>
          <w:color w:val="FFFFFF"/>
          <w:sz w:val="20"/>
        </w:rPr>
        <w:t>my</w:t>
      </w:r>
      <w:r>
        <w:rPr>
          <w:color w:val="FFFFFF"/>
          <w:spacing w:val="35"/>
          <w:sz w:val="20"/>
        </w:rPr>
        <w:t> </w:t>
      </w:r>
      <w:r>
        <w:rPr>
          <w:color w:val="FFFFFF"/>
          <w:sz w:val="20"/>
        </w:rPr>
        <w:t>support</w:t>
      </w:r>
      <w:r>
        <w:rPr>
          <w:color w:val="FFFFFF"/>
          <w:spacing w:val="35"/>
          <w:sz w:val="20"/>
        </w:rPr>
        <w:t> </w:t>
      </w:r>
      <w:r>
        <w:rPr>
          <w:color w:val="FFFFFF"/>
          <w:sz w:val="20"/>
        </w:rPr>
        <w:t>for</w:t>
      </w:r>
      <w:r>
        <w:rPr>
          <w:color w:val="FFFFFF"/>
          <w:spacing w:val="35"/>
          <w:sz w:val="20"/>
        </w:rPr>
        <w:t> </w:t>
      </w:r>
      <w:r>
        <w:rPr>
          <w:color w:val="FFFFFF"/>
          <w:sz w:val="20"/>
        </w:rPr>
        <w:t>custody</w:t>
      </w:r>
      <w:r>
        <w:rPr>
          <w:color w:val="FFFFFF"/>
          <w:spacing w:val="35"/>
          <w:sz w:val="20"/>
        </w:rPr>
        <w:t> </w:t>
      </w:r>
      <w:r>
        <w:rPr>
          <w:color w:val="FFFFFF"/>
          <w:sz w:val="20"/>
        </w:rPr>
        <w:t>visiting.</w:t>
      </w:r>
    </w:p>
    <w:p>
      <w:pPr>
        <w:pStyle w:val="BodyText"/>
        <w:spacing w:before="28"/>
        <w:rPr>
          <w:sz w:val="20"/>
        </w:rPr>
      </w:pPr>
    </w:p>
    <w:p>
      <w:pPr>
        <w:spacing w:line="264" w:lineRule="auto" w:before="0"/>
        <w:ind w:left="125" w:right="123" w:firstLine="0"/>
        <w:jc w:val="both"/>
        <w:rPr>
          <w:sz w:val="20"/>
        </w:rPr>
      </w:pPr>
      <w:r>
        <w:rPr>
          <w:color w:val="FFFFFF"/>
          <w:w w:val="110"/>
          <w:sz w:val="20"/>
        </w:rPr>
        <w:t>Finally,</w:t>
      </w:r>
      <w:r>
        <w:rPr>
          <w:color w:val="FFFFFF"/>
          <w:spacing w:val="-2"/>
          <w:w w:val="110"/>
          <w:sz w:val="20"/>
        </w:rPr>
        <w:t> </w:t>
      </w:r>
      <w:r>
        <w:rPr>
          <w:color w:val="FFFFFF"/>
          <w:w w:val="110"/>
          <w:sz w:val="20"/>
        </w:rPr>
        <w:t>I</w:t>
      </w:r>
      <w:r>
        <w:rPr>
          <w:color w:val="FFFFFF"/>
          <w:spacing w:val="-2"/>
          <w:w w:val="110"/>
          <w:sz w:val="20"/>
        </w:rPr>
        <w:t> </w:t>
      </w:r>
      <w:r>
        <w:rPr>
          <w:color w:val="FFFFFF"/>
          <w:w w:val="110"/>
          <w:sz w:val="20"/>
        </w:rPr>
        <w:t>would</w:t>
      </w:r>
      <w:r>
        <w:rPr>
          <w:color w:val="FFFFFF"/>
          <w:spacing w:val="-2"/>
          <w:w w:val="110"/>
          <w:sz w:val="20"/>
        </w:rPr>
        <w:t> </w:t>
      </w:r>
      <w:r>
        <w:rPr>
          <w:color w:val="FFFFFF"/>
          <w:w w:val="110"/>
          <w:sz w:val="20"/>
        </w:rPr>
        <w:t>like</w:t>
      </w:r>
      <w:r>
        <w:rPr>
          <w:color w:val="FFFFFF"/>
          <w:spacing w:val="-2"/>
          <w:w w:val="110"/>
          <w:sz w:val="20"/>
        </w:rPr>
        <w:t> </w:t>
      </w:r>
      <w:r>
        <w:rPr>
          <w:color w:val="FFFFFF"/>
          <w:w w:val="110"/>
          <w:sz w:val="20"/>
        </w:rPr>
        <w:t>to</w:t>
      </w:r>
      <w:r>
        <w:rPr>
          <w:color w:val="FFFFFF"/>
          <w:spacing w:val="-2"/>
          <w:w w:val="110"/>
          <w:sz w:val="20"/>
        </w:rPr>
        <w:t> </w:t>
      </w:r>
      <w:r>
        <w:rPr>
          <w:color w:val="FFFFFF"/>
          <w:w w:val="110"/>
          <w:sz w:val="20"/>
        </w:rPr>
        <w:t>thank</w:t>
      </w:r>
      <w:r>
        <w:rPr>
          <w:color w:val="FFFFFF"/>
          <w:spacing w:val="-2"/>
          <w:w w:val="110"/>
          <w:sz w:val="20"/>
        </w:rPr>
        <w:t> </w:t>
      </w:r>
      <w:r>
        <w:rPr>
          <w:color w:val="FFFFFF"/>
          <w:w w:val="110"/>
          <w:sz w:val="20"/>
        </w:rPr>
        <w:t>all</w:t>
      </w:r>
      <w:r>
        <w:rPr>
          <w:color w:val="FFFFFF"/>
          <w:spacing w:val="-2"/>
          <w:w w:val="110"/>
          <w:sz w:val="20"/>
        </w:rPr>
        <w:t> </w:t>
      </w:r>
      <w:r>
        <w:rPr>
          <w:color w:val="FFFFFF"/>
          <w:w w:val="110"/>
          <w:sz w:val="20"/>
        </w:rPr>
        <w:t>of</w:t>
      </w:r>
      <w:r>
        <w:rPr>
          <w:color w:val="FFFFFF"/>
          <w:spacing w:val="-2"/>
          <w:w w:val="110"/>
          <w:sz w:val="20"/>
        </w:rPr>
        <w:t> </w:t>
      </w:r>
      <w:r>
        <w:rPr>
          <w:color w:val="FFFFFF"/>
          <w:w w:val="110"/>
          <w:sz w:val="20"/>
        </w:rPr>
        <w:t>our</w:t>
      </w:r>
      <w:r>
        <w:rPr>
          <w:color w:val="FFFFFF"/>
          <w:spacing w:val="-2"/>
          <w:w w:val="110"/>
          <w:sz w:val="20"/>
        </w:rPr>
        <w:t> </w:t>
      </w:r>
      <w:r>
        <w:rPr>
          <w:color w:val="FFFFFF"/>
          <w:w w:val="110"/>
          <w:sz w:val="20"/>
        </w:rPr>
        <w:t>volunteers</w:t>
      </w:r>
      <w:r>
        <w:rPr>
          <w:color w:val="FFFFFF"/>
          <w:spacing w:val="-2"/>
          <w:w w:val="110"/>
          <w:sz w:val="20"/>
        </w:rPr>
        <w:t> </w:t>
      </w:r>
      <w:r>
        <w:rPr>
          <w:color w:val="FFFFFF"/>
          <w:w w:val="110"/>
          <w:sz w:val="20"/>
        </w:rPr>
        <w:t>for</w:t>
      </w:r>
      <w:r>
        <w:rPr>
          <w:color w:val="FFFFFF"/>
          <w:spacing w:val="-2"/>
          <w:w w:val="110"/>
          <w:sz w:val="20"/>
        </w:rPr>
        <w:t> </w:t>
      </w:r>
      <w:r>
        <w:rPr>
          <w:color w:val="FFFFFF"/>
          <w:w w:val="110"/>
          <w:sz w:val="20"/>
        </w:rPr>
        <w:t>their</w:t>
      </w:r>
      <w:r>
        <w:rPr>
          <w:color w:val="FFFFFF"/>
          <w:spacing w:val="-2"/>
          <w:w w:val="110"/>
          <w:sz w:val="20"/>
        </w:rPr>
        <w:t> </w:t>
      </w:r>
      <w:r>
        <w:rPr>
          <w:color w:val="FFFFFF"/>
          <w:w w:val="110"/>
          <w:sz w:val="20"/>
        </w:rPr>
        <w:t>commitment</w:t>
      </w:r>
      <w:r>
        <w:rPr>
          <w:color w:val="FFFFFF"/>
          <w:spacing w:val="-2"/>
          <w:w w:val="110"/>
          <w:sz w:val="20"/>
        </w:rPr>
        <w:t> </w:t>
      </w:r>
      <w:r>
        <w:rPr>
          <w:color w:val="FFFFFF"/>
          <w:w w:val="110"/>
          <w:sz w:val="20"/>
        </w:rPr>
        <w:t>to</w:t>
      </w:r>
      <w:r>
        <w:rPr>
          <w:color w:val="FFFFFF"/>
          <w:spacing w:val="-2"/>
          <w:w w:val="110"/>
          <w:sz w:val="20"/>
        </w:rPr>
        <w:t> </w:t>
      </w:r>
      <w:r>
        <w:rPr>
          <w:color w:val="FFFFFF"/>
          <w:w w:val="110"/>
          <w:sz w:val="20"/>
        </w:rPr>
        <w:t>the</w:t>
      </w:r>
      <w:r>
        <w:rPr>
          <w:color w:val="FFFFFF"/>
          <w:spacing w:val="-2"/>
          <w:w w:val="110"/>
          <w:sz w:val="20"/>
        </w:rPr>
        <w:t> </w:t>
      </w:r>
      <w:r>
        <w:rPr>
          <w:color w:val="FFFFFF"/>
          <w:w w:val="110"/>
          <w:sz w:val="20"/>
        </w:rPr>
        <w:t>ICV</w:t>
      </w:r>
      <w:r>
        <w:rPr>
          <w:color w:val="FFFFFF"/>
          <w:spacing w:val="-2"/>
          <w:w w:val="110"/>
          <w:sz w:val="20"/>
        </w:rPr>
        <w:t> </w:t>
      </w:r>
      <w:r>
        <w:rPr>
          <w:color w:val="FFFFFF"/>
          <w:w w:val="110"/>
          <w:sz w:val="20"/>
        </w:rPr>
        <w:t>scheme.</w:t>
      </w:r>
      <w:r>
        <w:rPr>
          <w:color w:val="FFFFFF"/>
          <w:spacing w:val="-2"/>
          <w:w w:val="110"/>
          <w:sz w:val="20"/>
        </w:rPr>
        <w:t> </w:t>
      </w:r>
      <w:r>
        <w:rPr>
          <w:color w:val="FFFFFF"/>
          <w:w w:val="110"/>
          <w:sz w:val="20"/>
        </w:rPr>
        <w:t>The</w:t>
      </w:r>
      <w:r>
        <w:rPr>
          <w:color w:val="FFFFFF"/>
          <w:spacing w:val="-2"/>
          <w:w w:val="110"/>
          <w:sz w:val="20"/>
        </w:rPr>
        <w:t> </w:t>
      </w:r>
      <w:r>
        <w:rPr>
          <w:color w:val="FFFFFF"/>
          <w:w w:val="110"/>
          <w:sz w:val="20"/>
        </w:rPr>
        <w:t>dedication </w:t>
      </w:r>
      <w:r>
        <w:rPr>
          <w:color w:val="FFFFFF"/>
          <w:sz w:val="20"/>
        </w:rPr>
        <w:t>helps me maintain oversight, transparency and public trust in policing and for that I am incredibly grateful. I</w:t>
      </w:r>
      <w:r>
        <w:rPr>
          <w:color w:val="FFFFFF"/>
          <w:spacing w:val="40"/>
          <w:sz w:val="20"/>
        </w:rPr>
        <w:t> </w:t>
      </w:r>
      <w:r>
        <w:rPr>
          <w:color w:val="FFFFFF"/>
          <w:sz w:val="20"/>
        </w:rPr>
        <w:t>warmly welcome our newly recruited members and look forward to the year ahead.</w:t>
      </w:r>
    </w:p>
    <w:p>
      <w:pPr>
        <w:pStyle w:val="BodyText"/>
      </w:pPr>
    </w:p>
    <w:p>
      <w:pPr>
        <w:pStyle w:val="BodyText"/>
      </w:pPr>
    </w:p>
    <w:p>
      <w:pPr>
        <w:pStyle w:val="BodyText"/>
      </w:pPr>
    </w:p>
    <w:p>
      <w:pPr>
        <w:pStyle w:val="BodyText"/>
      </w:pPr>
    </w:p>
    <w:p>
      <w:pPr>
        <w:pStyle w:val="BodyText"/>
      </w:pPr>
    </w:p>
    <w:p>
      <w:pPr>
        <w:pStyle w:val="BodyText"/>
        <w:spacing w:before="213"/>
      </w:pPr>
    </w:p>
    <w:p>
      <w:pPr>
        <w:pStyle w:val="Heading5"/>
        <w:jc w:val="center"/>
      </w:pPr>
      <w:r>
        <w:rPr>
          <w:color w:val="FFFFFF"/>
          <w:w w:val="125"/>
        </w:rPr>
        <w:t>MATTHEW</w:t>
      </w:r>
      <w:r>
        <w:rPr>
          <w:color w:val="FFFFFF"/>
          <w:spacing w:val="-16"/>
          <w:w w:val="125"/>
        </w:rPr>
        <w:t> </w:t>
      </w:r>
      <w:r>
        <w:rPr>
          <w:color w:val="FFFFFF"/>
          <w:spacing w:val="-4"/>
          <w:w w:val="125"/>
        </w:rPr>
        <w:t>SCOTT</w:t>
      </w:r>
    </w:p>
    <w:p>
      <w:pPr>
        <w:pStyle w:val="BodyText"/>
        <w:spacing w:before="20"/>
        <w:jc w:val="center"/>
      </w:pPr>
      <w:r>
        <w:rPr>
          <w:color w:val="FFFFFF"/>
        </w:rPr>
        <w:t>Kent</w:t>
      </w:r>
      <w:r>
        <w:rPr>
          <w:color w:val="FFFFFF"/>
          <w:spacing w:val="13"/>
        </w:rPr>
        <w:t> </w:t>
      </w:r>
      <w:r>
        <w:rPr>
          <w:color w:val="FFFFFF"/>
        </w:rPr>
        <w:t>Police</w:t>
      </w:r>
      <w:r>
        <w:rPr>
          <w:color w:val="FFFFFF"/>
          <w:spacing w:val="14"/>
        </w:rPr>
        <w:t> </w:t>
      </w:r>
      <w:r>
        <w:rPr>
          <w:color w:val="FFFFFF"/>
        </w:rPr>
        <w:t>and</w:t>
      </w:r>
      <w:r>
        <w:rPr>
          <w:color w:val="FFFFFF"/>
          <w:spacing w:val="14"/>
        </w:rPr>
        <w:t> </w:t>
      </w:r>
      <w:r>
        <w:rPr>
          <w:color w:val="FFFFFF"/>
        </w:rPr>
        <w:t>Crime</w:t>
      </w:r>
      <w:r>
        <w:rPr>
          <w:color w:val="FFFFFF"/>
          <w:spacing w:val="14"/>
        </w:rPr>
        <w:t> </w:t>
      </w:r>
      <w:r>
        <w:rPr>
          <w:color w:val="FFFFFF"/>
          <w:spacing w:val="-2"/>
        </w:rPr>
        <w:t>Commissioner</w:t>
      </w:r>
    </w:p>
    <w:p>
      <w:pPr>
        <w:pStyle w:val="BodyText"/>
        <w:spacing w:after="0"/>
        <w:jc w:val="center"/>
        <w:sectPr>
          <w:pgSz w:w="11910" w:h="16850"/>
          <w:pgMar w:top="1940" w:bottom="280" w:left="283" w:right="283"/>
        </w:sectPr>
      </w:pPr>
    </w:p>
    <w:p>
      <w:pPr>
        <w:pStyle w:val="Heading1"/>
        <w:spacing w:line="276" w:lineRule="auto"/>
        <w:ind w:right="3107"/>
      </w:pPr>
      <w:r>
        <w:rPr/>
        <mc:AlternateContent>
          <mc:Choice Requires="wps">
            <w:drawing>
              <wp:anchor distT="0" distB="0" distL="0" distR="0" allowOverlap="1" layoutInCell="1" locked="0" behindDoc="1" simplePos="0" relativeHeight="487225856">
                <wp:simplePos x="0" y="0"/>
                <wp:positionH relativeFrom="page">
                  <wp:posOffset>0</wp:posOffset>
                </wp:positionH>
                <wp:positionV relativeFrom="page">
                  <wp:posOffset>0</wp:posOffset>
                </wp:positionV>
                <wp:extent cx="7562850" cy="289306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2850" cy="2893060"/>
                          <a:chExt cx="7562850" cy="2893060"/>
                        </a:xfrm>
                      </wpg:grpSpPr>
                      <wps:wsp>
                        <wps:cNvPr id="46" name="Graphic 46"/>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47" name="Image 47"/>
                          <pic:cNvPicPr/>
                        </pic:nvPicPr>
                        <pic:blipFill>
                          <a:blip r:embed="rId12"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90624" id="docshapegroup32" coordorigin="0,0" coordsize="11910,4556">
                <v:shape style="position:absolute;left:0;top:0;width:9545;height:2858" id="docshape33" coordorigin="0,0" coordsize="9545,2858" path="m7830,2857l0,2857,0,542,325,0,9544,0,7830,2857xe" filled="true" fillcolor="#4fa7c6" stroked="false">
                  <v:path arrowok="t"/>
                  <v:fill type="solid"/>
                </v:shape>
                <v:shape style="position:absolute;left:0;top:0;width:11910;height:4556" type="#_x0000_t75" id="docshape34" stroked="false">
                  <v:imagedata r:id="rId12" o:title=""/>
                </v:shape>
                <w10:wrap type="none"/>
              </v:group>
            </w:pict>
          </mc:Fallback>
        </mc:AlternateContent>
      </w:r>
      <w:bookmarkStart w:name="About Independent Custody Visiting" w:id="8"/>
      <w:bookmarkEnd w:id="8"/>
      <w:r>
        <w:rPr>
          <w:b w:val="0"/>
        </w:rPr>
      </w:r>
      <w:bookmarkStart w:name="_bookmark1" w:id="9"/>
      <w:bookmarkEnd w:id="9"/>
      <w:r>
        <w:rPr>
          <w:b w:val="0"/>
        </w:rPr>
      </w:r>
      <w:r>
        <w:rPr>
          <w:color w:val="FFFFFF"/>
          <w:w w:val="125"/>
        </w:rPr>
        <w:t>About Independent </w:t>
      </w:r>
      <w:r>
        <w:rPr>
          <w:color w:val="FFFFFF"/>
          <w:w w:val="130"/>
        </w:rPr>
        <w:t>Custody Visiting</w:t>
      </w:r>
    </w:p>
    <w:p>
      <w:pPr>
        <w:pStyle w:val="BodyText"/>
        <w:rPr>
          <w:rFonts w:ascii="Calibri"/>
          <w:b/>
        </w:rPr>
      </w:pPr>
    </w:p>
    <w:p>
      <w:pPr>
        <w:pStyle w:val="BodyText"/>
        <w:rPr>
          <w:rFonts w:ascii="Calibri"/>
          <w:b/>
        </w:rPr>
      </w:pPr>
    </w:p>
    <w:p>
      <w:pPr>
        <w:pStyle w:val="BodyText"/>
        <w:rPr>
          <w:rFonts w:ascii="Calibri"/>
          <w:b/>
        </w:rPr>
      </w:pPr>
    </w:p>
    <w:p>
      <w:pPr>
        <w:pStyle w:val="BodyText"/>
        <w:spacing w:before="90"/>
        <w:rPr>
          <w:rFonts w:ascii="Calibri"/>
          <w:b/>
        </w:rPr>
      </w:pPr>
    </w:p>
    <w:p>
      <w:pPr>
        <w:pStyle w:val="BodyText"/>
        <w:spacing w:line="266" w:lineRule="auto"/>
        <w:ind w:left="548" w:right="546"/>
        <w:jc w:val="both"/>
      </w:pPr>
      <w:r>
        <w:rPr>
          <w:color w:val="085B8B"/>
          <w:w w:val="110"/>
        </w:rPr>
        <w:t>All</w:t>
      </w:r>
      <w:r>
        <w:rPr>
          <w:color w:val="085B8B"/>
          <w:spacing w:val="-11"/>
          <w:w w:val="110"/>
        </w:rPr>
        <w:t> </w:t>
      </w:r>
      <w:r>
        <w:rPr>
          <w:color w:val="085B8B"/>
          <w:w w:val="110"/>
        </w:rPr>
        <w:t>Police</w:t>
      </w:r>
      <w:r>
        <w:rPr>
          <w:color w:val="085B8B"/>
          <w:spacing w:val="-11"/>
          <w:w w:val="110"/>
        </w:rPr>
        <w:t> </w:t>
      </w:r>
      <w:r>
        <w:rPr>
          <w:color w:val="085B8B"/>
          <w:w w:val="110"/>
        </w:rPr>
        <w:t>and</w:t>
      </w:r>
      <w:r>
        <w:rPr>
          <w:color w:val="085B8B"/>
          <w:spacing w:val="-11"/>
          <w:w w:val="110"/>
        </w:rPr>
        <w:t> </w:t>
      </w:r>
      <w:r>
        <w:rPr>
          <w:color w:val="085B8B"/>
          <w:w w:val="110"/>
        </w:rPr>
        <w:t>Crime</w:t>
      </w:r>
      <w:r>
        <w:rPr>
          <w:color w:val="085B8B"/>
          <w:spacing w:val="-11"/>
          <w:w w:val="110"/>
        </w:rPr>
        <w:t> </w:t>
      </w:r>
      <w:r>
        <w:rPr>
          <w:color w:val="085B8B"/>
          <w:w w:val="110"/>
        </w:rPr>
        <w:t>Commissioners</w:t>
      </w:r>
      <w:r>
        <w:rPr>
          <w:color w:val="085B8B"/>
          <w:spacing w:val="-11"/>
          <w:w w:val="110"/>
        </w:rPr>
        <w:t> </w:t>
      </w:r>
      <w:r>
        <w:rPr>
          <w:color w:val="085B8B"/>
          <w:w w:val="110"/>
        </w:rPr>
        <w:t>(PCCs)</w:t>
      </w:r>
      <w:r>
        <w:rPr>
          <w:color w:val="085B8B"/>
          <w:spacing w:val="-11"/>
          <w:w w:val="110"/>
        </w:rPr>
        <w:t> </w:t>
      </w:r>
      <w:r>
        <w:rPr>
          <w:color w:val="085B8B"/>
          <w:w w:val="110"/>
        </w:rPr>
        <w:t>are</w:t>
      </w:r>
      <w:r>
        <w:rPr>
          <w:color w:val="085B8B"/>
          <w:spacing w:val="-11"/>
          <w:w w:val="110"/>
        </w:rPr>
        <w:t> </w:t>
      </w:r>
      <w:r>
        <w:rPr>
          <w:color w:val="085B8B"/>
          <w:w w:val="110"/>
        </w:rPr>
        <w:t>required</w:t>
      </w:r>
      <w:r>
        <w:rPr>
          <w:color w:val="085B8B"/>
          <w:spacing w:val="-11"/>
          <w:w w:val="110"/>
        </w:rPr>
        <w:t> </w:t>
      </w:r>
      <w:r>
        <w:rPr>
          <w:color w:val="085B8B"/>
          <w:w w:val="110"/>
        </w:rPr>
        <w:t>to</w:t>
      </w:r>
      <w:r>
        <w:rPr>
          <w:color w:val="085B8B"/>
          <w:spacing w:val="-11"/>
          <w:w w:val="110"/>
        </w:rPr>
        <w:t> </w:t>
      </w:r>
      <w:r>
        <w:rPr>
          <w:color w:val="085B8B"/>
          <w:w w:val="110"/>
        </w:rPr>
        <w:t>run</w:t>
      </w:r>
      <w:r>
        <w:rPr>
          <w:color w:val="085B8B"/>
          <w:spacing w:val="-11"/>
          <w:w w:val="110"/>
        </w:rPr>
        <w:t> </w:t>
      </w:r>
      <w:r>
        <w:rPr>
          <w:color w:val="085B8B"/>
          <w:w w:val="110"/>
        </w:rPr>
        <w:t>an</w:t>
      </w:r>
      <w:r>
        <w:rPr>
          <w:color w:val="085B8B"/>
          <w:spacing w:val="-11"/>
          <w:w w:val="110"/>
        </w:rPr>
        <w:t> </w:t>
      </w:r>
      <w:r>
        <w:rPr>
          <w:color w:val="085B8B"/>
          <w:w w:val="110"/>
        </w:rPr>
        <w:t>Independent</w:t>
      </w:r>
      <w:r>
        <w:rPr>
          <w:color w:val="085B8B"/>
          <w:spacing w:val="-11"/>
          <w:w w:val="110"/>
        </w:rPr>
        <w:t> </w:t>
      </w:r>
      <w:r>
        <w:rPr>
          <w:color w:val="085B8B"/>
          <w:w w:val="110"/>
        </w:rPr>
        <w:t>Custody </w:t>
      </w:r>
      <w:r>
        <w:rPr>
          <w:color w:val="085B8B"/>
        </w:rPr>
        <w:t>Visiting Scheme, whereby members of the public check on the welfare of people detained in </w:t>
      </w:r>
      <w:r>
        <w:rPr>
          <w:color w:val="085B8B"/>
          <w:w w:val="110"/>
        </w:rPr>
        <w:t>police</w:t>
      </w:r>
      <w:r>
        <w:rPr>
          <w:color w:val="085B8B"/>
          <w:spacing w:val="-16"/>
          <w:w w:val="110"/>
        </w:rPr>
        <w:t> </w:t>
      </w:r>
      <w:r>
        <w:rPr>
          <w:color w:val="085B8B"/>
          <w:w w:val="110"/>
        </w:rPr>
        <w:t>custody.</w:t>
      </w:r>
      <w:r>
        <w:rPr>
          <w:color w:val="085B8B"/>
          <w:spacing w:val="-16"/>
          <w:w w:val="110"/>
        </w:rPr>
        <w:t> </w:t>
      </w:r>
      <w:r>
        <w:rPr>
          <w:color w:val="085B8B"/>
          <w:w w:val="110"/>
        </w:rPr>
        <w:t>The</w:t>
      </w:r>
      <w:r>
        <w:rPr>
          <w:color w:val="085B8B"/>
          <w:spacing w:val="-16"/>
          <w:w w:val="110"/>
        </w:rPr>
        <w:t> </w:t>
      </w:r>
      <w:r>
        <w:rPr>
          <w:color w:val="085B8B"/>
          <w:w w:val="110"/>
        </w:rPr>
        <w:t>scheme</w:t>
      </w:r>
      <w:r>
        <w:rPr>
          <w:color w:val="085B8B"/>
          <w:spacing w:val="-16"/>
          <w:w w:val="110"/>
        </w:rPr>
        <w:t> </w:t>
      </w:r>
      <w:r>
        <w:rPr>
          <w:color w:val="085B8B"/>
          <w:w w:val="110"/>
        </w:rPr>
        <w:t>aims</w:t>
      </w:r>
      <w:r>
        <w:rPr>
          <w:color w:val="085B8B"/>
          <w:spacing w:val="-16"/>
          <w:w w:val="110"/>
        </w:rPr>
        <w:t> </w:t>
      </w:r>
      <w:r>
        <w:rPr>
          <w:color w:val="085B8B"/>
          <w:w w:val="110"/>
        </w:rPr>
        <w:t>to</w:t>
      </w:r>
      <w:r>
        <w:rPr>
          <w:color w:val="085B8B"/>
          <w:spacing w:val="-16"/>
          <w:w w:val="110"/>
        </w:rPr>
        <w:t> </w:t>
      </w:r>
      <w:r>
        <w:rPr>
          <w:color w:val="085B8B"/>
          <w:w w:val="110"/>
        </w:rPr>
        <w:t>enhance</w:t>
      </w:r>
      <w:r>
        <w:rPr>
          <w:color w:val="085B8B"/>
          <w:spacing w:val="-16"/>
          <w:w w:val="110"/>
        </w:rPr>
        <w:t> </w:t>
      </w:r>
      <w:r>
        <w:rPr>
          <w:color w:val="085B8B"/>
          <w:w w:val="110"/>
        </w:rPr>
        <w:t>public</w:t>
      </w:r>
      <w:r>
        <w:rPr>
          <w:color w:val="085B8B"/>
          <w:spacing w:val="-16"/>
          <w:w w:val="110"/>
        </w:rPr>
        <w:t> </w:t>
      </w:r>
      <w:r>
        <w:rPr>
          <w:color w:val="085B8B"/>
          <w:w w:val="110"/>
        </w:rPr>
        <w:t>trust</w:t>
      </w:r>
      <w:r>
        <w:rPr>
          <w:color w:val="085B8B"/>
          <w:spacing w:val="-16"/>
          <w:w w:val="110"/>
        </w:rPr>
        <w:t> </w:t>
      </w:r>
      <w:r>
        <w:rPr>
          <w:color w:val="085B8B"/>
          <w:w w:val="110"/>
        </w:rPr>
        <w:t>in</w:t>
      </w:r>
      <w:r>
        <w:rPr>
          <w:color w:val="085B8B"/>
          <w:spacing w:val="-16"/>
          <w:w w:val="110"/>
        </w:rPr>
        <w:t> </w:t>
      </w:r>
      <w:r>
        <w:rPr>
          <w:color w:val="085B8B"/>
          <w:w w:val="110"/>
        </w:rPr>
        <w:t>the</w:t>
      </w:r>
      <w:r>
        <w:rPr>
          <w:color w:val="085B8B"/>
          <w:spacing w:val="-16"/>
          <w:w w:val="110"/>
        </w:rPr>
        <w:t> </w:t>
      </w:r>
      <w:r>
        <w:rPr>
          <w:color w:val="085B8B"/>
          <w:w w:val="110"/>
        </w:rPr>
        <w:t>police</w:t>
      </w:r>
      <w:r>
        <w:rPr>
          <w:color w:val="085B8B"/>
          <w:spacing w:val="-16"/>
          <w:w w:val="110"/>
        </w:rPr>
        <w:t> </w:t>
      </w:r>
      <w:r>
        <w:rPr>
          <w:color w:val="085B8B"/>
          <w:w w:val="110"/>
        </w:rPr>
        <w:t>and</w:t>
      </w:r>
      <w:r>
        <w:rPr>
          <w:color w:val="085B8B"/>
          <w:spacing w:val="-16"/>
          <w:w w:val="110"/>
        </w:rPr>
        <w:t> </w:t>
      </w:r>
      <w:r>
        <w:rPr>
          <w:color w:val="085B8B"/>
          <w:w w:val="110"/>
        </w:rPr>
        <w:t>assists</w:t>
      </w:r>
      <w:r>
        <w:rPr>
          <w:color w:val="085B8B"/>
          <w:spacing w:val="-16"/>
          <w:w w:val="110"/>
        </w:rPr>
        <w:t> </w:t>
      </w:r>
      <w:r>
        <w:rPr>
          <w:color w:val="085B8B"/>
          <w:w w:val="110"/>
        </w:rPr>
        <w:t>PCCs</w:t>
      </w:r>
      <w:r>
        <w:rPr>
          <w:color w:val="085B8B"/>
          <w:spacing w:val="-16"/>
          <w:w w:val="110"/>
        </w:rPr>
        <w:t> </w:t>
      </w:r>
      <w:r>
        <w:rPr>
          <w:color w:val="085B8B"/>
          <w:w w:val="110"/>
        </w:rPr>
        <w:t>in </w:t>
      </w:r>
      <w:r>
        <w:rPr>
          <w:color w:val="085B8B"/>
        </w:rPr>
        <w:t>holding local police forces to account.</w:t>
      </w:r>
    </w:p>
    <w:p>
      <w:pPr>
        <w:pStyle w:val="BodyText"/>
        <w:spacing w:before="33"/>
      </w:pPr>
    </w:p>
    <w:p>
      <w:pPr>
        <w:pStyle w:val="BodyText"/>
        <w:spacing w:line="266" w:lineRule="auto"/>
        <w:ind w:left="548" w:right="546"/>
        <w:jc w:val="both"/>
      </w:pPr>
      <w:r>
        <w:rPr>
          <w:color w:val="085B8B"/>
          <w:w w:val="105"/>
        </w:rPr>
        <w:t>In</w:t>
      </w:r>
      <w:r>
        <w:rPr>
          <w:color w:val="085B8B"/>
          <w:w w:val="105"/>
        </w:rPr>
        <w:t> Kent,</w:t>
      </w:r>
      <w:r>
        <w:rPr>
          <w:color w:val="085B8B"/>
          <w:w w:val="105"/>
        </w:rPr>
        <w:t> Independent</w:t>
      </w:r>
      <w:r>
        <w:rPr>
          <w:color w:val="085B8B"/>
          <w:w w:val="105"/>
        </w:rPr>
        <w:t> Custody</w:t>
      </w:r>
      <w:r>
        <w:rPr>
          <w:color w:val="085B8B"/>
          <w:w w:val="105"/>
        </w:rPr>
        <w:t> Visitors</w:t>
      </w:r>
      <w:r>
        <w:rPr>
          <w:color w:val="085B8B"/>
          <w:w w:val="105"/>
        </w:rPr>
        <w:t> (ICVs)</w:t>
      </w:r>
      <w:r>
        <w:rPr>
          <w:color w:val="085B8B"/>
          <w:w w:val="105"/>
        </w:rPr>
        <w:t> make</w:t>
      </w:r>
      <w:r>
        <w:rPr>
          <w:color w:val="085B8B"/>
          <w:w w:val="105"/>
        </w:rPr>
        <w:t> unannounced</w:t>
      </w:r>
      <w:r>
        <w:rPr>
          <w:color w:val="085B8B"/>
          <w:w w:val="105"/>
        </w:rPr>
        <w:t> visits</w:t>
      </w:r>
      <w:r>
        <w:rPr>
          <w:color w:val="085B8B"/>
          <w:w w:val="105"/>
        </w:rPr>
        <w:t> to</w:t>
      </w:r>
      <w:r>
        <w:rPr>
          <w:color w:val="085B8B"/>
          <w:w w:val="105"/>
        </w:rPr>
        <w:t> seven</w:t>
      </w:r>
      <w:r>
        <w:rPr>
          <w:color w:val="085B8B"/>
          <w:w w:val="105"/>
        </w:rPr>
        <w:t> police custody suites around the county to check on the welfare of detained persons, ensure they have received their rights and make sure they are being held in conditions that are up to standard.</w:t>
      </w:r>
      <w:r>
        <w:rPr>
          <w:color w:val="085B8B"/>
          <w:spacing w:val="-3"/>
          <w:w w:val="105"/>
        </w:rPr>
        <w:t> </w:t>
      </w:r>
      <w:r>
        <w:rPr>
          <w:color w:val="085B8B"/>
          <w:w w:val="105"/>
        </w:rPr>
        <w:t>Each</w:t>
      </w:r>
      <w:r>
        <w:rPr>
          <w:color w:val="085B8B"/>
          <w:spacing w:val="-3"/>
          <w:w w:val="105"/>
        </w:rPr>
        <w:t> </w:t>
      </w:r>
      <w:r>
        <w:rPr>
          <w:color w:val="085B8B"/>
          <w:w w:val="105"/>
        </w:rPr>
        <w:t>custody</w:t>
      </w:r>
      <w:r>
        <w:rPr>
          <w:color w:val="085B8B"/>
          <w:spacing w:val="-3"/>
          <w:w w:val="105"/>
        </w:rPr>
        <w:t> </w:t>
      </w:r>
      <w:r>
        <w:rPr>
          <w:color w:val="085B8B"/>
          <w:w w:val="105"/>
        </w:rPr>
        <w:t>suite</w:t>
      </w:r>
      <w:r>
        <w:rPr>
          <w:color w:val="085B8B"/>
          <w:spacing w:val="-3"/>
          <w:w w:val="105"/>
        </w:rPr>
        <w:t> </w:t>
      </w:r>
      <w:r>
        <w:rPr>
          <w:color w:val="085B8B"/>
          <w:w w:val="105"/>
        </w:rPr>
        <w:t>is</w:t>
      </w:r>
      <w:r>
        <w:rPr>
          <w:color w:val="085B8B"/>
          <w:spacing w:val="-3"/>
          <w:w w:val="105"/>
        </w:rPr>
        <w:t> </w:t>
      </w:r>
      <w:r>
        <w:rPr>
          <w:color w:val="085B8B"/>
          <w:w w:val="105"/>
        </w:rPr>
        <w:t>visited</w:t>
      </w:r>
      <w:r>
        <w:rPr>
          <w:color w:val="085B8B"/>
          <w:spacing w:val="-3"/>
          <w:w w:val="105"/>
        </w:rPr>
        <w:t> </w:t>
      </w:r>
      <w:r>
        <w:rPr>
          <w:color w:val="085B8B"/>
          <w:w w:val="105"/>
        </w:rPr>
        <w:t>at</w:t>
      </w:r>
      <w:r>
        <w:rPr>
          <w:color w:val="085B8B"/>
          <w:spacing w:val="-3"/>
          <w:w w:val="105"/>
        </w:rPr>
        <w:t> </w:t>
      </w:r>
      <w:r>
        <w:rPr>
          <w:color w:val="085B8B"/>
          <w:w w:val="105"/>
        </w:rPr>
        <w:t>a</w:t>
      </w:r>
      <w:r>
        <w:rPr>
          <w:color w:val="085B8B"/>
          <w:spacing w:val="-3"/>
          <w:w w:val="105"/>
        </w:rPr>
        <w:t> </w:t>
      </w:r>
      <w:r>
        <w:rPr>
          <w:color w:val="085B8B"/>
          <w:w w:val="105"/>
        </w:rPr>
        <w:t>minimum</w:t>
      </w:r>
      <w:r>
        <w:rPr>
          <w:color w:val="085B8B"/>
          <w:spacing w:val="-3"/>
          <w:w w:val="105"/>
        </w:rPr>
        <w:t> </w:t>
      </w:r>
      <w:r>
        <w:rPr>
          <w:color w:val="085B8B"/>
          <w:w w:val="105"/>
        </w:rPr>
        <w:t>once</w:t>
      </w:r>
      <w:r>
        <w:rPr>
          <w:color w:val="085B8B"/>
          <w:spacing w:val="-3"/>
          <w:w w:val="105"/>
        </w:rPr>
        <w:t> </w:t>
      </w:r>
      <w:r>
        <w:rPr>
          <w:color w:val="085B8B"/>
          <w:w w:val="105"/>
        </w:rPr>
        <w:t>a</w:t>
      </w:r>
      <w:r>
        <w:rPr>
          <w:color w:val="085B8B"/>
          <w:spacing w:val="-3"/>
          <w:w w:val="105"/>
        </w:rPr>
        <w:t> </w:t>
      </w:r>
      <w:r>
        <w:rPr>
          <w:color w:val="085B8B"/>
          <w:w w:val="105"/>
        </w:rPr>
        <w:t>month,</w:t>
      </w:r>
      <w:r>
        <w:rPr>
          <w:color w:val="085B8B"/>
          <w:spacing w:val="-3"/>
          <w:w w:val="105"/>
        </w:rPr>
        <w:t> </w:t>
      </w:r>
      <w:r>
        <w:rPr>
          <w:color w:val="085B8B"/>
          <w:w w:val="105"/>
        </w:rPr>
        <w:t>and</w:t>
      </w:r>
      <w:r>
        <w:rPr>
          <w:color w:val="085B8B"/>
          <w:spacing w:val="-3"/>
          <w:w w:val="105"/>
        </w:rPr>
        <w:t> </w:t>
      </w:r>
      <w:r>
        <w:rPr>
          <w:color w:val="085B8B"/>
          <w:w w:val="105"/>
        </w:rPr>
        <w:t>at</w:t>
      </w:r>
      <w:r>
        <w:rPr>
          <w:color w:val="085B8B"/>
          <w:spacing w:val="-3"/>
          <w:w w:val="105"/>
        </w:rPr>
        <w:t> </w:t>
      </w:r>
      <w:r>
        <w:rPr>
          <w:color w:val="085B8B"/>
          <w:w w:val="105"/>
        </w:rPr>
        <w:t>maximum,</w:t>
      </w:r>
      <w:r>
        <w:rPr>
          <w:color w:val="085B8B"/>
          <w:spacing w:val="-3"/>
          <w:w w:val="105"/>
        </w:rPr>
        <w:t> </w:t>
      </w:r>
      <w:r>
        <w:rPr>
          <w:color w:val="085B8B"/>
          <w:w w:val="105"/>
        </w:rPr>
        <w:t>once a week.</w:t>
      </w:r>
    </w:p>
    <w:p>
      <w:pPr>
        <w:pStyle w:val="BodyText"/>
        <w:spacing w:before="34"/>
      </w:pPr>
    </w:p>
    <w:p>
      <w:pPr>
        <w:pStyle w:val="BodyText"/>
        <w:spacing w:line="266" w:lineRule="auto"/>
        <w:ind w:left="548" w:right="546"/>
        <w:jc w:val="both"/>
      </w:pPr>
      <w:r>
        <w:rPr>
          <w:color w:val="085B8B"/>
        </w:rPr>
        <w:t>ICVs also visit a non-designated suite at Bluewater Shopping Centre. This custody suite is not staffed 24/7 and operates around the hours of Bluewater Shopping Centre. Detainees at this </w:t>
      </w:r>
      <w:r>
        <w:rPr>
          <w:color w:val="085B8B"/>
          <w:w w:val="110"/>
        </w:rPr>
        <w:t>suite</w:t>
      </w:r>
      <w:r>
        <w:rPr>
          <w:color w:val="085B8B"/>
          <w:spacing w:val="-16"/>
          <w:w w:val="110"/>
        </w:rPr>
        <w:t> </w:t>
      </w:r>
      <w:r>
        <w:rPr>
          <w:color w:val="085B8B"/>
          <w:w w:val="110"/>
        </w:rPr>
        <w:t>are</w:t>
      </w:r>
      <w:r>
        <w:rPr>
          <w:color w:val="085B8B"/>
          <w:spacing w:val="-16"/>
          <w:w w:val="110"/>
        </w:rPr>
        <w:t> </w:t>
      </w:r>
      <w:r>
        <w:rPr>
          <w:color w:val="085B8B"/>
          <w:w w:val="110"/>
        </w:rPr>
        <w:t>usually</w:t>
      </w:r>
      <w:r>
        <w:rPr>
          <w:color w:val="085B8B"/>
          <w:spacing w:val="-16"/>
          <w:w w:val="110"/>
        </w:rPr>
        <w:t> </w:t>
      </w:r>
      <w:r>
        <w:rPr>
          <w:color w:val="085B8B"/>
          <w:w w:val="110"/>
        </w:rPr>
        <w:t>taken</w:t>
      </w:r>
      <w:r>
        <w:rPr>
          <w:color w:val="085B8B"/>
          <w:spacing w:val="-16"/>
          <w:w w:val="110"/>
        </w:rPr>
        <w:t> </w:t>
      </w:r>
      <w:r>
        <w:rPr>
          <w:color w:val="085B8B"/>
          <w:w w:val="110"/>
        </w:rPr>
        <w:t>to</w:t>
      </w:r>
      <w:r>
        <w:rPr>
          <w:color w:val="085B8B"/>
          <w:spacing w:val="-16"/>
          <w:w w:val="110"/>
        </w:rPr>
        <w:t> </w:t>
      </w:r>
      <w:r>
        <w:rPr>
          <w:color w:val="085B8B"/>
          <w:w w:val="110"/>
        </w:rPr>
        <w:t>North</w:t>
      </w:r>
      <w:r>
        <w:rPr>
          <w:color w:val="085B8B"/>
          <w:spacing w:val="-16"/>
          <w:w w:val="110"/>
        </w:rPr>
        <w:t> </w:t>
      </w:r>
      <w:r>
        <w:rPr>
          <w:color w:val="085B8B"/>
          <w:w w:val="110"/>
        </w:rPr>
        <w:t>Kent</w:t>
      </w:r>
      <w:r>
        <w:rPr>
          <w:color w:val="085B8B"/>
          <w:spacing w:val="-16"/>
          <w:w w:val="110"/>
        </w:rPr>
        <w:t> </w:t>
      </w:r>
      <w:r>
        <w:rPr>
          <w:color w:val="085B8B"/>
          <w:w w:val="110"/>
        </w:rPr>
        <w:t>Police</w:t>
      </w:r>
      <w:r>
        <w:rPr>
          <w:color w:val="085B8B"/>
          <w:spacing w:val="-16"/>
          <w:w w:val="110"/>
        </w:rPr>
        <w:t> </w:t>
      </w:r>
      <w:r>
        <w:rPr>
          <w:color w:val="085B8B"/>
          <w:w w:val="110"/>
        </w:rPr>
        <w:t>Station</w:t>
      </w:r>
      <w:r>
        <w:rPr>
          <w:color w:val="085B8B"/>
          <w:spacing w:val="-16"/>
          <w:w w:val="110"/>
        </w:rPr>
        <w:t> </w:t>
      </w:r>
      <w:r>
        <w:rPr>
          <w:color w:val="085B8B"/>
          <w:w w:val="110"/>
        </w:rPr>
        <w:t>promptly</w:t>
      </w:r>
      <w:r>
        <w:rPr>
          <w:color w:val="085B8B"/>
          <w:spacing w:val="-16"/>
          <w:w w:val="110"/>
        </w:rPr>
        <w:t> </w:t>
      </w:r>
      <w:r>
        <w:rPr>
          <w:color w:val="085B8B"/>
          <w:w w:val="110"/>
        </w:rPr>
        <w:t>for</w:t>
      </w:r>
      <w:r>
        <w:rPr>
          <w:color w:val="085B8B"/>
          <w:spacing w:val="-16"/>
          <w:w w:val="110"/>
        </w:rPr>
        <w:t> </w:t>
      </w:r>
      <w:r>
        <w:rPr>
          <w:color w:val="085B8B"/>
          <w:w w:val="110"/>
        </w:rPr>
        <w:t>detention.</w:t>
      </w:r>
      <w:r>
        <w:rPr>
          <w:color w:val="085B8B"/>
          <w:spacing w:val="-16"/>
          <w:w w:val="110"/>
        </w:rPr>
        <w:t> </w:t>
      </w:r>
      <w:r>
        <w:rPr>
          <w:color w:val="085B8B"/>
          <w:w w:val="110"/>
        </w:rPr>
        <w:t>The</w:t>
      </w:r>
      <w:r>
        <w:rPr>
          <w:color w:val="085B8B"/>
          <w:spacing w:val="-16"/>
          <w:w w:val="110"/>
        </w:rPr>
        <w:t> </w:t>
      </w:r>
      <w:r>
        <w:rPr>
          <w:color w:val="085B8B"/>
          <w:w w:val="110"/>
        </w:rPr>
        <w:t>suite</w:t>
      </w:r>
      <w:r>
        <w:rPr>
          <w:color w:val="085B8B"/>
          <w:spacing w:val="-16"/>
          <w:w w:val="110"/>
        </w:rPr>
        <w:t> </w:t>
      </w:r>
      <w:r>
        <w:rPr>
          <w:color w:val="085B8B"/>
          <w:w w:val="110"/>
        </w:rPr>
        <w:t>is</w:t>
      </w:r>
      <w:r>
        <w:rPr>
          <w:color w:val="085B8B"/>
          <w:spacing w:val="-16"/>
          <w:w w:val="110"/>
        </w:rPr>
        <w:t> </w:t>
      </w:r>
      <w:r>
        <w:rPr>
          <w:color w:val="085B8B"/>
          <w:w w:val="110"/>
        </w:rPr>
        <w:t>only opened</w:t>
      </w:r>
      <w:r>
        <w:rPr>
          <w:color w:val="085B8B"/>
          <w:spacing w:val="-17"/>
          <w:w w:val="110"/>
        </w:rPr>
        <w:t> </w:t>
      </w:r>
      <w:r>
        <w:rPr>
          <w:color w:val="085B8B"/>
          <w:w w:val="110"/>
        </w:rPr>
        <w:t>when</w:t>
      </w:r>
      <w:r>
        <w:rPr>
          <w:color w:val="085B8B"/>
          <w:spacing w:val="-17"/>
          <w:w w:val="110"/>
        </w:rPr>
        <w:t> </w:t>
      </w:r>
      <w:r>
        <w:rPr>
          <w:color w:val="085B8B"/>
          <w:w w:val="110"/>
        </w:rPr>
        <w:t>a</w:t>
      </w:r>
      <w:r>
        <w:rPr>
          <w:color w:val="085B8B"/>
          <w:spacing w:val="-17"/>
          <w:w w:val="110"/>
        </w:rPr>
        <w:t> </w:t>
      </w:r>
      <w:r>
        <w:rPr>
          <w:color w:val="085B8B"/>
          <w:w w:val="110"/>
        </w:rPr>
        <w:t>detainee</w:t>
      </w:r>
      <w:r>
        <w:rPr>
          <w:color w:val="085B8B"/>
          <w:spacing w:val="-16"/>
          <w:w w:val="110"/>
        </w:rPr>
        <w:t> </w:t>
      </w:r>
      <w:r>
        <w:rPr>
          <w:color w:val="085B8B"/>
          <w:w w:val="110"/>
        </w:rPr>
        <w:t>is</w:t>
      </w:r>
      <w:r>
        <w:rPr>
          <w:color w:val="085B8B"/>
          <w:spacing w:val="-17"/>
          <w:w w:val="110"/>
        </w:rPr>
        <w:t> </w:t>
      </w:r>
      <w:r>
        <w:rPr>
          <w:color w:val="085B8B"/>
          <w:w w:val="110"/>
        </w:rPr>
        <w:t>taken</w:t>
      </w:r>
      <w:r>
        <w:rPr>
          <w:color w:val="085B8B"/>
          <w:spacing w:val="-17"/>
          <w:w w:val="110"/>
        </w:rPr>
        <w:t> </w:t>
      </w:r>
      <w:r>
        <w:rPr>
          <w:color w:val="085B8B"/>
          <w:w w:val="110"/>
        </w:rPr>
        <w:t>there</w:t>
      </w:r>
      <w:r>
        <w:rPr>
          <w:color w:val="085B8B"/>
          <w:spacing w:val="-17"/>
          <w:w w:val="110"/>
        </w:rPr>
        <w:t> </w:t>
      </w:r>
      <w:r>
        <w:rPr>
          <w:color w:val="085B8B"/>
          <w:w w:val="110"/>
        </w:rPr>
        <w:t>and</w:t>
      </w:r>
      <w:r>
        <w:rPr>
          <w:color w:val="085B8B"/>
          <w:spacing w:val="-16"/>
          <w:w w:val="110"/>
        </w:rPr>
        <w:t> </w:t>
      </w:r>
      <w:r>
        <w:rPr>
          <w:color w:val="085B8B"/>
          <w:w w:val="110"/>
        </w:rPr>
        <w:t>as</w:t>
      </w:r>
      <w:r>
        <w:rPr>
          <w:color w:val="085B8B"/>
          <w:spacing w:val="-17"/>
          <w:w w:val="110"/>
        </w:rPr>
        <w:t> </w:t>
      </w:r>
      <w:r>
        <w:rPr>
          <w:color w:val="085B8B"/>
          <w:w w:val="110"/>
        </w:rPr>
        <w:t>a</w:t>
      </w:r>
      <w:r>
        <w:rPr>
          <w:color w:val="085B8B"/>
          <w:spacing w:val="-17"/>
          <w:w w:val="110"/>
        </w:rPr>
        <w:t> </w:t>
      </w:r>
      <w:r>
        <w:rPr>
          <w:color w:val="085B8B"/>
          <w:w w:val="110"/>
        </w:rPr>
        <w:t>result,</w:t>
      </w:r>
      <w:r>
        <w:rPr>
          <w:color w:val="085B8B"/>
          <w:spacing w:val="-17"/>
          <w:w w:val="110"/>
        </w:rPr>
        <w:t> </w:t>
      </w:r>
      <w:r>
        <w:rPr>
          <w:color w:val="085B8B"/>
          <w:w w:val="110"/>
        </w:rPr>
        <w:t>it</w:t>
      </w:r>
      <w:r>
        <w:rPr>
          <w:color w:val="085B8B"/>
          <w:spacing w:val="-16"/>
          <w:w w:val="110"/>
        </w:rPr>
        <w:t> </w:t>
      </w:r>
      <w:r>
        <w:rPr>
          <w:color w:val="085B8B"/>
          <w:w w:val="110"/>
        </w:rPr>
        <w:t>is</w:t>
      </w:r>
      <w:r>
        <w:rPr>
          <w:color w:val="085B8B"/>
          <w:spacing w:val="-17"/>
          <w:w w:val="110"/>
        </w:rPr>
        <w:t> </w:t>
      </w:r>
      <w:r>
        <w:rPr>
          <w:color w:val="085B8B"/>
          <w:w w:val="110"/>
        </w:rPr>
        <w:t>not</w:t>
      </w:r>
      <w:r>
        <w:rPr>
          <w:color w:val="085B8B"/>
          <w:spacing w:val="-17"/>
          <w:w w:val="110"/>
        </w:rPr>
        <w:t> </w:t>
      </w:r>
      <w:r>
        <w:rPr>
          <w:color w:val="085B8B"/>
          <w:w w:val="110"/>
        </w:rPr>
        <w:t>always</w:t>
      </w:r>
      <w:r>
        <w:rPr>
          <w:color w:val="085B8B"/>
          <w:spacing w:val="-17"/>
          <w:w w:val="110"/>
        </w:rPr>
        <w:t> </w:t>
      </w:r>
      <w:r>
        <w:rPr>
          <w:color w:val="085B8B"/>
          <w:w w:val="110"/>
        </w:rPr>
        <w:t>possible</w:t>
      </w:r>
      <w:r>
        <w:rPr>
          <w:color w:val="085B8B"/>
          <w:spacing w:val="-16"/>
          <w:w w:val="110"/>
        </w:rPr>
        <w:t> </w:t>
      </w:r>
      <w:r>
        <w:rPr>
          <w:color w:val="085B8B"/>
          <w:w w:val="110"/>
        </w:rPr>
        <w:t>for</w:t>
      </w:r>
      <w:r>
        <w:rPr>
          <w:color w:val="085B8B"/>
          <w:spacing w:val="-17"/>
          <w:w w:val="110"/>
        </w:rPr>
        <w:t> </w:t>
      </w:r>
      <w:r>
        <w:rPr>
          <w:color w:val="085B8B"/>
          <w:w w:val="110"/>
        </w:rPr>
        <w:t>ICVs</w:t>
      </w:r>
      <w:r>
        <w:rPr>
          <w:color w:val="085B8B"/>
          <w:spacing w:val="-17"/>
          <w:w w:val="110"/>
        </w:rPr>
        <w:t> </w:t>
      </w:r>
      <w:r>
        <w:rPr>
          <w:color w:val="085B8B"/>
          <w:w w:val="110"/>
        </w:rPr>
        <w:t>to undertake</w:t>
      </w:r>
      <w:r>
        <w:rPr>
          <w:color w:val="085B8B"/>
          <w:spacing w:val="-16"/>
          <w:w w:val="110"/>
        </w:rPr>
        <w:t> </w:t>
      </w:r>
      <w:r>
        <w:rPr>
          <w:color w:val="085B8B"/>
          <w:w w:val="110"/>
        </w:rPr>
        <w:t>a</w:t>
      </w:r>
      <w:r>
        <w:rPr>
          <w:color w:val="085B8B"/>
          <w:spacing w:val="-16"/>
          <w:w w:val="110"/>
        </w:rPr>
        <w:t> </w:t>
      </w:r>
      <w:r>
        <w:rPr>
          <w:color w:val="085B8B"/>
          <w:w w:val="110"/>
        </w:rPr>
        <w:t>visit.</w:t>
      </w:r>
      <w:r>
        <w:rPr>
          <w:color w:val="085B8B"/>
          <w:spacing w:val="-16"/>
          <w:w w:val="110"/>
        </w:rPr>
        <w:t> </w:t>
      </w:r>
      <w:r>
        <w:rPr>
          <w:color w:val="085B8B"/>
          <w:w w:val="110"/>
        </w:rPr>
        <w:t>Visits</w:t>
      </w:r>
      <w:r>
        <w:rPr>
          <w:color w:val="085B8B"/>
          <w:spacing w:val="-16"/>
          <w:w w:val="110"/>
        </w:rPr>
        <w:t> </w:t>
      </w:r>
      <w:r>
        <w:rPr>
          <w:color w:val="085B8B"/>
          <w:w w:val="110"/>
        </w:rPr>
        <w:t>are</w:t>
      </w:r>
      <w:r>
        <w:rPr>
          <w:color w:val="085B8B"/>
          <w:spacing w:val="-16"/>
          <w:w w:val="110"/>
        </w:rPr>
        <w:t> </w:t>
      </w:r>
      <w:r>
        <w:rPr>
          <w:color w:val="085B8B"/>
          <w:w w:val="110"/>
        </w:rPr>
        <w:t>scheduled</w:t>
      </w:r>
      <w:r>
        <w:rPr>
          <w:color w:val="085B8B"/>
          <w:spacing w:val="-16"/>
          <w:w w:val="110"/>
        </w:rPr>
        <w:t> </w:t>
      </w:r>
      <w:r>
        <w:rPr>
          <w:color w:val="085B8B"/>
          <w:w w:val="110"/>
        </w:rPr>
        <w:t>twice</w:t>
      </w:r>
      <w:r>
        <w:rPr>
          <w:color w:val="085B8B"/>
          <w:spacing w:val="-16"/>
          <w:w w:val="110"/>
        </w:rPr>
        <w:t> </w:t>
      </w:r>
      <w:r>
        <w:rPr>
          <w:color w:val="085B8B"/>
          <w:w w:val="110"/>
        </w:rPr>
        <w:t>a</w:t>
      </w:r>
      <w:r>
        <w:rPr>
          <w:color w:val="085B8B"/>
          <w:spacing w:val="-16"/>
          <w:w w:val="110"/>
        </w:rPr>
        <w:t> </w:t>
      </w:r>
      <w:r>
        <w:rPr>
          <w:color w:val="085B8B"/>
          <w:w w:val="110"/>
        </w:rPr>
        <w:t>month</w:t>
      </w:r>
      <w:r>
        <w:rPr>
          <w:color w:val="085B8B"/>
          <w:spacing w:val="-16"/>
          <w:w w:val="110"/>
        </w:rPr>
        <w:t> </w:t>
      </w:r>
      <w:r>
        <w:rPr>
          <w:color w:val="085B8B"/>
          <w:w w:val="110"/>
        </w:rPr>
        <w:t>and</w:t>
      </w:r>
      <w:r>
        <w:rPr>
          <w:color w:val="085B8B"/>
          <w:spacing w:val="-16"/>
          <w:w w:val="110"/>
        </w:rPr>
        <w:t> </w:t>
      </w:r>
      <w:r>
        <w:rPr>
          <w:color w:val="085B8B"/>
          <w:w w:val="110"/>
        </w:rPr>
        <w:t>paired</w:t>
      </w:r>
      <w:r>
        <w:rPr>
          <w:color w:val="085B8B"/>
          <w:spacing w:val="-16"/>
          <w:w w:val="110"/>
        </w:rPr>
        <w:t> </w:t>
      </w:r>
      <w:r>
        <w:rPr>
          <w:color w:val="085B8B"/>
          <w:w w:val="110"/>
        </w:rPr>
        <w:t>with</w:t>
      </w:r>
      <w:r>
        <w:rPr>
          <w:color w:val="085B8B"/>
          <w:spacing w:val="-16"/>
          <w:w w:val="110"/>
        </w:rPr>
        <w:t> </w:t>
      </w:r>
      <w:r>
        <w:rPr>
          <w:color w:val="085B8B"/>
          <w:w w:val="110"/>
        </w:rPr>
        <w:t>a</w:t>
      </w:r>
      <w:r>
        <w:rPr>
          <w:color w:val="085B8B"/>
          <w:spacing w:val="-16"/>
          <w:w w:val="110"/>
        </w:rPr>
        <w:t> </w:t>
      </w:r>
      <w:r>
        <w:rPr>
          <w:color w:val="085B8B"/>
          <w:w w:val="110"/>
        </w:rPr>
        <w:t>visit</w:t>
      </w:r>
      <w:r>
        <w:rPr>
          <w:color w:val="085B8B"/>
          <w:spacing w:val="-16"/>
          <w:w w:val="110"/>
        </w:rPr>
        <w:t> </w:t>
      </w:r>
      <w:r>
        <w:rPr>
          <w:color w:val="085B8B"/>
          <w:w w:val="110"/>
        </w:rPr>
        <w:t>to</w:t>
      </w:r>
      <w:r>
        <w:rPr>
          <w:color w:val="085B8B"/>
          <w:spacing w:val="-16"/>
          <w:w w:val="110"/>
        </w:rPr>
        <w:t> </w:t>
      </w:r>
      <w:r>
        <w:rPr>
          <w:color w:val="085B8B"/>
          <w:w w:val="110"/>
        </w:rPr>
        <w:t>North</w:t>
      </w:r>
      <w:r>
        <w:rPr>
          <w:color w:val="085B8B"/>
          <w:spacing w:val="-16"/>
          <w:w w:val="110"/>
        </w:rPr>
        <w:t> </w:t>
      </w:r>
      <w:r>
        <w:rPr>
          <w:color w:val="085B8B"/>
          <w:w w:val="110"/>
        </w:rPr>
        <w:t>Kent. </w:t>
      </w:r>
      <w:r>
        <w:rPr>
          <w:color w:val="085B8B"/>
        </w:rPr>
        <w:t>ICVs will only record a visit to Bluewater if entry has been successful. On occasion, the suite is open</w:t>
      </w:r>
      <w:r>
        <w:rPr>
          <w:color w:val="085B8B"/>
          <w:spacing w:val="16"/>
        </w:rPr>
        <w:t> </w:t>
      </w:r>
      <w:r>
        <w:rPr>
          <w:color w:val="085B8B"/>
        </w:rPr>
        <w:t>with</w:t>
      </w:r>
      <w:r>
        <w:rPr>
          <w:color w:val="085B8B"/>
          <w:spacing w:val="16"/>
        </w:rPr>
        <w:t> </w:t>
      </w:r>
      <w:r>
        <w:rPr>
          <w:color w:val="085B8B"/>
        </w:rPr>
        <w:t>a</w:t>
      </w:r>
      <w:r>
        <w:rPr>
          <w:color w:val="085B8B"/>
          <w:spacing w:val="16"/>
        </w:rPr>
        <w:t> </w:t>
      </w:r>
      <w:r>
        <w:rPr>
          <w:color w:val="085B8B"/>
        </w:rPr>
        <w:t>member</w:t>
      </w:r>
      <w:r>
        <w:rPr>
          <w:color w:val="085B8B"/>
          <w:spacing w:val="16"/>
        </w:rPr>
        <w:t> </w:t>
      </w:r>
      <w:r>
        <w:rPr>
          <w:color w:val="085B8B"/>
        </w:rPr>
        <w:t>of</w:t>
      </w:r>
      <w:r>
        <w:rPr>
          <w:color w:val="085B8B"/>
          <w:spacing w:val="16"/>
        </w:rPr>
        <w:t> </w:t>
      </w:r>
      <w:r>
        <w:rPr>
          <w:color w:val="085B8B"/>
        </w:rPr>
        <w:t>staff</w:t>
      </w:r>
      <w:r>
        <w:rPr>
          <w:color w:val="085B8B"/>
          <w:spacing w:val="16"/>
        </w:rPr>
        <w:t> </w:t>
      </w:r>
      <w:r>
        <w:rPr>
          <w:color w:val="085B8B"/>
        </w:rPr>
        <w:t>but</w:t>
      </w:r>
      <w:r>
        <w:rPr>
          <w:color w:val="085B8B"/>
          <w:spacing w:val="16"/>
        </w:rPr>
        <w:t> </w:t>
      </w:r>
      <w:r>
        <w:rPr>
          <w:color w:val="085B8B"/>
        </w:rPr>
        <w:t>no</w:t>
      </w:r>
      <w:r>
        <w:rPr>
          <w:color w:val="085B8B"/>
          <w:spacing w:val="16"/>
        </w:rPr>
        <w:t> </w:t>
      </w:r>
      <w:r>
        <w:rPr>
          <w:color w:val="085B8B"/>
        </w:rPr>
        <w:t>detainees,</w:t>
      </w:r>
      <w:r>
        <w:rPr>
          <w:color w:val="085B8B"/>
          <w:spacing w:val="16"/>
        </w:rPr>
        <w:t> </w:t>
      </w:r>
      <w:r>
        <w:rPr>
          <w:color w:val="085B8B"/>
        </w:rPr>
        <w:t>and</w:t>
      </w:r>
      <w:r>
        <w:rPr>
          <w:color w:val="085B8B"/>
          <w:spacing w:val="16"/>
        </w:rPr>
        <w:t> </w:t>
      </w:r>
      <w:r>
        <w:rPr>
          <w:color w:val="085B8B"/>
        </w:rPr>
        <w:t>in</w:t>
      </w:r>
      <w:r>
        <w:rPr>
          <w:color w:val="085B8B"/>
          <w:spacing w:val="16"/>
        </w:rPr>
        <w:t> </w:t>
      </w:r>
      <w:r>
        <w:rPr>
          <w:color w:val="085B8B"/>
        </w:rPr>
        <w:t>this</w:t>
      </w:r>
      <w:r>
        <w:rPr>
          <w:color w:val="085B8B"/>
          <w:spacing w:val="16"/>
        </w:rPr>
        <w:t> </w:t>
      </w:r>
      <w:r>
        <w:rPr>
          <w:color w:val="085B8B"/>
        </w:rPr>
        <w:t>scenario</w:t>
      </w:r>
      <w:r>
        <w:rPr>
          <w:color w:val="085B8B"/>
          <w:spacing w:val="16"/>
        </w:rPr>
        <w:t> </w:t>
      </w:r>
      <w:r>
        <w:rPr>
          <w:color w:val="085B8B"/>
        </w:rPr>
        <w:t>ICVs</w:t>
      </w:r>
      <w:r>
        <w:rPr>
          <w:color w:val="085B8B"/>
          <w:spacing w:val="16"/>
        </w:rPr>
        <w:t> </w:t>
      </w:r>
      <w:r>
        <w:rPr>
          <w:color w:val="085B8B"/>
        </w:rPr>
        <w:t>will</w:t>
      </w:r>
      <w:r>
        <w:rPr>
          <w:color w:val="085B8B"/>
          <w:spacing w:val="16"/>
        </w:rPr>
        <w:t> </w:t>
      </w:r>
      <w:r>
        <w:rPr>
          <w:color w:val="085B8B"/>
        </w:rPr>
        <w:t>conduct</w:t>
      </w:r>
      <w:r>
        <w:rPr>
          <w:color w:val="085B8B"/>
          <w:spacing w:val="16"/>
        </w:rPr>
        <w:t> </w:t>
      </w:r>
      <w:r>
        <w:rPr>
          <w:color w:val="085B8B"/>
        </w:rPr>
        <w:t>a</w:t>
      </w:r>
      <w:r>
        <w:rPr>
          <w:color w:val="085B8B"/>
          <w:spacing w:val="16"/>
        </w:rPr>
        <w:t> </w:t>
      </w:r>
      <w:r>
        <w:rPr>
          <w:color w:val="085B8B"/>
        </w:rPr>
        <w:t>check of the suite’s infrastructure, stock levels and general maintenance.</w:t>
      </w:r>
    </w:p>
    <w:p>
      <w:pPr>
        <w:pStyle w:val="BodyText"/>
        <w:spacing w:before="36"/>
      </w:pPr>
    </w:p>
    <w:p>
      <w:pPr>
        <w:pStyle w:val="BodyText"/>
        <w:spacing w:line="266" w:lineRule="auto"/>
        <w:ind w:left="548" w:right="546"/>
        <w:jc w:val="both"/>
      </w:pPr>
      <w:r>
        <w:rPr>
          <w:color w:val="085B8B"/>
          <w:w w:val="110"/>
        </w:rPr>
        <w:t>In</w:t>
      </w:r>
      <w:r>
        <w:rPr>
          <w:color w:val="085B8B"/>
          <w:spacing w:val="-17"/>
          <w:w w:val="110"/>
        </w:rPr>
        <w:t> </w:t>
      </w:r>
      <w:r>
        <w:rPr>
          <w:color w:val="085B8B"/>
          <w:w w:val="110"/>
        </w:rPr>
        <w:t>addition,</w:t>
      </w:r>
      <w:r>
        <w:rPr>
          <w:color w:val="085B8B"/>
          <w:spacing w:val="-17"/>
          <w:w w:val="110"/>
        </w:rPr>
        <w:t> </w:t>
      </w:r>
      <w:r>
        <w:rPr>
          <w:color w:val="085B8B"/>
          <w:w w:val="110"/>
        </w:rPr>
        <w:t>ICVs</w:t>
      </w:r>
      <w:r>
        <w:rPr>
          <w:color w:val="085B8B"/>
          <w:spacing w:val="-17"/>
          <w:w w:val="110"/>
        </w:rPr>
        <w:t> </w:t>
      </w:r>
      <w:r>
        <w:rPr>
          <w:color w:val="085B8B"/>
          <w:w w:val="110"/>
        </w:rPr>
        <w:t>visit</w:t>
      </w:r>
      <w:r>
        <w:rPr>
          <w:color w:val="085B8B"/>
          <w:spacing w:val="-16"/>
          <w:w w:val="110"/>
        </w:rPr>
        <w:t> </w:t>
      </w:r>
      <w:r>
        <w:rPr>
          <w:color w:val="085B8B"/>
          <w:w w:val="110"/>
        </w:rPr>
        <w:t>the</w:t>
      </w:r>
      <w:r>
        <w:rPr>
          <w:color w:val="085B8B"/>
          <w:spacing w:val="-17"/>
          <w:w w:val="110"/>
        </w:rPr>
        <w:t> </w:t>
      </w:r>
      <w:r>
        <w:rPr>
          <w:color w:val="085B8B"/>
          <w:w w:val="110"/>
        </w:rPr>
        <w:t>UK</w:t>
      </w:r>
      <w:r>
        <w:rPr>
          <w:color w:val="085B8B"/>
          <w:spacing w:val="-17"/>
          <w:w w:val="110"/>
        </w:rPr>
        <w:t> </w:t>
      </w:r>
      <w:r>
        <w:rPr>
          <w:color w:val="085B8B"/>
          <w:w w:val="110"/>
        </w:rPr>
        <w:t>Border</w:t>
      </w:r>
      <w:r>
        <w:rPr>
          <w:color w:val="085B8B"/>
          <w:spacing w:val="-17"/>
          <w:w w:val="110"/>
        </w:rPr>
        <w:t> </w:t>
      </w:r>
      <w:r>
        <w:rPr>
          <w:color w:val="085B8B"/>
          <w:w w:val="110"/>
        </w:rPr>
        <w:t>Force</w:t>
      </w:r>
      <w:r>
        <w:rPr>
          <w:color w:val="085B8B"/>
          <w:spacing w:val="-16"/>
          <w:w w:val="110"/>
        </w:rPr>
        <w:t> </w:t>
      </w:r>
      <w:r>
        <w:rPr>
          <w:color w:val="085B8B"/>
          <w:w w:val="110"/>
        </w:rPr>
        <w:t>(UKBF)</w:t>
      </w:r>
      <w:r>
        <w:rPr>
          <w:color w:val="085B8B"/>
          <w:spacing w:val="-17"/>
          <w:w w:val="110"/>
        </w:rPr>
        <w:t> </w:t>
      </w:r>
      <w:r>
        <w:rPr>
          <w:color w:val="085B8B"/>
          <w:w w:val="110"/>
        </w:rPr>
        <w:t>detention</w:t>
      </w:r>
      <w:r>
        <w:rPr>
          <w:color w:val="085B8B"/>
          <w:spacing w:val="-17"/>
          <w:w w:val="110"/>
        </w:rPr>
        <w:t> </w:t>
      </w:r>
      <w:r>
        <w:rPr>
          <w:color w:val="085B8B"/>
          <w:w w:val="110"/>
        </w:rPr>
        <w:t>centre</w:t>
      </w:r>
      <w:r>
        <w:rPr>
          <w:color w:val="085B8B"/>
          <w:spacing w:val="-17"/>
          <w:w w:val="110"/>
        </w:rPr>
        <w:t> </w:t>
      </w:r>
      <w:r>
        <w:rPr>
          <w:color w:val="085B8B"/>
          <w:w w:val="110"/>
        </w:rPr>
        <w:t>in</w:t>
      </w:r>
      <w:r>
        <w:rPr>
          <w:color w:val="085B8B"/>
          <w:spacing w:val="-16"/>
          <w:w w:val="110"/>
        </w:rPr>
        <w:t> </w:t>
      </w:r>
      <w:r>
        <w:rPr>
          <w:color w:val="085B8B"/>
          <w:w w:val="110"/>
        </w:rPr>
        <w:t>Dover</w:t>
      </w:r>
      <w:r>
        <w:rPr>
          <w:color w:val="085B8B"/>
          <w:spacing w:val="-17"/>
          <w:w w:val="110"/>
        </w:rPr>
        <w:t> </w:t>
      </w:r>
      <w:r>
        <w:rPr>
          <w:color w:val="085B8B"/>
          <w:w w:val="110"/>
        </w:rPr>
        <w:t>once</w:t>
      </w:r>
      <w:r>
        <w:rPr>
          <w:color w:val="085B8B"/>
          <w:spacing w:val="-17"/>
          <w:w w:val="110"/>
        </w:rPr>
        <w:t> </w:t>
      </w:r>
      <w:r>
        <w:rPr>
          <w:color w:val="085B8B"/>
          <w:w w:val="110"/>
        </w:rPr>
        <w:t>a</w:t>
      </w:r>
      <w:r>
        <w:rPr>
          <w:color w:val="085B8B"/>
          <w:spacing w:val="-17"/>
          <w:w w:val="110"/>
        </w:rPr>
        <w:t> </w:t>
      </w:r>
      <w:r>
        <w:rPr>
          <w:color w:val="085B8B"/>
          <w:w w:val="110"/>
        </w:rPr>
        <w:t>month. </w:t>
      </w:r>
      <w:r>
        <w:rPr>
          <w:color w:val="085B8B"/>
        </w:rPr>
        <w:t>This data is fed back directly to UKBF. The ICVs and ICV Manager meet with the UKBF team </w:t>
      </w:r>
      <w:r>
        <w:rPr>
          <w:color w:val="085B8B"/>
          <w:w w:val="110"/>
        </w:rPr>
        <w:t>annually to discuss their findings.</w:t>
      </w:r>
    </w:p>
    <w:p>
      <w:pPr>
        <w:pStyle w:val="BodyText"/>
        <w:spacing w:before="32"/>
      </w:pPr>
    </w:p>
    <w:p>
      <w:pPr>
        <w:pStyle w:val="BodyText"/>
        <w:spacing w:line="266" w:lineRule="auto" w:before="1"/>
        <w:ind w:left="548" w:right="546"/>
        <w:jc w:val="both"/>
      </w:pPr>
      <w:r>
        <w:rPr>
          <w:color w:val="085B8B"/>
          <w:w w:val="110"/>
        </w:rPr>
        <w:t>Each</w:t>
      </w:r>
      <w:r>
        <w:rPr>
          <w:color w:val="085B8B"/>
          <w:spacing w:val="-8"/>
          <w:w w:val="110"/>
        </w:rPr>
        <w:t> </w:t>
      </w:r>
      <w:r>
        <w:rPr>
          <w:color w:val="085B8B"/>
          <w:w w:val="110"/>
        </w:rPr>
        <w:t>visit</w:t>
      </w:r>
      <w:r>
        <w:rPr>
          <w:color w:val="085B8B"/>
          <w:spacing w:val="-8"/>
          <w:w w:val="110"/>
        </w:rPr>
        <w:t> </w:t>
      </w:r>
      <w:r>
        <w:rPr>
          <w:color w:val="085B8B"/>
          <w:w w:val="110"/>
        </w:rPr>
        <w:t>to</w:t>
      </w:r>
      <w:r>
        <w:rPr>
          <w:color w:val="085B8B"/>
          <w:spacing w:val="-8"/>
          <w:w w:val="110"/>
        </w:rPr>
        <w:t> </w:t>
      </w:r>
      <w:r>
        <w:rPr>
          <w:color w:val="085B8B"/>
          <w:w w:val="110"/>
        </w:rPr>
        <w:t>a</w:t>
      </w:r>
      <w:r>
        <w:rPr>
          <w:color w:val="085B8B"/>
          <w:spacing w:val="-8"/>
          <w:w w:val="110"/>
        </w:rPr>
        <w:t> </w:t>
      </w:r>
      <w:r>
        <w:rPr>
          <w:color w:val="085B8B"/>
          <w:w w:val="110"/>
        </w:rPr>
        <w:t>police</w:t>
      </w:r>
      <w:r>
        <w:rPr>
          <w:color w:val="085B8B"/>
          <w:spacing w:val="-8"/>
          <w:w w:val="110"/>
        </w:rPr>
        <w:t> </w:t>
      </w:r>
      <w:r>
        <w:rPr>
          <w:color w:val="085B8B"/>
          <w:w w:val="110"/>
        </w:rPr>
        <w:t>station</w:t>
      </w:r>
      <w:r>
        <w:rPr>
          <w:color w:val="085B8B"/>
          <w:spacing w:val="-8"/>
          <w:w w:val="110"/>
        </w:rPr>
        <w:t> </w:t>
      </w:r>
      <w:r>
        <w:rPr>
          <w:color w:val="085B8B"/>
          <w:w w:val="110"/>
        </w:rPr>
        <w:t>cell</w:t>
      </w:r>
      <w:r>
        <w:rPr>
          <w:color w:val="085B8B"/>
          <w:spacing w:val="-8"/>
          <w:w w:val="110"/>
        </w:rPr>
        <w:t> </w:t>
      </w:r>
      <w:r>
        <w:rPr>
          <w:color w:val="085B8B"/>
          <w:w w:val="110"/>
        </w:rPr>
        <w:t>is</w:t>
      </w:r>
      <w:r>
        <w:rPr>
          <w:color w:val="085B8B"/>
          <w:spacing w:val="-8"/>
          <w:w w:val="110"/>
        </w:rPr>
        <w:t> </w:t>
      </w:r>
      <w:r>
        <w:rPr>
          <w:color w:val="085B8B"/>
          <w:w w:val="110"/>
        </w:rPr>
        <w:t>undertaken</w:t>
      </w:r>
      <w:r>
        <w:rPr>
          <w:color w:val="085B8B"/>
          <w:spacing w:val="-8"/>
          <w:w w:val="110"/>
        </w:rPr>
        <w:t> </w:t>
      </w:r>
      <w:r>
        <w:rPr>
          <w:color w:val="085B8B"/>
          <w:w w:val="110"/>
        </w:rPr>
        <w:t>by</w:t>
      </w:r>
      <w:r>
        <w:rPr>
          <w:color w:val="085B8B"/>
          <w:spacing w:val="-8"/>
          <w:w w:val="110"/>
        </w:rPr>
        <w:t> </w:t>
      </w:r>
      <w:r>
        <w:rPr>
          <w:color w:val="085B8B"/>
          <w:w w:val="110"/>
        </w:rPr>
        <w:t>two</w:t>
      </w:r>
      <w:r>
        <w:rPr>
          <w:color w:val="085B8B"/>
          <w:spacing w:val="-8"/>
          <w:w w:val="110"/>
        </w:rPr>
        <w:t> </w:t>
      </w:r>
      <w:r>
        <w:rPr>
          <w:color w:val="085B8B"/>
          <w:w w:val="110"/>
        </w:rPr>
        <w:t>volunteers</w:t>
      </w:r>
      <w:r>
        <w:rPr>
          <w:color w:val="085B8B"/>
          <w:spacing w:val="-8"/>
          <w:w w:val="110"/>
        </w:rPr>
        <w:t> </w:t>
      </w:r>
      <w:r>
        <w:rPr>
          <w:color w:val="085B8B"/>
          <w:w w:val="110"/>
        </w:rPr>
        <w:t>who</w:t>
      </w:r>
      <w:r>
        <w:rPr>
          <w:color w:val="085B8B"/>
          <w:spacing w:val="-8"/>
          <w:w w:val="110"/>
        </w:rPr>
        <w:t> </w:t>
      </w:r>
      <w:r>
        <w:rPr>
          <w:color w:val="085B8B"/>
          <w:w w:val="110"/>
        </w:rPr>
        <w:t>then</w:t>
      </w:r>
      <w:r>
        <w:rPr>
          <w:color w:val="085B8B"/>
          <w:spacing w:val="-8"/>
          <w:w w:val="110"/>
        </w:rPr>
        <w:t> </w:t>
      </w:r>
      <w:r>
        <w:rPr>
          <w:color w:val="085B8B"/>
          <w:w w:val="110"/>
        </w:rPr>
        <w:t>highlight</w:t>
      </w:r>
      <w:r>
        <w:rPr>
          <w:color w:val="085B8B"/>
          <w:spacing w:val="-8"/>
          <w:w w:val="110"/>
        </w:rPr>
        <w:t> </w:t>
      </w:r>
      <w:r>
        <w:rPr>
          <w:color w:val="085B8B"/>
          <w:w w:val="110"/>
        </w:rPr>
        <w:t>their </w:t>
      </w:r>
      <w:r>
        <w:rPr>
          <w:color w:val="085B8B"/>
        </w:rPr>
        <w:t>findings to the custody staff and then submit a report to the Office of the Police and Crime </w:t>
      </w:r>
      <w:r>
        <w:rPr>
          <w:color w:val="085B8B"/>
          <w:w w:val="110"/>
        </w:rPr>
        <w:t>Commissioner</w:t>
      </w:r>
      <w:r>
        <w:rPr>
          <w:color w:val="085B8B"/>
          <w:spacing w:val="-16"/>
          <w:w w:val="110"/>
        </w:rPr>
        <w:t> </w:t>
      </w:r>
      <w:r>
        <w:rPr>
          <w:color w:val="085B8B"/>
          <w:w w:val="110"/>
        </w:rPr>
        <w:t>(OPCC).</w:t>
      </w:r>
      <w:r>
        <w:rPr>
          <w:color w:val="085B8B"/>
          <w:spacing w:val="-16"/>
          <w:w w:val="110"/>
        </w:rPr>
        <w:t> </w:t>
      </w:r>
      <w:r>
        <w:rPr>
          <w:color w:val="085B8B"/>
          <w:w w:val="110"/>
        </w:rPr>
        <w:t>The</w:t>
      </w:r>
      <w:r>
        <w:rPr>
          <w:color w:val="085B8B"/>
          <w:spacing w:val="-16"/>
          <w:w w:val="110"/>
        </w:rPr>
        <w:t> </w:t>
      </w:r>
      <w:r>
        <w:rPr>
          <w:color w:val="085B8B"/>
          <w:w w:val="110"/>
        </w:rPr>
        <w:t>information</w:t>
      </w:r>
      <w:r>
        <w:rPr>
          <w:color w:val="085B8B"/>
          <w:spacing w:val="-16"/>
          <w:w w:val="110"/>
        </w:rPr>
        <w:t> </w:t>
      </w:r>
      <w:r>
        <w:rPr>
          <w:color w:val="085B8B"/>
          <w:w w:val="110"/>
        </w:rPr>
        <w:t>is</w:t>
      </w:r>
      <w:r>
        <w:rPr>
          <w:color w:val="085B8B"/>
          <w:spacing w:val="-16"/>
          <w:w w:val="110"/>
        </w:rPr>
        <w:t> </w:t>
      </w:r>
      <w:r>
        <w:rPr>
          <w:color w:val="085B8B"/>
          <w:w w:val="110"/>
        </w:rPr>
        <w:t>monitored</w:t>
      </w:r>
      <w:r>
        <w:rPr>
          <w:color w:val="085B8B"/>
          <w:spacing w:val="-16"/>
          <w:w w:val="110"/>
        </w:rPr>
        <w:t> </w:t>
      </w:r>
      <w:r>
        <w:rPr>
          <w:color w:val="085B8B"/>
          <w:w w:val="110"/>
        </w:rPr>
        <w:t>regularly</w:t>
      </w:r>
      <w:r>
        <w:rPr>
          <w:color w:val="085B8B"/>
          <w:spacing w:val="-16"/>
          <w:w w:val="110"/>
        </w:rPr>
        <w:t> </w:t>
      </w:r>
      <w:r>
        <w:rPr>
          <w:color w:val="085B8B"/>
          <w:w w:val="110"/>
        </w:rPr>
        <w:t>by</w:t>
      </w:r>
      <w:r>
        <w:rPr>
          <w:color w:val="085B8B"/>
          <w:spacing w:val="-16"/>
          <w:w w:val="110"/>
        </w:rPr>
        <w:t> </w:t>
      </w:r>
      <w:r>
        <w:rPr>
          <w:color w:val="085B8B"/>
          <w:w w:val="110"/>
        </w:rPr>
        <w:t>the</w:t>
      </w:r>
      <w:r>
        <w:rPr>
          <w:color w:val="085B8B"/>
          <w:spacing w:val="-16"/>
          <w:w w:val="110"/>
        </w:rPr>
        <w:t> </w:t>
      </w:r>
      <w:r>
        <w:rPr>
          <w:color w:val="085B8B"/>
          <w:w w:val="110"/>
        </w:rPr>
        <w:t>PCC's</w:t>
      </w:r>
      <w:r>
        <w:rPr>
          <w:color w:val="085B8B"/>
          <w:spacing w:val="-16"/>
          <w:w w:val="110"/>
        </w:rPr>
        <w:t> </w:t>
      </w:r>
      <w:r>
        <w:rPr>
          <w:color w:val="085B8B"/>
          <w:w w:val="110"/>
        </w:rPr>
        <w:t>staff</w:t>
      </w:r>
      <w:r>
        <w:rPr>
          <w:color w:val="085B8B"/>
          <w:spacing w:val="-16"/>
          <w:w w:val="110"/>
        </w:rPr>
        <w:t> </w:t>
      </w:r>
      <w:r>
        <w:rPr>
          <w:color w:val="085B8B"/>
          <w:w w:val="110"/>
        </w:rPr>
        <w:t>and</w:t>
      </w:r>
      <w:r>
        <w:rPr>
          <w:color w:val="085B8B"/>
          <w:spacing w:val="-16"/>
          <w:w w:val="110"/>
        </w:rPr>
        <w:t> </w:t>
      </w:r>
      <w:r>
        <w:rPr>
          <w:color w:val="085B8B"/>
          <w:w w:val="110"/>
        </w:rPr>
        <w:t>Kent Police</w:t>
      </w:r>
      <w:r>
        <w:rPr>
          <w:color w:val="085B8B"/>
          <w:spacing w:val="-17"/>
          <w:w w:val="110"/>
        </w:rPr>
        <w:t> </w:t>
      </w:r>
      <w:r>
        <w:rPr>
          <w:color w:val="085B8B"/>
          <w:w w:val="110"/>
        </w:rPr>
        <w:t>to</w:t>
      </w:r>
      <w:r>
        <w:rPr>
          <w:color w:val="085B8B"/>
          <w:spacing w:val="-17"/>
          <w:w w:val="110"/>
        </w:rPr>
        <w:t> </w:t>
      </w:r>
      <w:r>
        <w:rPr>
          <w:color w:val="085B8B"/>
          <w:w w:val="110"/>
        </w:rPr>
        <w:t>ensure</w:t>
      </w:r>
      <w:r>
        <w:rPr>
          <w:color w:val="085B8B"/>
          <w:spacing w:val="-17"/>
          <w:w w:val="110"/>
        </w:rPr>
        <w:t> </w:t>
      </w:r>
      <w:r>
        <w:rPr>
          <w:color w:val="085B8B"/>
          <w:w w:val="110"/>
        </w:rPr>
        <w:t>any</w:t>
      </w:r>
      <w:r>
        <w:rPr>
          <w:color w:val="085B8B"/>
          <w:spacing w:val="-16"/>
          <w:w w:val="110"/>
        </w:rPr>
        <w:t> </w:t>
      </w:r>
      <w:r>
        <w:rPr>
          <w:color w:val="085B8B"/>
          <w:w w:val="110"/>
        </w:rPr>
        <w:t>important</w:t>
      </w:r>
      <w:r>
        <w:rPr>
          <w:color w:val="085B8B"/>
          <w:spacing w:val="-17"/>
          <w:w w:val="110"/>
        </w:rPr>
        <w:t> </w:t>
      </w:r>
      <w:r>
        <w:rPr>
          <w:color w:val="085B8B"/>
          <w:w w:val="110"/>
        </w:rPr>
        <w:t>issues</w:t>
      </w:r>
      <w:r>
        <w:rPr>
          <w:color w:val="085B8B"/>
          <w:spacing w:val="-17"/>
          <w:w w:val="110"/>
        </w:rPr>
        <w:t> </w:t>
      </w:r>
      <w:r>
        <w:rPr>
          <w:color w:val="085B8B"/>
          <w:w w:val="110"/>
        </w:rPr>
        <w:t>are</w:t>
      </w:r>
      <w:r>
        <w:rPr>
          <w:color w:val="085B8B"/>
          <w:spacing w:val="-17"/>
          <w:w w:val="110"/>
        </w:rPr>
        <w:t> </w:t>
      </w:r>
      <w:r>
        <w:rPr>
          <w:color w:val="085B8B"/>
          <w:w w:val="110"/>
        </w:rPr>
        <w:t>dealt</w:t>
      </w:r>
      <w:r>
        <w:rPr>
          <w:color w:val="085B8B"/>
          <w:spacing w:val="-16"/>
          <w:w w:val="110"/>
        </w:rPr>
        <w:t> </w:t>
      </w:r>
      <w:r>
        <w:rPr>
          <w:color w:val="085B8B"/>
          <w:w w:val="110"/>
        </w:rPr>
        <w:t>with</w:t>
      </w:r>
      <w:r>
        <w:rPr>
          <w:color w:val="085B8B"/>
          <w:spacing w:val="-17"/>
          <w:w w:val="110"/>
        </w:rPr>
        <w:t> </w:t>
      </w:r>
      <w:r>
        <w:rPr>
          <w:color w:val="085B8B"/>
          <w:w w:val="110"/>
        </w:rPr>
        <w:t>swiftly.</w:t>
      </w:r>
    </w:p>
    <w:p>
      <w:pPr>
        <w:pStyle w:val="BodyText"/>
        <w:spacing w:before="33"/>
      </w:pPr>
    </w:p>
    <w:p>
      <w:pPr>
        <w:pStyle w:val="BodyText"/>
        <w:spacing w:line="266" w:lineRule="auto"/>
        <w:ind w:left="548" w:right="546"/>
        <w:jc w:val="both"/>
      </w:pPr>
      <w:r>
        <w:rPr>
          <w:color w:val="085B8B"/>
          <w:w w:val="105"/>
        </w:rPr>
        <w:t>Each</w:t>
      </w:r>
      <w:r>
        <w:rPr>
          <w:color w:val="085B8B"/>
          <w:spacing w:val="-11"/>
          <w:w w:val="105"/>
        </w:rPr>
        <w:t> </w:t>
      </w:r>
      <w:r>
        <w:rPr>
          <w:color w:val="085B8B"/>
          <w:w w:val="105"/>
        </w:rPr>
        <w:t>ICV</w:t>
      </w:r>
      <w:r>
        <w:rPr>
          <w:color w:val="085B8B"/>
          <w:spacing w:val="-11"/>
          <w:w w:val="105"/>
        </w:rPr>
        <w:t> </w:t>
      </w:r>
      <w:r>
        <w:rPr>
          <w:color w:val="085B8B"/>
          <w:w w:val="105"/>
        </w:rPr>
        <w:t>is</w:t>
      </w:r>
      <w:r>
        <w:rPr>
          <w:color w:val="085B8B"/>
          <w:spacing w:val="-11"/>
          <w:w w:val="105"/>
        </w:rPr>
        <w:t> </w:t>
      </w:r>
      <w:r>
        <w:rPr>
          <w:color w:val="085B8B"/>
          <w:w w:val="105"/>
        </w:rPr>
        <w:t>expected</w:t>
      </w:r>
      <w:r>
        <w:rPr>
          <w:color w:val="085B8B"/>
          <w:spacing w:val="-11"/>
          <w:w w:val="105"/>
        </w:rPr>
        <w:t> </w:t>
      </w:r>
      <w:r>
        <w:rPr>
          <w:color w:val="085B8B"/>
          <w:w w:val="105"/>
        </w:rPr>
        <w:t>to</w:t>
      </w:r>
      <w:r>
        <w:rPr>
          <w:color w:val="085B8B"/>
          <w:spacing w:val="-11"/>
          <w:w w:val="105"/>
        </w:rPr>
        <w:t> </w:t>
      </w:r>
      <w:r>
        <w:rPr>
          <w:color w:val="085B8B"/>
          <w:w w:val="105"/>
        </w:rPr>
        <w:t>visit</w:t>
      </w:r>
      <w:r>
        <w:rPr>
          <w:color w:val="085B8B"/>
          <w:spacing w:val="-11"/>
          <w:w w:val="105"/>
        </w:rPr>
        <w:t> </w:t>
      </w:r>
      <w:r>
        <w:rPr>
          <w:color w:val="085B8B"/>
          <w:w w:val="105"/>
        </w:rPr>
        <w:t>custody</w:t>
      </w:r>
      <w:r>
        <w:rPr>
          <w:color w:val="085B8B"/>
          <w:spacing w:val="-11"/>
          <w:w w:val="105"/>
        </w:rPr>
        <w:t> </w:t>
      </w:r>
      <w:r>
        <w:rPr>
          <w:color w:val="085B8B"/>
          <w:w w:val="105"/>
        </w:rPr>
        <w:t>at</w:t>
      </w:r>
      <w:r>
        <w:rPr>
          <w:color w:val="085B8B"/>
          <w:spacing w:val="-11"/>
          <w:w w:val="105"/>
        </w:rPr>
        <w:t> </w:t>
      </w:r>
      <w:r>
        <w:rPr>
          <w:color w:val="085B8B"/>
          <w:w w:val="105"/>
        </w:rPr>
        <w:t>least</w:t>
      </w:r>
      <w:r>
        <w:rPr>
          <w:color w:val="085B8B"/>
          <w:spacing w:val="-11"/>
          <w:w w:val="105"/>
        </w:rPr>
        <w:t> </w:t>
      </w:r>
      <w:r>
        <w:rPr>
          <w:color w:val="085B8B"/>
          <w:w w:val="105"/>
        </w:rPr>
        <w:t>once</w:t>
      </w:r>
      <w:r>
        <w:rPr>
          <w:color w:val="085B8B"/>
          <w:spacing w:val="-11"/>
          <w:w w:val="105"/>
        </w:rPr>
        <w:t> </w:t>
      </w:r>
      <w:r>
        <w:rPr>
          <w:color w:val="085B8B"/>
          <w:w w:val="105"/>
        </w:rPr>
        <w:t>a</w:t>
      </w:r>
      <w:r>
        <w:rPr>
          <w:color w:val="085B8B"/>
          <w:spacing w:val="-11"/>
          <w:w w:val="105"/>
        </w:rPr>
        <w:t> </w:t>
      </w:r>
      <w:r>
        <w:rPr>
          <w:color w:val="085B8B"/>
          <w:w w:val="105"/>
        </w:rPr>
        <w:t>month</w:t>
      </w:r>
      <w:r>
        <w:rPr>
          <w:color w:val="085B8B"/>
          <w:spacing w:val="-11"/>
          <w:w w:val="105"/>
        </w:rPr>
        <w:t> </w:t>
      </w:r>
      <w:r>
        <w:rPr>
          <w:color w:val="085B8B"/>
          <w:w w:val="105"/>
        </w:rPr>
        <w:t>and</w:t>
      </w:r>
      <w:r>
        <w:rPr>
          <w:color w:val="085B8B"/>
          <w:spacing w:val="-11"/>
          <w:w w:val="105"/>
        </w:rPr>
        <w:t> </w:t>
      </w:r>
      <w:r>
        <w:rPr>
          <w:color w:val="085B8B"/>
          <w:w w:val="105"/>
        </w:rPr>
        <w:t>attend</w:t>
      </w:r>
      <w:r>
        <w:rPr>
          <w:color w:val="085B8B"/>
          <w:spacing w:val="-11"/>
          <w:w w:val="105"/>
        </w:rPr>
        <w:t> </w:t>
      </w:r>
      <w:r>
        <w:rPr>
          <w:color w:val="085B8B"/>
          <w:w w:val="105"/>
        </w:rPr>
        <w:t>training</w:t>
      </w:r>
      <w:r>
        <w:rPr>
          <w:color w:val="085B8B"/>
          <w:spacing w:val="-11"/>
          <w:w w:val="105"/>
        </w:rPr>
        <w:t> </w:t>
      </w:r>
      <w:r>
        <w:rPr>
          <w:color w:val="085B8B"/>
          <w:w w:val="105"/>
        </w:rPr>
        <w:t>sessions,</w:t>
      </w:r>
      <w:r>
        <w:rPr>
          <w:color w:val="085B8B"/>
          <w:spacing w:val="-11"/>
          <w:w w:val="105"/>
        </w:rPr>
        <w:t> </w:t>
      </w:r>
      <w:r>
        <w:rPr>
          <w:color w:val="085B8B"/>
          <w:w w:val="105"/>
        </w:rPr>
        <w:t>two panel</w:t>
      </w:r>
      <w:r>
        <w:rPr>
          <w:color w:val="085B8B"/>
          <w:spacing w:val="-16"/>
          <w:w w:val="105"/>
        </w:rPr>
        <w:t> </w:t>
      </w:r>
      <w:r>
        <w:rPr>
          <w:color w:val="085B8B"/>
          <w:w w:val="105"/>
        </w:rPr>
        <w:t>meetings</w:t>
      </w:r>
      <w:r>
        <w:rPr>
          <w:color w:val="085B8B"/>
          <w:spacing w:val="-16"/>
          <w:w w:val="105"/>
        </w:rPr>
        <w:t> </w:t>
      </w:r>
      <w:r>
        <w:rPr>
          <w:color w:val="085B8B"/>
          <w:w w:val="105"/>
        </w:rPr>
        <w:t>per</w:t>
      </w:r>
      <w:r>
        <w:rPr>
          <w:color w:val="085B8B"/>
          <w:spacing w:val="-16"/>
          <w:w w:val="105"/>
        </w:rPr>
        <w:t> </w:t>
      </w:r>
      <w:r>
        <w:rPr>
          <w:color w:val="085B8B"/>
          <w:w w:val="105"/>
        </w:rPr>
        <w:t>year,</w:t>
      </w:r>
      <w:r>
        <w:rPr>
          <w:color w:val="085B8B"/>
          <w:spacing w:val="-16"/>
          <w:w w:val="105"/>
        </w:rPr>
        <w:t> </w:t>
      </w:r>
      <w:r>
        <w:rPr>
          <w:color w:val="085B8B"/>
          <w:w w:val="105"/>
        </w:rPr>
        <w:t>and</w:t>
      </w:r>
      <w:r>
        <w:rPr>
          <w:color w:val="085B8B"/>
          <w:spacing w:val="-16"/>
          <w:w w:val="105"/>
        </w:rPr>
        <w:t> </w:t>
      </w:r>
      <w:r>
        <w:rPr>
          <w:color w:val="085B8B"/>
          <w:w w:val="105"/>
        </w:rPr>
        <w:t>an</w:t>
      </w:r>
      <w:r>
        <w:rPr>
          <w:color w:val="085B8B"/>
          <w:spacing w:val="-16"/>
          <w:w w:val="105"/>
        </w:rPr>
        <w:t> </w:t>
      </w:r>
      <w:r>
        <w:rPr>
          <w:color w:val="085B8B"/>
          <w:w w:val="105"/>
        </w:rPr>
        <w:t>Annual</w:t>
      </w:r>
      <w:r>
        <w:rPr>
          <w:color w:val="085B8B"/>
          <w:spacing w:val="-16"/>
          <w:w w:val="105"/>
        </w:rPr>
        <w:t> </w:t>
      </w:r>
      <w:r>
        <w:rPr>
          <w:color w:val="085B8B"/>
          <w:w w:val="105"/>
        </w:rPr>
        <w:t>General</w:t>
      </w:r>
      <w:r>
        <w:rPr>
          <w:color w:val="085B8B"/>
          <w:spacing w:val="-16"/>
          <w:w w:val="105"/>
        </w:rPr>
        <w:t> </w:t>
      </w:r>
      <w:r>
        <w:rPr>
          <w:color w:val="085B8B"/>
          <w:w w:val="105"/>
        </w:rPr>
        <w:t>Meeting.</w:t>
      </w:r>
    </w:p>
    <w:p>
      <w:pPr>
        <w:pStyle w:val="BodyText"/>
        <w:spacing w:before="31"/>
      </w:pPr>
    </w:p>
    <w:p>
      <w:pPr>
        <w:pStyle w:val="BodyText"/>
        <w:spacing w:line="266" w:lineRule="auto" w:before="1"/>
        <w:ind w:left="548" w:right="546"/>
        <w:jc w:val="both"/>
      </w:pPr>
      <w:r>
        <w:rPr>
          <w:color w:val="085B8B"/>
          <w:w w:val="105"/>
        </w:rPr>
        <w:t>Although</w:t>
      </w:r>
      <w:r>
        <w:rPr>
          <w:color w:val="085B8B"/>
          <w:w w:val="105"/>
        </w:rPr>
        <w:t> Independent</w:t>
      </w:r>
      <w:r>
        <w:rPr>
          <w:color w:val="085B8B"/>
          <w:w w:val="105"/>
        </w:rPr>
        <w:t> Custody</w:t>
      </w:r>
      <w:r>
        <w:rPr>
          <w:color w:val="085B8B"/>
          <w:w w:val="105"/>
        </w:rPr>
        <w:t> Visitors</w:t>
      </w:r>
      <w:r>
        <w:rPr>
          <w:color w:val="085B8B"/>
          <w:w w:val="105"/>
        </w:rPr>
        <w:t> are</w:t>
      </w:r>
      <w:r>
        <w:rPr>
          <w:color w:val="085B8B"/>
          <w:w w:val="105"/>
        </w:rPr>
        <w:t> volunteers</w:t>
      </w:r>
      <w:r>
        <w:rPr>
          <w:color w:val="085B8B"/>
          <w:w w:val="105"/>
        </w:rPr>
        <w:t> (unpaid</w:t>
      </w:r>
      <w:r>
        <w:rPr>
          <w:color w:val="085B8B"/>
          <w:w w:val="105"/>
        </w:rPr>
        <w:t> members</w:t>
      </w:r>
      <w:r>
        <w:rPr>
          <w:color w:val="085B8B"/>
          <w:w w:val="105"/>
        </w:rPr>
        <w:t> of</w:t>
      </w:r>
      <w:r>
        <w:rPr>
          <w:color w:val="085B8B"/>
          <w:w w:val="105"/>
        </w:rPr>
        <w:t> the</w:t>
      </w:r>
      <w:r>
        <w:rPr>
          <w:color w:val="085B8B"/>
          <w:w w:val="105"/>
        </w:rPr>
        <w:t> local community)</w:t>
      </w:r>
      <w:r>
        <w:rPr>
          <w:color w:val="085B8B"/>
          <w:spacing w:val="-4"/>
          <w:w w:val="105"/>
        </w:rPr>
        <w:t> </w:t>
      </w:r>
      <w:r>
        <w:rPr>
          <w:color w:val="085B8B"/>
          <w:w w:val="105"/>
        </w:rPr>
        <w:t>they</w:t>
      </w:r>
      <w:r>
        <w:rPr>
          <w:color w:val="085B8B"/>
          <w:spacing w:val="-4"/>
          <w:w w:val="105"/>
        </w:rPr>
        <w:t> </w:t>
      </w:r>
      <w:r>
        <w:rPr>
          <w:color w:val="085B8B"/>
          <w:w w:val="105"/>
        </w:rPr>
        <w:t>do</w:t>
      </w:r>
      <w:r>
        <w:rPr>
          <w:color w:val="085B8B"/>
          <w:spacing w:val="-4"/>
          <w:w w:val="105"/>
        </w:rPr>
        <w:t> </w:t>
      </w:r>
      <w:r>
        <w:rPr>
          <w:color w:val="085B8B"/>
          <w:w w:val="105"/>
        </w:rPr>
        <w:t>receive</w:t>
      </w:r>
      <w:r>
        <w:rPr>
          <w:color w:val="085B8B"/>
          <w:spacing w:val="-4"/>
          <w:w w:val="105"/>
        </w:rPr>
        <w:t> </w:t>
      </w:r>
      <w:r>
        <w:rPr>
          <w:color w:val="085B8B"/>
          <w:w w:val="105"/>
        </w:rPr>
        <w:t>traveling</w:t>
      </w:r>
      <w:r>
        <w:rPr>
          <w:color w:val="085B8B"/>
          <w:spacing w:val="-4"/>
          <w:w w:val="105"/>
        </w:rPr>
        <w:t> </w:t>
      </w:r>
      <w:r>
        <w:rPr>
          <w:color w:val="085B8B"/>
          <w:w w:val="105"/>
        </w:rPr>
        <w:t>expenses</w:t>
      </w:r>
      <w:r>
        <w:rPr>
          <w:color w:val="085B8B"/>
          <w:spacing w:val="-4"/>
          <w:w w:val="105"/>
        </w:rPr>
        <w:t> </w:t>
      </w:r>
      <w:r>
        <w:rPr>
          <w:color w:val="085B8B"/>
          <w:w w:val="105"/>
        </w:rPr>
        <w:t>(mileage/parking)</w:t>
      </w:r>
      <w:r>
        <w:rPr>
          <w:color w:val="085B8B"/>
          <w:spacing w:val="-4"/>
          <w:w w:val="105"/>
        </w:rPr>
        <w:t> </w:t>
      </w:r>
      <w:r>
        <w:rPr>
          <w:color w:val="085B8B"/>
          <w:w w:val="105"/>
        </w:rPr>
        <w:t>when</w:t>
      </w:r>
      <w:r>
        <w:rPr>
          <w:color w:val="085B8B"/>
          <w:spacing w:val="-4"/>
          <w:w w:val="105"/>
        </w:rPr>
        <w:t> </w:t>
      </w:r>
      <w:r>
        <w:rPr>
          <w:color w:val="085B8B"/>
          <w:w w:val="105"/>
        </w:rPr>
        <w:t>undertaking</w:t>
      </w:r>
      <w:r>
        <w:rPr>
          <w:color w:val="085B8B"/>
          <w:spacing w:val="-4"/>
          <w:w w:val="105"/>
        </w:rPr>
        <w:t> </w:t>
      </w:r>
      <w:r>
        <w:rPr>
          <w:color w:val="085B8B"/>
          <w:w w:val="105"/>
        </w:rPr>
        <w:t>visits.</w:t>
      </w:r>
    </w:p>
    <w:p>
      <w:pPr>
        <w:pStyle w:val="BodyText"/>
        <w:spacing w:after="0" w:line="266" w:lineRule="auto"/>
        <w:jc w:val="both"/>
        <w:sectPr>
          <w:footerReference w:type="default" r:id="rId11"/>
          <w:pgSz w:w="11910" w:h="16850"/>
          <w:pgMar w:header="0" w:footer="233" w:top="0" w:bottom="420" w:left="283" w:right="283"/>
        </w:sectPr>
      </w:pPr>
    </w:p>
    <w:p>
      <w:pPr>
        <w:pStyle w:val="Heading1"/>
        <w:spacing w:line="276" w:lineRule="auto"/>
        <w:ind w:right="6056"/>
      </w:pPr>
      <w:bookmarkStart w:name="About Our  Volunteers" w:id="10"/>
      <w:bookmarkEnd w:id="10"/>
      <w:r>
        <w:rPr>
          <w:b w:val="0"/>
        </w:rPr>
      </w:r>
      <w:bookmarkStart w:name="Please note that the tables provided do " w:id="11"/>
      <w:bookmarkEnd w:id="11"/>
      <w:r>
        <w:rPr>
          <w:b w:val="0"/>
        </w:rPr>
      </w:r>
      <w:bookmarkStart w:name="_bookmark2" w:id="12"/>
      <w:bookmarkEnd w:id="12"/>
      <w:r>
        <w:rPr>
          <w:b w:val="0"/>
        </w:rPr>
      </w:r>
      <w:r>
        <w:rPr>
          <w:color w:val="FFFFFF"/>
          <w:w w:val="125"/>
        </w:rPr>
        <w:t>About Our </w:t>
      </w:r>
      <w:r>
        <w:rPr>
          <w:color w:val="FFFFFF"/>
          <w:spacing w:val="-2"/>
          <w:w w:val="125"/>
        </w:rPr>
        <w:t>Volunteers</w:t>
      </w:r>
    </w:p>
    <w:p>
      <w:pPr>
        <w:pStyle w:val="BodyText"/>
        <w:spacing w:before="100"/>
        <w:rPr>
          <w:rFonts w:ascii="Calibri"/>
          <w:b/>
          <w:sz w:val="60"/>
        </w:rPr>
      </w:pPr>
    </w:p>
    <w:p>
      <w:pPr>
        <w:pStyle w:val="BodyText"/>
        <w:spacing w:line="266" w:lineRule="auto"/>
        <w:ind w:left="325" w:right="6056"/>
      </w:pPr>
      <w:r>
        <w:rPr/>
        <mc:AlternateContent>
          <mc:Choice Requires="wps">
            <w:drawing>
              <wp:anchor distT="0" distB="0" distL="0" distR="0" allowOverlap="1" layoutInCell="1" locked="0" behindDoc="0" simplePos="0" relativeHeight="15738368">
                <wp:simplePos x="0" y="0"/>
                <wp:positionH relativeFrom="page">
                  <wp:posOffset>3860932</wp:posOffset>
                </wp:positionH>
                <wp:positionV relativeFrom="paragraph">
                  <wp:posOffset>11960</wp:posOffset>
                </wp:positionV>
                <wp:extent cx="3211195" cy="475043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3211195" cy="4750435"/>
                          <a:chExt cx="3211195" cy="4750435"/>
                        </a:xfrm>
                      </wpg:grpSpPr>
                      <pic:pic>
                        <pic:nvPicPr>
                          <pic:cNvPr id="49" name="Image 49"/>
                          <pic:cNvPicPr/>
                        </pic:nvPicPr>
                        <pic:blipFill>
                          <a:blip r:embed="rId13" cstate="print"/>
                          <a:stretch>
                            <a:fillRect/>
                          </a:stretch>
                        </pic:blipFill>
                        <pic:spPr>
                          <a:xfrm>
                            <a:off x="0" y="2463458"/>
                            <a:ext cx="3211134" cy="2286862"/>
                          </a:xfrm>
                          <a:prstGeom prst="rect">
                            <a:avLst/>
                          </a:prstGeom>
                        </pic:spPr>
                      </pic:pic>
                      <pic:pic>
                        <pic:nvPicPr>
                          <pic:cNvPr id="50" name="Image 50"/>
                          <pic:cNvPicPr/>
                        </pic:nvPicPr>
                        <pic:blipFill>
                          <a:blip r:embed="rId14" cstate="print"/>
                          <a:stretch>
                            <a:fillRect/>
                          </a:stretch>
                        </pic:blipFill>
                        <pic:spPr>
                          <a:xfrm>
                            <a:off x="187540" y="0"/>
                            <a:ext cx="3020562" cy="2525076"/>
                          </a:xfrm>
                          <a:prstGeom prst="rect">
                            <a:avLst/>
                          </a:prstGeom>
                        </pic:spPr>
                      </pic:pic>
                    </wpg:wgp>
                  </a:graphicData>
                </a:graphic>
              </wp:anchor>
            </w:drawing>
          </mc:Choice>
          <mc:Fallback>
            <w:pict>
              <v:group style="position:absolute;margin-left:304.010468pt;margin-top:.941802pt;width:252.85pt;height:374.05pt;mso-position-horizontal-relative:page;mso-position-vertical-relative:paragraph;z-index:15738368" id="docshapegroup35" coordorigin="6080,19" coordsize="5057,7481">
                <v:shape style="position:absolute;left:6080;top:3898;width:5057;height:3602" type="#_x0000_t75" id="docshape36" stroked="false">
                  <v:imagedata r:id="rId13" o:title=""/>
                </v:shape>
                <v:shape style="position:absolute;left:6375;top:18;width:4757;height:3977" type="#_x0000_t75" id="docshape37" stroked="false">
                  <v:imagedata r:id="rId14" o:title=""/>
                </v:shape>
                <w10:wrap type="none"/>
              </v:group>
            </w:pict>
          </mc:Fallback>
        </mc:AlternateContent>
      </w:r>
      <w:r>
        <w:rPr>
          <w:color w:val="085B8B"/>
          <w:w w:val="105"/>
        </w:rPr>
        <w:t>At present, Kent’s ICV Scheme has 36 volunteers,</w:t>
      </w:r>
      <w:r>
        <w:rPr>
          <w:color w:val="085B8B"/>
          <w:spacing w:val="-16"/>
          <w:w w:val="105"/>
        </w:rPr>
        <w:t> </w:t>
      </w:r>
      <w:r>
        <w:rPr>
          <w:color w:val="085B8B"/>
          <w:w w:val="105"/>
        </w:rPr>
        <w:t>with</w:t>
      </w:r>
      <w:r>
        <w:rPr>
          <w:color w:val="085B8B"/>
          <w:spacing w:val="-16"/>
          <w:w w:val="105"/>
        </w:rPr>
        <w:t> </w:t>
      </w:r>
      <w:r>
        <w:rPr>
          <w:color w:val="085B8B"/>
          <w:w w:val="105"/>
        </w:rPr>
        <w:t>16</w:t>
      </w:r>
      <w:r>
        <w:rPr>
          <w:color w:val="085B8B"/>
          <w:spacing w:val="-16"/>
          <w:w w:val="105"/>
        </w:rPr>
        <w:t> </w:t>
      </w:r>
      <w:r>
        <w:rPr>
          <w:color w:val="085B8B"/>
          <w:w w:val="105"/>
        </w:rPr>
        <w:t>on</w:t>
      </w:r>
      <w:r>
        <w:rPr>
          <w:color w:val="085B8B"/>
          <w:spacing w:val="-16"/>
          <w:w w:val="105"/>
        </w:rPr>
        <w:t> </w:t>
      </w:r>
      <w:r>
        <w:rPr>
          <w:color w:val="085B8B"/>
          <w:w w:val="105"/>
        </w:rPr>
        <w:t>the</w:t>
      </w:r>
      <w:r>
        <w:rPr>
          <w:color w:val="085B8B"/>
          <w:spacing w:val="-16"/>
          <w:w w:val="105"/>
        </w:rPr>
        <w:t> </w:t>
      </w:r>
      <w:r>
        <w:rPr>
          <w:color w:val="085B8B"/>
          <w:w w:val="105"/>
        </w:rPr>
        <w:t>East</w:t>
      </w:r>
      <w:r>
        <w:rPr>
          <w:color w:val="085B8B"/>
          <w:spacing w:val="-16"/>
          <w:w w:val="105"/>
        </w:rPr>
        <w:t> </w:t>
      </w:r>
      <w:r>
        <w:rPr>
          <w:color w:val="085B8B"/>
          <w:w w:val="105"/>
        </w:rPr>
        <w:t>panel</w:t>
      </w:r>
      <w:r>
        <w:rPr>
          <w:color w:val="085B8B"/>
          <w:spacing w:val="-16"/>
          <w:w w:val="105"/>
        </w:rPr>
        <w:t> </w:t>
      </w:r>
      <w:r>
        <w:rPr>
          <w:color w:val="085B8B"/>
          <w:w w:val="105"/>
        </w:rPr>
        <w:t>and</w:t>
      </w:r>
      <w:r>
        <w:rPr>
          <w:color w:val="085B8B"/>
          <w:spacing w:val="-16"/>
          <w:w w:val="105"/>
        </w:rPr>
        <w:t> </w:t>
      </w:r>
      <w:r>
        <w:rPr>
          <w:color w:val="085B8B"/>
          <w:w w:val="105"/>
        </w:rPr>
        <w:t>20 on the North &amp; West panel.</w:t>
      </w:r>
    </w:p>
    <w:p>
      <w:pPr>
        <w:pStyle w:val="BodyText"/>
        <w:spacing w:before="33"/>
      </w:pPr>
    </w:p>
    <w:p>
      <w:pPr>
        <w:pStyle w:val="BodyText"/>
        <w:spacing w:line="266" w:lineRule="auto"/>
        <w:ind w:left="325" w:right="6056"/>
      </w:pPr>
      <w:r>
        <w:rPr>
          <w:color w:val="085B8B"/>
        </w:rPr>
        <w:t>Each panel is headed by an ICV Coordinator </w:t>
      </w:r>
      <w:r>
        <w:rPr>
          <w:color w:val="085B8B"/>
          <w:w w:val="105"/>
        </w:rPr>
        <w:t>who creates the rota, assists with the recruitment and retention of each team, chairs</w:t>
      </w:r>
      <w:r>
        <w:rPr>
          <w:color w:val="085B8B"/>
          <w:spacing w:val="-16"/>
          <w:w w:val="105"/>
        </w:rPr>
        <w:t> </w:t>
      </w:r>
      <w:r>
        <w:rPr>
          <w:color w:val="085B8B"/>
          <w:w w:val="105"/>
        </w:rPr>
        <w:t>local</w:t>
      </w:r>
      <w:r>
        <w:rPr>
          <w:color w:val="085B8B"/>
          <w:spacing w:val="-16"/>
          <w:w w:val="105"/>
        </w:rPr>
        <w:t> </w:t>
      </w:r>
      <w:r>
        <w:rPr>
          <w:color w:val="085B8B"/>
          <w:w w:val="105"/>
        </w:rPr>
        <w:t>panel</w:t>
      </w:r>
      <w:r>
        <w:rPr>
          <w:color w:val="085B8B"/>
          <w:spacing w:val="-16"/>
          <w:w w:val="105"/>
        </w:rPr>
        <w:t> </w:t>
      </w:r>
      <w:r>
        <w:rPr>
          <w:color w:val="085B8B"/>
          <w:w w:val="105"/>
        </w:rPr>
        <w:t>meetings</w:t>
      </w:r>
      <w:r>
        <w:rPr>
          <w:color w:val="085B8B"/>
          <w:spacing w:val="-16"/>
          <w:w w:val="105"/>
        </w:rPr>
        <w:t> </w:t>
      </w:r>
      <w:r>
        <w:rPr>
          <w:color w:val="085B8B"/>
          <w:w w:val="105"/>
        </w:rPr>
        <w:t>and</w:t>
      </w:r>
      <w:r>
        <w:rPr>
          <w:color w:val="085B8B"/>
          <w:spacing w:val="-16"/>
          <w:w w:val="105"/>
        </w:rPr>
        <w:t> </w:t>
      </w:r>
      <w:r>
        <w:rPr>
          <w:color w:val="085B8B"/>
          <w:w w:val="105"/>
        </w:rPr>
        <w:t>attends</w:t>
      </w:r>
      <w:r>
        <w:rPr>
          <w:color w:val="085B8B"/>
          <w:spacing w:val="-16"/>
          <w:w w:val="105"/>
        </w:rPr>
        <w:t> </w:t>
      </w:r>
      <w:r>
        <w:rPr>
          <w:color w:val="085B8B"/>
          <w:w w:val="105"/>
        </w:rPr>
        <w:t>the Custody</w:t>
      </w:r>
      <w:r>
        <w:rPr>
          <w:color w:val="085B8B"/>
          <w:spacing w:val="-16"/>
          <w:w w:val="105"/>
        </w:rPr>
        <w:t> </w:t>
      </w:r>
      <w:r>
        <w:rPr>
          <w:color w:val="085B8B"/>
          <w:w w:val="105"/>
        </w:rPr>
        <w:t>and</w:t>
      </w:r>
      <w:r>
        <w:rPr>
          <w:color w:val="085B8B"/>
          <w:spacing w:val="-16"/>
          <w:w w:val="105"/>
        </w:rPr>
        <w:t> </w:t>
      </w:r>
      <w:r>
        <w:rPr>
          <w:color w:val="085B8B"/>
          <w:w w:val="105"/>
        </w:rPr>
        <w:t>Detention</w:t>
      </w:r>
      <w:r>
        <w:rPr>
          <w:color w:val="085B8B"/>
          <w:spacing w:val="-16"/>
          <w:w w:val="105"/>
        </w:rPr>
        <w:t> </w:t>
      </w:r>
      <w:r>
        <w:rPr>
          <w:color w:val="085B8B"/>
          <w:w w:val="105"/>
        </w:rPr>
        <w:t>Scrutiny</w:t>
      </w:r>
      <w:r>
        <w:rPr>
          <w:color w:val="085B8B"/>
          <w:spacing w:val="-16"/>
          <w:w w:val="105"/>
        </w:rPr>
        <w:t> </w:t>
      </w:r>
      <w:r>
        <w:rPr>
          <w:color w:val="085B8B"/>
          <w:w w:val="105"/>
        </w:rPr>
        <w:t>Panel.</w:t>
      </w:r>
      <w:r>
        <w:rPr>
          <w:color w:val="085B8B"/>
          <w:spacing w:val="-16"/>
          <w:w w:val="105"/>
        </w:rPr>
        <w:t> </w:t>
      </w:r>
      <w:r>
        <w:rPr>
          <w:color w:val="085B8B"/>
          <w:w w:val="105"/>
        </w:rPr>
        <w:t>Each ICV Coordinator is a volunteer and carries out the duties of an ICV in addition to the coordinator role. They sit on the interview panel</w:t>
      </w:r>
      <w:r>
        <w:rPr>
          <w:color w:val="085B8B"/>
          <w:spacing w:val="-11"/>
          <w:w w:val="105"/>
        </w:rPr>
        <w:t> </w:t>
      </w:r>
      <w:r>
        <w:rPr>
          <w:color w:val="085B8B"/>
          <w:w w:val="105"/>
        </w:rPr>
        <w:t>and</w:t>
      </w:r>
      <w:r>
        <w:rPr>
          <w:color w:val="085B8B"/>
          <w:spacing w:val="-11"/>
          <w:w w:val="105"/>
        </w:rPr>
        <w:t> </w:t>
      </w:r>
      <w:r>
        <w:rPr>
          <w:color w:val="085B8B"/>
          <w:w w:val="105"/>
        </w:rPr>
        <w:t>assist</w:t>
      </w:r>
      <w:r>
        <w:rPr>
          <w:color w:val="085B8B"/>
          <w:spacing w:val="-11"/>
          <w:w w:val="105"/>
        </w:rPr>
        <w:t> </w:t>
      </w:r>
      <w:r>
        <w:rPr>
          <w:color w:val="085B8B"/>
          <w:w w:val="105"/>
        </w:rPr>
        <w:t>with</w:t>
      </w:r>
      <w:r>
        <w:rPr>
          <w:color w:val="085B8B"/>
          <w:spacing w:val="-11"/>
          <w:w w:val="105"/>
        </w:rPr>
        <w:t> </w:t>
      </w:r>
      <w:r>
        <w:rPr>
          <w:color w:val="085B8B"/>
          <w:w w:val="105"/>
        </w:rPr>
        <w:t>selection</w:t>
      </w:r>
      <w:r>
        <w:rPr>
          <w:color w:val="085B8B"/>
          <w:spacing w:val="-11"/>
          <w:w w:val="105"/>
        </w:rPr>
        <w:t> </w:t>
      </w:r>
      <w:r>
        <w:rPr>
          <w:color w:val="085B8B"/>
          <w:w w:val="105"/>
        </w:rPr>
        <w:t>of</w:t>
      </w:r>
      <w:r>
        <w:rPr>
          <w:color w:val="085B8B"/>
          <w:spacing w:val="-11"/>
          <w:w w:val="105"/>
        </w:rPr>
        <w:t> </w:t>
      </w:r>
      <w:r>
        <w:rPr>
          <w:color w:val="085B8B"/>
          <w:w w:val="105"/>
        </w:rPr>
        <w:t>applicants to maintain transparency and </w:t>
      </w:r>
      <w:r>
        <w:rPr>
          <w:color w:val="085B8B"/>
          <w:spacing w:val="-2"/>
          <w:w w:val="105"/>
        </w:rPr>
        <w:t>independence.</w:t>
      </w:r>
    </w:p>
    <w:p>
      <w:pPr>
        <w:pStyle w:val="BodyText"/>
        <w:spacing w:before="38"/>
      </w:pPr>
    </w:p>
    <w:p>
      <w:pPr>
        <w:pStyle w:val="BodyText"/>
        <w:spacing w:line="266" w:lineRule="auto"/>
        <w:ind w:left="325" w:right="6056"/>
      </w:pPr>
      <w:r>
        <w:rPr>
          <w:color w:val="085B8B"/>
          <w:spacing w:val="-2"/>
          <w:w w:val="110"/>
        </w:rPr>
        <w:t>The</w:t>
      </w:r>
      <w:r>
        <w:rPr>
          <w:color w:val="085B8B"/>
          <w:spacing w:val="-15"/>
          <w:w w:val="110"/>
        </w:rPr>
        <w:t> </w:t>
      </w:r>
      <w:r>
        <w:rPr>
          <w:color w:val="085B8B"/>
          <w:spacing w:val="-2"/>
          <w:w w:val="110"/>
        </w:rPr>
        <w:t>scheme</w:t>
      </w:r>
      <w:r>
        <w:rPr>
          <w:color w:val="085B8B"/>
          <w:spacing w:val="-15"/>
          <w:w w:val="110"/>
        </w:rPr>
        <w:t> </w:t>
      </w:r>
      <w:r>
        <w:rPr>
          <w:color w:val="085B8B"/>
          <w:spacing w:val="-2"/>
          <w:w w:val="110"/>
        </w:rPr>
        <w:t>has</w:t>
      </w:r>
      <w:r>
        <w:rPr>
          <w:color w:val="085B8B"/>
          <w:spacing w:val="-15"/>
          <w:w w:val="110"/>
        </w:rPr>
        <w:t> </w:t>
      </w:r>
      <w:r>
        <w:rPr>
          <w:color w:val="085B8B"/>
          <w:spacing w:val="-2"/>
          <w:w w:val="110"/>
        </w:rPr>
        <w:t>recently</w:t>
      </w:r>
      <w:r>
        <w:rPr>
          <w:color w:val="085B8B"/>
          <w:spacing w:val="-14"/>
          <w:w w:val="110"/>
        </w:rPr>
        <w:t> </w:t>
      </w:r>
      <w:r>
        <w:rPr>
          <w:color w:val="085B8B"/>
          <w:spacing w:val="-2"/>
          <w:w w:val="110"/>
        </w:rPr>
        <w:t>offered </w:t>
      </w:r>
      <w:r>
        <w:rPr>
          <w:color w:val="085B8B"/>
        </w:rPr>
        <w:t>appointments to 22 more volunteers, subject </w:t>
      </w:r>
      <w:r>
        <w:rPr>
          <w:color w:val="085B8B"/>
          <w:w w:val="110"/>
        </w:rPr>
        <w:t>to successful vetting. This will bring the </w:t>
      </w:r>
      <w:r>
        <w:rPr>
          <w:color w:val="085B8B"/>
        </w:rPr>
        <w:t>scheme up to establishment, allowing better </w:t>
      </w:r>
      <w:r>
        <w:rPr>
          <w:color w:val="085B8B"/>
          <w:spacing w:val="-2"/>
          <w:w w:val="110"/>
        </w:rPr>
        <w:t>allocation</w:t>
      </w:r>
      <w:r>
        <w:rPr>
          <w:color w:val="085B8B"/>
          <w:spacing w:val="-12"/>
          <w:w w:val="110"/>
        </w:rPr>
        <w:t> </w:t>
      </w:r>
      <w:r>
        <w:rPr>
          <w:color w:val="085B8B"/>
          <w:spacing w:val="-2"/>
          <w:w w:val="110"/>
        </w:rPr>
        <w:t>of</w:t>
      </w:r>
      <w:r>
        <w:rPr>
          <w:color w:val="085B8B"/>
          <w:spacing w:val="-12"/>
          <w:w w:val="110"/>
        </w:rPr>
        <w:t> </w:t>
      </w:r>
      <w:r>
        <w:rPr>
          <w:color w:val="085B8B"/>
          <w:spacing w:val="-2"/>
          <w:w w:val="110"/>
        </w:rPr>
        <w:t>visits</w:t>
      </w:r>
      <w:r>
        <w:rPr>
          <w:color w:val="085B8B"/>
          <w:spacing w:val="-12"/>
          <w:w w:val="110"/>
        </w:rPr>
        <w:t> </w:t>
      </w:r>
      <w:r>
        <w:rPr>
          <w:color w:val="085B8B"/>
          <w:spacing w:val="-2"/>
          <w:w w:val="110"/>
        </w:rPr>
        <w:t>and</w:t>
      </w:r>
      <w:r>
        <w:rPr>
          <w:color w:val="085B8B"/>
          <w:spacing w:val="-12"/>
          <w:w w:val="110"/>
        </w:rPr>
        <w:t> </w:t>
      </w:r>
      <w:r>
        <w:rPr>
          <w:color w:val="085B8B"/>
          <w:spacing w:val="-2"/>
          <w:w w:val="110"/>
        </w:rPr>
        <w:t>increasing</w:t>
      </w:r>
      <w:r>
        <w:rPr>
          <w:color w:val="085B8B"/>
          <w:spacing w:val="-12"/>
          <w:w w:val="110"/>
        </w:rPr>
        <w:t> </w:t>
      </w:r>
      <w:r>
        <w:rPr>
          <w:color w:val="085B8B"/>
          <w:spacing w:val="-2"/>
          <w:w w:val="110"/>
        </w:rPr>
        <w:t>diversity.</w:t>
      </w:r>
    </w:p>
    <w:p>
      <w:pPr>
        <w:pStyle w:val="BodyText"/>
        <w:spacing w:before="3"/>
        <w:rPr>
          <w:sz w:val="17"/>
        </w:rPr>
      </w:pPr>
    </w:p>
    <w:p>
      <w:pPr>
        <w:pStyle w:val="BodyText"/>
        <w:spacing w:after="0"/>
        <w:rPr>
          <w:sz w:val="17"/>
        </w:rPr>
        <w:sectPr>
          <w:pgSz w:w="11910" w:h="16850"/>
          <w:pgMar w:header="0" w:footer="233" w:top="0" w:bottom="420" w:left="283" w:right="283"/>
        </w:sectPr>
      </w:pPr>
    </w:p>
    <w:p>
      <w:pPr>
        <w:pStyle w:val="Heading5"/>
        <w:spacing w:line="268" w:lineRule="auto" w:before="104"/>
        <w:ind w:left="325"/>
      </w:pPr>
      <w:r>
        <w:rPr/>
        <mc:AlternateContent>
          <mc:Choice Requires="wps">
            <w:drawing>
              <wp:anchor distT="0" distB="0" distL="0" distR="0" allowOverlap="1" layoutInCell="1" locked="0" behindDoc="1" simplePos="0" relativeHeight="487226880">
                <wp:simplePos x="0" y="0"/>
                <wp:positionH relativeFrom="page">
                  <wp:posOffset>0</wp:posOffset>
                </wp:positionH>
                <wp:positionV relativeFrom="page">
                  <wp:posOffset>0</wp:posOffset>
                </wp:positionV>
                <wp:extent cx="7562850" cy="289306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7562850" cy="2893060"/>
                          <a:chExt cx="7562850" cy="2893060"/>
                        </a:xfrm>
                      </wpg:grpSpPr>
                      <wps:wsp>
                        <wps:cNvPr id="52" name="Graphic 52"/>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53" name="Image 53"/>
                          <pic:cNvPicPr/>
                        </pic:nvPicPr>
                        <pic:blipFill>
                          <a:blip r:embed="rId12"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9600" id="docshapegroup38" coordorigin="0,0" coordsize="11910,4556">
                <v:shape style="position:absolute;left:0;top:0;width:9545;height:2858" id="docshape39" coordorigin="0,0" coordsize="9545,2858" path="m7830,2857l0,2857,0,542,325,0,9544,0,7830,2857xe" filled="true" fillcolor="#4fa7c6" stroked="false">
                  <v:path arrowok="t"/>
                  <v:fill type="solid"/>
                </v:shape>
                <v:shape style="position:absolute;left:0;top:0;width:11910;height:4556" type="#_x0000_t75" id="docshape40" stroked="false">
                  <v:imagedata r:id="rId12" o:title=""/>
                </v:shape>
                <w10:wrap type="none"/>
              </v:group>
            </w:pict>
          </mc:Fallback>
        </mc:AlternateContent>
      </w:r>
      <w:r>
        <w:rPr>
          <w:color w:val="085B8B"/>
          <w:w w:val="125"/>
        </w:rPr>
        <w:t>Please note that the tables provided do not include the demographic data of new ICVs awaiting vetting.</w:t>
      </w:r>
    </w:p>
    <w:p>
      <w:pPr>
        <w:pStyle w:val="BodyText"/>
        <w:rPr>
          <w:rFonts w:ascii="Calibri"/>
          <w:b/>
          <w:sz w:val="20"/>
        </w:rPr>
      </w:pPr>
    </w:p>
    <w:p>
      <w:pPr>
        <w:pStyle w:val="BodyText"/>
        <w:spacing w:before="40"/>
        <w:rPr>
          <w:rFonts w:ascii="Calibri"/>
          <w:b/>
          <w:sz w:val="20"/>
        </w:rPr>
      </w:pPr>
      <w:r>
        <w:rPr>
          <w:rFonts w:ascii="Calibri"/>
          <w:b/>
          <w:sz w:val="20"/>
        </w:rPr>
        <w:drawing>
          <wp:anchor distT="0" distB="0" distL="0" distR="0" allowOverlap="1" layoutInCell="1" locked="0" behindDoc="1" simplePos="0" relativeHeight="487596544">
            <wp:simplePos x="0" y="0"/>
            <wp:positionH relativeFrom="page">
              <wp:posOffset>386616</wp:posOffset>
            </wp:positionH>
            <wp:positionV relativeFrom="paragraph">
              <wp:posOffset>195735</wp:posOffset>
            </wp:positionV>
            <wp:extent cx="3044264" cy="2544889"/>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15" cstate="print"/>
                    <a:stretch>
                      <a:fillRect/>
                    </a:stretch>
                  </pic:blipFill>
                  <pic:spPr>
                    <a:xfrm>
                      <a:off x="0" y="0"/>
                      <a:ext cx="3044264" cy="2544889"/>
                    </a:xfrm>
                    <a:prstGeom prst="rect">
                      <a:avLst/>
                    </a:prstGeom>
                  </pic:spPr>
                </pic:pic>
              </a:graphicData>
            </a:graphic>
          </wp:anchor>
        </w:drawing>
      </w:r>
    </w:p>
    <w:p>
      <w:pPr>
        <w:pStyle w:val="BodyText"/>
        <w:rPr>
          <w:rFonts w:ascii="Calibri"/>
          <w:b/>
        </w:rPr>
      </w:pPr>
      <w:r>
        <w:rPr/>
        <w:br w:type="column"/>
      </w:r>
      <w:r>
        <w:rPr>
          <w:rFonts w:ascii="Calibri"/>
          <w:b/>
        </w:rPr>
      </w:r>
    </w:p>
    <w:p>
      <w:pPr>
        <w:pStyle w:val="BodyText"/>
        <w:rPr>
          <w:rFonts w:ascii="Calibri"/>
          <w:b/>
        </w:rPr>
      </w:pPr>
    </w:p>
    <w:p>
      <w:pPr>
        <w:pStyle w:val="BodyText"/>
        <w:spacing w:before="162"/>
        <w:rPr>
          <w:rFonts w:ascii="Calibri"/>
          <w:b/>
        </w:rPr>
      </w:pPr>
    </w:p>
    <w:p>
      <w:pPr>
        <w:pStyle w:val="BodyText"/>
        <w:spacing w:line="266" w:lineRule="auto"/>
        <w:ind w:left="325" w:right="638"/>
      </w:pPr>
      <w:r>
        <w:rPr>
          <w:color w:val="085B8B"/>
        </w:rPr>
        <w:t>The OPCC strives to have a diverse team of volunteers that represents the people of Kent. We actively reach out to people from as many </w:t>
      </w:r>
      <w:r>
        <w:rPr>
          <w:color w:val="085B8B"/>
          <w:spacing w:val="-2"/>
          <w:w w:val="110"/>
        </w:rPr>
        <w:t>different</w:t>
      </w:r>
      <w:r>
        <w:rPr>
          <w:color w:val="085B8B"/>
          <w:spacing w:val="-15"/>
          <w:w w:val="110"/>
        </w:rPr>
        <w:t> </w:t>
      </w:r>
      <w:r>
        <w:rPr>
          <w:color w:val="085B8B"/>
          <w:spacing w:val="-2"/>
          <w:w w:val="110"/>
        </w:rPr>
        <w:t>backgrounds</w:t>
      </w:r>
      <w:r>
        <w:rPr>
          <w:color w:val="085B8B"/>
          <w:spacing w:val="-15"/>
          <w:w w:val="110"/>
        </w:rPr>
        <w:t> </w:t>
      </w:r>
      <w:r>
        <w:rPr>
          <w:color w:val="085B8B"/>
          <w:spacing w:val="-2"/>
          <w:w w:val="110"/>
        </w:rPr>
        <w:t>and</w:t>
      </w:r>
      <w:r>
        <w:rPr>
          <w:color w:val="085B8B"/>
          <w:spacing w:val="-15"/>
          <w:w w:val="110"/>
        </w:rPr>
        <w:t> </w:t>
      </w:r>
      <w:r>
        <w:rPr>
          <w:color w:val="085B8B"/>
          <w:spacing w:val="-2"/>
          <w:w w:val="110"/>
        </w:rPr>
        <w:t>communities, </w:t>
      </w:r>
      <w:r>
        <w:rPr>
          <w:color w:val="085B8B"/>
        </w:rPr>
        <w:t>specifically those who are under-represented </w:t>
      </w:r>
      <w:r>
        <w:rPr>
          <w:color w:val="085B8B"/>
          <w:w w:val="110"/>
        </w:rPr>
        <w:t>within</w:t>
      </w:r>
      <w:r>
        <w:rPr>
          <w:color w:val="085B8B"/>
          <w:spacing w:val="-16"/>
          <w:w w:val="110"/>
        </w:rPr>
        <w:t> </w:t>
      </w:r>
      <w:r>
        <w:rPr>
          <w:color w:val="085B8B"/>
          <w:w w:val="110"/>
        </w:rPr>
        <w:t>the</w:t>
      </w:r>
      <w:r>
        <w:rPr>
          <w:color w:val="085B8B"/>
          <w:spacing w:val="-16"/>
          <w:w w:val="110"/>
        </w:rPr>
        <w:t> </w:t>
      </w:r>
      <w:r>
        <w:rPr>
          <w:color w:val="085B8B"/>
          <w:w w:val="110"/>
        </w:rPr>
        <w:t>scheme.</w:t>
      </w:r>
      <w:r>
        <w:rPr>
          <w:color w:val="085B8B"/>
          <w:spacing w:val="-16"/>
          <w:w w:val="110"/>
        </w:rPr>
        <w:t> </w:t>
      </w:r>
      <w:r>
        <w:rPr>
          <w:color w:val="085B8B"/>
          <w:w w:val="110"/>
        </w:rPr>
        <w:t>Our</w:t>
      </w:r>
      <w:r>
        <w:rPr>
          <w:color w:val="085B8B"/>
          <w:spacing w:val="-16"/>
          <w:w w:val="110"/>
        </w:rPr>
        <w:t> </w:t>
      </w:r>
      <w:r>
        <w:rPr>
          <w:color w:val="085B8B"/>
          <w:w w:val="110"/>
        </w:rPr>
        <w:t>recent</w:t>
      </w:r>
      <w:r>
        <w:rPr>
          <w:color w:val="085B8B"/>
          <w:spacing w:val="-16"/>
          <w:w w:val="110"/>
        </w:rPr>
        <w:t> </w:t>
      </w:r>
      <w:r>
        <w:rPr>
          <w:color w:val="085B8B"/>
          <w:w w:val="110"/>
        </w:rPr>
        <w:t>recruitment </w:t>
      </w:r>
      <w:r>
        <w:rPr>
          <w:color w:val="085B8B"/>
          <w:spacing w:val="-2"/>
          <w:w w:val="110"/>
        </w:rPr>
        <w:t>process</w:t>
      </w:r>
      <w:r>
        <w:rPr>
          <w:color w:val="085B8B"/>
          <w:spacing w:val="-11"/>
          <w:w w:val="110"/>
        </w:rPr>
        <w:t> </w:t>
      </w:r>
      <w:r>
        <w:rPr>
          <w:color w:val="085B8B"/>
          <w:spacing w:val="-2"/>
          <w:w w:val="110"/>
        </w:rPr>
        <w:t>has</w:t>
      </w:r>
      <w:r>
        <w:rPr>
          <w:color w:val="085B8B"/>
          <w:spacing w:val="-11"/>
          <w:w w:val="110"/>
        </w:rPr>
        <w:t> </w:t>
      </w:r>
      <w:r>
        <w:rPr>
          <w:color w:val="085B8B"/>
          <w:spacing w:val="-2"/>
          <w:w w:val="110"/>
        </w:rPr>
        <w:t>been</w:t>
      </w:r>
      <w:r>
        <w:rPr>
          <w:color w:val="085B8B"/>
          <w:spacing w:val="-11"/>
          <w:w w:val="110"/>
        </w:rPr>
        <w:t> </w:t>
      </w:r>
      <w:r>
        <w:rPr>
          <w:color w:val="085B8B"/>
          <w:spacing w:val="-2"/>
          <w:w w:val="110"/>
        </w:rPr>
        <w:t>successful</w:t>
      </w:r>
      <w:r>
        <w:rPr>
          <w:color w:val="085B8B"/>
          <w:spacing w:val="-11"/>
          <w:w w:val="110"/>
        </w:rPr>
        <w:t> </w:t>
      </w:r>
      <w:r>
        <w:rPr>
          <w:color w:val="085B8B"/>
          <w:spacing w:val="-2"/>
          <w:w w:val="110"/>
        </w:rPr>
        <w:t>in</w:t>
      </w:r>
      <w:r>
        <w:rPr>
          <w:color w:val="085B8B"/>
          <w:spacing w:val="-11"/>
          <w:w w:val="110"/>
        </w:rPr>
        <w:t> </w:t>
      </w:r>
      <w:r>
        <w:rPr>
          <w:color w:val="085B8B"/>
          <w:spacing w:val="-2"/>
          <w:w w:val="110"/>
        </w:rPr>
        <w:t>this</w:t>
      </w:r>
      <w:r>
        <w:rPr>
          <w:color w:val="085B8B"/>
          <w:spacing w:val="-11"/>
          <w:w w:val="110"/>
        </w:rPr>
        <w:t> </w:t>
      </w:r>
      <w:r>
        <w:rPr>
          <w:color w:val="085B8B"/>
          <w:spacing w:val="-2"/>
          <w:w w:val="110"/>
        </w:rPr>
        <w:t>respect.</w:t>
      </w:r>
    </w:p>
    <w:p>
      <w:pPr>
        <w:pStyle w:val="BodyText"/>
        <w:spacing w:before="35"/>
      </w:pPr>
    </w:p>
    <w:p>
      <w:pPr>
        <w:pStyle w:val="BodyText"/>
        <w:spacing w:line="266" w:lineRule="auto" w:before="1"/>
        <w:ind w:left="325" w:right="638"/>
      </w:pPr>
      <w:r>
        <w:rPr>
          <w:color w:val="085B8B"/>
          <w:spacing w:val="-2"/>
          <w:w w:val="110"/>
        </w:rPr>
        <w:t>To</w:t>
      </w:r>
      <w:r>
        <w:rPr>
          <w:color w:val="085B8B"/>
          <w:spacing w:val="-13"/>
          <w:w w:val="110"/>
        </w:rPr>
        <w:t> </w:t>
      </w:r>
      <w:r>
        <w:rPr>
          <w:color w:val="085B8B"/>
          <w:spacing w:val="-2"/>
          <w:w w:val="110"/>
        </w:rPr>
        <w:t>be</w:t>
      </w:r>
      <w:r>
        <w:rPr>
          <w:color w:val="085B8B"/>
          <w:spacing w:val="-13"/>
          <w:w w:val="110"/>
        </w:rPr>
        <w:t> </w:t>
      </w:r>
      <w:r>
        <w:rPr>
          <w:color w:val="085B8B"/>
          <w:spacing w:val="-2"/>
          <w:w w:val="110"/>
        </w:rPr>
        <w:t>eligible</w:t>
      </w:r>
      <w:r>
        <w:rPr>
          <w:color w:val="085B8B"/>
          <w:spacing w:val="-13"/>
          <w:w w:val="110"/>
        </w:rPr>
        <w:t> </w:t>
      </w:r>
      <w:r>
        <w:rPr>
          <w:color w:val="085B8B"/>
          <w:spacing w:val="-2"/>
          <w:w w:val="110"/>
        </w:rPr>
        <w:t>to</w:t>
      </w:r>
      <w:r>
        <w:rPr>
          <w:color w:val="085B8B"/>
          <w:spacing w:val="-13"/>
          <w:w w:val="110"/>
        </w:rPr>
        <w:t> </w:t>
      </w:r>
      <w:r>
        <w:rPr>
          <w:color w:val="085B8B"/>
          <w:spacing w:val="-2"/>
          <w:w w:val="110"/>
        </w:rPr>
        <w:t>join</w:t>
      </w:r>
      <w:r>
        <w:rPr>
          <w:color w:val="085B8B"/>
          <w:spacing w:val="-13"/>
          <w:w w:val="110"/>
        </w:rPr>
        <w:t> </w:t>
      </w:r>
      <w:r>
        <w:rPr>
          <w:color w:val="085B8B"/>
          <w:spacing w:val="-2"/>
          <w:w w:val="110"/>
        </w:rPr>
        <w:t>the</w:t>
      </w:r>
      <w:r>
        <w:rPr>
          <w:color w:val="085B8B"/>
          <w:spacing w:val="-13"/>
          <w:w w:val="110"/>
        </w:rPr>
        <w:t> </w:t>
      </w:r>
      <w:r>
        <w:rPr>
          <w:color w:val="085B8B"/>
          <w:spacing w:val="-2"/>
          <w:w w:val="110"/>
        </w:rPr>
        <w:t>Kent</w:t>
      </w:r>
      <w:r>
        <w:rPr>
          <w:color w:val="085B8B"/>
          <w:spacing w:val="-13"/>
          <w:w w:val="110"/>
        </w:rPr>
        <w:t> </w:t>
      </w:r>
      <w:r>
        <w:rPr>
          <w:color w:val="085B8B"/>
          <w:spacing w:val="-2"/>
          <w:w w:val="110"/>
        </w:rPr>
        <w:t>ICV</w:t>
      </w:r>
      <w:r>
        <w:rPr>
          <w:color w:val="085B8B"/>
          <w:spacing w:val="-13"/>
          <w:w w:val="110"/>
        </w:rPr>
        <w:t> </w:t>
      </w:r>
      <w:r>
        <w:rPr>
          <w:color w:val="085B8B"/>
          <w:spacing w:val="-2"/>
          <w:w w:val="110"/>
        </w:rPr>
        <w:t>Scheme, </w:t>
      </w:r>
      <w:r>
        <w:rPr>
          <w:color w:val="085B8B"/>
        </w:rPr>
        <w:t>volunteers must be 18 or older, have no direct involvement in the criminal justice system, and</w:t>
      </w:r>
      <w:r>
        <w:rPr>
          <w:color w:val="085B8B"/>
          <w:spacing w:val="40"/>
        </w:rPr>
        <w:t> </w:t>
      </w:r>
      <w:r>
        <w:rPr>
          <w:color w:val="085B8B"/>
        </w:rPr>
        <w:t>successfully pass security vetting at </w:t>
      </w:r>
      <w:hyperlink r:id="rId16">
        <w:r>
          <w:rPr>
            <w:color w:val="085B8B"/>
            <w:u w:val="single" w:color="085B8B"/>
          </w:rPr>
          <w:t>Non-Police</w:t>
        </w:r>
      </w:hyperlink>
      <w:r>
        <w:rPr>
          <w:color w:val="085B8B"/>
          <w:u w:val="none"/>
        </w:rPr>
        <w:t> </w:t>
      </w:r>
      <w:hyperlink r:id="rId16">
        <w:r>
          <w:rPr>
            <w:color w:val="085B8B"/>
            <w:w w:val="110"/>
            <w:u w:val="single" w:color="085B8B"/>
          </w:rPr>
          <w:t>Personnel Level 2.</w:t>
        </w:r>
      </w:hyperlink>
    </w:p>
    <w:p>
      <w:pPr>
        <w:spacing w:before="3"/>
        <w:ind w:left="325" w:right="0" w:firstLine="0"/>
        <w:jc w:val="left"/>
        <w:rPr>
          <w:sz w:val="22"/>
        </w:rPr>
      </w:pPr>
      <w:r>
        <w:rPr>
          <w:color w:val="085B8B"/>
          <w:spacing w:val="-10"/>
          <w:w w:val="85"/>
          <w:sz w:val="22"/>
        </w:rPr>
        <w:t>.</w:t>
      </w:r>
    </w:p>
    <w:p>
      <w:pPr>
        <w:pStyle w:val="BodyText"/>
        <w:spacing w:line="266" w:lineRule="auto" w:before="30"/>
        <w:ind w:left="325" w:right="638"/>
      </w:pPr>
      <w:r>
        <w:rPr>
          <w:color w:val="085B8B"/>
        </w:rPr>
        <w:t>The scheme will continue to recruit ICVs as and </w:t>
      </w:r>
      <w:r>
        <w:rPr>
          <w:color w:val="085B8B"/>
          <w:spacing w:val="-2"/>
          <w:w w:val="110"/>
        </w:rPr>
        <w:t>when</w:t>
      </w:r>
      <w:r>
        <w:rPr>
          <w:color w:val="085B8B"/>
          <w:spacing w:val="-12"/>
          <w:w w:val="110"/>
        </w:rPr>
        <w:t> </w:t>
      </w:r>
      <w:r>
        <w:rPr>
          <w:color w:val="085B8B"/>
          <w:spacing w:val="-2"/>
          <w:w w:val="110"/>
        </w:rPr>
        <w:t>required,</w:t>
      </w:r>
      <w:r>
        <w:rPr>
          <w:color w:val="085B8B"/>
          <w:spacing w:val="-12"/>
          <w:w w:val="110"/>
        </w:rPr>
        <w:t> </w:t>
      </w:r>
      <w:r>
        <w:rPr>
          <w:color w:val="085B8B"/>
          <w:spacing w:val="-2"/>
          <w:w w:val="110"/>
        </w:rPr>
        <w:t>with</w:t>
      </w:r>
      <w:r>
        <w:rPr>
          <w:color w:val="085B8B"/>
          <w:spacing w:val="-12"/>
          <w:w w:val="110"/>
        </w:rPr>
        <w:t> </w:t>
      </w:r>
      <w:r>
        <w:rPr>
          <w:color w:val="085B8B"/>
          <w:spacing w:val="-2"/>
          <w:w w:val="110"/>
        </w:rPr>
        <w:t>input</w:t>
      </w:r>
      <w:r>
        <w:rPr>
          <w:color w:val="085B8B"/>
          <w:spacing w:val="-12"/>
          <w:w w:val="110"/>
        </w:rPr>
        <w:t> </w:t>
      </w:r>
      <w:r>
        <w:rPr>
          <w:color w:val="085B8B"/>
          <w:spacing w:val="-2"/>
          <w:w w:val="110"/>
        </w:rPr>
        <w:t>from</w:t>
      </w:r>
      <w:r>
        <w:rPr>
          <w:color w:val="085B8B"/>
          <w:spacing w:val="-12"/>
          <w:w w:val="110"/>
        </w:rPr>
        <w:t> </w:t>
      </w:r>
      <w:r>
        <w:rPr>
          <w:color w:val="085B8B"/>
          <w:spacing w:val="-2"/>
          <w:w w:val="110"/>
        </w:rPr>
        <w:t>each</w:t>
      </w:r>
      <w:r>
        <w:rPr>
          <w:color w:val="085B8B"/>
          <w:spacing w:val="-12"/>
          <w:w w:val="110"/>
        </w:rPr>
        <w:t> </w:t>
      </w:r>
      <w:r>
        <w:rPr>
          <w:color w:val="085B8B"/>
          <w:spacing w:val="-2"/>
          <w:w w:val="110"/>
        </w:rPr>
        <w:t>ICV Coordinator</w:t>
      </w:r>
      <w:r>
        <w:rPr>
          <w:color w:val="085B8B"/>
          <w:spacing w:val="-11"/>
          <w:w w:val="110"/>
        </w:rPr>
        <w:t> </w:t>
      </w:r>
      <w:r>
        <w:rPr>
          <w:color w:val="085B8B"/>
          <w:spacing w:val="-2"/>
          <w:w w:val="110"/>
        </w:rPr>
        <w:t>to</w:t>
      </w:r>
      <w:r>
        <w:rPr>
          <w:color w:val="085B8B"/>
          <w:spacing w:val="-11"/>
          <w:w w:val="110"/>
        </w:rPr>
        <w:t> </w:t>
      </w:r>
      <w:r>
        <w:rPr>
          <w:color w:val="085B8B"/>
          <w:spacing w:val="-2"/>
          <w:w w:val="110"/>
        </w:rPr>
        <w:t>ensure</w:t>
      </w:r>
      <w:r>
        <w:rPr>
          <w:color w:val="085B8B"/>
          <w:spacing w:val="-11"/>
          <w:w w:val="110"/>
        </w:rPr>
        <w:t> </w:t>
      </w:r>
      <w:r>
        <w:rPr>
          <w:color w:val="085B8B"/>
          <w:spacing w:val="-2"/>
          <w:w w:val="110"/>
        </w:rPr>
        <w:t>each</w:t>
      </w:r>
      <w:r>
        <w:rPr>
          <w:color w:val="085B8B"/>
          <w:spacing w:val="-11"/>
          <w:w w:val="110"/>
        </w:rPr>
        <w:t> </w:t>
      </w:r>
      <w:r>
        <w:rPr>
          <w:color w:val="085B8B"/>
          <w:spacing w:val="-2"/>
          <w:w w:val="110"/>
        </w:rPr>
        <w:t>suite</w:t>
      </w:r>
      <w:r>
        <w:rPr>
          <w:color w:val="085B8B"/>
          <w:spacing w:val="-11"/>
          <w:w w:val="110"/>
        </w:rPr>
        <w:t> </w:t>
      </w:r>
      <w:r>
        <w:rPr>
          <w:color w:val="085B8B"/>
          <w:spacing w:val="-2"/>
          <w:w w:val="110"/>
        </w:rPr>
        <w:t>is</w:t>
      </w:r>
      <w:r>
        <w:rPr>
          <w:color w:val="085B8B"/>
          <w:spacing w:val="-11"/>
          <w:w w:val="110"/>
        </w:rPr>
        <w:t> </w:t>
      </w:r>
      <w:r>
        <w:rPr>
          <w:color w:val="085B8B"/>
          <w:spacing w:val="-2"/>
          <w:w w:val="110"/>
        </w:rPr>
        <w:t>visited regularly.</w:t>
      </w:r>
    </w:p>
    <w:p>
      <w:pPr>
        <w:pStyle w:val="BodyText"/>
        <w:spacing w:after="0" w:line="266" w:lineRule="auto"/>
        <w:sectPr>
          <w:type w:val="continuous"/>
          <w:pgSz w:w="11910" w:h="16850"/>
          <w:pgMar w:header="0" w:footer="233" w:top="0" w:bottom="0" w:left="283" w:right="283"/>
          <w:cols w:num="2" w:equalWidth="0">
            <w:col w:w="5130" w:space="55"/>
            <w:col w:w="6159"/>
          </w:cols>
        </w:sectPr>
      </w:pPr>
    </w:p>
    <w:p>
      <w:pPr>
        <w:pStyle w:val="Heading1"/>
        <w:spacing w:line="276" w:lineRule="auto"/>
        <w:ind w:right="3107"/>
      </w:pPr>
      <w:r>
        <w:rPr/>
        <mc:AlternateContent>
          <mc:Choice Requires="wps">
            <w:drawing>
              <wp:anchor distT="0" distB="0" distL="0" distR="0" allowOverlap="1" layoutInCell="1" locked="0" behindDoc="1" simplePos="0" relativeHeight="487228928">
                <wp:simplePos x="0" y="0"/>
                <wp:positionH relativeFrom="page">
                  <wp:posOffset>0</wp:posOffset>
                </wp:positionH>
                <wp:positionV relativeFrom="page">
                  <wp:posOffset>0</wp:posOffset>
                </wp:positionV>
                <wp:extent cx="7562850" cy="289306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7562850" cy="2893060"/>
                          <a:chExt cx="7562850" cy="2893060"/>
                        </a:xfrm>
                      </wpg:grpSpPr>
                      <wps:wsp>
                        <wps:cNvPr id="57" name="Graphic 57"/>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58" name="Image 58"/>
                          <pic:cNvPicPr/>
                        </pic:nvPicPr>
                        <pic:blipFill>
                          <a:blip r:embed="rId18"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7552" id="docshapegroup42" coordorigin="0,0" coordsize="11910,4556">
                <v:shape style="position:absolute;left:0;top:0;width:9545;height:2858" id="docshape43" coordorigin="0,0" coordsize="9545,2858" path="m7830,2857l0,2857,0,542,325,0,9544,0,7830,2857xe" filled="true" fillcolor="#4fa7c6" stroked="false">
                  <v:path arrowok="t"/>
                  <v:fill type="solid"/>
                </v:shape>
                <v:shape style="position:absolute;left:0;top:0;width:11910;height:4556" type="#_x0000_t75" id="docshape44" stroked="false">
                  <v:imagedata r:id="rId18" o:title=""/>
                </v:shape>
                <w10:wrap type="none"/>
              </v:group>
            </w:pict>
          </mc:Fallback>
        </mc:AlternateContent>
      </w:r>
      <w:bookmarkStart w:name="Overview of Kent  Custody Suites" w:id="13"/>
      <w:bookmarkEnd w:id="13"/>
      <w:r>
        <w:rPr>
          <w:b w:val="0"/>
        </w:rPr>
      </w:r>
      <w:bookmarkStart w:name="_bookmark3" w:id="14"/>
      <w:bookmarkEnd w:id="14"/>
      <w:r>
        <w:rPr>
          <w:b w:val="0"/>
        </w:rPr>
      </w:r>
      <w:r>
        <w:rPr>
          <w:color w:val="FFFFFF"/>
          <w:w w:val="125"/>
        </w:rPr>
        <w:t>Overview of Kent Custody Suites</w:t>
      </w:r>
    </w:p>
    <w:p>
      <w:pPr>
        <w:pStyle w:val="BodyText"/>
        <w:spacing w:before="315"/>
        <w:rPr>
          <w:rFonts w:ascii="Calibri"/>
          <w:b/>
          <w:sz w:val="60"/>
        </w:rPr>
      </w:pPr>
    </w:p>
    <w:p>
      <w:pPr>
        <w:pStyle w:val="Heading4"/>
      </w:pPr>
      <w:r>
        <w:rPr>
          <w:color w:val="085B8B"/>
          <w:w w:val="125"/>
        </w:rPr>
        <w:t>Total</w:t>
      </w:r>
      <w:r>
        <w:rPr>
          <w:color w:val="085B8B"/>
          <w:spacing w:val="-2"/>
          <w:w w:val="125"/>
        </w:rPr>
        <w:t> </w:t>
      </w:r>
      <w:r>
        <w:rPr>
          <w:color w:val="085B8B"/>
          <w:w w:val="125"/>
        </w:rPr>
        <w:t>Cell</w:t>
      </w:r>
      <w:r>
        <w:rPr>
          <w:color w:val="085B8B"/>
          <w:spacing w:val="-1"/>
          <w:w w:val="125"/>
        </w:rPr>
        <w:t> </w:t>
      </w:r>
      <w:r>
        <w:rPr>
          <w:color w:val="085B8B"/>
          <w:spacing w:val="-2"/>
          <w:w w:val="125"/>
        </w:rPr>
        <w:t>Capacity</w:t>
      </w:r>
    </w:p>
    <w:p>
      <w:pPr>
        <w:spacing w:line="264" w:lineRule="auto" w:before="33"/>
        <w:ind w:left="476" w:right="654" w:firstLine="0"/>
        <w:jc w:val="left"/>
        <w:rPr>
          <w:sz w:val="20"/>
        </w:rPr>
      </w:pPr>
      <w:r>
        <w:rPr>
          <w:color w:val="085B8B"/>
          <w:sz w:val="20"/>
        </w:rPr>
        <w:t>Maidstone</w:t>
      </w:r>
      <w:r>
        <w:rPr>
          <w:color w:val="085B8B"/>
          <w:spacing w:val="27"/>
          <w:sz w:val="20"/>
        </w:rPr>
        <w:t> </w:t>
      </w:r>
      <w:r>
        <w:rPr>
          <w:color w:val="085B8B"/>
          <w:sz w:val="20"/>
        </w:rPr>
        <w:t>custody</w:t>
      </w:r>
      <w:r>
        <w:rPr>
          <w:color w:val="085B8B"/>
          <w:spacing w:val="27"/>
          <w:sz w:val="20"/>
        </w:rPr>
        <w:t> </w:t>
      </w:r>
      <w:r>
        <w:rPr>
          <w:color w:val="085B8B"/>
          <w:sz w:val="20"/>
        </w:rPr>
        <w:t>suite</w:t>
      </w:r>
      <w:r>
        <w:rPr>
          <w:color w:val="085B8B"/>
          <w:spacing w:val="27"/>
          <w:sz w:val="20"/>
        </w:rPr>
        <w:t> </w:t>
      </w:r>
      <w:r>
        <w:rPr>
          <w:color w:val="085B8B"/>
          <w:sz w:val="20"/>
        </w:rPr>
        <w:t>closed</w:t>
      </w:r>
      <w:r>
        <w:rPr>
          <w:color w:val="085B8B"/>
          <w:spacing w:val="27"/>
          <w:sz w:val="20"/>
        </w:rPr>
        <w:t> </w:t>
      </w:r>
      <w:r>
        <w:rPr>
          <w:color w:val="085B8B"/>
          <w:sz w:val="20"/>
        </w:rPr>
        <w:t>in</w:t>
      </w:r>
      <w:r>
        <w:rPr>
          <w:color w:val="085B8B"/>
          <w:spacing w:val="27"/>
          <w:sz w:val="20"/>
        </w:rPr>
        <w:t> </w:t>
      </w:r>
      <w:r>
        <w:rPr>
          <w:color w:val="085B8B"/>
          <w:sz w:val="20"/>
        </w:rPr>
        <w:t>October</w:t>
      </w:r>
      <w:r>
        <w:rPr>
          <w:color w:val="085B8B"/>
          <w:spacing w:val="27"/>
          <w:sz w:val="20"/>
        </w:rPr>
        <w:t> </w:t>
      </w:r>
      <w:r>
        <w:rPr>
          <w:color w:val="085B8B"/>
          <w:sz w:val="20"/>
        </w:rPr>
        <w:t>2025,</w:t>
      </w:r>
      <w:r>
        <w:rPr>
          <w:color w:val="085B8B"/>
          <w:spacing w:val="27"/>
          <w:sz w:val="20"/>
        </w:rPr>
        <w:t> </w:t>
      </w:r>
      <w:r>
        <w:rPr>
          <w:color w:val="085B8B"/>
          <w:sz w:val="20"/>
        </w:rPr>
        <w:t>leaving</w:t>
      </w:r>
      <w:r>
        <w:rPr>
          <w:color w:val="085B8B"/>
          <w:spacing w:val="27"/>
          <w:sz w:val="20"/>
        </w:rPr>
        <w:t> </w:t>
      </w:r>
      <w:r>
        <w:rPr>
          <w:color w:val="085B8B"/>
          <w:sz w:val="20"/>
        </w:rPr>
        <w:t>six</w:t>
      </w:r>
      <w:r>
        <w:rPr>
          <w:color w:val="085B8B"/>
          <w:spacing w:val="27"/>
          <w:sz w:val="20"/>
        </w:rPr>
        <w:t> </w:t>
      </w:r>
      <w:r>
        <w:rPr>
          <w:color w:val="085B8B"/>
          <w:sz w:val="20"/>
        </w:rPr>
        <w:t>fully</w:t>
      </w:r>
      <w:r>
        <w:rPr>
          <w:color w:val="085B8B"/>
          <w:spacing w:val="27"/>
          <w:sz w:val="20"/>
        </w:rPr>
        <w:t> </w:t>
      </w:r>
      <w:r>
        <w:rPr>
          <w:color w:val="085B8B"/>
          <w:sz w:val="20"/>
        </w:rPr>
        <w:t>operational</w:t>
      </w:r>
      <w:r>
        <w:rPr>
          <w:color w:val="085B8B"/>
          <w:spacing w:val="27"/>
          <w:sz w:val="20"/>
        </w:rPr>
        <w:t> </w:t>
      </w:r>
      <w:r>
        <w:rPr>
          <w:color w:val="085B8B"/>
          <w:sz w:val="20"/>
        </w:rPr>
        <w:t>custody</w:t>
      </w:r>
      <w:r>
        <w:rPr>
          <w:color w:val="085B8B"/>
          <w:spacing w:val="27"/>
          <w:sz w:val="20"/>
        </w:rPr>
        <w:t> </w:t>
      </w:r>
      <w:r>
        <w:rPr>
          <w:color w:val="085B8B"/>
          <w:sz w:val="20"/>
        </w:rPr>
        <w:t>suites</w:t>
      </w:r>
      <w:r>
        <w:rPr>
          <w:color w:val="085B8B"/>
          <w:spacing w:val="27"/>
          <w:sz w:val="20"/>
        </w:rPr>
        <w:t> </w:t>
      </w:r>
      <w:r>
        <w:rPr>
          <w:color w:val="085B8B"/>
          <w:sz w:val="20"/>
        </w:rPr>
        <w:t>within</w:t>
      </w:r>
      <w:r>
        <w:rPr>
          <w:color w:val="085B8B"/>
          <w:spacing w:val="27"/>
          <w:sz w:val="20"/>
        </w:rPr>
        <w:t> </w:t>
      </w:r>
      <w:r>
        <w:rPr>
          <w:color w:val="085B8B"/>
          <w:sz w:val="20"/>
        </w:rPr>
        <w:t>the county with a total of 142 cells. Prior to this, there were seven custody suites, with a total of 159 cells</w:t>
      </w:r>
      <w:r>
        <w:rPr>
          <w:color w:val="085B8B"/>
          <w:spacing w:val="40"/>
          <w:w w:val="110"/>
          <w:sz w:val="20"/>
        </w:rPr>
        <w:t> </w:t>
      </w:r>
      <w:r>
        <w:rPr>
          <w:color w:val="085B8B"/>
          <w:w w:val="110"/>
          <w:sz w:val="20"/>
        </w:rPr>
        <w:t>across Kent.</w:t>
      </w:r>
    </w:p>
    <w:p>
      <w:pPr>
        <w:pStyle w:val="BodyText"/>
        <w:spacing w:before="7"/>
        <w:rPr>
          <w:sz w:val="10"/>
        </w:rPr>
      </w:pPr>
      <w:r>
        <w:rPr>
          <w:sz w:val="10"/>
        </w:rPr>
        <w:drawing>
          <wp:anchor distT="0" distB="0" distL="0" distR="0" allowOverlap="1" layoutInCell="1" locked="0" behindDoc="1" simplePos="0" relativeHeight="487598080">
            <wp:simplePos x="0" y="0"/>
            <wp:positionH relativeFrom="page">
              <wp:posOffset>433641</wp:posOffset>
            </wp:positionH>
            <wp:positionV relativeFrom="paragraph">
              <wp:posOffset>98150</wp:posOffset>
            </wp:positionV>
            <wp:extent cx="6440764" cy="1537049"/>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19" cstate="print"/>
                    <a:stretch>
                      <a:fillRect/>
                    </a:stretch>
                  </pic:blipFill>
                  <pic:spPr>
                    <a:xfrm>
                      <a:off x="0" y="0"/>
                      <a:ext cx="6440764" cy="1537049"/>
                    </a:xfrm>
                    <a:prstGeom prst="rect">
                      <a:avLst/>
                    </a:prstGeom>
                  </pic:spPr>
                </pic:pic>
              </a:graphicData>
            </a:graphic>
          </wp:anchor>
        </w:drawing>
      </w:r>
    </w:p>
    <w:p>
      <w:pPr>
        <w:pStyle w:val="BodyText"/>
        <w:rPr>
          <w:sz w:val="20"/>
        </w:rPr>
      </w:pPr>
    </w:p>
    <w:p>
      <w:pPr>
        <w:pStyle w:val="BodyText"/>
        <w:spacing w:before="12"/>
        <w:rPr>
          <w:sz w:val="20"/>
        </w:rPr>
      </w:pPr>
    </w:p>
    <w:p>
      <w:pPr>
        <w:pStyle w:val="Heading4"/>
      </w:pPr>
      <w:r>
        <w:rPr>
          <w:color w:val="085B8B"/>
          <w:w w:val="125"/>
        </w:rPr>
        <w:t>Detainee</w:t>
      </w:r>
      <w:r>
        <w:rPr>
          <w:color w:val="085B8B"/>
          <w:spacing w:val="5"/>
          <w:w w:val="125"/>
        </w:rPr>
        <w:t> </w:t>
      </w:r>
      <w:r>
        <w:rPr>
          <w:color w:val="085B8B"/>
          <w:spacing w:val="-2"/>
          <w:w w:val="125"/>
        </w:rPr>
        <w:t>Throughput</w:t>
      </w:r>
    </w:p>
    <w:p>
      <w:pPr>
        <w:spacing w:line="264" w:lineRule="auto" w:before="33"/>
        <w:ind w:left="476" w:right="654" w:firstLine="0"/>
        <w:jc w:val="left"/>
        <w:rPr>
          <w:sz w:val="20"/>
        </w:rPr>
      </w:pPr>
      <w:r>
        <w:rPr>
          <w:color w:val="085B8B"/>
          <w:sz w:val="20"/>
        </w:rPr>
        <w:t>There was a total of 29,721 detainees in Kent Police custody between 1</w:t>
      </w:r>
      <w:r>
        <w:rPr>
          <w:color w:val="085B8B"/>
          <w:sz w:val="20"/>
          <w:vertAlign w:val="superscript"/>
        </w:rPr>
        <w:t>st</w:t>
      </w:r>
      <w:r>
        <w:rPr>
          <w:color w:val="085B8B"/>
          <w:sz w:val="20"/>
          <w:vertAlign w:val="baseline"/>
        </w:rPr>
        <w:t> April 2025 and 31</w:t>
      </w:r>
      <w:r>
        <w:rPr>
          <w:color w:val="085B8B"/>
          <w:sz w:val="20"/>
          <w:vertAlign w:val="superscript"/>
        </w:rPr>
        <w:t>st</w:t>
      </w:r>
      <w:r>
        <w:rPr>
          <w:color w:val="085B8B"/>
          <w:sz w:val="20"/>
          <w:vertAlign w:val="baseline"/>
        </w:rPr>
        <w:t> March 2026. Medway</w:t>
      </w:r>
      <w:r>
        <w:rPr>
          <w:color w:val="085B8B"/>
          <w:spacing w:val="37"/>
          <w:sz w:val="20"/>
          <w:vertAlign w:val="baseline"/>
        </w:rPr>
        <w:t> </w:t>
      </w:r>
      <w:r>
        <w:rPr>
          <w:color w:val="085B8B"/>
          <w:sz w:val="20"/>
          <w:vertAlign w:val="baseline"/>
        </w:rPr>
        <w:t>Custody</w:t>
      </w:r>
      <w:r>
        <w:rPr>
          <w:color w:val="085B8B"/>
          <w:spacing w:val="37"/>
          <w:sz w:val="20"/>
          <w:vertAlign w:val="baseline"/>
        </w:rPr>
        <w:t> </w:t>
      </w:r>
      <w:r>
        <w:rPr>
          <w:color w:val="085B8B"/>
          <w:sz w:val="20"/>
          <w:vertAlign w:val="baseline"/>
        </w:rPr>
        <w:t>is</w:t>
      </w:r>
      <w:r>
        <w:rPr>
          <w:color w:val="085B8B"/>
          <w:spacing w:val="37"/>
          <w:sz w:val="20"/>
          <w:vertAlign w:val="baseline"/>
        </w:rPr>
        <w:t> </w:t>
      </w:r>
      <w:r>
        <w:rPr>
          <w:color w:val="085B8B"/>
          <w:sz w:val="20"/>
          <w:vertAlign w:val="baseline"/>
        </w:rPr>
        <w:t>normally</w:t>
      </w:r>
      <w:r>
        <w:rPr>
          <w:color w:val="085B8B"/>
          <w:spacing w:val="37"/>
          <w:sz w:val="20"/>
          <w:vertAlign w:val="baseline"/>
        </w:rPr>
        <w:t> </w:t>
      </w:r>
      <w:r>
        <w:rPr>
          <w:color w:val="085B8B"/>
          <w:sz w:val="20"/>
          <w:vertAlign w:val="baseline"/>
        </w:rPr>
        <w:t>much</w:t>
      </w:r>
      <w:r>
        <w:rPr>
          <w:color w:val="085B8B"/>
          <w:spacing w:val="37"/>
          <w:sz w:val="20"/>
          <w:vertAlign w:val="baseline"/>
        </w:rPr>
        <w:t> </w:t>
      </w:r>
      <w:r>
        <w:rPr>
          <w:color w:val="085B8B"/>
          <w:sz w:val="20"/>
          <w:vertAlign w:val="baseline"/>
        </w:rPr>
        <w:t>busier</w:t>
      </w:r>
      <w:r>
        <w:rPr>
          <w:color w:val="085B8B"/>
          <w:spacing w:val="37"/>
          <w:sz w:val="20"/>
          <w:vertAlign w:val="baseline"/>
        </w:rPr>
        <w:t> </w:t>
      </w:r>
      <w:r>
        <w:rPr>
          <w:color w:val="085B8B"/>
          <w:sz w:val="20"/>
          <w:vertAlign w:val="baseline"/>
        </w:rPr>
        <w:t>than</w:t>
      </w:r>
      <w:r>
        <w:rPr>
          <w:color w:val="085B8B"/>
          <w:spacing w:val="37"/>
          <w:sz w:val="20"/>
          <w:vertAlign w:val="baseline"/>
        </w:rPr>
        <w:t> </w:t>
      </w:r>
      <w:r>
        <w:rPr>
          <w:color w:val="085B8B"/>
          <w:sz w:val="20"/>
          <w:vertAlign w:val="baseline"/>
        </w:rPr>
        <w:t>other</w:t>
      </w:r>
      <w:r>
        <w:rPr>
          <w:color w:val="085B8B"/>
          <w:spacing w:val="37"/>
          <w:sz w:val="20"/>
          <w:vertAlign w:val="baseline"/>
        </w:rPr>
        <w:t> </w:t>
      </w:r>
      <w:r>
        <w:rPr>
          <w:color w:val="085B8B"/>
          <w:sz w:val="20"/>
          <w:vertAlign w:val="baseline"/>
        </w:rPr>
        <w:t>custody</w:t>
      </w:r>
      <w:r>
        <w:rPr>
          <w:color w:val="085B8B"/>
          <w:spacing w:val="37"/>
          <w:sz w:val="20"/>
          <w:vertAlign w:val="baseline"/>
        </w:rPr>
        <w:t> </w:t>
      </w:r>
      <w:r>
        <w:rPr>
          <w:color w:val="085B8B"/>
          <w:sz w:val="20"/>
          <w:vertAlign w:val="baseline"/>
        </w:rPr>
        <w:t>suites</w:t>
      </w:r>
      <w:r>
        <w:rPr>
          <w:color w:val="085B8B"/>
          <w:spacing w:val="37"/>
          <w:sz w:val="20"/>
          <w:vertAlign w:val="baseline"/>
        </w:rPr>
        <w:t> </w:t>
      </w:r>
      <w:r>
        <w:rPr>
          <w:color w:val="085B8B"/>
          <w:sz w:val="20"/>
          <w:vertAlign w:val="baseline"/>
        </w:rPr>
        <w:t>and</w:t>
      </w:r>
      <w:r>
        <w:rPr>
          <w:color w:val="085B8B"/>
          <w:spacing w:val="37"/>
          <w:sz w:val="20"/>
          <w:vertAlign w:val="baseline"/>
        </w:rPr>
        <w:t> </w:t>
      </w:r>
      <w:r>
        <w:rPr>
          <w:color w:val="085B8B"/>
          <w:sz w:val="20"/>
          <w:vertAlign w:val="baseline"/>
        </w:rPr>
        <w:t>had</w:t>
      </w:r>
      <w:r>
        <w:rPr>
          <w:color w:val="085B8B"/>
          <w:spacing w:val="37"/>
          <w:sz w:val="20"/>
          <w:vertAlign w:val="baseline"/>
        </w:rPr>
        <w:t> </w:t>
      </w:r>
      <w:r>
        <w:rPr>
          <w:color w:val="085B8B"/>
          <w:sz w:val="20"/>
          <w:vertAlign w:val="baseline"/>
        </w:rPr>
        <w:t>a</w:t>
      </w:r>
      <w:r>
        <w:rPr>
          <w:color w:val="085B8B"/>
          <w:spacing w:val="37"/>
          <w:sz w:val="20"/>
          <w:vertAlign w:val="baseline"/>
        </w:rPr>
        <w:t> </w:t>
      </w:r>
      <w:r>
        <w:rPr>
          <w:color w:val="085B8B"/>
          <w:sz w:val="20"/>
          <w:vertAlign w:val="baseline"/>
        </w:rPr>
        <w:t>significantly</w:t>
      </w:r>
      <w:r>
        <w:rPr>
          <w:color w:val="085B8B"/>
          <w:spacing w:val="37"/>
          <w:sz w:val="20"/>
          <w:vertAlign w:val="baseline"/>
        </w:rPr>
        <w:t> </w:t>
      </w:r>
      <w:r>
        <w:rPr>
          <w:color w:val="085B8B"/>
          <w:sz w:val="20"/>
          <w:vertAlign w:val="baseline"/>
        </w:rPr>
        <w:t>higher number</w:t>
      </w:r>
      <w:r>
        <w:rPr>
          <w:color w:val="085B8B"/>
          <w:spacing w:val="24"/>
          <w:sz w:val="20"/>
          <w:vertAlign w:val="baseline"/>
        </w:rPr>
        <w:t> </w:t>
      </w:r>
      <w:r>
        <w:rPr>
          <w:color w:val="085B8B"/>
          <w:sz w:val="20"/>
          <w:vertAlign w:val="baseline"/>
        </w:rPr>
        <w:t>of</w:t>
      </w:r>
      <w:r>
        <w:rPr>
          <w:color w:val="085B8B"/>
          <w:spacing w:val="24"/>
          <w:sz w:val="20"/>
          <w:vertAlign w:val="baseline"/>
        </w:rPr>
        <w:t> </w:t>
      </w:r>
      <w:r>
        <w:rPr>
          <w:color w:val="085B8B"/>
          <w:sz w:val="20"/>
          <w:vertAlign w:val="baseline"/>
        </w:rPr>
        <w:t>detainees</w:t>
      </w:r>
      <w:r>
        <w:rPr>
          <w:color w:val="085B8B"/>
          <w:spacing w:val="24"/>
          <w:sz w:val="20"/>
          <w:vertAlign w:val="baseline"/>
        </w:rPr>
        <w:t> </w:t>
      </w:r>
      <w:r>
        <w:rPr>
          <w:color w:val="085B8B"/>
          <w:sz w:val="20"/>
          <w:vertAlign w:val="baseline"/>
        </w:rPr>
        <w:t>this</w:t>
      </w:r>
      <w:r>
        <w:rPr>
          <w:color w:val="085B8B"/>
          <w:spacing w:val="24"/>
          <w:sz w:val="20"/>
          <w:vertAlign w:val="baseline"/>
        </w:rPr>
        <w:t> </w:t>
      </w:r>
      <w:r>
        <w:rPr>
          <w:color w:val="085B8B"/>
          <w:sz w:val="20"/>
          <w:vertAlign w:val="baseline"/>
        </w:rPr>
        <w:t>year.</w:t>
      </w:r>
      <w:r>
        <w:rPr>
          <w:color w:val="085B8B"/>
          <w:spacing w:val="80"/>
          <w:sz w:val="20"/>
          <w:vertAlign w:val="baseline"/>
        </w:rPr>
        <w:t> </w:t>
      </w:r>
      <w:r>
        <w:rPr>
          <w:color w:val="085B8B"/>
          <w:sz w:val="20"/>
          <w:vertAlign w:val="baseline"/>
        </w:rPr>
        <w:t>The</w:t>
      </w:r>
      <w:r>
        <w:rPr>
          <w:color w:val="085B8B"/>
          <w:spacing w:val="24"/>
          <w:sz w:val="20"/>
          <w:vertAlign w:val="baseline"/>
        </w:rPr>
        <w:t> </w:t>
      </w:r>
      <w:r>
        <w:rPr>
          <w:color w:val="085B8B"/>
          <w:sz w:val="20"/>
          <w:vertAlign w:val="baseline"/>
        </w:rPr>
        <w:t>low</w:t>
      </w:r>
      <w:r>
        <w:rPr>
          <w:color w:val="085B8B"/>
          <w:spacing w:val="24"/>
          <w:sz w:val="20"/>
          <w:vertAlign w:val="baseline"/>
        </w:rPr>
        <w:t> </w:t>
      </w:r>
      <w:r>
        <w:rPr>
          <w:color w:val="085B8B"/>
          <w:sz w:val="20"/>
          <w:vertAlign w:val="baseline"/>
        </w:rPr>
        <w:t>numbers</w:t>
      </w:r>
      <w:r>
        <w:rPr>
          <w:color w:val="085B8B"/>
          <w:spacing w:val="24"/>
          <w:sz w:val="20"/>
          <w:vertAlign w:val="baseline"/>
        </w:rPr>
        <w:t> </w:t>
      </w:r>
      <w:r>
        <w:rPr>
          <w:color w:val="085B8B"/>
          <w:sz w:val="20"/>
          <w:vertAlign w:val="baseline"/>
        </w:rPr>
        <w:t>at</w:t>
      </w:r>
      <w:r>
        <w:rPr>
          <w:color w:val="085B8B"/>
          <w:spacing w:val="24"/>
          <w:sz w:val="20"/>
          <w:vertAlign w:val="baseline"/>
        </w:rPr>
        <w:t> </w:t>
      </w:r>
      <w:r>
        <w:rPr>
          <w:color w:val="085B8B"/>
          <w:sz w:val="20"/>
          <w:vertAlign w:val="baseline"/>
        </w:rPr>
        <w:t>Maidstone</w:t>
      </w:r>
      <w:r>
        <w:rPr>
          <w:color w:val="085B8B"/>
          <w:spacing w:val="24"/>
          <w:sz w:val="20"/>
          <w:vertAlign w:val="baseline"/>
        </w:rPr>
        <w:t> </w:t>
      </w:r>
      <w:r>
        <w:rPr>
          <w:color w:val="085B8B"/>
          <w:sz w:val="20"/>
          <w:vertAlign w:val="baseline"/>
        </w:rPr>
        <w:t>reflect</w:t>
      </w:r>
      <w:r>
        <w:rPr>
          <w:color w:val="085B8B"/>
          <w:spacing w:val="24"/>
          <w:sz w:val="20"/>
          <w:vertAlign w:val="baseline"/>
        </w:rPr>
        <w:t> </w:t>
      </w:r>
      <w:r>
        <w:rPr>
          <w:color w:val="085B8B"/>
          <w:sz w:val="20"/>
          <w:vertAlign w:val="baseline"/>
        </w:rPr>
        <w:t>its</w:t>
      </w:r>
      <w:r>
        <w:rPr>
          <w:color w:val="085B8B"/>
          <w:spacing w:val="24"/>
          <w:sz w:val="20"/>
          <w:vertAlign w:val="baseline"/>
        </w:rPr>
        <w:t> </w:t>
      </w:r>
      <w:r>
        <w:rPr>
          <w:color w:val="085B8B"/>
          <w:sz w:val="20"/>
          <w:vertAlign w:val="baseline"/>
        </w:rPr>
        <w:t>closure</w:t>
      </w:r>
      <w:r>
        <w:rPr>
          <w:color w:val="085B8B"/>
          <w:spacing w:val="24"/>
          <w:sz w:val="20"/>
          <w:vertAlign w:val="baseline"/>
        </w:rPr>
        <w:t> </w:t>
      </w:r>
      <w:r>
        <w:rPr>
          <w:color w:val="085B8B"/>
          <w:sz w:val="20"/>
          <w:vertAlign w:val="baseline"/>
        </w:rPr>
        <w:t>part-way</w:t>
      </w:r>
      <w:r>
        <w:rPr>
          <w:color w:val="085B8B"/>
          <w:spacing w:val="24"/>
          <w:sz w:val="20"/>
          <w:vertAlign w:val="baseline"/>
        </w:rPr>
        <w:t> </w:t>
      </w:r>
      <w:r>
        <w:rPr>
          <w:color w:val="085B8B"/>
          <w:sz w:val="20"/>
          <w:vertAlign w:val="baseline"/>
        </w:rPr>
        <w:t>through</w:t>
      </w:r>
      <w:r>
        <w:rPr>
          <w:color w:val="085B8B"/>
          <w:spacing w:val="24"/>
          <w:sz w:val="20"/>
          <w:vertAlign w:val="baseline"/>
        </w:rPr>
        <w:t> </w:t>
      </w:r>
      <w:r>
        <w:rPr>
          <w:color w:val="085B8B"/>
          <w:sz w:val="20"/>
          <w:vertAlign w:val="baseline"/>
        </w:rPr>
        <w:t>the </w:t>
      </w:r>
      <w:r>
        <w:rPr>
          <w:color w:val="085B8B"/>
          <w:spacing w:val="-2"/>
          <w:w w:val="110"/>
          <w:sz w:val="20"/>
          <w:vertAlign w:val="baseline"/>
        </w:rPr>
        <w:t>year.</w:t>
      </w:r>
    </w:p>
    <w:p>
      <w:pPr>
        <w:pStyle w:val="BodyText"/>
        <w:spacing w:before="170"/>
        <w:rPr>
          <w:sz w:val="20"/>
        </w:rPr>
      </w:pPr>
      <w:r>
        <w:rPr>
          <w:sz w:val="20"/>
        </w:rPr>
        <w:drawing>
          <wp:anchor distT="0" distB="0" distL="0" distR="0" allowOverlap="1" layoutInCell="1" locked="0" behindDoc="1" simplePos="0" relativeHeight="487598592">
            <wp:simplePos x="0" y="0"/>
            <wp:positionH relativeFrom="page">
              <wp:posOffset>548586</wp:posOffset>
            </wp:positionH>
            <wp:positionV relativeFrom="paragraph">
              <wp:posOffset>279146</wp:posOffset>
            </wp:positionV>
            <wp:extent cx="6218535" cy="3391280"/>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20" cstate="print"/>
                    <a:stretch>
                      <a:fillRect/>
                    </a:stretch>
                  </pic:blipFill>
                  <pic:spPr>
                    <a:xfrm>
                      <a:off x="0" y="0"/>
                      <a:ext cx="6218535" cy="3391280"/>
                    </a:xfrm>
                    <a:prstGeom prst="rect">
                      <a:avLst/>
                    </a:prstGeom>
                  </pic:spPr>
                </pic:pic>
              </a:graphicData>
            </a:graphic>
          </wp:anchor>
        </w:drawing>
      </w:r>
    </w:p>
    <w:p>
      <w:pPr>
        <w:pStyle w:val="BodyText"/>
        <w:spacing w:after="0"/>
        <w:rPr>
          <w:sz w:val="20"/>
        </w:rPr>
        <w:sectPr>
          <w:footerReference w:type="default" r:id="rId17"/>
          <w:pgSz w:w="11910" w:h="16850"/>
          <w:pgMar w:header="0" w:footer="233" w:top="0" w:bottom="420" w:left="283" w:right="283"/>
        </w:sectPr>
      </w:pPr>
    </w:p>
    <w:p>
      <w:pPr>
        <w:pStyle w:val="Heading1"/>
        <w:spacing w:line="276" w:lineRule="auto"/>
        <w:ind w:right="6225"/>
      </w:pPr>
      <w:r>
        <w:rPr/>
        <mc:AlternateContent>
          <mc:Choice Requires="wps">
            <w:drawing>
              <wp:anchor distT="0" distB="0" distL="0" distR="0" allowOverlap="1" layoutInCell="1" locked="0" behindDoc="1" simplePos="0" relativeHeight="487229440">
                <wp:simplePos x="0" y="0"/>
                <wp:positionH relativeFrom="page">
                  <wp:posOffset>0</wp:posOffset>
                </wp:positionH>
                <wp:positionV relativeFrom="page">
                  <wp:posOffset>0</wp:posOffset>
                </wp:positionV>
                <wp:extent cx="7562850" cy="289306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7562850" cy="2893060"/>
                          <a:chExt cx="7562850" cy="2893060"/>
                        </a:xfrm>
                      </wpg:grpSpPr>
                      <wps:wsp>
                        <wps:cNvPr id="62" name="Graphic 62"/>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63" name="Image 63"/>
                          <pic:cNvPicPr/>
                        </pic:nvPicPr>
                        <pic:blipFill>
                          <a:blip r:embed="rId18"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7040" id="docshapegroup45" coordorigin="0,0" coordsize="11910,4556">
                <v:shape style="position:absolute;left:0;top:0;width:9545;height:2858" id="docshape46" coordorigin="0,0" coordsize="9545,2858" path="m7830,2857l0,2857,0,542,325,0,9544,0,7830,2857xe" filled="true" fillcolor="#4fa7c6" stroked="false">
                  <v:path arrowok="t"/>
                  <v:fill type="solid"/>
                </v:shape>
                <v:shape style="position:absolute;left:0;top:0;width:11910;height:4556" type="#_x0000_t75" id="docshape47" stroked="false">
                  <v:imagedata r:id="rId18" o:title=""/>
                </v:shape>
                <w10:wrap type="none"/>
              </v:group>
            </w:pict>
          </mc:Fallback>
        </mc:AlternateContent>
      </w:r>
      <w:bookmarkStart w:name="Overview of  ICV Visits" w:id="15"/>
      <w:bookmarkEnd w:id="15"/>
      <w:r>
        <w:rPr>
          <w:b w:val="0"/>
        </w:rPr>
      </w:r>
      <w:bookmarkStart w:name="_bookmark4" w:id="16"/>
      <w:bookmarkEnd w:id="16"/>
      <w:r>
        <w:rPr>
          <w:b w:val="0"/>
        </w:rPr>
      </w:r>
      <w:r>
        <w:rPr>
          <w:color w:val="FFFFFF"/>
          <w:w w:val="125"/>
        </w:rPr>
        <w:t>Overview</w:t>
      </w:r>
      <w:r>
        <w:rPr>
          <w:color w:val="FFFFFF"/>
          <w:spacing w:val="-19"/>
          <w:w w:val="125"/>
        </w:rPr>
        <w:t> </w:t>
      </w:r>
      <w:r>
        <w:rPr>
          <w:color w:val="FFFFFF"/>
          <w:w w:val="125"/>
        </w:rPr>
        <w:t>of ICV Visits</w:t>
      </w:r>
    </w:p>
    <w:p>
      <w:pPr>
        <w:pStyle w:val="BodyText"/>
        <w:spacing w:before="319"/>
        <w:rPr>
          <w:rFonts w:ascii="Calibri"/>
          <w:b/>
          <w:sz w:val="60"/>
        </w:rPr>
      </w:pPr>
    </w:p>
    <w:p>
      <w:pPr>
        <w:spacing w:line="264" w:lineRule="auto" w:before="0"/>
        <w:ind w:left="476" w:right="466" w:firstLine="0"/>
        <w:jc w:val="left"/>
        <w:rPr>
          <w:sz w:val="20"/>
        </w:rPr>
      </w:pPr>
      <w:r>
        <w:rPr>
          <w:color w:val="085B8B"/>
          <w:sz w:val="20"/>
        </w:rPr>
        <w:t>Between April 2025 and March 2026 ICVs made 218 visits to custody and spoke with 724 detainees They</w:t>
      </w:r>
      <w:r>
        <w:rPr>
          <w:color w:val="085B8B"/>
          <w:spacing w:val="80"/>
          <w:sz w:val="20"/>
        </w:rPr>
        <w:t> </w:t>
      </w:r>
      <w:r>
        <w:rPr>
          <w:color w:val="085B8B"/>
          <w:sz w:val="20"/>
        </w:rPr>
        <w:t>were</w:t>
      </w:r>
      <w:r>
        <w:rPr>
          <w:color w:val="085B8B"/>
          <w:spacing w:val="16"/>
          <w:sz w:val="20"/>
        </w:rPr>
        <w:t> </w:t>
      </w:r>
      <w:r>
        <w:rPr>
          <w:color w:val="085B8B"/>
          <w:sz w:val="20"/>
        </w:rPr>
        <w:t>unable</w:t>
      </w:r>
      <w:r>
        <w:rPr>
          <w:color w:val="085B8B"/>
          <w:spacing w:val="16"/>
          <w:sz w:val="20"/>
        </w:rPr>
        <w:t> </w:t>
      </w:r>
      <w:r>
        <w:rPr>
          <w:color w:val="085B8B"/>
          <w:sz w:val="20"/>
        </w:rPr>
        <w:t>to</w:t>
      </w:r>
      <w:r>
        <w:rPr>
          <w:color w:val="085B8B"/>
          <w:spacing w:val="16"/>
          <w:sz w:val="20"/>
        </w:rPr>
        <w:t> </w:t>
      </w:r>
      <w:r>
        <w:rPr>
          <w:color w:val="085B8B"/>
          <w:sz w:val="20"/>
        </w:rPr>
        <w:t>speak</w:t>
      </w:r>
      <w:r>
        <w:rPr>
          <w:color w:val="085B8B"/>
          <w:spacing w:val="16"/>
          <w:sz w:val="20"/>
        </w:rPr>
        <w:t> </w:t>
      </w:r>
      <w:r>
        <w:rPr>
          <w:color w:val="085B8B"/>
          <w:sz w:val="20"/>
        </w:rPr>
        <w:t>with</w:t>
      </w:r>
      <w:r>
        <w:rPr>
          <w:color w:val="085B8B"/>
          <w:spacing w:val="16"/>
          <w:sz w:val="20"/>
        </w:rPr>
        <w:t> </w:t>
      </w:r>
      <w:r>
        <w:rPr>
          <w:color w:val="085B8B"/>
          <w:sz w:val="20"/>
        </w:rPr>
        <w:t>935</w:t>
      </w:r>
      <w:r>
        <w:rPr>
          <w:color w:val="085B8B"/>
          <w:spacing w:val="16"/>
          <w:sz w:val="20"/>
        </w:rPr>
        <w:t> </w:t>
      </w:r>
      <w:r>
        <w:rPr>
          <w:color w:val="085B8B"/>
          <w:sz w:val="20"/>
        </w:rPr>
        <w:t>detainees,</w:t>
      </w:r>
      <w:r>
        <w:rPr>
          <w:color w:val="085B8B"/>
          <w:spacing w:val="16"/>
          <w:sz w:val="20"/>
        </w:rPr>
        <w:t> </w:t>
      </w:r>
      <w:r>
        <w:rPr>
          <w:color w:val="085B8B"/>
          <w:sz w:val="20"/>
        </w:rPr>
        <w:t>which</w:t>
      </w:r>
      <w:r>
        <w:rPr>
          <w:color w:val="085B8B"/>
          <w:spacing w:val="16"/>
          <w:sz w:val="20"/>
        </w:rPr>
        <w:t> </w:t>
      </w:r>
      <w:r>
        <w:rPr>
          <w:color w:val="085B8B"/>
          <w:sz w:val="20"/>
        </w:rPr>
        <w:t>can</w:t>
      </w:r>
      <w:r>
        <w:rPr>
          <w:color w:val="085B8B"/>
          <w:spacing w:val="16"/>
          <w:sz w:val="20"/>
        </w:rPr>
        <w:t> </w:t>
      </w:r>
      <w:r>
        <w:rPr>
          <w:color w:val="085B8B"/>
          <w:sz w:val="20"/>
        </w:rPr>
        <w:t>be</w:t>
      </w:r>
      <w:r>
        <w:rPr>
          <w:color w:val="085B8B"/>
          <w:spacing w:val="16"/>
          <w:sz w:val="20"/>
        </w:rPr>
        <w:t> </w:t>
      </w:r>
      <w:r>
        <w:rPr>
          <w:color w:val="085B8B"/>
          <w:sz w:val="20"/>
        </w:rPr>
        <w:t>attributed</w:t>
      </w:r>
      <w:r>
        <w:rPr>
          <w:color w:val="085B8B"/>
          <w:spacing w:val="16"/>
          <w:sz w:val="20"/>
        </w:rPr>
        <w:t> </w:t>
      </w:r>
      <w:r>
        <w:rPr>
          <w:color w:val="085B8B"/>
          <w:sz w:val="20"/>
        </w:rPr>
        <w:t>to</w:t>
      </w:r>
      <w:r>
        <w:rPr>
          <w:color w:val="085B8B"/>
          <w:spacing w:val="16"/>
          <w:sz w:val="20"/>
        </w:rPr>
        <w:t> </w:t>
      </w:r>
      <w:r>
        <w:rPr>
          <w:color w:val="085B8B"/>
          <w:sz w:val="20"/>
        </w:rPr>
        <w:t>detainees</w:t>
      </w:r>
      <w:r>
        <w:rPr>
          <w:color w:val="085B8B"/>
          <w:spacing w:val="16"/>
          <w:sz w:val="20"/>
        </w:rPr>
        <w:t> </w:t>
      </w:r>
      <w:r>
        <w:rPr>
          <w:color w:val="085B8B"/>
          <w:sz w:val="20"/>
        </w:rPr>
        <w:t>being</w:t>
      </w:r>
      <w:r>
        <w:rPr>
          <w:color w:val="085B8B"/>
          <w:spacing w:val="16"/>
          <w:sz w:val="20"/>
        </w:rPr>
        <w:t> </w:t>
      </w:r>
      <w:r>
        <w:rPr>
          <w:color w:val="085B8B"/>
          <w:sz w:val="20"/>
        </w:rPr>
        <w:t>asleep,</w:t>
      </w:r>
      <w:r>
        <w:rPr>
          <w:color w:val="085B8B"/>
          <w:spacing w:val="16"/>
          <w:sz w:val="20"/>
        </w:rPr>
        <w:t> </w:t>
      </w:r>
      <w:r>
        <w:rPr>
          <w:color w:val="085B8B"/>
          <w:sz w:val="20"/>
        </w:rPr>
        <w:t>out</w:t>
      </w:r>
      <w:r>
        <w:rPr>
          <w:color w:val="085B8B"/>
          <w:spacing w:val="16"/>
          <w:sz w:val="20"/>
        </w:rPr>
        <w:t> </w:t>
      </w:r>
      <w:r>
        <w:rPr>
          <w:color w:val="085B8B"/>
          <w:sz w:val="20"/>
        </w:rPr>
        <w:t>of their</w:t>
      </w:r>
      <w:r>
        <w:rPr>
          <w:color w:val="085B8B"/>
          <w:spacing w:val="40"/>
          <w:sz w:val="20"/>
        </w:rPr>
        <w:t> </w:t>
      </w:r>
      <w:r>
        <w:rPr>
          <w:color w:val="085B8B"/>
          <w:sz w:val="20"/>
        </w:rPr>
        <w:t>cell</w:t>
      </w:r>
      <w:r>
        <w:rPr>
          <w:color w:val="085B8B"/>
          <w:spacing w:val="40"/>
          <w:sz w:val="20"/>
        </w:rPr>
        <w:t> </w:t>
      </w:r>
      <w:r>
        <w:rPr>
          <w:color w:val="085B8B"/>
          <w:sz w:val="20"/>
        </w:rPr>
        <w:t>in</w:t>
      </w:r>
      <w:r>
        <w:rPr>
          <w:color w:val="085B8B"/>
          <w:spacing w:val="40"/>
          <w:sz w:val="20"/>
        </w:rPr>
        <w:t> </w:t>
      </w:r>
      <w:r>
        <w:rPr>
          <w:color w:val="085B8B"/>
          <w:sz w:val="20"/>
        </w:rPr>
        <w:t>interview</w:t>
      </w:r>
      <w:r>
        <w:rPr>
          <w:color w:val="085B8B"/>
          <w:spacing w:val="40"/>
          <w:sz w:val="20"/>
        </w:rPr>
        <w:t> </w:t>
      </w:r>
      <w:r>
        <w:rPr>
          <w:color w:val="085B8B"/>
          <w:sz w:val="20"/>
        </w:rPr>
        <w:t>or</w:t>
      </w:r>
      <w:r>
        <w:rPr>
          <w:color w:val="085B8B"/>
          <w:spacing w:val="40"/>
          <w:sz w:val="20"/>
        </w:rPr>
        <w:t> </w:t>
      </w:r>
      <w:r>
        <w:rPr>
          <w:color w:val="085B8B"/>
          <w:sz w:val="20"/>
        </w:rPr>
        <w:t>ICVs’</w:t>
      </w:r>
      <w:r>
        <w:rPr>
          <w:color w:val="085B8B"/>
          <w:spacing w:val="40"/>
          <w:sz w:val="20"/>
        </w:rPr>
        <w:t> </w:t>
      </w:r>
      <w:r>
        <w:rPr>
          <w:color w:val="085B8B"/>
          <w:sz w:val="20"/>
        </w:rPr>
        <w:t>time</w:t>
      </w:r>
      <w:r>
        <w:rPr>
          <w:color w:val="085B8B"/>
          <w:spacing w:val="40"/>
          <w:sz w:val="20"/>
        </w:rPr>
        <w:t> </w:t>
      </w:r>
      <w:r>
        <w:rPr>
          <w:color w:val="085B8B"/>
          <w:sz w:val="20"/>
        </w:rPr>
        <w:t>constraints.</w:t>
      </w:r>
      <w:r>
        <w:rPr>
          <w:color w:val="085B8B"/>
          <w:spacing w:val="40"/>
          <w:sz w:val="20"/>
        </w:rPr>
        <w:t> </w:t>
      </w:r>
      <w:r>
        <w:rPr>
          <w:color w:val="085B8B"/>
          <w:sz w:val="20"/>
        </w:rPr>
        <w:t>ICVs</w:t>
      </w:r>
      <w:r>
        <w:rPr>
          <w:color w:val="085B8B"/>
          <w:spacing w:val="40"/>
          <w:sz w:val="20"/>
        </w:rPr>
        <w:t> </w:t>
      </w:r>
      <w:r>
        <w:rPr>
          <w:color w:val="085B8B"/>
          <w:sz w:val="20"/>
        </w:rPr>
        <w:t>will</w:t>
      </w:r>
      <w:r>
        <w:rPr>
          <w:color w:val="085B8B"/>
          <w:spacing w:val="40"/>
          <w:sz w:val="20"/>
        </w:rPr>
        <w:t> </w:t>
      </w:r>
      <w:r>
        <w:rPr>
          <w:color w:val="085B8B"/>
          <w:sz w:val="20"/>
        </w:rPr>
        <w:t>prioritise</w:t>
      </w:r>
      <w:r>
        <w:rPr>
          <w:color w:val="085B8B"/>
          <w:spacing w:val="40"/>
          <w:sz w:val="20"/>
        </w:rPr>
        <w:t> </w:t>
      </w:r>
      <w:r>
        <w:rPr>
          <w:color w:val="085B8B"/>
          <w:sz w:val="20"/>
        </w:rPr>
        <w:t>the</w:t>
      </w:r>
      <w:r>
        <w:rPr>
          <w:color w:val="085B8B"/>
          <w:spacing w:val="40"/>
          <w:sz w:val="20"/>
        </w:rPr>
        <w:t> </w:t>
      </w:r>
      <w:r>
        <w:rPr>
          <w:color w:val="085B8B"/>
          <w:sz w:val="20"/>
        </w:rPr>
        <w:t>most</w:t>
      </w:r>
      <w:r>
        <w:rPr>
          <w:color w:val="085B8B"/>
          <w:spacing w:val="40"/>
          <w:sz w:val="20"/>
        </w:rPr>
        <w:t> </w:t>
      </w:r>
      <w:r>
        <w:rPr>
          <w:color w:val="085B8B"/>
          <w:sz w:val="20"/>
        </w:rPr>
        <w:t>vulnerable</w:t>
      </w:r>
      <w:r>
        <w:rPr>
          <w:color w:val="085B8B"/>
          <w:spacing w:val="40"/>
          <w:sz w:val="20"/>
        </w:rPr>
        <w:t> </w:t>
      </w:r>
      <w:r>
        <w:rPr>
          <w:color w:val="085B8B"/>
          <w:sz w:val="20"/>
        </w:rPr>
        <w:t>detainees</w:t>
      </w:r>
      <w:r>
        <w:rPr>
          <w:color w:val="085B8B"/>
          <w:spacing w:val="40"/>
          <w:sz w:val="20"/>
        </w:rPr>
        <w:t> </w:t>
      </w:r>
      <w:r>
        <w:rPr>
          <w:color w:val="085B8B"/>
          <w:sz w:val="20"/>
        </w:rPr>
        <w:t>which includes</w:t>
      </w:r>
      <w:r>
        <w:rPr>
          <w:color w:val="085B8B"/>
          <w:spacing w:val="38"/>
          <w:sz w:val="20"/>
        </w:rPr>
        <w:t> </w:t>
      </w:r>
      <w:r>
        <w:rPr>
          <w:color w:val="085B8B"/>
          <w:sz w:val="20"/>
        </w:rPr>
        <w:t>children,</w:t>
      </w:r>
      <w:r>
        <w:rPr>
          <w:color w:val="085B8B"/>
          <w:spacing w:val="38"/>
          <w:sz w:val="20"/>
        </w:rPr>
        <w:t> </w:t>
      </w:r>
      <w:r>
        <w:rPr>
          <w:color w:val="085B8B"/>
          <w:sz w:val="20"/>
        </w:rPr>
        <w:t>those</w:t>
      </w:r>
      <w:r>
        <w:rPr>
          <w:color w:val="085B8B"/>
          <w:spacing w:val="38"/>
          <w:sz w:val="20"/>
        </w:rPr>
        <w:t> </w:t>
      </w:r>
      <w:r>
        <w:rPr>
          <w:color w:val="085B8B"/>
          <w:sz w:val="20"/>
        </w:rPr>
        <w:t>with</w:t>
      </w:r>
      <w:r>
        <w:rPr>
          <w:color w:val="085B8B"/>
          <w:spacing w:val="38"/>
          <w:sz w:val="20"/>
        </w:rPr>
        <w:t> </w:t>
      </w:r>
      <w:r>
        <w:rPr>
          <w:color w:val="085B8B"/>
          <w:sz w:val="20"/>
        </w:rPr>
        <w:t>mental</w:t>
      </w:r>
      <w:r>
        <w:rPr>
          <w:color w:val="085B8B"/>
          <w:spacing w:val="38"/>
          <w:sz w:val="20"/>
        </w:rPr>
        <w:t> </w:t>
      </w:r>
      <w:r>
        <w:rPr>
          <w:color w:val="085B8B"/>
          <w:sz w:val="20"/>
        </w:rPr>
        <w:t>health</w:t>
      </w:r>
      <w:r>
        <w:rPr>
          <w:color w:val="085B8B"/>
          <w:spacing w:val="38"/>
          <w:sz w:val="20"/>
        </w:rPr>
        <w:t> </w:t>
      </w:r>
      <w:r>
        <w:rPr>
          <w:color w:val="085B8B"/>
          <w:sz w:val="20"/>
        </w:rPr>
        <w:t>issues,</w:t>
      </w:r>
      <w:r>
        <w:rPr>
          <w:color w:val="085B8B"/>
          <w:spacing w:val="38"/>
          <w:sz w:val="20"/>
        </w:rPr>
        <w:t> </w:t>
      </w:r>
      <w:r>
        <w:rPr>
          <w:color w:val="085B8B"/>
          <w:sz w:val="20"/>
        </w:rPr>
        <w:t>foreign</w:t>
      </w:r>
      <w:r>
        <w:rPr>
          <w:color w:val="085B8B"/>
          <w:spacing w:val="38"/>
          <w:sz w:val="20"/>
        </w:rPr>
        <w:t> </w:t>
      </w:r>
      <w:r>
        <w:rPr>
          <w:color w:val="085B8B"/>
          <w:sz w:val="20"/>
        </w:rPr>
        <w:t>nationals</w:t>
      </w:r>
      <w:r>
        <w:rPr>
          <w:color w:val="085B8B"/>
          <w:spacing w:val="38"/>
          <w:sz w:val="20"/>
        </w:rPr>
        <w:t> </w:t>
      </w:r>
      <w:r>
        <w:rPr>
          <w:color w:val="085B8B"/>
          <w:sz w:val="20"/>
        </w:rPr>
        <w:t>and</w:t>
      </w:r>
      <w:r>
        <w:rPr>
          <w:color w:val="085B8B"/>
          <w:spacing w:val="38"/>
          <w:sz w:val="20"/>
        </w:rPr>
        <w:t> </w:t>
      </w:r>
      <w:r>
        <w:rPr>
          <w:color w:val="085B8B"/>
          <w:sz w:val="20"/>
        </w:rPr>
        <w:t>female</w:t>
      </w:r>
      <w:r>
        <w:rPr>
          <w:color w:val="085B8B"/>
          <w:spacing w:val="38"/>
          <w:sz w:val="20"/>
        </w:rPr>
        <w:t> </w:t>
      </w:r>
      <w:r>
        <w:rPr>
          <w:color w:val="085B8B"/>
          <w:sz w:val="20"/>
        </w:rPr>
        <w:t>detainees.</w:t>
      </w:r>
      <w:r>
        <w:rPr>
          <w:color w:val="085B8B"/>
          <w:spacing w:val="38"/>
          <w:sz w:val="20"/>
        </w:rPr>
        <w:t> </w:t>
      </w:r>
      <w:r>
        <w:rPr>
          <w:color w:val="085B8B"/>
          <w:sz w:val="20"/>
        </w:rPr>
        <w:t>ICVs introduce</w:t>
      </w:r>
      <w:r>
        <w:rPr>
          <w:color w:val="085B8B"/>
          <w:spacing w:val="35"/>
          <w:sz w:val="20"/>
        </w:rPr>
        <w:t> </w:t>
      </w:r>
      <w:r>
        <w:rPr>
          <w:color w:val="085B8B"/>
          <w:sz w:val="20"/>
        </w:rPr>
        <w:t>themselves</w:t>
      </w:r>
      <w:r>
        <w:rPr>
          <w:color w:val="085B8B"/>
          <w:spacing w:val="35"/>
          <w:sz w:val="20"/>
        </w:rPr>
        <w:t> </w:t>
      </w:r>
      <w:r>
        <w:rPr>
          <w:color w:val="085B8B"/>
          <w:sz w:val="20"/>
        </w:rPr>
        <w:t>to</w:t>
      </w:r>
      <w:r>
        <w:rPr>
          <w:color w:val="085B8B"/>
          <w:spacing w:val="35"/>
          <w:sz w:val="20"/>
        </w:rPr>
        <w:t> </w:t>
      </w:r>
      <w:r>
        <w:rPr>
          <w:color w:val="085B8B"/>
          <w:sz w:val="20"/>
        </w:rPr>
        <w:t>the</w:t>
      </w:r>
      <w:r>
        <w:rPr>
          <w:color w:val="085B8B"/>
          <w:spacing w:val="35"/>
          <w:sz w:val="20"/>
        </w:rPr>
        <w:t> </w:t>
      </w:r>
      <w:r>
        <w:rPr>
          <w:color w:val="085B8B"/>
          <w:sz w:val="20"/>
        </w:rPr>
        <w:t>detainee,</w:t>
      </w:r>
      <w:r>
        <w:rPr>
          <w:color w:val="085B8B"/>
          <w:spacing w:val="35"/>
          <w:sz w:val="20"/>
        </w:rPr>
        <w:t> </w:t>
      </w:r>
      <w:r>
        <w:rPr>
          <w:color w:val="085B8B"/>
          <w:sz w:val="20"/>
        </w:rPr>
        <w:t>highlighting</w:t>
      </w:r>
      <w:r>
        <w:rPr>
          <w:color w:val="085B8B"/>
          <w:spacing w:val="35"/>
          <w:sz w:val="20"/>
        </w:rPr>
        <w:t> </w:t>
      </w:r>
      <w:r>
        <w:rPr>
          <w:color w:val="085B8B"/>
          <w:sz w:val="20"/>
        </w:rPr>
        <w:t>that</w:t>
      </w:r>
      <w:r>
        <w:rPr>
          <w:color w:val="085B8B"/>
          <w:spacing w:val="35"/>
          <w:sz w:val="20"/>
        </w:rPr>
        <w:t> </w:t>
      </w:r>
      <w:r>
        <w:rPr>
          <w:color w:val="085B8B"/>
          <w:sz w:val="20"/>
        </w:rPr>
        <w:t>they</w:t>
      </w:r>
      <w:r>
        <w:rPr>
          <w:color w:val="085B8B"/>
          <w:spacing w:val="35"/>
          <w:sz w:val="20"/>
        </w:rPr>
        <w:t> </w:t>
      </w:r>
      <w:r>
        <w:rPr>
          <w:color w:val="085B8B"/>
          <w:sz w:val="20"/>
        </w:rPr>
        <w:t>are</w:t>
      </w:r>
      <w:r>
        <w:rPr>
          <w:color w:val="085B8B"/>
          <w:spacing w:val="35"/>
          <w:sz w:val="20"/>
        </w:rPr>
        <w:t> </w:t>
      </w:r>
      <w:r>
        <w:rPr>
          <w:color w:val="085B8B"/>
          <w:sz w:val="20"/>
        </w:rPr>
        <w:t>independent</w:t>
      </w:r>
      <w:r>
        <w:rPr>
          <w:color w:val="085B8B"/>
          <w:spacing w:val="35"/>
          <w:sz w:val="20"/>
        </w:rPr>
        <w:t> </w:t>
      </w:r>
      <w:r>
        <w:rPr>
          <w:color w:val="085B8B"/>
          <w:sz w:val="20"/>
        </w:rPr>
        <w:t>from</w:t>
      </w:r>
      <w:r>
        <w:rPr>
          <w:color w:val="085B8B"/>
          <w:spacing w:val="35"/>
          <w:sz w:val="20"/>
        </w:rPr>
        <w:t> </w:t>
      </w:r>
      <w:r>
        <w:rPr>
          <w:color w:val="085B8B"/>
          <w:sz w:val="20"/>
        </w:rPr>
        <w:t>the</w:t>
      </w:r>
      <w:r>
        <w:rPr>
          <w:color w:val="085B8B"/>
          <w:spacing w:val="35"/>
          <w:sz w:val="20"/>
        </w:rPr>
        <w:t> </w:t>
      </w:r>
      <w:r>
        <w:rPr>
          <w:color w:val="085B8B"/>
          <w:sz w:val="20"/>
        </w:rPr>
        <w:t>Police,</w:t>
      </w:r>
      <w:r>
        <w:rPr>
          <w:color w:val="085B8B"/>
          <w:spacing w:val="35"/>
          <w:sz w:val="20"/>
        </w:rPr>
        <w:t> </w:t>
      </w:r>
      <w:r>
        <w:rPr>
          <w:color w:val="085B8B"/>
          <w:sz w:val="20"/>
        </w:rPr>
        <w:t>to increase the chance of detainee engagement. As a result, only 36 detainees refused to speak with ICVs. Additionally,</w:t>
      </w:r>
      <w:r>
        <w:rPr>
          <w:color w:val="085B8B"/>
          <w:spacing w:val="28"/>
          <w:sz w:val="20"/>
        </w:rPr>
        <w:t> </w:t>
      </w:r>
      <w:r>
        <w:rPr>
          <w:color w:val="085B8B"/>
          <w:sz w:val="20"/>
        </w:rPr>
        <w:t>ICVs</w:t>
      </w:r>
      <w:r>
        <w:rPr>
          <w:color w:val="085B8B"/>
          <w:spacing w:val="28"/>
          <w:sz w:val="20"/>
        </w:rPr>
        <w:t> </w:t>
      </w:r>
      <w:r>
        <w:rPr>
          <w:color w:val="085B8B"/>
          <w:sz w:val="20"/>
        </w:rPr>
        <w:t>were</w:t>
      </w:r>
      <w:r>
        <w:rPr>
          <w:color w:val="085B8B"/>
          <w:spacing w:val="28"/>
          <w:sz w:val="20"/>
        </w:rPr>
        <w:t> </w:t>
      </w:r>
      <w:r>
        <w:rPr>
          <w:color w:val="085B8B"/>
          <w:sz w:val="20"/>
        </w:rPr>
        <w:t>able</w:t>
      </w:r>
      <w:r>
        <w:rPr>
          <w:color w:val="085B8B"/>
          <w:spacing w:val="28"/>
          <w:sz w:val="20"/>
        </w:rPr>
        <w:t> </w:t>
      </w:r>
      <w:r>
        <w:rPr>
          <w:color w:val="085B8B"/>
          <w:sz w:val="20"/>
        </w:rPr>
        <w:t>to</w:t>
      </w:r>
      <w:r>
        <w:rPr>
          <w:color w:val="085B8B"/>
          <w:spacing w:val="28"/>
          <w:sz w:val="20"/>
        </w:rPr>
        <w:t> </w:t>
      </w:r>
      <w:r>
        <w:rPr>
          <w:color w:val="085B8B"/>
          <w:sz w:val="20"/>
        </w:rPr>
        <w:t>conduct</w:t>
      </w:r>
      <w:r>
        <w:rPr>
          <w:color w:val="085B8B"/>
          <w:spacing w:val="28"/>
          <w:sz w:val="20"/>
        </w:rPr>
        <w:t> </w:t>
      </w:r>
      <w:r>
        <w:rPr>
          <w:color w:val="085B8B"/>
          <w:sz w:val="20"/>
        </w:rPr>
        <w:t>a</w:t>
      </w:r>
      <w:r>
        <w:rPr>
          <w:color w:val="085B8B"/>
          <w:spacing w:val="28"/>
          <w:sz w:val="20"/>
        </w:rPr>
        <w:t> </w:t>
      </w:r>
      <w:r>
        <w:rPr>
          <w:color w:val="085B8B"/>
          <w:sz w:val="20"/>
        </w:rPr>
        <w:t>visit</w:t>
      </w:r>
      <w:r>
        <w:rPr>
          <w:color w:val="085B8B"/>
          <w:spacing w:val="28"/>
          <w:sz w:val="20"/>
        </w:rPr>
        <w:t> </w:t>
      </w:r>
      <w:r>
        <w:rPr>
          <w:color w:val="085B8B"/>
          <w:sz w:val="20"/>
        </w:rPr>
        <w:t>to</w:t>
      </w:r>
      <w:r>
        <w:rPr>
          <w:color w:val="085B8B"/>
          <w:spacing w:val="28"/>
          <w:sz w:val="20"/>
        </w:rPr>
        <w:t> </w:t>
      </w:r>
      <w:r>
        <w:rPr>
          <w:color w:val="085B8B"/>
          <w:sz w:val="20"/>
        </w:rPr>
        <w:t>Bluewater</w:t>
      </w:r>
      <w:r>
        <w:rPr>
          <w:color w:val="085B8B"/>
          <w:spacing w:val="28"/>
          <w:sz w:val="20"/>
        </w:rPr>
        <w:t> </w:t>
      </w:r>
      <w:r>
        <w:rPr>
          <w:color w:val="085B8B"/>
          <w:sz w:val="20"/>
        </w:rPr>
        <w:t>5</w:t>
      </w:r>
      <w:r>
        <w:rPr>
          <w:color w:val="085B8B"/>
          <w:spacing w:val="28"/>
          <w:sz w:val="20"/>
        </w:rPr>
        <w:t> </w:t>
      </w:r>
      <w:r>
        <w:rPr>
          <w:color w:val="085B8B"/>
          <w:sz w:val="20"/>
        </w:rPr>
        <w:t>times</w:t>
      </w:r>
      <w:r>
        <w:rPr>
          <w:color w:val="085B8B"/>
          <w:spacing w:val="28"/>
          <w:sz w:val="20"/>
        </w:rPr>
        <w:t> </w:t>
      </w:r>
      <w:r>
        <w:rPr>
          <w:color w:val="085B8B"/>
          <w:sz w:val="20"/>
        </w:rPr>
        <w:t>during</w:t>
      </w:r>
      <w:r>
        <w:rPr>
          <w:color w:val="085B8B"/>
          <w:spacing w:val="28"/>
          <w:sz w:val="20"/>
        </w:rPr>
        <w:t> </w:t>
      </w:r>
      <w:r>
        <w:rPr>
          <w:color w:val="085B8B"/>
          <w:sz w:val="20"/>
        </w:rPr>
        <w:t>this</w:t>
      </w:r>
      <w:r>
        <w:rPr>
          <w:color w:val="085B8B"/>
          <w:spacing w:val="28"/>
          <w:sz w:val="20"/>
        </w:rPr>
        <w:t> </w:t>
      </w:r>
      <w:r>
        <w:rPr>
          <w:color w:val="085B8B"/>
          <w:sz w:val="20"/>
        </w:rPr>
        <w:t>period,</w:t>
      </w:r>
      <w:r>
        <w:rPr>
          <w:color w:val="085B8B"/>
          <w:spacing w:val="28"/>
          <w:sz w:val="20"/>
        </w:rPr>
        <w:t> </w:t>
      </w:r>
      <w:r>
        <w:rPr>
          <w:color w:val="085B8B"/>
          <w:sz w:val="20"/>
        </w:rPr>
        <w:t>but</w:t>
      </w:r>
      <w:r>
        <w:rPr>
          <w:color w:val="085B8B"/>
          <w:spacing w:val="28"/>
          <w:sz w:val="20"/>
        </w:rPr>
        <w:t> </w:t>
      </w:r>
      <w:r>
        <w:rPr>
          <w:color w:val="085B8B"/>
          <w:sz w:val="20"/>
        </w:rPr>
        <w:t>there</w:t>
      </w:r>
      <w:r>
        <w:rPr>
          <w:color w:val="085B8B"/>
          <w:spacing w:val="28"/>
          <w:sz w:val="20"/>
        </w:rPr>
        <w:t> </w:t>
      </w:r>
      <w:r>
        <w:rPr>
          <w:color w:val="085B8B"/>
          <w:sz w:val="20"/>
        </w:rPr>
        <w:t>were </w:t>
      </w:r>
      <w:r>
        <w:rPr>
          <w:color w:val="085B8B"/>
          <w:w w:val="110"/>
          <w:sz w:val="20"/>
        </w:rPr>
        <w:t>no</w:t>
      </w:r>
      <w:r>
        <w:rPr>
          <w:color w:val="085B8B"/>
          <w:spacing w:val="-3"/>
          <w:w w:val="110"/>
          <w:sz w:val="20"/>
        </w:rPr>
        <w:t> </w:t>
      </w:r>
      <w:r>
        <w:rPr>
          <w:color w:val="085B8B"/>
          <w:w w:val="110"/>
          <w:sz w:val="20"/>
        </w:rPr>
        <w:t>detainees</w:t>
      </w:r>
      <w:r>
        <w:rPr>
          <w:color w:val="085B8B"/>
          <w:spacing w:val="-3"/>
          <w:w w:val="110"/>
          <w:sz w:val="20"/>
        </w:rPr>
        <w:t> </w:t>
      </w:r>
      <w:r>
        <w:rPr>
          <w:color w:val="085B8B"/>
          <w:w w:val="110"/>
          <w:sz w:val="20"/>
        </w:rPr>
        <w:t>on</w:t>
      </w:r>
      <w:r>
        <w:rPr>
          <w:color w:val="085B8B"/>
          <w:spacing w:val="-3"/>
          <w:w w:val="110"/>
          <w:sz w:val="20"/>
        </w:rPr>
        <w:t> </w:t>
      </w:r>
      <w:r>
        <w:rPr>
          <w:color w:val="085B8B"/>
          <w:w w:val="110"/>
          <w:sz w:val="20"/>
        </w:rPr>
        <w:t>site.</w:t>
      </w:r>
    </w:p>
    <w:p>
      <w:pPr>
        <w:pStyle w:val="BodyText"/>
        <w:spacing w:before="28"/>
        <w:rPr>
          <w:sz w:val="20"/>
        </w:rPr>
      </w:pPr>
    </w:p>
    <w:p>
      <w:pPr>
        <w:spacing w:before="0"/>
        <w:ind w:left="476" w:right="0" w:firstLine="0"/>
        <w:jc w:val="left"/>
        <w:rPr>
          <w:sz w:val="20"/>
        </w:rPr>
      </w:pPr>
      <w:r>
        <w:rPr>
          <w:color w:val="085B8B"/>
          <w:sz w:val="20"/>
        </w:rPr>
        <w:t>Maidstone</w:t>
      </w:r>
      <w:r>
        <w:rPr>
          <w:color w:val="085B8B"/>
          <w:spacing w:val="10"/>
          <w:sz w:val="20"/>
        </w:rPr>
        <w:t> </w:t>
      </w:r>
      <w:r>
        <w:rPr>
          <w:color w:val="085B8B"/>
          <w:sz w:val="20"/>
        </w:rPr>
        <w:t>custody</w:t>
      </w:r>
      <w:r>
        <w:rPr>
          <w:color w:val="085B8B"/>
          <w:spacing w:val="11"/>
          <w:sz w:val="20"/>
        </w:rPr>
        <w:t> </w:t>
      </w:r>
      <w:r>
        <w:rPr>
          <w:color w:val="085B8B"/>
          <w:sz w:val="20"/>
        </w:rPr>
        <w:t>suite</w:t>
      </w:r>
      <w:r>
        <w:rPr>
          <w:color w:val="085B8B"/>
          <w:spacing w:val="10"/>
          <w:sz w:val="20"/>
        </w:rPr>
        <w:t> </w:t>
      </w:r>
      <w:r>
        <w:rPr>
          <w:color w:val="085B8B"/>
          <w:sz w:val="20"/>
        </w:rPr>
        <w:t>closed</w:t>
      </w:r>
      <w:r>
        <w:rPr>
          <w:color w:val="085B8B"/>
          <w:spacing w:val="11"/>
          <w:sz w:val="20"/>
        </w:rPr>
        <w:t> </w:t>
      </w:r>
      <w:r>
        <w:rPr>
          <w:color w:val="085B8B"/>
          <w:sz w:val="20"/>
        </w:rPr>
        <w:t>in</w:t>
      </w:r>
      <w:r>
        <w:rPr>
          <w:color w:val="085B8B"/>
          <w:spacing w:val="10"/>
          <w:sz w:val="20"/>
        </w:rPr>
        <w:t> </w:t>
      </w:r>
      <w:r>
        <w:rPr>
          <w:color w:val="085B8B"/>
          <w:sz w:val="20"/>
        </w:rPr>
        <w:t>October</w:t>
      </w:r>
      <w:r>
        <w:rPr>
          <w:color w:val="085B8B"/>
          <w:spacing w:val="11"/>
          <w:sz w:val="20"/>
        </w:rPr>
        <w:t> </w:t>
      </w:r>
      <w:r>
        <w:rPr>
          <w:color w:val="085B8B"/>
          <w:sz w:val="20"/>
        </w:rPr>
        <w:t>2025</w:t>
      </w:r>
      <w:r>
        <w:rPr>
          <w:color w:val="085B8B"/>
          <w:spacing w:val="10"/>
          <w:sz w:val="20"/>
        </w:rPr>
        <w:t> </w:t>
      </w:r>
      <w:r>
        <w:rPr>
          <w:color w:val="085B8B"/>
          <w:sz w:val="20"/>
        </w:rPr>
        <w:t>and</w:t>
      </w:r>
      <w:r>
        <w:rPr>
          <w:color w:val="085B8B"/>
          <w:spacing w:val="11"/>
          <w:sz w:val="20"/>
        </w:rPr>
        <w:t> </w:t>
      </w:r>
      <w:r>
        <w:rPr>
          <w:color w:val="085B8B"/>
          <w:sz w:val="20"/>
        </w:rPr>
        <w:t>this</w:t>
      </w:r>
      <w:r>
        <w:rPr>
          <w:color w:val="085B8B"/>
          <w:spacing w:val="10"/>
          <w:sz w:val="20"/>
        </w:rPr>
        <w:t> </w:t>
      </w:r>
      <w:r>
        <w:rPr>
          <w:color w:val="085B8B"/>
          <w:sz w:val="20"/>
        </w:rPr>
        <w:t>is</w:t>
      </w:r>
      <w:r>
        <w:rPr>
          <w:color w:val="085B8B"/>
          <w:spacing w:val="11"/>
          <w:sz w:val="20"/>
        </w:rPr>
        <w:t> </w:t>
      </w:r>
      <w:r>
        <w:rPr>
          <w:color w:val="085B8B"/>
          <w:sz w:val="20"/>
        </w:rPr>
        <w:t>reflected</w:t>
      </w:r>
      <w:r>
        <w:rPr>
          <w:color w:val="085B8B"/>
          <w:spacing w:val="11"/>
          <w:sz w:val="20"/>
        </w:rPr>
        <w:t> </w:t>
      </w:r>
      <w:r>
        <w:rPr>
          <w:color w:val="085B8B"/>
          <w:sz w:val="20"/>
        </w:rPr>
        <w:t>in</w:t>
      </w:r>
      <w:r>
        <w:rPr>
          <w:color w:val="085B8B"/>
          <w:spacing w:val="10"/>
          <w:sz w:val="20"/>
        </w:rPr>
        <w:t> </w:t>
      </w:r>
      <w:r>
        <w:rPr>
          <w:color w:val="085B8B"/>
          <w:sz w:val="20"/>
        </w:rPr>
        <w:t>the</w:t>
      </w:r>
      <w:r>
        <w:rPr>
          <w:color w:val="085B8B"/>
          <w:spacing w:val="11"/>
          <w:sz w:val="20"/>
        </w:rPr>
        <w:t> </w:t>
      </w:r>
      <w:r>
        <w:rPr>
          <w:color w:val="085B8B"/>
          <w:sz w:val="20"/>
        </w:rPr>
        <w:t>data</w:t>
      </w:r>
      <w:r>
        <w:rPr>
          <w:color w:val="085B8B"/>
          <w:spacing w:val="10"/>
          <w:sz w:val="20"/>
        </w:rPr>
        <w:t> </w:t>
      </w:r>
      <w:r>
        <w:rPr>
          <w:color w:val="085B8B"/>
          <w:spacing w:val="-2"/>
          <w:sz w:val="20"/>
        </w:rPr>
        <w:t>below.</w:t>
      </w:r>
    </w:p>
    <w:p>
      <w:pPr>
        <w:pStyle w:val="BodyText"/>
        <w:spacing w:before="245"/>
        <w:rPr>
          <w:sz w:val="20"/>
        </w:rPr>
      </w:pPr>
    </w:p>
    <w:tbl>
      <w:tblPr>
        <w:tblW w:w="0" w:type="auto"/>
        <w:jc w:val="left"/>
        <w:tblInd w:w="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34"/>
        <w:gridCol w:w="1134"/>
        <w:gridCol w:w="1044"/>
        <w:gridCol w:w="1209"/>
        <w:gridCol w:w="1149"/>
        <w:gridCol w:w="1164"/>
        <w:gridCol w:w="894"/>
        <w:gridCol w:w="1194"/>
        <w:gridCol w:w="1134"/>
      </w:tblGrid>
      <w:tr>
        <w:trPr>
          <w:trHeight w:val="520" w:hRule="atLeast"/>
        </w:trPr>
        <w:tc>
          <w:tcPr>
            <w:tcW w:w="1134" w:type="dxa"/>
            <w:shd w:val="clear" w:color="auto" w:fill="91CCDB"/>
          </w:tcPr>
          <w:p>
            <w:pPr>
              <w:pStyle w:val="TableParagraph"/>
              <w:spacing w:before="115"/>
              <w:ind w:left="19"/>
              <w:rPr>
                <w:rFonts w:ascii="Arial Black"/>
                <w:sz w:val="20"/>
              </w:rPr>
            </w:pPr>
            <w:r>
              <w:rPr>
                <w:rFonts w:ascii="Arial Black"/>
                <w:spacing w:val="-2"/>
                <w:sz w:val="20"/>
              </w:rPr>
              <w:t>Panel</w:t>
            </w:r>
          </w:p>
        </w:tc>
        <w:tc>
          <w:tcPr>
            <w:tcW w:w="2178" w:type="dxa"/>
            <w:gridSpan w:val="2"/>
            <w:tcBorders>
              <w:bottom w:val="single" w:sz="6" w:space="0" w:color="000000"/>
            </w:tcBorders>
            <w:shd w:val="clear" w:color="auto" w:fill="91CCDB"/>
          </w:tcPr>
          <w:p>
            <w:pPr>
              <w:pStyle w:val="TableParagraph"/>
              <w:spacing w:before="115"/>
              <w:ind w:left="547"/>
              <w:jc w:val="left"/>
              <w:rPr>
                <w:rFonts w:ascii="Arial Black"/>
                <w:sz w:val="20"/>
              </w:rPr>
            </w:pPr>
            <w:r>
              <w:rPr>
                <w:rFonts w:ascii="Arial Black"/>
                <w:w w:val="90"/>
                <w:sz w:val="20"/>
              </w:rPr>
              <w:t>North</w:t>
            </w:r>
            <w:r>
              <w:rPr>
                <w:rFonts w:ascii="Arial Black"/>
                <w:spacing w:val="-2"/>
                <w:sz w:val="20"/>
              </w:rPr>
              <w:t> </w:t>
            </w:r>
            <w:r>
              <w:rPr>
                <w:rFonts w:ascii="Arial Black"/>
                <w:spacing w:val="-4"/>
                <w:sz w:val="20"/>
              </w:rPr>
              <w:t>Kent</w:t>
            </w:r>
          </w:p>
        </w:tc>
        <w:tc>
          <w:tcPr>
            <w:tcW w:w="2358" w:type="dxa"/>
            <w:gridSpan w:val="2"/>
            <w:tcBorders>
              <w:bottom w:val="single" w:sz="6" w:space="0" w:color="000000"/>
            </w:tcBorders>
            <w:shd w:val="clear" w:color="auto" w:fill="91CCDB"/>
          </w:tcPr>
          <w:p>
            <w:pPr>
              <w:pStyle w:val="TableParagraph"/>
              <w:spacing w:before="115"/>
              <w:ind w:left="681"/>
              <w:jc w:val="left"/>
              <w:rPr>
                <w:rFonts w:ascii="Arial Black"/>
                <w:sz w:val="20"/>
              </w:rPr>
            </w:pPr>
            <w:r>
              <w:rPr>
                <w:rFonts w:ascii="Arial Black"/>
                <w:w w:val="85"/>
                <w:sz w:val="20"/>
              </w:rPr>
              <w:t>West</w:t>
            </w:r>
            <w:r>
              <w:rPr>
                <w:rFonts w:ascii="Arial Black"/>
                <w:spacing w:val="-2"/>
                <w:sz w:val="20"/>
              </w:rPr>
              <w:t> </w:t>
            </w:r>
            <w:r>
              <w:rPr>
                <w:rFonts w:ascii="Arial Black"/>
                <w:spacing w:val="-4"/>
                <w:sz w:val="20"/>
              </w:rPr>
              <w:t>Kent</w:t>
            </w:r>
          </w:p>
        </w:tc>
        <w:tc>
          <w:tcPr>
            <w:tcW w:w="3252" w:type="dxa"/>
            <w:gridSpan w:val="3"/>
            <w:tcBorders>
              <w:bottom w:val="single" w:sz="6" w:space="0" w:color="000000"/>
            </w:tcBorders>
            <w:shd w:val="clear" w:color="auto" w:fill="91CCDB"/>
          </w:tcPr>
          <w:p>
            <w:pPr>
              <w:pStyle w:val="TableParagraph"/>
              <w:spacing w:before="115"/>
              <w:ind w:left="17"/>
              <w:rPr>
                <w:rFonts w:ascii="Arial Black"/>
                <w:sz w:val="20"/>
              </w:rPr>
            </w:pPr>
            <w:r>
              <w:rPr>
                <w:rFonts w:ascii="Arial Black"/>
                <w:spacing w:val="-2"/>
                <w:w w:val="85"/>
                <w:sz w:val="20"/>
              </w:rPr>
              <w:t>East</w:t>
            </w:r>
            <w:r>
              <w:rPr>
                <w:rFonts w:ascii="Arial Black"/>
                <w:spacing w:val="-4"/>
                <w:w w:val="85"/>
                <w:sz w:val="20"/>
              </w:rPr>
              <w:t> </w:t>
            </w:r>
            <w:r>
              <w:rPr>
                <w:rFonts w:ascii="Arial Black"/>
                <w:spacing w:val="-4"/>
                <w:w w:val="95"/>
                <w:sz w:val="20"/>
              </w:rPr>
              <w:t>Kent</w:t>
            </w:r>
          </w:p>
        </w:tc>
        <w:tc>
          <w:tcPr>
            <w:tcW w:w="1134" w:type="dxa"/>
            <w:vMerge w:val="restart"/>
            <w:shd w:val="clear" w:color="auto" w:fill="91CCDB"/>
          </w:tcPr>
          <w:p>
            <w:pPr>
              <w:pStyle w:val="TableParagraph"/>
              <w:spacing w:before="139"/>
              <w:jc w:val="left"/>
              <w:rPr>
                <w:rFonts w:ascii="Century Gothic"/>
                <w:sz w:val="20"/>
              </w:rPr>
            </w:pPr>
          </w:p>
          <w:p>
            <w:pPr>
              <w:pStyle w:val="TableParagraph"/>
              <w:spacing w:before="1"/>
              <w:ind w:left="313"/>
              <w:jc w:val="left"/>
              <w:rPr>
                <w:rFonts w:ascii="Arial Black"/>
                <w:sz w:val="20"/>
              </w:rPr>
            </w:pPr>
            <w:r>
              <w:rPr>
                <w:rFonts w:ascii="Arial Black"/>
                <w:spacing w:val="-2"/>
                <w:sz w:val="20"/>
              </w:rPr>
              <w:t>Total</w:t>
            </w:r>
          </w:p>
        </w:tc>
      </w:tr>
      <w:tr>
        <w:trPr>
          <w:trHeight w:val="520" w:hRule="atLeast"/>
        </w:trPr>
        <w:tc>
          <w:tcPr>
            <w:tcW w:w="1134" w:type="dxa"/>
            <w:shd w:val="clear" w:color="auto" w:fill="91CCDB"/>
          </w:tcPr>
          <w:p>
            <w:pPr>
              <w:pStyle w:val="TableParagraph"/>
              <w:spacing w:before="115"/>
              <w:ind w:left="19"/>
              <w:rPr>
                <w:rFonts w:ascii="Arial Black"/>
                <w:sz w:val="20"/>
              </w:rPr>
            </w:pPr>
            <w:r>
              <w:rPr>
                <w:rFonts w:ascii="Arial Black"/>
                <w:spacing w:val="-2"/>
                <w:sz w:val="20"/>
              </w:rPr>
              <w:t>Station</w:t>
            </w:r>
          </w:p>
        </w:tc>
        <w:tc>
          <w:tcPr>
            <w:tcW w:w="1134" w:type="dxa"/>
            <w:tcBorders>
              <w:top w:val="single" w:sz="6" w:space="0" w:color="000000"/>
            </w:tcBorders>
            <w:shd w:val="clear" w:color="auto" w:fill="B5DDE7"/>
          </w:tcPr>
          <w:p>
            <w:pPr>
              <w:pStyle w:val="TableParagraph"/>
              <w:spacing w:before="129"/>
              <w:ind w:left="19" w:right="1"/>
              <w:rPr>
                <w:rFonts w:ascii="Arial Black"/>
                <w:sz w:val="16"/>
              </w:rPr>
            </w:pPr>
            <w:r>
              <w:rPr>
                <w:rFonts w:ascii="Arial Black"/>
                <w:w w:val="90"/>
                <w:sz w:val="16"/>
              </w:rPr>
              <w:t>North</w:t>
            </w:r>
            <w:r>
              <w:rPr>
                <w:rFonts w:ascii="Arial Black"/>
                <w:spacing w:val="2"/>
                <w:sz w:val="16"/>
              </w:rPr>
              <w:t> </w:t>
            </w:r>
            <w:r>
              <w:rPr>
                <w:rFonts w:ascii="Arial Black"/>
                <w:spacing w:val="-4"/>
                <w:sz w:val="16"/>
              </w:rPr>
              <w:t>Kent</w:t>
            </w:r>
          </w:p>
        </w:tc>
        <w:tc>
          <w:tcPr>
            <w:tcW w:w="1044" w:type="dxa"/>
            <w:tcBorders>
              <w:top w:val="single" w:sz="6" w:space="0" w:color="000000"/>
            </w:tcBorders>
            <w:shd w:val="clear" w:color="auto" w:fill="B5DDE7"/>
          </w:tcPr>
          <w:p>
            <w:pPr>
              <w:pStyle w:val="TableParagraph"/>
              <w:spacing w:before="129"/>
              <w:ind w:left="18" w:right="1"/>
              <w:rPr>
                <w:rFonts w:ascii="Arial Black"/>
                <w:sz w:val="16"/>
              </w:rPr>
            </w:pPr>
            <w:r>
              <w:rPr>
                <w:rFonts w:ascii="Arial Black"/>
                <w:spacing w:val="-2"/>
                <w:sz w:val="16"/>
              </w:rPr>
              <w:t>Medway</w:t>
            </w:r>
          </w:p>
        </w:tc>
        <w:tc>
          <w:tcPr>
            <w:tcW w:w="1209" w:type="dxa"/>
            <w:tcBorders>
              <w:top w:val="single" w:sz="6" w:space="0" w:color="000000"/>
            </w:tcBorders>
            <w:shd w:val="clear" w:color="auto" w:fill="B5DDE7"/>
          </w:tcPr>
          <w:p>
            <w:pPr>
              <w:pStyle w:val="TableParagraph"/>
              <w:spacing w:before="129"/>
              <w:ind w:left="18" w:right="1"/>
              <w:rPr>
                <w:rFonts w:ascii="Arial Black"/>
                <w:sz w:val="16"/>
              </w:rPr>
            </w:pPr>
            <w:r>
              <w:rPr>
                <w:rFonts w:ascii="Arial Black"/>
                <w:spacing w:val="-2"/>
                <w:sz w:val="16"/>
              </w:rPr>
              <w:t>Maidstone</w:t>
            </w:r>
          </w:p>
        </w:tc>
        <w:tc>
          <w:tcPr>
            <w:tcW w:w="1149" w:type="dxa"/>
            <w:tcBorders>
              <w:top w:val="single" w:sz="6" w:space="0" w:color="000000"/>
            </w:tcBorders>
            <w:shd w:val="clear" w:color="auto" w:fill="B5DDE7"/>
          </w:tcPr>
          <w:p>
            <w:pPr>
              <w:pStyle w:val="TableParagraph"/>
              <w:spacing w:before="129"/>
              <w:ind w:left="17" w:right="1"/>
              <w:rPr>
                <w:rFonts w:ascii="Arial Black"/>
                <w:sz w:val="16"/>
              </w:rPr>
            </w:pPr>
            <w:r>
              <w:rPr>
                <w:rFonts w:ascii="Arial Black"/>
                <w:spacing w:val="-2"/>
                <w:sz w:val="16"/>
              </w:rPr>
              <w:t>Tonbridge</w:t>
            </w:r>
          </w:p>
        </w:tc>
        <w:tc>
          <w:tcPr>
            <w:tcW w:w="1164" w:type="dxa"/>
            <w:tcBorders>
              <w:top w:val="single" w:sz="6" w:space="0" w:color="000000"/>
            </w:tcBorders>
            <w:shd w:val="clear" w:color="auto" w:fill="B5DDE7"/>
          </w:tcPr>
          <w:p>
            <w:pPr>
              <w:pStyle w:val="TableParagraph"/>
              <w:spacing w:before="129"/>
              <w:ind w:left="17" w:right="1"/>
              <w:rPr>
                <w:rFonts w:ascii="Arial Black"/>
                <w:sz w:val="16"/>
              </w:rPr>
            </w:pPr>
            <w:r>
              <w:rPr>
                <w:rFonts w:ascii="Arial Black"/>
                <w:spacing w:val="-2"/>
                <w:sz w:val="16"/>
              </w:rPr>
              <w:t>Canterbury</w:t>
            </w:r>
          </w:p>
        </w:tc>
        <w:tc>
          <w:tcPr>
            <w:tcW w:w="894" w:type="dxa"/>
            <w:tcBorders>
              <w:top w:val="single" w:sz="6" w:space="0" w:color="000000"/>
            </w:tcBorders>
            <w:shd w:val="clear" w:color="auto" w:fill="B5DDE7"/>
          </w:tcPr>
          <w:p>
            <w:pPr>
              <w:pStyle w:val="TableParagraph"/>
              <w:spacing w:before="129"/>
              <w:ind w:left="16" w:right="1"/>
              <w:rPr>
                <w:rFonts w:ascii="Arial Black"/>
                <w:sz w:val="16"/>
              </w:rPr>
            </w:pPr>
            <w:r>
              <w:rPr>
                <w:rFonts w:ascii="Arial Black"/>
                <w:spacing w:val="-2"/>
                <w:sz w:val="16"/>
              </w:rPr>
              <w:t>Margate</w:t>
            </w:r>
          </w:p>
        </w:tc>
        <w:tc>
          <w:tcPr>
            <w:tcW w:w="1194" w:type="dxa"/>
            <w:tcBorders>
              <w:top w:val="single" w:sz="6" w:space="0" w:color="000000"/>
            </w:tcBorders>
            <w:shd w:val="clear" w:color="auto" w:fill="B5DDE7"/>
          </w:tcPr>
          <w:p>
            <w:pPr>
              <w:pStyle w:val="TableParagraph"/>
              <w:spacing w:before="129"/>
              <w:ind w:left="16" w:right="1"/>
              <w:rPr>
                <w:rFonts w:ascii="Arial Black"/>
                <w:sz w:val="16"/>
              </w:rPr>
            </w:pPr>
            <w:r>
              <w:rPr>
                <w:rFonts w:ascii="Arial Black"/>
                <w:spacing w:val="-2"/>
                <w:sz w:val="16"/>
              </w:rPr>
              <w:t>Folkestone</w:t>
            </w:r>
          </w:p>
        </w:tc>
        <w:tc>
          <w:tcPr>
            <w:tcW w:w="1134" w:type="dxa"/>
            <w:vMerge/>
            <w:tcBorders>
              <w:top w:val="nil"/>
            </w:tcBorders>
            <w:shd w:val="clear" w:color="auto" w:fill="91CCDB"/>
          </w:tcPr>
          <w:p>
            <w:pPr>
              <w:rPr>
                <w:sz w:val="2"/>
                <w:szCs w:val="2"/>
              </w:rPr>
            </w:pPr>
          </w:p>
        </w:tc>
      </w:tr>
      <w:tr>
        <w:trPr>
          <w:trHeight w:val="713" w:hRule="atLeast"/>
        </w:trPr>
        <w:tc>
          <w:tcPr>
            <w:tcW w:w="1134" w:type="dxa"/>
            <w:shd w:val="clear" w:color="auto" w:fill="91CCDB"/>
          </w:tcPr>
          <w:p>
            <w:pPr>
              <w:pStyle w:val="TableParagraph"/>
              <w:spacing w:line="223" w:lineRule="auto" w:before="116"/>
              <w:ind w:left="305" w:right="275" w:hanging="2"/>
              <w:jc w:val="left"/>
              <w:rPr>
                <w:sz w:val="20"/>
              </w:rPr>
            </w:pPr>
            <w:r>
              <w:rPr>
                <w:sz w:val="20"/>
              </w:rPr>
              <w:t>No</w:t>
            </w:r>
            <w:r>
              <w:rPr>
                <w:spacing w:val="-16"/>
                <w:sz w:val="20"/>
              </w:rPr>
              <w:t> </w:t>
            </w:r>
            <w:r>
              <w:rPr>
                <w:sz w:val="20"/>
              </w:rPr>
              <w:t>of </w:t>
            </w:r>
            <w:r>
              <w:rPr>
                <w:spacing w:val="-2"/>
                <w:sz w:val="20"/>
              </w:rPr>
              <w:t>Visits</w:t>
            </w:r>
          </w:p>
        </w:tc>
        <w:tc>
          <w:tcPr>
            <w:tcW w:w="1134" w:type="dxa"/>
          </w:tcPr>
          <w:p>
            <w:pPr>
              <w:pStyle w:val="TableParagraph"/>
              <w:spacing w:before="206"/>
              <w:ind w:left="19" w:right="1"/>
              <w:rPr>
                <w:sz w:val="20"/>
              </w:rPr>
            </w:pPr>
            <w:r>
              <w:rPr>
                <w:spacing w:val="-5"/>
                <w:sz w:val="20"/>
              </w:rPr>
              <w:t>38</w:t>
            </w:r>
          </w:p>
        </w:tc>
        <w:tc>
          <w:tcPr>
            <w:tcW w:w="1044" w:type="dxa"/>
          </w:tcPr>
          <w:p>
            <w:pPr>
              <w:pStyle w:val="TableParagraph"/>
              <w:spacing w:before="206"/>
              <w:ind w:left="18"/>
              <w:rPr>
                <w:sz w:val="20"/>
              </w:rPr>
            </w:pPr>
            <w:r>
              <w:rPr>
                <w:spacing w:val="-5"/>
                <w:sz w:val="20"/>
              </w:rPr>
              <w:t>29</w:t>
            </w:r>
          </w:p>
        </w:tc>
        <w:tc>
          <w:tcPr>
            <w:tcW w:w="1209" w:type="dxa"/>
          </w:tcPr>
          <w:p>
            <w:pPr>
              <w:pStyle w:val="TableParagraph"/>
              <w:spacing w:before="206"/>
              <w:ind w:left="18" w:right="1"/>
              <w:rPr>
                <w:sz w:val="20"/>
              </w:rPr>
            </w:pPr>
            <w:r>
              <w:rPr>
                <w:spacing w:val="-5"/>
                <w:w w:val="95"/>
                <w:sz w:val="20"/>
              </w:rPr>
              <w:t>12</w:t>
            </w:r>
          </w:p>
        </w:tc>
        <w:tc>
          <w:tcPr>
            <w:tcW w:w="1149" w:type="dxa"/>
          </w:tcPr>
          <w:p>
            <w:pPr>
              <w:pStyle w:val="TableParagraph"/>
              <w:spacing w:before="206"/>
              <w:ind w:left="17"/>
              <w:rPr>
                <w:sz w:val="20"/>
              </w:rPr>
            </w:pPr>
            <w:r>
              <w:rPr>
                <w:spacing w:val="-5"/>
                <w:sz w:val="20"/>
              </w:rPr>
              <w:t>35</w:t>
            </w:r>
          </w:p>
        </w:tc>
        <w:tc>
          <w:tcPr>
            <w:tcW w:w="1164" w:type="dxa"/>
          </w:tcPr>
          <w:p>
            <w:pPr>
              <w:pStyle w:val="TableParagraph"/>
              <w:spacing w:before="206"/>
              <w:ind w:left="17"/>
              <w:rPr>
                <w:sz w:val="20"/>
              </w:rPr>
            </w:pPr>
            <w:r>
              <w:rPr>
                <w:spacing w:val="-5"/>
                <w:sz w:val="20"/>
              </w:rPr>
              <w:t>33</w:t>
            </w:r>
          </w:p>
        </w:tc>
        <w:tc>
          <w:tcPr>
            <w:tcW w:w="894" w:type="dxa"/>
          </w:tcPr>
          <w:p>
            <w:pPr>
              <w:pStyle w:val="TableParagraph"/>
              <w:spacing w:before="206"/>
              <w:ind w:left="16"/>
              <w:rPr>
                <w:sz w:val="20"/>
              </w:rPr>
            </w:pPr>
            <w:r>
              <w:rPr>
                <w:spacing w:val="-5"/>
                <w:sz w:val="20"/>
              </w:rPr>
              <w:t>38</w:t>
            </w:r>
          </w:p>
        </w:tc>
        <w:tc>
          <w:tcPr>
            <w:tcW w:w="1194" w:type="dxa"/>
          </w:tcPr>
          <w:p>
            <w:pPr>
              <w:pStyle w:val="TableParagraph"/>
              <w:spacing w:before="206"/>
              <w:ind w:left="16"/>
              <w:rPr>
                <w:sz w:val="20"/>
              </w:rPr>
            </w:pPr>
            <w:r>
              <w:rPr>
                <w:spacing w:val="-5"/>
                <w:sz w:val="20"/>
              </w:rPr>
              <w:t>33</w:t>
            </w:r>
          </w:p>
        </w:tc>
        <w:tc>
          <w:tcPr>
            <w:tcW w:w="1134" w:type="dxa"/>
            <w:shd w:val="clear" w:color="auto" w:fill="F1F1F1"/>
          </w:tcPr>
          <w:p>
            <w:pPr>
              <w:pStyle w:val="TableParagraph"/>
              <w:spacing w:before="205"/>
              <w:ind w:left="19" w:right="3"/>
              <w:rPr>
                <w:rFonts w:ascii="Arial Black"/>
                <w:sz w:val="20"/>
              </w:rPr>
            </w:pPr>
            <w:r>
              <w:rPr>
                <w:rFonts w:ascii="Arial Black"/>
                <w:spacing w:val="-5"/>
                <w:w w:val="95"/>
                <w:sz w:val="20"/>
              </w:rPr>
              <w:t>218</w:t>
            </w:r>
          </w:p>
        </w:tc>
      </w:tr>
      <w:tr>
        <w:trPr>
          <w:trHeight w:val="1285" w:hRule="atLeast"/>
        </w:trPr>
        <w:tc>
          <w:tcPr>
            <w:tcW w:w="1134" w:type="dxa"/>
            <w:shd w:val="clear" w:color="auto" w:fill="91CCDB"/>
          </w:tcPr>
          <w:p>
            <w:pPr>
              <w:pStyle w:val="TableParagraph"/>
              <w:spacing w:line="218" w:lineRule="auto" w:before="120"/>
              <w:ind w:left="224" w:right="203" w:firstLine="52"/>
              <w:jc w:val="both"/>
              <w:rPr>
                <w:sz w:val="20"/>
              </w:rPr>
            </w:pPr>
            <w:r>
              <w:rPr>
                <w:sz w:val="20"/>
              </w:rPr>
              <w:t>No.</w:t>
            </w:r>
            <w:r>
              <w:rPr>
                <w:spacing w:val="-7"/>
                <w:sz w:val="20"/>
              </w:rPr>
              <w:t> </w:t>
            </w:r>
            <w:r>
              <w:rPr>
                <w:sz w:val="20"/>
              </w:rPr>
              <w:t>of DPs</w:t>
            </w:r>
            <w:r>
              <w:rPr>
                <w:spacing w:val="-7"/>
                <w:sz w:val="20"/>
              </w:rPr>
              <w:t> </w:t>
            </w:r>
            <w:r>
              <w:rPr>
                <w:sz w:val="20"/>
              </w:rPr>
              <w:t>at time</w:t>
            </w:r>
            <w:r>
              <w:rPr>
                <w:spacing w:val="-16"/>
                <w:sz w:val="20"/>
              </w:rPr>
              <w:t> </w:t>
            </w:r>
            <w:r>
              <w:rPr>
                <w:sz w:val="20"/>
              </w:rPr>
              <w:t>of </w:t>
            </w:r>
            <w:r>
              <w:rPr>
                <w:spacing w:val="-2"/>
                <w:sz w:val="20"/>
              </w:rPr>
              <w:t>visit</w:t>
            </w:r>
          </w:p>
        </w:tc>
        <w:tc>
          <w:tcPr>
            <w:tcW w:w="1134" w:type="dxa"/>
          </w:tcPr>
          <w:p>
            <w:pPr>
              <w:pStyle w:val="TableParagraph"/>
              <w:jc w:val="left"/>
              <w:rPr>
                <w:rFonts w:ascii="Century Gothic"/>
                <w:sz w:val="20"/>
              </w:rPr>
            </w:pPr>
          </w:p>
          <w:p>
            <w:pPr>
              <w:pStyle w:val="TableParagraph"/>
              <w:jc w:val="left"/>
              <w:rPr>
                <w:rFonts w:ascii="Century Gothic"/>
                <w:sz w:val="20"/>
              </w:rPr>
            </w:pPr>
          </w:p>
          <w:p>
            <w:pPr>
              <w:pStyle w:val="TableParagraph"/>
              <w:ind w:left="19" w:right="1"/>
              <w:rPr>
                <w:sz w:val="20"/>
              </w:rPr>
            </w:pPr>
            <w:r>
              <w:rPr>
                <w:spacing w:val="-5"/>
                <w:sz w:val="20"/>
              </w:rPr>
              <w:t>378</w:t>
            </w:r>
          </w:p>
        </w:tc>
        <w:tc>
          <w:tcPr>
            <w:tcW w:w="1044" w:type="dxa"/>
          </w:tcPr>
          <w:p>
            <w:pPr>
              <w:pStyle w:val="TableParagraph"/>
              <w:jc w:val="left"/>
              <w:rPr>
                <w:rFonts w:ascii="Century Gothic"/>
                <w:sz w:val="20"/>
              </w:rPr>
            </w:pPr>
          </w:p>
          <w:p>
            <w:pPr>
              <w:pStyle w:val="TableParagraph"/>
              <w:jc w:val="left"/>
              <w:rPr>
                <w:rFonts w:ascii="Century Gothic"/>
                <w:sz w:val="20"/>
              </w:rPr>
            </w:pPr>
          </w:p>
          <w:p>
            <w:pPr>
              <w:pStyle w:val="TableParagraph"/>
              <w:ind w:left="18"/>
              <w:rPr>
                <w:sz w:val="20"/>
              </w:rPr>
            </w:pPr>
            <w:r>
              <w:rPr>
                <w:spacing w:val="-5"/>
                <w:sz w:val="20"/>
              </w:rPr>
              <w:t>339</w:t>
            </w:r>
          </w:p>
        </w:tc>
        <w:tc>
          <w:tcPr>
            <w:tcW w:w="1209" w:type="dxa"/>
          </w:tcPr>
          <w:p>
            <w:pPr>
              <w:pStyle w:val="TableParagraph"/>
              <w:jc w:val="left"/>
              <w:rPr>
                <w:rFonts w:ascii="Century Gothic"/>
                <w:sz w:val="20"/>
              </w:rPr>
            </w:pPr>
          </w:p>
          <w:p>
            <w:pPr>
              <w:pStyle w:val="TableParagraph"/>
              <w:jc w:val="left"/>
              <w:rPr>
                <w:rFonts w:ascii="Century Gothic"/>
                <w:sz w:val="20"/>
              </w:rPr>
            </w:pPr>
          </w:p>
          <w:p>
            <w:pPr>
              <w:pStyle w:val="TableParagraph"/>
              <w:ind w:left="18"/>
              <w:rPr>
                <w:sz w:val="20"/>
              </w:rPr>
            </w:pPr>
            <w:r>
              <w:rPr>
                <w:spacing w:val="-5"/>
                <w:sz w:val="20"/>
              </w:rPr>
              <w:t>64</w:t>
            </w:r>
          </w:p>
        </w:tc>
        <w:tc>
          <w:tcPr>
            <w:tcW w:w="1149" w:type="dxa"/>
          </w:tcPr>
          <w:p>
            <w:pPr>
              <w:pStyle w:val="TableParagraph"/>
              <w:jc w:val="left"/>
              <w:rPr>
                <w:rFonts w:ascii="Century Gothic"/>
                <w:sz w:val="20"/>
              </w:rPr>
            </w:pPr>
          </w:p>
          <w:p>
            <w:pPr>
              <w:pStyle w:val="TableParagraph"/>
              <w:jc w:val="left"/>
              <w:rPr>
                <w:rFonts w:ascii="Century Gothic"/>
                <w:sz w:val="20"/>
              </w:rPr>
            </w:pPr>
          </w:p>
          <w:p>
            <w:pPr>
              <w:pStyle w:val="TableParagraph"/>
              <w:ind w:left="17"/>
              <w:rPr>
                <w:sz w:val="20"/>
              </w:rPr>
            </w:pPr>
            <w:r>
              <w:rPr>
                <w:spacing w:val="-5"/>
                <w:w w:val="90"/>
                <w:sz w:val="20"/>
              </w:rPr>
              <w:t>271</w:t>
            </w:r>
          </w:p>
        </w:tc>
        <w:tc>
          <w:tcPr>
            <w:tcW w:w="1164" w:type="dxa"/>
          </w:tcPr>
          <w:p>
            <w:pPr>
              <w:pStyle w:val="TableParagraph"/>
              <w:jc w:val="left"/>
              <w:rPr>
                <w:rFonts w:ascii="Century Gothic"/>
                <w:sz w:val="20"/>
              </w:rPr>
            </w:pPr>
          </w:p>
          <w:p>
            <w:pPr>
              <w:pStyle w:val="TableParagraph"/>
              <w:jc w:val="left"/>
              <w:rPr>
                <w:rFonts w:ascii="Century Gothic"/>
                <w:sz w:val="20"/>
              </w:rPr>
            </w:pPr>
          </w:p>
          <w:p>
            <w:pPr>
              <w:pStyle w:val="TableParagraph"/>
              <w:ind w:left="17"/>
              <w:rPr>
                <w:sz w:val="20"/>
              </w:rPr>
            </w:pPr>
            <w:r>
              <w:rPr>
                <w:spacing w:val="-5"/>
                <w:w w:val="90"/>
                <w:sz w:val="20"/>
              </w:rPr>
              <w:t>217</w:t>
            </w:r>
          </w:p>
        </w:tc>
        <w:tc>
          <w:tcPr>
            <w:tcW w:w="894" w:type="dxa"/>
          </w:tcPr>
          <w:p>
            <w:pPr>
              <w:pStyle w:val="TableParagraph"/>
              <w:jc w:val="left"/>
              <w:rPr>
                <w:rFonts w:ascii="Century Gothic"/>
                <w:sz w:val="20"/>
              </w:rPr>
            </w:pPr>
          </w:p>
          <w:p>
            <w:pPr>
              <w:pStyle w:val="TableParagraph"/>
              <w:jc w:val="left"/>
              <w:rPr>
                <w:rFonts w:ascii="Century Gothic"/>
                <w:sz w:val="20"/>
              </w:rPr>
            </w:pPr>
          </w:p>
          <w:p>
            <w:pPr>
              <w:pStyle w:val="TableParagraph"/>
              <w:ind w:left="16"/>
              <w:rPr>
                <w:sz w:val="20"/>
              </w:rPr>
            </w:pPr>
            <w:r>
              <w:rPr>
                <w:spacing w:val="-5"/>
                <w:sz w:val="20"/>
              </w:rPr>
              <w:t>216</w:t>
            </w:r>
          </w:p>
        </w:tc>
        <w:tc>
          <w:tcPr>
            <w:tcW w:w="1194" w:type="dxa"/>
          </w:tcPr>
          <w:p>
            <w:pPr>
              <w:pStyle w:val="TableParagraph"/>
              <w:jc w:val="left"/>
              <w:rPr>
                <w:rFonts w:ascii="Century Gothic"/>
                <w:sz w:val="20"/>
              </w:rPr>
            </w:pPr>
          </w:p>
          <w:p>
            <w:pPr>
              <w:pStyle w:val="TableParagraph"/>
              <w:jc w:val="left"/>
              <w:rPr>
                <w:rFonts w:ascii="Century Gothic"/>
                <w:sz w:val="20"/>
              </w:rPr>
            </w:pPr>
          </w:p>
          <w:p>
            <w:pPr>
              <w:pStyle w:val="TableParagraph"/>
              <w:ind w:left="16"/>
              <w:rPr>
                <w:sz w:val="20"/>
              </w:rPr>
            </w:pPr>
            <w:r>
              <w:rPr>
                <w:spacing w:val="-5"/>
                <w:sz w:val="20"/>
              </w:rPr>
              <w:t>210</w:t>
            </w:r>
          </w:p>
        </w:tc>
        <w:tc>
          <w:tcPr>
            <w:tcW w:w="1134" w:type="dxa"/>
            <w:shd w:val="clear" w:color="auto" w:fill="F1F1F1"/>
          </w:tcPr>
          <w:p>
            <w:pPr>
              <w:pStyle w:val="TableParagraph"/>
              <w:spacing w:before="244"/>
              <w:jc w:val="left"/>
              <w:rPr>
                <w:rFonts w:ascii="Century Gothic"/>
                <w:sz w:val="20"/>
              </w:rPr>
            </w:pPr>
          </w:p>
          <w:p>
            <w:pPr>
              <w:pStyle w:val="TableParagraph"/>
              <w:spacing w:before="1"/>
              <w:ind w:left="19" w:right="4"/>
              <w:rPr>
                <w:rFonts w:ascii="Arial Black"/>
                <w:sz w:val="20"/>
              </w:rPr>
            </w:pPr>
            <w:r>
              <w:rPr>
                <w:rFonts w:ascii="Arial Black"/>
                <w:spacing w:val="-4"/>
                <w:sz w:val="20"/>
              </w:rPr>
              <w:t>1695</w:t>
            </w:r>
          </w:p>
        </w:tc>
      </w:tr>
      <w:tr>
        <w:trPr>
          <w:trHeight w:val="713" w:hRule="atLeast"/>
        </w:trPr>
        <w:tc>
          <w:tcPr>
            <w:tcW w:w="1134" w:type="dxa"/>
            <w:shd w:val="clear" w:color="auto" w:fill="91CCDB"/>
          </w:tcPr>
          <w:p>
            <w:pPr>
              <w:pStyle w:val="TableParagraph"/>
              <w:spacing w:line="223" w:lineRule="auto" w:before="116"/>
              <w:ind w:left="233" w:right="144" w:firstLine="141"/>
              <w:jc w:val="left"/>
              <w:rPr>
                <w:sz w:val="20"/>
              </w:rPr>
            </w:pPr>
            <w:r>
              <w:rPr>
                <w:spacing w:val="-4"/>
                <w:sz w:val="20"/>
              </w:rPr>
              <w:t>DPs </w:t>
            </w:r>
            <w:r>
              <w:rPr>
                <w:spacing w:val="-2"/>
                <w:sz w:val="20"/>
              </w:rPr>
              <w:t>Visited</w:t>
            </w:r>
          </w:p>
        </w:tc>
        <w:tc>
          <w:tcPr>
            <w:tcW w:w="1134" w:type="dxa"/>
          </w:tcPr>
          <w:p>
            <w:pPr>
              <w:pStyle w:val="TableParagraph"/>
              <w:spacing w:before="206"/>
              <w:ind w:left="19" w:right="1"/>
              <w:rPr>
                <w:sz w:val="20"/>
              </w:rPr>
            </w:pPr>
            <w:r>
              <w:rPr>
                <w:spacing w:val="-5"/>
                <w:w w:val="95"/>
                <w:sz w:val="20"/>
              </w:rPr>
              <w:t>157</w:t>
            </w:r>
          </w:p>
        </w:tc>
        <w:tc>
          <w:tcPr>
            <w:tcW w:w="1044" w:type="dxa"/>
          </w:tcPr>
          <w:p>
            <w:pPr>
              <w:pStyle w:val="TableParagraph"/>
              <w:spacing w:before="206"/>
              <w:ind w:left="18"/>
              <w:rPr>
                <w:sz w:val="20"/>
              </w:rPr>
            </w:pPr>
            <w:r>
              <w:rPr>
                <w:spacing w:val="-5"/>
                <w:sz w:val="20"/>
              </w:rPr>
              <w:t>134</w:t>
            </w:r>
          </w:p>
        </w:tc>
        <w:tc>
          <w:tcPr>
            <w:tcW w:w="1209" w:type="dxa"/>
          </w:tcPr>
          <w:p>
            <w:pPr>
              <w:pStyle w:val="TableParagraph"/>
              <w:spacing w:before="206"/>
              <w:ind w:left="18" w:right="1"/>
              <w:rPr>
                <w:sz w:val="20"/>
              </w:rPr>
            </w:pPr>
            <w:r>
              <w:rPr>
                <w:spacing w:val="-5"/>
                <w:sz w:val="20"/>
              </w:rPr>
              <w:t>30</w:t>
            </w:r>
          </w:p>
        </w:tc>
        <w:tc>
          <w:tcPr>
            <w:tcW w:w="1149" w:type="dxa"/>
          </w:tcPr>
          <w:p>
            <w:pPr>
              <w:pStyle w:val="TableParagraph"/>
              <w:spacing w:before="206"/>
              <w:ind w:left="17"/>
              <w:rPr>
                <w:sz w:val="20"/>
              </w:rPr>
            </w:pPr>
            <w:r>
              <w:rPr>
                <w:spacing w:val="-5"/>
                <w:sz w:val="20"/>
              </w:rPr>
              <w:t>126</w:t>
            </w:r>
          </w:p>
        </w:tc>
        <w:tc>
          <w:tcPr>
            <w:tcW w:w="1164" w:type="dxa"/>
          </w:tcPr>
          <w:p>
            <w:pPr>
              <w:pStyle w:val="TableParagraph"/>
              <w:spacing w:before="206"/>
              <w:ind w:left="17"/>
              <w:rPr>
                <w:sz w:val="20"/>
              </w:rPr>
            </w:pPr>
            <w:r>
              <w:rPr>
                <w:spacing w:val="-5"/>
                <w:sz w:val="20"/>
              </w:rPr>
              <w:t>81</w:t>
            </w:r>
          </w:p>
        </w:tc>
        <w:tc>
          <w:tcPr>
            <w:tcW w:w="894" w:type="dxa"/>
          </w:tcPr>
          <w:p>
            <w:pPr>
              <w:pStyle w:val="TableParagraph"/>
              <w:spacing w:before="206"/>
              <w:ind w:left="16"/>
              <w:rPr>
                <w:sz w:val="20"/>
              </w:rPr>
            </w:pPr>
            <w:r>
              <w:rPr>
                <w:spacing w:val="-5"/>
                <w:w w:val="95"/>
                <w:sz w:val="20"/>
              </w:rPr>
              <w:t>87</w:t>
            </w:r>
          </w:p>
        </w:tc>
        <w:tc>
          <w:tcPr>
            <w:tcW w:w="1194" w:type="dxa"/>
          </w:tcPr>
          <w:p>
            <w:pPr>
              <w:pStyle w:val="TableParagraph"/>
              <w:spacing w:before="206"/>
              <w:ind w:left="16" w:right="1"/>
              <w:rPr>
                <w:sz w:val="20"/>
              </w:rPr>
            </w:pPr>
            <w:r>
              <w:rPr>
                <w:spacing w:val="-5"/>
                <w:sz w:val="20"/>
              </w:rPr>
              <w:t>109</w:t>
            </w:r>
          </w:p>
        </w:tc>
        <w:tc>
          <w:tcPr>
            <w:tcW w:w="1134" w:type="dxa"/>
            <w:shd w:val="clear" w:color="auto" w:fill="F1F1F1"/>
          </w:tcPr>
          <w:p>
            <w:pPr>
              <w:pStyle w:val="TableParagraph"/>
              <w:spacing w:before="205"/>
              <w:ind w:left="19" w:right="4"/>
              <w:rPr>
                <w:rFonts w:ascii="Arial Black"/>
                <w:sz w:val="20"/>
              </w:rPr>
            </w:pPr>
            <w:r>
              <w:rPr>
                <w:rFonts w:ascii="Arial Black"/>
                <w:spacing w:val="-5"/>
                <w:w w:val="95"/>
                <w:sz w:val="20"/>
              </w:rPr>
              <w:t>724</w:t>
            </w:r>
          </w:p>
        </w:tc>
      </w:tr>
      <w:tr>
        <w:trPr>
          <w:trHeight w:val="698" w:hRule="atLeast"/>
        </w:trPr>
        <w:tc>
          <w:tcPr>
            <w:tcW w:w="1134" w:type="dxa"/>
            <w:shd w:val="clear" w:color="auto" w:fill="91CCDB"/>
          </w:tcPr>
          <w:p>
            <w:pPr>
              <w:pStyle w:val="TableParagraph"/>
              <w:spacing w:line="286" w:lineRule="exact" w:before="91"/>
              <w:ind w:left="233" w:right="144" w:hanging="62"/>
              <w:jc w:val="left"/>
              <w:rPr>
                <w:sz w:val="20"/>
              </w:rPr>
            </w:pPr>
            <w:r>
              <w:rPr>
                <w:spacing w:val="-2"/>
                <w:w w:val="105"/>
                <w:sz w:val="20"/>
              </w:rPr>
              <w:t>DPs</w:t>
            </w:r>
            <w:r>
              <w:rPr>
                <w:spacing w:val="-19"/>
                <w:w w:val="105"/>
                <w:sz w:val="20"/>
              </w:rPr>
              <w:t> </w:t>
            </w:r>
            <w:r>
              <w:rPr>
                <w:spacing w:val="-2"/>
                <w:w w:val="105"/>
                <w:sz w:val="20"/>
              </w:rPr>
              <w:t>Not Visited</w:t>
            </w:r>
          </w:p>
        </w:tc>
        <w:tc>
          <w:tcPr>
            <w:tcW w:w="1134" w:type="dxa"/>
          </w:tcPr>
          <w:p>
            <w:pPr>
              <w:pStyle w:val="TableParagraph"/>
              <w:spacing w:before="206"/>
              <w:ind w:left="19" w:right="1"/>
              <w:rPr>
                <w:sz w:val="20"/>
              </w:rPr>
            </w:pPr>
            <w:r>
              <w:rPr>
                <w:spacing w:val="-5"/>
                <w:sz w:val="20"/>
              </w:rPr>
              <w:t>210</w:t>
            </w:r>
          </w:p>
        </w:tc>
        <w:tc>
          <w:tcPr>
            <w:tcW w:w="1044" w:type="dxa"/>
          </w:tcPr>
          <w:p>
            <w:pPr>
              <w:pStyle w:val="TableParagraph"/>
              <w:spacing w:before="206"/>
              <w:ind w:left="18"/>
              <w:rPr>
                <w:sz w:val="20"/>
              </w:rPr>
            </w:pPr>
            <w:r>
              <w:rPr>
                <w:spacing w:val="-5"/>
                <w:sz w:val="20"/>
              </w:rPr>
              <w:t>193</w:t>
            </w:r>
          </w:p>
        </w:tc>
        <w:tc>
          <w:tcPr>
            <w:tcW w:w="1209" w:type="dxa"/>
          </w:tcPr>
          <w:p>
            <w:pPr>
              <w:pStyle w:val="TableParagraph"/>
              <w:spacing w:before="206"/>
              <w:ind w:left="18"/>
              <w:rPr>
                <w:sz w:val="20"/>
              </w:rPr>
            </w:pPr>
            <w:r>
              <w:rPr>
                <w:spacing w:val="-5"/>
                <w:sz w:val="20"/>
              </w:rPr>
              <w:t>31</w:t>
            </w:r>
          </w:p>
        </w:tc>
        <w:tc>
          <w:tcPr>
            <w:tcW w:w="1149" w:type="dxa"/>
          </w:tcPr>
          <w:p>
            <w:pPr>
              <w:pStyle w:val="TableParagraph"/>
              <w:spacing w:before="206"/>
              <w:ind w:left="17"/>
              <w:rPr>
                <w:sz w:val="20"/>
              </w:rPr>
            </w:pPr>
            <w:r>
              <w:rPr>
                <w:spacing w:val="-5"/>
                <w:sz w:val="20"/>
              </w:rPr>
              <w:t>143</w:t>
            </w:r>
          </w:p>
        </w:tc>
        <w:tc>
          <w:tcPr>
            <w:tcW w:w="1164" w:type="dxa"/>
          </w:tcPr>
          <w:p>
            <w:pPr>
              <w:pStyle w:val="TableParagraph"/>
              <w:spacing w:before="206"/>
              <w:ind w:left="17"/>
              <w:rPr>
                <w:sz w:val="20"/>
              </w:rPr>
            </w:pPr>
            <w:r>
              <w:rPr>
                <w:spacing w:val="-5"/>
                <w:sz w:val="20"/>
              </w:rPr>
              <w:t>135</w:t>
            </w:r>
          </w:p>
        </w:tc>
        <w:tc>
          <w:tcPr>
            <w:tcW w:w="894" w:type="dxa"/>
          </w:tcPr>
          <w:p>
            <w:pPr>
              <w:pStyle w:val="TableParagraph"/>
              <w:spacing w:before="206"/>
              <w:ind w:left="16"/>
              <w:rPr>
                <w:sz w:val="20"/>
              </w:rPr>
            </w:pPr>
            <w:r>
              <w:rPr>
                <w:spacing w:val="-5"/>
                <w:sz w:val="20"/>
              </w:rPr>
              <w:t>124</w:t>
            </w:r>
          </w:p>
        </w:tc>
        <w:tc>
          <w:tcPr>
            <w:tcW w:w="1194" w:type="dxa"/>
          </w:tcPr>
          <w:p>
            <w:pPr>
              <w:pStyle w:val="TableParagraph"/>
              <w:spacing w:before="206"/>
              <w:ind w:left="16"/>
              <w:rPr>
                <w:sz w:val="20"/>
              </w:rPr>
            </w:pPr>
            <w:r>
              <w:rPr>
                <w:spacing w:val="-5"/>
                <w:sz w:val="20"/>
              </w:rPr>
              <w:t>99</w:t>
            </w:r>
          </w:p>
        </w:tc>
        <w:tc>
          <w:tcPr>
            <w:tcW w:w="1134" w:type="dxa"/>
            <w:shd w:val="clear" w:color="auto" w:fill="F1F1F1"/>
          </w:tcPr>
          <w:p>
            <w:pPr>
              <w:pStyle w:val="TableParagraph"/>
              <w:spacing w:before="205"/>
              <w:ind w:left="19" w:right="4"/>
              <w:rPr>
                <w:rFonts w:ascii="Arial Black"/>
                <w:sz w:val="20"/>
              </w:rPr>
            </w:pPr>
            <w:r>
              <w:rPr>
                <w:rFonts w:ascii="Arial Black"/>
                <w:spacing w:val="-5"/>
                <w:sz w:val="20"/>
              </w:rPr>
              <w:t>935</w:t>
            </w:r>
          </w:p>
        </w:tc>
      </w:tr>
      <w:tr>
        <w:trPr>
          <w:trHeight w:val="1060" w:hRule="atLeast"/>
        </w:trPr>
        <w:tc>
          <w:tcPr>
            <w:tcW w:w="1134" w:type="dxa"/>
            <w:shd w:val="clear" w:color="auto" w:fill="91CCDB"/>
          </w:tcPr>
          <w:p>
            <w:pPr>
              <w:pStyle w:val="TableParagraph"/>
              <w:spacing w:line="216" w:lineRule="auto" w:before="123"/>
              <w:ind w:left="171" w:right="150" w:hanging="1"/>
              <w:rPr>
                <w:sz w:val="20"/>
              </w:rPr>
            </w:pPr>
            <w:r>
              <w:rPr>
                <w:spacing w:val="-4"/>
                <w:sz w:val="20"/>
              </w:rPr>
              <w:t>DPs </w:t>
            </w:r>
            <w:r>
              <w:rPr>
                <w:spacing w:val="-2"/>
                <w:sz w:val="20"/>
              </w:rPr>
              <w:t>Refused Visit</w:t>
            </w:r>
          </w:p>
        </w:tc>
        <w:tc>
          <w:tcPr>
            <w:tcW w:w="1134" w:type="dxa"/>
          </w:tcPr>
          <w:p>
            <w:pPr>
              <w:pStyle w:val="TableParagraph"/>
              <w:spacing w:before="140"/>
              <w:jc w:val="left"/>
              <w:rPr>
                <w:rFonts w:ascii="Century Gothic"/>
                <w:sz w:val="20"/>
              </w:rPr>
            </w:pPr>
          </w:p>
          <w:p>
            <w:pPr>
              <w:pStyle w:val="TableParagraph"/>
              <w:ind w:left="19" w:right="1"/>
              <w:rPr>
                <w:sz w:val="20"/>
              </w:rPr>
            </w:pPr>
            <w:r>
              <w:rPr>
                <w:spacing w:val="-5"/>
                <w:w w:val="95"/>
                <w:sz w:val="20"/>
              </w:rPr>
              <w:t>11</w:t>
            </w:r>
          </w:p>
        </w:tc>
        <w:tc>
          <w:tcPr>
            <w:tcW w:w="1044" w:type="dxa"/>
          </w:tcPr>
          <w:p>
            <w:pPr>
              <w:pStyle w:val="TableParagraph"/>
              <w:spacing w:before="140"/>
              <w:jc w:val="left"/>
              <w:rPr>
                <w:rFonts w:ascii="Century Gothic"/>
                <w:sz w:val="20"/>
              </w:rPr>
            </w:pPr>
          </w:p>
          <w:p>
            <w:pPr>
              <w:pStyle w:val="TableParagraph"/>
              <w:ind w:left="18"/>
              <w:rPr>
                <w:sz w:val="20"/>
              </w:rPr>
            </w:pPr>
            <w:r>
              <w:rPr>
                <w:spacing w:val="-5"/>
                <w:w w:val="95"/>
                <w:sz w:val="20"/>
              </w:rPr>
              <w:t>12</w:t>
            </w:r>
          </w:p>
        </w:tc>
        <w:tc>
          <w:tcPr>
            <w:tcW w:w="1209" w:type="dxa"/>
          </w:tcPr>
          <w:p>
            <w:pPr>
              <w:pStyle w:val="TableParagraph"/>
              <w:spacing w:before="140"/>
              <w:jc w:val="left"/>
              <w:rPr>
                <w:rFonts w:ascii="Century Gothic"/>
                <w:sz w:val="20"/>
              </w:rPr>
            </w:pPr>
          </w:p>
          <w:p>
            <w:pPr>
              <w:pStyle w:val="TableParagraph"/>
              <w:ind w:left="18"/>
              <w:rPr>
                <w:sz w:val="20"/>
              </w:rPr>
            </w:pPr>
            <w:r>
              <w:rPr>
                <w:spacing w:val="-10"/>
                <w:sz w:val="20"/>
              </w:rPr>
              <w:t>3</w:t>
            </w:r>
          </w:p>
        </w:tc>
        <w:tc>
          <w:tcPr>
            <w:tcW w:w="1149" w:type="dxa"/>
          </w:tcPr>
          <w:p>
            <w:pPr>
              <w:pStyle w:val="TableParagraph"/>
              <w:spacing w:before="140"/>
              <w:jc w:val="left"/>
              <w:rPr>
                <w:rFonts w:ascii="Century Gothic"/>
                <w:sz w:val="20"/>
              </w:rPr>
            </w:pPr>
          </w:p>
          <w:p>
            <w:pPr>
              <w:pStyle w:val="TableParagraph"/>
              <w:ind w:left="17"/>
              <w:rPr>
                <w:sz w:val="20"/>
              </w:rPr>
            </w:pPr>
            <w:r>
              <w:rPr>
                <w:spacing w:val="-10"/>
                <w:w w:val="95"/>
                <w:sz w:val="20"/>
              </w:rPr>
              <w:t>2</w:t>
            </w:r>
          </w:p>
        </w:tc>
        <w:tc>
          <w:tcPr>
            <w:tcW w:w="1164" w:type="dxa"/>
          </w:tcPr>
          <w:p>
            <w:pPr>
              <w:pStyle w:val="TableParagraph"/>
              <w:spacing w:before="140"/>
              <w:jc w:val="left"/>
              <w:rPr>
                <w:rFonts w:ascii="Century Gothic"/>
                <w:sz w:val="20"/>
              </w:rPr>
            </w:pPr>
          </w:p>
          <w:p>
            <w:pPr>
              <w:pStyle w:val="TableParagraph"/>
              <w:ind w:left="17"/>
              <w:rPr>
                <w:sz w:val="20"/>
              </w:rPr>
            </w:pPr>
            <w:r>
              <w:rPr>
                <w:spacing w:val="-10"/>
                <w:w w:val="95"/>
                <w:sz w:val="20"/>
              </w:rPr>
              <w:t>1</w:t>
            </w:r>
          </w:p>
        </w:tc>
        <w:tc>
          <w:tcPr>
            <w:tcW w:w="894" w:type="dxa"/>
          </w:tcPr>
          <w:p>
            <w:pPr>
              <w:pStyle w:val="TableParagraph"/>
              <w:spacing w:before="140"/>
              <w:jc w:val="left"/>
              <w:rPr>
                <w:rFonts w:ascii="Century Gothic"/>
                <w:sz w:val="20"/>
              </w:rPr>
            </w:pPr>
          </w:p>
          <w:p>
            <w:pPr>
              <w:pStyle w:val="TableParagraph"/>
              <w:ind w:left="16"/>
              <w:rPr>
                <w:sz w:val="20"/>
              </w:rPr>
            </w:pPr>
            <w:r>
              <w:rPr>
                <w:spacing w:val="-10"/>
                <w:sz w:val="20"/>
              </w:rPr>
              <w:t>5</w:t>
            </w:r>
          </w:p>
        </w:tc>
        <w:tc>
          <w:tcPr>
            <w:tcW w:w="1194" w:type="dxa"/>
          </w:tcPr>
          <w:p>
            <w:pPr>
              <w:pStyle w:val="TableParagraph"/>
              <w:spacing w:before="140"/>
              <w:jc w:val="left"/>
              <w:rPr>
                <w:rFonts w:ascii="Century Gothic"/>
                <w:sz w:val="20"/>
              </w:rPr>
            </w:pPr>
          </w:p>
          <w:p>
            <w:pPr>
              <w:pStyle w:val="TableParagraph"/>
              <w:ind w:left="16"/>
              <w:rPr>
                <w:sz w:val="20"/>
              </w:rPr>
            </w:pPr>
            <w:r>
              <w:rPr>
                <w:spacing w:val="-10"/>
                <w:w w:val="95"/>
                <w:sz w:val="20"/>
              </w:rPr>
              <w:t>2</w:t>
            </w:r>
          </w:p>
        </w:tc>
        <w:tc>
          <w:tcPr>
            <w:tcW w:w="1134" w:type="dxa"/>
            <w:shd w:val="clear" w:color="auto" w:fill="F1F1F1"/>
          </w:tcPr>
          <w:p>
            <w:pPr>
              <w:pStyle w:val="TableParagraph"/>
              <w:spacing w:before="140"/>
              <w:jc w:val="left"/>
              <w:rPr>
                <w:rFonts w:ascii="Century Gothic"/>
                <w:sz w:val="20"/>
              </w:rPr>
            </w:pPr>
          </w:p>
          <w:p>
            <w:pPr>
              <w:pStyle w:val="TableParagraph"/>
              <w:ind w:left="19" w:right="4"/>
              <w:rPr>
                <w:rFonts w:ascii="Arial Black"/>
                <w:sz w:val="20"/>
              </w:rPr>
            </w:pPr>
            <w:r>
              <w:rPr>
                <w:rFonts w:ascii="Arial Black"/>
                <w:spacing w:val="-5"/>
                <w:sz w:val="20"/>
              </w:rPr>
              <w:t>36</w:t>
            </w:r>
          </w:p>
        </w:tc>
      </w:tr>
    </w:tbl>
    <w:p>
      <w:pPr>
        <w:pStyle w:val="BodyText"/>
        <w:spacing w:before="215"/>
        <w:rPr>
          <w:sz w:val="20"/>
        </w:rPr>
      </w:pPr>
    </w:p>
    <w:p>
      <w:pPr>
        <w:spacing w:line="264" w:lineRule="auto" w:before="0"/>
        <w:ind w:left="476" w:right="466" w:firstLine="0"/>
        <w:jc w:val="left"/>
        <w:rPr>
          <w:sz w:val="20"/>
        </w:rPr>
      </w:pPr>
      <w:r>
        <w:rPr>
          <w:color w:val="085B8B"/>
          <w:sz w:val="20"/>
        </w:rPr>
        <w:t>It</w:t>
      </w:r>
      <w:r>
        <w:rPr>
          <w:color w:val="085B8B"/>
          <w:spacing w:val="22"/>
          <w:sz w:val="20"/>
        </w:rPr>
        <w:t> </w:t>
      </w:r>
      <w:r>
        <w:rPr>
          <w:color w:val="085B8B"/>
          <w:sz w:val="20"/>
        </w:rPr>
        <w:t>is</w:t>
      </w:r>
      <w:r>
        <w:rPr>
          <w:color w:val="085B8B"/>
          <w:spacing w:val="22"/>
          <w:sz w:val="20"/>
        </w:rPr>
        <w:t> </w:t>
      </w:r>
      <w:r>
        <w:rPr>
          <w:color w:val="085B8B"/>
          <w:sz w:val="20"/>
        </w:rPr>
        <w:t>important</w:t>
      </w:r>
      <w:r>
        <w:rPr>
          <w:color w:val="085B8B"/>
          <w:spacing w:val="22"/>
          <w:sz w:val="20"/>
        </w:rPr>
        <w:t> </w:t>
      </w:r>
      <w:r>
        <w:rPr>
          <w:color w:val="085B8B"/>
          <w:sz w:val="20"/>
        </w:rPr>
        <w:t>to</w:t>
      </w:r>
      <w:r>
        <w:rPr>
          <w:color w:val="085B8B"/>
          <w:spacing w:val="22"/>
          <w:sz w:val="20"/>
        </w:rPr>
        <w:t> </w:t>
      </w:r>
      <w:r>
        <w:rPr>
          <w:color w:val="085B8B"/>
          <w:sz w:val="20"/>
        </w:rPr>
        <w:t>note</w:t>
      </w:r>
      <w:r>
        <w:rPr>
          <w:color w:val="085B8B"/>
          <w:spacing w:val="22"/>
          <w:sz w:val="20"/>
        </w:rPr>
        <w:t> </w:t>
      </w:r>
      <w:r>
        <w:rPr>
          <w:color w:val="085B8B"/>
          <w:sz w:val="20"/>
        </w:rPr>
        <w:t>that</w:t>
      </w:r>
      <w:r>
        <w:rPr>
          <w:color w:val="085B8B"/>
          <w:spacing w:val="22"/>
          <w:sz w:val="20"/>
        </w:rPr>
        <w:t> </w:t>
      </w:r>
      <w:r>
        <w:rPr>
          <w:color w:val="085B8B"/>
          <w:sz w:val="20"/>
        </w:rPr>
        <w:t>each</w:t>
      </w:r>
      <w:r>
        <w:rPr>
          <w:color w:val="085B8B"/>
          <w:spacing w:val="22"/>
          <w:sz w:val="20"/>
        </w:rPr>
        <w:t> </w:t>
      </w:r>
      <w:r>
        <w:rPr>
          <w:color w:val="085B8B"/>
          <w:sz w:val="20"/>
        </w:rPr>
        <w:t>custody</w:t>
      </w:r>
      <w:r>
        <w:rPr>
          <w:color w:val="085B8B"/>
          <w:spacing w:val="22"/>
          <w:sz w:val="20"/>
        </w:rPr>
        <w:t> </w:t>
      </w:r>
      <w:r>
        <w:rPr>
          <w:color w:val="085B8B"/>
          <w:sz w:val="20"/>
        </w:rPr>
        <w:t>suite</w:t>
      </w:r>
      <w:r>
        <w:rPr>
          <w:color w:val="085B8B"/>
          <w:spacing w:val="22"/>
          <w:sz w:val="20"/>
        </w:rPr>
        <w:t> </w:t>
      </w:r>
      <w:r>
        <w:rPr>
          <w:color w:val="085B8B"/>
          <w:sz w:val="20"/>
        </w:rPr>
        <w:t>closed</w:t>
      </w:r>
      <w:r>
        <w:rPr>
          <w:color w:val="085B8B"/>
          <w:spacing w:val="22"/>
          <w:sz w:val="20"/>
        </w:rPr>
        <w:t> </w:t>
      </w:r>
      <w:r>
        <w:rPr>
          <w:color w:val="085B8B"/>
          <w:sz w:val="20"/>
        </w:rPr>
        <w:t>(either</w:t>
      </w:r>
      <w:r>
        <w:rPr>
          <w:color w:val="085B8B"/>
          <w:spacing w:val="22"/>
          <w:sz w:val="20"/>
        </w:rPr>
        <w:t> </w:t>
      </w:r>
      <w:r>
        <w:rPr>
          <w:color w:val="085B8B"/>
          <w:sz w:val="20"/>
        </w:rPr>
        <w:t>partially</w:t>
      </w:r>
      <w:r>
        <w:rPr>
          <w:color w:val="085B8B"/>
          <w:spacing w:val="22"/>
          <w:sz w:val="20"/>
        </w:rPr>
        <w:t> </w:t>
      </w:r>
      <w:r>
        <w:rPr>
          <w:color w:val="085B8B"/>
          <w:sz w:val="20"/>
        </w:rPr>
        <w:t>or</w:t>
      </w:r>
      <w:r>
        <w:rPr>
          <w:color w:val="085B8B"/>
          <w:spacing w:val="22"/>
          <w:sz w:val="20"/>
        </w:rPr>
        <w:t> </w:t>
      </w:r>
      <w:r>
        <w:rPr>
          <w:color w:val="085B8B"/>
          <w:sz w:val="20"/>
        </w:rPr>
        <w:t>fully)</w:t>
      </w:r>
      <w:r>
        <w:rPr>
          <w:color w:val="085B8B"/>
          <w:spacing w:val="22"/>
          <w:sz w:val="20"/>
        </w:rPr>
        <w:t> </w:t>
      </w:r>
      <w:r>
        <w:rPr>
          <w:color w:val="085B8B"/>
          <w:sz w:val="20"/>
        </w:rPr>
        <w:t>for</w:t>
      </w:r>
      <w:r>
        <w:rPr>
          <w:color w:val="085B8B"/>
          <w:spacing w:val="22"/>
          <w:sz w:val="20"/>
        </w:rPr>
        <w:t> </w:t>
      </w:r>
      <w:r>
        <w:rPr>
          <w:color w:val="085B8B"/>
          <w:sz w:val="20"/>
        </w:rPr>
        <w:t>essential</w:t>
      </w:r>
      <w:r>
        <w:rPr>
          <w:color w:val="085B8B"/>
          <w:spacing w:val="22"/>
          <w:sz w:val="20"/>
        </w:rPr>
        <w:t> </w:t>
      </w:r>
      <w:r>
        <w:rPr>
          <w:color w:val="085B8B"/>
          <w:sz w:val="20"/>
        </w:rPr>
        <w:t>maintenance during</w:t>
      </w:r>
      <w:r>
        <w:rPr>
          <w:color w:val="085B8B"/>
          <w:spacing w:val="24"/>
          <w:sz w:val="20"/>
        </w:rPr>
        <w:t> </w:t>
      </w:r>
      <w:r>
        <w:rPr>
          <w:color w:val="085B8B"/>
          <w:sz w:val="20"/>
        </w:rPr>
        <w:t>the</w:t>
      </w:r>
      <w:r>
        <w:rPr>
          <w:color w:val="085B8B"/>
          <w:spacing w:val="24"/>
          <w:sz w:val="20"/>
        </w:rPr>
        <w:t> </w:t>
      </w:r>
      <w:r>
        <w:rPr>
          <w:color w:val="085B8B"/>
          <w:sz w:val="20"/>
        </w:rPr>
        <w:t>year.</w:t>
      </w:r>
      <w:r>
        <w:rPr>
          <w:color w:val="085B8B"/>
          <w:spacing w:val="24"/>
          <w:sz w:val="20"/>
        </w:rPr>
        <w:t> </w:t>
      </w:r>
      <w:r>
        <w:rPr>
          <w:color w:val="085B8B"/>
          <w:sz w:val="20"/>
        </w:rPr>
        <w:t>The</w:t>
      </w:r>
      <w:r>
        <w:rPr>
          <w:color w:val="085B8B"/>
          <w:spacing w:val="24"/>
          <w:sz w:val="20"/>
        </w:rPr>
        <w:t> </w:t>
      </w:r>
      <w:r>
        <w:rPr>
          <w:color w:val="085B8B"/>
          <w:sz w:val="20"/>
        </w:rPr>
        <w:t>other</w:t>
      </w:r>
      <w:r>
        <w:rPr>
          <w:color w:val="085B8B"/>
          <w:spacing w:val="24"/>
          <w:sz w:val="20"/>
        </w:rPr>
        <w:t> </w:t>
      </w:r>
      <w:r>
        <w:rPr>
          <w:color w:val="085B8B"/>
          <w:sz w:val="20"/>
        </w:rPr>
        <w:t>custody</w:t>
      </w:r>
      <w:r>
        <w:rPr>
          <w:color w:val="085B8B"/>
          <w:spacing w:val="24"/>
          <w:sz w:val="20"/>
        </w:rPr>
        <w:t> </w:t>
      </w:r>
      <w:r>
        <w:rPr>
          <w:color w:val="085B8B"/>
          <w:sz w:val="20"/>
        </w:rPr>
        <w:t>suites</w:t>
      </w:r>
      <w:r>
        <w:rPr>
          <w:color w:val="085B8B"/>
          <w:spacing w:val="24"/>
          <w:sz w:val="20"/>
        </w:rPr>
        <w:t> </w:t>
      </w:r>
      <w:r>
        <w:rPr>
          <w:color w:val="085B8B"/>
          <w:sz w:val="20"/>
        </w:rPr>
        <w:t>accepted</w:t>
      </w:r>
      <w:r>
        <w:rPr>
          <w:color w:val="085B8B"/>
          <w:spacing w:val="24"/>
          <w:sz w:val="20"/>
        </w:rPr>
        <w:t> </w:t>
      </w:r>
      <w:r>
        <w:rPr>
          <w:color w:val="085B8B"/>
          <w:sz w:val="20"/>
        </w:rPr>
        <w:t>additional</w:t>
      </w:r>
      <w:r>
        <w:rPr>
          <w:color w:val="085B8B"/>
          <w:spacing w:val="24"/>
          <w:sz w:val="20"/>
        </w:rPr>
        <w:t> </w:t>
      </w:r>
      <w:r>
        <w:rPr>
          <w:color w:val="085B8B"/>
          <w:sz w:val="20"/>
        </w:rPr>
        <w:t>detainees</w:t>
      </w:r>
      <w:r>
        <w:rPr>
          <w:color w:val="085B8B"/>
          <w:spacing w:val="24"/>
          <w:sz w:val="20"/>
        </w:rPr>
        <w:t> </w:t>
      </w:r>
      <w:r>
        <w:rPr>
          <w:color w:val="085B8B"/>
          <w:sz w:val="20"/>
        </w:rPr>
        <w:t>if</w:t>
      </w:r>
      <w:r>
        <w:rPr>
          <w:color w:val="085B8B"/>
          <w:spacing w:val="24"/>
          <w:sz w:val="20"/>
        </w:rPr>
        <w:t> </w:t>
      </w:r>
      <w:r>
        <w:rPr>
          <w:color w:val="085B8B"/>
          <w:sz w:val="20"/>
        </w:rPr>
        <w:t>another</w:t>
      </w:r>
      <w:r>
        <w:rPr>
          <w:color w:val="085B8B"/>
          <w:spacing w:val="24"/>
          <w:sz w:val="20"/>
        </w:rPr>
        <w:t> </w:t>
      </w:r>
      <w:r>
        <w:rPr>
          <w:color w:val="085B8B"/>
          <w:sz w:val="20"/>
        </w:rPr>
        <w:t>suite</w:t>
      </w:r>
      <w:r>
        <w:rPr>
          <w:color w:val="085B8B"/>
          <w:spacing w:val="24"/>
          <w:sz w:val="20"/>
        </w:rPr>
        <w:t> </w:t>
      </w:r>
      <w:r>
        <w:rPr>
          <w:color w:val="085B8B"/>
          <w:sz w:val="20"/>
        </w:rPr>
        <w:t>was</w:t>
      </w:r>
      <w:r>
        <w:rPr>
          <w:color w:val="085B8B"/>
          <w:spacing w:val="24"/>
          <w:sz w:val="20"/>
        </w:rPr>
        <w:t> </w:t>
      </w:r>
      <w:r>
        <w:rPr>
          <w:color w:val="085B8B"/>
          <w:sz w:val="20"/>
        </w:rPr>
        <w:t>closed</w:t>
      </w:r>
      <w:r>
        <w:rPr>
          <w:color w:val="085B8B"/>
          <w:spacing w:val="24"/>
          <w:sz w:val="20"/>
        </w:rPr>
        <w:t> </w:t>
      </w:r>
      <w:r>
        <w:rPr>
          <w:color w:val="085B8B"/>
          <w:sz w:val="20"/>
        </w:rPr>
        <w:t>or </w:t>
      </w:r>
      <w:r>
        <w:rPr>
          <w:color w:val="085B8B"/>
          <w:w w:val="110"/>
          <w:sz w:val="20"/>
        </w:rPr>
        <w:t>at</w:t>
      </w:r>
      <w:r>
        <w:rPr>
          <w:color w:val="085B8B"/>
          <w:spacing w:val="-16"/>
          <w:w w:val="110"/>
          <w:sz w:val="20"/>
        </w:rPr>
        <w:t> </w:t>
      </w:r>
      <w:r>
        <w:rPr>
          <w:color w:val="085B8B"/>
          <w:w w:val="110"/>
          <w:sz w:val="20"/>
        </w:rPr>
        <w:t>capacity.</w:t>
      </w:r>
    </w:p>
    <w:p>
      <w:pPr>
        <w:pStyle w:val="BodyText"/>
        <w:spacing w:before="26"/>
        <w:rPr>
          <w:sz w:val="20"/>
        </w:rPr>
      </w:pPr>
    </w:p>
    <w:p>
      <w:pPr>
        <w:spacing w:line="264" w:lineRule="auto" w:before="0"/>
        <w:ind w:left="476" w:right="654" w:firstLine="0"/>
        <w:jc w:val="left"/>
        <w:rPr>
          <w:sz w:val="20"/>
        </w:rPr>
      </w:pPr>
      <w:r>
        <w:rPr>
          <w:color w:val="085B8B"/>
          <w:sz w:val="20"/>
        </w:rPr>
        <w:t>The</w:t>
      </w:r>
      <w:r>
        <w:rPr>
          <w:color w:val="085B8B"/>
          <w:spacing w:val="36"/>
          <w:sz w:val="20"/>
        </w:rPr>
        <w:t> </w:t>
      </w:r>
      <w:r>
        <w:rPr>
          <w:color w:val="085B8B"/>
          <w:sz w:val="20"/>
        </w:rPr>
        <w:t>following</w:t>
      </w:r>
      <w:r>
        <w:rPr>
          <w:color w:val="085B8B"/>
          <w:spacing w:val="36"/>
          <w:sz w:val="20"/>
        </w:rPr>
        <w:t> </w:t>
      </w:r>
      <w:r>
        <w:rPr>
          <w:color w:val="085B8B"/>
          <w:sz w:val="20"/>
        </w:rPr>
        <w:t>commentary</w:t>
      </w:r>
      <w:r>
        <w:rPr>
          <w:color w:val="085B8B"/>
          <w:spacing w:val="36"/>
          <w:sz w:val="20"/>
        </w:rPr>
        <w:t> </w:t>
      </w:r>
      <w:r>
        <w:rPr>
          <w:color w:val="085B8B"/>
          <w:sz w:val="20"/>
        </w:rPr>
        <w:t>covers</w:t>
      </w:r>
      <w:r>
        <w:rPr>
          <w:color w:val="085B8B"/>
          <w:spacing w:val="36"/>
          <w:sz w:val="20"/>
        </w:rPr>
        <w:t> </w:t>
      </w:r>
      <w:r>
        <w:rPr>
          <w:color w:val="085B8B"/>
          <w:sz w:val="20"/>
        </w:rPr>
        <w:t>all</w:t>
      </w:r>
      <w:r>
        <w:rPr>
          <w:color w:val="085B8B"/>
          <w:spacing w:val="36"/>
          <w:sz w:val="20"/>
        </w:rPr>
        <w:t> </w:t>
      </w:r>
      <w:r>
        <w:rPr>
          <w:color w:val="085B8B"/>
          <w:sz w:val="20"/>
        </w:rPr>
        <w:t>recurring</w:t>
      </w:r>
      <w:r>
        <w:rPr>
          <w:color w:val="085B8B"/>
          <w:spacing w:val="36"/>
          <w:sz w:val="20"/>
        </w:rPr>
        <w:t> </w:t>
      </w:r>
      <w:r>
        <w:rPr>
          <w:color w:val="085B8B"/>
          <w:sz w:val="20"/>
        </w:rPr>
        <w:t>themes</w:t>
      </w:r>
      <w:r>
        <w:rPr>
          <w:color w:val="085B8B"/>
          <w:spacing w:val="36"/>
          <w:sz w:val="20"/>
        </w:rPr>
        <w:t> </w:t>
      </w:r>
      <w:r>
        <w:rPr>
          <w:color w:val="085B8B"/>
          <w:sz w:val="20"/>
        </w:rPr>
        <w:t>ICVs</w:t>
      </w:r>
      <w:r>
        <w:rPr>
          <w:color w:val="085B8B"/>
          <w:spacing w:val="36"/>
          <w:sz w:val="20"/>
        </w:rPr>
        <w:t> </w:t>
      </w:r>
      <w:r>
        <w:rPr>
          <w:color w:val="085B8B"/>
          <w:sz w:val="20"/>
        </w:rPr>
        <w:t>have</w:t>
      </w:r>
      <w:r>
        <w:rPr>
          <w:color w:val="085B8B"/>
          <w:spacing w:val="36"/>
          <w:sz w:val="20"/>
        </w:rPr>
        <w:t> </w:t>
      </w:r>
      <w:r>
        <w:rPr>
          <w:color w:val="085B8B"/>
          <w:sz w:val="20"/>
        </w:rPr>
        <w:t>recognised</w:t>
      </w:r>
      <w:r>
        <w:rPr>
          <w:color w:val="085B8B"/>
          <w:spacing w:val="36"/>
          <w:sz w:val="20"/>
        </w:rPr>
        <w:t> </w:t>
      </w:r>
      <w:r>
        <w:rPr>
          <w:color w:val="085B8B"/>
          <w:sz w:val="20"/>
        </w:rPr>
        <w:t>this</w:t>
      </w:r>
      <w:r>
        <w:rPr>
          <w:color w:val="085B8B"/>
          <w:spacing w:val="36"/>
          <w:sz w:val="20"/>
        </w:rPr>
        <w:t> </w:t>
      </w:r>
      <w:r>
        <w:rPr>
          <w:color w:val="085B8B"/>
          <w:sz w:val="20"/>
        </w:rPr>
        <w:t>year.</w:t>
      </w:r>
      <w:r>
        <w:rPr>
          <w:color w:val="085B8B"/>
          <w:spacing w:val="36"/>
          <w:sz w:val="20"/>
        </w:rPr>
        <w:t> </w:t>
      </w:r>
      <w:r>
        <w:rPr>
          <w:color w:val="085B8B"/>
          <w:sz w:val="20"/>
        </w:rPr>
        <w:t>Where</w:t>
      </w:r>
      <w:r>
        <w:rPr>
          <w:color w:val="085B8B"/>
          <w:spacing w:val="36"/>
          <w:sz w:val="20"/>
        </w:rPr>
        <w:t> </w:t>
      </w:r>
      <w:r>
        <w:rPr>
          <w:color w:val="085B8B"/>
          <w:sz w:val="20"/>
        </w:rPr>
        <w:t>ICVs have highlighted one-off, non-recurring concerns, these have been addressed with the custody managers to get an understanding of the issue, and ICVs provided with reassurance where necessary.</w:t>
      </w:r>
      <w:r>
        <w:rPr>
          <w:color w:val="085B8B"/>
          <w:spacing w:val="40"/>
          <w:sz w:val="20"/>
        </w:rPr>
        <w:t> </w:t>
      </w:r>
      <w:r>
        <w:rPr>
          <w:color w:val="085B8B"/>
          <w:sz w:val="20"/>
        </w:rPr>
        <w:t>When required, the OPCC will view the custody record or CCTV to provide reassurance to the ICVs and </w:t>
      </w:r>
      <w:r>
        <w:rPr>
          <w:color w:val="085B8B"/>
          <w:spacing w:val="-2"/>
          <w:w w:val="110"/>
          <w:sz w:val="20"/>
        </w:rPr>
        <w:t>take</w:t>
      </w:r>
      <w:r>
        <w:rPr>
          <w:color w:val="085B8B"/>
          <w:spacing w:val="-12"/>
          <w:w w:val="110"/>
          <w:sz w:val="20"/>
        </w:rPr>
        <w:t> </w:t>
      </w:r>
      <w:r>
        <w:rPr>
          <w:color w:val="085B8B"/>
          <w:spacing w:val="-2"/>
          <w:w w:val="110"/>
          <w:sz w:val="20"/>
        </w:rPr>
        <w:t>further</w:t>
      </w:r>
      <w:r>
        <w:rPr>
          <w:color w:val="085B8B"/>
          <w:spacing w:val="-12"/>
          <w:w w:val="110"/>
          <w:sz w:val="20"/>
        </w:rPr>
        <w:t> </w:t>
      </w:r>
      <w:r>
        <w:rPr>
          <w:color w:val="085B8B"/>
          <w:spacing w:val="-2"/>
          <w:w w:val="110"/>
          <w:sz w:val="20"/>
        </w:rPr>
        <w:t>action</w:t>
      </w:r>
      <w:r>
        <w:rPr>
          <w:color w:val="085B8B"/>
          <w:spacing w:val="-12"/>
          <w:w w:val="110"/>
          <w:sz w:val="20"/>
        </w:rPr>
        <w:t> </w:t>
      </w:r>
      <w:r>
        <w:rPr>
          <w:color w:val="085B8B"/>
          <w:spacing w:val="-2"/>
          <w:w w:val="110"/>
          <w:sz w:val="20"/>
        </w:rPr>
        <w:t>when</w:t>
      </w:r>
      <w:r>
        <w:rPr>
          <w:color w:val="085B8B"/>
          <w:spacing w:val="-12"/>
          <w:w w:val="110"/>
          <w:sz w:val="20"/>
        </w:rPr>
        <w:t> </w:t>
      </w:r>
      <w:r>
        <w:rPr>
          <w:color w:val="085B8B"/>
          <w:spacing w:val="-2"/>
          <w:w w:val="110"/>
          <w:sz w:val="20"/>
        </w:rPr>
        <w:t>necessary.</w:t>
      </w:r>
    </w:p>
    <w:p>
      <w:pPr>
        <w:spacing w:after="0" w:line="264" w:lineRule="auto"/>
        <w:jc w:val="left"/>
        <w:rPr>
          <w:sz w:val="20"/>
        </w:rPr>
        <w:sectPr>
          <w:pgSz w:w="11910" w:h="16850"/>
          <w:pgMar w:header="0" w:footer="233" w:top="0" w:bottom="420" w:left="283" w:right="283"/>
        </w:sectPr>
      </w:pPr>
    </w:p>
    <w:p>
      <w:pPr>
        <w:spacing w:before="528"/>
        <w:ind w:left="325" w:right="0" w:firstLine="0"/>
        <w:jc w:val="left"/>
        <w:rPr>
          <w:rFonts w:ascii="Calibri"/>
          <w:b/>
          <w:sz w:val="60"/>
        </w:rPr>
      </w:pPr>
      <w:r>
        <w:rPr>
          <w:rFonts w:ascii="Calibri"/>
          <w:b/>
          <w:sz w:val="60"/>
        </w:rPr>
        <mc:AlternateContent>
          <mc:Choice Requires="wps">
            <w:drawing>
              <wp:anchor distT="0" distB="0" distL="0" distR="0" allowOverlap="1" layoutInCell="1" locked="0" behindDoc="1" simplePos="0" relativeHeight="487229952">
                <wp:simplePos x="0" y="0"/>
                <wp:positionH relativeFrom="page">
                  <wp:posOffset>0</wp:posOffset>
                </wp:positionH>
                <wp:positionV relativeFrom="page">
                  <wp:posOffset>6312407</wp:posOffset>
                </wp:positionV>
                <wp:extent cx="7562850" cy="4384675"/>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7562850" cy="4384675"/>
                          <a:chExt cx="7562850" cy="4384675"/>
                        </a:xfrm>
                      </wpg:grpSpPr>
                      <wps:wsp>
                        <wps:cNvPr id="65" name="Graphic 65"/>
                        <wps:cNvSpPr/>
                        <wps:spPr>
                          <a:xfrm>
                            <a:off x="0" y="1143444"/>
                            <a:ext cx="7562850" cy="3241040"/>
                          </a:xfrm>
                          <a:custGeom>
                            <a:avLst/>
                            <a:gdLst/>
                            <a:ahLst/>
                            <a:cxnLst/>
                            <a:rect l="l" t="t" r="r" b="b"/>
                            <a:pathLst>
                              <a:path w="7562850" h="3241040">
                                <a:moveTo>
                                  <a:pt x="7562850" y="463372"/>
                                </a:moveTo>
                                <a:lnTo>
                                  <a:pt x="7099465" y="0"/>
                                </a:lnTo>
                                <a:lnTo>
                                  <a:pt x="5633301" y="0"/>
                                </a:lnTo>
                                <a:lnTo>
                                  <a:pt x="4595914" y="1037386"/>
                                </a:lnTo>
                                <a:lnTo>
                                  <a:pt x="4595914" y="2503551"/>
                                </a:lnTo>
                                <a:lnTo>
                                  <a:pt x="5058194" y="2965843"/>
                                </a:lnTo>
                                <a:lnTo>
                                  <a:pt x="0" y="2965843"/>
                                </a:lnTo>
                                <a:lnTo>
                                  <a:pt x="0" y="3240735"/>
                                </a:lnTo>
                                <a:lnTo>
                                  <a:pt x="5333085" y="3240735"/>
                                </a:lnTo>
                                <a:lnTo>
                                  <a:pt x="7399680" y="3240735"/>
                                </a:lnTo>
                                <a:lnTo>
                                  <a:pt x="7562837" y="3240735"/>
                                </a:lnTo>
                                <a:lnTo>
                                  <a:pt x="7562837" y="3077578"/>
                                </a:lnTo>
                                <a:lnTo>
                                  <a:pt x="7562850" y="463372"/>
                                </a:lnTo>
                                <a:close/>
                              </a:path>
                            </a:pathLst>
                          </a:custGeom>
                          <a:solidFill>
                            <a:srgbClr val="0D738F"/>
                          </a:solidFill>
                        </wps:spPr>
                        <wps:bodyPr wrap="square" lIns="0" tIns="0" rIns="0" bIns="0" rtlCol="0">
                          <a:prstTxWarp prst="textNoShape">
                            <a:avLst/>
                          </a:prstTxWarp>
                          <a:noAutofit/>
                        </wps:bodyPr>
                      </wps:wsp>
                      <pic:pic>
                        <pic:nvPicPr>
                          <pic:cNvPr id="66" name="Image 66"/>
                          <pic:cNvPicPr/>
                        </pic:nvPicPr>
                        <pic:blipFill>
                          <a:blip r:embed="rId22" cstate="print"/>
                          <a:stretch>
                            <a:fillRect/>
                          </a:stretch>
                        </pic:blipFill>
                        <pic:spPr>
                          <a:xfrm>
                            <a:off x="3008375" y="0"/>
                            <a:ext cx="4554474" cy="4384166"/>
                          </a:xfrm>
                          <a:prstGeom prst="rect">
                            <a:avLst/>
                          </a:prstGeom>
                        </pic:spPr>
                      </pic:pic>
                      <wps:wsp>
                        <wps:cNvPr id="67" name="Graphic 67"/>
                        <wps:cNvSpPr/>
                        <wps:spPr>
                          <a:xfrm>
                            <a:off x="568172" y="223621"/>
                            <a:ext cx="48260" cy="1760220"/>
                          </a:xfrm>
                          <a:custGeom>
                            <a:avLst/>
                            <a:gdLst/>
                            <a:ahLst/>
                            <a:cxnLst/>
                            <a:rect l="l" t="t" r="r" b="b"/>
                            <a:pathLst>
                              <a:path w="48260" h="1760220">
                                <a:moveTo>
                                  <a:pt x="47637" y="1732876"/>
                                </a:moveTo>
                                <a:lnTo>
                                  <a:pt x="26974" y="1712214"/>
                                </a:lnTo>
                                <a:lnTo>
                                  <a:pt x="20662" y="1712214"/>
                                </a:lnTo>
                                <a:lnTo>
                                  <a:pt x="0" y="1732876"/>
                                </a:lnTo>
                                <a:lnTo>
                                  <a:pt x="0" y="1739201"/>
                                </a:lnTo>
                                <a:lnTo>
                                  <a:pt x="20662" y="1759864"/>
                                </a:lnTo>
                                <a:lnTo>
                                  <a:pt x="26974" y="1759864"/>
                                </a:lnTo>
                                <a:lnTo>
                                  <a:pt x="47637" y="1739201"/>
                                </a:lnTo>
                                <a:lnTo>
                                  <a:pt x="47637" y="1736039"/>
                                </a:lnTo>
                                <a:lnTo>
                                  <a:pt x="47637" y="1732876"/>
                                </a:lnTo>
                                <a:close/>
                              </a:path>
                              <a:path w="48260" h="1760220">
                                <a:moveTo>
                                  <a:pt x="47637" y="780021"/>
                                </a:moveTo>
                                <a:lnTo>
                                  <a:pt x="26974" y="759358"/>
                                </a:lnTo>
                                <a:lnTo>
                                  <a:pt x="20662" y="759358"/>
                                </a:lnTo>
                                <a:lnTo>
                                  <a:pt x="0" y="780021"/>
                                </a:lnTo>
                                <a:lnTo>
                                  <a:pt x="0" y="786333"/>
                                </a:lnTo>
                                <a:lnTo>
                                  <a:pt x="20662" y="806996"/>
                                </a:lnTo>
                                <a:lnTo>
                                  <a:pt x="26974" y="806996"/>
                                </a:lnTo>
                                <a:lnTo>
                                  <a:pt x="47637" y="786333"/>
                                </a:lnTo>
                                <a:lnTo>
                                  <a:pt x="47637" y="783183"/>
                                </a:lnTo>
                                <a:lnTo>
                                  <a:pt x="47637" y="780021"/>
                                </a:lnTo>
                                <a:close/>
                              </a:path>
                              <a:path w="48260" h="1760220">
                                <a:moveTo>
                                  <a:pt x="47637" y="20662"/>
                                </a:moveTo>
                                <a:lnTo>
                                  <a:pt x="26974" y="0"/>
                                </a:lnTo>
                                <a:lnTo>
                                  <a:pt x="20662" y="0"/>
                                </a:lnTo>
                                <a:lnTo>
                                  <a:pt x="0" y="20662"/>
                                </a:lnTo>
                                <a:lnTo>
                                  <a:pt x="0" y="26974"/>
                                </a:lnTo>
                                <a:lnTo>
                                  <a:pt x="20662" y="47637"/>
                                </a:lnTo>
                                <a:lnTo>
                                  <a:pt x="26974" y="47637"/>
                                </a:lnTo>
                                <a:lnTo>
                                  <a:pt x="47637" y="26974"/>
                                </a:lnTo>
                                <a:lnTo>
                                  <a:pt x="47637" y="23812"/>
                                </a:lnTo>
                                <a:lnTo>
                                  <a:pt x="47637" y="20662"/>
                                </a:lnTo>
                                <a:close/>
                              </a:path>
                            </a:pathLst>
                          </a:custGeom>
                          <a:solidFill>
                            <a:srgbClr val="085B8B"/>
                          </a:solidFill>
                        </wps:spPr>
                        <wps:bodyPr wrap="square" lIns="0" tIns="0" rIns="0" bIns="0" rtlCol="0">
                          <a:prstTxWarp prst="textNoShape">
                            <a:avLst/>
                          </a:prstTxWarp>
                          <a:noAutofit/>
                        </wps:bodyPr>
                      </wps:wsp>
                    </wpg:wgp>
                  </a:graphicData>
                </a:graphic>
              </wp:anchor>
            </w:drawing>
          </mc:Choice>
          <mc:Fallback>
            <w:pict>
              <v:group style="position:absolute;margin-left:-.000006pt;margin-top:497.039978pt;width:595.5pt;height:345.25pt;mso-position-horizontal-relative:page;mso-position-vertical-relative:page;z-index:-16086528" id="docshapegroup48" coordorigin="0,9941" coordsize="11910,6905">
                <v:shape style="position:absolute;left:0;top:11741;width:11910;height:5104" id="docshape49" coordorigin="0,11741" coordsize="11910,5104" path="m11910,12471l11180,11741,8871,11741,7238,13375,7238,15684,7966,16412,0,16412,0,16845,8399,16845,11653,16845,11910,16845,11910,16588,11910,12471xe" filled="true" fillcolor="#0d738f" stroked="false">
                  <v:path arrowok="t"/>
                  <v:fill type="solid"/>
                </v:shape>
                <v:shape style="position:absolute;left:4737;top:9940;width:7173;height:6905" type="#_x0000_t75" id="docshape50" stroked="false">
                  <v:imagedata r:id="rId22" o:title=""/>
                </v:shape>
                <v:shape style="position:absolute;left:894;top:10292;width:76;height:2772" id="docshape51" coordorigin="895,10293" coordsize="76,2772" path="m970,13022l969,13017,965,13008,962,13004,955,12997,951,12994,942,12990,937,12989,927,12989,923,12990,913,12994,909,12997,902,13004,900,13008,896,13017,895,13022,895,13032,896,13037,900,13046,902,13050,909,13057,913,13060,923,13063,927,13064,937,13064,942,13063,951,13060,955,13057,962,13050,965,13046,969,13037,970,13032,970,13027,970,13022xm970,11521l969,11517,965,11507,962,11503,955,11496,951,11494,942,11490,937,11489,927,11489,923,11490,913,11494,909,11496,902,11503,900,11507,896,11517,895,11521,895,11531,896,11536,900,11545,902,11549,909,11556,913,11559,923,11563,927,11564,937,11564,942,11563,951,11559,955,11556,962,11549,965,11545,969,11536,970,11531,970,11526,970,11521xm970,10325l969,10321,965,10312,962,10307,955,10300,951,10298,942,10294,937,10293,927,10293,923,10294,913,10298,909,10300,902,10307,900,10312,896,10321,895,10325,895,10335,896,10340,900,10349,902,10353,909,10361,913,10363,923,10367,927,10368,937,10368,942,10367,951,10363,955,10361,962,10353,965,10349,969,10340,970,10335,970,10330,970,10325xe" filled="true" fillcolor="#085b8b" stroked="false">
                  <v:path arrowok="t"/>
                  <v:fill type="solid"/>
                </v:shape>
                <w10:wrap type="none"/>
              </v:group>
            </w:pict>
          </mc:Fallback>
        </mc:AlternateContent>
      </w:r>
      <w:r>
        <w:rPr>
          <w:rFonts w:ascii="Calibri"/>
          <w:b/>
          <w:sz w:val="60"/>
        </w:rPr>
        <mc:AlternateContent>
          <mc:Choice Requires="wps">
            <w:drawing>
              <wp:anchor distT="0" distB="0" distL="0" distR="0" allowOverlap="1" layoutInCell="1" locked="0" behindDoc="1" simplePos="0" relativeHeight="487230464">
                <wp:simplePos x="0" y="0"/>
                <wp:positionH relativeFrom="page">
                  <wp:posOffset>0</wp:posOffset>
                </wp:positionH>
                <wp:positionV relativeFrom="page">
                  <wp:posOffset>0</wp:posOffset>
                </wp:positionV>
                <wp:extent cx="7562850" cy="296291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7562850" cy="2962910"/>
                          <a:chExt cx="7562850" cy="2962910"/>
                        </a:xfrm>
                      </wpg:grpSpPr>
                      <wps:wsp>
                        <wps:cNvPr id="69" name="Graphic 69"/>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70" name="Image 70"/>
                          <pic:cNvPicPr/>
                        </pic:nvPicPr>
                        <pic:blipFill>
                          <a:blip r:embed="rId18" cstate="print"/>
                          <a:stretch>
                            <a:fillRect/>
                          </a:stretch>
                        </pic:blipFill>
                        <pic:spPr>
                          <a:xfrm>
                            <a:off x="0" y="0"/>
                            <a:ext cx="7562850" cy="2892551"/>
                          </a:xfrm>
                          <a:prstGeom prst="rect">
                            <a:avLst/>
                          </a:prstGeom>
                        </pic:spPr>
                      </pic:pic>
                      <wps:wsp>
                        <wps:cNvPr id="71" name="Graphic 71"/>
                        <wps:cNvSpPr/>
                        <wps:spPr>
                          <a:xfrm>
                            <a:off x="568173" y="2915154"/>
                            <a:ext cx="48260" cy="48260"/>
                          </a:xfrm>
                          <a:custGeom>
                            <a:avLst/>
                            <a:gdLst/>
                            <a:ahLst/>
                            <a:cxnLst/>
                            <a:rect l="l" t="t" r="r" b="b"/>
                            <a:pathLst>
                              <a:path w="48260" h="48260">
                                <a:moveTo>
                                  <a:pt x="26980" y="47642"/>
                                </a:moveTo>
                                <a:lnTo>
                                  <a:pt x="20662" y="47642"/>
                                </a:lnTo>
                                <a:lnTo>
                                  <a:pt x="17623" y="47038"/>
                                </a:lnTo>
                                <a:lnTo>
                                  <a:pt x="0" y="26980"/>
                                </a:lnTo>
                                <a:lnTo>
                                  <a:pt x="0" y="20662"/>
                                </a:lnTo>
                                <a:lnTo>
                                  <a:pt x="20662" y="0"/>
                                </a:lnTo>
                                <a:lnTo>
                                  <a:pt x="26980" y="0"/>
                                </a:lnTo>
                                <a:lnTo>
                                  <a:pt x="47642" y="23821"/>
                                </a:lnTo>
                                <a:lnTo>
                                  <a:pt x="47642" y="26980"/>
                                </a:lnTo>
                                <a:lnTo>
                                  <a:pt x="26980" y="47642"/>
                                </a:lnTo>
                                <a:close/>
                              </a:path>
                            </a:pathLst>
                          </a:custGeom>
                          <a:solidFill>
                            <a:srgbClr val="085B8B"/>
                          </a:solidFill>
                        </wps:spPr>
                        <wps:bodyPr wrap="square" lIns="0" tIns="0" rIns="0" bIns="0" rtlCol="0">
                          <a:prstTxWarp prst="textNoShape">
                            <a:avLst/>
                          </a:prstTxWarp>
                          <a:noAutofit/>
                        </wps:bodyPr>
                      </wps:wsp>
                    </wpg:wgp>
                  </a:graphicData>
                </a:graphic>
              </wp:anchor>
            </w:drawing>
          </mc:Choice>
          <mc:Fallback>
            <w:pict>
              <v:group style="position:absolute;margin-left:-.000006pt;margin-top:-.000013pt;width:595.5pt;height:233.3pt;mso-position-horizontal-relative:page;mso-position-vertical-relative:page;z-index:-16086016" id="docshapegroup52" coordorigin="0,0" coordsize="11910,4666">
                <v:shape style="position:absolute;left:0;top:0;width:9545;height:2858" id="docshape53" coordorigin="0,0" coordsize="9545,2858" path="m7830,2857l0,2857,0,542,325,0,9544,0,7830,2857xe" filled="true" fillcolor="#4fa7c6" stroked="false">
                  <v:path arrowok="t"/>
                  <v:fill type="solid"/>
                </v:shape>
                <v:shape style="position:absolute;left:0;top:0;width:11910;height:4556" type="#_x0000_t75" id="docshape54" stroked="false">
                  <v:imagedata r:id="rId18" o:title=""/>
                </v:shape>
                <v:shape style="position:absolute;left:894;top:4590;width:76;height:76" id="docshape55" coordorigin="895,4591" coordsize="76,76" path="m937,4666l927,4666,923,4665,895,4633,895,4623,927,4591,937,4591,970,4628,970,4633,937,4666xe" filled="true" fillcolor="#085b8b" stroked="false">
                  <v:path arrowok="t"/>
                  <v:fill type="solid"/>
                </v:shape>
                <w10:wrap type="none"/>
              </v:group>
            </w:pict>
          </mc:Fallback>
        </mc:AlternateContent>
      </w:r>
      <w:bookmarkStart w:name="Areas of  Good Practice" w:id="17"/>
      <w:bookmarkEnd w:id="17"/>
      <w:r>
        <w:rPr/>
      </w:r>
      <w:bookmarkStart w:name="_bookmark5" w:id="18"/>
      <w:bookmarkEnd w:id="18"/>
      <w:r>
        <w:rPr/>
      </w:r>
      <w:r>
        <w:rPr>
          <w:rFonts w:ascii="Calibri"/>
          <w:b/>
          <w:color w:val="FFFFFF"/>
          <w:w w:val="125"/>
          <w:sz w:val="60"/>
        </w:rPr>
        <w:t>Areas</w:t>
      </w:r>
      <w:r>
        <w:rPr>
          <w:rFonts w:ascii="Calibri"/>
          <w:b/>
          <w:color w:val="FFFFFF"/>
          <w:spacing w:val="25"/>
          <w:w w:val="125"/>
          <w:sz w:val="60"/>
        </w:rPr>
        <w:t> </w:t>
      </w:r>
      <w:r>
        <w:rPr>
          <w:rFonts w:ascii="Calibri"/>
          <w:b/>
          <w:color w:val="FFFFFF"/>
          <w:spacing w:val="-5"/>
          <w:w w:val="125"/>
          <w:sz w:val="60"/>
        </w:rPr>
        <w:t>of</w:t>
      </w:r>
    </w:p>
    <w:p>
      <w:pPr>
        <w:spacing w:before="108"/>
        <w:ind w:left="325" w:right="0" w:firstLine="0"/>
        <w:jc w:val="left"/>
        <w:rPr>
          <w:rFonts w:ascii="Calibri"/>
          <w:b/>
          <w:sz w:val="60"/>
        </w:rPr>
      </w:pPr>
      <w:r>
        <w:rPr>
          <w:rFonts w:ascii="Calibri"/>
          <w:b/>
          <w:color w:val="FFFFFF"/>
          <w:w w:val="125"/>
          <w:sz w:val="60"/>
        </w:rPr>
        <w:t>Good</w:t>
      </w:r>
      <w:r>
        <w:rPr>
          <w:rFonts w:ascii="Calibri"/>
          <w:b/>
          <w:color w:val="FFFFFF"/>
          <w:spacing w:val="-17"/>
          <w:w w:val="125"/>
          <w:sz w:val="60"/>
        </w:rPr>
        <w:t> </w:t>
      </w:r>
      <w:r>
        <w:rPr>
          <w:rFonts w:ascii="Calibri"/>
          <w:b/>
          <w:color w:val="FFFFFF"/>
          <w:spacing w:val="-2"/>
          <w:w w:val="125"/>
          <w:sz w:val="60"/>
        </w:rPr>
        <w:t>Practice</w:t>
      </w:r>
    </w:p>
    <w:p>
      <w:pPr>
        <w:pStyle w:val="BodyText"/>
        <w:rPr>
          <w:rFonts w:ascii="Calibri"/>
          <w:b/>
        </w:rPr>
      </w:pPr>
    </w:p>
    <w:p>
      <w:pPr>
        <w:pStyle w:val="BodyText"/>
        <w:rPr>
          <w:rFonts w:ascii="Calibri"/>
          <w:b/>
        </w:rPr>
      </w:pPr>
    </w:p>
    <w:p>
      <w:pPr>
        <w:pStyle w:val="BodyText"/>
        <w:rPr>
          <w:rFonts w:ascii="Calibri"/>
          <w:b/>
        </w:rPr>
      </w:pPr>
    </w:p>
    <w:p>
      <w:pPr>
        <w:pStyle w:val="BodyText"/>
        <w:spacing w:before="97"/>
        <w:rPr>
          <w:rFonts w:ascii="Calibri"/>
          <w:b/>
        </w:rPr>
      </w:pPr>
    </w:p>
    <w:p>
      <w:pPr>
        <w:pStyle w:val="BodyText"/>
        <w:spacing w:line="266" w:lineRule="auto"/>
        <w:ind w:left="476" w:right="654"/>
      </w:pPr>
      <w:r>
        <w:rPr>
          <w:color w:val="085B8B"/>
          <w:w w:val="105"/>
        </w:rPr>
        <w:t>The</w:t>
      </w:r>
      <w:r>
        <w:rPr>
          <w:color w:val="085B8B"/>
          <w:spacing w:val="-1"/>
          <w:w w:val="105"/>
        </w:rPr>
        <w:t> </w:t>
      </w:r>
      <w:r>
        <w:rPr>
          <w:color w:val="085B8B"/>
          <w:w w:val="105"/>
        </w:rPr>
        <w:t>majority</w:t>
      </w:r>
      <w:r>
        <w:rPr>
          <w:color w:val="085B8B"/>
          <w:spacing w:val="-1"/>
          <w:w w:val="105"/>
        </w:rPr>
        <w:t> </w:t>
      </w:r>
      <w:r>
        <w:rPr>
          <w:color w:val="085B8B"/>
          <w:w w:val="105"/>
        </w:rPr>
        <w:t>of</w:t>
      </w:r>
      <w:r>
        <w:rPr>
          <w:color w:val="085B8B"/>
          <w:spacing w:val="-1"/>
          <w:w w:val="105"/>
        </w:rPr>
        <w:t> </w:t>
      </w:r>
      <w:r>
        <w:rPr>
          <w:color w:val="085B8B"/>
          <w:w w:val="105"/>
        </w:rPr>
        <w:t>ICV</w:t>
      </w:r>
      <w:r>
        <w:rPr>
          <w:color w:val="085B8B"/>
          <w:spacing w:val="-1"/>
          <w:w w:val="105"/>
        </w:rPr>
        <w:t> </w:t>
      </w:r>
      <w:r>
        <w:rPr>
          <w:color w:val="085B8B"/>
          <w:w w:val="105"/>
        </w:rPr>
        <w:t>reports</w:t>
      </w:r>
      <w:r>
        <w:rPr>
          <w:color w:val="085B8B"/>
          <w:spacing w:val="-1"/>
          <w:w w:val="105"/>
        </w:rPr>
        <w:t> </w:t>
      </w:r>
      <w:r>
        <w:rPr>
          <w:color w:val="085B8B"/>
          <w:w w:val="105"/>
        </w:rPr>
        <w:t>highlighted</w:t>
      </w:r>
      <w:r>
        <w:rPr>
          <w:color w:val="085B8B"/>
          <w:spacing w:val="-1"/>
          <w:w w:val="105"/>
        </w:rPr>
        <w:t> </w:t>
      </w:r>
      <w:r>
        <w:rPr>
          <w:color w:val="085B8B"/>
          <w:w w:val="105"/>
        </w:rPr>
        <w:t>generally</w:t>
      </w:r>
      <w:r>
        <w:rPr>
          <w:color w:val="085B8B"/>
          <w:spacing w:val="-1"/>
          <w:w w:val="105"/>
        </w:rPr>
        <w:t> </w:t>
      </w:r>
      <w:r>
        <w:rPr>
          <w:color w:val="085B8B"/>
          <w:w w:val="105"/>
        </w:rPr>
        <w:t>good</w:t>
      </w:r>
      <w:r>
        <w:rPr>
          <w:color w:val="085B8B"/>
          <w:spacing w:val="-1"/>
          <w:w w:val="105"/>
        </w:rPr>
        <w:t> </w:t>
      </w:r>
      <w:r>
        <w:rPr>
          <w:color w:val="085B8B"/>
          <w:w w:val="105"/>
        </w:rPr>
        <w:t>care</w:t>
      </w:r>
      <w:r>
        <w:rPr>
          <w:color w:val="085B8B"/>
          <w:spacing w:val="-1"/>
          <w:w w:val="105"/>
        </w:rPr>
        <w:t> </w:t>
      </w:r>
      <w:r>
        <w:rPr>
          <w:color w:val="085B8B"/>
          <w:w w:val="105"/>
        </w:rPr>
        <w:t>of</w:t>
      </w:r>
      <w:r>
        <w:rPr>
          <w:color w:val="085B8B"/>
          <w:spacing w:val="-1"/>
          <w:w w:val="105"/>
        </w:rPr>
        <w:t> </w:t>
      </w:r>
      <w:r>
        <w:rPr>
          <w:color w:val="085B8B"/>
          <w:w w:val="105"/>
        </w:rPr>
        <w:t>detainees</w:t>
      </w:r>
      <w:r>
        <w:rPr>
          <w:color w:val="085B8B"/>
          <w:spacing w:val="-1"/>
          <w:w w:val="105"/>
        </w:rPr>
        <w:t> </w:t>
      </w:r>
      <w:r>
        <w:rPr>
          <w:color w:val="085B8B"/>
          <w:w w:val="105"/>
        </w:rPr>
        <w:t>from</w:t>
      </w:r>
      <w:r>
        <w:rPr>
          <w:color w:val="085B8B"/>
          <w:spacing w:val="-1"/>
          <w:w w:val="105"/>
        </w:rPr>
        <w:t> </w:t>
      </w:r>
      <w:r>
        <w:rPr>
          <w:color w:val="085B8B"/>
          <w:w w:val="105"/>
        </w:rPr>
        <w:t>their </w:t>
      </w:r>
      <w:r>
        <w:rPr>
          <w:color w:val="085B8B"/>
        </w:rPr>
        <w:t>observations, and received mostly positive feedback from detainees regarding their care. </w:t>
      </w:r>
      <w:r>
        <w:rPr>
          <w:color w:val="085B8B"/>
          <w:w w:val="105"/>
        </w:rPr>
        <w:t>Overarching themes include:</w:t>
      </w:r>
    </w:p>
    <w:p>
      <w:pPr>
        <w:pStyle w:val="BodyText"/>
        <w:spacing w:before="32"/>
      </w:pPr>
    </w:p>
    <w:p>
      <w:pPr>
        <w:pStyle w:val="BodyText"/>
        <w:spacing w:line="266" w:lineRule="auto" w:before="1"/>
        <w:ind w:left="850" w:right="654"/>
      </w:pPr>
      <w:r>
        <w:rPr>
          <w:color w:val="085B8B"/>
        </w:rPr>
        <w:t>Significant</w:t>
      </w:r>
      <w:r>
        <w:rPr>
          <w:color w:val="085B8B"/>
          <w:spacing w:val="40"/>
        </w:rPr>
        <w:t> </w:t>
      </w:r>
      <w:r>
        <w:rPr>
          <w:color w:val="085B8B"/>
        </w:rPr>
        <w:t>improvements</w:t>
      </w:r>
      <w:r>
        <w:rPr>
          <w:color w:val="085B8B"/>
          <w:spacing w:val="40"/>
        </w:rPr>
        <w:t> </w:t>
      </w:r>
      <w:r>
        <w:rPr>
          <w:color w:val="085B8B"/>
        </w:rPr>
        <w:t>to</w:t>
      </w:r>
      <w:r>
        <w:rPr>
          <w:color w:val="085B8B"/>
          <w:spacing w:val="40"/>
        </w:rPr>
        <w:t> </w:t>
      </w:r>
      <w:r>
        <w:rPr>
          <w:color w:val="085B8B"/>
        </w:rPr>
        <w:t>feminine</w:t>
      </w:r>
      <w:r>
        <w:rPr>
          <w:color w:val="085B8B"/>
          <w:spacing w:val="40"/>
        </w:rPr>
        <w:t> </w:t>
      </w:r>
      <w:r>
        <w:rPr>
          <w:color w:val="085B8B"/>
        </w:rPr>
        <w:t>hygiene</w:t>
      </w:r>
      <w:r>
        <w:rPr>
          <w:color w:val="085B8B"/>
          <w:spacing w:val="40"/>
        </w:rPr>
        <w:t> </w:t>
      </w:r>
      <w:r>
        <w:rPr>
          <w:color w:val="085B8B"/>
        </w:rPr>
        <w:t>care,</w:t>
      </w:r>
      <w:r>
        <w:rPr>
          <w:color w:val="085B8B"/>
          <w:spacing w:val="40"/>
        </w:rPr>
        <w:t> </w:t>
      </w:r>
      <w:r>
        <w:rPr>
          <w:color w:val="085B8B"/>
        </w:rPr>
        <w:t>including</w:t>
      </w:r>
      <w:r>
        <w:rPr>
          <w:color w:val="085B8B"/>
          <w:spacing w:val="40"/>
        </w:rPr>
        <w:t> </w:t>
      </w:r>
      <w:r>
        <w:rPr>
          <w:color w:val="085B8B"/>
        </w:rPr>
        <w:t>feminine</w:t>
      </w:r>
      <w:r>
        <w:rPr>
          <w:color w:val="085B8B"/>
          <w:spacing w:val="40"/>
        </w:rPr>
        <w:t> </w:t>
      </w:r>
      <w:r>
        <w:rPr>
          <w:color w:val="085B8B"/>
        </w:rPr>
        <w:t>hygiene</w:t>
      </w:r>
      <w:r>
        <w:rPr>
          <w:color w:val="085B8B"/>
          <w:spacing w:val="40"/>
        </w:rPr>
        <w:t> </w:t>
      </w:r>
      <w:r>
        <w:rPr>
          <w:color w:val="085B8B"/>
        </w:rPr>
        <w:t>packs being routinely offered to female detainees, with a wider range of hygiene items available. The addition of menopause items soon to be launched is welcomed, which will support</w:t>
      </w:r>
      <w:r>
        <w:rPr>
          <w:color w:val="085B8B"/>
          <w:spacing w:val="80"/>
        </w:rPr>
        <w:t> </w:t>
      </w:r>
      <w:r>
        <w:rPr>
          <w:color w:val="085B8B"/>
        </w:rPr>
        <w:t>detainees who enter custody experiencing menopause symptoms.</w:t>
      </w:r>
    </w:p>
    <w:p>
      <w:pPr>
        <w:pStyle w:val="BodyText"/>
        <w:spacing w:before="33"/>
      </w:pPr>
    </w:p>
    <w:p>
      <w:pPr>
        <w:pStyle w:val="BodyText"/>
        <w:spacing w:line="266" w:lineRule="auto"/>
        <w:ind w:left="850" w:right="557" w:hanging="239"/>
        <w:jc w:val="both"/>
      </w:pPr>
      <w:r>
        <w:rPr>
          <w:position w:val="3"/>
        </w:rPr>
        <w:drawing>
          <wp:inline distT="0" distB="0" distL="0" distR="0">
            <wp:extent cx="47642" cy="47642"/>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3"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73"/>
          <w:sz w:val="20"/>
        </w:rPr>
        <w:t>  </w:t>
      </w:r>
      <w:r>
        <w:rPr>
          <w:color w:val="085B8B"/>
        </w:rPr>
        <w:t>Named</w:t>
      </w:r>
      <w:r>
        <w:rPr>
          <w:color w:val="085B8B"/>
          <w:spacing w:val="25"/>
        </w:rPr>
        <w:t> </w:t>
      </w:r>
      <w:r>
        <w:rPr>
          <w:color w:val="085B8B"/>
        </w:rPr>
        <w:t>carers</w:t>
      </w:r>
      <w:r>
        <w:rPr>
          <w:color w:val="085B8B"/>
          <w:spacing w:val="25"/>
        </w:rPr>
        <w:t> </w:t>
      </w:r>
      <w:r>
        <w:rPr>
          <w:color w:val="085B8B"/>
        </w:rPr>
        <w:t>being</w:t>
      </w:r>
      <w:r>
        <w:rPr>
          <w:color w:val="085B8B"/>
          <w:spacing w:val="25"/>
        </w:rPr>
        <w:t> </w:t>
      </w:r>
      <w:r>
        <w:rPr>
          <w:color w:val="085B8B"/>
        </w:rPr>
        <w:t>routinely</w:t>
      </w:r>
      <w:r>
        <w:rPr>
          <w:color w:val="085B8B"/>
          <w:spacing w:val="25"/>
        </w:rPr>
        <w:t> </w:t>
      </w:r>
      <w:r>
        <w:rPr>
          <w:color w:val="085B8B"/>
        </w:rPr>
        <w:t>assigned</w:t>
      </w:r>
      <w:r>
        <w:rPr>
          <w:color w:val="085B8B"/>
          <w:spacing w:val="25"/>
        </w:rPr>
        <w:t> </w:t>
      </w:r>
      <w:r>
        <w:rPr>
          <w:color w:val="085B8B"/>
        </w:rPr>
        <w:t>to</w:t>
      </w:r>
      <w:r>
        <w:rPr>
          <w:color w:val="085B8B"/>
          <w:spacing w:val="25"/>
        </w:rPr>
        <w:t> </w:t>
      </w:r>
      <w:r>
        <w:rPr>
          <w:color w:val="085B8B"/>
        </w:rPr>
        <w:t>those</w:t>
      </w:r>
      <w:r>
        <w:rPr>
          <w:color w:val="085B8B"/>
          <w:spacing w:val="25"/>
        </w:rPr>
        <w:t> </w:t>
      </w:r>
      <w:r>
        <w:rPr>
          <w:color w:val="085B8B"/>
        </w:rPr>
        <w:t>who</w:t>
      </w:r>
      <w:r>
        <w:rPr>
          <w:color w:val="085B8B"/>
          <w:spacing w:val="25"/>
        </w:rPr>
        <w:t> </w:t>
      </w:r>
      <w:r>
        <w:rPr>
          <w:color w:val="085B8B"/>
        </w:rPr>
        <w:t>require</w:t>
      </w:r>
      <w:r>
        <w:rPr>
          <w:color w:val="085B8B"/>
          <w:spacing w:val="25"/>
        </w:rPr>
        <w:t> </w:t>
      </w:r>
      <w:r>
        <w:rPr>
          <w:color w:val="085B8B"/>
        </w:rPr>
        <w:t>additional</w:t>
      </w:r>
      <w:r>
        <w:rPr>
          <w:color w:val="085B8B"/>
          <w:spacing w:val="25"/>
        </w:rPr>
        <w:t> </w:t>
      </w:r>
      <w:r>
        <w:rPr>
          <w:color w:val="085B8B"/>
        </w:rPr>
        <w:t>support,</w:t>
      </w:r>
      <w:r>
        <w:rPr>
          <w:color w:val="085B8B"/>
          <w:spacing w:val="25"/>
        </w:rPr>
        <w:t> </w:t>
      </w:r>
      <w:r>
        <w:rPr>
          <w:color w:val="085B8B"/>
        </w:rPr>
        <w:t>including all</w:t>
      </w:r>
      <w:r>
        <w:rPr>
          <w:color w:val="085B8B"/>
          <w:spacing w:val="18"/>
        </w:rPr>
        <w:t> </w:t>
      </w:r>
      <w:r>
        <w:rPr>
          <w:color w:val="085B8B"/>
        </w:rPr>
        <w:t>children</w:t>
      </w:r>
      <w:r>
        <w:rPr>
          <w:color w:val="085B8B"/>
          <w:spacing w:val="18"/>
        </w:rPr>
        <w:t> </w:t>
      </w:r>
      <w:r>
        <w:rPr>
          <w:color w:val="085B8B"/>
        </w:rPr>
        <w:t>and</w:t>
      </w:r>
      <w:r>
        <w:rPr>
          <w:color w:val="085B8B"/>
          <w:spacing w:val="18"/>
        </w:rPr>
        <w:t> </w:t>
      </w:r>
      <w:r>
        <w:rPr>
          <w:color w:val="085B8B"/>
        </w:rPr>
        <w:t>all</w:t>
      </w:r>
      <w:r>
        <w:rPr>
          <w:color w:val="085B8B"/>
          <w:spacing w:val="18"/>
        </w:rPr>
        <w:t> </w:t>
      </w:r>
      <w:r>
        <w:rPr>
          <w:color w:val="085B8B"/>
        </w:rPr>
        <w:t>female</w:t>
      </w:r>
      <w:r>
        <w:rPr>
          <w:color w:val="085B8B"/>
          <w:spacing w:val="18"/>
        </w:rPr>
        <w:t> </w:t>
      </w:r>
      <w:r>
        <w:rPr>
          <w:color w:val="085B8B"/>
        </w:rPr>
        <w:t>detainees,</w:t>
      </w:r>
      <w:r>
        <w:rPr>
          <w:color w:val="085B8B"/>
          <w:spacing w:val="18"/>
        </w:rPr>
        <w:t> </w:t>
      </w:r>
      <w:r>
        <w:rPr>
          <w:color w:val="085B8B"/>
        </w:rPr>
        <w:t>as</w:t>
      </w:r>
      <w:r>
        <w:rPr>
          <w:color w:val="085B8B"/>
          <w:spacing w:val="18"/>
        </w:rPr>
        <w:t> </w:t>
      </w:r>
      <w:r>
        <w:rPr>
          <w:color w:val="085B8B"/>
        </w:rPr>
        <w:t>standard</w:t>
      </w:r>
      <w:r>
        <w:rPr>
          <w:color w:val="085B8B"/>
          <w:spacing w:val="18"/>
        </w:rPr>
        <w:t> </w:t>
      </w:r>
      <w:r>
        <w:rPr>
          <w:color w:val="085B8B"/>
        </w:rPr>
        <w:t>practice.</w:t>
      </w:r>
      <w:r>
        <w:rPr>
          <w:color w:val="085B8B"/>
          <w:spacing w:val="18"/>
        </w:rPr>
        <w:t> </w:t>
      </w:r>
      <w:r>
        <w:rPr>
          <w:color w:val="085B8B"/>
        </w:rPr>
        <w:t>This</w:t>
      </w:r>
      <w:r>
        <w:rPr>
          <w:color w:val="085B8B"/>
          <w:spacing w:val="18"/>
        </w:rPr>
        <w:t> </w:t>
      </w:r>
      <w:r>
        <w:rPr>
          <w:color w:val="085B8B"/>
        </w:rPr>
        <w:t>provides</w:t>
      </w:r>
      <w:r>
        <w:rPr>
          <w:color w:val="085B8B"/>
          <w:spacing w:val="18"/>
        </w:rPr>
        <w:t> </w:t>
      </w:r>
      <w:r>
        <w:rPr>
          <w:color w:val="085B8B"/>
        </w:rPr>
        <w:t>the</w:t>
      </w:r>
      <w:r>
        <w:rPr>
          <w:color w:val="085B8B"/>
          <w:spacing w:val="18"/>
        </w:rPr>
        <w:t> </w:t>
      </w:r>
      <w:r>
        <w:rPr>
          <w:color w:val="085B8B"/>
        </w:rPr>
        <w:t>detainee</w:t>
      </w:r>
      <w:r>
        <w:rPr>
          <w:color w:val="085B8B"/>
          <w:spacing w:val="18"/>
        </w:rPr>
        <w:t> </w:t>
      </w:r>
      <w:r>
        <w:rPr>
          <w:color w:val="085B8B"/>
        </w:rPr>
        <w:t>with </w:t>
      </w:r>
      <w:r>
        <w:rPr>
          <w:color w:val="085B8B"/>
          <w:spacing w:val="-2"/>
          <w:w w:val="110"/>
        </w:rPr>
        <w:t>a</w:t>
      </w:r>
      <w:r>
        <w:rPr>
          <w:color w:val="085B8B"/>
          <w:spacing w:val="-15"/>
          <w:w w:val="110"/>
        </w:rPr>
        <w:t> </w:t>
      </w:r>
      <w:r>
        <w:rPr>
          <w:color w:val="085B8B"/>
          <w:spacing w:val="-2"/>
          <w:w w:val="110"/>
        </w:rPr>
        <w:t>single</w:t>
      </w:r>
      <w:r>
        <w:rPr>
          <w:color w:val="085B8B"/>
          <w:spacing w:val="-14"/>
          <w:w w:val="110"/>
        </w:rPr>
        <w:t> </w:t>
      </w:r>
      <w:r>
        <w:rPr>
          <w:color w:val="085B8B"/>
          <w:spacing w:val="-2"/>
          <w:w w:val="110"/>
        </w:rPr>
        <w:t>point</w:t>
      </w:r>
      <w:r>
        <w:rPr>
          <w:color w:val="085B8B"/>
          <w:spacing w:val="-15"/>
          <w:w w:val="110"/>
        </w:rPr>
        <w:t> </w:t>
      </w:r>
      <w:r>
        <w:rPr>
          <w:color w:val="085B8B"/>
          <w:spacing w:val="-2"/>
          <w:w w:val="110"/>
        </w:rPr>
        <w:t>of</w:t>
      </w:r>
      <w:r>
        <w:rPr>
          <w:color w:val="085B8B"/>
          <w:spacing w:val="-14"/>
          <w:w w:val="110"/>
        </w:rPr>
        <w:t> </w:t>
      </w:r>
      <w:r>
        <w:rPr>
          <w:color w:val="085B8B"/>
          <w:spacing w:val="-2"/>
          <w:w w:val="110"/>
        </w:rPr>
        <w:t>contact</w:t>
      </w:r>
      <w:r>
        <w:rPr>
          <w:color w:val="085B8B"/>
          <w:spacing w:val="-15"/>
          <w:w w:val="110"/>
        </w:rPr>
        <w:t> </w:t>
      </w:r>
      <w:r>
        <w:rPr>
          <w:color w:val="085B8B"/>
          <w:spacing w:val="-2"/>
          <w:w w:val="110"/>
        </w:rPr>
        <w:t>for</w:t>
      </w:r>
      <w:r>
        <w:rPr>
          <w:color w:val="085B8B"/>
          <w:spacing w:val="-14"/>
          <w:w w:val="110"/>
        </w:rPr>
        <w:t> </w:t>
      </w:r>
      <w:r>
        <w:rPr>
          <w:color w:val="085B8B"/>
          <w:spacing w:val="-2"/>
          <w:w w:val="110"/>
        </w:rPr>
        <w:t>more</w:t>
      </w:r>
      <w:r>
        <w:rPr>
          <w:color w:val="085B8B"/>
          <w:spacing w:val="-15"/>
          <w:w w:val="110"/>
        </w:rPr>
        <w:t> </w:t>
      </w:r>
      <w:r>
        <w:rPr>
          <w:color w:val="085B8B"/>
          <w:spacing w:val="-2"/>
          <w:w w:val="110"/>
        </w:rPr>
        <w:t>sensitive</w:t>
      </w:r>
      <w:r>
        <w:rPr>
          <w:color w:val="085B8B"/>
          <w:spacing w:val="-14"/>
          <w:w w:val="110"/>
        </w:rPr>
        <w:t> </w:t>
      </w:r>
      <w:r>
        <w:rPr>
          <w:color w:val="085B8B"/>
          <w:spacing w:val="-2"/>
          <w:w w:val="110"/>
        </w:rPr>
        <w:t>matters.</w:t>
      </w:r>
    </w:p>
    <w:p>
      <w:pPr>
        <w:pStyle w:val="BodyText"/>
        <w:spacing w:before="32"/>
      </w:pPr>
    </w:p>
    <w:p>
      <w:pPr>
        <w:pStyle w:val="BodyText"/>
        <w:spacing w:line="266" w:lineRule="auto"/>
        <w:ind w:left="850" w:right="588" w:hanging="239"/>
      </w:pPr>
      <w:r>
        <w:rPr>
          <w:position w:val="3"/>
        </w:rPr>
        <w:drawing>
          <wp:inline distT="0" distB="0" distL="0" distR="0">
            <wp:extent cx="47642" cy="47642"/>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4"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75"/>
          <w:sz w:val="20"/>
        </w:rPr>
        <w:t>  </w:t>
      </w:r>
      <w:r>
        <w:rPr>
          <w:color w:val="085B8B"/>
        </w:rPr>
        <w:t>The</w:t>
      </w:r>
      <w:r>
        <w:rPr>
          <w:color w:val="085B8B"/>
          <w:spacing w:val="26"/>
        </w:rPr>
        <w:t> </w:t>
      </w:r>
      <w:r>
        <w:rPr>
          <w:color w:val="085B8B"/>
        </w:rPr>
        <w:t>introduction</w:t>
      </w:r>
      <w:r>
        <w:rPr>
          <w:color w:val="085B8B"/>
          <w:spacing w:val="26"/>
        </w:rPr>
        <w:t> </w:t>
      </w:r>
      <w:r>
        <w:rPr>
          <w:color w:val="085B8B"/>
        </w:rPr>
        <w:t>of</w:t>
      </w:r>
      <w:r>
        <w:rPr>
          <w:color w:val="085B8B"/>
          <w:spacing w:val="26"/>
        </w:rPr>
        <w:t> </w:t>
      </w:r>
      <w:r>
        <w:rPr>
          <w:color w:val="085B8B"/>
        </w:rPr>
        <w:t>salt</w:t>
      </w:r>
      <w:r>
        <w:rPr>
          <w:color w:val="085B8B"/>
          <w:spacing w:val="26"/>
        </w:rPr>
        <w:t> </w:t>
      </w:r>
      <w:r>
        <w:rPr>
          <w:color w:val="085B8B"/>
        </w:rPr>
        <w:t>and</w:t>
      </w:r>
      <w:r>
        <w:rPr>
          <w:color w:val="085B8B"/>
          <w:spacing w:val="26"/>
        </w:rPr>
        <w:t> </w:t>
      </w:r>
      <w:r>
        <w:rPr>
          <w:color w:val="085B8B"/>
        </w:rPr>
        <w:t>vinegar</w:t>
      </w:r>
      <w:r>
        <w:rPr>
          <w:color w:val="085B8B"/>
          <w:spacing w:val="26"/>
        </w:rPr>
        <w:t> </w:t>
      </w:r>
      <w:r>
        <w:rPr>
          <w:color w:val="085B8B"/>
        </w:rPr>
        <w:t>crisps,</w:t>
      </w:r>
      <w:r>
        <w:rPr>
          <w:color w:val="085B8B"/>
          <w:spacing w:val="26"/>
        </w:rPr>
        <w:t> </w:t>
      </w:r>
      <w:r>
        <w:rPr>
          <w:color w:val="085B8B"/>
        </w:rPr>
        <w:t>with</w:t>
      </w:r>
      <w:r>
        <w:rPr>
          <w:color w:val="085B8B"/>
          <w:spacing w:val="26"/>
        </w:rPr>
        <w:t> </w:t>
      </w:r>
      <w:r>
        <w:rPr>
          <w:color w:val="085B8B"/>
        </w:rPr>
        <w:t>the</w:t>
      </w:r>
      <w:r>
        <w:rPr>
          <w:color w:val="085B8B"/>
          <w:spacing w:val="26"/>
        </w:rPr>
        <w:t> </w:t>
      </w:r>
      <w:r>
        <w:rPr>
          <w:color w:val="085B8B"/>
        </w:rPr>
        <w:t>strong</w:t>
      </w:r>
      <w:r>
        <w:rPr>
          <w:color w:val="085B8B"/>
          <w:spacing w:val="26"/>
        </w:rPr>
        <w:t> </w:t>
      </w:r>
      <w:r>
        <w:rPr>
          <w:color w:val="085B8B"/>
        </w:rPr>
        <w:t>sharp</w:t>
      </w:r>
      <w:r>
        <w:rPr>
          <w:color w:val="085B8B"/>
          <w:spacing w:val="26"/>
        </w:rPr>
        <w:t> </w:t>
      </w:r>
      <w:r>
        <w:rPr>
          <w:color w:val="085B8B"/>
        </w:rPr>
        <w:t>flavour</w:t>
      </w:r>
      <w:r>
        <w:rPr>
          <w:color w:val="085B8B"/>
          <w:spacing w:val="26"/>
        </w:rPr>
        <w:t> </w:t>
      </w:r>
      <w:r>
        <w:rPr>
          <w:color w:val="085B8B"/>
        </w:rPr>
        <w:t>being</w:t>
      </w:r>
      <w:r>
        <w:rPr>
          <w:color w:val="085B8B"/>
          <w:spacing w:val="26"/>
        </w:rPr>
        <w:t> </w:t>
      </w:r>
      <w:r>
        <w:rPr>
          <w:color w:val="085B8B"/>
        </w:rPr>
        <w:t>identified as having a soothing effect for menopausal and neurodivergent detainees.</w:t>
      </w:r>
    </w:p>
    <w:p>
      <w:pPr>
        <w:pStyle w:val="BodyText"/>
        <w:spacing w:before="32"/>
      </w:pPr>
    </w:p>
    <w:p>
      <w:pPr>
        <w:pStyle w:val="BodyText"/>
        <w:spacing w:line="266" w:lineRule="auto"/>
        <w:ind w:left="850" w:right="351" w:hanging="239"/>
      </w:pPr>
      <w:r>
        <w:rPr>
          <w:position w:val="3"/>
        </w:rPr>
        <w:drawing>
          <wp:inline distT="0" distB="0" distL="0" distR="0">
            <wp:extent cx="47642" cy="47642"/>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25"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80"/>
          <w:w w:val="105"/>
          <w:sz w:val="20"/>
        </w:rPr>
        <w:t> </w:t>
      </w:r>
      <w:r>
        <w:rPr>
          <w:color w:val="085B8B"/>
          <w:w w:val="105"/>
        </w:rPr>
        <w:t>Detainees</w:t>
      </w:r>
      <w:r>
        <w:rPr>
          <w:color w:val="085B8B"/>
          <w:spacing w:val="-9"/>
          <w:w w:val="105"/>
        </w:rPr>
        <w:t> </w:t>
      </w:r>
      <w:r>
        <w:rPr>
          <w:color w:val="085B8B"/>
          <w:w w:val="105"/>
        </w:rPr>
        <w:t>being</w:t>
      </w:r>
      <w:r>
        <w:rPr>
          <w:color w:val="085B8B"/>
          <w:spacing w:val="-9"/>
          <w:w w:val="105"/>
        </w:rPr>
        <w:t> </w:t>
      </w:r>
      <w:r>
        <w:rPr>
          <w:color w:val="085B8B"/>
          <w:w w:val="105"/>
        </w:rPr>
        <w:t>routinely</w:t>
      </w:r>
      <w:r>
        <w:rPr>
          <w:color w:val="085B8B"/>
          <w:spacing w:val="-9"/>
          <w:w w:val="105"/>
        </w:rPr>
        <w:t> </w:t>
      </w:r>
      <w:r>
        <w:rPr>
          <w:color w:val="085B8B"/>
          <w:w w:val="105"/>
        </w:rPr>
        <w:t>offered</w:t>
      </w:r>
      <w:r>
        <w:rPr>
          <w:color w:val="085B8B"/>
          <w:spacing w:val="-9"/>
          <w:w w:val="105"/>
        </w:rPr>
        <w:t> </w:t>
      </w:r>
      <w:r>
        <w:rPr>
          <w:color w:val="085B8B"/>
          <w:w w:val="105"/>
        </w:rPr>
        <w:t>distraction</w:t>
      </w:r>
      <w:r>
        <w:rPr>
          <w:color w:val="085B8B"/>
          <w:spacing w:val="-9"/>
          <w:w w:val="105"/>
        </w:rPr>
        <w:t> </w:t>
      </w:r>
      <w:r>
        <w:rPr>
          <w:color w:val="085B8B"/>
          <w:w w:val="105"/>
        </w:rPr>
        <w:t>items</w:t>
      </w:r>
      <w:r>
        <w:rPr>
          <w:color w:val="085B8B"/>
          <w:spacing w:val="-9"/>
          <w:w w:val="105"/>
        </w:rPr>
        <w:t> </w:t>
      </w:r>
      <w:r>
        <w:rPr>
          <w:color w:val="085B8B"/>
          <w:w w:val="105"/>
        </w:rPr>
        <w:t>such</w:t>
      </w:r>
      <w:r>
        <w:rPr>
          <w:color w:val="085B8B"/>
          <w:spacing w:val="-9"/>
          <w:w w:val="105"/>
        </w:rPr>
        <w:t> </w:t>
      </w:r>
      <w:r>
        <w:rPr>
          <w:color w:val="085B8B"/>
          <w:w w:val="105"/>
        </w:rPr>
        <w:t>as</w:t>
      </w:r>
      <w:r>
        <w:rPr>
          <w:color w:val="085B8B"/>
          <w:spacing w:val="-9"/>
          <w:w w:val="105"/>
        </w:rPr>
        <w:t> </w:t>
      </w:r>
      <w:r>
        <w:rPr>
          <w:color w:val="085B8B"/>
          <w:w w:val="105"/>
        </w:rPr>
        <w:t>books,</w:t>
      </w:r>
      <w:r>
        <w:rPr>
          <w:color w:val="085B8B"/>
          <w:spacing w:val="-9"/>
          <w:w w:val="105"/>
        </w:rPr>
        <w:t> </w:t>
      </w:r>
      <w:r>
        <w:rPr>
          <w:color w:val="085B8B"/>
          <w:w w:val="105"/>
        </w:rPr>
        <w:t>puzzles</w:t>
      </w:r>
      <w:r>
        <w:rPr>
          <w:color w:val="085B8B"/>
          <w:spacing w:val="-9"/>
          <w:w w:val="105"/>
        </w:rPr>
        <w:t> </w:t>
      </w:r>
      <w:r>
        <w:rPr>
          <w:color w:val="085B8B"/>
          <w:w w:val="105"/>
        </w:rPr>
        <w:t>and</w:t>
      </w:r>
      <w:r>
        <w:rPr>
          <w:color w:val="085B8B"/>
          <w:spacing w:val="-9"/>
          <w:w w:val="105"/>
        </w:rPr>
        <w:t> </w:t>
      </w:r>
      <w:r>
        <w:rPr>
          <w:color w:val="085B8B"/>
          <w:w w:val="105"/>
        </w:rPr>
        <w:t>fidget</w:t>
      </w:r>
      <w:r>
        <w:rPr>
          <w:color w:val="085B8B"/>
          <w:spacing w:val="-9"/>
          <w:w w:val="105"/>
        </w:rPr>
        <w:t> </w:t>
      </w:r>
      <w:r>
        <w:rPr>
          <w:color w:val="085B8B"/>
          <w:w w:val="105"/>
        </w:rPr>
        <w:t>toys, with</w:t>
      </w:r>
      <w:r>
        <w:rPr>
          <w:color w:val="085B8B"/>
          <w:spacing w:val="-16"/>
          <w:w w:val="105"/>
        </w:rPr>
        <w:t> </w:t>
      </w:r>
      <w:r>
        <w:rPr>
          <w:color w:val="085B8B"/>
          <w:w w:val="105"/>
        </w:rPr>
        <w:t>a</w:t>
      </w:r>
      <w:r>
        <w:rPr>
          <w:color w:val="085B8B"/>
          <w:spacing w:val="-16"/>
          <w:w w:val="105"/>
        </w:rPr>
        <w:t> </w:t>
      </w:r>
      <w:r>
        <w:rPr>
          <w:color w:val="085B8B"/>
          <w:w w:val="105"/>
        </w:rPr>
        <w:t>good</w:t>
      </w:r>
      <w:r>
        <w:rPr>
          <w:color w:val="085B8B"/>
          <w:spacing w:val="-16"/>
          <w:w w:val="105"/>
        </w:rPr>
        <w:t> </w:t>
      </w:r>
      <w:r>
        <w:rPr>
          <w:color w:val="085B8B"/>
          <w:w w:val="105"/>
        </w:rPr>
        <w:t>range</w:t>
      </w:r>
      <w:r>
        <w:rPr>
          <w:color w:val="085B8B"/>
          <w:spacing w:val="-16"/>
          <w:w w:val="105"/>
        </w:rPr>
        <w:t> </w:t>
      </w:r>
      <w:r>
        <w:rPr>
          <w:color w:val="085B8B"/>
          <w:w w:val="105"/>
        </w:rPr>
        <w:t>of</w:t>
      </w:r>
      <w:r>
        <w:rPr>
          <w:color w:val="085B8B"/>
          <w:spacing w:val="-16"/>
          <w:w w:val="105"/>
        </w:rPr>
        <w:t> </w:t>
      </w:r>
      <w:r>
        <w:rPr>
          <w:color w:val="085B8B"/>
          <w:w w:val="105"/>
        </w:rPr>
        <w:t>items</w:t>
      </w:r>
      <w:r>
        <w:rPr>
          <w:color w:val="085B8B"/>
          <w:spacing w:val="-16"/>
          <w:w w:val="105"/>
        </w:rPr>
        <w:t> </w:t>
      </w:r>
      <w:r>
        <w:rPr>
          <w:color w:val="085B8B"/>
          <w:w w:val="105"/>
        </w:rPr>
        <w:t>available</w:t>
      </w:r>
      <w:r>
        <w:rPr>
          <w:color w:val="085B8B"/>
          <w:spacing w:val="-16"/>
          <w:w w:val="105"/>
        </w:rPr>
        <w:t> </w:t>
      </w:r>
      <w:r>
        <w:rPr>
          <w:color w:val="085B8B"/>
          <w:w w:val="105"/>
        </w:rPr>
        <w:t>to</w:t>
      </w:r>
      <w:r>
        <w:rPr>
          <w:color w:val="085B8B"/>
          <w:spacing w:val="-16"/>
          <w:w w:val="105"/>
        </w:rPr>
        <w:t> </w:t>
      </w:r>
      <w:r>
        <w:rPr>
          <w:color w:val="085B8B"/>
          <w:w w:val="105"/>
        </w:rPr>
        <w:t>support</w:t>
      </w:r>
      <w:r>
        <w:rPr>
          <w:color w:val="085B8B"/>
          <w:spacing w:val="-16"/>
          <w:w w:val="105"/>
        </w:rPr>
        <w:t> </w:t>
      </w:r>
      <w:r>
        <w:rPr>
          <w:color w:val="085B8B"/>
          <w:w w:val="105"/>
        </w:rPr>
        <w:t>different</w:t>
      </w:r>
      <w:r>
        <w:rPr>
          <w:color w:val="085B8B"/>
          <w:spacing w:val="-16"/>
          <w:w w:val="105"/>
        </w:rPr>
        <w:t> </w:t>
      </w:r>
      <w:r>
        <w:rPr>
          <w:color w:val="085B8B"/>
          <w:w w:val="105"/>
        </w:rPr>
        <w:t>needs,</w:t>
      </w:r>
      <w:r>
        <w:rPr>
          <w:color w:val="085B8B"/>
          <w:spacing w:val="-16"/>
          <w:w w:val="105"/>
        </w:rPr>
        <w:t> </w:t>
      </w:r>
      <w:r>
        <w:rPr>
          <w:color w:val="085B8B"/>
          <w:w w:val="105"/>
        </w:rPr>
        <w:t>preferences,</w:t>
      </w:r>
      <w:r>
        <w:rPr>
          <w:color w:val="085B8B"/>
          <w:spacing w:val="-16"/>
          <w:w w:val="105"/>
        </w:rPr>
        <w:t> </w:t>
      </w:r>
      <w:r>
        <w:rPr>
          <w:color w:val="085B8B"/>
          <w:w w:val="105"/>
        </w:rPr>
        <w:t>languages and age groups.</w:t>
      </w:r>
    </w:p>
    <w:p>
      <w:pPr>
        <w:pStyle w:val="BodyText"/>
        <w:spacing w:before="32"/>
      </w:pPr>
    </w:p>
    <w:p>
      <w:pPr>
        <w:pStyle w:val="BodyText"/>
        <w:spacing w:line="266" w:lineRule="auto" w:before="1"/>
        <w:ind w:left="850" w:right="654" w:hanging="239"/>
      </w:pPr>
      <w:r>
        <w:rPr>
          <w:position w:val="3"/>
        </w:rPr>
        <w:drawing>
          <wp:inline distT="0" distB="0" distL="0" distR="0">
            <wp:extent cx="47642" cy="47642"/>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5"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53"/>
          <w:w w:val="105"/>
          <w:sz w:val="20"/>
        </w:rPr>
        <w:t> </w:t>
      </w:r>
      <w:r>
        <w:rPr>
          <w:color w:val="085B8B"/>
          <w:w w:val="105"/>
        </w:rPr>
        <w:t>Custody</w:t>
      </w:r>
      <w:r>
        <w:rPr>
          <w:color w:val="085B8B"/>
          <w:spacing w:val="-16"/>
          <w:w w:val="105"/>
        </w:rPr>
        <w:t> </w:t>
      </w:r>
      <w:r>
        <w:rPr>
          <w:color w:val="085B8B"/>
          <w:w w:val="105"/>
        </w:rPr>
        <w:t>staff</w:t>
      </w:r>
      <w:r>
        <w:rPr>
          <w:color w:val="085B8B"/>
          <w:spacing w:val="-16"/>
          <w:w w:val="105"/>
        </w:rPr>
        <w:t> </w:t>
      </w:r>
      <w:r>
        <w:rPr>
          <w:color w:val="085B8B"/>
          <w:w w:val="105"/>
        </w:rPr>
        <w:t>following</w:t>
      </w:r>
      <w:r>
        <w:rPr>
          <w:color w:val="085B8B"/>
          <w:spacing w:val="-16"/>
          <w:w w:val="105"/>
        </w:rPr>
        <w:t> </w:t>
      </w:r>
      <w:r>
        <w:rPr>
          <w:color w:val="085B8B"/>
          <w:w w:val="105"/>
        </w:rPr>
        <w:t>alcohol</w:t>
      </w:r>
      <w:r>
        <w:rPr>
          <w:color w:val="085B8B"/>
          <w:spacing w:val="-16"/>
          <w:w w:val="105"/>
        </w:rPr>
        <w:t> </w:t>
      </w:r>
      <w:r>
        <w:rPr>
          <w:color w:val="085B8B"/>
          <w:w w:val="105"/>
        </w:rPr>
        <w:t>and</w:t>
      </w:r>
      <w:r>
        <w:rPr>
          <w:color w:val="085B8B"/>
          <w:spacing w:val="-16"/>
          <w:w w:val="105"/>
        </w:rPr>
        <w:t> </w:t>
      </w:r>
      <w:r>
        <w:rPr>
          <w:color w:val="085B8B"/>
          <w:w w:val="105"/>
        </w:rPr>
        <w:t>intoxication</w:t>
      </w:r>
      <w:r>
        <w:rPr>
          <w:color w:val="085B8B"/>
          <w:spacing w:val="-16"/>
          <w:w w:val="105"/>
        </w:rPr>
        <w:t> </w:t>
      </w:r>
      <w:r>
        <w:rPr>
          <w:color w:val="085B8B"/>
          <w:w w:val="105"/>
        </w:rPr>
        <w:t>protocols</w:t>
      </w:r>
      <w:r>
        <w:rPr>
          <w:color w:val="085B8B"/>
          <w:spacing w:val="-16"/>
          <w:w w:val="105"/>
        </w:rPr>
        <w:t> </w:t>
      </w:r>
      <w:r>
        <w:rPr>
          <w:color w:val="085B8B"/>
          <w:w w:val="105"/>
        </w:rPr>
        <w:t>well,</w:t>
      </w:r>
      <w:r>
        <w:rPr>
          <w:color w:val="085B8B"/>
          <w:spacing w:val="-16"/>
          <w:w w:val="105"/>
        </w:rPr>
        <w:t> </w:t>
      </w:r>
      <w:r>
        <w:rPr>
          <w:color w:val="085B8B"/>
          <w:w w:val="105"/>
        </w:rPr>
        <w:t>including</w:t>
      </w:r>
      <w:r>
        <w:rPr>
          <w:color w:val="085B8B"/>
          <w:spacing w:val="-16"/>
          <w:w w:val="105"/>
        </w:rPr>
        <w:t> </w:t>
      </w:r>
      <w:r>
        <w:rPr>
          <w:color w:val="085B8B"/>
          <w:w w:val="105"/>
        </w:rPr>
        <w:t>appropriate monitoring and risk management of detainees under the influence.</w:t>
      </w:r>
    </w:p>
    <w:p>
      <w:pPr>
        <w:pStyle w:val="BodyText"/>
        <w:spacing w:before="31"/>
      </w:pPr>
    </w:p>
    <w:p>
      <w:pPr>
        <w:pStyle w:val="BodyText"/>
        <w:spacing w:line="266" w:lineRule="auto"/>
        <w:ind w:left="850" w:right="1121"/>
        <w:jc w:val="both"/>
      </w:pPr>
      <w:r>
        <w:rPr>
          <w:color w:val="085B8B"/>
        </w:rPr>
        <w:t>Staff responding proactively to healthcare needs, including following medical advice, </w:t>
      </w:r>
      <w:r>
        <w:rPr>
          <w:color w:val="085B8B"/>
          <w:w w:val="105"/>
        </w:rPr>
        <w:t>arranging</w:t>
      </w:r>
      <w:r>
        <w:rPr>
          <w:color w:val="085B8B"/>
          <w:spacing w:val="-16"/>
          <w:w w:val="105"/>
        </w:rPr>
        <w:t> </w:t>
      </w:r>
      <w:r>
        <w:rPr>
          <w:color w:val="085B8B"/>
          <w:w w:val="105"/>
        </w:rPr>
        <w:t>hospital</w:t>
      </w:r>
      <w:r>
        <w:rPr>
          <w:color w:val="085B8B"/>
          <w:spacing w:val="-16"/>
          <w:w w:val="105"/>
        </w:rPr>
        <w:t> </w:t>
      </w:r>
      <w:r>
        <w:rPr>
          <w:color w:val="085B8B"/>
          <w:w w:val="105"/>
        </w:rPr>
        <w:t>treatment</w:t>
      </w:r>
      <w:r>
        <w:rPr>
          <w:color w:val="085B8B"/>
          <w:spacing w:val="-16"/>
          <w:w w:val="105"/>
        </w:rPr>
        <w:t> </w:t>
      </w:r>
      <w:r>
        <w:rPr>
          <w:color w:val="085B8B"/>
          <w:w w:val="105"/>
        </w:rPr>
        <w:t>or</w:t>
      </w:r>
      <w:r>
        <w:rPr>
          <w:color w:val="085B8B"/>
          <w:spacing w:val="-16"/>
          <w:w w:val="105"/>
        </w:rPr>
        <w:t> </w:t>
      </w:r>
      <w:r>
        <w:rPr>
          <w:color w:val="085B8B"/>
          <w:w w:val="105"/>
        </w:rPr>
        <w:t>placing</w:t>
      </w:r>
      <w:r>
        <w:rPr>
          <w:color w:val="085B8B"/>
          <w:spacing w:val="-16"/>
          <w:w w:val="105"/>
        </w:rPr>
        <w:t> </w:t>
      </w:r>
      <w:r>
        <w:rPr>
          <w:color w:val="085B8B"/>
          <w:w w:val="105"/>
        </w:rPr>
        <w:t>detainees</w:t>
      </w:r>
      <w:r>
        <w:rPr>
          <w:color w:val="085B8B"/>
          <w:spacing w:val="-16"/>
          <w:w w:val="105"/>
        </w:rPr>
        <w:t> </w:t>
      </w:r>
      <w:r>
        <w:rPr>
          <w:color w:val="085B8B"/>
          <w:w w:val="105"/>
        </w:rPr>
        <w:t>under</w:t>
      </w:r>
      <w:r>
        <w:rPr>
          <w:color w:val="085B8B"/>
          <w:spacing w:val="-16"/>
          <w:w w:val="105"/>
        </w:rPr>
        <w:t> </w:t>
      </w:r>
      <w:r>
        <w:rPr>
          <w:color w:val="085B8B"/>
          <w:w w:val="105"/>
        </w:rPr>
        <w:t>constant</w:t>
      </w:r>
      <w:r>
        <w:rPr>
          <w:color w:val="085B8B"/>
          <w:spacing w:val="-16"/>
          <w:w w:val="105"/>
        </w:rPr>
        <w:t> </w:t>
      </w:r>
      <w:r>
        <w:rPr>
          <w:color w:val="085B8B"/>
          <w:w w:val="105"/>
        </w:rPr>
        <w:t>observation,</w:t>
      </w:r>
      <w:r>
        <w:rPr>
          <w:color w:val="085B8B"/>
          <w:spacing w:val="-16"/>
          <w:w w:val="105"/>
        </w:rPr>
        <w:t> </w:t>
      </w:r>
      <w:r>
        <w:rPr>
          <w:color w:val="085B8B"/>
          <w:w w:val="105"/>
        </w:rPr>
        <w:t>when </w:t>
      </w:r>
      <w:r>
        <w:rPr>
          <w:color w:val="085B8B"/>
          <w:spacing w:val="-2"/>
          <w:w w:val="105"/>
        </w:rPr>
        <w:t>required.</w:t>
      </w:r>
    </w:p>
    <w:p>
      <w:pPr>
        <w:pStyle w:val="BodyText"/>
        <w:spacing w:before="28"/>
      </w:pPr>
    </w:p>
    <w:p>
      <w:pPr>
        <w:pStyle w:val="BodyText"/>
        <w:spacing w:line="266" w:lineRule="auto"/>
        <w:ind w:left="850" w:right="5535"/>
      </w:pPr>
      <w:r>
        <w:rPr>
          <w:color w:val="085B8B"/>
          <w:w w:val="105"/>
        </w:rPr>
        <w:t>Religious needs and dietary requirements </w:t>
      </w:r>
      <w:r>
        <w:rPr>
          <w:color w:val="085B8B"/>
          <w:spacing w:val="-2"/>
          <w:w w:val="105"/>
        </w:rPr>
        <w:t>being</w:t>
      </w:r>
      <w:r>
        <w:rPr>
          <w:color w:val="085B8B"/>
          <w:spacing w:val="-12"/>
          <w:w w:val="105"/>
        </w:rPr>
        <w:t> </w:t>
      </w:r>
      <w:r>
        <w:rPr>
          <w:color w:val="085B8B"/>
          <w:spacing w:val="-2"/>
          <w:w w:val="105"/>
        </w:rPr>
        <w:t>recognised</w:t>
      </w:r>
      <w:r>
        <w:rPr>
          <w:color w:val="085B8B"/>
          <w:spacing w:val="-12"/>
          <w:w w:val="105"/>
        </w:rPr>
        <w:t> </w:t>
      </w:r>
      <w:r>
        <w:rPr>
          <w:color w:val="085B8B"/>
          <w:spacing w:val="-2"/>
          <w:w w:val="105"/>
        </w:rPr>
        <w:t>and</w:t>
      </w:r>
      <w:r>
        <w:rPr>
          <w:color w:val="085B8B"/>
          <w:spacing w:val="-12"/>
          <w:w w:val="105"/>
        </w:rPr>
        <w:t> </w:t>
      </w:r>
      <w:r>
        <w:rPr>
          <w:color w:val="085B8B"/>
          <w:spacing w:val="-2"/>
          <w:w w:val="105"/>
        </w:rPr>
        <w:t>accommodated, </w:t>
      </w:r>
      <w:r>
        <w:rPr>
          <w:color w:val="085B8B"/>
          <w:w w:val="105"/>
        </w:rPr>
        <w:t>including</w:t>
      </w:r>
      <w:r>
        <w:rPr>
          <w:color w:val="085B8B"/>
          <w:spacing w:val="-16"/>
          <w:w w:val="105"/>
        </w:rPr>
        <w:t> </w:t>
      </w:r>
      <w:r>
        <w:rPr>
          <w:color w:val="085B8B"/>
          <w:w w:val="105"/>
        </w:rPr>
        <w:t>provision</w:t>
      </w:r>
      <w:r>
        <w:rPr>
          <w:color w:val="085B8B"/>
          <w:spacing w:val="-16"/>
          <w:w w:val="105"/>
        </w:rPr>
        <w:t> </w:t>
      </w:r>
      <w:r>
        <w:rPr>
          <w:color w:val="085B8B"/>
          <w:w w:val="105"/>
        </w:rPr>
        <w:t>of</w:t>
      </w:r>
      <w:r>
        <w:rPr>
          <w:color w:val="085B8B"/>
          <w:spacing w:val="-16"/>
          <w:w w:val="105"/>
        </w:rPr>
        <w:t> </w:t>
      </w:r>
      <w:r>
        <w:rPr>
          <w:color w:val="085B8B"/>
          <w:w w:val="105"/>
        </w:rPr>
        <w:t>appropriate</w:t>
      </w:r>
      <w:r>
        <w:rPr>
          <w:color w:val="085B8B"/>
          <w:spacing w:val="-16"/>
          <w:w w:val="105"/>
        </w:rPr>
        <w:t> </w:t>
      </w:r>
      <w:r>
        <w:rPr>
          <w:color w:val="085B8B"/>
          <w:w w:val="105"/>
        </w:rPr>
        <w:t>meals</w:t>
      </w:r>
      <w:r>
        <w:rPr>
          <w:color w:val="085B8B"/>
          <w:spacing w:val="-16"/>
          <w:w w:val="105"/>
        </w:rPr>
        <w:t> </w:t>
      </w:r>
      <w:r>
        <w:rPr>
          <w:color w:val="085B8B"/>
          <w:w w:val="105"/>
        </w:rPr>
        <w:t>and access to religious texts or items.</w:t>
      </w:r>
    </w:p>
    <w:p>
      <w:pPr>
        <w:pStyle w:val="BodyText"/>
        <w:spacing w:before="33"/>
      </w:pPr>
    </w:p>
    <w:p>
      <w:pPr>
        <w:pStyle w:val="BodyText"/>
        <w:spacing w:line="266" w:lineRule="auto"/>
        <w:ind w:left="850" w:right="5535"/>
      </w:pPr>
      <w:r>
        <w:rPr>
          <w:color w:val="085B8B"/>
          <w:w w:val="105"/>
        </w:rPr>
        <w:t>Staff being welcoming, transparent and accommodating</w:t>
      </w:r>
      <w:r>
        <w:rPr>
          <w:color w:val="085B8B"/>
          <w:spacing w:val="-7"/>
          <w:w w:val="105"/>
        </w:rPr>
        <w:t> </w:t>
      </w:r>
      <w:r>
        <w:rPr>
          <w:color w:val="085B8B"/>
          <w:w w:val="105"/>
        </w:rPr>
        <w:t>towards</w:t>
      </w:r>
      <w:r>
        <w:rPr>
          <w:color w:val="085B8B"/>
          <w:spacing w:val="-7"/>
          <w:w w:val="105"/>
        </w:rPr>
        <w:t> </w:t>
      </w:r>
      <w:r>
        <w:rPr>
          <w:color w:val="085B8B"/>
          <w:w w:val="105"/>
        </w:rPr>
        <w:t>ICVs</w:t>
      </w:r>
      <w:r>
        <w:rPr>
          <w:color w:val="085B8B"/>
          <w:spacing w:val="-7"/>
          <w:w w:val="105"/>
        </w:rPr>
        <w:t> </w:t>
      </w:r>
      <w:r>
        <w:rPr>
          <w:color w:val="085B8B"/>
          <w:w w:val="105"/>
        </w:rPr>
        <w:t>during</w:t>
      </w:r>
      <w:r>
        <w:rPr>
          <w:color w:val="085B8B"/>
          <w:spacing w:val="-7"/>
          <w:w w:val="105"/>
        </w:rPr>
        <w:t> </w:t>
      </w:r>
      <w:r>
        <w:rPr>
          <w:color w:val="085B8B"/>
          <w:w w:val="105"/>
        </w:rPr>
        <w:t>visits, particular during busy periods. ICVs noted </w:t>
      </w:r>
      <w:r>
        <w:rPr>
          <w:color w:val="085B8B"/>
        </w:rPr>
        <w:t>staff often approached them with concerns, </w:t>
      </w:r>
      <w:r>
        <w:rPr>
          <w:color w:val="085B8B"/>
          <w:w w:val="105"/>
        </w:rPr>
        <w:t>so</w:t>
      </w:r>
      <w:r>
        <w:rPr>
          <w:color w:val="085B8B"/>
          <w:spacing w:val="-16"/>
          <w:w w:val="105"/>
        </w:rPr>
        <w:t> </w:t>
      </w:r>
      <w:r>
        <w:rPr>
          <w:color w:val="085B8B"/>
          <w:w w:val="105"/>
        </w:rPr>
        <w:t>that</w:t>
      </w:r>
      <w:r>
        <w:rPr>
          <w:color w:val="085B8B"/>
          <w:spacing w:val="-16"/>
          <w:w w:val="105"/>
        </w:rPr>
        <w:t> </w:t>
      </w:r>
      <w:r>
        <w:rPr>
          <w:color w:val="085B8B"/>
          <w:w w:val="105"/>
        </w:rPr>
        <w:t>feedback</w:t>
      </w:r>
      <w:r>
        <w:rPr>
          <w:color w:val="085B8B"/>
          <w:spacing w:val="-16"/>
          <w:w w:val="105"/>
        </w:rPr>
        <w:t> </w:t>
      </w:r>
      <w:r>
        <w:rPr>
          <w:color w:val="085B8B"/>
          <w:w w:val="105"/>
        </w:rPr>
        <w:t>could</w:t>
      </w:r>
      <w:r>
        <w:rPr>
          <w:color w:val="085B8B"/>
          <w:spacing w:val="-16"/>
          <w:w w:val="105"/>
        </w:rPr>
        <w:t> </w:t>
      </w:r>
      <w:r>
        <w:rPr>
          <w:color w:val="085B8B"/>
          <w:w w:val="105"/>
        </w:rPr>
        <w:t>be</w:t>
      </w:r>
      <w:r>
        <w:rPr>
          <w:color w:val="085B8B"/>
          <w:spacing w:val="-16"/>
          <w:w w:val="105"/>
        </w:rPr>
        <w:t> </w:t>
      </w:r>
      <w:r>
        <w:rPr>
          <w:color w:val="085B8B"/>
          <w:w w:val="105"/>
        </w:rPr>
        <w:t>made</w:t>
      </w:r>
      <w:r>
        <w:rPr>
          <w:color w:val="085B8B"/>
          <w:spacing w:val="-16"/>
          <w:w w:val="105"/>
        </w:rPr>
        <w:t> </w:t>
      </w:r>
      <w:r>
        <w:rPr>
          <w:color w:val="085B8B"/>
          <w:w w:val="105"/>
        </w:rPr>
        <w:t>via</w:t>
      </w:r>
      <w:r>
        <w:rPr>
          <w:color w:val="085B8B"/>
          <w:spacing w:val="-16"/>
          <w:w w:val="105"/>
        </w:rPr>
        <w:t> </w:t>
      </w:r>
      <w:r>
        <w:rPr>
          <w:color w:val="085B8B"/>
          <w:w w:val="105"/>
        </w:rPr>
        <w:t>the OPCC. This demonstrates a good level of trust between ICVs, custody staff and the </w:t>
      </w:r>
      <w:r>
        <w:rPr>
          <w:color w:val="085B8B"/>
          <w:spacing w:val="-2"/>
          <w:w w:val="105"/>
        </w:rPr>
        <w:t>OPCC.</w:t>
      </w:r>
    </w:p>
    <w:p>
      <w:pPr>
        <w:pStyle w:val="BodyText"/>
        <w:spacing w:after="0" w:line="266" w:lineRule="auto"/>
        <w:sectPr>
          <w:footerReference w:type="default" r:id="rId21"/>
          <w:pgSz w:w="11910" w:h="16850"/>
          <w:pgMar w:header="0" w:footer="0" w:top="0" w:bottom="0" w:left="283" w:right="283"/>
        </w:sectPr>
      </w:pPr>
    </w:p>
    <w:p>
      <w:pPr>
        <w:spacing w:before="528"/>
        <w:ind w:left="325" w:right="0" w:firstLine="0"/>
        <w:jc w:val="left"/>
        <w:rPr>
          <w:rFonts w:ascii="Calibri"/>
          <w:b/>
          <w:sz w:val="60"/>
        </w:rPr>
      </w:pPr>
      <w:r>
        <w:rPr>
          <w:rFonts w:ascii="Calibri"/>
          <w:b/>
          <w:sz w:val="60"/>
        </w:rPr>
        <mc:AlternateContent>
          <mc:Choice Requires="wps">
            <w:drawing>
              <wp:anchor distT="0" distB="0" distL="0" distR="0" allowOverlap="1" layoutInCell="1" locked="0" behindDoc="1" simplePos="0" relativeHeight="487230976">
                <wp:simplePos x="0" y="0"/>
                <wp:positionH relativeFrom="page">
                  <wp:posOffset>0</wp:posOffset>
                </wp:positionH>
                <wp:positionV relativeFrom="page">
                  <wp:posOffset>0</wp:posOffset>
                </wp:positionV>
                <wp:extent cx="7562850" cy="289306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7562850" cy="2893060"/>
                          <a:chExt cx="7562850" cy="2893060"/>
                        </a:xfrm>
                      </wpg:grpSpPr>
                      <wps:wsp>
                        <wps:cNvPr id="77" name="Graphic 77"/>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78" name="Image 78"/>
                          <pic:cNvPicPr/>
                        </pic:nvPicPr>
                        <pic:blipFill>
                          <a:blip r:embed="rId12"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5504" id="docshapegroup56" coordorigin="0,0" coordsize="11910,4556">
                <v:shape style="position:absolute;left:0;top:0;width:9545;height:2858" id="docshape57" coordorigin="0,0" coordsize="9545,2858" path="m7830,2857l0,2857,0,542,325,0,9544,0,7830,2857xe" filled="true" fillcolor="#4fa7c6" stroked="false">
                  <v:path arrowok="t"/>
                  <v:fill type="solid"/>
                </v:shape>
                <v:shape style="position:absolute;left:0;top:0;width:11910;height:4556" type="#_x0000_t75" id="docshape58" stroked="false">
                  <v:imagedata r:id="rId12" o:title=""/>
                </v:shape>
                <w10:wrap type="none"/>
              </v:group>
            </w:pict>
          </mc:Fallback>
        </mc:AlternateContent>
      </w:r>
      <w:r>
        <w:rPr>
          <w:rFonts w:ascii="Calibri"/>
          <w:b/>
          <w:sz w:val="60"/>
        </w:rPr>
        <mc:AlternateContent>
          <mc:Choice Requires="wps">
            <w:drawing>
              <wp:anchor distT="0" distB="0" distL="0" distR="0" allowOverlap="1" layoutInCell="1" locked="0" behindDoc="1" simplePos="0" relativeHeight="487231488">
                <wp:simplePos x="0" y="0"/>
                <wp:positionH relativeFrom="page">
                  <wp:posOffset>0</wp:posOffset>
                </wp:positionH>
                <wp:positionV relativeFrom="page">
                  <wp:posOffset>5921919</wp:posOffset>
                </wp:positionV>
                <wp:extent cx="7562850" cy="477520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7562850" cy="4775200"/>
                          <a:chExt cx="7562850" cy="4775200"/>
                        </a:xfrm>
                      </wpg:grpSpPr>
                      <wps:wsp>
                        <wps:cNvPr id="80" name="Graphic 80"/>
                        <wps:cNvSpPr/>
                        <wps:spPr>
                          <a:xfrm>
                            <a:off x="0" y="4499775"/>
                            <a:ext cx="7562850" cy="274955"/>
                          </a:xfrm>
                          <a:custGeom>
                            <a:avLst/>
                            <a:gdLst/>
                            <a:ahLst/>
                            <a:cxnLst/>
                            <a:rect l="l" t="t" r="r" b="b"/>
                            <a:pathLst>
                              <a:path w="7562850" h="274955">
                                <a:moveTo>
                                  <a:pt x="7562849" y="274880"/>
                                </a:moveTo>
                                <a:lnTo>
                                  <a:pt x="0" y="274880"/>
                                </a:lnTo>
                                <a:lnTo>
                                  <a:pt x="0" y="0"/>
                                </a:lnTo>
                                <a:lnTo>
                                  <a:pt x="7562849" y="0"/>
                                </a:lnTo>
                                <a:lnTo>
                                  <a:pt x="7562849" y="274880"/>
                                </a:lnTo>
                                <a:close/>
                              </a:path>
                            </a:pathLst>
                          </a:custGeom>
                          <a:solidFill>
                            <a:srgbClr val="0D738F"/>
                          </a:solidFill>
                        </wps:spPr>
                        <wps:bodyPr wrap="square" lIns="0" tIns="0" rIns="0" bIns="0" rtlCol="0">
                          <a:prstTxWarp prst="textNoShape">
                            <a:avLst/>
                          </a:prstTxWarp>
                          <a:noAutofit/>
                        </wps:bodyPr>
                      </wps:wsp>
                      <wps:wsp>
                        <wps:cNvPr id="81" name="Graphic 81"/>
                        <wps:cNvSpPr/>
                        <wps:spPr>
                          <a:xfrm>
                            <a:off x="568173" y="0"/>
                            <a:ext cx="48260" cy="48260"/>
                          </a:xfrm>
                          <a:custGeom>
                            <a:avLst/>
                            <a:gdLst/>
                            <a:ahLst/>
                            <a:cxnLst/>
                            <a:rect l="l" t="t" r="r" b="b"/>
                            <a:pathLst>
                              <a:path w="48260" h="48260">
                                <a:moveTo>
                                  <a:pt x="26980" y="47642"/>
                                </a:moveTo>
                                <a:lnTo>
                                  <a:pt x="20662" y="47642"/>
                                </a:lnTo>
                                <a:lnTo>
                                  <a:pt x="17623" y="47038"/>
                                </a:lnTo>
                                <a:lnTo>
                                  <a:pt x="0" y="26980"/>
                                </a:lnTo>
                                <a:lnTo>
                                  <a:pt x="0" y="20662"/>
                                </a:lnTo>
                                <a:lnTo>
                                  <a:pt x="20662" y="0"/>
                                </a:lnTo>
                                <a:lnTo>
                                  <a:pt x="26980" y="0"/>
                                </a:lnTo>
                                <a:lnTo>
                                  <a:pt x="47642" y="23821"/>
                                </a:lnTo>
                                <a:lnTo>
                                  <a:pt x="47642" y="26980"/>
                                </a:lnTo>
                                <a:lnTo>
                                  <a:pt x="26980" y="47642"/>
                                </a:lnTo>
                                <a:close/>
                              </a:path>
                            </a:pathLst>
                          </a:custGeom>
                          <a:solidFill>
                            <a:srgbClr val="085B8B"/>
                          </a:solidFill>
                        </wps:spPr>
                        <wps:bodyPr wrap="square" lIns="0" tIns="0" rIns="0" bIns="0" rtlCol="0">
                          <a:prstTxWarp prst="textNoShape">
                            <a:avLst/>
                          </a:prstTxWarp>
                          <a:noAutofit/>
                        </wps:bodyPr>
                      </wps:wsp>
                      <wps:wsp>
                        <wps:cNvPr id="82" name="Graphic 82"/>
                        <wps:cNvSpPr/>
                        <wps:spPr>
                          <a:xfrm>
                            <a:off x="0" y="1157269"/>
                            <a:ext cx="3151505" cy="3617595"/>
                          </a:xfrm>
                          <a:custGeom>
                            <a:avLst/>
                            <a:gdLst/>
                            <a:ahLst/>
                            <a:cxnLst/>
                            <a:rect l="l" t="t" r="r" b="b"/>
                            <a:pathLst>
                              <a:path w="3151505" h="3617595">
                                <a:moveTo>
                                  <a:pt x="2260620" y="3617385"/>
                                </a:moveTo>
                                <a:lnTo>
                                  <a:pt x="184223" y="3617385"/>
                                </a:lnTo>
                                <a:lnTo>
                                  <a:pt x="0" y="3433161"/>
                                </a:lnTo>
                                <a:lnTo>
                                  <a:pt x="0" y="423891"/>
                                </a:lnTo>
                                <a:lnTo>
                                  <a:pt x="423891" y="0"/>
                                </a:lnTo>
                                <a:lnTo>
                                  <a:pt x="2020952" y="0"/>
                                </a:lnTo>
                                <a:lnTo>
                                  <a:pt x="3150948" y="1129996"/>
                                </a:lnTo>
                                <a:lnTo>
                                  <a:pt x="3150948" y="2727057"/>
                                </a:lnTo>
                                <a:lnTo>
                                  <a:pt x="2260620" y="3617385"/>
                                </a:lnTo>
                                <a:close/>
                              </a:path>
                            </a:pathLst>
                          </a:custGeom>
                          <a:solidFill>
                            <a:srgbClr val="0D738F"/>
                          </a:solidFill>
                        </wps:spPr>
                        <wps:bodyPr wrap="square" lIns="0" tIns="0" rIns="0" bIns="0" rtlCol="0">
                          <a:prstTxWarp prst="textNoShape">
                            <a:avLst/>
                          </a:prstTxWarp>
                          <a:noAutofit/>
                        </wps:bodyPr>
                      </wps:wsp>
                      <pic:pic>
                        <pic:nvPicPr>
                          <pic:cNvPr id="83" name="Image 83"/>
                          <pic:cNvPicPr/>
                        </pic:nvPicPr>
                        <pic:blipFill>
                          <a:blip r:embed="rId27" cstate="print"/>
                          <a:stretch>
                            <a:fillRect/>
                          </a:stretch>
                        </pic:blipFill>
                        <pic:spPr>
                          <a:xfrm>
                            <a:off x="0" y="70448"/>
                            <a:ext cx="7562850" cy="4704206"/>
                          </a:xfrm>
                          <a:prstGeom prst="rect">
                            <a:avLst/>
                          </a:prstGeom>
                        </pic:spPr>
                      </pic:pic>
                      <wps:wsp>
                        <wps:cNvPr id="84" name="Graphic 84"/>
                        <wps:cNvSpPr/>
                        <wps:spPr>
                          <a:xfrm>
                            <a:off x="3593681" y="947014"/>
                            <a:ext cx="48260" cy="2906395"/>
                          </a:xfrm>
                          <a:custGeom>
                            <a:avLst/>
                            <a:gdLst/>
                            <a:ahLst/>
                            <a:cxnLst/>
                            <a:rect l="l" t="t" r="r" b="b"/>
                            <a:pathLst>
                              <a:path w="48260" h="2906395">
                                <a:moveTo>
                                  <a:pt x="47650" y="2879242"/>
                                </a:moveTo>
                                <a:lnTo>
                                  <a:pt x="26987" y="2858579"/>
                                </a:lnTo>
                                <a:lnTo>
                                  <a:pt x="20662" y="2858579"/>
                                </a:lnTo>
                                <a:lnTo>
                                  <a:pt x="0" y="2879242"/>
                                </a:lnTo>
                                <a:lnTo>
                                  <a:pt x="0" y="2885554"/>
                                </a:lnTo>
                                <a:lnTo>
                                  <a:pt x="20662" y="2906217"/>
                                </a:lnTo>
                                <a:lnTo>
                                  <a:pt x="26987" y="2906217"/>
                                </a:lnTo>
                                <a:lnTo>
                                  <a:pt x="47650" y="2885554"/>
                                </a:lnTo>
                                <a:lnTo>
                                  <a:pt x="47650" y="2882404"/>
                                </a:lnTo>
                                <a:lnTo>
                                  <a:pt x="47650" y="2879242"/>
                                </a:lnTo>
                                <a:close/>
                              </a:path>
                              <a:path w="48260" h="2906395">
                                <a:moveTo>
                                  <a:pt x="47650" y="1354670"/>
                                </a:moveTo>
                                <a:lnTo>
                                  <a:pt x="26987" y="1334008"/>
                                </a:lnTo>
                                <a:lnTo>
                                  <a:pt x="20662" y="1334008"/>
                                </a:lnTo>
                                <a:lnTo>
                                  <a:pt x="0" y="1354670"/>
                                </a:lnTo>
                                <a:lnTo>
                                  <a:pt x="0" y="1360982"/>
                                </a:lnTo>
                                <a:lnTo>
                                  <a:pt x="20662" y="1381645"/>
                                </a:lnTo>
                                <a:lnTo>
                                  <a:pt x="26987" y="1381645"/>
                                </a:lnTo>
                                <a:lnTo>
                                  <a:pt x="47650" y="1360982"/>
                                </a:lnTo>
                                <a:lnTo>
                                  <a:pt x="47650" y="1357833"/>
                                </a:lnTo>
                                <a:lnTo>
                                  <a:pt x="47650" y="1354670"/>
                                </a:lnTo>
                                <a:close/>
                              </a:path>
                              <a:path w="48260" h="2906395">
                                <a:moveTo>
                                  <a:pt x="47650" y="20662"/>
                                </a:moveTo>
                                <a:lnTo>
                                  <a:pt x="26987" y="0"/>
                                </a:lnTo>
                                <a:lnTo>
                                  <a:pt x="20662" y="0"/>
                                </a:lnTo>
                                <a:lnTo>
                                  <a:pt x="0" y="20662"/>
                                </a:lnTo>
                                <a:lnTo>
                                  <a:pt x="0" y="26987"/>
                                </a:lnTo>
                                <a:lnTo>
                                  <a:pt x="20662" y="47650"/>
                                </a:lnTo>
                                <a:lnTo>
                                  <a:pt x="26987" y="47650"/>
                                </a:lnTo>
                                <a:lnTo>
                                  <a:pt x="47650" y="26987"/>
                                </a:lnTo>
                                <a:lnTo>
                                  <a:pt x="47650" y="23825"/>
                                </a:lnTo>
                                <a:lnTo>
                                  <a:pt x="47650" y="20662"/>
                                </a:lnTo>
                                <a:close/>
                              </a:path>
                            </a:pathLst>
                          </a:custGeom>
                          <a:solidFill>
                            <a:srgbClr val="085B8B"/>
                          </a:solidFill>
                        </wps:spPr>
                        <wps:bodyPr wrap="square" lIns="0" tIns="0" rIns="0" bIns="0" rtlCol="0">
                          <a:prstTxWarp prst="textNoShape">
                            <a:avLst/>
                          </a:prstTxWarp>
                          <a:noAutofit/>
                        </wps:bodyPr>
                      </wps:wsp>
                    </wpg:wgp>
                  </a:graphicData>
                </a:graphic>
              </wp:anchor>
            </w:drawing>
          </mc:Choice>
          <mc:Fallback>
            <w:pict>
              <v:group style="position:absolute;margin-left:-.000006pt;margin-top:466.292847pt;width:595.5pt;height:376pt;mso-position-horizontal-relative:page;mso-position-vertical-relative:page;z-index:-16084992" id="docshapegroup59" coordorigin="0,9326" coordsize="11910,7520">
                <v:rect style="position:absolute;left:0;top:16412;width:11910;height:433" id="docshape60" filled="true" fillcolor="#0d738f" stroked="false">
                  <v:fill type="solid"/>
                </v:rect>
                <v:shape style="position:absolute;left:894;top:9325;width:76;height:76" id="docshape61" coordorigin="895,9326" coordsize="76,76" path="m937,9401l927,9401,923,9400,895,9368,895,9358,927,9326,937,9326,970,9363,970,9368,937,9401xe" filled="true" fillcolor="#085b8b" stroked="false">
                  <v:path arrowok="t"/>
                  <v:fill type="solid"/>
                </v:shape>
                <v:shape style="position:absolute;left:0;top:11148;width:4963;height:5697" id="docshape62" coordorigin="0,11148" coordsize="4963,5697" path="m3560,16845l290,16845,0,16555,0,11816,668,11148,3183,11148,4962,12928,4962,15443,3560,16845xe" filled="true" fillcolor="#0d738f" stroked="false">
                  <v:path arrowok="t"/>
                  <v:fill type="solid"/>
                </v:shape>
                <v:shape style="position:absolute;left:0;top:9436;width:11910;height:7409" type="#_x0000_t75" id="docshape63" stroked="false">
                  <v:imagedata r:id="rId27" o:title=""/>
                </v:shape>
                <v:shape style="position:absolute;left:5659;top:10817;width:76;height:4577" id="docshape64" coordorigin="5659,10817" coordsize="76,4577" path="m5734,15351l5733,15347,5730,15337,5727,15333,5720,15326,5716,15324,5707,15320,5702,15319,5692,15319,5687,15320,5678,15324,5674,15326,5667,15333,5664,15337,5660,15347,5659,15351,5659,15361,5660,15366,5664,15375,5667,15379,5674,15386,5678,15389,5687,15393,5692,15394,5702,15394,5707,15393,5716,15389,5720,15386,5727,15379,5730,15375,5733,15366,5734,15361,5734,15356,5734,15351xm5734,12951l5733,12946,5730,12937,5727,12933,5720,12925,5716,12923,5707,12919,5702,12918,5692,12918,5687,12919,5678,12923,5674,12925,5667,12933,5664,12937,5660,12946,5659,12951,5659,12960,5660,12965,5664,12974,5667,12979,5674,12986,5678,12988,5687,12992,5692,12993,5702,12993,5707,12992,5716,12988,5720,12986,5727,12979,5730,12974,5733,12965,5734,12960,5734,12956,5734,12951xm5734,10850l5733,10845,5730,10836,5727,10832,5720,10825,5716,10822,5707,10818,5702,10817,5692,10817,5687,10818,5678,10822,5674,10825,5667,10832,5664,10836,5660,10845,5659,10850,5659,10860,5660,10864,5664,10874,5667,10878,5674,10885,5678,10887,5687,10891,5692,10892,5702,10892,5707,10891,5716,10887,5720,10885,5727,10878,5730,10874,5733,10864,5734,10860,5734,10855,5734,10850xe" filled="true" fillcolor="#085b8b" stroked="false">
                  <v:path arrowok="t"/>
                  <v:fill type="solid"/>
                </v:shape>
                <w10:wrap type="none"/>
              </v:group>
            </w:pict>
          </mc:Fallback>
        </mc:AlternateContent>
      </w:r>
      <w:bookmarkStart w:name="Areas  Requiring Focus" w:id="19"/>
      <w:bookmarkEnd w:id="19"/>
      <w:r>
        <w:rPr/>
      </w:r>
      <w:bookmarkStart w:name="_bookmark6" w:id="20"/>
      <w:bookmarkEnd w:id="20"/>
      <w:r>
        <w:rPr/>
      </w:r>
      <w:r>
        <w:rPr>
          <w:rFonts w:ascii="Calibri"/>
          <w:b/>
          <w:color w:val="FFFFFF"/>
          <w:spacing w:val="-2"/>
          <w:w w:val="125"/>
          <w:sz w:val="60"/>
        </w:rPr>
        <w:t>Areas</w:t>
      </w:r>
    </w:p>
    <w:p>
      <w:pPr>
        <w:spacing w:before="108"/>
        <w:ind w:left="325" w:right="0" w:firstLine="0"/>
        <w:jc w:val="left"/>
        <w:rPr>
          <w:rFonts w:ascii="Calibri"/>
          <w:b/>
          <w:sz w:val="60"/>
        </w:rPr>
      </w:pPr>
      <w:r>
        <w:rPr>
          <w:rFonts w:ascii="Calibri"/>
          <w:b/>
          <w:color w:val="FFFFFF"/>
          <w:w w:val="130"/>
          <w:sz w:val="60"/>
        </w:rPr>
        <w:t>Requiring</w:t>
      </w:r>
      <w:r>
        <w:rPr>
          <w:rFonts w:ascii="Calibri"/>
          <w:b/>
          <w:color w:val="FFFFFF"/>
          <w:spacing w:val="-17"/>
          <w:w w:val="130"/>
          <w:sz w:val="60"/>
        </w:rPr>
        <w:t> </w:t>
      </w:r>
      <w:r>
        <w:rPr>
          <w:rFonts w:ascii="Calibri"/>
          <w:b/>
          <w:color w:val="FFFFFF"/>
          <w:spacing w:val="-4"/>
          <w:w w:val="130"/>
          <w:sz w:val="60"/>
        </w:rPr>
        <w:t>Focus</w:t>
      </w:r>
    </w:p>
    <w:p>
      <w:pPr>
        <w:pStyle w:val="BodyText"/>
        <w:rPr>
          <w:rFonts w:ascii="Calibri"/>
          <w:b/>
        </w:rPr>
      </w:pPr>
    </w:p>
    <w:p>
      <w:pPr>
        <w:pStyle w:val="BodyText"/>
        <w:rPr>
          <w:rFonts w:ascii="Calibri"/>
          <w:b/>
        </w:rPr>
      </w:pPr>
    </w:p>
    <w:p>
      <w:pPr>
        <w:pStyle w:val="BodyText"/>
        <w:rPr>
          <w:rFonts w:ascii="Calibri"/>
          <w:b/>
        </w:rPr>
      </w:pPr>
    </w:p>
    <w:p>
      <w:pPr>
        <w:pStyle w:val="BodyText"/>
        <w:spacing w:before="30"/>
        <w:rPr>
          <w:rFonts w:ascii="Calibri"/>
          <w:b/>
        </w:rPr>
      </w:pPr>
    </w:p>
    <w:p>
      <w:pPr>
        <w:pStyle w:val="BodyText"/>
        <w:ind w:left="476"/>
      </w:pPr>
      <w:r>
        <w:rPr>
          <w:color w:val="085B8B"/>
          <w:spacing w:val="-2"/>
          <w:w w:val="105"/>
        </w:rPr>
        <w:t>Several</w:t>
      </w:r>
      <w:r>
        <w:rPr>
          <w:color w:val="085B8B"/>
          <w:spacing w:val="-7"/>
          <w:w w:val="105"/>
        </w:rPr>
        <w:t> </w:t>
      </w:r>
      <w:r>
        <w:rPr>
          <w:color w:val="085B8B"/>
          <w:spacing w:val="-2"/>
          <w:w w:val="105"/>
        </w:rPr>
        <w:t>themes</w:t>
      </w:r>
      <w:r>
        <w:rPr>
          <w:color w:val="085B8B"/>
          <w:spacing w:val="-6"/>
          <w:w w:val="105"/>
        </w:rPr>
        <w:t> </w:t>
      </w:r>
      <w:r>
        <w:rPr>
          <w:color w:val="085B8B"/>
          <w:spacing w:val="-2"/>
          <w:w w:val="105"/>
        </w:rPr>
        <w:t>were</w:t>
      </w:r>
      <w:r>
        <w:rPr>
          <w:color w:val="085B8B"/>
          <w:spacing w:val="-6"/>
          <w:w w:val="105"/>
        </w:rPr>
        <w:t> </w:t>
      </w:r>
      <w:r>
        <w:rPr>
          <w:color w:val="085B8B"/>
          <w:spacing w:val="-2"/>
          <w:w w:val="105"/>
        </w:rPr>
        <w:t>identified</w:t>
      </w:r>
      <w:r>
        <w:rPr>
          <w:color w:val="085B8B"/>
          <w:spacing w:val="-7"/>
          <w:w w:val="105"/>
        </w:rPr>
        <w:t> </w:t>
      </w:r>
      <w:r>
        <w:rPr>
          <w:color w:val="085B8B"/>
          <w:spacing w:val="-2"/>
          <w:w w:val="105"/>
        </w:rPr>
        <w:t>by</w:t>
      </w:r>
      <w:r>
        <w:rPr>
          <w:color w:val="085B8B"/>
          <w:spacing w:val="-6"/>
          <w:w w:val="105"/>
        </w:rPr>
        <w:t> </w:t>
      </w:r>
      <w:r>
        <w:rPr>
          <w:color w:val="085B8B"/>
          <w:spacing w:val="-2"/>
          <w:w w:val="105"/>
        </w:rPr>
        <w:t>ICVs</w:t>
      </w:r>
      <w:r>
        <w:rPr>
          <w:color w:val="085B8B"/>
          <w:spacing w:val="-6"/>
          <w:w w:val="105"/>
        </w:rPr>
        <w:t> </w:t>
      </w:r>
      <w:r>
        <w:rPr>
          <w:color w:val="085B8B"/>
          <w:spacing w:val="-2"/>
          <w:w w:val="105"/>
        </w:rPr>
        <w:t>and</w:t>
      </w:r>
      <w:r>
        <w:rPr>
          <w:color w:val="085B8B"/>
          <w:spacing w:val="-6"/>
          <w:w w:val="105"/>
        </w:rPr>
        <w:t> </w:t>
      </w:r>
      <w:r>
        <w:rPr>
          <w:color w:val="085B8B"/>
          <w:spacing w:val="-2"/>
          <w:w w:val="105"/>
        </w:rPr>
        <w:t>require</w:t>
      </w:r>
      <w:r>
        <w:rPr>
          <w:color w:val="085B8B"/>
          <w:spacing w:val="-7"/>
          <w:w w:val="105"/>
        </w:rPr>
        <w:t> </w:t>
      </w:r>
      <w:r>
        <w:rPr>
          <w:color w:val="085B8B"/>
          <w:spacing w:val="-2"/>
          <w:w w:val="105"/>
        </w:rPr>
        <w:t>focus</w:t>
      </w:r>
      <w:r>
        <w:rPr>
          <w:color w:val="085B8B"/>
          <w:spacing w:val="-6"/>
          <w:w w:val="105"/>
        </w:rPr>
        <w:t> </w:t>
      </w:r>
      <w:r>
        <w:rPr>
          <w:color w:val="085B8B"/>
          <w:spacing w:val="-2"/>
          <w:w w:val="105"/>
        </w:rPr>
        <w:t>for</w:t>
      </w:r>
      <w:r>
        <w:rPr>
          <w:color w:val="085B8B"/>
          <w:spacing w:val="-6"/>
          <w:w w:val="105"/>
        </w:rPr>
        <w:t> </w:t>
      </w:r>
      <w:r>
        <w:rPr>
          <w:color w:val="085B8B"/>
          <w:spacing w:val="-2"/>
          <w:w w:val="105"/>
        </w:rPr>
        <w:t>improvement.</w:t>
      </w:r>
      <w:r>
        <w:rPr>
          <w:color w:val="085B8B"/>
          <w:spacing w:val="-7"/>
          <w:w w:val="105"/>
        </w:rPr>
        <w:t> </w:t>
      </w:r>
      <w:r>
        <w:rPr>
          <w:color w:val="085B8B"/>
          <w:spacing w:val="-2"/>
          <w:w w:val="105"/>
        </w:rPr>
        <w:t>These</w:t>
      </w:r>
      <w:r>
        <w:rPr>
          <w:color w:val="085B8B"/>
          <w:spacing w:val="-6"/>
          <w:w w:val="105"/>
        </w:rPr>
        <w:t> </w:t>
      </w:r>
      <w:r>
        <w:rPr>
          <w:color w:val="085B8B"/>
          <w:spacing w:val="-2"/>
          <w:w w:val="105"/>
        </w:rPr>
        <w:t>include;</w:t>
      </w:r>
    </w:p>
    <w:p>
      <w:pPr>
        <w:pStyle w:val="BodyText"/>
        <w:spacing w:before="61"/>
      </w:pPr>
    </w:p>
    <w:p>
      <w:pPr>
        <w:pStyle w:val="BodyText"/>
        <w:spacing w:line="266" w:lineRule="auto"/>
        <w:ind w:left="850" w:right="697" w:hanging="239"/>
      </w:pPr>
      <w:r>
        <w:rPr>
          <w:position w:val="3"/>
        </w:rPr>
        <w:drawing>
          <wp:inline distT="0" distB="0" distL="0" distR="0">
            <wp:extent cx="47642" cy="47642"/>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24"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80"/>
          <w:w w:val="150"/>
          <w:sz w:val="20"/>
        </w:rPr>
        <w:t> </w:t>
      </w:r>
      <w:r>
        <w:rPr>
          <w:color w:val="085B8B"/>
        </w:rPr>
        <w:t>Delays securing Appropriate Adults (AAs) for both children and vulnerable adults,</w:t>
      </w:r>
      <w:r>
        <w:rPr>
          <w:color w:val="085B8B"/>
          <w:spacing w:val="40"/>
        </w:rPr>
        <w:t> </w:t>
      </w:r>
      <w:r>
        <w:rPr>
          <w:color w:val="085B8B"/>
        </w:rPr>
        <w:t>particularly out of hours.</w:t>
      </w:r>
      <w:r>
        <w:rPr>
          <w:color w:val="085B8B"/>
          <w:spacing w:val="80"/>
        </w:rPr>
        <w:t> </w:t>
      </w:r>
      <w:r>
        <w:rPr>
          <w:color w:val="085B8B"/>
        </w:rPr>
        <w:t>In some cases, this extended detention times and prevented</w:t>
      </w:r>
      <w:r>
        <w:rPr>
          <w:color w:val="085B8B"/>
          <w:spacing w:val="40"/>
        </w:rPr>
        <w:t> </w:t>
      </w:r>
      <w:r>
        <w:rPr>
          <w:color w:val="085B8B"/>
        </w:rPr>
        <w:t>detainees from being processed. In rare instances, detainees were bailed due to a lack of</w:t>
      </w:r>
    </w:p>
    <w:p>
      <w:pPr>
        <w:pStyle w:val="BodyText"/>
        <w:spacing w:line="266" w:lineRule="auto" w:before="2"/>
        <w:ind w:left="850"/>
      </w:pPr>
      <w:r>
        <w:rPr>
          <w:color w:val="085B8B"/>
          <w:w w:val="105"/>
        </w:rPr>
        <w:t>AA.</w:t>
      </w:r>
      <w:r>
        <w:rPr>
          <w:color w:val="085B8B"/>
          <w:spacing w:val="-11"/>
          <w:w w:val="105"/>
        </w:rPr>
        <w:t> </w:t>
      </w:r>
      <w:r>
        <w:rPr>
          <w:color w:val="085B8B"/>
          <w:w w:val="105"/>
        </w:rPr>
        <w:t>This</w:t>
      </w:r>
      <w:r>
        <w:rPr>
          <w:color w:val="085B8B"/>
          <w:spacing w:val="-11"/>
          <w:w w:val="105"/>
        </w:rPr>
        <w:t> </w:t>
      </w:r>
      <w:r>
        <w:rPr>
          <w:color w:val="085B8B"/>
          <w:w w:val="105"/>
        </w:rPr>
        <w:t>was</w:t>
      </w:r>
      <w:r>
        <w:rPr>
          <w:color w:val="085B8B"/>
          <w:spacing w:val="-11"/>
          <w:w w:val="105"/>
        </w:rPr>
        <w:t> </w:t>
      </w:r>
      <w:r>
        <w:rPr>
          <w:color w:val="085B8B"/>
          <w:w w:val="105"/>
        </w:rPr>
        <w:t>occasionally</w:t>
      </w:r>
      <w:r>
        <w:rPr>
          <w:color w:val="085B8B"/>
          <w:spacing w:val="-11"/>
          <w:w w:val="105"/>
        </w:rPr>
        <w:t> </w:t>
      </w:r>
      <w:r>
        <w:rPr>
          <w:color w:val="085B8B"/>
          <w:w w:val="105"/>
        </w:rPr>
        <w:t>identified</w:t>
      </w:r>
      <w:r>
        <w:rPr>
          <w:color w:val="085B8B"/>
          <w:spacing w:val="-11"/>
          <w:w w:val="105"/>
        </w:rPr>
        <w:t> </w:t>
      </w:r>
      <w:r>
        <w:rPr>
          <w:color w:val="085B8B"/>
          <w:w w:val="105"/>
        </w:rPr>
        <w:t>as</w:t>
      </w:r>
      <w:r>
        <w:rPr>
          <w:color w:val="085B8B"/>
          <w:spacing w:val="-11"/>
          <w:w w:val="105"/>
        </w:rPr>
        <w:t> </w:t>
      </w:r>
      <w:r>
        <w:rPr>
          <w:color w:val="085B8B"/>
          <w:w w:val="105"/>
        </w:rPr>
        <w:t>an</w:t>
      </w:r>
      <w:r>
        <w:rPr>
          <w:color w:val="085B8B"/>
          <w:spacing w:val="-11"/>
          <w:w w:val="105"/>
        </w:rPr>
        <w:t> </w:t>
      </w:r>
      <w:r>
        <w:rPr>
          <w:color w:val="085B8B"/>
          <w:w w:val="105"/>
        </w:rPr>
        <w:t>issue</w:t>
      </w:r>
      <w:r>
        <w:rPr>
          <w:color w:val="085B8B"/>
          <w:spacing w:val="-11"/>
          <w:w w:val="105"/>
        </w:rPr>
        <w:t> </w:t>
      </w:r>
      <w:r>
        <w:rPr>
          <w:color w:val="085B8B"/>
          <w:w w:val="105"/>
        </w:rPr>
        <w:t>with</w:t>
      </w:r>
      <w:r>
        <w:rPr>
          <w:color w:val="085B8B"/>
          <w:spacing w:val="-11"/>
          <w:w w:val="105"/>
        </w:rPr>
        <w:t> </w:t>
      </w:r>
      <w:r>
        <w:rPr>
          <w:color w:val="085B8B"/>
          <w:w w:val="105"/>
        </w:rPr>
        <w:t>inconsistent</w:t>
      </w:r>
      <w:r>
        <w:rPr>
          <w:color w:val="085B8B"/>
          <w:spacing w:val="-11"/>
          <w:w w:val="105"/>
        </w:rPr>
        <w:t> </w:t>
      </w:r>
      <w:r>
        <w:rPr>
          <w:color w:val="085B8B"/>
          <w:w w:val="105"/>
        </w:rPr>
        <w:t>record</w:t>
      </w:r>
      <w:r>
        <w:rPr>
          <w:color w:val="085B8B"/>
          <w:spacing w:val="-11"/>
          <w:w w:val="105"/>
        </w:rPr>
        <w:t> </w:t>
      </w:r>
      <w:r>
        <w:rPr>
          <w:color w:val="085B8B"/>
          <w:w w:val="105"/>
        </w:rPr>
        <w:t>keeping</w:t>
      </w:r>
      <w:r>
        <w:rPr>
          <w:color w:val="085B8B"/>
          <w:spacing w:val="-11"/>
          <w:w w:val="105"/>
        </w:rPr>
        <w:t> </w:t>
      </w:r>
      <w:r>
        <w:rPr>
          <w:color w:val="085B8B"/>
          <w:w w:val="105"/>
        </w:rPr>
        <w:t>(see</w:t>
      </w:r>
      <w:r>
        <w:rPr>
          <w:color w:val="085B8B"/>
          <w:spacing w:val="-11"/>
          <w:w w:val="105"/>
        </w:rPr>
        <w:t> </w:t>
      </w:r>
      <w:r>
        <w:rPr>
          <w:color w:val="085B8B"/>
          <w:w w:val="105"/>
        </w:rPr>
        <w:t>point below),</w:t>
      </w:r>
      <w:r>
        <w:rPr>
          <w:color w:val="085B8B"/>
          <w:spacing w:val="-11"/>
          <w:w w:val="105"/>
        </w:rPr>
        <w:t> </w:t>
      </w:r>
      <w:r>
        <w:rPr>
          <w:color w:val="085B8B"/>
          <w:w w:val="105"/>
        </w:rPr>
        <w:t>with</w:t>
      </w:r>
      <w:r>
        <w:rPr>
          <w:color w:val="085B8B"/>
          <w:spacing w:val="-11"/>
          <w:w w:val="105"/>
        </w:rPr>
        <w:t> </w:t>
      </w:r>
      <w:r>
        <w:rPr>
          <w:color w:val="085B8B"/>
          <w:w w:val="105"/>
        </w:rPr>
        <w:t>most</w:t>
      </w:r>
      <w:r>
        <w:rPr>
          <w:color w:val="085B8B"/>
          <w:spacing w:val="-11"/>
          <w:w w:val="105"/>
        </w:rPr>
        <w:t> </w:t>
      </w:r>
      <w:r>
        <w:rPr>
          <w:color w:val="085B8B"/>
          <w:w w:val="105"/>
        </w:rPr>
        <w:t>occasions</w:t>
      </w:r>
      <w:r>
        <w:rPr>
          <w:color w:val="085B8B"/>
          <w:spacing w:val="-11"/>
          <w:w w:val="105"/>
        </w:rPr>
        <w:t> </w:t>
      </w:r>
      <w:r>
        <w:rPr>
          <w:color w:val="085B8B"/>
          <w:w w:val="105"/>
        </w:rPr>
        <w:t>being</w:t>
      </w:r>
      <w:r>
        <w:rPr>
          <w:color w:val="085B8B"/>
          <w:spacing w:val="-11"/>
          <w:w w:val="105"/>
        </w:rPr>
        <w:t> </w:t>
      </w:r>
      <w:r>
        <w:rPr>
          <w:color w:val="085B8B"/>
          <w:w w:val="105"/>
        </w:rPr>
        <w:t>a</w:t>
      </w:r>
      <w:r>
        <w:rPr>
          <w:color w:val="085B8B"/>
          <w:spacing w:val="-11"/>
          <w:w w:val="105"/>
        </w:rPr>
        <w:t> </w:t>
      </w:r>
      <w:r>
        <w:rPr>
          <w:color w:val="085B8B"/>
          <w:w w:val="105"/>
        </w:rPr>
        <w:t>lack</w:t>
      </w:r>
      <w:r>
        <w:rPr>
          <w:color w:val="085B8B"/>
          <w:spacing w:val="-11"/>
          <w:w w:val="105"/>
        </w:rPr>
        <w:t> </w:t>
      </w:r>
      <w:r>
        <w:rPr>
          <w:color w:val="085B8B"/>
          <w:w w:val="105"/>
        </w:rPr>
        <w:t>of</w:t>
      </w:r>
      <w:r>
        <w:rPr>
          <w:color w:val="085B8B"/>
          <w:spacing w:val="-11"/>
          <w:w w:val="105"/>
        </w:rPr>
        <w:t> </w:t>
      </w:r>
      <w:r>
        <w:rPr>
          <w:color w:val="085B8B"/>
          <w:w w:val="105"/>
        </w:rPr>
        <w:t>availability</w:t>
      </w:r>
      <w:r>
        <w:rPr>
          <w:color w:val="085B8B"/>
          <w:spacing w:val="-11"/>
          <w:w w:val="105"/>
        </w:rPr>
        <w:t> </w:t>
      </w:r>
      <w:r>
        <w:rPr>
          <w:color w:val="085B8B"/>
          <w:w w:val="105"/>
        </w:rPr>
        <w:t>from</w:t>
      </w:r>
      <w:r>
        <w:rPr>
          <w:color w:val="085B8B"/>
          <w:spacing w:val="-11"/>
          <w:w w:val="105"/>
        </w:rPr>
        <w:t> </w:t>
      </w:r>
      <w:r>
        <w:rPr>
          <w:color w:val="085B8B"/>
          <w:w w:val="105"/>
        </w:rPr>
        <w:t>either</w:t>
      </w:r>
      <w:r>
        <w:rPr>
          <w:color w:val="085B8B"/>
          <w:spacing w:val="-11"/>
          <w:w w:val="105"/>
        </w:rPr>
        <w:t> </w:t>
      </w:r>
      <w:r>
        <w:rPr>
          <w:color w:val="085B8B"/>
          <w:w w:val="105"/>
        </w:rPr>
        <w:t>of</w:t>
      </w:r>
      <w:r>
        <w:rPr>
          <w:color w:val="085B8B"/>
          <w:spacing w:val="-11"/>
          <w:w w:val="105"/>
        </w:rPr>
        <w:t> </w:t>
      </w:r>
      <w:r>
        <w:rPr>
          <w:color w:val="085B8B"/>
          <w:w w:val="105"/>
        </w:rPr>
        <w:t>the</w:t>
      </w:r>
      <w:r>
        <w:rPr>
          <w:color w:val="085B8B"/>
          <w:spacing w:val="-11"/>
          <w:w w:val="105"/>
        </w:rPr>
        <w:t> </w:t>
      </w:r>
      <w:r>
        <w:rPr>
          <w:color w:val="085B8B"/>
          <w:w w:val="105"/>
        </w:rPr>
        <w:t>AA</w:t>
      </w:r>
      <w:r>
        <w:rPr>
          <w:color w:val="085B8B"/>
          <w:spacing w:val="-11"/>
          <w:w w:val="105"/>
        </w:rPr>
        <w:t> </w:t>
      </w:r>
      <w:r>
        <w:rPr>
          <w:color w:val="085B8B"/>
          <w:w w:val="105"/>
        </w:rPr>
        <w:t>Schemes.</w:t>
      </w:r>
    </w:p>
    <w:p>
      <w:pPr>
        <w:pStyle w:val="BodyText"/>
        <w:spacing w:before="32"/>
      </w:pPr>
    </w:p>
    <w:p>
      <w:pPr>
        <w:pStyle w:val="BodyText"/>
        <w:spacing w:line="266" w:lineRule="auto"/>
        <w:ind w:left="850" w:right="654" w:hanging="239"/>
      </w:pPr>
      <w:r>
        <w:rPr>
          <w:position w:val="3"/>
        </w:rPr>
        <w:drawing>
          <wp:inline distT="0" distB="0" distL="0" distR="0">
            <wp:extent cx="47642" cy="47642"/>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24"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80"/>
          <w:w w:val="105"/>
          <w:sz w:val="20"/>
        </w:rPr>
        <w:t> </w:t>
      </w:r>
      <w:r>
        <w:rPr>
          <w:color w:val="085B8B"/>
          <w:w w:val="105"/>
        </w:rPr>
        <w:t>Inconsistent</w:t>
      </w:r>
      <w:r>
        <w:rPr>
          <w:color w:val="085B8B"/>
          <w:spacing w:val="-13"/>
          <w:w w:val="105"/>
        </w:rPr>
        <w:t> </w:t>
      </w:r>
      <w:r>
        <w:rPr>
          <w:color w:val="085B8B"/>
          <w:w w:val="105"/>
        </w:rPr>
        <w:t>record</w:t>
      </w:r>
      <w:r>
        <w:rPr>
          <w:color w:val="085B8B"/>
          <w:spacing w:val="-13"/>
          <w:w w:val="105"/>
        </w:rPr>
        <w:t> </w:t>
      </w:r>
      <w:r>
        <w:rPr>
          <w:color w:val="085B8B"/>
          <w:w w:val="105"/>
        </w:rPr>
        <w:t>keeping</w:t>
      </w:r>
      <w:r>
        <w:rPr>
          <w:color w:val="085B8B"/>
          <w:spacing w:val="-13"/>
          <w:w w:val="105"/>
        </w:rPr>
        <w:t> </w:t>
      </w:r>
      <w:r>
        <w:rPr>
          <w:color w:val="085B8B"/>
          <w:w w:val="105"/>
        </w:rPr>
        <w:t>of</w:t>
      </w:r>
      <w:r>
        <w:rPr>
          <w:color w:val="085B8B"/>
          <w:spacing w:val="-13"/>
          <w:w w:val="105"/>
        </w:rPr>
        <w:t> </w:t>
      </w:r>
      <w:r>
        <w:rPr>
          <w:color w:val="085B8B"/>
          <w:w w:val="105"/>
        </w:rPr>
        <w:t>actions,</w:t>
      </w:r>
      <w:r>
        <w:rPr>
          <w:color w:val="085B8B"/>
          <w:spacing w:val="-13"/>
          <w:w w:val="105"/>
        </w:rPr>
        <w:t> </w:t>
      </w:r>
      <w:r>
        <w:rPr>
          <w:color w:val="085B8B"/>
          <w:w w:val="105"/>
        </w:rPr>
        <w:t>including</w:t>
      </w:r>
      <w:r>
        <w:rPr>
          <w:color w:val="085B8B"/>
          <w:spacing w:val="-13"/>
          <w:w w:val="105"/>
        </w:rPr>
        <w:t> </w:t>
      </w:r>
      <w:r>
        <w:rPr>
          <w:color w:val="085B8B"/>
          <w:w w:val="105"/>
        </w:rPr>
        <w:t>those</w:t>
      </w:r>
      <w:r>
        <w:rPr>
          <w:color w:val="085B8B"/>
          <w:spacing w:val="-13"/>
          <w:w w:val="105"/>
        </w:rPr>
        <w:t> </w:t>
      </w:r>
      <w:r>
        <w:rPr>
          <w:color w:val="085B8B"/>
          <w:w w:val="105"/>
        </w:rPr>
        <w:t>taken</w:t>
      </w:r>
      <w:r>
        <w:rPr>
          <w:color w:val="085B8B"/>
          <w:spacing w:val="-13"/>
          <w:w w:val="105"/>
        </w:rPr>
        <w:t> </w:t>
      </w:r>
      <w:r>
        <w:rPr>
          <w:color w:val="085B8B"/>
          <w:w w:val="105"/>
        </w:rPr>
        <w:t>to</w:t>
      </w:r>
      <w:r>
        <w:rPr>
          <w:color w:val="085B8B"/>
          <w:spacing w:val="-13"/>
          <w:w w:val="105"/>
        </w:rPr>
        <w:t> </w:t>
      </w:r>
      <w:r>
        <w:rPr>
          <w:color w:val="085B8B"/>
          <w:w w:val="105"/>
        </w:rPr>
        <w:t>obtain</w:t>
      </w:r>
      <w:r>
        <w:rPr>
          <w:color w:val="085B8B"/>
          <w:spacing w:val="-13"/>
          <w:w w:val="105"/>
        </w:rPr>
        <w:t> </w:t>
      </w:r>
      <w:r>
        <w:rPr>
          <w:color w:val="085B8B"/>
          <w:w w:val="105"/>
        </w:rPr>
        <w:t>an</w:t>
      </w:r>
      <w:r>
        <w:rPr>
          <w:color w:val="085B8B"/>
          <w:spacing w:val="-13"/>
          <w:w w:val="105"/>
        </w:rPr>
        <w:t> </w:t>
      </w:r>
      <w:r>
        <w:rPr>
          <w:color w:val="085B8B"/>
          <w:w w:val="105"/>
        </w:rPr>
        <w:t>AA.</w:t>
      </w:r>
      <w:r>
        <w:rPr>
          <w:color w:val="085B8B"/>
          <w:spacing w:val="-13"/>
          <w:w w:val="105"/>
        </w:rPr>
        <w:t> </w:t>
      </w:r>
      <w:r>
        <w:rPr>
          <w:color w:val="085B8B"/>
          <w:w w:val="105"/>
        </w:rPr>
        <w:t>On</w:t>
      </w:r>
      <w:r>
        <w:rPr>
          <w:color w:val="085B8B"/>
          <w:spacing w:val="-13"/>
          <w:w w:val="105"/>
        </w:rPr>
        <w:t> </w:t>
      </w:r>
      <w:r>
        <w:rPr>
          <w:color w:val="085B8B"/>
          <w:w w:val="105"/>
        </w:rPr>
        <w:t>a</w:t>
      </w:r>
      <w:r>
        <w:rPr>
          <w:color w:val="085B8B"/>
          <w:spacing w:val="-13"/>
          <w:w w:val="105"/>
        </w:rPr>
        <w:t> </w:t>
      </w:r>
      <w:r>
        <w:rPr>
          <w:color w:val="085B8B"/>
          <w:w w:val="105"/>
        </w:rPr>
        <w:t>few occasions,</w:t>
      </w:r>
      <w:r>
        <w:rPr>
          <w:color w:val="085B8B"/>
          <w:spacing w:val="-11"/>
          <w:w w:val="105"/>
        </w:rPr>
        <w:t> </w:t>
      </w:r>
      <w:r>
        <w:rPr>
          <w:color w:val="085B8B"/>
          <w:w w:val="105"/>
        </w:rPr>
        <w:t>this</w:t>
      </w:r>
      <w:r>
        <w:rPr>
          <w:color w:val="085B8B"/>
          <w:spacing w:val="-11"/>
          <w:w w:val="105"/>
        </w:rPr>
        <w:t> </w:t>
      </w:r>
      <w:r>
        <w:rPr>
          <w:color w:val="085B8B"/>
          <w:w w:val="105"/>
        </w:rPr>
        <w:t>has</w:t>
      </w:r>
      <w:r>
        <w:rPr>
          <w:color w:val="085B8B"/>
          <w:spacing w:val="-11"/>
          <w:w w:val="105"/>
        </w:rPr>
        <w:t> </w:t>
      </w:r>
      <w:r>
        <w:rPr>
          <w:color w:val="085B8B"/>
          <w:w w:val="105"/>
        </w:rPr>
        <w:t>led</w:t>
      </w:r>
      <w:r>
        <w:rPr>
          <w:color w:val="085B8B"/>
          <w:spacing w:val="-11"/>
          <w:w w:val="105"/>
        </w:rPr>
        <w:t> </w:t>
      </w:r>
      <w:r>
        <w:rPr>
          <w:color w:val="085B8B"/>
          <w:w w:val="105"/>
        </w:rPr>
        <w:t>to</w:t>
      </w:r>
      <w:r>
        <w:rPr>
          <w:color w:val="085B8B"/>
          <w:spacing w:val="-11"/>
          <w:w w:val="105"/>
        </w:rPr>
        <w:t> </w:t>
      </w:r>
      <w:r>
        <w:rPr>
          <w:color w:val="085B8B"/>
          <w:w w:val="105"/>
        </w:rPr>
        <w:t>confusion,</w:t>
      </w:r>
      <w:r>
        <w:rPr>
          <w:color w:val="085B8B"/>
          <w:spacing w:val="-11"/>
          <w:w w:val="105"/>
        </w:rPr>
        <w:t> </w:t>
      </w:r>
      <w:r>
        <w:rPr>
          <w:color w:val="085B8B"/>
          <w:w w:val="105"/>
        </w:rPr>
        <w:t>delays</w:t>
      </w:r>
      <w:r>
        <w:rPr>
          <w:color w:val="085B8B"/>
          <w:spacing w:val="-11"/>
          <w:w w:val="105"/>
        </w:rPr>
        <w:t> </w:t>
      </w:r>
      <w:r>
        <w:rPr>
          <w:color w:val="085B8B"/>
          <w:w w:val="105"/>
        </w:rPr>
        <w:t>in</w:t>
      </w:r>
      <w:r>
        <w:rPr>
          <w:color w:val="085B8B"/>
          <w:spacing w:val="-11"/>
          <w:w w:val="105"/>
        </w:rPr>
        <w:t> </w:t>
      </w:r>
      <w:r>
        <w:rPr>
          <w:color w:val="085B8B"/>
          <w:w w:val="105"/>
        </w:rPr>
        <w:t>obtaining</w:t>
      </w:r>
      <w:r>
        <w:rPr>
          <w:color w:val="085B8B"/>
          <w:spacing w:val="-11"/>
          <w:w w:val="105"/>
        </w:rPr>
        <w:t> </w:t>
      </w:r>
      <w:r>
        <w:rPr>
          <w:color w:val="085B8B"/>
          <w:w w:val="105"/>
        </w:rPr>
        <w:t>an</w:t>
      </w:r>
      <w:r>
        <w:rPr>
          <w:color w:val="085B8B"/>
          <w:spacing w:val="-11"/>
          <w:w w:val="105"/>
        </w:rPr>
        <w:t> </w:t>
      </w:r>
      <w:r>
        <w:rPr>
          <w:color w:val="085B8B"/>
          <w:w w:val="105"/>
        </w:rPr>
        <w:t>AA</w:t>
      </w:r>
      <w:r>
        <w:rPr>
          <w:color w:val="085B8B"/>
          <w:spacing w:val="-11"/>
          <w:w w:val="105"/>
        </w:rPr>
        <w:t> </w:t>
      </w:r>
      <w:r>
        <w:rPr>
          <w:color w:val="085B8B"/>
          <w:w w:val="105"/>
        </w:rPr>
        <w:t>and</w:t>
      </w:r>
      <w:r>
        <w:rPr>
          <w:color w:val="085B8B"/>
          <w:spacing w:val="-11"/>
          <w:w w:val="105"/>
        </w:rPr>
        <w:t> </w:t>
      </w:r>
      <w:r>
        <w:rPr>
          <w:color w:val="085B8B"/>
          <w:w w:val="105"/>
        </w:rPr>
        <w:t>extended</w:t>
      </w:r>
      <w:r>
        <w:rPr>
          <w:color w:val="085B8B"/>
          <w:spacing w:val="-11"/>
          <w:w w:val="105"/>
        </w:rPr>
        <w:t> </w:t>
      </w:r>
      <w:r>
        <w:rPr>
          <w:color w:val="085B8B"/>
          <w:w w:val="105"/>
        </w:rPr>
        <w:t>lengths</w:t>
      </w:r>
      <w:r>
        <w:rPr>
          <w:color w:val="085B8B"/>
          <w:spacing w:val="-11"/>
          <w:w w:val="105"/>
        </w:rPr>
        <w:t> </w:t>
      </w:r>
      <w:r>
        <w:rPr>
          <w:color w:val="085B8B"/>
          <w:w w:val="105"/>
        </w:rPr>
        <w:t>of detention.</w:t>
      </w:r>
      <w:r>
        <w:rPr>
          <w:color w:val="085B8B"/>
          <w:spacing w:val="40"/>
          <w:w w:val="105"/>
        </w:rPr>
        <w:t> </w:t>
      </w:r>
      <w:r>
        <w:rPr>
          <w:color w:val="085B8B"/>
          <w:w w:val="105"/>
        </w:rPr>
        <w:t>ICVs</w:t>
      </w:r>
      <w:r>
        <w:rPr>
          <w:color w:val="085B8B"/>
          <w:spacing w:val="-9"/>
          <w:w w:val="105"/>
        </w:rPr>
        <w:t> </w:t>
      </w:r>
      <w:r>
        <w:rPr>
          <w:color w:val="085B8B"/>
          <w:w w:val="105"/>
        </w:rPr>
        <w:t>suggest</w:t>
      </w:r>
      <w:r>
        <w:rPr>
          <w:color w:val="085B8B"/>
          <w:spacing w:val="-9"/>
          <w:w w:val="105"/>
        </w:rPr>
        <w:t> </w:t>
      </w:r>
      <w:r>
        <w:rPr>
          <w:color w:val="085B8B"/>
          <w:w w:val="105"/>
        </w:rPr>
        <w:t>that</w:t>
      </w:r>
      <w:r>
        <w:rPr>
          <w:color w:val="085B8B"/>
          <w:spacing w:val="-9"/>
          <w:w w:val="105"/>
        </w:rPr>
        <w:t> </w:t>
      </w:r>
      <w:r>
        <w:rPr>
          <w:color w:val="085B8B"/>
          <w:w w:val="105"/>
        </w:rPr>
        <w:t>custody</w:t>
      </w:r>
      <w:r>
        <w:rPr>
          <w:color w:val="085B8B"/>
          <w:spacing w:val="-9"/>
          <w:w w:val="105"/>
        </w:rPr>
        <w:t> </w:t>
      </w:r>
      <w:r>
        <w:rPr>
          <w:color w:val="085B8B"/>
          <w:w w:val="105"/>
        </w:rPr>
        <w:t>invest</w:t>
      </w:r>
      <w:r>
        <w:rPr>
          <w:color w:val="085B8B"/>
          <w:spacing w:val="-9"/>
          <w:w w:val="105"/>
        </w:rPr>
        <w:t> </w:t>
      </w:r>
      <w:r>
        <w:rPr>
          <w:color w:val="085B8B"/>
          <w:w w:val="105"/>
        </w:rPr>
        <w:t>in</w:t>
      </w:r>
      <w:r>
        <w:rPr>
          <w:color w:val="085B8B"/>
          <w:spacing w:val="-9"/>
          <w:w w:val="105"/>
        </w:rPr>
        <w:t> </w:t>
      </w:r>
      <w:r>
        <w:rPr>
          <w:color w:val="085B8B"/>
          <w:w w:val="105"/>
        </w:rPr>
        <w:t>tablets</w:t>
      </w:r>
      <w:r>
        <w:rPr>
          <w:color w:val="085B8B"/>
          <w:spacing w:val="-9"/>
          <w:w w:val="105"/>
        </w:rPr>
        <w:t> </w:t>
      </w:r>
      <w:r>
        <w:rPr>
          <w:color w:val="085B8B"/>
          <w:w w:val="105"/>
        </w:rPr>
        <w:t>to</w:t>
      </w:r>
      <w:r>
        <w:rPr>
          <w:color w:val="085B8B"/>
          <w:spacing w:val="-9"/>
          <w:w w:val="105"/>
        </w:rPr>
        <w:t> </w:t>
      </w:r>
      <w:r>
        <w:rPr>
          <w:color w:val="085B8B"/>
          <w:w w:val="105"/>
        </w:rPr>
        <w:t>aid</w:t>
      </w:r>
      <w:r>
        <w:rPr>
          <w:color w:val="085B8B"/>
          <w:spacing w:val="-9"/>
          <w:w w:val="105"/>
        </w:rPr>
        <w:t> </w:t>
      </w:r>
      <w:r>
        <w:rPr>
          <w:color w:val="085B8B"/>
          <w:w w:val="105"/>
        </w:rPr>
        <w:t>custody</w:t>
      </w:r>
      <w:r>
        <w:rPr>
          <w:color w:val="085B8B"/>
          <w:spacing w:val="-9"/>
          <w:w w:val="105"/>
        </w:rPr>
        <w:t> </w:t>
      </w:r>
      <w:r>
        <w:rPr>
          <w:color w:val="085B8B"/>
          <w:w w:val="105"/>
        </w:rPr>
        <w:t>staff</w:t>
      </w:r>
      <w:r>
        <w:rPr>
          <w:color w:val="085B8B"/>
          <w:spacing w:val="-9"/>
          <w:w w:val="105"/>
        </w:rPr>
        <w:t> </w:t>
      </w:r>
      <w:r>
        <w:rPr>
          <w:color w:val="085B8B"/>
          <w:w w:val="105"/>
        </w:rPr>
        <w:t>in</w:t>
      </w:r>
      <w:r>
        <w:rPr>
          <w:color w:val="085B8B"/>
          <w:spacing w:val="-9"/>
          <w:w w:val="105"/>
        </w:rPr>
        <w:t> </w:t>
      </w:r>
      <w:r>
        <w:rPr>
          <w:color w:val="085B8B"/>
          <w:w w:val="105"/>
        </w:rPr>
        <w:t>completing custody records entries as they move around the suite. This recommendation has also been</w:t>
      </w:r>
      <w:r>
        <w:rPr>
          <w:color w:val="085B8B"/>
          <w:spacing w:val="-10"/>
          <w:w w:val="105"/>
        </w:rPr>
        <w:t> </w:t>
      </w:r>
      <w:r>
        <w:rPr>
          <w:color w:val="085B8B"/>
          <w:w w:val="105"/>
        </w:rPr>
        <w:t>made</w:t>
      </w:r>
      <w:r>
        <w:rPr>
          <w:color w:val="085B8B"/>
          <w:spacing w:val="-10"/>
          <w:w w:val="105"/>
        </w:rPr>
        <w:t> </w:t>
      </w:r>
      <w:r>
        <w:rPr>
          <w:color w:val="085B8B"/>
          <w:w w:val="105"/>
        </w:rPr>
        <w:t>at</w:t>
      </w:r>
      <w:r>
        <w:rPr>
          <w:color w:val="085B8B"/>
          <w:spacing w:val="-10"/>
          <w:w w:val="105"/>
        </w:rPr>
        <w:t> </w:t>
      </w:r>
      <w:r>
        <w:rPr>
          <w:color w:val="085B8B"/>
          <w:w w:val="105"/>
        </w:rPr>
        <w:t>the</w:t>
      </w:r>
      <w:r>
        <w:rPr>
          <w:color w:val="085B8B"/>
          <w:spacing w:val="-10"/>
          <w:w w:val="105"/>
        </w:rPr>
        <w:t> </w:t>
      </w:r>
      <w:r>
        <w:rPr>
          <w:color w:val="085B8B"/>
          <w:w w:val="105"/>
        </w:rPr>
        <w:t>CDSP,</w:t>
      </w:r>
      <w:r>
        <w:rPr>
          <w:color w:val="085B8B"/>
          <w:spacing w:val="-10"/>
          <w:w w:val="105"/>
        </w:rPr>
        <w:t> </w:t>
      </w:r>
      <w:r>
        <w:rPr>
          <w:color w:val="085B8B"/>
          <w:w w:val="105"/>
        </w:rPr>
        <w:t>through</w:t>
      </w:r>
      <w:r>
        <w:rPr>
          <w:color w:val="085B8B"/>
          <w:spacing w:val="-10"/>
          <w:w w:val="105"/>
        </w:rPr>
        <w:t> </w:t>
      </w:r>
      <w:r>
        <w:rPr>
          <w:color w:val="085B8B"/>
          <w:w w:val="105"/>
        </w:rPr>
        <w:t>their</w:t>
      </w:r>
      <w:r>
        <w:rPr>
          <w:color w:val="085B8B"/>
          <w:spacing w:val="-10"/>
          <w:w w:val="105"/>
        </w:rPr>
        <w:t> </w:t>
      </w:r>
      <w:r>
        <w:rPr>
          <w:color w:val="085B8B"/>
          <w:w w:val="105"/>
        </w:rPr>
        <w:t>Thematic</w:t>
      </w:r>
      <w:r>
        <w:rPr>
          <w:color w:val="085B8B"/>
          <w:spacing w:val="-10"/>
          <w:w w:val="105"/>
        </w:rPr>
        <w:t> </w:t>
      </w:r>
      <w:r>
        <w:rPr>
          <w:color w:val="085B8B"/>
          <w:w w:val="105"/>
        </w:rPr>
        <w:t>Reviews.</w:t>
      </w:r>
      <w:r>
        <w:rPr>
          <w:color w:val="085B8B"/>
          <w:spacing w:val="-10"/>
          <w:w w:val="105"/>
        </w:rPr>
        <w:t> </w:t>
      </w:r>
      <w:r>
        <w:rPr>
          <w:color w:val="085B8B"/>
          <w:w w:val="105"/>
        </w:rPr>
        <w:t>At</w:t>
      </w:r>
      <w:r>
        <w:rPr>
          <w:color w:val="085B8B"/>
          <w:spacing w:val="-10"/>
          <w:w w:val="105"/>
        </w:rPr>
        <w:t> </w:t>
      </w:r>
      <w:r>
        <w:rPr>
          <w:color w:val="085B8B"/>
          <w:w w:val="105"/>
        </w:rPr>
        <w:t>present,</w:t>
      </w:r>
      <w:r>
        <w:rPr>
          <w:color w:val="085B8B"/>
          <w:spacing w:val="-10"/>
          <w:w w:val="105"/>
        </w:rPr>
        <w:t> </w:t>
      </w:r>
      <w:r>
        <w:rPr>
          <w:color w:val="085B8B"/>
          <w:w w:val="105"/>
        </w:rPr>
        <w:t>custody</w:t>
      </w:r>
      <w:r>
        <w:rPr>
          <w:color w:val="085B8B"/>
          <w:spacing w:val="-10"/>
          <w:w w:val="105"/>
        </w:rPr>
        <w:t> </w:t>
      </w:r>
      <w:r>
        <w:rPr>
          <w:color w:val="085B8B"/>
          <w:w w:val="105"/>
        </w:rPr>
        <w:t>staff</w:t>
      </w:r>
      <w:r>
        <w:rPr>
          <w:color w:val="085B8B"/>
          <w:spacing w:val="-10"/>
          <w:w w:val="105"/>
        </w:rPr>
        <w:t> </w:t>
      </w:r>
      <w:r>
        <w:rPr>
          <w:color w:val="085B8B"/>
          <w:w w:val="105"/>
        </w:rPr>
        <w:t>take notes on paper to type up when they find the time, contributing to inconsistent record </w:t>
      </w:r>
      <w:r>
        <w:rPr>
          <w:color w:val="085B8B"/>
          <w:spacing w:val="-2"/>
          <w:w w:val="105"/>
        </w:rPr>
        <w:t>keeping.</w:t>
      </w:r>
    </w:p>
    <w:p>
      <w:pPr>
        <w:pStyle w:val="BodyText"/>
        <w:spacing w:before="35"/>
      </w:pPr>
    </w:p>
    <w:p>
      <w:pPr>
        <w:pStyle w:val="BodyText"/>
        <w:spacing w:line="266" w:lineRule="auto"/>
        <w:ind w:left="850" w:right="466" w:hanging="239"/>
      </w:pPr>
      <w:r>
        <w:rPr>
          <w:position w:val="3"/>
        </w:rPr>
        <w:drawing>
          <wp:inline distT="0" distB="0" distL="0" distR="0">
            <wp:extent cx="47642" cy="47642"/>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24" cstate="print"/>
                    <a:stretch>
                      <a:fillRect/>
                    </a:stretch>
                  </pic:blipFill>
                  <pic:spPr>
                    <a:xfrm>
                      <a:off x="0" y="0"/>
                      <a:ext cx="47642" cy="47642"/>
                    </a:xfrm>
                    <a:prstGeom prst="rect">
                      <a:avLst/>
                    </a:prstGeom>
                  </pic:spPr>
                </pic:pic>
              </a:graphicData>
            </a:graphic>
          </wp:inline>
        </w:drawing>
      </w:r>
      <w:r>
        <w:rPr>
          <w:position w:val="3"/>
        </w:rPr>
      </w:r>
      <w:r>
        <w:rPr>
          <w:rFonts w:ascii="Times New Roman"/>
          <w:spacing w:val="40"/>
          <w:sz w:val="20"/>
        </w:rPr>
        <w:t>  </w:t>
      </w:r>
      <w:r>
        <w:rPr>
          <w:color w:val="085B8B"/>
        </w:rPr>
        <w:t>In</w:t>
      </w:r>
      <w:r>
        <w:rPr>
          <w:color w:val="085B8B"/>
          <w:spacing w:val="31"/>
        </w:rPr>
        <w:t> </w:t>
      </w:r>
      <w:r>
        <w:rPr>
          <w:color w:val="085B8B"/>
        </w:rPr>
        <w:t>addition,</w:t>
      </w:r>
      <w:r>
        <w:rPr>
          <w:color w:val="085B8B"/>
          <w:spacing w:val="31"/>
        </w:rPr>
        <w:t> </w:t>
      </w:r>
      <w:r>
        <w:rPr>
          <w:color w:val="085B8B"/>
        </w:rPr>
        <w:t>issues</w:t>
      </w:r>
      <w:r>
        <w:rPr>
          <w:color w:val="085B8B"/>
          <w:spacing w:val="31"/>
        </w:rPr>
        <w:t> </w:t>
      </w:r>
      <w:r>
        <w:rPr>
          <w:color w:val="085B8B"/>
        </w:rPr>
        <w:t>with</w:t>
      </w:r>
      <w:r>
        <w:rPr>
          <w:color w:val="085B8B"/>
          <w:spacing w:val="31"/>
        </w:rPr>
        <w:t> </w:t>
      </w:r>
      <w:r>
        <w:rPr>
          <w:color w:val="085B8B"/>
        </w:rPr>
        <w:t>the</w:t>
      </w:r>
      <w:r>
        <w:rPr>
          <w:color w:val="085B8B"/>
          <w:spacing w:val="31"/>
        </w:rPr>
        <w:t> </w:t>
      </w:r>
      <w:r>
        <w:rPr>
          <w:color w:val="085B8B"/>
        </w:rPr>
        <w:t>recording</w:t>
      </w:r>
      <w:r>
        <w:rPr>
          <w:color w:val="085B8B"/>
          <w:spacing w:val="31"/>
        </w:rPr>
        <w:t> </w:t>
      </w:r>
      <w:r>
        <w:rPr>
          <w:color w:val="085B8B"/>
        </w:rPr>
        <w:t>of</w:t>
      </w:r>
      <w:r>
        <w:rPr>
          <w:color w:val="085B8B"/>
          <w:spacing w:val="31"/>
        </w:rPr>
        <w:t> </w:t>
      </w:r>
      <w:r>
        <w:rPr>
          <w:color w:val="085B8B"/>
        </w:rPr>
        <w:t>Inspector</w:t>
      </w:r>
      <w:r>
        <w:rPr>
          <w:color w:val="085B8B"/>
          <w:spacing w:val="31"/>
        </w:rPr>
        <w:t> </w:t>
      </w:r>
      <w:r>
        <w:rPr>
          <w:color w:val="085B8B"/>
        </w:rPr>
        <w:t>reviews</w:t>
      </w:r>
      <w:r>
        <w:rPr>
          <w:color w:val="085B8B"/>
          <w:spacing w:val="31"/>
        </w:rPr>
        <w:t> </w:t>
      </w:r>
      <w:r>
        <w:rPr>
          <w:color w:val="085B8B"/>
        </w:rPr>
        <w:t>continues</w:t>
      </w:r>
      <w:r>
        <w:rPr>
          <w:color w:val="085B8B"/>
          <w:spacing w:val="31"/>
        </w:rPr>
        <w:t> </w:t>
      </w:r>
      <w:r>
        <w:rPr>
          <w:color w:val="085B8B"/>
        </w:rPr>
        <w:t>to</w:t>
      </w:r>
      <w:r>
        <w:rPr>
          <w:color w:val="085B8B"/>
          <w:spacing w:val="31"/>
        </w:rPr>
        <w:t> </w:t>
      </w:r>
      <w:r>
        <w:rPr>
          <w:color w:val="085B8B"/>
        </w:rPr>
        <w:t>be</w:t>
      </w:r>
      <w:r>
        <w:rPr>
          <w:color w:val="085B8B"/>
          <w:spacing w:val="31"/>
        </w:rPr>
        <w:t> </w:t>
      </w:r>
      <w:r>
        <w:rPr>
          <w:color w:val="085B8B"/>
        </w:rPr>
        <w:t>identified.</w:t>
      </w:r>
      <w:r>
        <w:rPr>
          <w:color w:val="085B8B"/>
          <w:spacing w:val="31"/>
        </w:rPr>
        <w:t> </w:t>
      </w:r>
      <w:r>
        <w:rPr>
          <w:color w:val="085B8B"/>
        </w:rPr>
        <w:t>ICVs note that it is not always clear whether a review has taken place within the required</w:t>
      </w:r>
      <w:r>
        <w:rPr>
          <w:color w:val="085B8B"/>
          <w:spacing w:val="40"/>
        </w:rPr>
        <w:t> </w:t>
      </w:r>
      <w:r>
        <w:rPr>
          <w:color w:val="085B8B"/>
        </w:rPr>
        <w:t>timescales, or whether sleeping detainees have been informed of their review once awake.</w:t>
      </w:r>
    </w:p>
    <w:p>
      <w:pPr>
        <w:pStyle w:val="BodyText"/>
        <w:spacing w:before="33"/>
      </w:pPr>
    </w:p>
    <w:p>
      <w:pPr>
        <w:pStyle w:val="BodyText"/>
        <w:spacing w:line="266" w:lineRule="auto"/>
        <w:ind w:left="850" w:right="654"/>
      </w:pPr>
      <w:r>
        <w:rPr>
          <w:color w:val="085B8B"/>
        </w:rPr>
        <w:t>Continued concerns around staffing levels across the county, particularly during busy</w:t>
      </w:r>
      <w:r>
        <w:rPr>
          <w:color w:val="085B8B"/>
          <w:spacing w:val="80"/>
        </w:rPr>
        <w:t> </w:t>
      </w:r>
      <w:r>
        <w:rPr>
          <w:color w:val="085B8B"/>
        </w:rPr>
        <w:t>periods. On occasions, this has delayed booking-in and processing detainees. This also impacted the ability to facilitate several custody visits, with some visits being delayed,</w:t>
      </w:r>
      <w:r>
        <w:rPr>
          <w:color w:val="085B8B"/>
          <w:spacing w:val="40"/>
        </w:rPr>
        <w:t> </w:t>
      </w:r>
      <w:r>
        <w:rPr>
          <w:color w:val="085B8B"/>
        </w:rPr>
        <w:t>abbreviated or aborted due to limited staff availability.</w:t>
      </w:r>
    </w:p>
    <w:p>
      <w:pPr>
        <w:pStyle w:val="BodyText"/>
        <w:spacing w:before="24"/>
      </w:pPr>
    </w:p>
    <w:p>
      <w:pPr>
        <w:pStyle w:val="BodyText"/>
        <w:spacing w:line="266" w:lineRule="auto"/>
        <w:ind w:left="5615" w:right="654"/>
      </w:pPr>
      <w:r>
        <w:rPr>
          <w:color w:val="085B8B"/>
          <w:w w:val="110"/>
        </w:rPr>
        <w:t>Occasions</w:t>
      </w:r>
      <w:r>
        <w:rPr>
          <w:color w:val="085B8B"/>
          <w:spacing w:val="-17"/>
          <w:w w:val="110"/>
        </w:rPr>
        <w:t> </w:t>
      </w:r>
      <w:r>
        <w:rPr>
          <w:color w:val="085B8B"/>
          <w:w w:val="110"/>
        </w:rPr>
        <w:t>during</w:t>
      </w:r>
      <w:r>
        <w:rPr>
          <w:color w:val="085B8B"/>
          <w:spacing w:val="-17"/>
          <w:w w:val="110"/>
        </w:rPr>
        <w:t> </w:t>
      </w:r>
      <w:r>
        <w:rPr>
          <w:color w:val="085B8B"/>
          <w:w w:val="110"/>
        </w:rPr>
        <w:t>the</w:t>
      </w:r>
      <w:r>
        <w:rPr>
          <w:color w:val="085B8B"/>
          <w:spacing w:val="-17"/>
          <w:w w:val="110"/>
        </w:rPr>
        <w:t> </w:t>
      </w:r>
      <w:r>
        <w:rPr>
          <w:color w:val="085B8B"/>
          <w:w w:val="110"/>
        </w:rPr>
        <w:t>first</w:t>
      </w:r>
      <w:r>
        <w:rPr>
          <w:color w:val="085B8B"/>
          <w:spacing w:val="-16"/>
          <w:w w:val="110"/>
        </w:rPr>
        <w:t> </w:t>
      </w:r>
      <w:r>
        <w:rPr>
          <w:color w:val="085B8B"/>
          <w:w w:val="110"/>
        </w:rPr>
        <w:t>half</w:t>
      </w:r>
      <w:r>
        <w:rPr>
          <w:color w:val="085B8B"/>
          <w:spacing w:val="-17"/>
          <w:w w:val="110"/>
        </w:rPr>
        <w:t> </w:t>
      </w:r>
      <w:r>
        <w:rPr>
          <w:color w:val="085B8B"/>
          <w:w w:val="110"/>
        </w:rPr>
        <w:t>of</w:t>
      </w:r>
      <w:r>
        <w:rPr>
          <w:color w:val="085B8B"/>
          <w:spacing w:val="-17"/>
          <w:w w:val="110"/>
        </w:rPr>
        <w:t> </w:t>
      </w:r>
      <w:r>
        <w:rPr>
          <w:color w:val="085B8B"/>
          <w:w w:val="110"/>
        </w:rPr>
        <w:t>the</w:t>
      </w:r>
      <w:r>
        <w:rPr>
          <w:color w:val="085B8B"/>
          <w:spacing w:val="-17"/>
          <w:w w:val="110"/>
        </w:rPr>
        <w:t> </w:t>
      </w:r>
      <w:r>
        <w:rPr>
          <w:color w:val="085B8B"/>
          <w:w w:val="110"/>
        </w:rPr>
        <w:t>year </w:t>
      </w:r>
      <w:r>
        <w:rPr>
          <w:color w:val="085B8B"/>
        </w:rPr>
        <w:t>where access to a custody healthcare professional was delayed, particularly where </w:t>
      </w:r>
      <w:r>
        <w:rPr>
          <w:color w:val="085B8B"/>
          <w:w w:val="110"/>
        </w:rPr>
        <w:t>provision</w:t>
      </w:r>
      <w:r>
        <w:rPr>
          <w:color w:val="085B8B"/>
          <w:spacing w:val="-17"/>
          <w:w w:val="110"/>
        </w:rPr>
        <w:t> </w:t>
      </w:r>
      <w:r>
        <w:rPr>
          <w:color w:val="085B8B"/>
          <w:w w:val="110"/>
        </w:rPr>
        <w:t>is</w:t>
      </w:r>
      <w:r>
        <w:rPr>
          <w:color w:val="085B8B"/>
          <w:spacing w:val="-17"/>
          <w:w w:val="110"/>
        </w:rPr>
        <w:t> </w:t>
      </w:r>
      <w:r>
        <w:rPr>
          <w:color w:val="085B8B"/>
          <w:w w:val="110"/>
        </w:rPr>
        <w:t>shared</w:t>
      </w:r>
      <w:r>
        <w:rPr>
          <w:color w:val="085B8B"/>
          <w:spacing w:val="-17"/>
          <w:w w:val="110"/>
        </w:rPr>
        <w:t> </w:t>
      </w:r>
      <w:r>
        <w:rPr>
          <w:color w:val="085B8B"/>
          <w:w w:val="110"/>
        </w:rPr>
        <w:t>across</w:t>
      </w:r>
      <w:r>
        <w:rPr>
          <w:color w:val="085B8B"/>
          <w:spacing w:val="-16"/>
          <w:w w:val="110"/>
        </w:rPr>
        <w:t> </w:t>
      </w:r>
      <w:r>
        <w:rPr>
          <w:color w:val="085B8B"/>
          <w:w w:val="110"/>
        </w:rPr>
        <w:t>multiple</w:t>
      </w:r>
      <w:r>
        <w:rPr>
          <w:color w:val="085B8B"/>
          <w:spacing w:val="-17"/>
          <w:w w:val="110"/>
        </w:rPr>
        <w:t> </w:t>
      </w:r>
      <w:r>
        <w:rPr>
          <w:color w:val="085B8B"/>
          <w:w w:val="110"/>
        </w:rPr>
        <w:t>custody suites.</w:t>
      </w:r>
      <w:r>
        <w:rPr>
          <w:color w:val="085B8B"/>
          <w:spacing w:val="-17"/>
          <w:w w:val="110"/>
        </w:rPr>
        <w:t> </w:t>
      </w:r>
      <w:r>
        <w:rPr>
          <w:color w:val="085B8B"/>
          <w:w w:val="110"/>
        </w:rPr>
        <w:t>However,</w:t>
      </w:r>
      <w:r>
        <w:rPr>
          <w:color w:val="085B8B"/>
          <w:spacing w:val="-17"/>
          <w:w w:val="110"/>
        </w:rPr>
        <w:t> </w:t>
      </w:r>
      <w:r>
        <w:rPr>
          <w:color w:val="085B8B"/>
          <w:w w:val="110"/>
        </w:rPr>
        <w:t>it</w:t>
      </w:r>
      <w:r>
        <w:rPr>
          <w:color w:val="085B8B"/>
          <w:spacing w:val="-17"/>
          <w:w w:val="110"/>
        </w:rPr>
        <w:t> </w:t>
      </w:r>
      <w:r>
        <w:rPr>
          <w:color w:val="085B8B"/>
          <w:w w:val="110"/>
        </w:rPr>
        <w:t>should</w:t>
      </w:r>
      <w:r>
        <w:rPr>
          <w:color w:val="085B8B"/>
          <w:spacing w:val="-16"/>
          <w:w w:val="110"/>
        </w:rPr>
        <w:t> </w:t>
      </w:r>
      <w:r>
        <w:rPr>
          <w:color w:val="085B8B"/>
          <w:w w:val="110"/>
        </w:rPr>
        <w:t>be</w:t>
      </w:r>
      <w:r>
        <w:rPr>
          <w:color w:val="085B8B"/>
          <w:spacing w:val="-17"/>
          <w:w w:val="110"/>
        </w:rPr>
        <w:t> </w:t>
      </w:r>
      <w:r>
        <w:rPr>
          <w:color w:val="085B8B"/>
          <w:w w:val="110"/>
        </w:rPr>
        <w:t>noted</w:t>
      </w:r>
      <w:r>
        <w:rPr>
          <w:color w:val="085B8B"/>
          <w:spacing w:val="-17"/>
          <w:w w:val="110"/>
        </w:rPr>
        <w:t> </w:t>
      </w:r>
      <w:r>
        <w:rPr>
          <w:color w:val="085B8B"/>
          <w:w w:val="110"/>
        </w:rPr>
        <w:t>that </w:t>
      </w:r>
      <w:r>
        <w:rPr>
          <w:color w:val="085B8B"/>
        </w:rPr>
        <w:t>improvements have been noted over time.</w:t>
      </w:r>
    </w:p>
    <w:p>
      <w:pPr>
        <w:pStyle w:val="BodyText"/>
        <w:spacing w:before="34"/>
      </w:pPr>
    </w:p>
    <w:p>
      <w:pPr>
        <w:pStyle w:val="BodyText"/>
        <w:spacing w:line="266" w:lineRule="auto"/>
        <w:ind w:left="5615" w:right="351"/>
      </w:pPr>
      <w:r>
        <w:rPr>
          <w:color w:val="085B8B"/>
          <w:w w:val="105"/>
        </w:rPr>
        <w:t>Stock</w:t>
      </w:r>
      <w:r>
        <w:rPr>
          <w:color w:val="085B8B"/>
          <w:spacing w:val="-6"/>
          <w:w w:val="105"/>
        </w:rPr>
        <w:t> </w:t>
      </w:r>
      <w:r>
        <w:rPr>
          <w:color w:val="085B8B"/>
          <w:w w:val="105"/>
        </w:rPr>
        <w:t>management</w:t>
      </w:r>
      <w:r>
        <w:rPr>
          <w:color w:val="085B8B"/>
          <w:spacing w:val="-6"/>
          <w:w w:val="105"/>
        </w:rPr>
        <w:t> </w:t>
      </w:r>
      <w:r>
        <w:rPr>
          <w:color w:val="085B8B"/>
          <w:w w:val="105"/>
        </w:rPr>
        <w:t>being</w:t>
      </w:r>
      <w:r>
        <w:rPr>
          <w:color w:val="085B8B"/>
          <w:spacing w:val="-6"/>
          <w:w w:val="105"/>
        </w:rPr>
        <w:t> </w:t>
      </w:r>
      <w:r>
        <w:rPr>
          <w:color w:val="085B8B"/>
          <w:w w:val="105"/>
        </w:rPr>
        <w:t>a</w:t>
      </w:r>
      <w:r>
        <w:rPr>
          <w:color w:val="085B8B"/>
          <w:spacing w:val="-6"/>
          <w:w w:val="105"/>
        </w:rPr>
        <w:t> </w:t>
      </w:r>
      <w:r>
        <w:rPr>
          <w:color w:val="085B8B"/>
          <w:w w:val="105"/>
        </w:rPr>
        <w:t>concern</w:t>
      </w:r>
      <w:r>
        <w:rPr>
          <w:color w:val="085B8B"/>
          <w:spacing w:val="-6"/>
          <w:w w:val="105"/>
        </w:rPr>
        <w:t> </w:t>
      </w:r>
      <w:r>
        <w:rPr>
          <w:color w:val="085B8B"/>
          <w:w w:val="105"/>
        </w:rPr>
        <w:t>across custody</w:t>
      </w:r>
      <w:r>
        <w:rPr>
          <w:color w:val="085B8B"/>
          <w:spacing w:val="-5"/>
          <w:w w:val="105"/>
        </w:rPr>
        <w:t> </w:t>
      </w:r>
      <w:r>
        <w:rPr>
          <w:color w:val="085B8B"/>
          <w:w w:val="105"/>
        </w:rPr>
        <w:t>suites,</w:t>
      </w:r>
      <w:r>
        <w:rPr>
          <w:color w:val="085B8B"/>
          <w:spacing w:val="-5"/>
          <w:w w:val="105"/>
        </w:rPr>
        <w:t> </w:t>
      </w:r>
      <w:r>
        <w:rPr>
          <w:color w:val="085B8B"/>
          <w:w w:val="105"/>
        </w:rPr>
        <w:t>including</w:t>
      </w:r>
      <w:r>
        <w:rPr>
          <w:color w:val="085B8B"/>
          <w:spacing w:val="-5"/>
          <w:w w:val="105"/>
        </w:rPr>
        <w:t> </w:t>
      </w:r>
      <w:r>
        <w:rPr>
          <w:color w:val="085B8B"/>
          <w:w w:val="105"/>
        </w:rPr>
        <w:t>shortages</w:t>
      </w:r>
      <w:r>
        <w:rPr>
          <w:color w:val="085B8B"/>
          <w:spacing w:val="-5"/>
          <w:w w:val="105"/>
        </w:rPr>
        <w:t> </w:t>
      </w:r>
      <w:r>
        <w:rPr>
          <w:color w:val="085B8B"/>
          <w:w w:val="105"/>
        </w:rPr>
        <w:t>of</w:t>
      </w:r>
      <w:r>
        <w:rPr>
          <w:color w:val="085B8B"/>
          <w:spacing w:val="-5"/>
          <w:w w:val="105"/>
        </w:rPr>
        <w:t> </w:t>
      </w:r>
      <w:r>
        <w:rPr>
          <w:color w:val="085B8B"/>
          <w:w w:val="105"/>
        </w:rPr>
        <w:t>clothing and footwear in some sizes, and some food items. It should be noted that a volunteer has been sought to support stock management, allowing custody staff to focus on detainee processing and care.</w:t>
      </w:r>
    </w:p>
    <w:p>
      <w:pPr>
        <w:pStyle w:val="BodyText"/>
        <w:spacing w:before="36"/>
      </w:pPr>
    </w:p>
    <w:p>
      <w:pPr>
        <w:pStyle w:val="BodyText"/>
        <w:spacing w:line="266" w:lineRule="auto"/>
        <w:ind w:left="5615" w:right="654"/>
      </w:pPr>
      <w:r>
        <w:rPr>
          <w:color w:val="085B8B"/>
        </w:rPr>
        <w:t>Instances of detainees remaining in custody for extended periods due to external factors such</w:t>
      </w:r>
      <w:r>
        <w:rPr>
          <w:color w:val="085B8B"/>
          <w:spacing w:val="80"/>
        </w:rPr>
        <w:t> </w:t>
      </w:r>
      <w:r>
        <w:rPr>
          <w:color w:val="085B8B"/>
        </w:rPr>
        <w:t>as prison lockouts, particularly over weekends.</w:t>
      </w:r>
    </w:p>
    <w:p>
      <w:pPr>
        <w:pStyle w:val="BodyText"/>
        <w:spacing w:after="0" w:line="266" w:lineRule="auto"/>
        <w:sectPr>
          <w:footerReference w:type="default" r:id="rId26"/>
          <w:pgSz w:w="11910" w:h="16850"/>
          <w:pgMar w:header="0" w:footer="0" w:top="0" w:bottom="0" w:left="283" w:right="283"/>
        </w:sectPr>
      </w:pPr>
    </w:p>
    <w:p>
      <w:pPr>
        <w:pStyle w:val="Heading1"/>
        <w:spacing w:line="276" w:lineRule="auto"/>
        <w:ind w:right="3107"/>
      </w:pPr>
      <w:r>
        <w:rPr/>
        <mc:AlternateContent>
          <mc:Choice Requires="wps">
            <w:drawing>
              <wp:anchor distT="0" distB="0" distL="0" distR="0" allowOverlap="1" layoutInCell="1" locked="0" behindDoc="1" simplePos="0" relativeHeight="487232512">
                <wp:simplePos x="0" y="0"/>
                <wp:positionH relativeFrom="page">
                  <wp:posOffset>0</wp:posOffset>
                </wp:positionH>
                <wp:positionV relativeFrom="page">
                  <wp:posOffset>0</wp:posOffset>
                </wp:positionV>
                <wp:extent cx="7562850" cy="289306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7562850" cy="2893060"/>
                          <a:chExt cx="7562850" cy="2893060"/>
                        </a:xfrm>
                      </wpg:grpSpPr>
                      <wps:wsp>
                        <wps:cNvPr id="90" name="Graphic 90"/>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91" name="Image 91"/>
                          <pic:cNvPicPr/>
                        </pic:nvPicPr>
                        <pic:blipFill>
                          <a:blip r:embed="rId18"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3968" id="docshapegroup66" coordorigin="0,0" coordsize="11910,4556">
                <v:shape style="position:absolute;left:0;top:0;width:9545;height:2858" id="docshape67" coordorigin="0,0" coordsize="9545,2858" path="m7830,2857l0,2857,0,542,325,0,9544,0,7830,2857xe" filled="true" fillcolor="#4fa7c6" stroked="false">
                  <v:path arrowok="t"/>
                  <v:fill type="solid"/>
                </v:shape>
                <v:shape style="position:absolute;left:0;top:0;width:11910;height:4556" type="#_x0000_t75" id="docshape68" stroked="false">
                  <v:imagedata r:id="rId18" o:title=""/>
                </v:shape>
                <w10:wrap type="none"/>
              </v:group>
            </w:pict>
          </mc:Fallback>
        </mc:AlternateContent>
      </w:r>
      <w:bookmarkStart w:name="Healthcare and Mental Health Support" w:id="21"/>
      <w:bookmarkEnd w:id="21"/>
      <w:r>
        <w:rPr>
          <w:b w:val="0"/>
        </w:rPr>
      </w:r>
      <w:bookmarkStart w:name="_bookmark7" w:id="22"/>
      <w:bookmarkEnd w:id="22"/>
      <w:r>
        <w:rPr>
          <w:b w:val="0"/>
        </w:rPr>
      </w:r>
      <w:r>
        <w:rPr>
          <w:color w:val="FFFFFF"/>
          <w:w w:val="125"/>
        </w:rPr>
        <w:t>Healthcare and Mental Health Support</w:t>
      </w:r>
    </w:p>
    <w:p>
      <w:pPr>
        <w:pStyle w:val="BodyText"/>
        <w:rPr>
          <w:rFonts w:ascii="Calibri"/>
          <w:b/>
          <w:sz w:val="30"/>
        </w:rPr>
      </w:pPr>
    </w:p>
    <w:p>
      <w:pPr>
        <w:pStyle w:val="BodyText"/>
        <w:spacing w:before="96"/>
        <w:rPr>
          <w:rFonts w:ascii="Calibri"/>
          <w:b/>
          <w:sz w:val="30"/>
        </w:rPr>
      </w:pPr>
    </w:p>
    <w:p>
      <w:pPr>
        <w:pStyle w:val="Heading4"/>
      </w:pPr>
      <w:r>
        <w:rPr>
          <w:color w:val="085B8B"/>
          <w:w w:val="125"/>
        </w:rPr>
        <w:t>Healthcare</w:t>
      </w:r>
      <w:r>
        <w:rPr>
          <w:color w:val="085B8B"/>
          <w:spacing w:val="6"/>
          <w:w w:val="125"/>
        </w:rPr>
        <w:t> </w:t>
      </w:r>
      <w:r>
        <w:rPr>
          <w:color w:val="085B8B"/>
          <w:w w:val="125"/>
        </w:rPr>
        <w:t>in</w:t>
      </w:r>
      <w:r>
        <w:rPr>
          <w:color w:val="085B8B"/>
          <w:spacing w:val="6"/>
          <w:w w:val="125"/>
        </w:rPr>
        <w:t> </w:t>
      </w:r>
      <w:r>
        <w:rPr>
          <w:color w:val="085B8B"/>
          <w:spacing w:val="-2"/>
          <w:w w:val="125"/>
        </w:rPr>
        <w:t>Custody</w:t>
      </w:r>
    </w:p>
    <w:p>
      <w:pPr>
        <w:spacing w:line="264" w:lineRule="auto" w:before="33"/>
        <w:ind w:left="476" w:right="466" w:firstLine="0"/>
        <w:jc w:val="left"/>
        <w:rPr>
          <w:sz w:val="20"/>
        </w:rPr>
      </w:pPr>
      <w:r>
        <w:rPr>
          <w:color w:val="085B8B"/>
          <w:spacing w:val="-2"/>
          <w:w w:val="105"/>
          <w:sz w:val="20"/>
        </w:rPr>
        <w:t>The</w:t>
      </w:r>
      <w:r>
        <w:rPr>
          <w:color w:val="085B8B"/>
          <w:spacing w:val="-11"/>
          <w:w w:val="105"/>
          <w:sz w:val="20"/>
        </w:rPr>
        <w:t> </w:t>
      </w:r>
      <w:r>
        <w:rPr>
          <w:color w:val="085B8B"/>
          <w:spacing w:val="-2"/>
          <w:w w:val="105"/>
          <w:sz w:val="20"/>
        </w:rPr>
        <w:t>Kent</w:t>
      </w:r>
      <w:r>
        <w:rPr>
          <w:color w:val="085B8B"/>
          <w:spacing w:val="-11"/>
          <w:w w:val="105"/>
          <w:sz w:val="20"/>
        </w:rPr>
        <w:t> </w:t>
      </w:r>
      <w:r>
        <w:rPr>
          <w:color w:val="085B8B"/>
          <w:spacing w:val="-2"/>
          <w:w w:val="105"/>
          <w:sz w:val="20"/>
        </w:rPr>
        <w:t>Police</w:t>
      </w:r>
      <w:r>
        <w:rPr>
          <w:color w:val="085B8B"/>
          <w:spacing w:val="-11"/>
          <w:w w:val="105"/>
          <w:sz w:val="20"/>
        </w:rPr>
        <w:t> </w:t>
      </w:r>
      <w:r>
        <w:rPr>
          <w:color w:val="085B8B"/>
          <w:spacing w:val="-2"/>
          <w:w w:val="105"/>
          <w:sz w:val="20"/>
        </w:rPr>
        <w:t>Custody</w:t>
      </w:r>
      <w:r>
        <w:rPr>
          <w:color w:val="085B8B"/>
          <w:spacing w:val="-11"/>
          <w:w w:val="105"/>
          <w:sz w:val="20"/>
        </w:rPr>
        <w:t> </w:t>
      </w:r>
      <w:r>
        <w:rPr>
          <w:color w:val="085B8B"/>
          <w:spacing w:val="-2"/>
          <w:w w:val="105"/>
          <w:sz w:val="20"/>
        </w:rPr>
        <w:t>Healthcare</w:t>
      </w:r>
      <w:r>
        <w:rPr>
          <w:color w:val="085B8B"/>
          <w:spacing w:val="-11"/>
          <w:w w:val="105"/>
          <w:sz w:val="20"/>
        </w:rPr>
        <w:t> </w:t>
      </w:r>
      <w:r>
        <w:rPr>
          <w:color w:val="085B8B"/>
          <w:spacing w:val="-2"/>
          <w:w w:val="105"/>
          <w:sz w:val="20"/>
        </w:rPr>
        <w:t>Team</w:t>
      </w:r>
      <w:r>
        <w:rPr>
          <w:color w:val="085B8B"/>
          <w:spacing w:val="-11"/>
          <w:w w:val="105"/>
          <w:sz w:val="20"/>
        </w:rPr>
        <w:t> </w:t>
      </w:r>
      <w:r>
        <w:rPr>
          <w:color w:val="085B8B"/>
          <w:spacing w:val="-2"/>
          <w:w w:val="105"/>
          <w:sz w:val="20"/>
        </w:rPr>
        <w:t>has</w:t>
      </w:r>
      <w:r>
        <w:rPr>
          <w:color w:val="085B8B"/>
          <w:spacing w:val="-11"/>
          <w:w w:val="105"/>
          <w:sz w:val="20"/>
        </w:rPr>
        <w:t> </w:t>
      </w:r>
      <w:r>
        <w:rPr>
          <w:color w:val="085B8B"/>
          <w:spacing w:val="-2"/>
          <w:w w:val="105"/>
          <w:sz w:val="20"/>
        </w:rPr>
        <w:t>a</w:t>
      </w:r>
      <w:r>
        <w:rPr>
          <w:color w:val="085B8B"/>
          <w:spacing w:val="-11"/>
          <w:w w:val="105"/>
          <w:sz w:val="20"/>
        </w:rPr>
        <w:t> </w:t>
      </w:r>
      <w:r>
        <w:rPr>
          <w:color w:val="085B8B"/>
          <w:spacing w:val="-2"/>
          <w:w w:val="105"/>
          <w:sz w:val="20"/>
        </w:rPr>
        <w:t>Head</w:t>
      </w:r>
      <w:r>
        <w:rPr>
          <w:color w:val="085B8B"/>
          <w:spacing w:val="-11"/>
          <w:w w:val="105"/>
          <w:sz w:val="20"/>
        </w:rPr>
        <w:t> </w:t>
      </w:r>
      <w:r>
        <w:rPr>
          <w:color w:val="085B8B"/>
          <w:spacing w:val="-2"/>
          <w:w w:val="105"/>
          <w:sz w:val="20"/>
        </w:rPr>
        <w:t>of</w:t>
      </w:r>
      <w:r>
        <w:rPr>
          <w:color w:val="085B8B"/>
          <w:spacing w:val="-11"/>
          <w:w w:val="105"/>
          <w:sz w:val="20"/>
        </w:rPr>
        <w:t> </w:t>
      </w:r>
      <w:r>
        <w:rPr>
          <w:color w:val="085B8B"/>
          <w:spacing w:val="-2"/>
          <w:w w:val="105"/>
          <w:sz w:val="20"/>
        </w:rPr>
        <w:t>department,</w:t>
      </w:r>
      <w:r>
        <w:rPr>
          <w:color w:val="085B8B"/>
          <w:spacing w:val="-11"/>
          <w:w w:val="105"/>
          <w:sz w:val="20"/>
        </w:rPr>
        <w:t> </w:t>
      </w:r>
      <w:r>
        <w:rPr>
          <w:color w:val="085B8B"/>
          <w:spacing w:val="-2"/>
          <w:w w:val="105"/>
          <w:sz w:val="20"/>
        </w:rPr>
        <w:t>two</w:t>
      </w:r>
      <w:r>
        <w:rPr>
          <w:color w:val="085B8B"/>
          <w:spacing w:val="-11"/>
          <w:w w:val="105"/>
          <w:sz w:val="20"/>
        </w:rPr>
        <w:t> </w:t>
      </w:r>
      <w:r>
        <w:rPr>
          <w:color w:val="085B8B"/>
          <w:spacing w:val="-2"/>
          <w:w w:val="105"/>
          <w:sz w:val="20"/>
        </w:rPr>
        <w:t>Managers</w:t>
      </w:r>
      <w:r>
        <w:rPr>
          <w:color w:val="085B8B"/>
          <w:spacing w:val="-11"/>
          <w:w w:val="105"/>
          <w:sz w:val="20"/>
        </w:rPr>
        <w:t> </w:t>
      </w:r>
      <w:r>
        <w:rPr>
          <w:color w:val="085B8B"/>
          <w:spacing w:val="-2"/>
          <w:w w:val="105"/>
          <w:sz w:val="20"/>
        </w:rPr>
        <w:t>and</w:t>
      </w:r>
      <w:r>
        <w:rPr>
          <w:color w:val="085B8B"/>
          <w:spacing w:val="-11"/>
          <w:w w:val="105"/>
          <w:sz w:val="20"/>
        </w:rPr>
        <w:t> </w:t>
      </w:r>
      <w:r>
        <w:rPr>
          <w:color w:val="085B8B"/>
          <w:spacing w:val="-2"/>
          <w:w w:val="105"/>
          <w:sz w:val="20"/>
        </w:rPr>
        <w:t>one</w:t>
      </w:r>
      <w:r>
        <w:rPr>
          <w:color w:val="085B8B"/>
          <w:spacing w:val="-11"/>
          <w:w w:val="105"/>
          <w:sz w:val="20"/>
        </w:rPr>
        <w:t> </w:t>
      </w:r>
      <w:r>
        <w:rPr>
          <w:color w:val="085B8B"/>
          <w:spacing w:val="-2"/>
          <w:w w:val="105"/>
          <w:sz w:val="20"/>
        </w:rPr>
        <w:t>part</w:t>
      </w:r>
      <w:r>
        <w:rPr>
          <w:color w:val="085B8B"/>
          <w:spacing w:val="-11"/>
          <w:w w:val="105"/>
          <w:sz w:val="20"/>
        </w:rPr>
        <w:t> </w:t>
      </w:r>
      <w:r>
        <w:rPr>
          <w:color w:val="085B8B"/>
          <w:spacing w:val="-2"/>
          <w:w w:val="105"/>
          <w:sz w:val="20"/>
        </w:rPr>
        <w:t>time </w:t>
      </w:r>
      <w:r>
        <w:rPr>
          <w:color w:val="085B8B"/>
          <w:w w:val="105"/>
          <w:sz w:val="20"/>
        </w:rPr>
        <w:t>admin Assistant. Kent Police currently has two Forensic Healthcare Practitioner teams comprising of nurses</w:t>
      </w:r>
      <w:r>
        <w:rPr>
          <w:color w:val="085B8B"/>
          <w:spacing w:val="-8"/>
          <w:w w:val="105"/>
          <w:sz w:val="20"/>
        </w:rPr>
        <w:t> </w:t>
      </w:r>
      <w:r>
        <w:rPr>
          <w:color w:val="085B8B"/>
          <w:w w:val="105"/>
          <w:sz w:val="20"/>
        </w:rPr>
        <w:t>and</w:t>
      </w:r>
      <w:r>
        <w:rPr>
          <w:color w:val="085B8B"/>
          <w:spacing w:val="-8"/>
          <w:w w:val="105"/>
          <w:sz w:val="20"/>
        </w:rPr>
        <w:t> </w:t>
      </w:r>
      <w:r>
        <w:rPr>
          <w:color w:val="085B8B"/>
          <w:w w:val="105"/>
          <w:sz w:val="20"/>
        </w:rPr>
        <w:t>paramedics.</w:t>
      </w:r>
      <w:r>
        <w:rPr>
          <w:color w:val="085B8B"/>
          <w:spacing w:val="-8"/>
          <w:w w:val="105"/>
          <w:sz w:val="20"/>
        </w:rPr>
        <w:t> </w:t>
      </w:r>
      <w:r>
        <w:rPr>
          <w:color w:val="085B8B"/>
          <w:w w:val="105"/>
          <w:sz w:val="20"/>
        </w:rPr>
        <w:t>The</w:t>
      </w:r>
      <w:r>
        <w:rPr>
          <w:color w:val="085B8B"/>
          <w:spacing w:val="-8"/>
          <w:w w:val="105"/>
          <w:sz w:val="20"/>
        </w:rPr>
        <w:t> </w:t>
      </w:r>
      <w:r>
        <w:rPr>
          <w:color w:val="085B8B"/>
          <w:w w:val="105"/>
          <w:sz w:val="20"/>
        </w:rPr>
        <w:t>areas</w:t>
      </w:r>
      <w:r>
        <w:rPr>
          <w:color w:val="085B8B"/>
          <w:spacing w:val="-8"/>
          <w:w w:val="105"/>
          <w:sz w:val="20"/>
        </w:rPr>
        <w:t> </w:t>
      </w:r>
      <w:r>
        <w:rPr>
          <w:color w:val="085B8B"/>
          <w:w w:val="105"/>
          <w:sz w:val="20"/>
        </w:rPr>
        <w:t>covered:</w:t>
      </w:r>
    </w:p>
    <w:p>
      <w:pPr>
        <w:pStyle w:val="BodyText"/>
        <w:spacing w:before="26"/>
        <w:rPr>
          <w:sz w:val="20"/>
        </w:rPr>
      </w:pPr>
    </w:p>
    <w:p>
      <w:pPr>
        <w:spacing w:before="0"/>
        <w:ind w:left="596" w:right="0" w:firstLine="0"/>
        <w:jc w:val="left"/>
        <w:rPr>
          <w:sz w:val="20"/>
        </w:rPr>
      </w:pPr>
      <w:r>
        <w:rPr>
          <w:position w:val="3"/>
        </w:rPr>
        <w:drawing>
          <wp:inline distT="0" distB="0" distL="0" distR="0">
            <wp:extent cx="38114" cy="38114"/>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color w:val="085B8B"/>
          <w:sz w:val="20"/>
        </w:rPr>
        <w:t>Canterbury, Margate and Folkestone</w:t>
      </w:r>
    </w:p>
    <w:p>
      <w:pPr>
        <w:spacing w:before="25"/>
        <w:ind w:left="596" w:right="0" w:firstLine="0"/>
        <w:jc w:val="left"/>
        <w:rPr>
          <w:sz w:val="20"/>
        </w:rPr>
      </w:pPr>
      <w:r>
        <w:rPr>
          <w:position w:val="3"/>
        </w:rPr>
        <w:drawing>
          <wp:inline distT="0" distB="0" distL="0" distR="0">
            <wp:extent cx="38114" cy="38114"/>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w w:val="150"/>
          <w:sz w:val="20"/>
        </w:rPr>
        <w:t> </w:t>
      </w:r>
      <w:r>
        <w:rPr>
          <w:color w:val="085B8B"/>
          <w:sz w:val="20"/>
        </w:rPr>
        <w:t>Medway, North Kent and Tonbridge</w:t>
      </w:r>
    </w:p>
    <w:p>
      <w:pPr>
        <w:pStyle w:val="BodyText"/>
        <w:spacing w:before="50"/>
        <w:rPr>
          <w:sz w:val="20"/>
        </w:rPr>
      </w:pPr>
    </w:p>
    <w:p>
      <w:pPr>
        <w:spacing w:line="264" w:lineRule="auto" w:before="0"/>
        <w:ind w:left="476" w:right="654" w:firstLine="0"/>
        <w:jc w:val="left"/>
        <w:rPr>
          <w:sz w:val="20"/>
        </w:rPr>
      </w:pPr>
      <w:r>
        <w:rPr>
          <w:color w:val="085B8B"/>
          <w:sz w:val="20"/>
        </w:rPr>
        <w:t>Kent</w:t>
      </w:r>
      <w:r>
        <w:rPr>
          <w:color w:val="085B8B"/>
          <w:spacing w:val="39"/>
          <w:sz w:val="20"/>
        </w:rPr>
        <w:t> </w:t>
      </w:r>
      <w:r>
        <w:rPr>
          <w:color w:val="085B8B"/>
          <w:sz w:val="20"/>
        </w:rPr>
        <w:t>Police’s</w:t>
      </w:r>
      <w:r>
        <w:rPr>
          <w:color w:val="085B8B"/>
          <w:spacing w:val="39"/>
          <w:sz w:val="20"/>
        </w:rPr>
        <w:t> </w:t>
      </w:r>
      <w:r>
        <w:rPr>
          <w:color w:val="085B8B"/>
          <w:sz w:val="20"/>
        </w:rPr>
        <w:t>Custody</w:t>
      </w:r>
      <w:r>
        <w:rPr>
          <w:color w:val="085B8B"/>
          <w:spacing w:val="39"/>
          <w:sz w:val="20"/>
        </w:rPr>
        <w:t> </w:t>
      </w:r>
      <w:r>
        <w:rPr>
          <w:color w:val="085B8B"/>
          <w:sz w:val="20"/>
        </w:rPr>
        <w:t>Healthcare</w:t>
      </w:r>
      <w:r>
        <w:rPr>
          <w:color w:val="085B8B"/>
          <w:spacing w:val="39"/>
          <w:sz w:val="20"/>
        </w:rPr>
        <w:t> </w:t>
      </w:r>
      <w:r>
        <w:rPr>
          <w:color w:val="085B8B"/>
          <w:sz w:val="20"/>
        </w:rPr>
        <w:t>Team</w:t>
      </w:r>
      <w:r>
        <w:rPr>
          <w:color w:val="085B8B"/>
          <w:spacing w:val="39"/>
          <w:sz w:val="20"/>
        </w:rPr>
        <w:t> </w:t>
      </w:r>
      <w:r>
        <w:rPr>
          <w:color w:val="085B8B"/>
          <w:sz w:val="20"/>
        </w:rPr>
        <w:t>establishment</w:t>
      </w:r>
      <w:r>
        <w:rPr>
          <w:color w:val="085B8B"/>
          <w:spacing w:val="39"/>
          <w:sz w:val="20"/>
        </w:rPr>
        <w:t> </w:t>
      </w:r>
      <w:r>
        <w:rPr>
          <w:color w:val="085B8B"/>
          <w:sz w:val="20"/>
        </w:rPr>
        <w:t>is</w:t>
      </w:r>
      <w:r>
        <w:rPr>
          <w:color w:val="085B8B"/>
          <w:spacing w:val="39"/>
          <w:sz w:val="20"/>
        </w:rPr>
        <w:t> </w:t>
      </w:r>
      <w:r>
        <w:rPr>
          <w:color w:val="085B8B"/>
          <w:sz w:val="20"/>
        </w:rPr>
        <w:t>23</w:t>
      </w:r>
      <w:r>
        <w:rPr>
          <w:color w:val="085B8B"/>
          <w:spacing w:val="39"/>
          <w:sz w:val="20"/>
        </w:rPr>
        <w:t> </w:t>
      </w:r>
      <w:r>
        <w:rPr>
          <w:color w:val="085B8B"/>
          <w:sz w:val="20"/>
        </w:rPr>
        <w:t>Whole</w:t>
      </w:r>
      <w:r>
        <w:rPr>
          <w:color w:val="085B8B"/>
          <w:spacing w:val="39"/>
          <w:sz w:val="20"/>
        </w:rPr>
        <w:t> </w:t>
      </w:r>
      <w:r>
        <w:rPr>
          <w:color w:val="085B8B"/>
          <w:sz w:val="20"/>
        </w:rPr>
        <w:t>Time</w:t>
      </w:r>
      <w:r>
        <w:rPr>
          <w:color w:val="085B8B"/>
          <w:spacing w:val="39"/>
          <w:sz w:val="20"/>
        </w:rPr>
        <w:t> </w:t>
      </w:r>
      <w:r>
        <w:rPr>
          <w:color w:val="085B8B"/>
          <w:sz w:val="20"/>
        </w:rPr>
        <w:t>Equivalent</w:t>
      </w:r>
      <w:r>
        <w:rPr>
          <w:color w:val="085B8B"/>
          <w:spacing w:val="39"/>
          <w:sz w:val="20"/>
        </w:rPr>
        <w:t> </w:t>
      </w:r>
      <w:r>
        <w:rPr>
          <w:color w:val="085B8B"/>
          <w:sz w:val="20"/>
        </w:rPr>
        <w:t>(WTE)</w:t>
      </w:r>
      <w:r>
        <w:rPr>
          <w:color w:val="085B8B"/>
          <w:spacing w:val="39"/>
          <w:sz w:val="20"/>
        </w:rPr>
        <w:t> </w:t>
      </w:r>
      <w:r>
        <w:rPr>
          <w:color w:val="085B8B"/>
          <w:sz w:val="20"/>
        </w:rPr>
        <w:t>but</w:t>
      </w:r>
      <w:r>
        <w:rPr>
          <w:color w:val="085B8B"/>
          <w:spacing w:val="39"/>
          <w:sz w:val="20"/>
        </w:rPr>
        <w:t> </w:t>
      </w:r>
      <w:r>
        <w:rPr>
          <w:color w:val="085B8B"/>
          <w:sz w:val="20"/>
        </w:rPr>
        <w:t>this excludes the two Managers and one Admin Assistant.</w:t>
      </w:r>
    </w:p>
    <w:p>
      <w:pPr>
        <w:pStyle w:val="BodyText"/>
        <w:spacing w:before="26"/>
        <w:rPr>
          <w:sz w:val="20"/>
        </w:rPr>
      </w:pPr>
    </w:p>
    <w:p>
      <w:pPr>
        <w:spacing w:line="264" w:lineRule="auto" w:before="0"/>
        <w:ind w:left="476" w:right="466" w:firstLine="0"/>
        <w:jc w:val="left"/>
        <w:rPr>
          <w:sz w:val="20"/>
        </w:rPr>
      </w:pPr>
      <w:r>
        <w:rPr>
          <w:color w:val="085B8B"/>
          <w:sz w:val="20"/>
        </w:rPr>
        <w:t>The</w:t>
      </w:r>
      <w:r>
        <w:rPr>
          <w:color w:val="085B8B"/>
          <w:spacing w:val="31"/>
          <w:sz w:val="20"/>
        </w:rPr>
        <w:t> </w:t>
      </w:r>
      <w:r>
        <w:rPr>
          <w:color w:val="085B8B"/>
          <w:sz w:val="20"/>
        </w:rPr>
        <w:t>service</w:t>
      </w:r>
      <w:r>
        <w:rPr>
          <w:color w:val="085B8B"/>
          <w:spacing w:val="31"/>
          <w:sz w:val="20"/>
        </w:rPr>
        <w:t> </w:t>
      </w:r>
      <w:r>
        <w:rPr>
          <w:color w:val="085B8B"/>
          <w:sz w:val="20"/>
        </w:rPr>
        <w:t>covers</w:t>
      </w:r>
      <w:r>
        <w:rPr>
          <w:color w:val="085B8B"/>
          <w:spacing w:val="31"/>
          <w:sz w:val="20"/>
        </w:rPr>
        <w:t> </w:t>
      </w:r>
      <w:r>
        <w:rPr>
          <w:color w:val="085B8B"/>
          <w:sz w:val="20"/>
        </w:rPr>
        <w:t>from</w:t>
      </w:r>
      <w:r>
        <w:rPr>
          <w:color w:val="085B8B"/>
          <w:spacing w:val="31"/>
          <w:sz w:val="20"/>
        </w:rPr>
        <w:t> </w:t>
      </w:r>
      <w:r>
        <w:rPr>
          <w:color w:val="085B8B"/>
          <w:sz w:val="20"/>
        </w:rPr>
        <w:t>0730-0500hrs</w:t>
      </w:r>
      <w:r>
        <w:rPr>
          <w:color w:val="085B8B"/>
          <w:spacing w:val="31"/>
          <w:sz w:val="20"/>
        </w:rPr>
        <w:t> </w:t>
      </w:r>
      <w:r>
        <w:rPr>
          <w:color w:val="085B8B"/>
          <w:sz w:val="20"/>
        </w:rPr>
        <w:t>each</w:t>
      </w:r>
      <w:r>
        <w:rPr>
          <w:color w:val="085B8B"/>
          <w:spacing w:val="31"/>
          <w:sz w:val="20"/>
        </w:rPr>
        <w:t> </w:t>
      </w:r>
      <w:r>
        <w:rPr>
          <w:color w:val="085B8B"/>
          <w:sz w:val="20"/>
        </w:rPr>
        <w:t>day;</w:t>
      </w:r>
      <w:r>
        <w:rPr>
          <w:color w:val="085B8B"/>
          <w:spacing w:val="31"/>
          <w:sz w:val="20"/>
        </w:rPr>
        <w:t> </w:t>
      </w:r>
      <w:r>
        <w:rPr>
          <w:color w:val="085B8B"/>
          <w:sz w:val="20"/>
        </w:rPr>
        <w:t>therefore</w:t>
      </w:r>
      <w:r>
        <w:rPr>
          <w:color w:val="085B8B"/>
          <w:spacing w:val="31"/>
          <w:sz w:val="20"/>
        </w:rPr>
        <w:t> </w:t>
      </w:r>
      <w:r>
        <w:rPr>
          <w:color w:val="085B8B"/>
          <w:sz w:val="20"/>
        </w:rPr>
        <w:t>between</w:t>
      </w:r>
      <w:r>
        <w:rPr>
          <w:color w:val="085B8B"/>
          <w:spacing w:val="31"/>
          <w:sz w:val="20"/>
        </w:rPr>
        <w:t> </w:t>
      </w:r>
      <w:r>
        <w:rPr>
          <w:color w:val="085B8B"/>
          <w:sz w:val="20"/>
        </w:rPr>
        <w:t>0500</w:t>
      </w:r>
      <w:r>
        <w:rPr>
          <w:color w:val="085B8B"/>
          <w:spacing w:val="31"/>
          <w:sz w:val="20"/>
        </w:rPr>
        <w:t> </w:t>
      </w:r>
      <w:r>
        <w:rPr>
          <w:color w:val="085B8B"/>
          <w:sz w:val="20"/>
        </w:rPr>
        <w:t>–</w:t>
      </w:r>
      <w:r>
        <w:rPr>
          <w:color w:val="085B8B"/>
          <w:spacing w:val="31"/>
          <w:sz w:val="20"/>
        </w:rPr>
        <w:t> </w:t>
      </w:r>
      <w:r>
        <w:rPr>
          <w:color w:val="085B8B"/>
          <w:sz w:val="20"/>
        </w:rPr>
        <w:t>0730hrs</w:t>
      </w:r>
      <w:r>
        <w:rPr>
          <w:color w:val="085B8B"/>
          <w:spacing w:val="31"/>
          <w:sz w:val="20"/>
        </w:rPr>
        <w:t> </w:t>
      </w:r>
      <w:r>
        <w:rPr>
          <w:color w:val="085B8B"/>
          <w:sz w:val="20"/>
        </w:rPr>
        <w:t>each</w:t>
      </w:r>
      <w:r>
        <w:rPr>
          <w:color w:val="085B8B"/>
          <w:spacing w:val="31"/>
          <w:sz w:val="20"/>
        </w:rPr>
        <w:t> </w:t>
      </w:r>
      <w:r>
        <w:rPr>
          <w:color w:val="085B8B"/>
          <w:sz w:val="20"/>
        </w:rPr>
        <w:t>morning</w:t>
      </w:r>
      <w:r>
        <w:rPr>
          <w:color w:val="085B8B"/>
          <w:spacing w:val="31"/>
          <w:sz w:val="20"/>
        </w:rPr>
        <w:t> </w:t>
      </w:r>
      <w:r>
        <w:rPr>
          <w:color w:val="085B8B"/>
          <w:sz w:val="20"/>
        </w:rPr>
        <w:t>there </w:t>
      </w:r>
      <w:r>
        <w:rPr>
          <w:color w:val="085B8B"/>
          <w:w w:val="110"/>
          <w:sz w:val="20"/>
        </w:rPr>
        <w:t>is</w:t>
      </w:r>
      <w:r>
        <w:rPr>
          <w:color w:val="085B8B"/>
          <w:spacing w:val="-7"/>
          <w:w w:val="110"/>
          <w:sz w:val="20"/>
        </w:rPr>
        <w:t> </w:t>
      </w:r>
      <w:r>
        <w:rPr>
          <w:color w:val="085B8B"/>
          <w:w w:val="110"/>
          <w:sz w:val="20"/>
        </w:rPr>
        <w:t>no</w:t>
      </w:r>
      <w:r>
        <w:rPr>
          <w:color w:val="085B8B"/>
          <w:spacing w:val="-7"/>
          <w:w w:val="110"/>
          <w:sz w:val="20"/>
        </w:rPr>
        <w:t> </w:t>
      </w:r>
      <w:r>
        <w:rPr>
          <w:color w:val="085B8B"/>
          <w:w w:val="110"/>
          <w:sz w:val="20"/>
        </w:rPr>
        <w:t>cover</w:t>
      </w:r>
      <w:r>
        <w:rPr>
          <w:color w:val="085B8B"/>
          <w:spacing w:val="-7"/>
          <w:w w:val="110"/>
          <w:sz w:val="20"/>
        </w:rPr>
        <w:t> </w:t>
      </w:r>
      <w:r>
        <w:rPr>
          <w:color w:val="085B8B"/>
          <w:w w:val="110"/>
          <w:sz w:val="20"/>
        </w:rPr>
        <w:t>in</w:t>
      </w:r>
      <w:r>
        <w:rPr>
          <w:color w:val="085B8B"/>
          <w:spacing w:val="-7"/>
          <w:w w:val="110"/>
          <w:sz w:val="20"/>
        </w:rPr>
        <w:t> </w:t>
      </w:r>
      <w:r>
        <w:rPr>
          <w:color w:val="085B8B"/>
          <w:w w:val="110"/>
          <w:sz w:val="20"/>
        </w:rPr>
        <w:t>the</w:t>
      </w:r>
      <w:r>
        <w:rPr>
          <w:color w:val="085B8B"/>
          <w:spacing w:val="-7"/>
          <w:w w:val="110"/>
          <w:sz w:val="20"/>
        </w:rPr>
        <w:t> </w:t>
      </w:r>
      <w:r>
        <w:rPr>
          <w:color w:val="085B8B"/>
          <w:w w:val="110"/>
          <w:sz w:val="20"/>
        </w:rPr>
        <w:t>county.</w:t>
      </w:r>
    </w:p>
    <w:p>
      <w:pPr>
        <w:pStyle w:val="BodyText"/>
        <w:spacing w:before="25"/>
        <w:rPr>
          <w:sz w:val="20"/>
        </w:rPr>
      </w:pPr>
    </w:p>
    <w:p>
      <w:pPr>
        <w:spacing w:line="259" w:lineRule="auto" w:before="0"/>
        <w:ind w:left="476" w:right="654" w:firstLine="0"/>
        <w:jc w:val="left"/>
        <w:rPr>
          <w:sz w:val="20"/>
        </w:rPr>
      </w:pPr>
      <w:r>
        <w:rPr>
          <w:color w:val="085B8B"/>
          <w:w w:val="105"/>
          <w:sz w:val="20"/>
        </w:rPr>
        <w:t>Total</w:t>
      </w:r>
      <w:r>
        <w:rPr>
          <w:color w:val="085B8B"/>
          <w:spacing w:val="-5"/>
          <w:w w:val="105"/>
          <w:sz w:val="20"/>
        </w:rPr>
        <w:t> </w:t>
      </w:r>
      <w:r>
        <w:rPr>
          <w:color w:val="085B8B"/>
          <w:w w:val="105"/>
          <w:sz w:val="20"/>
        </w:rPr>
        <w:t>number</w:t>
      </w:r>
      <w:r>
        <w:rPr>
          <w:color w:val="085B8B"/>
          <w:spacing w:val="-5"/>
          <w:w w:val="105"/>
          <w:sz w:val="20"/>
        </w:rPr>
        <w:t> </w:t>
      </w:r>
      <w:r>
        <w:rPr>
          <w:color w:val="085B8B"/>
          <w:w w:val="105"/>
          <w:sz w:val="20"/>
        </w:rPr>
        <w:t>of</w:t>
      </w:r>
      <w:r>
        <w:rPr>
          <w:color w:val="085B8B"/>
          <w:spacing w:val="-5"/>
          <w:w w:val="105"/>
          <w:sz w:val="20"/>
        </w:rPr>
        <w:t> </w:t>
      </w:r>
      <w:r>
        <w:rPr>
          <w:color w:val="085B8B"/>
          <w:w w:val="105"/>
          <w:sz w:val="20"/>
        </w:rPr>
        <w:t>detainees</w:t>
      </w:r>
      <w:r>
        <w:rPr>
          <w:color w:val="085B8B"/>
          <w:spacing w:val="-5"/>
          <w:w w:val="105"/>
          <w:sz w:val="20"/>
        </w:rPr>
        <w:t> </w:t>
      </w:r>
      <w:r>
        <w:rPr>
          <w:color w:val="085B8B"/>
          <w:w w:val="105"/>
          <w:sz w:val="20"/>
        </w:rPr>
        <w:t>in</w:t>
      </w:r>
      <w:r>
        <w:rPr>
          <w:color w:val="085B8B"/>
          <w:spacing w:val="-5"/>
          <w:w w:val="105"/>
          <w:sz w:val="20"/>
        </w:rPr>
        <w:t> </w:t>
      </w:r>
      <w:r>
        <w:rPr>
          <w:color w:val="085B8B"/>
          <w:w w:val="105"/>
          <w:sz w:val="20"/>
        </w:rPr>
        <w:t>custody</w:t>
      </w:r>
      <w:r>
        <w:rPr>
          <w:color w:val="085B8B"/>
          <w:spacing w:val="-5"/>
          <w:w w:val="105"/>
          <w:sz w:val="20"/>
        </w:rPr>
        <w:t> </w:t>
      </w:r>
      <w:r>
        <w:rPr>
          <w:color w:val="085B8B"/>
          <w:w w:val="105"/>
          <w:sz w:val="20"/>
        </w:rPr>
        <w:t>=</w:t>
      </w:r>
      <w:r>
        <w:rPr>
          <w:color w:val="085B8B"/>
          <w:spacing w:val="-5"/>
          <w:w w:val="105"/>
          <w:sz w:val="20"/>
        </w:rPr>
        <w:t> </w:t>
      </w:r>
      <w:r>
        <w:rPr>
          <w:rFonts w:ascii="Calibri"/>
          <w:b/>
          <w:color w:val="085B8B"/>
          <w:w w:val="105"/>
          <w:sz w:val="20"/>
        </w:rPr>
        <w:t>29,721</w:t>
      </w:r>
      <w:r>
        <w:rPr>
          <w:color w:val="085B8B"/>
          <w:w w:val="105"/>
          <w:sz w:val="20"/>
        </w:rPr>
        <w:t>.</w:t>
      </w:r>
      <w:r>
        <w:rPr>
          <w:color w:val="085B8B"/>
          <w:spacing w:val="-5"/>
          <w:w w:val="105"/>
          <w:sz w:val="20"/>
        </w:rPr>
        <w:t> </w:t>
      </w:r>
      <w:r>
        <w:rPr>
          <w:color w:val="085B8B"/>
          <w:w w:val="105"/>
          <w:sz w:val="20"/>
        </w:rPr>
        <w:t>Total</w:t>
      </w:r>
      <w:r>
        <w:rPr>
          <w:color w:val="085B8B"/>
          <w:spacing w:val="-5"/>
          <w:w w:val="105"/>
          <w:sz w:val="20"/>
        </w:rPr>
        <w:t> </w:t>
      </w:r>
      <w:r>
        <w:rPr>
          <w:color w:val="085B8B"/>
          <w:w w:val="105"/>
          <w:sz w:val="20"/>
        </w:rPr>
        <w:t>number</w:t>
      </w:r>
      <w:r>
        <w:rPr>
          <w:color w:val="085B8B"/>
          <w:spacing w:val="-5"/>
          <w:w w:val="105"/>
          <w:sz w:val="20"/>
        </w:rPr>
        <w:t> </w:t>
      </w:r>
      <w:r>
        <w:rPr>
          <w:color w:val="085B8B"/>
          <w:w w:val="105"/>
          <w:sz w:val="20"/>
        </w:rPr>
        <w:t>of</w:t>
      </w:r>
      <w:r>
        <w:rPr>
          <w:color w:val="085B8B"/>
          <w:spacing w:val="-5"/>
          <w:w w:val="105"/>
          <w:sz w:val="20"/>
        </w:rPr>
        <w:t> </w:t>
      </w:r>
      <w:r>
        <w:rPr>
          <w:color w:val="085B8B"/>
          <w:w w:val="105"/>
          <w:sz w:val="20"/>
        </w:rPr>
        <w:t>detainees</w:t>
      </w:r>
      <w:r>
        <w:rPr>
          <w:color w:val="085B8B"/>
          <w:spacing w:val="-5"/>
          <w:w w:val="105"/>
          <w:sz w:val="20"/>
        </w:rPr>
        <w:t> </w:t>
      </w:r>
      <w:r>
        <w:rPr>
          <w:color w:val="085B8B"/>
          <w:w w:val="105"/>
          <w:sz w:val="20"/>
        </w:rPr>
        <w:t>seen</w:t>
      </w:r>
      <w:r>
        <w:rPr>
          <w:color w:val="085B8B"/>
          <w:spacing w:val="-5"/>
          <w:w w:val="105"/>
          <w:sz w:val="20"/>
        </w:rPr>
        <w:t> </w:t>
      </w:r>
      <w:r>
        <w:rPr>
          <w:color w:val="085B8B"/>
          <w:w w:val="105"/>
          <w:sz w:val="20"/>
        </w:rPr>
        <w:t>by</w:t>
      </w:r>
      <w:r>
        <w:rPr>
          <w:color w:val="085B8B"/>
          <w:spacing w:val="-5"/>
          <w:w w:val="105"/>
          <w:sz w:val="20"/>
        </w:rPr>
        <w:t> </w:t>
      </w:r>
      <w:r>
        <w:rPr>
          <w:color w:val="085B8B"/>
          <w:w w:val="105"/>
          <w:sz w:val="20"/>
        </w:rPr>
        <w:t>an</w:t>
      </w:r>
      <w:r>
        <w:rPr>
          <w:color w:val="085B8B"/>
          <w:spacing w:val="-5"/>
          <w:w w:val="105"/>
          <w:sz w:val="20"/>
        </w:rPr>
        <w:t> </w:t>
      </w:r>
      <w:r>
        <w:rPr>
          <w:color w:val="085B8B"/>
          <w:w w:val="105"/>
          <w:sz w:val="20"/>
        </w:rPr>
        <w:t>FHP</w:t>
      </w:r>
      <w:r>
        <w:rPr>
          <w:color w:val="085B8B"/>
          <w:spacing w:val="-5"/>
          <w:w w:val="105"/>
          <w:sz w:val="20"/>
        </w:rPr>
        <w:t> </w:t>
      </w:r>
      <w:r>
        <w:rPr>
          <w:color w:val="085B8B"/>
          <w:w w:val="105"/>
          <w:sz w:val="20"/>
        </w:rPr>
        <w:t>=</w:t>
      </w:r>
      <w:r>
        <w:rPr>
          <w:rFonts w:ascii="Calibri"/>
          <w:b/>
          <w:color w:val="085B8B"/>
          <w:w w:val="105"/>
          <w:sz w:val="20"/>
        </w:rPr>
        <w:t>12,018</w:t>
      </w:r>
      <w:r>
        <w:rPr>
          <w:color w:val="085B8B"/>
          <w:w w:val="105"/>
          <w:sz w:val="20"/>
        </w:rPr>
        <w:t>.</w:t>
      </w:r>
      <w:r>
        <w:rPr>
          <w:color w:val="085B8B"/>
          <w:spacing w:val="-5"/>
          <w:w w:val="105"/>
          <w:sz w:val="20"/>
        </w:rPr>
        <w:t> </w:t>
      </w:r>
      <w:r>
        <w:rPr>
          <w:color w:val="085B8B"/>
          <w:w w:val="105"/>
          <w:sz w:val="20"/>
        </w:rPr>
        <w:t>This represents 40% of detainees who are seen by an FHP. The below table outlines the number of detainees per suite, per month, that were seen by an FNP.</w:t>
      </w:r>
    </w:p>
    <w:p>
      <w:pPr>
        <w:pStyle w:val="BodyText"/>
        <w:spacing w:before="9"/>
        <w:rPr>
          <w:sz w:val="15"/>
        </w:rPr>
      </w:pPr>
      <w:r>
        <w:rPr>
          <w:sz w:val="15"/>
        </w:rPr>
        <w:drawing>
          <wp:anchor distT="0" distB="0" distL="0" distR="0" allowOverlap="1" layoutInCell="1" locked="0" behindDoc="1" simplePos="0" relativeHeight="487602176">
            <wp:simplePos x="0" y="0"/>
            <wp:positionH relativeFrom="page">
              <wp:posOffset>917892</wp:posOffset>
            </wp:positionH>
            <wp:positionV relativeFrom="paragraph">
              <wp:posOffset>137978</wp:posOffset>
            </wp:positionV>
            <wp:extent cx="5725694" cy="2752344"/>
            <wp:effectExtent l="0" t="0" r="0" b="0"/>
            <wp:wrapTopAndBottom/>
            <wp:docPr id="94" name="Image 94"/>
            <wp:cNvGraphicFramePr>
              <a:graphicFrameLocks/>
            </wp:cNvGraphicFramePr>
            <a:graphic>
              <a:graphicData uri="http://schemas.openxmlformats.org/drawingml/2006/picture">
                <pic:pic>
                  <pic:nvPicPr>
                    <pic:cNvPr id="94" name="Image 94"/>
                    <pic:cNvPicPr/>
                  </pic:nvPicPr>
                  <pic:blipFill>
                    <a:blip r:embed="rId30" cstate="print"/>
                    <a:stretch>
                      <a:fillRect/>
                    </a:stretch>
                  </pic:blipFill>
                  <pic:spPr>
                    <a:xfrm>
                      <a:off x="0" y="0"/>
                      <a:ext cx="5725694" cy="2752344"/>
                    </a:xfrm>
                    <a:prstGeom prst="rect">
                      <a:avLst/>
                    </a:prstGeom>
                  </pic:spPr>
                </pic:pic>
              </a:graphicData>
            </a:graphic>
          </wp:anchor>
        </w:drawing>
      </w:r>
    </w:p>
    <w:p>
      <w:pPr>
        <w:pStyle w:val="BodyText"/>
        <w:spacing w:before="11"/>
        <w:rPr>
          <w:sz w:val="20"/>
        </w:rPr>
      </w:pPr>
    </w:p>
    <w:p>
      <w:pPr>
        <w:pStyle w:val="Heading4"/>
      </w:pPr>
      <w:r>
        <w:rPr>
          <w:color w:val="085B8B"/>
          <w:spacing w:val="-2"/>
          <w:w w:val="125"/>
        </w:rPr>
        <w:t>Mental</w:t>
      </w:r>
      <w:r>
        <w:rPr>
          <w:color w:val="085B8B"/>
          <w:spacing w:val="-11"/>
          <w:w w:val="125"/>
        </w:rPr>
        <w:t> </w:t>
      </w:r>
      <w:r>
        <w:rPr>
          <w:color w:val="085B8B"/>
          <w:spacing w:val="-2"/>
          <w:w w:val="125"/>
        </w:rPr>
        <w:t>Health</w:t>
      </w:r>
      <w:r>
        <w:rPr>
          <w:color w:val="085B8B"/>
          <w:spacing w:val="-10"/>
          <w:w w:val="125"/>
        </w:rPr>
        <w:t> </w:t>
      </w:r>
      <w:r>
        <w:rPr>
          <w:color w:val="085B8B"/>
          <w:spacing w:val="-4"/>
          <w:w w:val="125"/>
        </w:rPr>
        <w:t>Team</w:t>
      </w:r>
    </w:p>
    <w:p>
      <w:pPr>
        <w:spacing w:line="264" w:lineRule="auto" w:before="33"/>
        <w:ind w:left="476" w:right="474" w:firstLine="0"/>
        <w:jc w:val="both"/>
        <w:rPr>
          <w:sz w:val="20"/>
        </w:rPr>
      </w:pPr>
      <w:r>
        <w:rPr>
          <w:color w:val="085B8B"/>
          <w:w w:val="105"/>
          <w:sz w:val="20"/>
        </w:rPr>
        <w:t>The</w:t>
      </w:r>
      <w:r>
        <w:rPr>
          <w:color w:val="085B8B"/>
          <w:w w:val="105"/>
          <w:sz w:val="20"/>
        </w:rPr>
        <w:t> Kent</w:t>
      </w:r>
      <w:r>
        <w:rPr>
          <w:color w:val="085B8B"/>
          <w:w w:val="105"/>
          <w:sz w:val="20"/>
        </w:rPr>
        <w:t> Police</w:t>
      </w:r>
      <w:r>
        <w:rPr>
          <w:color w:val="085B8B"/>
          <w:w w:val="105"/>
          <w:sz w:val="20"/>
        </w:rPr>
        <w:t> Mental</w:t>
      </w:r>
      <w:r>
        <w:rPr>
          <w:color w:val="085B8B"/>
          <w:w w:val="105"/>
          <w:sz w:val="20"/>
        </w:rPr>
        <w:t> Health</w:t>
      </w:r>
      <w:r>
        <w:rPr>
          <w:color w:val="085B8B"/>
          <w:w w:val="105"/>
          <w:sz w:val="20"/>
        </w:rPr>
        <w:t> Team</w:t>
      </w:r>
      <w:r>
        <w:rPr>
          <w:color w:val="085B8B"/>
          <w:w w:val="105"/>
          <w:sz w:val="20"/>
        </w:rPr>
        <w:t> are</w:t>
      </w:r>
      <w:r>
        <w:rPr>
          <w:color w:val="085B8B"/>
          <w:w w:val="105"/>
          <w:sz w:val="20"/>
        </w:rPr>
        <w:t> locally</w:t>
      </w:r>
      <w:r>
        <w:rPr>
          <w:color w:val="085B8B"/>
          <w:w w:val="105"/>
          <w:sz w:val="20"/>
        </w:rPr>
        <w:t> based</w:t>
      </w:r>
      <w:r>
        <w:rPr>
          <w:color w:val="085B8B"/>
          <w:w w:val="105"/>
          <w:sz w:val="20"/>
        </w:rPr>
        <w:t> and</w:t>
      </w:r>
      <w:r>
        <w:rPr>
          <w:color w:val="085B8B"/>
          <w:w w:val="105"/>
          <w:sz w:val="20"/>
        </w:rPr>
        <w:t> embedded</w:t>
      </w:r>
      <w:r>
        <w:rPr>
          <w:color w:val="085B8B"/>
          <w:w w:val="105"/>
          <w:sz w:val="20"/>
        </w:rPr>
        <w:t> within</w:t>
      </w:r>
      <w:r>
        <w:rPr>
          <w:color w:val="085B8B"/>
          <w:w w:val="105"/>
          <w:sz w:val="20"/>
        </w:rPr>
        <w:t> mental</w:t>
      </w:r>
      <w:r>
        <w:rPr>
          <w:color w:val="085B8B"/>
          <w:w w:val="105"/>
          <w:sz w:val="20"/>
        </w:rPr>
        <w:t> health establishments</w:t>
      </w:r>
      <w:r>
        <w:rPr>
          <w:color w:val="085B8B"/>
          <w:w w:val="105"/>
          <w:sz w:val="20"/>
        </w:rPr>
        <w:t> across</w:t>
      </w:r>
      <w:r>
        <w:rPr>
          <w:color w:val="085B8B"/>
          <w:w w:val="105"/>
          <w:sz w:val="20"/>
        </w:rPr>
        <w:t> the</w:t>
      </w:r>
      <w:r>
        <w:rPr>
          <w:color w:val="085B8B"/>
          <w:w w:val="105"/>
          <w:sz w:val="20"/>
        </w:rPr>
        <w:t> county.</w:t>
      </w:r>
      <w:r>
        <w:rPr>
          <w:color w:val="085B8B"/>
          <w:w w:val="105"/>
          <w:sz w:val="20"/>
        </w:rPr>
        <w:t> In</w:t>
      </w:r>
      <w:r>
        <w:rPr>
          <w:color w:val="085B8B"/>
          <w:w w:val="105"/>
          <w:sz w:val="20"/>
        </w:rPr>
        <w:t> addition</w:t>
      </w:r>
      <w:r>
        <w:rPr>
          <w:color w:val="085B8B"/>
          <w:w w:val="105"/>
          <w:sz w:val="20"/>
        </w:rPr>
        <w:t> to</w:t>
      </w:r>
      <w:r>
        <w:rPr>
          <w:color w:val="085B8B"/>
          <w:w w:val="105"/>
          <w:sz w:val="20"/>
        </w:rPr>
        <w:t> reducing</w:t>
      </w:r>
      <w:r>
        <w:rPr>
          <w:color w:val="085B8B"/>
          <w:w w:val="105"/>
          <w:sz w:val="20"/>
        </w:rPr>
        <w:t> the</w:t>
      </w:r>
      <w:r>
        <w:rPr>
          <w:color w:val="085B8B"/>
          <w:w w:val="105"/>
          <w:sz w:val="20"/>
        </w:rPr>
        <w:t> incidents</w:t>
      </w:r>
      <w:r>
        <w:rPr>
          <w:color w:val="085B8B"/>
          <w:w w:val="105"/>
          <w:sz w:val="20"/>
        </w:rPr>
        <w:t> of</w:t>
      </w:r>
      <w:r>
        <w:rPr>
          <w:color w:val="085B8B"/>
          <w:w w:val="105"/>
          <w:sz w:val="20"/>
        </w:rPr>
        <w:t> violence/aggression</w:t>
      </w:r>
      <w:r>
        <w:rPr>
          <w:color w:val="085B8B"/>
          <w:w w:val="105"/>
          <w:sz w:val="20"/>
        </w:rPr>
        <w:t> and absconding</w:t>
      </w:r>
      <w:r>
        <w:rPr>
          <w:color w:val="085B8B"/>
          <w:w w:val="105"/>
          <w:sz w:val="20"/>
        </w:rPr>
        <w:t> from</w:t>
      </w:r>
      <w:r>
        <w:rPr>
          <w:color w:val="085B8B"/>
          <w:w w:val="105"/>
          <w:sz w:val="20"/>
        </w:rPr>
        <w:t> establishments,</w:t>
      </w:r>
      <w:r>
        <w:rPr>
          <w:color w:val="085B8B"/>
          <w:w w:val="105"/>
          <w:sz w:val="20"/>
        </w:rPr>
        <w:t> the</w:t>
      </w:r>
      <w:r>
        <w:rPr>
          <w:color w:val="085B8B"/>
          <w:w w:val="105"/>
          <w:sz w:val="20"/>
        </w:rPr>
        <w:t> team</w:t>
      </w:r>
      <w:r>
        <w:rPr>
          <w:color w:val="085B8B"/>
          <w:w w:val="105"/>
          <w:sz w:val="20"/>
        </w:rPr>
        <w:t> engages</w:t>
      </w:r>
      <w:r>
        <w:rPr>
          <w:color w:val="085B8B"/>
          <w:w w:val="105"/>
          <w:sz w:val="20"/>
        </w:rPr>
        <w:t> with</w:t>
      </w:r>
      <w:r>
        <w:rPr>
          <w:color w:val="085B8B"/>
          <w:w w:val="105"/>
          <w:sz w:val="20"/>
        </w:rPr>
        <w:t> those</w:t>
      </w:r>
      <w:r>
        <w:rPr>
          <w:color w:val="085B8B"/>
          <w:w w:val="105"/>
          <w:sz w:val="20"/>
        </w:rPr>
        <w:t> who</w:t>
      </w:r>
      <w:r>
        <w:rPr>
          <w:color w:val="085B8B"/>
          <w:w w:val="105"/>
          <w:sz w:val="20"/>
        </w:rPr>
        <w:t> have</w:t>
      </w:r>
      <w:r>
        <w:rPr>
          <w:color w:val="085B8B"/>
          <w:w w:val="105"/>
          <w:sz w:val="20"/>
        </w:rPr>
        <w:t> mental</w:t>
      </w:r>
      <w:r>
        <w:rPr>
          <w:color w:val="085B8B"/>
          <w:w w:val="105"/>
          <w:sz w:val="20"/>
        </w:rPr>
        <w:t> health</w:t>
      </w:r>
      <w:r>
        <w:rPr>
          <w:color w:val="085B8B"/>
          <w:w w:val="105"/>
          <w:sz w:val="20"/>
        </w:rPr>
        <w:t> issues</w:t>
      </w:r>
      <w:r>
        <w:rPr>
          <w:color w:val="085B8B"/>
          <w:w w:val="105"/>
          <w:sz w:val="20"/>
        </w:rPr>
        <w:t> and regularly</w:t>
      </w:r>
      <w:r>
        <w:rPr>
          <w:color w:val="085B8B"/>
          <w:spacing w:val="-4"/>
          <w:w w:val="105"/>
          <w:sz w:val="20"/>
        </w:rPr>
        <w:t> </w:t>
      </w:r>
      <w:r>
        <w:rPr>
          <w:color w:val="085B8B"/>
          <w:w w:val="105"/>
          <w:sz w:val="20"/>
        </w:rPr>
        <w:t>go</w:t>
      </w:r>
      <w:r>
        <w:rPr>
          <w:color w:val="085B8B"/>
          <w:spacing w:val="-4"/>
          <w:w w:val="105"/>
          <w:sz w:val="20"/>
        </w:rPr>
        <w:t> </w:t>
      </w:r>
      <w:r>
        <w:rPr>
          <w:color w:val="085B8B"/>
          <w:w w:val="105"/>
          <w:sz w:val="20"/>
        </w:rPr>
        <w:t>missing</w:t>
      </w:r>
      <w:r>
        <w:rPr>
          <w:color w:val="085B8B"/>
          <w:spacing w:val="-4"/>
          <w:w w:val="105"/>
          <w:sz w:val="20"/>
        </w:rPr>
        <w:t> </w:t>
      </w:r>
      <w:r>
        <w:rPr>
          <w:color w:val="085B8B"/>
          <w:w w:val="105"/>
          <w:sz w:val="20"/>
        </w:rPr>
        <w:t>or</w:t>
      </w:r>
      <w:r>
        <w:rPr>
          <w:color w:val="085B8B"/>
          <w:spacing w:val="-4"/>
          <w:w w:val="105"/>
          <w:sz w:val="20"/>
        </w:rPr>
        <w:t> </w:t>
      </w:r>
      <w:r>
        <w:rPr>
          <w:color w:val="085B8B"/>
          <w:w w:val="105"/>
          <w:sz w:val="20"/>
        </w:rPr>
        <w:t>are</w:t>
      </w:r>
      <w:r>
        <w:rPr>
          <w:color w:val="085B8B"/>
          <w:spacing w:val="-4"/>
          <w:w w:val="105"/>
          <w:sz w:val="20"/>
        </w:rPr>
        <w:t> </w:t>
      </w:r>
      <w:r>
        <w:rPr>
          <w:color w:val="085B8B"/>
          <w:w w:val="105"/>
          <w:sz w:val="20"/>
        </w:rPr>
        <w:t>‘repeat</w:t>
      </w:r>
      <w:r>
        <w:rPr>
          <w:color w:val="085B8B"/>
          <w:spacing w:val="-4"/>
          <w:w w:val="105"/>
          <w:sz w:val="20"/>
        </w:rPr>
        <w:t> </w:t>
      </w:r>
      <w:r>
        <w:rPr>
          <w:color w:val="085B8B"/>
          <w:w w:val="105"/>
          <w:sz w:val="20"/>
        </w:rPr>
        <w:t>presenters’;</w:t>
      </w:r>
      <w:r>
        <w:rPr>
          <w:color w:val="085B8B"/>
          <w:spacing w:val="-4"/>
          <w:w w:val="105"/>
          <w:sz w:val="20"/>
        </w:rPr>
        <w:t> </w:t>
      </w:r>
      <w:r>
        <w:rPr>
          <w:color w:val="085B8B"/>
          <w:w w:val="105"/>
          <w:sz w:val="20"/>
        </w:rPr>
        <w:t>manage</w:t>
      </w:r>
      <w:r>
        <w:rPr>
          <w:color w:val="085B8B"/>
          <w:spacing w:val="-4"/>
          <w:w w:val="105"/>
          <w:sz w:val="20"/>
        </w:rPr>
        <w:t> </w:t>
      </w:r>
      <w:r>
        <w:rPr>
          <w:color w:val="085B8B"/>
          <w:w w:val="105"/>
          <w:sz w:val="20"/>
        </w:rPr>
        <w:t>an</w:t>
      </w:r>
      <w:r>
        <w:rPr>
          <w:color w:val="085B8B"/>
          <w:spacing w:val="-4"/>
          <w:w w:val="105"/>
          <w:sz w:val="20"/>
        </w:rPr>
        <w:t> </w:t>
      </w:r>
      <w:r>
        <w:rPr>
          <w:color w:val="085B8B"/>
          <w:w w:val="105"/>
          <w:sz w:val="20"/>
        </w:rPr>
        <w:t>investigative</w:t>
      </w:r>
      <w:r>
        <w:rPr>
          <w:color w:val="085B8B"/>
          <w:spacing w:val="-4"/>
          <w:w w:val="105"/>
          <w:sz w:val="20"/>
        </w:rPr>
        <w:t> </w:t>
      </w:r>
      <w:r>
        <w:rPr>
          <w:color w:val="085B8B"/>
          <w:w w:val="105"/>
          <w:sz w:val="20"/>
        </w:rPr>
        <w:t>caseload</w:t>
      </w:r>
      <w:r>
        <w:rPr>
          <w:color w:val="085B8B"/>
          <w:spacing w:val="-4"/>
          <w:w w:val="105"/>
          <w:sz w:val="20"/>
        </w:rPr>
        <w:t> </w:t>
      </w:r>
      <w:r>
        <w:rPr>
          <w:color w:val="085B8B"/>
          <w:w w:val="105"/>
          <w:sz w:val="20"/>
        </w:rPr>
        <w:t>providing</w:t>
      </w:r>
      <w:r>
        <w:rPr>
          <w:color w:val="085B8B"/>
          <w:spacing w:val="-4"/>
          <w:w w:val="105"/>
          <w:sz w:val="20"/>
        </w:rPr>
        <w:t> </w:t>
      </w:r>
      <w:r>
        <w:rPr>
          <w:color w:val="085B8B"/>
          <w:w w:val="105"/>
          <w:sz w:val="20"/>
        </w:rPr>
        <w:t>continuity across</w:t>
      </w:r>
      <w:r>
        <w:rPr>
          <w:color w:val="085B8B"/>
          <w:w w:val="105"/>
          <w:sz w:val="20"/>
        </w:rPr>
        <w:t> NHS</w:t>
      </w:r>
      <w:r>
        <w:rPr>
          <w:color w:val="085B8B"/>
          <w:w w:val="105"/>
          <w:sz w:val="20"/>
        </w:rPr>
        <w:t> sites;</w:t>
      </w:r>
      <w:r>
        <w:rPr>
          <w:color w:val="085B8B"/>
          <w:w w:val="105"/>
          <w:sz w:val="20"/>
        </w:rPr>
        <w:t> and</w:t>
      </w:r>
      <w:r>
        <w:rPr>
          <w:color w:val="085B8B"/>
          <w:w w:val="105"/>
          <w:sz w:val="20"/>
        </w:rPr>
        <w:t> provide</w:t>
      </w:r>
      <w:r>
        <w:rPr>
          <w:color w:val="085B8B"/>
          <w:w w:val="105"/>
          <w:sz w:val="20"/>
        </w:rPr>
        <w:t> advice</w:t>
      </w:r>
      <w:r>
        <w:rPr>
          <w:color w:val="085B8B"/>
          <w:w w:val="105"/>
          <w:sz w:val="20"/>
        </w:rPr>
        <w:t> and</w:t>
      </w:r>
      <w:r>
        <w:rPr>
          <w:color w:val="085B8B"/>
          <w:w w:val="105"/>
          <w:sz w:val="20"/>
        </w:rPr>
        <w:t> guidance</w:t>
      </w:r>
      <w:r>
        <w:rPr>
          <w:color w:val="085B8B"/>
          <w:w w:val="105"/>
          <w:sz w:val="20"/>
        </w:rPr>
        <w:t> to</w:t>
      </w:r>
      <w:r>
        <w:rPr>
          <w:color w:val="085B8B"/>
          <w:w w:val="105"/>
          <w:sz w:val="20"/>
        </w:rPr>
        <w:t> their</w:t>
      </w:r>
      <w:r>
        <w:rPr>
          <w:color w:val="085B8B"/>
          <w:w w:val="105"/>
          <w:sz w:val="20"/>
        </w:rPr>
        <w:t> colleagues</w:t>
      </w:r>
      <w:r>
        <w:rPr>
          <w:color w:val="085B8B"/>
          <w:w w:val="105"/>
          <w:sz w:val="20"/>
        </w:rPr>
        <w:t> including</w:t>
      </w:r>
      <w:r>
        <w:rPr>
          <w:color w:val="085B8B"/>
          <w:w w:val="105"/>
          <w:sz w:val="20"/>
        </w:rPr>
        <w:t> within</w:t>
      </w:r>
      <w:r>
        <w:rPr>
          <w:color w:val="085B8B"/>
          <w:w w:val="105"/>
          <w:sz w:val="20"/>
        </w:rPr>
        <w:t> the</w:t>
      </w:r>
      <w:r>
        <w:rPr>
          <w:color w:val="085B8B"/>
          <w:w w:val="105"/>
          <w:sz w:val="20"/>
        </w:rPr>
        <w:t> Force Control Room and the OPCC.</w:t>
      </w:r>
    </w:p>
    <w:p>
      <w:pPr>
        <w:pStyle w:val="BodyText"/>
        <w:spacing w:before="27"/>
        <w:rPr>
          <w:sz w:val="20"/>
        </w:rPr>
      </w:pPr>
    </w:p>
    <w:p>
      <w:pPr>
        <w:spacing w:line="264" w:lineRule="auto" w:before="0"/>
        <w:ind w:left="476" w:right="474" w:firstLine="0"/>
        <w:jc w:val="both"/>
        <w:rPr>
          <w:sz w:val="20"/>
        </w:rPr>
      </w:pPr>
      <w:r>
        <w:rPr>
          <w:color w:val="085B8B"/>
          <w:w w:val="105"/>
          <w:sz w:val="20"/>
        </w:rPr>
        <w:t>The aim of the team is to apply a consistent approach across the county, and to reduce demand by more</w:t>
      </w:r>
      <w:r>
        <w:rPr>
          <w:color w:val="085B8B"/>
          <w:w w:val="105"/>
          <w:sz w:val="20"/>
        </w:rPr>
        <w:t> effectively</w:t>
      </w:r>
      <w:r>
        <w:rPr>
          <w:color w:val="085B8B"/>
          <w:w w:val="105"/>
          <w:sz w:val="20"/>
        </w:rPr>
        <w:t> managing</w:t>
      </w:r>
      <w:r>
        <w:rPr>
          <w:color w:val="085B8B"/>
          <w:w w:val="105"/>
          <w:sz w:val="20"/>
        </w:rPr>
        <w:t> service</w:t>
      </w:r>
      <w:r>
        <w:rPr>
          <w:color w:val="085B8B"/>
          <w:w w:val="105"/>
          <w:sz w:val="20"/>
        </w:rPr>
        <w:t> users</w:t>
      </w:r>
      <w:r>
        <w:rPr>
          <w:color w:val="085B8B"/>
          <w:w w:val="105"/>
          <w:sz w:val="20"/>
        </w:rPr>
        <w:t> either</w:t>
      </w:r>
      <w:r>
        <w:rPr>
          <w:color w:val="085B8B"/>
          <w:w w:val="105"/>
          <w:sz w:val="20"/>
        </w:rPr>
        <w:t> through</w:t>
      </w:r>
      <w:r>
        <w:rPr>
          <w:color w:val="085B8B"/>
          <w:w w:val="105"/>
          <w:sz w:val="20"/>
        </w:rPr>
        <w:t> the</w:t>
      </w:r>
      <w:r>
        <w:rPr>
          <w:color w:val="085B8B"/>
          <w:w w:val="105"/>
          <w:sz w:val="20"/>
        </w:rPr>
        <w:t> involvement</w:t>
      </w:r>
      <w:r>
        <w:rPr>
          <w:color w:val="085B8B"/>
          <w:w w:val="105"/>
          <w:sz w:val="20"/>
        </w:rPr>
        <w:t> of</w:t>
      </w:r>
      <w:r>
        <w:rPr>
          <w:color w:val="085B8B"/>
          <w:w w:val="105"/>
          <w:sz w:val="20"/>
        </w:rPr>
        <w:t> partner</w:t>
      </w:r>
      <w:r>
        <w:rPr>
          <w:color w:val="085B8B"/>
          <w:w w:val="105"/>
          <w:sz w:val="20"/>
        </w:rPr>
        <w:t> agencies</w:t>
      </w:r>
      <w:r>
        <w:rPr>
          <w:color w:val="085B8B"/>
          <w:w w:val="105"/>
          <w:sz w:val="20"/>
        </w:rPr>
        <w:t> or effective application of legislation.</w:t>
      </w:r>
    </w:p>
    <w:p>
      <w:pPr>
        <w:spacing w:after="0" w:line="264" w:lineRule="auto"/>
        <w:jc w:val="both"/>
        <w:rPr>
          <w:sz w:val="20"/>
        </w:rPr>
        <w:sectPr>
          <w:footerReference w:type="default" r:id="rId28"/>
          <w:pgSz w:w="11910" w:h="16850"/>
          <w:pgMar w:header="0" w:footer="233" w:top="0" w:bottom="420" w:left="283" w:right="283"/>
        </w:sectPr>
      </w:pPr>
    </w:p>
    <w:p>
      <w:pPr>
        <w:pStyle w:val="Heading1"/>
        <w:spacing w:line="276" w:lineRule="auto"/>
        <w:ind w:right="3107"/>
      </w:pPr>
      <w:r>
        <w:rPr/>
        <mc:AlternateContent>
          <mc:Choice Requires="wps">
            <w:drawing>
              <wp:anchor distT="0" distB="0" distL="0" distR="0" allowOverlap="1" layoutInCell="1" locked="0" behindDoc="1" simplePos="0" relativeHeight="487234048">
                <wp:simplePos x="0" y="0"/>
                <wp:positionH relativeFrom="page">
                  <wp:posOffset>0</wp:posOffset>
                </wp:positionH>
                <wp:positionV relativeFrom="page">
                  <wp:posOffset>0</wp:posOffset>
                </wp:positionV>
                <wp:extent cx="7562850" cy="289306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7562850" cy="2893060"/>
                          <a:chExt cx="7562850" cy="2893060"/>
                        </a:xfrm>
                      </wpg:grpSpPr>
                      <wps:wsp>
                        <wps:cNvPr id="97" name="Graphic 97"/>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98" name="Image 98"/>
                          <pic:cNvPicPr/>
                        </pic:nvPicPr>
                        <pic:blipFill>
                          <a:blip r:embed="rId12"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2432" id="docshapegroup70" coordorigin="0,0" coordsize="11910,4556">
                <v:shape style="position:absolute;left:0;top:0;width:9545;height:2858" id="docshape71" coordorigin="0,0" coordsize="9545,2858" path="m7830,2857l0,2857,0,542,325,0,9544,0,7830,2857xe" filled="true" fillcolor="#4fa7c6" stroked="false">
                  <v:path arrowok="t"/>
                  <v:fill type="solid"/>
                </v:shape>
                <v:shape style="position:absolute;left:0;top:0;width:11910;height:4556" type="#_x0000_t75" id="docshape72" stroked="false">
                  <v:imagedata r:id="rId12" o:title=""/>
                </v:shape>
                <w10:wrap type="none"/>
              </v:group>
            </w:pict>
          </mc:Fallback>
        </mc:AlternateContent>
      </w:r>
      <w:bookmarkStart w:name="Appropriate Adult  Services" w:id="23"/>
      <w:bookmarkEnd w:id="23"/>
      <w:r>
        <w:rPr>
          <w:b w:val="0"/>
        </w:rPr>
      </w:r>
      <w:bookmarkStart w:name="_bookmark8" w:id="24"/>
      <w:bookmarkEnd w:id="24"/>
      <w:r>
        <w:rPr>
          <w:b w:val="0"/>
        </w:rPr>
      </w:r>
      <w:r>
        <w:rPr>
          <w:color w:val="FFFFFF"/>
          <w:w w:val="125"/>
        </w:rPr>
        <w:t>Appropriate Adult </w:t>
      </w:r>
      <w:r>
        <w:rPr>
          <w:color w:val="FFFFFF"/>
          <w:spacing w:val="-2"/>
          <w:w w:val="125"/>
        </w:rPr>
        <w:t>Services</w:t>
      </w: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spacing w:before="50"/>
        <w:rPr>
          <w:rFonts w:ascii="Calibri"/>
          <w:b/>
        </w:rPr>
      </w:pPr>
    </w:p>
    <w:p>
      <w:pPr>
        <w:pStyle w:val="BodyText"/>
        <w:spacing w:line="292" w:lineRule="auto"/>
        <w:ind w:left="476" w:right="466"/>
      </w:pPr>
      <w:r>
        <w:rPr>
          <w:color w:val="085B8B"/>
        </w:rPr>
        <w:t>The</w:t>
      </w:r>
      <w:r>
        <w:rPr>
          <w:color w:val="085B8B"/>
          <w:spacing w:val="36"/>
        </w:rPr>
        <w:t> </w:t>
      </w:r>
      <w:r>
        <w:rPr>
          <w:color w:val="085B8B"/>
        </w:rPr>
        <w:t>Police</w:t>
      </w:r>
      <w:r>
        <w:rPr>
          <w:color w:val="085B8B"/>
          <w:spacing w:val="36"/>
        </w:rPr>
        <w:t> </w:t>
      </w:r>
      <w:r>
        <w:rPr>
          <w:color w:val="085B8B"/>
        </w:rPr>
        <w:t>&amp;</w:t>
      </w:r>
      <w:r>
        <w:rPr>
          <w:color w:val="085B8B"/>
          <w:spacing w:val="36"/>
        </w:rPr>
        <w:t> </w:t>
      </w:r>
      <w:r>
        <w:rPr>
          <w:color w:val="085B8B"/>
        </w:rPr>
        <w:t>Crime</w:t>
      </w:r>
      <w:r>
        <w:rPr>
          <w:color w:val="085B8B"/>
          <w:spacing w:val="36"/>
        </w:rPr>
        <w:t> </w:t>
      </w:r>
      <w:r>
        <w:rPr>
          <w:color w:val="085B8B"/>
        </w:rPr>
        <w:t>Commissioner</w:t>
      </w:r>
      <w:r>
        <w:rPr>
          <w:color w:val="085B8B"/>
          <w:spacing w:val="36"/>
        </w:rPr>
        <w:t> </w:t>
      </w:r>
      <w:r>
        <w:rPr>
          <w:color w:val="085B8B"/>
        </w:rPr>
        <w:t>commissioned</w:t>
      </w:r>
      <w:r>
        <w:rPr>
          <w:color w:val="085B8B"/>
          <w:spacing w:val="36"/>
        </w:rPr>
        <w:t> </w:t>
      </w:r>
      <w:r>
        <w:rPr>
          <w:color w:val="085B8B"/>
        </w:rPr>
        <w:t>a</w:t>
      </w:r>
      <w:r>
        <w:rPr>
          <w:color w:val="085B8B"/>
          <w:spacing w:val="36"/>
        </w:rPr>
        <w:t> </w:t>
      </w:r>
      <w:r>
        <w:rPr>
          <w:color w:val="085B8B"/>
        </w:rPr>
        <w:t>24/7</w:t>
      </w:r>
      <w:r>
        <w:rPr>
          <w:color w:val="085B8B"/>
          <w:spacing w:val="36"/>
        </w:rPr>
        <w:t> </w:t>
      </w:r>
      <w:r>
        <w:rPr>
          <w:color w:val="085B8B"/>
        </w:rPr>
        <w:t>AA</w:t>
      </w:r>
      <w:r>
        <w:rPr>
          <w:color w:val="085B8B"/>
          <w:spacing w:val="36"/>
        </w:rPr>
        <w:t> </w:t>
      </w:r>
      <w:r>
        <w:rPr>
          <w:color w:val="085B8B"/>
        </w:rPr>
        <w:t>service</w:t>
      </w:r>
      <w:r>
        <w:rPr>
          <w:color w:val="085B8B"/>
          <w:spacing w:val="36"/>
        </w:rPr>
        <w:t> </w:t>
      </w:r>
      <w:r>
        <w:rPr>
          <w:color w:val="085B8B"/>
        </w:rPr>
        <w:t>for</w:t>
      </w:r>
      <w:r>
        <w:rPr>
          <w:color w:val="085B8B"/>
          <w:spacing w:val="36"/>
        </w:rPr>
        <w:t> </w:t>
      </w:r>
      <w:r>
        <w:rPr>
          <w:color w:val="085B8B"/>
        </w:rPr>
        <w:t>vulnerable</w:t>
      </w:r>
      <w:r>
        <w:rPr>
          <w:color w:val="085B8B"/>
          <w:spacing w:val="36"/>
        </w:rPr>
        <w:t> </w:t>
      </w:r>
      <w:r>
        <w:rPr>
          <w:color w:val="085B8B"/>
        </w:rPr>
        <w:t>adults</w:t>
      </w:r>
      <w:r>
        <w:rPr>
          <w:color w:val="085B8B"/>
          <w:spacing w:val="36"/>
        </w:rPr>
        <w:t> </w:t>
      </w:r>
      <w:r>
        <w:rPr>
          <w:color w:val="085B8B"/>
        </w:rPr>
        <w:t>in Kent and out of hours coverage for Medway children and adults. This is delivered by </w:t>
      </w:r>
      <w:hyperlink r:id="rId32">
        <w:r>
          <w:rPr>
            <w:color w:val="085B8B"/>
            <w:u w:val="single" w:color="085B8B"/>
          </w:rPr>
          <w:t>The</w:t>
        </w:r>
      </w:hyperlink>
      <w:r>
        <w:rPr>
          <w:color w:val="085B8B"/>
          <w:spacing w:val="40"/>
          <w:u w:val="none"/>
        </w:rPr>
        <w:t> </w:t>
      </w:r>
      <w:hyperlink r:id="rId32">
        <w:r>
          <w:rPr>
            <w:color w:val="085B8B"/>
            <w:u w:val="single" w:color="085B8B"/>
          </w:rPr>
          <w:t>Appropriate Adult Services Ltd</w:t>
        </w:r>
      </w:hyperlink>
      <w:r>
        <w:rPr>
          <w:color w:val="085B8B"/>
          <w:u w:val="single" w:color="085B8B"/>
        </w:rPr>
        <w:t> </w:t>
      </w:r>
      <w:r>
        <w:rPr>
          <w:color w:val="085B8B"/>
          <w:u w:val="none"/>
        </w:rPr>
        <w:t>(TAAS) and commenced in October 2022. Kent County Council and Medway Council separately commission </w:t>
      </w:r>
      <w:hyperlink r:id="rId33">
        <w:r>
          <w:rPr>
            <w:color w:val="085B8B"/>
            <w:u w:val="single" w:color="085B8B"/>
          </w:rPr>
          <w:t>Young</w:t>
        </w:r>
        <w:r>
          <w:rPr>
            <w:color w:val="085B8B"/>
            <w:spacing w:val="40"/>
            <w:u w:val="single" w:color="085B8B"/>
          </w:rPr>
          <w:t> </w:t>
        </w:r>
        <w:r>
          <w:rPr>
            <w:color w:val="085B8B"/>
            <w:u w:val="single" w:color="085B8B"/>
          </w:rPr>
          <w:t>Lives Foundation</w:t>
        </w:r>
      </w:hyperlink>
      <w:r>
        <w:rPr>
          <w:color w:val="085B8B"/>
          <w:u w:val="none"/>
        </w:rPr>
        <w:t> (YLF) to provide AAs for</w:t>
      </w:r>
      <w:r>
        <w:rPr>
          <w:color w:val="085B8B"/>
          <w:spacing w:val="40"/>
          <w:u w:val="none"/>
        </w:rPr>
        <w:t> </w:t>
      </w:r>
      <w:r>
        <w:rPr>
          <w:color w:val="085B8B"/>
          <w:u w:val="none"/>
        </w:rPr>
        <w:t>children</w:t>
      </w:r>
      <w:r>
        <w:rPr>
          <w:color w:val="085B8B"/>
          <w:spacing w:val="38"/>
          <w:u w:val="none"/>
        </w:rPr>
        <w:t> </w:t>
      </w:r>
      <w:r>
        <w:rPr>
          <w:color w:val="085B8B"/>
          <w:u w:val="none"/>
        </w:rPr>
        <w:t>during</w:t>
      </w:r>
      <w:r>
        <w:rPr>
          <w:color w:val="085B8B"/>
          <w:spacing w:val="38"/>
          <w:u w:val="none"/>
        </w:rPr>
        <w:t> </w:t>
      </w:r>
      <w:r>
        <w:rPr>
          <w:color w:val="085B8B"/>
          <w:u w:val="none"/>
        </w:rPr>
        <w:t>the</w:t>
      </w:r>
      <w:r>
        <w:rPr>
          <w:color w:val="085B8B"/>
          <w:spacing w:val="38"/>
          <w:u w:val="none"/>
        </w:rPr>
        <w:t> </w:t>
      </w:r>
      <w:r>
        <w:rPr>
          <w:color w:val="085B8B"/>
          <w:u w:val="none"/>
        </w:rPr>
        <w:t>daytime</w:t>
      </w:r>
      <w:r>
        <w:rPr>
          <w:color w:val="085B8B"/>
          <w:spacing w:val="38"/>
          <w:u w:val="none"/>
        </w:rPr>
        <w:t> </w:t>
      </w:r>
      <w:r>
        <w:rPr>
          <w:color w:val="085B8B"/>
          <w:u w:val="none"/>
        </w:rPr>
        <w:t>and</w:t>
      </w:r>
      <w:r>
        <w:rPr>
          <w:color w:val="085B8B"/>
          <w:spacing w:val="38"/>
          <w:u w:val="none"/>
        </w:rPr>
        <w:t> </w:t>
      </w:r>
      <w:r>
        <w:rPr>
          <w:color w:val="085B8B"/>
          <w:u w:val="none"/>
        </w:rPr>
        <w:t>vulnerable</w:t>
      </w:r>
      <w:r>
        <w:rPr>
          <w:color w:val="085B8B"/>
          <w:spacing w:val="38"/>
          <w:u w:val="none"/>
        </w:rPr>
        <w:t> </w:t>
      </w:r>
      <w:r>
        <w:rPr>
          <w:color w:val="085B8B"/>
          <w:u w:val="none"/>
        </w:rPr>
        <w:t>adults</w:t>
      </w:r>
      <w:r>
        <w:rPr>
          <w:color w:val="085B8B"/>
          <w:spacing w:val="38"/>
          <w:u w:val="none"/>
        </w:rPr>
        <w:t> </w:t>
      </w:r>
      <w:r>
        <w:rPr>
          <w:color w:val="085B8B"/>
          <w:u w:val="none"/>
        </w:rPr>
        <w:t>during</w:t>
      </w:r>
      <w:r>
        <w:rPr>
          <w:color w:val="085B8B"/>
          <w:spacing w:val="38"/>
          <w:u w:val="none"/>
        </w:rPr>
        <w:t> </w:t>
      </w:r>
      <w:r>
        <w:rPr>
          <w:color w:val="085B8B"/>
          <w:u w:val="none"/>
        </w:rPr>
        <w:t>the</w:t>
      </w:r>
      <w:r>
        <w:rPr>
          <w:color w:val="085B8B"/>
          <w:spacing w:val="38"/>
          <w:u w:val="none"/>
        </w:rPr>
        <w:t> </w:t>
      </w:r>
      <w:r>
        <w:rPr>
          <w:color w:val="085B8B"/>
          <w:u w:val="none"/>
        </w:rPr>
        <w:t>daytime</w:t>
      </w:r>
      <w:r>
        <w:rPr>
          <w:color w:val="085B8B"/>
          <w:spacing w:val="38"/>
          <w:u w:val="none"/>
        </w:rPr>
        <w:t> </w:t>
      </w:r>
      <w:r>
        <w:rPr>
          <w:color w:val="085B8B"/>
          <w:u w:val="none"/>
        </w:rPr>
        <w:t>in</w:t>
      </w:r>
      <w:r>
        <w:rPr>
          <w:color w:val="085B8B"/>
          <w:spacing w:val="38"/>
          <w:u w:val="none"/>
        </w:rPr>
        <w:t> </w:t>
      </w:r>
      <w:r>
        <w:rPr>
          <w:color w:val="085B8B"/>
          <w:u w:val="none"/>
        </w:rPr>
        <w:t>Medway.</w:t>
      </w:r>
      <w:r>
        <w:rPr>
          <w:color w:val="085B8B"/>
          <w:spacing w:val="38"/>
          <w:u w:val="none"/>
        </w:rPr>
        <w:t> </w:t>
      </w:r>
      <w:r>
        <w:rPr>
          <w:color w:val="085B8B"/>
          <w:u w:val="none"/>
        </w:rPr>
        <w:t>TAAS provide AAs where the out of hours service cannot meet the need in Kent.</w:t>
      </w:r>
    </w:p>
    <w:p>
      <w:pPr>
        <w:pStyle w:val="BodyText"/>
        <w:spacing w:before="67"/>
      </w:pPr>
    </w:p>
    <w:p>
      <w:pPr>
        <w:pStyle w:val="BodyText"/>
        <w:spacing w:line="292" w:lineRule="auto"/>
        <w:ind w:left="476" w:right="654"/>
      </w:pPr>
      <w:r>
        <w:rPr>
          <w:color w:val="085B8B"/>
          <w:w w:val="105"/>
        </w:rPr>
        <w:t>The</w:t>
      </w:r>
      <w:r>
        <w:rPr>
          <w:color w:val="085B8B"/>
          <w:spacing w:val="-13"/>
          <w:w w:val="105"/>
        </w:rPr>
        <w:t> </w:t>
      </w:r>
      <w:r>
        <w:rPr>
          <w:color w:val="085B8B"/>
          <w:w w:val="105"/>
        </w:rPr>
        <w:t>new</w:t>
      </w:r>
      <w:r>
        <w:rPr>
          <w:color w:val="085B8B"/>
          <w:spacing w:val="-13"/>
          <w:w w:val="105"/>
        </w:rPr>
        <w:t> </w:t>
      </w:r>
      <w:r>
        <w:rPr>
          <w:color w:val="085B8B"/>
          <w:w w:val="105"/>
        </w:rPr>
        <w:t>contract</w:t>
      </w:r>
      <w:r>
        <w:rPr>
          <w:color w:val="085B8B"/>
          <w:spacing w:val="-13"/>
          <w:w w:val="105"/>
        </w:rPr>
        <w:t> </w:t>
      </w:r>
      <w:r>
        <w:rPr>
          <w:color w:val="085B8B"/>
          <w:w w:val="105"/>
        </w:rPr>
        <w:t>for</w:t>
      </w:r>
      <w:r>
        <w:rPr>
          <w:color w:val="085B8B"/>
          <w:spacing w:val="-13"/>
          <w:w w:val="105"/>
        </w:rPr>
        <w:t> </w:t>
      </w:r>
      <w:r>
        <w:rPr>
          <w:color w:val="085B8B"/>
          <w:w w:val="105"/>
        </w:rPr>
        <w:t>the</w:t>
      </w:r>
      <w:r>
        <w:rPr>
          <w:color w:val="085B8B"/>
          <w:spacing w:val="-13"/>
          <w:w w:val="105"/>
        </w:rPr>
        <w:t> </w:t>
      </w:r>
      <w:r>
        <w:rPr>
          <w:color w:val="085B8B"/>
          <w:w w:val="105"/>
        </w:rPr>
        <w:t>OPCC’s</w:t>
      </w:r>
      <w:r>
        <w:rPr>
          <w:color w:val="085B8B"/>
          <w:spacing w:val="-13"/>
          <w:w w:val="105"/>
        </w:rPr>
        <w:t> </w:t>
      </w:r>
      <w:r>
        <w:rPr>
          <w:color w:val="085B8B"/>
          <w:w w:val="105"/>
        </w:rPr>
        <w:t>AA</w:t>
      </w:r>
      <w:r>
        <w:rPr>
          <w:color w:val="085B8B"/>
          <w:spacing w:val="-13"/>
          <w:w w:val="105"/>
        </w:rPr>
        <w:t> </w:t>
      </w:r>
      <w:r>
        <w:rPr>
          <w:color w:val="085B8B"/>
          <w:w w:val="105"/>
        </w:rPr>
        <w:t>Scheme</w:t>
      </w:r>
      <w:r>
        <w:rPr>
          <w:color w:val="085B8B"/>
          <w:spacing w:val="-13"/>
          <w:w w:val="105"/>
        </w:rPr>
        <w:t> </w:t>
      </w:r>
      <w:r>
        <w:rPr>
          <w:color w:val="085B8B"/>
          <w:w w:val="105"/>
        </w:rPr>
        <w:t>will</w:t>
      </w:r>
      <w:r>
        <w:rPr>
          <w:color w:val="085B8B"/>
          <w:spacing w:val="-13"/>
          <w:w w:val="105"/>
        </w:rPr>
        <w:t> </w:t>
      </w:r>
      <w:r>
        <w:rPr>
          <w:color w:val="085B8B"/>
          <w:w w:val="105"/>
        </w:rPr>
        <w:t>be</w:t>
      </w:r>
      <w:r>
        <w:rPr>
          <w:color w:val="085B8B"/>
          <w:spacing w:val="-13"/>
          <w:w w:val="105"/>
        </w:rPr>
        <w:t> </w:t>
      </w:r>
      <w:r>
        <w:rPr>
          <w:color w:val="085B8B"/>
          <w:w w:val="105"/>
        </w:rPr>
        <w:t>awarded</w:t>
      </w:r>
      <w:r>
        <w:rPr>
          <w:color w:val="085B8B"/>
          <w:spacing w:val="-13"/>
          <w:w w:val="105"/>
        </w:rPr>
        <w:t> </w:t>
      </w:r>
      <w:r>
        <w:rPr>
          <w:color w:val="085B8B"/>
          <w:w w:val="105"/>
        </w:rPr>
        <w:t>later</w:t>
      </w:r>
      <w:r>
        <w:rPr>
          <w:color w:val="085B8B"/>
          <w:spacing w:val="-13"/>
          <w:w w:val="105"/>
        </w:rPr>
        <w:t> </w:t>
      </w:r>
      <w:r>
        <w:rPr>
          <w:color w:val="085B8B"/>
          <w:w w:val="105"/>
        </w:rPr>
        <w:t>in</w:t>
      </w:r>
      <w:r>
        <w:rPr>
          <w:color w:val="085B8B"/>
          <w:spacing w:val="-13"/>
          <w:w w:val="105"/>
        </w:rPr>
        <w:t> </w:t>
      </w:r>
      <w:r>
        <w:rPr>
          <w:color w:val="085B8B"/>
          <w:w w:val="105"/>
        </w:rPr>
        <w:t>the</w:t>
      </w:r>
      <w:r>
        <w:rPr>
          <w:color w:val="085B8B"/>
          <w:spacing w:val="-13"/>
          <w:w w:val="105"/>
        </w:rPr>
        <w:t> </w:t>
      </w:r>
      <w:r>
        <w:rPr>
          <w:color w:val="085B8B"/>
          <w:w w:val="105"/>
        </w:rPr>
        <w:t>year</w:t>
      </w:r>
      <w:r>
        <w:rPr>
          <w:color w:val="085B8B"/>
          <w:spacing w:val="-13"/>
          <w:w w:val="105"/>
        </w:rPr>
        <w:t> </w:t>
      </w:r>
      <w:r>
        <w:rPr>
          <w:color w:val="085B8B"/>
          <w:w w:val="105"/>
        </w:rPr>
        <w:t>and</w:t>
      </w:r>
      <w:r>
        <w:rPr>
          <w:color w:val="085B8B"/>
          <w:spacing w:val="-13"/>
          <w:w w:val="105"/>
        </w:rPr>
        <w:t> </w:t>
      </w:r>
      <w:r>
        <w:rPr>
          <w:color w:val="085B8B"/>
          <w:w w:val="105"/>
        </w:rPr>
        <w:t>will </w:t>
      </w:r>
      <w:r>
        <w:rPr>
          <w:color w:val="085B8B"/>
        </w:rPr>
        <w:t>commence on 1</w:t>
      </w:r>
      <w:r>
        <w:rPr>
          <w:color w:val="085B8B"/>
          <w:vertAlign w:val="superscript"/>
        </w:rPr>
        <w:t>st</w:t>
      </w:r>
      <w:r>
        <w:rPr>
          <w:color w:val="085B8B"/>
          <w:vertAlign w:val="baseline"/>
        </w:rPr>
        <w:t> December. The service specification has been enhanced to ensure that the </w:t>
      </w:r>
      <w:r>
        <w:rPr>
          <w:color w:val="085B8B"/>
          <w:w w:val="105"/>
          <w:vertAlign w:val="baseline"/>
        </w:rPr>
        <w:t>booking</w:t>
      </w:r>
      <w:r>
        <w:rPr>
          <w:color w:val="085B8B"/>
          <w:spacing w:val="-15"/>
          <w:w w:val="105"/>
          <w:vertAlign w:val="baseline"/>
        </w:rPr>
        <w:t> </w:t>
      </w:r>
      <w:r>
        <w:rPr>
          <w:color w:val="085B8B"/>
          <w:w w:val="105"/>
          <w:vertAlign w:val="baseline"/>
        </w:rPr>
        <w:t>of</w:t>
      </w:r>
      <w:r>
        <w:rPr>
          <w:color w:val="085B8B"/>
          <w:spacing w:val="-15"/>
          <w:w w:val="105"/>
          <w:vertAlign w:val="baseline"/>
        </w:rPr>
        <w:t> </w:t>
      </w:r>
      <w:r>
        <w:rPr>
          <w:color w:val="085B8B"/>
          <w:w w:val="105"/>
          <w:vertAlign w:val="baseline"/>
        </w:rPr>
        <w:t>AAs</w:t>
      </w:r>
      <w:r>
        <w:rPr>
          <w:color w:val="085B8B"/>
          <w:spacing w:val="-15"/>
          <w:w w:val="105"/>
          <w:vertAlign w:val="baseline"/>
        </w:rPr>
        <w:t> </w:t>
      </w:r>
      <w:r>
        <w:rPr>
          <w:color w:val="085B8B"/>
          <w:w w:val="105"/>
          <w:vertAlign w:val="baseline"/>
        </w:rPr>
        <w:t>and</w:t>
      </w:r>
      <w:r>
        <w:rPr>
          <w:color w:val="085B8B"/>
          <w:spacing w:val="-15"/>
          <w:w w:val="105"/>
          <w:vertAlign w:val="baseline"/>
        </w:rPr>
        <w:t> </w:t>
      </w:r>
      <w:r>
        <w:rPr>
          <w:color w:val="085B8B"/>
          <w:w w:val="105"/>
          <w:vertAlign w:val="baseline"/>
        </w:rPr>
        <w:t>the</w:t>
      </w:r>
      <w:r>
        <w:rPr>
          <w:color w:val="085B8B"/>
          <w:spacing w:val="-15"/>
          <w:w w:val="105"/>
          <w:vertAlign w:val="baseline"/>
        </w:rPr>
        <w:t> </w:t>
      </w:r>
      <w:r>
        <w:rPr>
          <w:color w:val="085B8B"/>
          <w:w w:val="105"/>
          <w:vertAlign w:val="baseline"/>
        </w:rPr>
        <w:t>communication</w:t>
      </w:r>
      <w:r>
        <w:rPr>
          <w:color w:val="085B8B"/>
          <w:spacing w:val="-15"/>
          <w:w w:val="105"/>
          <w:vertAlign w:val="baseline"/>
        </w:rPr>
        <w:t> </w:t>
      </w:r>
      <w:r>
        <w:rPr>
          <w:color w:val="085B8B"/>
          <w:w w:val="105"/>
          <w:vertAlign w:val="baseline"/>
        </w:rPr>
        <w:t>lines</w:t>
      </w:r>
      <w:r>
        <w:rPr>
          <w:color w:val="085B8B"/>
          <w:spacing w:val="-15"/>
          <w:w w:val="105"/>
          <w:vertAlign w:val="baseline"/>
        </w:rPr>
        <w:t> </w:t>
      </w:r>
      <w:r>
        <w:rPr>
          <w:color w:val="085B8B"/>
          <w:w w:val="105"/>
          <w:vertAlign w:val="baseline"/>
        </w:rPr>
        <w:t>regarding</w:t>
      </w:r>
      <w:r>
        <w:rPr>
          <w:color w:val="085B8B"/>
          <w:spacing w:val="-15"/>
          <w:w w:val="105"/>
          <w:vertAlign w:val="baseline"/>
        </w:rPr>
        <w:t> </w:t>
      </w:r>
      <w:r>
        <w:rPr>
          <w:color w:val="085B8B"/>
          <w:w w:val="105"/>
          <w:vertAlign w:val="baseline"/>
        </w:rPr>
        <w:t>AA</w:t>
      </w:r>
      <w:r>
        <w:rPr>
          <w:color w:val="085B8B"/>
          <w:spacing w:val="-15"/>
          <w:w w:val="105"/>
          <w:vertAlign w:val="baseline"/>
        </w:rPr>
        <w:t> </w:t>
      </w:r>
      <w:r>
        <w:rPr>
          <w:color w:val="085B8B"/>
          <w:w w:val="105"/>
          <w:vertAlign w:val="baseline"/>
        </w:rPr>
        <w:t>attendances</w:t>
      </w:r>
      <w:r>
        <w:rPr>
          <w:color w:val="085B8B"/>
          <w:spacing w:val="-15"/>
          <w:w w:val="105"/>
          <w:vertAlign w:val="baseline"/>
        </w:rPr>
        <w:t> </w:t>
      </w:r>
      <w:r>
        <w:rPr>
          <w:color w:val="085B8B"/>
          <w:w w:val="105"/>
          <w:vertAlign w:val="baseline"/>
        </w:rPr>
        <w:t>can</w:t>
      </w:r>
      <w:r>
        <w:rPr>
          <w:color w:val="085B8B"/>
          <w:spacing w:val="-15"/>
          <w:w w:val="105"/>
          <w:vertAlign w:val="baseline"/>
        </w:rPr>
        <w:t> </w:t>
      </w:r>
      <w:r>
        <w:rPr>
          <w:color w:val="085B8B"/>
          <w:w w:val="105"/>
          <w:vertAlign w:val="baseline"/>
        </w:rPr>
        <w:t>utilise</w:t>
      </w:r>
      <w:r>
        <w:rPr>
          <w:color w:val="085B8B"/>
          <w:spacing w:val="-15"/>
          <w:w w:val="105"/>
          <w:vertAlign w:val="baseline"/>
        </w:rPr>
        <w:t> </w:t>
      </w:r>
      <w:r>
        <w:rPr>
          <w:color w:val="085B8B"/>
          <w:w w:val="105"/>
          <w:vertAlign w:val="baseline"/>
        </w:rPr>
        <w:t>different methods and allow the development of the use of IT in line with Kent Police policies.</w:t>
      </w:r>
    </w:p>
    <w:p>
      <w:pPr>
        <w:pStyle w:val="BodyText"/>
        <w:spacing w:before="64"/>
      </w:pPr>
    </w:p>
    <w:p>
      <w:pPr>
        <w:pStyle w:val="BodyText"/>
        <w:spacing w:line="292" w:lineRule="auto"/>
        <w:ind w:left="476" w:right="466"/>
      </w:pPr>
      <w:r>
        <w:rPr>
          <w:color w:val="085B8B"/>
        </w:rPr>
        <w:t>Kent County Council’s Duty Social Service team are required to source AAs for children behind</w:t>
      </w:r>
      <w:r>
        <w:rPr>
          <w:color w:val="085B8B"/>
          <w:spacing w:val="40"/>
        </w:rPr>
        <w:t> </w:t>
      </w:r>
      <w:r>
        <w:rPr>
          <w:color w:val="085B8B"/>
        </w:rPr>
        <w:t>held</w:t>
      </w:r>
      <w:r>
        <w:rPr>
          <w:color w:val="085B8B"/>
          <w:spacing w:val="39"/>
        </w:rPr>
        <w:t> </w:t>
      </w:r>
      <w:r>
        <w:rPr>
          <w:color w:val="085B8B"/>
        </w:rPr>
        <w:t>in</w:t>
      </w:r>
      <w:r>
        <w:rPr>
          <w:color w:val="085B8B"/>
          <w:spacing w:val="39"/>
        </w:rPr>
        <w:t> </w:t>
      </w:r>
      <w:r>
        <w:rPr>
          <w:color w:val="085B8B"/>
        </w:rPr>
        <w:t>custody</w:t>
      </w:r>
      <w:r>
        <w:rPr>
          <w:color w:val="085B8B"/>
          <w:spacing w:val="39"/>
        </w:rPr>
        <w:t> </w:t>
      </w:r>
      <w:r>
        <w:rPr>
          <w:color w:val="085B8B"/>
        </w:rPr>
        <w:t>between</w:t>
      </w:r>
      <w:r>
        <w:rPr>
          <w:color w:val="085B8B"/>
          <w:spacing w:val="39"/>
        </w:rPr>
        <w:t> </w:t>
      </w:r>
      <w:r>
        <w:rPr>
          <w:color w:val="085B8B"/>
        </w:rPr>
        <w:t>2300hrs</w:t>
      </w:r>
      <w:r>
        <w:rPr>
          <w:color w:val="085B8B"/>
          <w:spacing w:val="39"/>
        </w:rPr>
        <w:t> </w:t>
      </w:r>
      <w:r>
        <w:rPr>
          <w:color w:val="085B8B"/>
        </w:rPr>
        <w:t>and</w:t>
      </w:r>
      <w:r>
        <w:rPr>
          <w:color w:val="085B8B"/>
          <w:spacing w:val="39"/>
        </w:rPr>
        <w:t> </w:t>
      </w:r>
      <w:r>
        <w:rPr>
          <w:color w:val="085B8B"/>
        </w:rPr>
        <w:t>0800hrs,</w:t>
      </w:r>
      <w:r>
        <w:rPr>
          <w:color w:val="085B8B"/>
          <w:spacing w:val="39"/>
        </w:rPr>
        <w:t> </w:t>
      </w:r>
      <w:r>
        <w:rPr>
          <w:color w:val="085B8B"/>
        </w:rPr>
        <w:t>for</w:t>
      </w:r>
      <w:r>
        <w:rPr>
          <w:color w:val="085B8B"/>
          <w:spacing w:val="39"/>
        </w:rPr>
        <w:t> </w:t>
      </w:r>
      <w:r>
        <w:rPr>
          <w:color w:val="085B8B"/>
        </w:rPr>
        <w:t>all</w:t>
      </w:r>
      <w:r>
        <w:rPr>
          <w:color w:val="085B8B"/>
          <w:spacing w:val="39"/>
        </w:rPr>
        <w:t> </w:t>
      </w:r>
      <w:r>
        <w:rPr>
          <w:color w:val="085B8B"/>
        </w:rPr>
        <w:t>custody</w:t>
      </w:r>
      <w:r>
        <w:rPr>
          <w:color w:val="085B8B"/>
          <w:spacing w:val="39"/>
        </w:rPr>
        <w:t> </w:t>
      </w:r>
      <w:r>
        <w:rPr>
          <w:color w:val="085B8B"/>
        </w:rPr>
        <w:t>suites</w:t>
      </w:r>
      <w:r>
        <w:rPr>
          <w:color w:val="085B8B"/>
          <w:spacing w:val="39"/>
        </w:rPr>
        <w:t> </w:t>
      </w:r>
      <w:r>
        <w:rPr>
          <w:color w:val="085B8B"/>
        </w:rPr>
        <w:t>except</w:t>
      </w:r>
      <w:r>
        <w:rPr>
          <w:color w:val="085B8B"/>
          <w:spacing w:val="39"/>
        </w:rPr>
        <w:t> </w:t>
      </w:r>
      <w:r>
        <w:rPr>
          <w:color w:val="085B8B"/>
        </w:rPr>
        <w:t>Medway.</w:t>
      </w:r>
    </w:p>
    <w:p>
      <w:pPr>
        <w:pStyle w:val="BodyText"/>
        <w:spacing w:before="63"/>
      </w:pPr>
    </w:p>
    <w:p>
      <w:pPr>
        <w:pStyle w:val="BodyText"/>
        <w:spacing w:line="292" w:lineRule="auto"/>
        <w:ind w:left="476" w:right="820"/>
        <w:jc w:val="both"/>
      </w:pPr>
      <w:r>
        <w:rPr>
          <w:color w:val="085B8B"/>
          <w:w w:val="105"/>
        </w:rPr>
        <w:t>The</w:t>
      </w:r>
      <w:r>
        <w:rPr>
          <w:color w:val="085B8B"/>
          <w:spacing w:val="-10"/>
          <w:w w:val="105"/>
        </w:rPr>
        <w:t> </w:t>
      </w:r>
      <w:r>
        <w:rPr>
          <w:color w:val="085B8B"/>
          <w:w w:val="105"/>
        </w:rPr>
        <w:t>time</w:t>
      </w:r>
      <w:r>
        <w:rPr>
          <w:color w:val="085B8B"/>
          <w:spacing w:val="-10"/>
          <w:w w:val="105"/>
        </w:rPr>
        <w:t> </w:t>
      </w:r>
      <w:r>
        <w:rPr>
          <w:color w:val="085B8B"/>
          <w:w w:val="105"/>
        </w:rPr>
        <w:t>of</w:t>
      </w:r>
      <w:r>
        <w:rPr>
          <w:color w:val="085B8B"/>
          <w:spacing w:val="-10"/>
          <w:w w:val="105"/>
        </w:rPr>
        <w:t> </w:t>
      </w:r>
      <w:r>
        <w:rPr>
          <w:color w:val="085B8B"/>
          <w:w w:val="105"/>
        </w:rPr>
        <w:t>day,</w:t>
      </w:r>
      <w:r>
        <w:rPr>
          <w:color w:val="085B8B"/>
          <w:spacing w:val="-10"/>
          <w:w w:val="105"/>
        </w:rPr>
        <w:t> </w:t>
      </w:r>
      <w:r>
        <w:rPr>
          <w:color w:val="085B8B"/>
          <w:w w:val="105"/>
        </w:rPr>
        <w:t>and</w:t>
      </w:r>
      <w:r>
        <w:rPr>
          <w:color w:val="085B8B"/>
          <w:spacing w:val="-10"/>
          <w:w w:val="105"/>
        </w:rPr>
        <w:t> </w:t>
      </w:r>
      <w:r>
        <w:rPr>
          <w:color w:val="085B8B"/>
          <w:w w:val="105"/>
        </w:rPr>
        <w:t>which</w:t>
      </w:r>
      <w:r>
        <w:rPr>
          <w:color w:val="085B8B"/>
          <w:spacing w:val="-10"/>
          <w:w w:val="105"/>
        </w:rPr>
        <w:t> </w:t>
      </w:r>
      <w:r>
        <w:rPr>
          <w:color w:val="085B8B"/>
          <w:w w:val="105"/>
        </w:rPr>
        <w:t>station</w:t>
      </w:r>
      <w:r>
        <w:rPr>
          <w:color w:val="085B8B"/>
          <w:spacing w:val="-10"/>
          <w:w w:val="105"/>
        </w:rPr>
        <w:t> </w:t>
      </w:r>
      <w:r>
        <w:rPr>
          <w:color w:val="085B8B"/>
          <w:w w:val="105"/>
        </w:rPr>
        <w:t>the</w:t>
      </w:r>
      <w:r>
        <w:rPr>
          <w:color w:val="085B8B"/>
          <w:spacing w:val="-10"/>
          <w:w w:val="105"/>
        </w:rPr>
        <w:t> </w:t>
      </w:r>
      <w:r>
        <w:rPr>
          <w:color w:val="085B8B"/>
          <w:w w:val="105"/>
        </w:rPr>
        <w:t>AA</w:t>
      </w:r>
      <w:r>
        <w:rPr>
          <w:color w:val="085B8B"/>
          <w:spacing w:val="-10"/>
          <w:w w:val="105"/>
        </w:rPr>
        <w:t> </w:t>
      </w:r>
      <w:r>
        <w:rPr>
          <w:color w:val="085B8B"/>
          <w:w w:val="105"/>
        </w:rPr>
        <w:t>is</w:t>
      </w:r>
      <w:r>
        <w:rPr>
          <w:color w:val="085B8B"/>
          <w:spacing w:val="-10"/>
          <w:w w:val="105"/>
        </w:rPr>
        <w:t> </w:t>
      </w:r>
      <w:r>
        <w:rPr>
          <w:color w:val="085B8B"/>
          <w:w w:val="105"/>
        </w:rPr>
        <w:t>required</w:t>
      </w:r>
      <w:r>
        <w:rPr>
          <w:color w:val="085B8B"/>
          <w:spacing w:val="-10"/>
          <w:w w:val="105"/>
        </w:rPr>
        <w:t> </w:t>
      </w:r>
      <w:r>
        <w:rPr>
          <w:color w:val="085B8B"/>
          <w:w w:val="105"/>
        </w:rPr>
        <w:t>to</w:t>
      </w:r>
      <w:r>
        <w:rPr>
          <w:color w:val="085B8B"/>
          <w:spacing w:val="-10"/>
          <w:w w:val="105"/>
        </w:rPr>
        <w:t> </w:t>
      </w:r>
      <w:r>
        <w:rPr>
          <w:color w:val="085B8B"/>
          <w:w w:val="105"/>
        </w:rPr>
        <w:t>attend,</w:t>
      </w:r>
      <w:r>
        <w:rPr>
          <w:color w:val="085B8B"/>
          <w:spacing w:val="-10"/>
          <w:w w:val="105"/>
        </w:rPr>
        <w:t> </w:t>
      </w:r>
      <w:r>
        <w:rPr>
          <w:color w:val="085B8B"/>
          <w:w w:val="105"/>
        </w:rPr>
        <w:t>will</w:t>
      </w:r>
      <w:r>
        <w:rPr>
          <w:color w:val="085B8B"/>
          <w:spacing w:val="-10"/>
          <w:w w:val="105"/>
        </w:rPr>
        <w:t> </w:t>
      </w:r>
      <w:r>
        <w:rPr>
          <w:color w:val="085B8B"/>
          <w:w w:val="105"/>
        </w:rPr>
        <w:t>determine</w:t>
      </w:r>
      <w:r>
        <w:rPr>
          <w:color w:val="085B8B"/>
          <w:spacing w:val="-10"/>
          <w:w w:val="105"/>
        </w:rPr>
        <w:t> </w:t>
      </w:r>
      <w:r>
        <w:rPr>
          <w:color w:val="085B8B"/>
          <w:w w:val="105"/>
        </w:rPr>
        <w:t>which</w:t>
      </w:r>
      <w:r>
        <w:rPr>
          <w:color w:val="085B8B"/>
          <w:spacing w:val="-10"/>
          <w:w w:val="105"/>
        </w:rPr>
        <w:t> </w:t>
      </w:r>
      <w:r>
        <w:rPr>
          <w:color w:val="085B8B"/>
          <w:w w:val="105"/>
        </w:rPr>
        <w:t>of</w:t>
      </w:r>
      <w:r>
        <w:rPr>
          <w:color w:val="085B8B"/>
          <w:spacing w:val="-10"/>
          <w:w w:val="105"/>
        </w:rPr>
        <w:t> </w:t>
      </w:r>
      <w:r>
        <w:rPr>
          <w:color w:val="085B8B"/>
          <w:w w:val="105"/>
        </w:rPr>
        <w:t>the </w:t>
      </w:r>
      <w:r>
        <w:rPr>
          <w:color w:val="085B8B"/>
          <w:spacing w:val="-2"/>
          <w:w w:val="105"/>
        </w:rPr>
        <w:t>two</w:t>
      </w:r>
      <w:r>
        <w:rPr>
          <w:color w:val="085B8B"/>
          <w:spacing w:val="-12"/>
          <w:w w:val="105"/>
        </w:rPr>
        <w:t> </w:t>
      </w:r>
      <w:r>
        <w:rPr>
          <w:color w:val="085B8B"/>
          <w:spacing w:val="-2"/>
          <w:w w:val="105"/>
        </w:rPr>
        <w:t>services</w:t>
      </w:r>
      <w:r>
        <w:rPr>
          <w:color w:val="085B8B"/>
          <w:spacing w:val="-12"/>
          <w:w w:val="105"/>
        </w:rPr>
        <w:t> </w:t>
      </w:r>
      <w:r>
        <w:rPr>
          <w:color w:val="085B8B"/>
          <w:spacing w:val="-2"/>
          <w:w w:val="105"/>
        </w:rPr>
        <w:t>are</w:t>
      </w:r>
      <w:r>
        <w:rPr>
          <w:color w:val="085B8B"/>
          <w:spacing w:val="-12"/>
          <w:w w:val="105"/>
        </w:rPr>
        <w:t> </w:t>
      </w:r>
      <w:r>
        <w:rPr>
          <w:color w:val="085B8B"/>
          <w:spacing w:val="-2"/>
          <w:w w:val="105"/>
        </w:rPr>
        <w:t>contacted.</w:t>
      </w:r>
      <w:r>
        <w:rPr>
          <w:color w:val="085B8B"/>
          <w:spacing w:val="-12"/>
          <w:w w:val="105"/>
        </w:rPr>
        <w:t> </w:t>
      </w:r>
      <w:r>
        <w:rPr>
          <w:color w:val="085B8B"/>
          <w:spacing w:val="-2"/>
          <w:w w:val="105"/>
        </w:rPr>
        <w:t>Custody</w:t>
      </w:r>
      <w:r>
        <w:rPr>
          <w:color w:val="085B8B"/>
          <w:spacing w:val="-12"/>
          <w:w w:val="105"/>
        </w:rPr>
        <w:t> </w:t>
      </w:r>
      <w:r>
        <w:rPr>
          <w:color w:val="085B8B"/>
          <w:spacing w:val="-2"/>
          <w:w w:val="105"/>
        </w:rPr>
        <w:t>have</w:t>
      </w:r>
      <w:r>
        <w:rPr>
          <w:color w:val="085B8B"/>
          <w:spacing w:val="-12"/>
          <w:w w:val="105"/>
        </w:rPr>
        <w:t> </w:t>
      </w:r>
      <w:r>
        <w:rPr>
          <w:color w:val="085B8B"/>
          <w:spacing w:val="-2"/>
          <w:w w:val="105"/>
        </w:rPr>
        <w:t>set</w:t>
      </w:r>
      <w:r>
        <w:rPr>
          <w:color w:val="085B8B"/>
          <w:spacing w:val="-12"/>
          <w:w w:val="105"/>
        </w:rPr>
        <w:t> </w:t>
      </w:r>
      <w:r>
        <w:rPr>
          <w:color w:val="085B8B"/>
          <w:spacing w:val="-2"/>
          <w:w w:val="105"/>
        </w:rPr>
        <w:t>up</w:t>
      </w:r>
      <w:r>
        <w:rPr>
          <w:color w:val="085B8B"/>
          <w:spacing w:val="-12"/>
          <w:w w:val="105"/>
        </w:rPr>
        <w:t> </w:t>
      </w:r>
      <w:r>
        <w:rPr>
          <w:color w:val="085B8B"/>
          <w:spacing w:val="-2"/>
          <w:w w:val="105"/>
        </w:rPr>
        <w:t>a</w:t>
      </w:r>
      <w:r>
        <w:rPr>
          <w:color w:val="085B8B"/>
          <w:spacing w:val="-12"/>
          <w:w w:val="105"/>
        </w:rPr>
        <w:t> </w:t>
      </w:r>
      <w:r>
        <w:rPr>
          <w:color w:val="085B8B"/>
          <w:spacing w:val="-2"/>
          <w:w w:val="105"/>
        </w:rPr>
        <w:t>central</w:t>
      </w:r>
      <w:r>
        <w:rPr>
          <w:color w:val="085B8B"/>
          <w:spacing w:val="-12"/>
          <w:w w:val="105"/>
        </w:rPr>
        <w:t> </w:t>
      </w:r>
      <w:r>
        <w:rPr>
          <w:color w:val="085B8B"/>
          <w:spacing w:val="-2"/>
          <w:w w:val="105"/>
        </w:rPr>
        <w:t>number</w:t>
      </w:r>
      <w:r>
        <w:rPr>
          <w:color w:val="085B8B"/>
          <w:spacing w:val="-12"/>
          <w:w w:val="105"/>
        </w:rPr>
        <w:t> </w:t>
      </w:r>
      <w:r>
        <w:rPr>
          <w:color w:val="085B8B"/>
          <w:spacing w:val="-2"/>
          <w:w w:val="105"/>
        </w:rPr>
        <w:t>which</w:t>
      </w:r>
      <w:r>
        <w:rPr>
          <w:color w:val="085B8B"/>
          <w:spacing w:val="-12"/>
          <w:w w:val="105"/>
        </w:rPr>
        <w:t> </w:t>
      </w:r>
      <w:r>
        <w:rPr>
          <w:color w:val="085B8B"/>
          <w:spacing w:val="-2"/>
          <w:w w:val="105"/>
        </w:rPr>
        <w:t>directs</w:t>
      </w:r>
      <w:r>
        <w:rPr>
          <w:color w:val="085B8B"/>
          <w:spacing w:val="-12"/>
          <w:w w:val="105"/>
        </w:rPr>
        <w:t> </w:t>
      </w:r>
      <w:r>
        <w:rPr>
          <w:color w:val="085B8B"/>
          <w:spacing w:val="-2"/>
          <w:w w:val="105"/>
        </w:rPr>
        <w:t>staff</w:t>
      </w:r>
      <w:r>
        <w:rPr>
          <w:color w:val="085B8B"/>
          <w:spacing w:val="-12"/>
          <w:w w:val="105"/>
        </w:rPr>
        <w:t> </w:t>
      </w:r>
      <w:r>
        <w:rPr>
          <w:color w:val="085B8B"/>
          <w:spacing w:val="-2"/>
          <w:w w:val="105"/>
        </w:rPr>
        <w:t>to</w:t>
      </w:r>
      <w:r>
        <w:rPr>
          <w:color w:val="085B8B"/>
          <w:spacing w:val="-12"/>
          <w:w w:val="105"/>
        </w:rPr>
        <w:t> </w:t>
      </w:r>
      <w:r>
        <w:rPr>
          <w:color w:val="085B8B"/>
          <w:spacing w:val="-2"/>
          <w:w w:val="105"/>
        </w:rPr>
        <w:t>the </w:t>
      </w:r>
      <w:r>
        <w:rPr>
          <w:color w:val="085B8B"/>
          <w:w w:val="105"/>
        </w:rPr>
        <w:t>right service depending on operating hours.</w:t>
      </w:r>
    </w:p>
    <w:p>
      <w:pPr>
        <w:pStyle w:val="BodyText"/>
        <w:spacing w:before="63"/>
      </w:pPr>
    </w:p>
    <w:p>
      <w:pPr>
        <w:pStyle w:val="BodyText"/>
        <w:spacing w:line="292" w:lineRule="auto"/>
        <w:ind w:left="476" w:right="466"/>
      </w:pPr>
      <w:r>
        <w:rPr>
          <w:color w:val="085B8B"/>
          <w:w w:val="105"/>
        </w:rPr>
        <w:t>Staff</w:t>
      </w:r>
      <w:r>
        <w:rPr>
          <w:color w:val="085B8B"/>
          <w:spacing w:val="-15"/>
          <w:w w:val="105"/>
        </w:rPr>
        <w:t> </w:t>
      </w:r>
      <w:r>
        <w:rPr>
          <w:color w:val="085B8B"/>
          <w:w w:val="105"/>
        </w:rPr>
        <w:t>will</w:t>
      </w:r>
      <w:r>
        <w:rPr>
          <w:color w:val="085B8B"/>
          <w:spacing w:val="-15"/>
          <w:w w:val="105"/>
        </w:rPr>
        <w:t> </w:t>
      </w:r>
      <w:r>
        <w:rPr>
          <w:color w:val="085B8B"/>
          <w:w w:val="105"/>
        </w:rPr>
        <w:t>generally</w:t>
      </w:r>
      <w:r>
        <w:rPr>
          <w:color w:val="085B8B"/>
          <w:spacing w:val="-15"/>
          <w:w w:val="105"/>
        </w:rPr>
        <w:t> </w:t>
      </w:r>
      <w:r>
        <w:rPr>
          <w:color w:val="085B8B"/>
          <w:w w:val="105"/>
        </w:rPr>
        <w:t>seek</w:t>
      </w:r>
      <w:r>
        <w:rPr>
          <w:color w:val="085B8B"/>
          <w:spacing w:val="-15"/>
          <w:w w:val="105"/>
        </w:rPr>
        <w:t> </w:t>
      </w:r>
      <w:r>
        <w:rPr>
          <w:color w:val="085B8B"/>
          <w:w w:val="105"/>
        </w:rPr>
        <w:t>family</w:t>
      </w:r>
      <w:r>
        <w:rPr>
          <w:color w:val="085B8B"/>
          <w:spacing w:val="-15"/>
          <w:w w:val="105"/>
        </w:rPr>
        <w:t> </w:t>
      </w:r>
      <w:r>
        <w:rPr>
          <w:color w:val="085B8B"/>
          <w:w w:val="105"/>
        </w:rPr>
        <w:t>and</w:t>
      </w:r>
      <w:r>
        <w:rPr>
          <w:color w:val="085B8B"/>
          <w:spacing w:val="-15"/>
          <w:w w:val="105"/>
        </w:rPr>
        <w:t> </w:t>
      </w:r>
      <w:r>
        <w:rPr>
          <w:color w:val="085B8B"/>
          <w:w w:val="105"/>
        </w:rPr>
        <w:t>friends</w:t>
      </w:r>
      <w:r>
        <w:rPr>
          <w:color w:val="085B8B"/>
          <w:spacing w:val="-15"/>
          <w:w w:val="105"/>
        </w:rPr>
        <w:t> </w:t>
      </w:r>
      <w:r>
        <w:rPr>
          <w:color w:val="085B8B"/>
          <w:w w:val="105"/>
        </w:rPr>
        <w:t>to</w:t>
      </w:r>
      <w:r>
        <w:rPr>
          <w:color w:val="085B8B"/>
          <w:spacing w:val="-15"/>
          <w:w w:val="105"/>
        </w:rPr>
        <w:t> </w:t>
      </w:r>
      <w:r>
        <w:rPr>
          <w:color w:val="085B8B"/>
          <w:w w:val="105"/>
        </w:rPr>
        <w:t>act</w:t>
      </w:r>
      <w:r>
        <w:rPr>
          <w:color w:val="085B8B"/>
          <w:spacing w:val="-15"/>
          <w:w w:val="105"/>
        </w:rPr>
        <w:t> </w:t>
      </w:r>
      <w:r>
        <w:rPr>
          <w:color w:val="085B8B"/>
          <w:w w:val="105"/>
        </w:rPr>
        <w:t>as</w:t>
      </w:r>
      <w:r>
        <w:rPr>
          <w:color w:val="085B8B"/>
          <w:spacing w:val="-15"/>
          <w:w w:val="105"/>
        </w:rPr>
        <w:t> </w:t>
      </w:r>
      <w:r>
        <w:rPr>
          <w:color w:val="085B8B"/>
          <w:w w:val="105"/>
        </w:rPr>
        <w:t>AAs</w:t>
      </w:r>
      <w:r>
        <w:rPr>
          <w:color w:val="085B8B"/>
          <w:spacing w:val="-15"/>
          <w:w w:val="105"/>
        </w:rPr>
        <w:t> </w:t>
      </w:r>
      <w:r>
        <w:rPr>
          <w:color w:val="085B8B"/>
          <w:w w:val="105"/>
        </w:rPr>
        <w:t>first,</w:t>
      </w:r>
      <w:r>
        <w:rPr>
          <w:color w:val="085B8B"/>
          <w:spacing w:val="-15"/>
          <w:w w:val="105"/>
        </w:rPr>
        <w:t> </w:t>
      </w:r>
      <w:r>
        <w:rPr>
          <w:color w:val="085B8B"/>
          <w:w w:val="105"/>
        </w:rPr>
        <w:t>as</w:t>
      </w:r>
      <w:r>
        <w:rPr>
          <w:color w:val="085B8B"/>
          <w:spacing w:val="-15"/>
          <w:w w:val="105"/>
        </w:rPr>
        <w:t> </w:t>
      </w:r>
      <w:r>
        <w:rPr>
          <w:color w:val="085B8B"/>
          <w:w w:val="105"/>
        </w:rPr>
        <w:t>per</w:t>
      </w:r>
      <w:r>
        <w:rPr>
          <w:color w:val="085B8B"/>
          <w:spacing w:val="-15"/>
          <w:w w:val="105"/>
        </w:rPr>
        <w:t> </w:t>
      </w:r>
      <w:r>
        <w:rPr>
          <w:color w:val="085B8B"/>
          <w:w w:val="105"/>
        </w:rPr>
        <w:t>the</w:t>
      </w:r>
      <w:r>
        <w:rPr>
          <w:color w:val="085B8B"/>
          <w:spacing w:val="-15"/>
          <w:w w:val="105"/>
        </w:rPr>
        <w:t> </w:t>
      </w:r>
      <w:r>
        <w:rPr>
          <w:color w:val="085B8B"/>
          <w:w w:val="105"/>
        </w:rPr>
        <w:t>approved</w:t>
      </w:r>
      <w:r>
        <w:rPr>
          <w:color w:val="085B8B"/>
          <w:spacing w:val="-15"/>
          <w:w w:val="105"/>
        </w:rPr>
        <w:t> </w:t>
      </w:r>
      <w:r>
        <w:rPr>
          <w:color w:val="085B8B"/>
          <w:w w:val="105"/>
        </w:rPr>
        <w:t>process.</w:t>
      </w:r>
      <w:r>
        <w:rPr>
          <w:color w:val="085B8B"/>
          <w:spacing w:val="-15"/>
          <w:w w:val="105"/>
        </w:rPr>
        <w:t> </w:t>
      </w:r>
      <w:r>
        <w:rPr>
          <w:color w:val="085B8B"/>
          <w:w w:val="105"/>
        </w:rPr>
        <w:t>ICVs reported</w:t>
      </w:r>
      <w:r>
        <w:rPr>
          <w:color w:val="085B8B"/>
          <w:spacing w:val="-14"/>
          <w:w w:val="105"/>
        </w:rPr>
        <w:t> </w:t>
      </w:r>
      <w:r>
        <w:rPr>
          <w:color w:val="085B8B"/>
          <w:w w:val="105"/>
        </w:rPr>
        <w:t>that</w:t>
      </w:r>
      <w:r>
        <w:rPr>
          <w:color w:val="085B8B"/>
          <w:spacing w:val="-14"/>
          <w:w w:val="105"/>
        </w:rPr>
        <w:t> </w:t>
      </w:r>
      <w:r>
        <w:rPr>
          <w:color w:val="085B8B"/>
          <w:w w:val="105"/>
        </w:rPr>
        <w:t>there</w:t>
      </w:r>
      <w:r>
        <w:rPr>
          <w:color w:val="085B8B"/>
          <w:spacing w:val="-14"/>
          <w:w w:val="105"/>
        </w:rPr>
        <w:t> </w:t>
      </w:r>
      <w:r>
        <w:rPr>
          <w:color w:val="085B8B"/>
          <w:w w:val="105"/>
        </w:rPr>
        <w:t>were</w:t>
      </w:r>
      <w:r>
        <w:rPr>
          <w:color w:val="085B8B"/>
          <w:spacing w:val="-14"/>
          <w:w w:val="105"/>
        </w:rPr>
        <w:t> </w:t>
      </w:r>
      <w:r>
        <w:rPr>
          <w:color w:val="085B8B"/>
          <w:w w:val="105"/>
        </w:rPr>
        <w:t>occasional</w:t>
      </w:r>
      <w:r>
        <w:rPr>
          <w:color w:val="085B8B"/>
          <w:spacing w:val="-14"/>
          <w:w w:val="105"/>
        </w:rPr>
        <w:t> </w:t>
      </w:r>
      <w:r>
        <w:rPr>
          <w:color w:val="085B8B"/>
          <w:w w:val="105"/>
        </w:rPr>
        <w:t>delays</w:t>
      </w:r>
      <w:r>
        <w:rPr>
          <w:color w:val="085B8B"/>
          <w:spacing w:val="-14"/>
          <w:w w:val="105"/>
        </w:rPr>
        <w:t> </w:t>
      </w:r>
      <w:r>
        <w:rPr>
          <w:color w:val="085B8B"/>
          <w:w w:val="105"/>
        </w:rPr>
        <w:t>in</w:t>
      </w:r>
      <w:r>
        <w:rPr>
          <w:color w:val="085B8B"/>
          <w:spacing w:val="-14"/>
          <w:w w:val="105"/>
        </w:rPr>
        <w:t> </w:t>
      </w:r>
      <w:r>
        <w:rPr>
          <w:color w:val="085B8B"/>
          <w:w w:val="105"/>
        </w:rPr>
        <w:t>obtaining</w:t>
      </w:r>
      <w:r>
        <w:rPr>
          <w:color w:val="085B8B"/>
          <w:spacing w:val="-14"/>
          <w:w w:val="105"/>
        </w:rPr>
        <w:t> </w:t>
      </w:r>
      <w:r>
        <w:rPr>
          <w:color w:val="085B8B"/>
          <w:w w:val="105"/>
        </w:rPr>
        <w:t>an</w:t>
      </w:r>
      <w:r>
        <w:rPr>
          <w:color w:val="085B8B"/>
          <w:spacing w:val="-14"/>
          <w:w w:val="105"/>
        </w:rPr>
        <w:t> </w:t>
      </w:r>
      <w:r>
        <w:rPr>
          <w:color w:val="085B8B"/>
          <w:w w:val="105"/>
        </w:rPr>
        <w:t>AA</w:t>
      </w:r>
      <w:r>
        <w:rPr>
          <w:color w:val="085B8B"/>
          <w:spacing w:val="-14"/>
          <w:w w:val="105"/>
        </w:rPr>
        <w:t> </w:t>
      </w:r>
      <w:r>
        <w:rPr>
          <w:color w:val="085B8B"/>
          <w:w w:val="105"/>
        </w:rPr>
        <w:t>from</w:t>
      </w:r>
      <w:r>
        <w:rPr>
          <w:color w:val="085B8B"/>
          <w:spacing w:val="-14"/>
          <w:w w:val="105"/>
        </w:rPr>
        <w:t> </w:t>
      </w:r>
      <w:r>
        <w:rPr>
          <w:color w:val="085B8B"/>
          <w:w w:val="105"/>
        </w:rPr>
        <w:t>the</w:t>
      </w:r>
      <w:r>
        <w:rPr>
          <w:color w:val="085B8B"/>
          <w:spacing w:val="-14"/>
          <w:w w:val="105"/>
        </w:rPr>
        <w:t> </w:t>
      </w:r>
      <w:r>
        <w:rPr>
          <w:color w:val="085B8B"/>
          <w:w w:val="105"/>
        </w:rPr>
        <w:t>scheduled</w:t>
      </w:r>
      <w:r>
        <w:rPr>
          <w:color w:val="085B8B"/>
          <w:spacing w:val="-14"/>
          <w:w w:val="105"/>
        </w:rPr>
        <w:t> </w:t>
      </w:r>
      <w:r>
        <w:rPr>
          <w:color w:val="085B8B"/>
          <w:w w:val="105"/>
        </w:rPr>
        <w:t>service provider at the time.</w:t>
      </w:r>
    </w:p>
    <w:p>
      <w:pPr>
        <w:pStyle w:val="BodyText"/>
        <w:spacing w:before="7"/>
        <w:rPr>
          <w:sz w:val="20"/>
        </w:rPr>
      </w:pPr>
      <w:r>
        <w:rPr>
          <w:sz w:val="20"/>
        </w:rPr>
        <w:drawing>
          <wp:anchor distT="0" distB="0" distL="0" distR="0" allowOverlap="1" layoutInCell="1" locked="0" behindDoc="1" simplePos="0" relativeHeight="487603200">
            <wp:simplePos x="0" y="0"/>
            <wp:positionH relativeFrom="page">
              <wp:posOffset>756284</wp:posOffset>
            </wp:positionH>
            <wp:positionV relativeFrom="paragraph">
              <wp:posOffset>490140</wp:posOffset>
            </wp:positionV>
            <wp:extent cx="2703811" cy="1422177"/>
            <wp:effectExtent l="0" t="0" r="0" b="0"/>
            <wp:wrapTopAndBottom/>
            <wp:docPr id="99" name="Image 99"/>
            <wp:cNvGraphicFramePr>
              <a:graphicFrameLocks/>
            </wp:cNvGraphicFramePr>
            <a:graphic>
              <a:graphicData uri="http://schemas.openxmlformats.org/drawingml/2006/picture">
                <pic:pic>
                  <pic:nvPicPr>
                    <pic:cNvPr id="99" name="Image 99"/>
                    <pic:cNvPicPr/>
                  </pic:nvPicPr>
                  <pic:blipFill>
                    <a:blip r:embed="rId34" cstate="print"/>
                    <a:stretch>
                      <a:fillRect/>
                    </a:stretch>
                  </pic:blipFill>
                  <pic:spPr>
                    <a:xfrm>
                      <a:off x="0" y="0"/>
                      <a:ext cx="2703811" cy="1422177"/>
                    </a:xfrm>
                    <a:prstGeom prst="rect">
                      <a:avLst/>
                    </a:prstGeom>
                  </pic:spPr>
                </pic:pic>
              </a:graphicData>
            </a:graphic>
          </wp:anchor>
        </w:drawing>
      </w:r>
      <w:r>
        <w:rPr>
          <w:sz w:val="20"/>
        </w:rPr>
        <w:drawing>
          <wp:anchor distT="0" distB="0" distL="0" distR="0" allowOverlap="1" layoutInCell="1" locked="0" behindDoc="1" simplePos="0" relativeHeight="487603712">
            <wp:simplePos x="0" y="0"/>
            <wp:positionH relativeFrom="page">
              <wp:posOffset>4703577</wp:posOffset>
            </wp:positionH>
            <wp:positionV relativeFrom="paragraph">
              <wp:posOffset>175985</wp:posOffset>
            </wp:positionV>
            <wp:extent cx="2091880" cy="2091880"/>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35" cstate="print"/>
                    <a:stretch>
                      <a:fillRect/>
                    </a:stretch>
                  </pic:blipFill>
                  <pic:spPr>
                    <a:xfrm>
                      <a:off x="0" y="0"/>
                      <a:ext cx="2091880" cy="2091880"/>
                    </a:xfrm>
                    <a:prstGeom prst="rect">
                      <a:avLst/>
                    </a:prstGeom>
                  </pic:spPr>
                </pic:pic>
              </a:graphicData>
            </a:graphic>
          </wp:anchor>
        </w:drawing>
      </w:r>
    </w:p>
    <w:p>
      <w:pPr>
        <w:pStyle w:val="BodyText"/>
        <w:spacing w:after="0"/>
        <w:rPr>
          <w:sz w:val="20"/>
        </w:rPr>
        <w:sectPr>
          <w:footerReference w:type="default" r:id="rId31"/>
          <w:pgSz w:w="11910" w:h="16850"/>
          <w:pgMar w:header="0" w:footer="233" w:top="0" w:bottom="420" w:left="283" w:right="283"/>
        </w:sectPr>
      </w:pPr>
    </w:p>
    <w:p>
      <w:pPr>
        <w:pStyle w:val="Heading1"/>
        <w:spacing w:line="276" w:lineRule="auto"/>
        <w:ind w:right="3860"/>
      </w:pPr>
      <w:r>
        <w:rPr/>
        <mc:AlternateContent>
          <mc:Choice Requires="wps">
            <w:drawing>
              <wp:anchor distT="0" distB="0" distL="0" distR="0" allowOverlap="1" layoutInCell="1" locked="0" behindDoc="1" simplePos="0" relativeHeight="487234560">
                <wp:simplePos x="0" y="0"/>
                <wp:positionH relativeFrom="page">
                  <wp:posOffset>0</wp:posOffset>
                </wp:positionH>
                <wp:positionV relativeFrom="page">
                  <wp:posOffset>0</wp:posOffset>
                </wp:positionV>
                <wp:extent cx="7562850" cy="289306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562850" cy="2893060"/>
                          <a:chExt cx="7562850" cy="2893060"/>
                        </a:xfrm>
                      </wpg:grpSpPr>
                      <wps:wsp>
                        <wps:cNvPr id="102" name="Graphic 102"/>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4FA7C6"/>
                          </a:solidFill>
                        </wps:spPr>
                        <wps:bodyPr wrap="square" lIns="0" tIns="0" rIns="0" bIns="0" rtlCol="0">
                          <a:prstTxWarp prst="textNoShape">
                            <a:avLst/>
                          </a:prstTxWarp>
                          <a:noAutofit/>
                        </wps:bodyPr>
                      </wps:wsp>
                      <pic:pic>
                        <pic:nvPicPr>
                          <pic:cNvPr id="103" name="Image 103"/>
                          <pic:cNvPicPr/>
                        </pic:nvPicPr>
                        <pic:blipFill>
                          <a:blip r:embed="rId18"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1920" id="docshapegroup73" coordorigin="0,0" coordsize="11910,4556">
                <v:shape style="position:absolute;left:0;top:0;width:9545;height:2858" id="docshape74" coordorigin="0,0" coordsize="9545,2858" path="m7830,2857l0,2857,0,542,325,0,9544,0,7830,2857xe" filled="true" fillcolor="#4fa7c6" stroked="false">
                  <v:path arrowok="t"/>
                  <v:fill type="solid"/>
                </v:shape>
                <v:shape style="position:absolute;left:0;top:0;width:11910;height:4556" type="#_x0000_t75" id="docshape75" stroked="false">
                  <v:imagedata r:id="rId18" o:title=""/>
                </v:shape>
                <w10:wrap type="none"/>
              </v:group>
            </w:pict>
          </mc:Fallback>
        </mc:AlternateContent>
      </w:r>
      <w:bookmarkStart w:name="Additional Scrutiny and Oversight" w:id="25"/>
      <w:bookmarkEnd w:id="25"/>
      <w:r>
        <w:rPr>
          <w:b w:val="0"/>
        </w:rPr>
      </w:r>
      <w:bookmarkStart w:name="_bookmark9" w:id="26"/>
      <w:bookmarkEnd w:id="26"/>
      <w:r>
        <w:rPr>
          <w:b w:val="0"/>
        </w:rPr>
      </w:r>
      <w:r>
        <w:rPr>
          <w:color w:val="FFFFFF"/>
          <w:w w:val="125"/>
        </w:rPr>
        <w:t>Additional Scrutiny </w:t>
      </w:r>
      <w:r>
        <w:rPr>
          <w:color w:val="FFFFFF"/>
          <w:w w:val="130"/>
        </w:rPr>
        <w:t>and Oversight</w:t>
      </w:r>
    </w:p>
    <w:p>
      <w:pPr>
        <w:pStyle w:val="BodyText"/>
        <w:rPr>
          <w:rFonts w:ascii="Calibri"/>
          <w:b/>
          <w:sz w:val="30"/>
        </w:rPr>
      </w:pPr>
    </w:p>
    <w:p>
      <w:pPr>
        <w:pStyle w:val="BodyText"/>
        <w:spacing w:before="221"/>
        <w:rPr>
          <w:rFonts w:ascii="Calibri"/>
          <w:b/>
          <w:sz w:val="30"/>
        </w:rPr>
      </w:pPr>
    </w:p>
    <w:p>
      <w:pPr>
        <w:pStyle w:val="Heading4"/>
      </w:pPr>
      <w:r>
        <w:rPr>
          <w:color w:val="085B8B"/>
          <w:w w:val="125"/>
        </w:rPr>
        <w:t>Custody</w:t>
      </w:r>
      <w:r>
        <w:rPr>
          <w:color w:val="085B8B"/>
          <w:spacing w:val="15"/>
          <w:w w:val="125"/>
        </w:rPr>
        <w:t> </w:t>
      </w:r>
      <w:r>
        <w:rPr>
          <w:color w:val="085B8B"/>
          <w:w w:val="125"/>
        </w:rPr>
        <w:t>and</w:t>
      </w:r>
      <w:r>
        <w:rPr>
          <w:color w:val="085B8B"/>
          <w:spacing w:val="17"/>
          <w:w w:val="125"/>
        </w:rPr>
        <w:t> </w:t>
      </w:r>
      <w:r>
        <w:rPr>
          <w:color w:val="085B8B"/>
          <w:w w:val="125"/>
        </w:rPr>
        <w:t>Detention</w:t>
      </w:r>
      <w:r>
        <w:rPr>
          <w:color w:val="085B8B"/>
          <w:spacing w:val="16"/>
          <w:w w:val="125"/>
        </w:rPr>
        <w:t> </w:t>
      </w:r>
      <w:r>
        <w:rPr>
          <w:color w:val="085B8B"/>
          <w:w w:val="125"/>
        </w:rPr>
        <w:t>Scrutiny</w:t>
      </w:r>
      <w:r>
        <w:rPr>
          <w:color w:val="085B8B"/>
          <w:spacing w:val="18"/>
          <w:w w:val="125"/>
        </w:rPr>
        <w:t> </w:t>
      </w:r>
      <w:r>
        <w:rPr>
          <w:color w:val="085B8B"/>
          <w:spacing w:val="-2"/>
          <w:w w:val="125"/>
        </w:rPr>
        <w:t>Panels</w:t>
      </w:r>
    </w:p>
    <w:p>
      <w:pPr>
        <w:spacing w:line="292" w:lineRule="auto" w:before="63"/>
        <w:ind w:left="476" w:right="474" w:firstLine="0"/>
        <w:jc w:val="both"/>
        <w:rPr>
          <w:sz w:val="20"/>
        </w:rPr>
      </w:pPr>
      <w:r>
        <w:rPr>
          <w:color w:val="085B8B"/>
          <w:w w:val="110"/>
          <w:sz w:val="20"/>
        </w:rPr>
        <w:t>In</w:t>
      </w:r>
      <w:r>
        <w:rPr>
          <w:color w:val="085B8B"/>
          <w:w w:val="110"/>
          <w:sz w:val="20"/>
        </w:rPr>
        <w:t> 2023,</w:t>
      </w:r>
      <w:r>
        <w:rPr>
          <w:color w:val="085B8B"/>
          <w:w w:val="110"/>
          <w:sz w:val="20"/>
        </w:rPr>
        <w:t> guidance</w:t>
      </w:r>
      <w:r>
        <w:rPr>
          <w:color w:val="085B8B"/>
          <w:w w:val="110"/>
          <w:sz w:val="20"/>
        </w:rPr>
        <w:t> was</w:t>
      </w:r>
      <w:r>
        <w:rPr>
          <w:color w:val="085B8B"/>
          <w:w w:val="110"/>
          <w:sz w:val="20"/>
        </w:rPr>
        <w:t> issued</w:t>
      </w:r>
      <w:r>
        <w:rPr>
          <w:color w:val="085B8B"/>
          <w:w w:val="110"/>
          <w:sz w:val="20"/>
        </w:rPr>
        <w:t> to</w:t>
      </w:r>
      <w:r>
        <w:rPr>
          <w:color w:val="085B8B"/>
          <w:w w:val="110"/>
          <w:sz w:val="20"/>
        </w:rPr>
        <w:t> all</w:t>
      </w:r>
      <w:r>
        <w:rPr>
          <w:color w:val="085B8B"/>
          <w:w w:val="110"/>
          <w:sz w:val="20"/>
        </w:rPr>
        <w:t> Forces</w:t>
      </w:r>
      <w:r>
        <w:rPr>
          <w:color w:val="085B8B"/>
          <w:w w:val="110"/>
          <w:sz w:val="20"/>
        </w:rPr>
        <w:t> and</w:t>
      </w:r>
      <w:r>
        <w:rPr>
          <w:color w:val="085B8B"/>
          <w:w w:val="110"/>
          <w:sz w:val="20"/>
        </w:rPr>
        <w:t> OPCCs</w:t>
      </w:r>
      <w:r>
        <w:rPr>
          <w:color w:val="085B8B"/>
          <w:w w:val="110"/>
          <w:sz w:val="20"/>
        </w:rPr>
        <w:t> by</w:t>
      </w:r>
      <w:r>
        <w:rPr>
          <w:color w:val="085B8B"/>
          <w:w w:val="110"/>
          <w:sz w:val="20"/>
        </w:rPr>
        <w:t> the</w:t>
      </w:r>
      <w:r>
        <w:rPr>
          <w:color w:val="085B8B"/>
          <w:w w:val="110"/>
          <w:sz w:val="20"/>
        </w:rPr>
        <w:t> Association</w:t>
      </w:r>
      <w:r>
        <w:rPr>
          <w:color w:val="085B8B"/>
          <w:w w:val="110"/>
          <w:sz w:val="20"/>
        </w:rPr>
        <w:t> of</w:t>
      </w:r>
      <w:r>
        <w:rPr>
          <w:color w:val="085B8B"/>
          <w:w w:val="110"/>
          <w:sz w:val="20"/>
        </w:rPr>
        <w:t> Police</w:t>
      </w:r>
      <w:r>
        <w:rPr>
          <w:color w:val="085B8B"/>
          <w:w w:val="110"/>
          <w:sz w:val="20"/>
        </w:rPr>
        <w:t> and</w:t>
      </w:r>
      <w:r>
        <w:rPr>
          <w:color w:val="085B8B"/>
          <w:w w:val="110"/>
          <w:sz w:val="20"/>
        </w:rPr>
        <w:t> Crime </w:t>
      </w:r>
      <w:r>
        <w:rPr>
          <w:color w:val="085B8B"/>
          <w:sz w:val="20"/>
        </w:rPr>
        <w:t>Commissioners, and the National Police Chiefs’ Council, regarding the establishment of Custody and </w:t>
      </w:r>
      <w:r>
        <w:rPr>
          <w:color w:val="085B8B"/>
          <w:w w:val="110"/>
          <w:sz w:val="20"/>
        </w:rPr>
        <w:t>Detention</w:t>
      </w:r>
      <w:r>
        <w:rPr>
          <w:color w:val="085B8B"/>
          <w:w w:val="110"/>
          <w:sz w:val="20"/>
        </w:rPr>
        <w:t> Scrutiny</w:t>
      </w:r>
      <w:r>
        <w:rPr>
          <w:color w:val="085B8B"/>
          <w:w w:val="110"/>
          <w:sz w:val="20"/>
        </w:rPr>
        <w:t> Panels</w:t>
      </w:r>
      <w:r>
        <w:rPr>
          <w:color w:val="085B8B"/>
          <w:w w:val="110"/>
          <w:sz w:val="20"/>
        </w:rPr>
        <w:t> (CDSPs).</w:t>
      </w:r>
      <w:r>
        <w:rPr>
          <w:color w:val="085B8B"/>
          <w:w w:val="110"/>
          <w:sz w:val="20"/>
        </w:rPr>
        <w:t> There</w:t>
      </w:r>
      <w:r>
        <w:rPr>
          <w:color w:val="085B8B"/>
          <w:w w:val="110"/>
          <w:sz w:val="20"/>
        </w:rPr>
        <w:t> was</w:t>
      </w:r>
      <w:r>
        <w:rPr>
          <w:color w:val="085B8B"/>
          <w:w w:val="110"/>
          <w:sz w:val="20"/>
        </w:rPr>
        <w:t> an</w:t>
      </w:r>
      <w:r>
        <w:rPr>
          <w:color w:val="085B8B"/>
          <w:w w:val="110"/>
          <w:sz w:val="20"/>
        </w:rPr>
        <w:t> awareness</w:t>
      </w:r>
      <w:r>
        <w:rPr>
          <w:color w:val="085B8B"/>
          <w:w w:val="110"/>
          <w:sz w:val="20"/>
        </w:rPr>
        <w:t> that</w:t>
      </w:r>
      <w:r>
        <w:rPr>
          <w:color w:val="085B8B"/>
          <w:w w:val="110"/>
          <w:sz w:val="20"/>
        </w:rPr>
        <w:t> scrutiny</w:t>
      </w:r>
      <w:r>
        <w:rPr>
          <w:color w:val="085B8B"/>
          <w:w w:val="110"/>
          <w:sz w:val="20"/>
        </w:rPr>
        <w:t> of</w:t>
      </w:r>
      <w:r>
        <w:rPr>
          <w:color w:val="085B8B"/>
          <w:w w:val="110"/>
          <w:sz w:val="20"/>
        </w:rPr>
        <w:t> custody</w:t>
      </w:r>
      <w:r>
        <w:rPr>
          <w:color w:val="085B8B"/>
          <w:w w:val="110"/>
          <w:sz w:val="20"/>
        </w:rPr>
        <w:t> was</w:t>
      </w:r>
      <w:r>
        <w:rPr>
          <w:color w:val="085B8B"/>
          <w:w w:val="110"/>
          <w:sz w:val="20"/>
        </w:rPr>
        <w:t> currently </w:t>
      </w:r>
      <w:r>
        <w:rPr>
          <w:color w:val="085B8B"/>
          <w:sz w:val="20"/>
        </w:rPr>
        <w:t>limited</w:t>
      </w:r>
      <w:r>
        <w:rPr>
          <w:color w:val="085B8B"/>
          <w:spacing w:val="33"/>
          <w:sz w:val="20"/>
        </w:rPr>
        <w:t> </w:t>
      </w:r>
      <w:r>
        <w:rPr>
          <w:color w:val="085B8B"/>
          <w:sz w:val="20"/>
        </w:rPr>
        <w:t>to</w:t>
      </w:r>
      <w:r>
        <w:rPr>
          <w:color w:val="085B8B"/>
          <w:spacing w:val="33"/>
          <w:sz w:val="20"/>
        </w:rPr>
        <w:t> </w:t>
      </w:r>
      <w:r>
        <w:rPr>
          <w:color w:val="085B8B"/>
          <w:sz w:val="20"/>
        </w:rPr>
        <w:t>HMICFRS,</w:t>
      </w:r>
      <w:r>
        <w:rPr>
          <w:color w:val="085B8B"/>
          <w:spacing w:val="33"/>
          <w:sz w:val="20"/>
        </w:rPr>
        <w:t> </w:t>
      </w:r>
      <w:r>
        <w:rPr>
          <w:color w:val="085B8B"/>
          <w:sz w:val="20"/>
        </w:rPr>
        <w:t>which</w:t>
      </w:r>
      <w:r>
        <w:rPr>
          <w:color w:val="085B8B"/>
          <w:spacing w:val="33"/>
          <w:sz w:val="20"/>
        </w:rPr>
        <w:t> </w:t>
      </w:r>
      <w:r>
        <w:rPr>
          <w:color w:val="085B8B"/>
          <w:sz w:val="20"/>
        </w:rPr>
        <w:t>is</w:t>
      </w:r>
      <w:r>
        <w:rPr>
          <w:color w:val="085B8B"/>
          <w:spacing w:val="33"/>
          <w:sz w:val="20"/>
        </w:rPr>
        <w:t> </w:t>
      </w:r>
      <w:r>
        <w:rPr>
          <w:color w:val="085B8B"/>
          <w:sz w:val="20"/>
        </w:rPr>
        <w:t>in-depth</w:t>
      </w:r>
      <w:r>
        <w:rPr>
          <w:color w:val="085B8B"/>
          <w:spacing w:val="33"/>
          <w:sz w:val="20"/>
        </w:rPr>
        <w:t> </w:t>
      </w:r>
      <w:r>
        <w:rPr>
          <w:color w:val="085B8B"/>
          <w:sz w:val="20"/>
        </w:rPr>
        <w:t>but</w:t>
      </w:r>
      <w:r>
        <w:rPr>
          <w:color w:val="085B8B"/>
          <w:spacing w:val="33"/>
          <w:sz w:val="20"/>
        </w:rPr>
        <w:t> </w:t>
      </w:r>
      <w:r>
        <w:rPr>
          <w:color w:val="085B8B"/>
          <w:sz w:val="20"/>
        </w:rPr>
        <w:t>infrequent,</w:t>
      </w:r>
      <w:r>
        <w:rPr>
          <w:color w:val="085B8B"/>
          <w:spacing w:val="33"/>
          <w:sz w:val="20"/>
        </w:rPr>
        <w:t> </w:t>
      </w:r>
      <w:r>
        <w:rPr>
          <w:color w:val="085B8B"/>
          <w:sz w:val="20"/>
        </w:rPr>
        <w:t>and</w:t>
      </w:r>
      <w:r>
        <w:rPr>
          <w:color w:val="085B8B"/>
          <w:spacing w:val="33"/>
          <w:sz w:val="20"/>
        </w:rPr>
        <w:t> </w:t>
      </w:r>
      <w:r>
        <w:rPr>
          <w:color w:val="085B8B"/>
          <w:sz w:val="20"/>
        </w:rPr>
        <w:t>the</w:t>
      </w:r>
      <w:r>
        <w:rPr>
          <w:color w:val="085B8B"/>
          <w:spacing w:val="33"/>
          <w:sz w:val="20"/>
        </w:rPr>
        <w:t> </w:t>
      </w:r>
      <w:r>
        <w:rPr>
          <w:color w:val="085B8B"/>
          <w:sz w:val="20"/>
        </w:rPr>
        <w:t>work</w:t>
      </w:r>
      <w:r>
        <w:rPr>
          <w:color w:val="085B8B"/>
          <w:spacing w:val="33"/>
          <w:sz w:val="20"/>
        </w:rPr>
        <w:t> </w:t>
      </w:r>
      <w:r>
        <w:rPr>
          <w:color w:val="085B8B"/>
          <w:sz w:val="20"/>
        </w:rPr>
        <w:t>of</w:t>
      </w:r>
      <w:r>
        <w:rPr>
          <w:color w:val="085B8B"/>
          <w:spacing w:val="33"/>
          <w:sz w:val="20"/>
        </w:rPr>
        <w:t> </w:t>
      </w:r>
      <w:r>
        <w:rPr>
          <w:color w:val="085B8B"/>
          <w:sz w:val="20"/>
        </w:rPr>
        <w:t>ICVs.</w:t>
      </w:r>
      <w:r>
        <w:rPr>
          <w:color w:val="085B8B"/>
          <w:spacing w:val="33"/>
          <w:sz w:val="20"/>
        </w:rPr>
        <w:t> </w:t>
      </w:r>
      <w:r>
        <w:rPr>
          <w:color w:val="085B8B"/>
          <w:sz w:val="20"/>
        </w:rPr>
        <w:t>Nationally,</w:t>
      </w:r>
      <w:r>
        <w:rPr>
          <w:color w:val="085B8B"/>
          <w:spacing w:val="33"/>
          <w:sz w:val="20"/>
        </w:rPr>
        <w:t> </w:t>
      </w:r>
      <w:r>
        <w:rPr>
          <w:color w:val="085B8B"/>
          <w:sz w:val="20"/>
        </w:rPr>
        <w:t>there</w:t>
      </w:r>
      <w:r>
        <w:rPr>
          <w:color w:val="085B8B"/>
          <w:spacing w:val="33"/>
          <w:sz w:val="20"/>
        </w:rPr>
        <w:t> </w:t>
      </w:r>
      <w:r>
        <w:rPr>
          <w:color w:val="085B8B"/>
          <w:sz w:val="20"/>
        </w:rPr>
        <w:t>is</w:t>
      </w:r>
      <w:r>
        <w:rPr>
          <w:color w:val="085B8B"/>
          <w:spacing w:val="33"/>
          <w:sz w:val="20"/>
        </w:rPr>
        <w:t> </w:t>
      </w:r>
      <w:r>
        <w:rPr>
          <w:color w:val="085B8B"/>
          <w:sz w:val="20"/>
        </w:rPr>
        <w:t>a</w:t>
      </w:r>
      <w:r>
        <w:rPr>
          <w:color w:val="085B8B"/>
          <w:spacing w:val="33"/>
          <w:sz w:val="20"/>
        </w:rPr>
        <w:t> </w:t>
      </w:r>
      <w:r>
        <w:rPr>
          <w:color w:val="085B8B"/>
          <w:sz w:val="20"/>
        </w:rPr>
        <w:t>desire to both improve the collection and assessment of data, and the independent oversight of custody.</w:t>
      </w:r>
    </w:p>
    <w:p>
      <w:pPr>
        <w:pStyle w:val="BodyText"/>
        <w:spacing w:before="60"/>
        <w:rPr>
          <w:sz w:val="20"/>
        </w:rPr>
      </w:pPr>
    </w:p>
    <w:p>
      <w:pPr>
        <w:spacing w:line="292" w:lineRule="auto" w:before="0"/>
        <w:ind w:left="476" w:right="474" w:firstLine="0"/>
        <w:jc w:val="both"/>
        <w:rPr>
          <w:sz w:val="20"/>
        </w:rPr>
      </w:pPr>
      <w:r>
        <w:rPr>
          <w:color w:val="085B8B"/>
          <w:w w:val="105"/>
          <w:sz w:val="20"/>
        </w:rPr>
        <w:t>A</w:t>
      </w:r>
      <w:r>
        <w:rPr>
          <w:color w:val="085B8B"/>
          <w:spacing w:val="-11"/>
          <w:w w:val="105"/>
          <w:sz w:val="20"/>
        </w:rPr>
        <w:t> </w:t>
      </w:r>
      <w:r>
        <w:rPr>
          <w:color w:val="085B8B"/>
          <w:w w:val="105"/>
          <w:sz w:val="20"/>
        </w:rPr>
        <w:t>CDSP</w:t>
      </w:r>
      <w:r>
        <w:rPr>
          <w:color w:val="085B8B"/>
          <w:spacing w:val="-11"/>
          <w:w w:val="105"/>
          <w:sz w:val="20"/>
        </w:rPr>
        <w:t> </w:t>
      </w:r>
      <w:r>
        <w:rPr>
          <w:color w:val="085B8B"/>
          <w:w w:val="105"/>
          <w:sz w:val="20"/>
        </w:rPr>
        <w:t>has</w:t>
      </w:r>
      <w:r>
        <w:rPr>
          <w:color w:val="085B8B"/>
          <w:spacing w:val="-11"/>
          <w:w w:val="105"/>
          <w:sz w:val="20"/>
        </w:rPr>
        <w:t> </w:t>
      </w:r>
      <w:r>
        <w:rPr>
          <w:color w:val="085B8B"/>
          <w:w w:val="105"/>
          <w:sz w:val="20"/>
        </w:rPr>
        <w:t>been</w:t>
      </w:r>
      <w:r>
        <w:rPr>
          <w:color w:val="085B8B"/>
          <w:spacing w:val="-11"/>
          <w:w w:val="105"/>
          <w:sz w:val="20"/>
        </w:rPr>
        <w:t> </w:t>
      </w:r>
      <w:r>
        <w:rPr>
          <w:color w:val="085B8B"/>
          <w:w w:val="105"/>
          <w:sz w:val="20"/>
        </w:rPr>
        <w:t>established</w:t>
      </w:r>
      <w:r>
        <w:rPr>
          <w:color w:val="085B8B"/>
          <w:spacing w:val="-11"/>
          <w:w w:val="105"/>
          <w:sz w:val="20"/>
        </w:rPr>
        <w:t> </w:t>
      </w:r>
      <w:r>
        <w:rPr>
          <w:color w:val="085B8B"/>
          <w:w w:val="105"/>
          <w:sz w:val="20"/>
        </w:rPr>
        <w:t>in</w:t>
      </w:r>
      <w:r>
        <w:rPr>
          <w:color w:val="085B8B"/>
          <w:spacing w:val="-11"/>
          <w:w w:val="105"/>
          <w:sz w:val="20"/>
        </w:rPr>
        <w:t> </w:t>
      </w:r>
      <w:r>
        <w:rPr>
          <w:color w:val="085B8B"/>
          <w:w w:val="105"/>
          <w:sz w:val="20"/>
        </w:rPr>
        <w:t>Kent</w:t>
      </w:r>
      <w:r>
        <w:rPr>
          <w:color w:val="085B8B"/>
          <w:spacing w:val="-11"/>
          <w:w w:val="105"/>
          <w:sz w:val="20"/>
        </w:rPr>
        <w:t> </w:t>
      </w:r>
      <w:r>
        <w:rPr>
          <w:color w:val="085B8B"/>
          <w:w w:val="105"/>
          <w:sz w:val="20"/>
        </w:rPr>
        <w:t>now</w:t>
      </w:r>
      <w:r>
        <w:rPr>
          <w:color w:val="085B8B"/>
          <w:spacing w:val="-11"/>
          <w:w w:val="105"/>
          <w:sz w:val="20"/>
        </w:rPr>
        <w:t> </w:t>
      </w:r>
      <w:r>
        <w:rPr>
          <w:color w:val="085B8B"/>
          <w:w w:val="105"/>
          <w:sz w:val="20"/>
        </w:rPr>
        <w:t>for</w:t>
      </w:r>
      <w:r>
        <w:rPr>
          <w:color w:val="085B8B"/>
          <w:spacing w:val="-11"/>
          <w:w w:val="105"/>
          <w:sz w:val="20"/>
        </w:rPr>
        <w:t> </w:t>
      </w:r>
      <w:r>
        <w:rPr>
          <w:color w:val="085B8B"/>
          <w:w w:val="105"/>
          <w:sz w:val="20"/>
        </w:rPr>
        <w:t>over</w:t>
      </w:r>
      <w:r>
        <w:rPr>
          <w:color w:val="085B8B"/>
          <w:spacing w:val="-11"/>
          <w:w w:val="105"/>
          <w:sz w:val="20"/>
        </w:rPr>
        <w:t> </w:t>
      </w:r>
      <w:r>
        <w:rPr>
          <w:color w:val="085B8B"/>
          <w:w w:val="105"/>
          <w:sz w:val="20"/>
        </w:rPr>
        <w:t>two</w:t>
      </w:r>
      <w:r>
        <w:rPr>
          <w:color w:val="085B8B"/>
          <w:spacing w:val="-11"/>
          <w:w w:val="105"/>
          <w:sz w:val="20"/>
        </w:rPr>
        <w:t> </w:t>
      </w:r>
      <w:r>
        <w:rPr>
          <w:color w:val="085B8B"/>
          <w:w w:val="105"/>
          <w:sz w:val="20"/>
        </w:rPr>
        <w:t>years</w:t>
      </w:r>
      <w:r>
        <w:rPr>
          <w:color w:val="085B8B"/>
          <w:spacing w:val="-11"/>
          <w:w w:val="105"/>
          <w:sz w:val="20"/>
        </w:rPr>
        <w:t> </w:t>
      </w:r>
      <w:r>
        <w:rPr>
          <w:color w:val="085B8B"/>
          <w:w w:val="105"/>
          <w:sz w:val="20"/>
        </w:rPr>
        <w:t>and</w:t>
      </w:r>
      <w:r>
        <w:rPr>
          <w:color w:val="085B8B"/>
          <w:spacing w:val="-11"/>
          <w:w w:val="105"/>
          <w:sz w:val="20"/>
        </w:rPr>
        <w:t> </w:t>
      </w:r>
      <w:r>
        <w:rPr>
          <w:color w:val="085B8B"/>
          <w:w w:val="105"/>
          <w:sz w:val="20"/>
        </w:rPr>
        <w:t>ICVs</w:t>
      </w:r>
      <w:r>
        <w:rPr>
          <w:color w:val="085B8B"/>
          <w:spacing w:val="-11"/>
          <w:w w:val="105"/>
          <w:sz w:val="20"/>
        </w:rPr>
        <w:t> </w:t>
      </w:r>
      <w:r>
        <w:rPr>
          <w:color w:val="085B8B"/>
          <w:w w:val="105"/>
          <w:sz w:val="20"/>
        </w:rPr>
        <w:t>play</w:t>
      </w:r>
      <w:r>
        <w:rPr>
          <w:color w:val="085B8B"/>
          <w:spacing w:val="-11"/>
          <w:w w:val="105"/>
          <w:sz w:val="20"/>
        </w:rPr>
        <w:t> </w:t>
      </w:r>
      <w:r>
        <w:rPr>
          <w:color w:val="085B8B"/>
          <w:w w:val="105"/>
          <w:sz w:val="20"/>
        </w:rPr>
        <w:t>a</w:t>
      </w:r>
      <w:r>
        <w:rPr>
          <w:color w:val="085B8B"/>
          <w:spacing w:val="-11"/>
          <w:w w:val="105"/>
          <w:sz w:val="20"/>
        </w:rPr>
        <w:t> </w:t>
      </w:r>
      <w:r>
        <w:rPr>
          <w:color w:val="085B8B"/>
          <w:w w:val="105"/>
          <w:sz w:val="20"/>
        </w:rPr>
        <w:t>key</w:t>
      </w:r>
      <w:r>
        <w:rPr>
          <w:color w:val="085B8B"/>
          <w:spacing w:val="-11"/>
          <w:w w:val="105"/>
          <w:sz w:val="20"/>
        </w:rPr>
        <w:t> </w:t>
      </w:r>
      <w:r>
        <w:rPr>
          <w:color w:val="085B8B"/>
          <w:w w:val="105"/>
          <w:sz w:val="20"/>
        </w:rPr>
        <w:t>role.</w:t>
      </w:r>
      <w:r>
        <w:rPr>
          <w:color w:val="085B8B"/>
          <w:spacing w:val="-11"/>
          <w:w w:val="105"/>
          <w:sz w:val="20"/>
        </w:rPr>
        <w:t> </w:t>
      </w:r>
      <w:r>
        <w:rPr>
          <w:color w:val="085B8B"/>
          <w:w w:val="105"/>
          <w:sz w:val="20"/>
        </w:rPr>
        <w:t>Both</w:t>
      </w:r>
      <w:r>
        <w:rPr>
          <w:color w:val="085B8B"/>
          <w:spacing w:val="-11"/>
          <w:w w:val="105"/>
          <w:sz w:val="20"/>
        </w:rPr>
        <w:t> </w:t>
      </w:r>
      <w:r>
        <w:rPr>
          <w:color w:val="085B8B"/>
          <w:w w:val="105"/>
          <w:sz w:val="20"/>
        </w:rPr>
        <w:t>coordinators also attend as representatives of their respective panel of ICVs, and the North &amp; West Kent ICV Panel Coordinator is currently the co-Chair.</w:t>
      </w:r>
    </w:p>
    <w:p>
      <w:pPr>
        <w:pStyle w:val="BodyText"/>
        <w:spacing w:before="58"/>
        <w:rPr>
          <w:sz w:val="20"/>
        </w:rPr>
      </w:pPr>
    </w:p>
    <w:p>
      <w:pPr>
        <w:spacing w:line="292" w:lineRule="auto" w:before="0"/>
        <w:ind w:left="476" w:right="474" w:firstLine="0"/>
        <w:jc w:val="both"/>
        <w:rPr>
          <w:sz w:val="20"/>
        </w:rPr>
      </w:pPr>
      <w:r>
        <w:rPr>
          <w:color w:val="085B8B"/>
          <w:w w:val="105"/>
          <w:sz w:val="20"/>
        </w:rPr>
        <w:t>The</w:t>
      </w:r>
      <w:r>
        <w:rPr>
          <w:color w:val="085B8B"/>
          <w:spacing w:val="-8"/>
          <w:w w:val="105"/>
          <w:sz w:val="20"/>
        </w:rPr>
        <w:t> </w:t>
      </w:r>
      <w:r>
        <w:rPr>
          <w:color w:val="085B8B"/>
          <w:w w:val="105"/>
          <w:sz w:val="20"/>
        </w:rPr>
        <w:t>CDSP</w:t>
      </w:r>
      <w:r>
        <w:rPr>
          <w:color w:val="085B8B"/>
          <w:spacing w:val="-8"/>
          <w:w w:val="105"/>
          <w:sz w:val="20"/>
        </w:rPr>
        <w:t> </w:t>
      </w:r>
      <w:r>
        <w:rPr>
          <w:color w:val="085B8B"/>
          <w:w w:val="105"/>
          <w:sz w:val="20"/>
        </w:rPr>
        <w:t>examine</w:t>
      </w:r>
      <w:r>
        <w:rPr>
          <w:color w:val="085B8B"/>
          <w:spacing w:val="-8"/>
          <w:w w:val="105"/>
          <w:sz w:val="20"/>
        </w:rPr>
        <w:t> </w:t>
      </w:r>
      <w:r>
        <w:rPr>
          <w:color w:val="085B8B"/>
          <w:w w:val="105"/>
          <w:sz w:val="20"/>
        </w:rPr>
        <w:t>the</w:t>
      </w:r>
      <w:r>
        <w:rPr>
          <w:color w:val="085B8B"/>
          <w:spacing w:val="-8"/>
          <w:w w:val="105"/>
          <w:sz w:val="20"/>
        </w:rPr>
        <w:t> </w:t>
      </w:r>
      <w:r>
        <w:rPr>
          <w:color w:val="085B8B"/>
          <w:w w:val="105"/>
          <w:sz w:val="20"/>
        </w:rPr>
        <w:t>data</w:t>
      </w:r>
      <w:r>
        <w:rPr>
          <w:color w:val="085B8B"/>
          <w:spacing w:val="-8"/>
          <w:w w:val="105"/>
          <w:sz w:val="20"/>
        </w:rPr>
        <w:t> </w:t>
      </w:r>
      <w:r>
        <w:rPr>
          <w:color w:val="085B8B"/>
          <w:w w:val="105"/>
          <w:sz w:val="20"/>
        </w:rPr>
        <w:t>collected</w:t>
      </w:r>
      <w:r>
        <w:rPr>
          <w:color w:val="085B8B"/>
          <w:spacing w:val="-8"/>
          <w:w w:val="105"/>
          <w:sz w:val="20"/>
        </w:rPr>
        <w:t> </w:t>
      </w:r>
      <w:r>
        <w:rPr>
          <w:color w:val="085B8B"/>
          <w:w w:val="105"/>
          <w:sz w:val="20"/>
        </w:rPr>
        <w:t>about</w:t>
      </w:r>
      <w:r>
        <w:rPr>
          <w:color w:val="085B8B"/>
          <w:spacing w:val="-8"/>
          <w:w w:val="105"/>
          <w:sz w:val="20"/>
        </w:rPr>
        <w:t> </w:t>
      </w:r>
      <w:r>
        <w:rPr>
          <w:color w:val="085B8B"/>
          <w:w w:val="105"/>
          <w:sz w:val="20"/>
        </w:rPr>
        <w:t>Kent’s</w:t>
      </w:r>
      <w:r>
        <w:rPr>
          <w:color w:val="085B8B"/>
          <w:spacing w:val="-8"/>
          <w:w w:val="105"/>
          <w:sz w:val="20"/>
        </w:rPr>
        <w:t> </w:t>
      </w:r>
      <w:r>
        <w:rPr>
          <w:color w:val="085B8B"/>
          <w:w w:val="105"/>
          <w:sz w:val="20"/>
        </w:rPr>
        <w:t>custody,</w:t>
      </w:r>
      <w:r>
        <w:rPr>
          <w:color w:val="085B8B"/>
          <w:spacing w:val="-8"/>
          <w:w w:val="105"/>
          <w:sz w:val="20"/>
        </w:rPr>
        <w:t> </w:t>
      </w:r>
      <w:r>
        <w:rPr>
          <w:color w:val="085B8B"/>
          <w:w w:val="105"/>
          <w:sz w:val="20"/>
        </w:rPr>
        <w:t>and</w:t>
      </w:r>
      <w:r>
        <w:rPr>
          <w:color w:val="085B8B"/>
          <w:spacing w:val="-8"/>
          <w:w w:val="105"/>
          <w:sz w:val="20"/>
        </w:rPr>
        <w:t> </w:t>
      </w:r>
      <w:r>
        <w:rPr>
          <w:color w:val="085B8B"/>
          <w:w w:val="105"/>
          <w:sz w:val="20"/>
        </w:rPr>
        <w:t>consider</w:t>
      </w:r>
      <w:r>
        <w:rPr>
          <w:color w:val="085B8B"/>
          <w:spacing w:val="-8"/>
          <w:w w:val="105"/>
          <w:sz w:val="20"/>
        </w:rPr>
        <w:t> </w:t>
      </w:r>
      <w:r>
        <w:rPr>
          <w:color w:val="085B8B"/>
          <w:w w:val="105"/>
          <w:sz w:val="20"/>
        </w:rPr>
        <w:t>a</w:t>
      </w:r>
      <w:r>
        <w:rPr>
          <w:color w:val="085B8B"/>
          <w:spacing w:val="-8"/>
          <w:w w:val="105"/>
          <w:sz w:val="20"/>
        </w:rPr>
        <w:t> </w:t>
      </w:r>
      <w:r>
        <w:rPr>
          <w:color w:val="085B8B"/>
          <w:w w:val="105"/>
          <w:sz w:val="20"/>
        </w:rPr>
        <w:t>full</w:t>
      </w:r>
      <w:r>
        <w:rPr>
          <w:color w:val="085B8B"/>
          <w:spacing w:val="-8"/>
          <w:w w:val="105"/>
          <w:sz w:val="20"/>
        </w:rPr>
        <w:t> </w:t>
      </w:r>
      <w:r>
        <w:rPr>
          <w:color w:val="085B8B"/>
          <w:w w:val="105"/>
          <w:sz w:val="20"/>
        </w:rPr>
        <w:t>data</w:t>
      </w:r>
      <w:r>
        <w:rPr>
          <w:color w:val="085B8B"/>
          <w:spacing w:val="-8"/>
          <w:w w:val="105"/>
          <w:sz w:val="20"/>
        </w:rPr>
        <w:t> </w:t>
      </w:r>
      <w:r>
        <w:rPr>
          <w:color w:val="085B8B"/>
          <w:w w:val="105"/>
          <w:sz w:val="20"/>
        </w:rPr>
        <w:t>pack</w:t>
      </w:r>
      <w:r>
        <w:rPr>
          <w:color w:val="085B8B"/>
          <w:spacing w:val="-8"/>
          <w:w w:val="105"/>
          <w:sz w:val="20"/>
        </w:rPr>
        <w:t> </w:t>
      </w:r>
      <w:r>
        <w:rPr>
          <w:color w:val="085B8B"/>
          <w:w w:val="105"/>
          <w:sz w:val="20"/>
        </w:rPr>
        <w:t>created</w:t>
      </w:r>
      <w:r>
        <w:rPr>
          <w:color w:val="085B8B"/>
          <w:spacing w:val="-8"/>
          <w:w w:val="105"/>
          <w:sz w:val="20"/>
        </w:rPr>
        <w:t> </w:t>
      </w:r>
      <w:r>
        <w:rPr>
          <w:color w:val="085B8B"/>
          <w:w w:val="105"/>
          <w:sz w:val="20"/>
        </w:rPr>
        <w:t>by the</w:t>
      </w:r>
      <w:r>
        <w:rPr>
          <w:color w:val="085B8B"/>
          <w:w w:val="105"/>
          <w:sz w:val="20"/>
        </w:rPr>
        <w:t> OPCC's</w:t>
      </w:r>
      <w:r>
        <w:rPr>
          <w:color w:val="085B8B"/>
          <w:w w:val="105"/>
          <w:sz w:val="20"/>
        </w:rPr>
        <w:t> analyst,</w:t>
      </w:r>
      <w:r>
        <w:rPr>
          <w:color w:val="085B8B"/>
          <w:w w:val="105"/>
          <w:sz w:val="20"/>
        </w:rPr>
        <w:t> which</w:t>
      </w:r>
      <w:r>
        <w:rPr>
          <w:color w:val="085B8B"/>
          <w:w w:val="105"/>
          <w:sz w:val="20"/>
        </w:rPr>
        <w:t> covers</w:t>
      </w:r>
      <w:r>
        <w:rPr>
          <w:color w:val="085B8B"/>
          <w:w w:val="105"/>
          <w:sz w:val="20"/>
        </w:rPr>
        <w:t> numbers</w:t>
      </w:r>
      <w:r>
        <w:rPr>
          <w:color w:val="085B8B"/>
          <w:w w:val="105"/>
          <w:sz w:val="20"/>
        </w:rPr>
        <w:t> of</w:t>
      </w:r>
      <w:r>
        <w:rPr>
          <w:color w:val="085B8B"/>
          <w:w w:val="105"/>
          <w:sz w:val="20"/>
        </w:rPr>
        <w:t> detainees</w:t>
      </w:r>
      <w:r>
        <w:rPr>
          <w:color w:val="085B8B"/>
          <w:w w:val="105"/>
          <w:sz w:val="20"/>
        </w:rPr>
        <w:t> broken</w:t>
      </w:r>
      <w:r>
        <w:rPr>
          <w:color w:val="085B8B"/>
          <w:w w:val="105"/>
          <w:sz w:val="20"/>
        </w:rPr>
        <w:t> down</w:t>
      </w:r>
      <w:r>
        <w:rPr>
          <w:color w:val="085B8B"/>
          <w:w w:val="105"/>
          <w:sz w:val="20"/>
        </w:rPr>
        <w:t> by</w:t>
      </w:r>
      <w:r>
        <w:rPr>
          <w:color w:val="085B8B"/>
          <w:w w:val="105"/>
          <w:sz w:val="20"/>
        </w:rPr>
        <w:t> age,</w:t>
      </w:r>
      <w:r>
        <w:rPr>
          <w:color w:val="085B8B"/>
          <w:w w:val="105"/>
          <w:sz w:val="20"/>
        </w:rPr>
        <w:t> sex</w:t>
      </w:r>
      <w:r>
        <w:rPr>
          <w:color w:val="085B8B"/>
          <w:w w:val="105"/>
          <w:sz w:val="20"/>
        </w:rPr>
        <w:t> and</w:t>
      </w:r>
      <w:r>
        <w:rPr>
          <w:color w:val="085B8B"/>
          <w:w w:val="105"/>
          <w:sz w:val="20"/>
        </w:rPr>
        <w:t> lengthy</w:t>
      </w:r>
      <w:r>
        <w:rPr>
          <w:color w:val="085B8B"/>
          <w:w w:val="105"/>
          <w:sz w:val="20"/>
        </w:rPr>
        <w:t> of detention,</w:t>
      </w:r>
      <w:r>
        <w:rPr>
          <w:color w:val="085B8B"/>
          <w:spacing w:val="-10"/>
          <w:w w:val="105"/>
          <w:sz w:val="20"/>
        </w:rPr>
        <w:t> </w:t>
      </w:r>
      <w:r>
        <w:rPr>
          <w:color w:val="085B8B"/>
          <w:w w:val="105"/>
          <w:sz w:val="20"/>
        </w:rPr>
        <w:t>and</w:t>
      </w:r>
      <w:r>
        <w:rPr>
          <w:color w:val="085B8B"/>
          <w:spacing w:val="-10"/>
          <w:w w:val="105"/>
          <w:sz w:val="20"/>
        </w:rPr>
        <w:t> </w:t>
      </w:r>
      <w:r>
        <w:rPr>
          <w:color w:val="085B8B"/>
          <w:w w:val="105"/>
          <w:sz w:val="20"/>
        </w:rPr>
        <w:t>a</w:t>
      </w:r>
      <w:r>
        <w:rPr>
          <w:color w:val="085B8B"/>
          <w:spacing w:val="-10"/>
          <w:w w:val="105"/>
          <w:sz w:val="20"/>
        </w:rPr>
        <w:t> </w:t>
      </w:r>
      <w:r>
        <w:rPr>
          <w:color w:val="085B8B"/>
          <w:w w:val="105"/>
          <w:sz w:val="20"/>
        </w:rPr>
        <w:t>wide</w:t>
      </w:r>
      <w:r>
        <w:rPr>
          <w:color w:val="085B8B"/>
          <w:spacing w:val="-10"/>
          <w:w w:val="105"/>
          <w:sz w:val="20"/>
        </w:rPr>
        <w:t> </w:t>
      </w:r>
      <w:r>
        <w:rPr>
          <w:color w:val="085B8B"/>
          <w:w w:val="105"/>
          <w:sz w:val="20"/>
        </w:rPr>
        <w:t>range</w:t>
      </w:r>
      <w:r>
        <w:rPr>
          <w:color w:val="085B8B"/>
          <w:spacing w:val="-10"/>
          <w:w w:val="105"/>
          <w:sz w:val="20"/>
        </w:rPr>
        <w:t> </w:t>
      </w:r>
      <w:r>
        <w:rPr>
          <w:color w:val="085B8B"/>
          <w:w w:val="105"/>
          <w:sz w:val="20"/>
        </w:rPr>
        <w:t>of</w:t>
      </w:r>
      <w:r>
        <w:rPr>
          <w:color w:val="085B8B"/>
          <w:spacing w:val="-10"/>
          <w:w w:val="105"/>
          <w:sz w:val="20"/>
        </w:rPr>
        <w:t> </w:t>
      </w:r>
      <w:r>
        <w:rPr>
          <w:color w:val="085B8B"/>
          <w:w w:val="105"/>
          <w:sz w:val="20"/>
        </w:rPr>
        <w:t>other</w:t>
      </w:r>
      <w:r>
        <w:rPr>
          <w:color w:val="085B8B"/>
          <w:spacing w:val="-10"/>
          <w:w w:val="105"/>
          <w:sz w:val="20"/>
        </w:rPr>
        <w:t> </w:t>
      </w:r>
      <w:r>
        <w:rPr>
          <w:color w:val="085B8B"/>
          <w:w w:val="105"/>
          <w:sz w:val="20"/>
        </w:rPr>
        <w:t>measure</w:t>
      </w:r>
      <w:r>
        <w:rPr>
          <w:color w:val="085B8B"/>
          <w:spacing w:val="-10"/>
          <w:w w:val="105"/>
          <w:sz w:val="20"/>
        </w:rPr>
        <w:t> </w:t>
      </w:r>
      <w:r>
        <w:rPr>
          <w:color w:val="085B8B"/>
          <w:w w:val="105"/>
          <w:sz w:val="20"/>
        </w:rPr>
        <w:t>such</w:t>
      </w:r>
      <w:r>
        <w:rPr>
          <w:color w:val="085B8B"/>
          <w:spacing w:val="-10"/>
          <w:w w:val="105"/>
          <w:sz w:val="20"/>
        </w:rPr>
        <w:t> </w:t>
      </w:r>
      <w:r>
        <w:rPr>
          <w:color w:val="085B8B"/>
          <w:w w:val="105"/>
          <w:sz w:val="20"/>
        </w:rPr>
        <w:t>as</w:t>
      </w:r>
      <w:r>
        <w:rPr>
          <w:color w:val="085B8B"/>
          <w:spacing w:val="-10"/>
          <w:w w:val="105"/>
          <w:sz w:val="20"/>
        </w:rPr>
        <w:t> </w:t>
      </w:r>
      <w:r>
        <w:rPr>
          <w:color w:val="085B8B"/>
          <w:w w:val="105"/>
          <w:sz w:val="20"/>
        </w:rPr>
        <w:t>strip</w:t>
      </w:r>
      <w:r>
        <w:rPr>
          <w:color w:val="085B8B"/>
          <w:spacing w:val="-10"/>
          <w:w w:val="105"/>
          <w:sz w:val="20"/>
        </w:rPr>
        <w:t> </w:t>
      </w:r>
      <w:r>
        <w:rPr>
          <w:color w:val="085B8B"/>
          <w:w w:val="105"/>
          <w:sz w:val="20"/>
        </w:rPr>
        <w:t>searches,</w:t>
      </w:r>
      <w:r>
        <w:rPr>
          <w:color w:val="085B8B"/>
          <w:spacing w:val="-10"/>
          <w:w w:val="105"/>
          <w:sz w:val="20"/>
        </w:rPr>
        <w:t> </w:t>
      </w:r>
      <w:r>
        <w:rPr>
          <w:color w:val="085B8B"/>
          <w:w w:val="105"/>
          <w:sz w:val="20"/>
        </w:rPr>
        <w:t>delays</w:t>
      </w:r>
      <w:r>
        <w:rPr>
          <w:color w:val="085B8B"/>
          <w:spacing w:val="-10"/>
          <w:w w:val="105"/>
          <w:sz w:val="20"/>
        </w:rPr>
        <w:t> </w:t>
      </w:r>
      <w:r>
        <w:rPr>
          <w:color w:val="085B8B"/>
          <w:w w:val="105"/>
          <w:sz w:val="20"/>
        </w:rPr>
        <w:t>in</w:t>
      </w:r>
      <w:r>
        <w:rPr>
          <w:color w:val="085B8B"/>
          <w:spacing w:val="-10"/>
          <w:w w:val="105"/>
          <w:sz w:val="20"/>
        </w:rPr>
        <w:t> </w:t>
      </w:r>
      <w:r>
        <w:rPr>
          <w:color w:val="085B8B"/>
          <w:w w:val="105"/>
          <w:sz w:val="20"/>
        </w:rPr>
        <w:t>collection</w:t>
      </w:r>
      <w:r>
        <w:rPr>
          <w:color w:val="085B8B"/>
          <w:spacing w:val="-10"/>
          <w:w w:val="105"/>
          <w:sz w:val="20"/>
        </w:rPr>
        <w:t> </w:t>
      </w:r>
      <w:r>
        <w:rPr>
          <w:color w:val="085B8B"/>
          <w:w w:val="105"/>
          <w:sz w:val="20"/>
        </w:rPr>
        <w:t>from</w:t>
      </w:r>
      <w:r>
        <w:rPr>
          <w:color w:val="085B8B"/>
          <w:spacing w:val="-10"/>
          <w:w w:val="105"/>
          <w:sz w:val="20"/>
        </w:rPr>
        <w:t> </w:t>
      </w:r>
      <w:r>
        <w:rPr>
          <w:color w:val="085B8B"/>
          <w:w w:val="105"/>
          <w:sz w:val="20"/>
        </w:rPr>
        <w:t>custody, and</w:t>
      </w:r>
      <w:r>
        <w:rPr>
          <w:color w:val="085B8B"/>
          <w:w w:val="105"/>
          <w:sz w:val="20"/>
        </w:rPr>
        <w:t> so</w:t>
      </w:r>
      <w:r>
        <w:rPr>
          <w:color w:val="085B8B"/>
          <w:w w:val="105"/>
          <w:sz w:val="20"/>
        </w:rPr>
        <w:t> on;</w:t>
      </w:r>
      <w:r>
        <w:rPr>
          <w:color w:val="085B8B"/>
          <w:w w:val="105"/>
          <w:sz w:val="20"/>
        </w:rPr>
        <w:t> examine</w:t>
      </w:r>
      <w:r>
        <w:rPr>
          <w:color w:val="085B8B"/>
          <w:w w:val="105"/>
          <w:sz w:val="20"/>
        </w:rPr>
        <w:t> case</w:t>
      </w:r>
      <w:r>
        <w:rPr>
          <w:color w:val="085B8B"/>
          <w:w w:val="105"/>
          <w:sz w:val="20"/>
        </w:rPr>
        <w:t> studies,</w:t>
      </w:r>
      <w:r>
        <w:rPr>
          <w:color w:val="085B8B"/>
          <w:w w:val="105"/>
          <w:sz w:val="20"/>
        </w:rPr>
        <w:t> and</w:t>
      </w:r>
      <w:r>
        <w:rPr>
          <w:color w:val="085B8B"/>
          <w:w w:val="105"/>
          <w:sz w:val="20"/>
        </w:rPr>
        <w:t> areas</w:t>
      </w:r>
      <w:r>
        <w:rPr>
          <w:color w:val="085B8B"/>
          <w:w w:val="105"/>
          <w:sz w:val="20"/>
        </w:rPr>
        <w:t> of</w:t>
      </w:r>
      <w:r>
        <w:rPr>
          <w:color w:val="085B8B"/>
          <w:w w:val="105"/>
          <w:sz w:val="20"/>
        </w:rPr>
        <w:t> interest</w:t>
      </w:r>
      <w:r>
        <w:rPr>
          <w:color w:val="085B8B"/>
          <w:w w:val="105"/>
          <w:sz w:val="20"/>
        </w:rPr>
        <w:t> such</w:t>
      </w:r>
      <w:r>
        <w:rPr>
          <w:color w:val="085B8B"/>
          <w:w w:val="105"/>
          <w:sz w:val="20"/>
        </w:rPr>
        <w:t> as</w:t>
      </w:r>
      <w:r>
        <w:rPr>
          <w:color w:val="085B8B"/>
          <w:w w:val="105"/>
          <w:sz w:val="20"/>
        </w:rPr>
        <w:t> the</w:t>
      </w:r>
      <w:r>
        <w:rPr>
          <w:color w:val="085B8B"/>
          <w:w w:val="105"/>
          <w:sz w:val="20"/>
        </w:rPr>
        <w:t> detention</w:t>
      </w:r>
      <w:r>
        <w:rPr>
          <w:color w:val="085B8B"/>
          <w:w w:val="105"/>
          <w:sz w:val="20"/>
        </w:rPr>
        <w:t> of</w:t>
      </w:r>
      <w:r>
        <w:rPr>
          <w:color w:val="085B8B"/>
          <w:w w:val="105"/>
          <w:sz w:val="20"/>
        </w:rPr>
        <w:t> children;</w:t>
      </w:r>
      <w:r>
        <w:rPr>
          <w:color w:val="085B8B"/>
          <w:w w:val="105"/>
          <w:sz w:val="20"/>
        </w:rPr>
        <w:t> look</w:t>
      </w:r>
      <w:r>
        <w:rPr>
          <w:color w:val="085B8B"/>
          <w:w w:val="105"/>
          <w:sz w:val="20"/>
        </w:rPr>
        <w:t> at information</w:t>
      </w:r>
      <w:r>
        <w:rPr>
          <w:color w:val="085B8B"/>
          <w:spacing w:val="-13"/>
          <w:w w:val="105"/>
          <w:sz w:val="20"/>
        </w:rPr>
        <w:t> </w:t>
      </w:r>
      <w:r>
        <w:rPr>
          <w:color w:val="085B8B"/>
          <w:w w:val="105"/>
          <w:sz w:val="20"/>
        </w:rPr>
        <w:t>collected</w:t>
      </w:r>
      <w:r>
        <w:rPr>
          <w:color w:val="085B8B"/>
          <w:spacing w:val="-13"/>
          <w:w w:val="105"/>
          <w:sz w:val="20"/>
        </w:rPr>
        <w:t> </w:t>
      </w:r>
      <w:r>
        <w:rPr>
          <w:color w:val="085B8B"/>
          <w:w w:val="105"/>
          <w:sz w:val="20"/>
        </w:rPr>
        <w:t>by</w:t>
      </w:r>
      <w:r>
        <w:rPr>
          <w:color w:val="085B8B"/>
          <w:spacing w:val="-13"/>
          <w:w w:val="105"/>
          <w:sz w:val="20"/>
        </w:rPr>
        <w:t> </w:t>
      </w:r>
      <w:r>
        <w:rPr>
          <w:color w:val="085B8B"/>
          <w:w w:val="105"/>
          <w:sz w:val="20"/>
        </w:rPr>
        <w:t>ICVs;</w:t>
      </w:r>
      <w:r>
        <w:rPr>
          <w:color w:val="085B8B"/>
          <w:spacing w:val="-13"/>
          <w:w w:val="105"/>
          <w:sz w:val="20"/>
        </w:rPr>
        <w:t> </w:t>
      </w:r>
      <w:r>
        <w:rPr>
          <w:color w:val="085B8B"/>
          <w:w w:val="105"/>
          <w:sz w:val="20"/>
        </w:rPr>
        <w:t>and</w:t>
      </w:r>
      <w:r>
        <w:rPr>
          <w:color w:val="085B8B"/>
          <w:spacing w:val="-13"/>
          <w:w w:val="105"/>
          <w:sz w:val="20"/>
        </w:rPr>
        <w:t> </w:t>
      </w:r>
      <w:r>
        <w:rPr>
          <w:color w:val="085B8B"/>
          <w:w w:val="105"/>
          <w:sz w:val="20"/>
        </w:rPr>
        <w:t>consider</w:t>
      </w:r>
      <w:r>
        <w:rPr>
          <w:color w:val="085B8B"/>
          <w:spacing w:val="-13"/>
          <w:w w:val="105"/>
          <w:sz w:val="20"/>
        </w:rPr>
        <w:t> </w:t>
      </w:r>
      <w:r>
        <w:rPr>
          <w:color w:val="085B8B"/>
          <w:w w:val="105"/>
          <w:sz w:val="20"/>
        </w:rPr>
        <w:t>disproportionality,</w:t>
      </w:r>
      <w:r>
        <w:rPr>
          <w:color w:val="085B8B"/>
          <w:spacing w:val="-13"/>
          <w:w w:val="105"/>
          <w:sz w:val="20"/>
        </w:rPr>
        <w:t> </w:t>
      </w:r>
      <w:r>
        <w:rPr>
          <w:color w:val="085B8B"/>
          <w:w w:val="105"/>
          <w:sz w:val="20"/>
        </w:rPr>
        <w:t>amongst</w:t>
      </w:r>
      <w:r>
        <w:rPr>
          <w:color w:val="085B8B"/>
          <w:spacing w:val="-13"/>
          <w:w w:val="105"/>
          <w:sz w:val="20"/>
        </w:rPr>
        <w:t> </w:t>
      </w:r>
      <w:r>
        <w:rPr>
          <w:color w:val="085B8B"/>
          <w:w w:val="105"/>
          <w:sz w:val="20"/>
        </w:rPr>
        <w:t>other</w:t>
      </w:r>
      <w:r>
        <w:rPr>
          <w:color w:val="085B8B"/>
          <w:spacing w:val="-13"/>
          <w:w w:val="105"/>
          <w:sz w:val="20"/>
        </w:rPr>
        <w:t> </w:t>
      </w:r>
      <w:r>
        <w:rPr>
          <w:color w:val="085B8B"/>
          <w:w w:val="105"/>
          <w:sz w:val="20"/>
        </w:rPr>
        <w:t>things.</w:t>
      </w:r>
      <w:r>
        <w:rPr>
          <w:color w:val="085B8B"/>
          <w:spacing w:val="-13"/>
          <w:w w:val="105"/>
          <w:sz w:val="20"/>
        </w:rPr>
        <w:t> </w:t>
      </w:r>
      <w:r>
        <w:rPr>
          <w:color w:val="085B8B"/>
          <w:w w:val="105"/>
          <w:sz w:val="20"/>
        </w:rPr>
        <w:t>Complaints</w:t>
      </w:r>
      <w:r>
        <w:rPr>
          <w:color w:val="085B8B"/>
          <w:spacing w:val="-13"/>
          <w:w w:val="105"/>
          <w:sz w:val="20"/>
        </w:rPr>
        <w:t> </w:t>
      </w:r>
      <w:r>
        <w:rPr>
          <w:color w:val="085B8B"/>
          <w:w w:val="105"/>
          <w:sz w:val="20"/>
        </w:rPr>
        <w:t>about custody are also examined, both in terms of number, distribution and outcome.</w:t>
      </w:r>
    </w:p>
    <w:p>
      <w:pPr>
        <w:pStyle w:val="BodyText"/>
        <w:spacing w:before="60"/>
        <w:rPr>
          <w:sz w:val="20"/>
        </w:rPr>
      </w:pPr>
    </w:p>
    <w:p>
      <w:pPr>
        <w:spacing w:line="292" w:lineRule="auto" w:before="0"/>
        <w:ind w:left="476" w:right="474" w:firstLine="0"/>
        <w:jc w:val="both"/>
        <w:rPr>
          <w:sz w:val="20"/>
        </w:rPr>
      </w:pPr>
      <w:r>
        <w:rPr>
          <w:color w:val="085B8B"/>
          <w:w w:val="105"/>
          <w:sz w:val="20"/>
        </w:rPr>
        <w:t>The panel produces an annual report as well as a thematic review on a topic of interest. This year, the review</w:t>
      </w:r>
      <w:r>
        <w:rPr>
          <w:color w:val="085B8B"/>
          <w:spacing w:val="-6"/>
          <w:w w:val="105"/>
          <w:sz w:val="20"/>
        </w:rPr>
        <w:t> </w:t>
      </w:r>
      <w:r>
        <w:rPr>
          <w:color w:val="085B8B"/>
          <w:w w:val="105"/>
          <w:sz w:val="20"/>
        </w:rPr>
        <w:t>focused</w:t>
      </w:r>
      <w:r>
        <w:rPr>
          <w:color w:val="085B8B"/>
          <w:spacing w:val="-6"/>
          <w:w w:val="105"/>
          <w:sz w:val="20"/>
        </w:rPr>
        <w:t> </w:t>
      </w:r>
      <w:r>
        <w:rPr>
          <w:color w:val="085B8B"/>
          <w:w w:val="105"/>
          <w:sz w:val="20"/>
        </w:rPr>
        <w:t>on</w:t>
      </w:r>
      <w:r>
        <w:rPr>
          <w:color w:val="085B8B"/>
          <w:spacing w:val="-6"/>
          <w:w w:val="105"/>
          <w:sz w:val="20"/>
        </w:rPr>
        <w:t> </w:t>
      </w:r>
      <w:r>
        <w:rPr>
          <w:color w:val="085B8B"/>
          <w:w w:val="105"/>
          <w:sz w:val="20"/>
        </w:rPr>
        <w:t>the</w:t>
      </w:r>
      <w:r>
        <w:rPr>
          <w:color w:val="085B8B"/>
          <w:spacing w:val="-6"/>
          <w:w w:val="105"/>
          <w:sz w:val="20"/>
        </w:rPr>
        <w:t> </w:t>
      </w:r>
      <w:r>
        <w:rPr>
          <w:color w:val="085B8B"/>
          <w:w w:val="105"/>
          <w:sz w:val="20"/>
        </w:rPr>
        <w:t>detention</w:t>
      </w:r>
      <w:r>
        <w:rPr>
          <w:color w:val="085B8B"/>
          <w:spacing w:val="-6"/>
          <w:w w:val="105"/>
          <w:sz w:val="20"/>
        </w:rPr>
        <w:t> </w:t>
      </w:r>
      <w:r>
        <w:rPr>
          <w:color w:val="085B8B"/>
          <w:w w:val="105"/>
          <w:sz w:val="20"/>
        </w:rPr>
        <w:t>of</w:t>
      </w:r>
      <w:r>
        <w:rPr>
          <w:color w:val="085B8B"/>
          <w:spacing w:val="-6"/>
          <w:w w:val="105"/>
          <w:sz w:val="20"/>
        </w:rPr>
        <w:t> </w:t>
      </w:r>
      <w:r>
        <w:rPr>
          <w:color w:val="085B8B"/>
          <w:w w:val="105"/>
          <w:sz w:val="20"/>
        </w:rPr>
        <w:t>children</w:t>
      </w:r>
      <w:r>
        <w:rPr>
          <w:color w:val="085B8B"/>
          <w:spacing w:val="-6"/>
          <w:w w:val="105"/>
          <w:sz w:val="20"/>
        </w:rPr>
        <w:t> </w:t>
      </w:r>
      <w:r>
        <w:rPr>
          <w:color w:val="085B8B"/>
          <w:w w:val="105"/>
          <w:sz w:val="20"/>
        </w:rPr>
        <w:t>from</w:t>
      </w:r>
      <w:r>
        <w:rPr>
          <w:color w:val="085B8B"/>
          <w:spacing w:val="-6"/>
          <w:w w:val="105"/>
          <w:sz w:val="20"/>
        </w:rPr>
        <w:t> </w:t>
      </w:r>
      <w:r>
        <w:rPr>
          <w:color w:val="085B8B"/>
          <w:w w:val="105"/>
          <w:sz w:val="20"/>
        </w:rPr>
        <w:t>an</w:t>
      </w:r>
      <w:r>
        <w:rPr>
          <w:color w:val="085B8B"/>
          <w:spacing w:val="-6"/>
          <w:w w:val="105"/>
          <w:sz w:val="20"/>
        </w:rPr>
        <w:t> </w:t>
      </w:r>
      <w:r>
        <w:rPr>
          <w:color w:val="085B8B"/>
          <w:w w:val="105"/>
          <w:sz w:val="20"/>
        </w:rPr>
        <w:t>ethnic</w:t>
      </w:r>
      <w:r>
        <w:rPr>
          <w:color w:val="085B8B"/>
          <w:spacing w:val="-6"/>
          <w:w w:val="105"/>
          <w:sz w:val="20"/>
        </w:rPr>
        <w:t> </w:t>
      </w:r>
      <w:r>
        <w:rPr>
          <w:color w:val="085B8B"/>
          <w:w w:val="105"/>
          <w:sz w:val="20"/>
        </w:rPr>
        <w:t>minority</w:t>
      </w:r>
      <w:r>
        <w:rPr>
          <w:color w:val="085B8B"/>
          <w:spacing w:val="-6"/>
          <w:w w:val="105"/>
          <w:sz w:val="20"/>
        </w:rPr>
        <w:t> </w:t>
      </w:r>
      <w:r>
        <w:rPr>
          <w:color w:val="085B8B"/>
          <w:w w:val="105"/>
          <w:sz w:val="20"/>
        </w:rPr>
        <w:t>background.</w:t>
      </w:r>
      <w:r>
        <w:rPr>
          <w:color w:val="085B8B"/>
          <w:spacing w:val="-6"/>
          <w:w w:val="105"/>
          <w:sz w:val="20"/>
        </w:rPr>
        <w:t> </w:t>
      </w:r>
      <w:r>
        <w:rPr>
          <w:color w:val="085B8B"/>
          <w:w w:val="105"/>
          <w:sz w:val="20"/>
        </w:rPr>
        <w:t>This</w:t>
      </w:r>
      <w:r>
        <w:rPr>
          <w:color w:val="085B8B"/>
          <w:spacing w:val="-6"/>
          <w:w w:val="105"/>
          <w:sz w:val="20"/>
        </w:rPr>
        <w:t> </w:t>
      </w:r>
      <w:r>
        <w:rPr>
          <w:color w:val="085B8B"/>
          <w:w w:val="105"/>
          <w:sz w:val="20"/>
        </w:rPr>
        <w:t>can</w:t>
      </w:r>
      <w:r>
        <w:rPr>
          <w:color w:val="085B8B"/>
          <w:spacing w:val="-6"/>
          <w:w w:val="105"/>
          <w:sz w:val="20"/>
        </w:rPr>
        <w:t> </w:t>
      </w:r>
      <w:r>
        <w:rPr>
          <w:color w:val="085B8B"/>
          <w:w w:val="105"/>
          <w:sz w:val="20"/>
        </w:rPr>
        <w:t>be</w:t>
      </w:r>
      <w:r>
        <w:rPr>
          <w:color w:val="085B8B"/>
          <w:spacing w:val="-6"/>
          <w:w w:val="105"/>
          <w:sz w:val="20"/>
        </w:rPr>
        <w:t> </w:t>
      </w:r>
      <w:r>
        <w:rPr>
          <w:color w:val="085B8B"/>
          <w:w w:val="105"/>
          <w:sz w:val="20"/>
        </w:rPr>
        <w:t>found</w:t>
      </w:r>
      <w:r>
        <w:rPr>
          <w:color w:val="085B8B"/>
          <w:spacing w:val="-6"/>
          <w:w w:val="105"/>
          <w:sz w:val="20"/>
        </w:rPr>
        <w:t> </w:t>
      </w:r>
      <w:r>
        <w:rPr>
          <w:color w:val="085B8B"/>
          <w:w w:val="105"/>
          <w:sz w:val="20"/>
        </w:rPr>
        <w:t>on our website </w:t>
      </w:r>
      <w:hyperlink r:id="rId36">
        <w:r>
          <w:rPr>
            <w:color w:val="085B8B"/>
            <w:w w:val="105"/>
            <w:sz w:val="20"/>
            <w:u w:val="single" w:color="085B8B"/>
          </w:rPr>
          <w:t>here.</w:t>
        </w:r>
      </w:hyperlink>
    </w:p>
    <w:p>
      <w:pPr>
        <w:pStyle w:val="BodyText"/>
        <w:spacing w:before="28"/>
        <w:rPr>
          <w:sz w:val="20"/>
        </w:rPr>
      </w:pPr>
    </w:p>
    <w:p>
      <w:pPr>
        <w:pStyle w:val="Heading4"/>
        <w:spacing w:line="295" w:lineRule="auto" w:before="1"/>
        <w:ind w:right="6056"/>
      </w:pPr>
      <w:r>
        <w:rPr/>
        <w:drawing>
          <wp:anchor distT="0" distB="0" distL="0" distR="0" allowOverlap="1" layoutInCell="1" locked="0" behindDoc="0" simplePos="0" relativeHeight="15746048">
            <wp:simplePos x="0" y="0"/>
            <wp:positionH relativeFrom="page">
              <wp:posOffset>4500459</wp:posOffset>
            </wp:positionH>
            <wp:positionV relativeFrom="paragraph">
              <wp:posOffset>74355</wp:posOffset>
            </wp:positionV>
            <wp:extent cx="2791876" cy="2877634"/>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5" cstate="print"/>
                    <a:stretch>
                      <a:fillRect/>
                    </a:stretch>
                  </pic:blipFill>
                  <pic:spPr>
                    <a:xfrm>
                      <a:off x="0" y="0"/>
                      <a:ext cx="2791876" cy="2877634"/>
                    </a:xfrm>
                    <a:prstGeom prst="rect">
                      <a:avLst/>
                    </a:prstGeom>
                  </pic:spPr>
                </pic:pic>
              </a:graphicData>
            </a:graphic>
          </wp:anchor>
        </w:drawing>
      </w:r>
      <w:r>
        <w:rPr>
          <w:color w:val="085B8B"/>
          <w:w w:val="125"/>
        </w:rPr>
        <w:t>Quality Assurance Framework Gold Award</w:t>
      </w:r>
    </w:p>
    <w:p>
      <w:pPr>
        <w:spacing w:line="224" w:lineRule="exact" w:before="0"/>
        <w:ind w:left="476" w:right="0" w:firstLine="0"/>
        <w:jc w:val="both"/>
        <w:rPr>
          <w:sz w:val="20"/>
        </w:rPr>
      </w:pPr>
      <w:r>
        <w:rPr>
          <w:color w:val="085B8B"/>
          <w:w w:val="105"/>
          <w:sz w:val="20"/>
        </w:rPr>
        <w:t>The</w:t>
      </w:r>
      <w:r>
        <w:rPr>
          <w:color w:val="085B8B"/>
          <w:spacing w:val="50"/>
          <w:w w:val="105"/>
          <w:sz w:val="20"/>
        </w:rPr>
        <w:t> </w:t>
      </w:r>
      <w:hyperlink r:id="rId37">
        <w:r>
          <w:rPr>
            <w:color w:val="085B8B"/>
            <w:w w:val="105"/>
            <w:sz w:val="20"/>
            <w:u w:val="single" w:color="085B8B"/>
          </w:rPr>
          <w:t>Independent</w:t>
        </w:r>
        <w:r>
          <w:rPr>
            <w:color w:val="085B8B"/>
            <w:spacing w:val="51"/>
            <w:w w:val="105"/>
            <w:sz w:val="20"/>
            <w:u w:val="single" w:color="085B8B"/>
          </w:rPr>
          <w:t> </w:t>
        </w:r>
        <w:r>
          <w:rPr>
            <w:color w:val="085B8B"/>
            <w:w w:val="105"/>
            <w:sz w:val="20"/>
            <w:u w:val="single" w:color="085B8B"/>
          </w:rPr>
          <w:t>Custody</w:t>
        </w:r>
        <w:r>
          <w:rPr>
            <w:color w:val="085B8B"/>
            <w:spacing w:val="60"/>
            <w:w w:val="150"/>
            <w:sz w:val="20"/>
            <w:u w:val="single" w:color="085B8B"/>
          </w:rPr>
          <w:t> </w:t>
        </w:r>
        <w:r>
          <w:rPr>
            <w:color w:val="085B8B"/>
            <w:w w:val="105"/>
            <w:sz w:val="20"/>
            <w:u w:val="single" w:color="085B8B"/>
          </w:rPr>
          <w:t>Visiting</w:t>
        </w:r>
        <w:r>
          <w:rPr>
            <w:color w:val="085B8B"/>
            <w:spacing w:val="62"/>
            <w:w w:val="105"/>
            <w:sz w:val="20"/>
            <w:u w:val="single" w:color="085B8B"/>
          </w:rPr>
          <w:t> </w:t>
        </w:r>
        <w:r>
          <w:rPr>
            <w:color w:val="085B8B"/>
            <w:w w:val="105"/>
            <w:sz w:val="20"/>
            <w:u w:val="single" w:color="085B8B"/>
          </w:rPr>
          <w:t>Association</w:t>
        </w:r>
      </w:hyperlink>
      <w:r>
        <w:rPr>
          <w:color w:val="085B8B"/>
          <w:spacing w:val="51"/>
          <w:w w:val="105"/>
          <w:sz w:val="20"/>
          <w:u w:val="none"/>
        </w:rPr>
        <w:t> </w:t>
      </w:r>
      <w:r>
        <w:rPr>
          <w:color w:val="085B8B"/>
          <w:w w:val="105"/>
          <w:sz w:val="20"/>
          <w:u w:val="none"/>
        </w:rPr>
        <w:t>(ICVA),</w:t>
      </w:r>
      <w:r>
        <w:rPr>
          <w:color w:val="085B8B"/>
          <w:spacing w:val="51"/>
          <w:w w:val="105"/>
          <w:sz w:val="20"/>
          <w:u w:val="none"/>
        </w:rPr>
        <w:t> </w:t>
      </w:r>
      <w:r>
        <w:rPr>
          <w:color w:val="085B8B"/>
          <w:spacing w:val="-10"/>
          <w:w w:val="105"/>
          <w:sz w:val="20"/>
          <w:u w:val="none"/>
        </w:rPr>
        <w:t>a</w:t>
      </w:r>
    </w:p>
    <w:p>
      <w:pPr>
        <w:spacing w:line="292" w:lineRule="auto" w:before="55"/>
        <w:ind w:left="476" w:right="4864" w:firstLine="0"/>
        <w:jc w:val="both"/>
        <w:rPr>
          <w:sz w:val="20"/>
        </w:rPr>
      </w:pPr>
      <w:r>
        <w:rPr>
          <w:color w:val="085B8B"/>
          <w:w w:val="105"/>
          <w:sz w:val="20"/>
        </w:rPr>
        <w:t>national</w:t>
      </w:r>
      <w:r>
        <w:rPr>
          <w:color w:val="085B8B"/>
          <w:spacing w:val="-6"/>
          <w:w w:val="105"/>
          <w:sz w:val="20"/>
        </w:rPr>
        <w:t> </w:t>
      </w:r>
      <w:r>
        <w:rPr>
          <w:color w:val="085B8B"/>
          <w:w w:val="105"/>
          <w:sz w:val="20"/>
        </w:rPr>
        <w:t>membership</w:t>
      </w:r>
      <w:r>
        <w:rPr>
          <w:color w:val="085B8B"/>
          <w:spacing w:val="-6"/>
          <w:w w:val="105"/>
          <w:sz w:val="20"/>
        </w:rPr>
        <w:t> </w:t>
      </w:r>
      <w:r>
        <w:rPr>
          <w:color w:val="085B8B"/>
          <w:w w:val="105"/>
          <w:sz w:val="20"/>
        </w:rPr>
        <w:t>organisation</w:t>
      </w:r>
      <w:r>
        <w:rPr>
          <w:color w:val="085B8B"/>
          <w:spacing w:val="-6"/>
          <w:w w:val="105"/>
          <w:sz w:val="20"/>
        </w:rPr>
        <w:t> </w:t>
      </w:r>
      <w:r>
        <w:rPr>
          <w:color w:val="085B8B"/>
          <w:w w:val="105"/>
          <w:sz w:val="20"/>
        </w:rPr>
        <w:t>that</w:t>
      </w:r>
      <w:r>
        <w:rPr>
          <w:color w:val="085B8B"/>
          <w:spacing w:val="-6"/>
          <w:w w:val="105"/>
          <w:sz w:val="20"/>
        </w:rPr>
        <w:t> </w:t>
      </w:r>
      <w:r>
        <w:rPr>
          <w:color w:val="085B8B"/>
          <w:w w:val="105"/>
          <w:sz w:val="20"/>
        </w:rPr>
        <w:t>supports,</w:t>
      </w:r>
      <w:r>
        <w:rPr>
          <w:color w:val="085B8B"/>
          <w:spacing w:val="-6"/>
          <w:w w:val="105"/>
          <w:sz w:val="20"/>
        </w:rPr>
        <w:t> </w:t>
      </w:r>
      <w:r>
        <w:rPr>
          <w:color w:val="085B8B"/>
          <w:w w:val="105"/>
          <w:sz w:val="20"/>
        </w:rPr>
        <w:t>leads</w:t>
      </w:r>
      <w:r>
        <w:rPr>
          <w:color w:val="085B8B"/>
          <w:spacing w:val="-6"/>
          <w:w w:val="105"/>
          <w:sz w:val="20"/>
        </w:rPr>
        <w:t> </w:t>
      </w:r>
      <w:r>
        <w:rPr>
          <w:color w:val="085B8B"/>
          <w:w w:val="105"/>
          <w:sz w:val="20"/>
        </w:rPr>
        <w:t>and </w:t>
      </w:r>
      <w:r>
        <w:rPr>
          <w:color w:val="085B8B"/>
          <w:spacing w:val="-2"/>
          <w:w w:val="105"/>
          <w:sz w:val="20"/>
        </w:rPr>
        <w:t>represents</w:t>
      </w:r>
      <w:r>
        <w:rPr>
          <w:color w:val="085B8B"/>
          <w:spacing w:val="-9"/>
          <w:w w:val="105"/>
          <w:sz w:val="20"/>
        </w:rPr>
        <w:t> </w:t>
      </w:r>
      <w:r>
        <w:rPr>
          <w:color w:val="085B8B"/>
          <w:spacing w:val="-2"/>
          <w:w w:val="105"/>
          <w:sz w:val="20"/>
        </w:rPr>
        <w:t>ICV</w:t>
      </w:r>
      <w:r>
        <w:rPr>
          <w:color w:val="085B8B"/>
          <w:spacing w:val="-9"/>
          <w:w w:val="105"/>
          <w:sz w:val="20"/>
        </w:rPr>
        <w:t> </w:t>
      </w:r>
      <w:r>
        <w:rPr>
          <w:color w:val="085B8B"/>
          <w:spacing w:val="-2"/>
          <w:w w:val="105"/>
          <w:sz w:val="20"/>
        </w:rPr>
        <w:t>schemes,</w:t>
      </w:r>
      <w:r>
        <w:rPr>
          <w:color w:val="085B8B"/>
          <w:spacing w:val="-9"/>
          <w:w w:val="105"/>
          <w:sz w:val="20"/>
        </w:rPr>
        <w:t> </w:t>
      </w:r>
      <w:r>
        <w:rPr>
          <w:color w:val="085B8B"/>
          <w:spacing w:val="-2"/>
          <w:w w:val="105"/>
          <w:sz w:val="20"/>
        </w:rPr>
        <w:t>has</w:t>
      </w:r>
      <w:r>
        <w:rPr>
          <w:color w:val="085B8B"/>
          <w:spacing w:val="-9"/>
          <w:w w:val="105"/>
          <w:sz w:val="20"/>
        </w:rPr>
        <w:t> </w:t>
      </w:r>
      <w:r>
        <w:rPr>
          <w:color w:val="085B8B"/>
          <w:spacing w:val="-2"/>
          <w:w w:val="105"/>
          <w:sz w:val="20"/>
        </w:rPr>
        <w:t>developed</w:t>
      </w:r>
      <w:r>
        <w:rPr>
          <w:color w:val="085B8B"/>
          <w:spacing w:val="-9"/>
          <w:w w:val="105"/>
          <w:sz w:val="20"/>
        </w:rPr>
        <w:t> </w:t>
      </w:r>
      <w:r>
        <w:rPr>
          <w:color w:val="085B8B"/>
          <w:spacing w:val="-2"/>
          <w:w w:val="105"/>
          <w:sz w:val="20"/>
        </w:rPr>
        <w:t>a</w:t>
      </w:r>
      <w:r>
        <w:rPr>
          <w:color w:val="085B8B"/>
          <w:spacing w:val="-9"/>
          <w:w w:val="105"/>
          <w:sz w:val="20"/>
        </w:rPr>
        <w:t> </w:t>
      </w:r>
      <w:r>
        <w:rPr>
          <w:color w:val="085B8B"/>
          <w:spacing w:val="-2"/>
          <w:w w:val="105"/>
          <w:sz w:val="20"/>
        </w:rPr>
        <w:t>quality</w:t>
      </w:r>
      <w:r>
        <w:rPr>
          <w:color w:val="085B8B"/>
          <w:spacing w:val="-9"/>
          <w:w w:val="105"/>
          <w:sz w:val="20"/>
        </w:rPr>
        <w:t> </w:t>
      </w:r>
      <w:r>
        <w:rPr>
          <w:color w:val="085B8B"/>
          <w:spacing w:val="-2"/>
          <w:w w:val="105"/>
          <w:sz w:val="20"/>
        </w:rPr>
        <w:t>assurance </w:t>
      </w:r>
      <w:r>
        <w:rPr>
          <w:color w:val="085B8B"/>
          <w:w w:val="105"/>
          <w:sz w:val="20"/>
        </w:rPr>
        <w:t>framework</w:t>
      </w:r>
      <w:r>
        <w:rPr>
          <w:color w:val="085B8B"/>
          <w:w w:val="105"/>
          <w:sz w:val="20"/>
        </w:rPr>
        <w:t> to</w:t>
      </w:r>
      <w:r>
        <w:rPr>
          <w:color w:val="085B8B"/>
          <w:w w:val="105"/>
          <w:sz w:val="20"/>
        </w:rPr>
        <w:t> assess</w:t>
      </w:r>
      <w:r>
        <w:rPr>
          <w:color w:val="085B8B"/>
          <w:w w:val="105"/>
          <w:sz w:val="20"/>
        </w:rPr>
        <w:t> how</w:t>
      </w:r>
      <w:r>
        <w:rPr>
          <w:color w:val="085B8B"/>
          <w:w w:val="105"/>
          <w:sz w:val="20"/>
        </w:rPr>
        <w:t> well</w:t>
      </w:r>
      <w:r>
        <w:rPr>
          <w:color w:val="085B8B"/>
          <w:w w:val="105"/>
          <w:sz w:val="20"/>
        </w:rPr>
        <w:t> schemes</w:t>
      </w:r>
      <w:r>
        <w:rPr>
          <w:color w:val="085B8B"/>
          <w:w w:val="105"/>
          <w:sz w:val="20"/>
        </w:rPr>
        <w:t> comply</w:t>
      </w:r>
      <w:r>
        <w:rPr>
          <w:color w:val="085B8B"/>
          <w:w w:val="105"/>
          <w:sz w:val="20"/>
        </w:rPr>
        <w:t> with</w:t>
      </w:r>
      <w:r>
        <w:rPr>
          <w:color w:val="085B8B"/>
          <w:w w:val="105"/>
          <w:sz w:val="20"/>
        </w:rPr>
        <w:t> the code</w:t>
      </w:r>
      <w:r>
        <w:rPr>
          <w:color w:val="085B8B"/>
          <w:spacing w:val="-1"/>
          <w:w w:val="105"/>
          <w:sz w:val="20"/>
        </w:rPr>
        <w:t> </w:t>
      </w:r>
      <w:r>
        <w:rPr>
          <w:color w:val="085B8B"/>
          <w:w w:val="105"/>
          <w:sz w:val="20"/>
        </w:rPr>
        <w:t>of</w:t>
      </w:r>
      <w:r>
        <w:rPr>
          <w:color w:val="085B8B"/>
          <w:spacing w:val="-1"/>
          <w:w w:val="105"/>
          <w:sz w:val="20"/>
        </w:rPr>
        <w:t> </w:t>
      </w:r>
      <w:r>
        <w:rPr>
          <w:color w:val="085B8B"/>
          <w:w w:val="105"/>
          <w:sz w:val="20"/>
        </w:rPr>
        <w:t>practice</w:t>
      </w:r>
      <w:r>
        <w:rPr>
          <w:color w:val="085B8B"/>
          <w:spacing w:val="-1"/>
          <w:w w:val="105"/>
          <w:sz w:val="20"/>
        </w:rPr>
        <w:t> </w:t>
      </w:r>
      <w:r>
        <w:rPr>
          <w:color w:val="085B8B"/>
          <w:w w:val="105"/>
          <w:sz w:val="20"/>
        </w:rPr>
        <w:t>that</w:t>
      </w:r>
      <w:r>
        <w:rPr>
          <w:color w:val="085B8B"/>
          <w:spacing w:val="-1"/>
          <w:w w:val="105"/>
          <w:sz w:val="20"/>
        </w:rPr>
        <w:t> </w:t>
      </w:r>
      <w:r>
        <w:rPr>
          <w:color w:val="085B8B"/>
          <w:w w:val="105"/>
          <w:sz w:val="20"/>
        </w:rPr>
        <w:t>governs</w:t>
      </w:r>
      <w:r>
        <w:rPr>
          <w:color w:val="085B8B"/>
          <w:spacing w:val="-1"/>
          <w:w w:val="105"/>
          <w:sz w:val="20"/>
        </w:rPr>
        <w:t> </w:t>
      </w:r>
      <w:r>
        <w:rPr>
          <w:color w:val="085B8B"/>
          <w:w w:val="105"/>
          <w:sz w:val="20"/>
        </w:rPr>
        <w:t>custody</w:t>
      </w:r>
      <w:r>
        <w:rPr>
          <w:color w:val="085B8B"/>
          <w:spacing w:val="-1"/>
          <w:w w:val="105"/>
          <w:sz w:val="20"/>
        </w:rPr>
        <w:t> </w:t>
      </w:r>
      <w:r>
        <w:rPr>
          <w:color w:val="085B8B"/>
          <w:w w:val="105"/>
          <w:sz w:val="20"/>
        </w:rPr>
        <w:t>visiting.</w:t>
      </w:r>
    </w:p>
    <w:p>
      <w:pPr>
        <w:pStyle w:val="BodyText"/>
        <w:spacing w:before="58"/>
        <w:rPr>
          <w:sz w:val="20"/>
        </w:rPr>
      </w:pPr>
    </w:p>
    <w:p>
      <w:pPr>
        <w:spacing w:line="292" w:lineRule="auto" w:before="0"/>
        <w:ind w:left="476" w:right="4864" w:firstLine="0"/>
        <w:jc w:val="both"/>
        <w:rPr>
          <w:sz w:val="20"/>
        </w:rPr>
      </w:pPr>
      <w:r>
        <w:rPr>
          <w:color w:val="085B8B"/>
          <w:w w:val="105"/>
          <w:sz w:val="20"/>
        </w:rPr>
        <w:t>The</w:t>
      </w:r>
      <w:r>
        <w:rPr>
          <w:color w:val="085B8B"/>
          <w:w w:val="105"/>
          <w:sz w:val="20"/>
        </w:rPr>
        <w:t> Kent</w:t>
      </w:r>
      <w:r>
        <w:rPr>
          <w:color w:val="085B8B"/>
          <w:w w:val="105"/>
          <w:sz w:val="20"/>
        </w:rPr>
        <w:t> ICV</w:t>
      </w:r>
      <w:r>
        <w:rPr>
          <w:color w:val="085B8B"/>
          <w:w w:val="105"/>
          <w:sz w:val="20"/>
        </w:rPr>
        <w:t> scheme</w:t>
      </w:r>
      <w:r>
        <w:rPr>
          <w:color w:val="085B8B"/>
          <w:w w:val="105"/>
          <w:sz w:val="20"/>
        </w:rPr>
        <w:t> has</w:t>
      </w:r>
      <w:r>
        <w:rPr>
          <w:color w:val="085B8B"/>
          <w:w w:val="105"/>
          <w:sz w:val="20"/>
        </w:rPr>
        <w:t> been</w:t>
      </w:r>
      <w:r>
        <w:rPr>
          <w:color w:val="085B8B"/>
          <w:w w:val="105"/>
          <w:sz w:val="20"/>
        </w:rPr>
        <w:t> awarded</w:t>
      </w:r>
      <w:r>
        <w:rPr>
          <w:color w:val="085B8B"/>
          <w:w w:val="105"/>
          <w:sz w:val="20"/>
        </w:rPr>
        <w:t> the</w:t>
      </w:r>
      <w:r>
        <w:rPr>
          <w:color w:val="085B8B"/>
          <w:w w:val="105"/>
          <w:sz w:val="20"/>
        </w:rPr>
        <w:t> Gold</w:t>
      </w:r>
      <w:r>
        <w:rPr>
          <w:color w:val="085B8B"/>
          <w:w w:val="105"/>
          <w:sz w:val="20"/>
        </w:rPr>
        <w:t> Award, recognising</w:t>
      </w:r>
      <w:r>
        <w:rPr>
          <w:color w:val="085B8B"/>
          <w:w w:val="105"/>
          <w:sz w:val="20"/>
        </w:rPr>
        <w:t> that</w:t>
      </w:r>
      <w:r>
        <w:rPr>
          <w:color w:val="085B8B"/>
          <w:w w:val="105"/>
          <w:sz w:val="20"/>
        </w:rPr>
        <w:t> the</w:t>
      </w:r>
      <w:r>
        <w:rPr>
          <w:color w:val="085B8B"/>
          <w:w w:val="105"/>
          <w:sz w:val="20"/>
        </w:rPr>
        <w:t> scheme</w:t>
      </w:r>
      <w:r>
        <w:rPr>
          <w:color w:val="085B8B"/>
          <w:w w:val="105"/>
          <w:sz w:val="20"/>
        </w:rPr>
        <w:t> provides</w:t>
      </w:r>
      <w:r>
        <w:rPr>
          <w:color w:val="085B8B"/>
          <w:w w:val="105"/>
          <w:sz w:val="20"/>
        </w:rPr>
        <w:t> an</w:t>
      </w:r>
      <w:r>
        <w:rPr>
          <w:color w:val="085B8B"/>
          <w:w w:val="105"/>
          <w:sz w:val="20"/>
        </w:rPr>
        <w:t> excellent standard of custody visiting and volunteer management.</w:t>
      </w:r>
    </w:p>
    <w:p>
      <w:pPr>
        <w:pStyle w:val="BodyText"/>
        <w:spacing w:before="58"/>
        <w:rPr>
          <w:sz w:val="20"/>
        </w:rPr>
      </w:pPr>
    </w:p>
    <w:p>
      <w:pPr>
        <w:spacing w:line="292" w:lineRule="auto" w:before="0"/>
        <w:ind w:left="476" w:right="4864" w:firstLine="0"/>
        <w:jc w:val="both"/>
        <w:rPr>
          <w:sz w:val="20"/>
        </w:rPr>
      </w:pPr>
      <w:r>
        <w:rPr>
          <w:color w:val="085B8B"/>
          <w:w w:val="110"/>
          <w:sz w:val="20"/>
        </w:rPr>
        <w:t>This is the third year that schemes have been assessed under</w:t>
      </w:r>
      <w:r>
        <w:rPr>
          <w:color w:val="085B8B"/>
          <w:spacing w:val="-16"/>
          <w:w w:val="110"/>
          <w:sz w:val="20"/>
        </w:rPr>
        <w:t> </w:t>
      </w:r>
      <w:r>
        <w:rPr>
          <w:color w:val="085B8B"/>
          <w:w w:val="110"/>
          <w:sz w:val="20"/>
        </w:rPr>
        <w:t>the</w:t>
      </w:r>
      <w:r>
        <w:rPr>
          <w:color w:val="085B8B"/>
          <w:spacing w:val="-15"/>
          <w:w w:val="110"/>
          <w:sz w:val="20"/>
        </w:rPr>
        <w:t> </w:t>
      </w:r>
      <w:r>
        <w:rPr>
          <w:color w:val="085B8B"/>
          <w:w w:val="110"/>
          <w:sz w:val="20"/>
        </w:rPr>
        <w:t>framework</w:t>
      </w:r>
      <w:r>
        <w:rPr>
          <w:color w:val="085B8B"/>
          <w:spacing w:val="-15"/>
          <w:w w:val="110"/>
          <w:sz w:val="20"/>
        </w:rPr>
        <w:t> </w:t>
      </w:r>
      <w:r>
        <w:rPr>
          <w:color w:val="085B8B"/>
          <w:w w:val="110"/>
          <w:sz w:val="20"/>
        </w:rPr>
        <w:t>and</w:t>
      </w:r>
      <w:r>
        <w:rPr>
          <w:color w:val="085B8B"/>
          <w:spacing w:val="-15"/>
          <w:w w:val="110"/>
          <w:sz w:val="20"/>
        </w:rPr>
        <w:t> </w:t>
      </w:r>
      <w:r>
        <w:rPr>
          <w:color w:val="085B8B"/>
          <w:w w:val="110"/>
          <w:sz w:val="20"/>
        </w:rPr>
        <w:t>have</w:t>
      </w:r>
      <w:r>
        <w:rPr>
          <w:color w:val="085B8B"/>
          <w:spacing w:val="-16"/>
          <w:w w:val="110"/>
          <w:sz w:val="20"/>
        </w:rPr>
        <w:t> </w:t>
      </w:r>
      <w:r>
        <w:rPr>
          <w:color w:val="085B8B"/>
          <w:w w:val="110"/>
          <w:sz w:val="20"/>
        </w:rPr>
        <w:t>been</w:t>
      </w:r>
      <w:r>
        <w:rPr>
          <w:color w:val="085B8B"/>
          <w:spacing w:val="-15"/>
          <w:w w:val="110"/>
          <w:sz w:val="20"/>
        </w:rPr>
        <w:t> </w:t>
      </w:r>
      <w:r>
        <w:rPr>
          <w:color w:val="085B8B"/>
          <w:w w:val="110"/>
          <w:sz w:val="20"/>
        </w:rPr>
        <w:t>able</w:t>
      </w:r>
      <w:r>
        <w:rPr>
          <w:color w:val="085B8B"/>
          <w:spacing w:val="-15"/>
          <w:w w:val="110"/>
          <w:sz w:val="20"/>
        </w:rPr>
        <w:t> </w:t>
      </w:r>
      <w:r>
        <w:rPr>
          <w:color w:val="085B8B"/>
          <w:w w:val="110"/>
          <w:sz w:val="20"/>
        </w:rPr>
        <w:t>to</w:t>
      </w:r>
      <w:r>
        <w:rPr>
          <w:color w:val="085B8B"/>
          <w:spacing w:val="-15"/>
          <w:w w:val="110"/>
          <w:sz w:val="20"/>
        </w:rPr>
        <w:t> </w:t>
      </w:r>
      <w:r>
        <w:rPr>
          <w:color w:val="085B8B"/>
          <w:w w:val="110"/>
          <w:sz w:val="20"/>
        </w:rPr>
        <w:t>gain</w:t>
      </w:r>
      <w:r>
        <w:rPr>
          <w:color w:val="085B8B"/>
          <w:spacing w:val="-16"/>
          <w:w w:val="110"/>
          <w:sz w:val="20"/>
        </w:rPr>
        <w:t> </w:t>
      </w:r>
      <w:r>
        <w:rPr>
          <w:color w:val="085B8B"/>
          <w:w w:val="110"/>
          <w:sz w:val="20"/>
        </w:rPr>
        <w:t>quality </w:t>
      </w:r>
      <w:r>
        <w:rPr>
          <w:color w:val="085B8B"/>
          <w:sz w:val="20"/>
        </w:rPr>
        <w:t>assurance awards to recognise the value of their work.</w:t>
      </w:r>
    </w:p>
    <w:p>
      <w:pPr>
        <w:spacing w:after="0" w:line="292" w:lineRule="auto"/>
        <w:jc w:val="both"/>
        <w:rPr>
          <w:sz w:val="20"/>
        </w:rPr>
        <w:sectPr>
          <w:pgSz w:w="11910" w:h="16850"/>
          <w:pgMar w:header="0" w:footer="233" w:top="0" w:bottom="420" w:left="283" w:right="283"/>
        </w:sectPr>
      </w:pPr>
    </w:p>
    <w:p>
      <w:pPr>
        <w:pStyle w:val="BodyText"/>
        <w:spacing w:before="252"/>
        <w:rPr>
          <w:sz w:val="64"/>
        </w:rPr>
      </w:pPr>
      <w:r>
        <w:rPr>
          <w:sz w:val="64"/>
        </w:rPr>
        <mc:AlternateContent>
          <mc:Choice Requires="wps">
            <w:drawing>
              <wp:anchor distT="0" distB="0" distL="0" distR="0" allowOverlap="1" layoutInCell="1" locked="0" behindDoc="1" simplePos="0" relativeHeight="487236096">
                <wp:simplePos x="0" y="0"/>
                <wp:positionH relativeFrom="page">
                  <wp:posOffset>0</wp:posOffset>
                </wp:positionH>
                <wp:positionV relativeFrom="page">
                  <wp:posOffset>0</wp:posOffset>
                </wp:positionV>
                <wp:extent cx="7562850" cy="289306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7562850" cy="2893060"/>
                          <a:chExt cx="7562850" cy="2893060"/>
                        </a:xfrm>
                      </wpg:grpSpPr>
                      <wps:wsp>
                        <wps:cNvPr id="106" name="Graphic 106"/>
                        <wps:cNvSpPr/>
                        <wps:spPr>
                          <a:xfrm>
                            <a:off x="0" y="0"/>
                            <a:ext cx="6061075" cy="1814830"/>
                          </a:xfrm>
                          <a:custGeom>
                            <a:avLst/>
                            <a:gdLst/>
                            <a:ahLst/>
                            <a:cxnLst/>
                            <a:rect l="l" t="t" r="r" b="b"/>
                            <a:pathLst>
                              <a:path w="6061075" h="1814830">
                                <a:moveTo>
                                  <a:pt x="4972099" y="1814362"/>
                                </a:moveTo>
                                <a:lnTo>
                                  <a:pt x="0" y="1814362"/>
                                </a:lnTo>
                                <a:lnTo>
                                  <a:pt x="0" y="344241"/>
                                </a:lnTo>
                                <a:lnTo>
                                  <a:pt x="206503" y="0"/>
                                </a:lnTo>
                                <a:lnTo>
                                  <a:pt x="6060499" y="0"/>
                                </a:lnTo>
                                <a:lnTo>
                                  <a:pt x="4972099" y="1814362"/>
                                </a:lnTo>
                                <a:close/>
                              </a:path>
                            </a:pathLst>
                          </a:custGeom>
                          <a:solidFill>
                            <a:srgbClr val="085B8B"/>
                          </a:solidFill>
                        </wps:spPr>
                        <wps:bodyPr wrap="square" lIns="0" tIns="0" rIns="0" bIns="0" rtlCol="0">
                          <a:prstTxWarp prst="textNoShape">
                            <a:avLst/>
                          </a:prstTxWarp>
                          <a:noAutofit/>
                        </wps:bodyPr>
                      </wps:wsp>
                      <pic:pic>
                        <pic:nvPicPr>
                          <pic:cNvPr id="107" name="Image 107"/>
                          <pic:cNvPicPr/>
                        </pic:nvPicPr>
                        <pic:blipFill>
                          <a:blip r:embed="rId38" cstate="print"/>
                          <a:stretch>
                            <a:fillRect/>
                          </a:stretch>
                        </pic:blipFill>
                        <pic:spPr>
                          <a:xfrm>
                            <a:off x="0" y="0"/>
                            <a:ext cx="7562850" cy="2892551"/>
                          </a:xfrm>
                          <a:prstGeom prst="rect">
                            <a:avLst/>
                          </a:prstGeom>
                        </pic:spPr>
                      </pic:pic>
                    </wpg:wgp>
                  </a:graphicData>
                </a:graphic>
              </wp:anchor>
            </w:drawing>
          </mc:Choice>
          <mc:Fallback>
            <w:pict>
              <v:group style="position:absolute;margin-left:-.000006pt;margin-top:-.000013pt;width:595.5pt;height:227.8pt;mso-position-horizontal-relative:page;mso-position-vertical-relative:page;z-index:-16080384" id="docshapegroup76" coordorigin="0,0" coordsize="11910,4556">
                <v:shape style="position:absolute;left:0;top:0;width:9545;height:2858" id="docshape77" coordorigin="0,0" coordsize="9545,2858" path="m7830,2857l0,2857,0,542,325,0,9544,0,7830,2857xe" filled="true" fillcolor="#085b8b" stroked="false">
                  <v:path arrowok="t"/>
                  <v:fill type="solid"/>
                </v:shape>
                <v:shape style="position:absolute;left:0;top:0;width:11910;height:4556" type="#_x0000_t75" id="docshape78" stroked="false">
                  <v:imagedata r:id="rId38" o:title=""/>
                </v:shape>
                <w10:wrap type="none"/>
              </v:group>
            </w:pict>
          </mc:Fallback>
        </mc:AlternateContent>
      </w:r>
    </w:p>
    <w:p>
      <w:pPr>
        <w:spacing w:before="0"/>
        <w:ind w:left="476" w:right="0" w:firstLine="0"/>
        <w:jc w:val="left"/>
        <w:rPr>
          <w:rFonts w:ascii="Calibri"/>
          <w:b/>
          <w:sz w:val="64"/>
        </w:rPr>
      </w:pPr>
      <w:bookmarkStart w:name="Acknowledgements" w:id="27"/>
      <w:bookmarkEnd w:id="27"/>
      <w:r>
        <w:rPr/>
      </w:r>
      <w:bookmarkStart w:name="_bookmark10" w:id="28"/>
      <w:bookmarkEnd w:id="28"/>
      <w:r>
        <w:rPr/>
      </w:r>
      <w:r>
        <w:rPr>
          <w:rFonts w:ascii="Calibri"/>
          <w:b/>
          <w:color w:val="FFFFFF"/>
          <w:spacing w:val="-2"/>
          <w:w w:val="130"/>
          <w:sz w:val="64"/>
        </w:rPr>
        <w:t>Acknowledgements</w:t>
      </w: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spacing w:before="32"/>
        <w:rPr>
          <w:rFonts w:ascii="Calibri"/>
          <w:b/>
        </w:rPr>
      </w:pPr>
    </w:p>
    <w:p>
      <w:pPr>
        <w:pStyle w:val="BodyText"/>
        <w:spacing w:line="292" w:lineRule="auto"/>
        <w:ind w:left="638" w:right="401"/>
        <w:jc w:val="center"/>
      </w:pPr>
      <w:r>
        <w:rPr>
          <w:color w:val="085B8B"/>
          <w:spacing w:val="-2"/>
          <w:w w:val="105"/>
        </w:rPr>
        <w:t>The</w:t>
      </w:r>
      <w:r>
        <w:rPr>
          <w:color w:val="085B8B"/>
          <w:spacing w:val="-10"/>
          <w:w w:val="105"/>
        </w:rPr>
        <w:t> </w:t>
      </w:r>
      <w:r>
        <w:rPr>
          <w:color w:val="085B8B"/>
          <w:spacing w:val="-2"/>
          <w:w w:val="105"/>
        </w:rPr>
        <w:t>OPCC</w:t>
      </w:r>
      <w:r>
        <w:rPr>
          <w:color w:val="085B8B"/>
          <w:spacing w:val="-10"/>
          <w:w w:val="105"/>
        </w:rPr>
        <w:t> </w:t>
      </w:r>
      <w:r>
        <w:rPr>
          <w:color w:val="085B8B"/>
          <w:spacing w:val="-2"/>
          <w:w w:val="105"/>
        </w:rPr>
        <w:t>wishes</w:t>
      </w:r>
      <w:r>
        <w:rPr>
          <w:color w:val="085B8B"/>
          <w:spacing w:val="-10"/>
          <w:w w:val="105"/>
        </w:rPr>
        <w:t> </w:t>
      </w:r>
      <w:r>
        <w:rPr>
          <w:color w:val="085B8B"/>
          <w:spacing w:val="-2"/>
          <w:w w:val="105"/>
        </w:rPr>
        <w:t>to</w:t>
      </w:r>
      <w:r>
        <w:rPr>
          <w:color w:val="085B8B"/>
          <w:spacing w:val="-10"/>
          <w:w w:val="105"/>
        </w:rPr>
        <w:t> </w:t>
      </w:r>
      <w:r>
        <w:rPr>
          <w:color w:val="085B8B"/>
          <w:spacing w:val="-2"/>
          <w:w w:val="105"/>
        </w:rPr>
        <w:t>thank</w:t>
      </w:r>
      <w:r>
        <w:rPr>
          <w:color w:val="085B8B"/>
          <w:spacing w:val="-10"/>
          <w:w w:val="105"/>
        </w:rPr>
        <w:t> </w:t>
      </w:r>
      <w:r>
        <w:rPr>
          <w:color w:val="085B8B"/>
          <w:spacing w:val="-2"/>
          <w:w w:val="105"/>
        </w:rPr>
        <w:t>the</w:t>
      </w:r>
      <w:r>
        <w:rPr>
          <w:color w:val="085B8B"/>
          <w:spacing w:val="-10"/>
          <w:w w:val="105"/>
        </w:rPr>
        <w:t> </w:t>
      </w:r>
      <w:r>
        <w:rPr>
          <w:color w:val="085B8B"/>
          <w:spacing w:val="-2"/>
          <w:w w:val="105"/>
        </w:rPr>
        <w:t>custody</w:t>
      </w:r>
      <w:r>
        <w:rPr>
          <w:color w:val="085B8B"/>
          <w:spacing w:val="-10"/>
          <w:w w:val="105"/>
        </w:rPr>
        <w:t> </w:t>
      </w:r>
      <w:r>
        <w:rPr>
          <w:color w:val="085B8B"/>
          <w:spacing w:val="-2"/>
          <w:w w:val="105"/>
        </w:rPr>
        <w:t>management</w:t>
      </w:r>
      <w:r>
        <w:rPr>
          <w:color w:val="085B8B"/>
          <w:spacing w:val="-10"/>
          <w:w w:val="105"/>
        </w:rPr>
        <w:t> </w:t>
      </w:r>
      <w:r>
        <w:rPr>
          <w:color w:val="085B8B"/>
          <w:spacing w:val="-2"/>
          <w:w w:val="105"/>
        </w:rPr>
        <w:t>team</w:t>
      </w:r>
      <w:r>
        <w:rPr>
          <w:color w:val="085B8B"/>
          <w:spacing w:val="-10"/>
          <w:w w:val="105"/>
        </w:rPr>
        <w:t> </w:t>
      </w:r>
      <w:r>
        <w:rPr>
          <w:color w:val="085B8B"/>
          <w:spacing w:val="-2"/>
          <w:w w:val="105"/>
        </w:rPr>
        <w:t>for</w:t>
      </w:r>
      <w:r>
        <w:rPr>
          <w:color w:val="085B8B"/>
          <w:spacing w:val="-10"/>
          <w:w w:val="105"/>
        </w:rPr>
        <w:t> </w:t>
      </w:r>
      <w:r>
        <w:rPr>
          <w:color w:val="085B8B"/>
          <w:spacing w:val="-2"/>
          <w:w w:val="105"/>
        </w:rPr>
        <w:t>being</w:t>
      </w:r>
      <w:r>
        <w:rPr>
          <w:color w:val="085B8B"/>
          <w:spacing w:val="-10"/>
          <w:w w:val="105"/>
        </w:rPr>
        <w:t> </w:t>
      </w:r>
      <w:r>
        <w:rPr>
          <w:color w:val="085B8B"/>
          <w:spacing w:val="-2"/>
          <w:w w:val="105"/>
        </w:rPr>
        <w:t>receptive</w:t>
      </w:r>
      <w:r>
        <w:rPr>
          <w:color w:val="085B8B"/>
          <w:spacing w:val="-10"/>
          <w:w w:val="105"/>
        </w:rPr>
        <w:t> </w:t>
      </w:r>
      <w:r>
        <w:rPr>
          <w:color w:val="085B8B"/>
          <w:spacing w:val="-2"/>
          <w:w w:val="105"/>
        </w:rPr>
        <w:t>to</w:t>
      </w:r>
      <w:r>
        <w:rPr>
          <w:color w:val="085B8B"/>
          <w:spacing w:val="-10"/>
          <w:w w:val="105"/>
        </w:rPr>
        <w:t> </w:t>
      </w:r>
      <w:r>
        <w:rPr>
          <w:color w:val="085B8B"/>
          <w:spacing w:val="-2"/>
          <w:w w:val="105"/>
        </w:rPr>
        <w:t>ICV </w:t>
      </w:r>
      <w:r>
        <w:rPr>
          <w:color w:val="085B8B"/>
          <w:w w:val="105"/>
        </w:rPr>
        <w:t>feedback</w:t>
      </w:r>
      <w:r>
        <w:rPr>
          <w:color w:val="085B8B"/>
          <w:spacing w:val="-16"/>
          <w:w w:val="105"/>
        </w:rPr>
        <w:t> </w:t>
      </w:r>
      <w:r>
        <w:rPr>
          <w:color w:val="085B8B"/>
          <w:w w:val="105"/>
        </w:rPr>
        <w:t>and</w:t>
      </w:r>
      <w:r>
        <w:rPr>
          <w:color w:val="085B8B"/>
          <w:spacing w:val="-16"/>
          <w:w w:val="105"/>
        </w:rPr>
        <w:t> </w:t>
      </w:r>
      <w:r>
        <w:rPr>
          <w:color w:val="085B8B"/>
          <w:w w:val="105"/>
        </w:rPr>
        <w:t>making</w:t>
      </w:r>
      <w:r>
        <w:rPr>
          <w:color w:val="085B8B"/>
          <w:spacing w:val="-16"/>
          <w:w w:val="105"/>
        </w:rPr>
        <w:t> </w:t>
      </w:r>
      <w:r>
        <w:rPr>
          <w:color w:val="085B8B"/>
          <w:w w:val="105"/>
        </w:rPr>
        <w:t>positive</w:t>
      </w:r>
      <w:r>
        <w:rPr>
          <w:color w:val="085B8B"/>
          <w:spacing w:val="-16"/>
          <w:w w:val="105"/>
        </w:rPr>
        <w:t> </w:t>
      </w:r>
      <w:r>
        <w:rPr>
          <w:color w:val="085B8B"/>
          <w:w w:val="105"/>
        </w:rPr>
        <w:t>changes</w:t>
      </w:r>
      <w:r>
        <w:rPr>
          <w:color w:val="085B8B"/>
          <w:spacing w:val="-16"/>
          <w:w w:val="105"/>
        </w:rPr>
        <w:t> </w:t>
      </w:r>
      <w:r>
        <w:rPr>
          <w:color w:val="085B8B"/>
          <w:w w:val="105"/>
        </w:rPr>
        <w:t>in</w:t>
      </w:r>
      <w:r>
        <w:rPr>
          <w:color w:val="085B8B"/>
          <w:spacing w:val="-16"/>
          <w:w w:val="105"/>
        </w:rPr>
        <w:t> </w:t>
      </w:r>
      <w:r>
        <w:rPr>
          <w:color w:val="085B8B"/>
          <w:w w:val="105"/>
        </w:rPr>
        <w:t>response</w:t>
      </w:r>
      <w:r>
        <w:rPr>
          <w:color w:val="085B8B"/>
          <w:spacing w:val="-16"/>
          <w:w w:val="105"/>
        </w:rPr>
        <w:t> </w:t>
      </w:r>
      <w:r>
        <w:rPr>
          <w:color w:val="085B8B"/>
          <w:w w:val="105"/>
        </w:rPr>
        <w:t>to</w:t>
      </w:r>
      <w:r>
        <w:rPr>
          <w:color w:val="085B8B"/>
          <w:spacing w:val="-16"/>
          <w:w w:val="105"/>
        </w:rPr>
        <w:t> </w:t>
      </w:r>
      <w:r>
        <w:rPr>
          <w:color w:val="085B8B"/>
          <w:w w:val="105"/>
        </w:rPr>
        <w:t>ICVs’</w:t>
      </w:r>
      <w:r>
        <w:rPr>
          <w:color w:val="085B8B"/>
          <w:spacing w:val="-16"/>
          <w:w w:val="105"/>
        </w:rPr>
        <w:t> </w:t>
      </w:r>
      <w:r>
        <w:rPr>
          <w:color w:val="085B8B"/>
          <w:w w:val="105"/>
        </w:rPr>
        <w:t>concerns.</w:t>
      </w:r>
    </w:p>
    <w:p>
      <w:pPr>
        <w:pStyle w:val="BodyText"/>
        <w:spacing w:before="62"/>
      </w:pPr>
    </w:p>
    <w:p>
      <w:pPr>
        <w:pStyle w:val="BodyText"/>
        <w:spacing w:line="292" w:lineRule="auto"/>
        <w:ind w:left="623" w:right="387" w:hanging="1"/>
        <w:jc w:val="center"/>
      </w:pPr>
      <w:r>
        <w:rPr>
          <w:color w:val="085B8B"/>
          <w:w w:val="105"/>
        </w:rPr>
        <w:t>The</w:t>
      </w:r>
      <w:r>
        <w:rPr>
          <w:color w:val="085B8B"/>
          <w:spacing w:val="-4"/>
          <w:w w:val="105"/>
        </w:rPr>
        <w:t> </w:t>
      </w:r>
      <w:r>
        <w:rPr>
          <w:color w:val="085B8B"/>
          <w:w w:val="105"/>
        </w:rPr>
        <w:t>OPCC</w:t>
      </w:r>
      <w:r>
        <w:rPr>
          <w:color w:val="085B8B"/>
          <w:spacing w:val="-4"/>
          <w:w w:val="105"/>
        </w:rPr>
        <w:t> </w:t>
      </w:r>
      <w:r>
        <w:rPr>
          <w:color w:val="085B8B"/>
          <w:w w:val="105"/>
        </w:rPr>
        <w:t>extends</w:t>
      </w:r>
      <w:r>
        <w:rPr>
          <w:color w:val="085B8B"/>
          <w:spacing w:val="-4"/>
          <w:w w:val="105"/>
        </w:rPr>
        <w:t> </w:t>
      </w:r>
      <w:r>
        <w:rPr>
          <w:color w:val="085B8B"/>
          <w:w w:val="105"/>
        </w:rPr>
        <w:t>thanks</w:t>
      </w:r>
      <w:r>
        <w:rPr>
          <w:color w:val="085B8B"/>
          <w:spacing w:val="-4"/>
          <w:w w:val="105"/>
        </w:rPr>
        <w:t> </w:t>
      </w:r>
      <w:r>
        <w:rPr>
          <w:color w:val="085B8B"/>
          <w:w w:val="105"/>
        </w:rPr>
        <w:t>to</w:t>
      </w:r>
      <w:r>
        <w:rPr>
          <w:color w:val="085B8B"/>
          <w:spacing w:val="-4"/>
          <w:w w:val="105"/>
        </w:rPr>
        <w:t> </w:t>
      </w:r>
      <w:r>
        <w:rPr>
          <w:color w:val="085B8B"/>
          <w:w w:val="105"/>
        </w:rPr>
        <w:t>the</w:t>
      </w:r>
      <w:r>
        <w:rPr>
          <w:color w:val="085B8B"/>
          <w:spacing w:val="-4"/>
          <w:w w:val="105"/>
        </w:rPr>
        <w:t> </w:t>
      </w:r>
      <w:r>
        <w:rPr>
          <w:color w:val="085B8B"/>
          <w:w w:val="105"/>
        </w:rPr>
        <w:t>wider</w:t>
      </w:r>
      <w:r>
        <w:rPr>
          <w:color w:val="085B8B"/>
          <w:spacing w:val="-4"/>
          <w:w w:val="105"/>
        </w:rPr>
        <w:t> </w:t>
      </w:r>
      <w:r>
        <w:rPr>
          <w:color w:val="085B8B"/>
          <w:w w:val="105"/>
        </w:rPr>
        <w:t>custody</w:t>
      </w:r>
      <w:r>
        <w:rPr>
          <w:color w:val="085B8B"/>
          <w:spacing w:val="-4"/>
          <w:w w:val="105"/>
        </w:rPr>
        <w:t> </w:t>
      </w:r>
      <w:r>
        <w:rPr>
          <w:color w:val="085B8B"/>
          <w:w w:val="105"/>
        </w:rPr>
        <w:t>team</w:t>
      </w:r>
      <w:r>
        <w:rPr>
          <w:color w:val="085B8B"/>
          <w:spacing w:val="-4"/>
          <w:w w:val="105"/>
        </w:rPr>
        <w:t> </w:t>
      </w:r>
      <w:r>
        <w:rPr>
          <w:color w:val="085B8B"/>
          <w:w w:val="105"/>
        </w:rPr>
        <w:t>for</w:t>
      </w:r>
      <w:r>
        <w:rPr>
          <w:color w:val="085B8B"/>
          <w:spacing w:val="-4"/>
          <w:w w:val="105"/>
        </w:rPr>
        <w:t> </w:t>
      </w:r>
      <w:r>
        <w:rPr>
          <w:color w:val="085B8B"/>
          <w:w w:val="105"/>
        </w:rPr>
        <w:t>accommodating</w:t>
      </w:r>
      <w:r>
        <w:rPr>
          <w:color w:val="085B8B"/>
          <w:spacing w:val="-4"/>
          <w:w w:val="105"/>
        </w:rPr>
        <w:t> </w:t>
      </w:r>
      <w:r>
        <w:rPr>
          <w:color w:val="085B8B"/>
          <w:w w:val="105"/>
        </w:rPr>
        <w:t>ICVs</w:t>
      </w:r>
      <w:r>
        <w:rPr>
          <w:color w:val="085B8B"/>
          <w:spacing w:val="-4"/>
          <w:w w:val="105"/>
        </w:rPr>
        <w:t> </w:t>
      </w:r>
      <w:r>
        <w:rPr>
          <w:color w:val="085B8B"/>
          <w:w w:val="105"/>
        </w:rPr>
        <w:t>on</w:t>
      </w:r>
      <w:r>
        <w:rPr>
          <w:color w:val="085B8B"/>
          <w:spacing w:val="-4"/>
          <w:w w:val="105"/>
        </w:rPr>
        <w:t> </w:t>
      </w:r>
      <w:r>
        <w:rPr>
          <w:color w:val="085B8B"/>
          <w:w w:val="105"/>
        </w:rPr>
        <w:t>their</w:t>
      </w:r>
      <w:r>
        <w:rPr>
          <w:color w:val="085B8B"/>
          <w:spacing w:val="-4"/>
          <w:w w:val="105"/>
        </w:rPr>
        <w:t> </w:t>
      </w:r>
      <w:r>
        <w:rPr>
          <w:color w:val="085B8B"/>
          <w:w w:val="105"/>
        </w:rPr>
        <w:t>visits, </w:t>
      </w:r>
      <w:r>
        <w:rPr>
          <w:color w:val="085B8B"/>
        </w:rPr>
        <w:t>being receptive to feedback and taking immediate action at any matters that need resolution </w:t>
      </w:r>
      <w:r>
        <w:rPr>
          <w:color w:val="085B8B"/>
          <w:w w:val="105"/>
        </w:rPr>
        <w:t>during a visit.</w:t>
      </w:r>
    </w:p>
    <w:p>
      <w:pPr>
        <w:pStyle w:val="BodyText"/>
        <w:spacing w:before="64"/>
      </w:pPr>
    </w:p>
    <w:p>
      <w:pPr>
        <w:pStyle w:val="BodyText"/>
        <w:spacing w:line="292" w:lineRule="auto"/>
        <w:ind w:left="638" w:right="401"/>
        <w:jc w:val="center"/>
      </w:pPr>
      <w:r>
        <w:rPr>
          <w:color w:val="085B8B"/>
          <w:w w:val="105"/>
        </w:rPr>
        <w:t>The</w:t>
      </w:r>
      <w:r>
        <w:rPr>
          <w:color w:val="085B8B"/>
          <w:spacing w:val="-7"/>
          <w:w w:val="105"/>
        </w:rPr>
        <w:t> </w:t>
      </w:r>
      <w:r>
        <w:rPr>
          <w:color w:val="085B8B"/>
          <w:w w:val="105"/>
        </w:rPr>
        <w:t>OPCC</w:t>
      </w:r>
      <w:r>
        <w:rPr>
          <w:color w:val="085B8B"/>
          <w:spacing w:val="-7"/>
          <w:w w:val="105"/>
        </w:rPr>
        <w:t> </w:t>
      </w:r>
      <w:r>
        <w:rPr>
          <w:color w:val="085B8B"/>
          <w:w w:val="105"/>
        </w:rPr>
        <w:t>wishes</w:t>
      </w:r>
      <w:r>
        <w:rPr>
          <w:color w:val="085B8B"/>
          <w:spacing w:val="-7"/>
          <w:w w:val="105"/>
        </w:rPr>
        <w:t> </w:t>
      </w:r>
      <w:r>
        <w:rPr>
          <w:color w:val="085B8B"/>
          <w:w w:val="105"/>
        </w:rPr>
        <w:t>to</w:t>
      </w:r>
      <w:r>
        <w:rPr>
          <w:color w:val="085B8B"/>
          <w:spacing w:val="-7"/>
          <w:w w:val="105"/>
        </w:rPr>
        <w:t> </w:t>
      </w:r>
      <w:r>
        <w:rPr>
          <w:color w:val="085B8B"/>
          <w:w w:val="105"/>
        </w:rPr>
        <w:t>thank</w:t>
      </w:r>
      <w:r>
        <w:rPr>
          <w:color w:val="085B8B"/>
          <w:spacing w:val="-7"/>
          <w:w w:val="105"/>
        </w:rPr>
        <w:t> </w:t>
      </w:r>
      <w:r>
        <w:rPr>
          <w:color w:val="085B8B"/>
          <w:w w:val="105"/>
        </w:rPr>
        <w:t>all</w:t>
      </w:r>
      <w:r>
        <w:rPr>
          <w:color w:val="085B8B"/>
          <w:spacing w:val="-7"/>
          <w:w w:val="105"/>
        </w:rPr>
        <w:t> </w:t>
      </w:r>
      <w:r>
        <w:rPr>
          <w:color w:val="085B8B"/>
          <w:w w:val="105"/>
        </w:rPr>
        <w:t>volunteers</w:t>
      </w:r>
      <w:r>
        <w:rPr>
          <w:color w:val="085B8B"/>
          <w:spacing w:val="-7"/>
          <w:w w:val="105"/>
        </w:rPr>
        <w:t> </w:t>
      </w:r>
      <w:r>
        <w:rPr>
          <w:color w:val="085B8B"/>
          <w:w w:val="105"/>
        </w:rPr>
        <w:t>on</w:t>
      </w:r>
      <w:r>
        <w:rPr>
          <w:color w:val="085B8B"/>
          <w:spacing w:val="-7"/>
          <w:w w:val="105"/>
        </w:rPr>
        <w:t> </w:t>
      </w:r>
      <w:r>
        <w:rPr>
          <w:color w:val="085B8B"/>
          <w:w w:val="105"/>
        </w:rPr>
        <w:t>the</w:t>
      </w:r>
      <w:r>
        <w:rPr>
          <w:color w:val="085B8B"/>
          <w:spacing w:val="-7"/>
          <w:w w:val="105"/>
        </w:rPr>
        <w:t> </w:t>
      </w:r>
      <w:r>
        <w:rPr>
          <w:color w:val="085B8B"/>
          <w:w w:val="105"/>
        </w:rPr>
        <w:t>Independent</w:t>
      </w:r>
      <w:r>
        <w:rPr>
          <w:color w:val="085B8B"/>
          <w:spacing w:val="-7"/>
          <w:w w:val="105"/>
        </w:rPr>
        <w:t> </w:t>
      </w:r>
      <w:r>
        <w:rPr>
          <w:color w:val="085B8B"/>
          <w:w w:val="105"/>
        </w:rPr>
        <w:t>Custody</w:t>
      </w:r>
      <w:r>
        <w:rPr>
          <w:color w:val="085B8B"/>
          <w:spacing w:val="-7"/>
          <w:w w:val="105"/>
        </w:rPr>
        <w:t> </w:t>
      </w:r>
      <w:r>
        <w:rPr>
          <w:color w:val="085B8B"/>
          <w:w w:val="105"/>
        </w:rPr>
        <w:t>Visiting</w:t>
      </w:r>
      <w:r>
        <w:rPr>
          <w:color w:val="085B8B"/>
          <w:spacing w:val="-7"/>
          <w:w w:val="105"/>
        </w:rPr>
        <w:t> </w:t>
      </w:r>
      <w:r>
        <w:rPr>
          <w:color w:val="085B8B"/>
          <w:w w:val="105"/>
        </w:rPr>
        <w:t>Scheme</w:t>
      </w:r>
      <w:r>
        <w:rPr>
          <w:color w:val="085B8B"/>
          <w:spacing w:val="-7"/>
          <w:w w:val="105"/>
        </w:rPr>
        <w:t> </w:t>
      </w:r>
      <w:r>
        <w:rPr>
          <w:color w:val="085B8B"/>
          <w:w w:val="105"/>
        </w:rPr>
        <w:t>for their</w:t>
      </w:r>
      <w:r>
        <w:rPr>
          <w:color w:val="085B8B"/>
          <w:spacing w:val="-13"/>
          <w:w w:val="105"/>
        </w:rPr>
        <w:t> </w:t>
      </w:r>
      <w:r>
        <w:rPr>
          <w:color w:val="085B8B"/>
          <w:w w:val="105"/>
        </w:rPr>
        <w:t>dedication</w:t>
      </w:r>
      <w:r>
        <w:rPr>
          <w:color w:val="085B8B"/>
          <w:spacing w:val="-13"/>
          <w:w w:val="105"/>
        </w:rPr>
        <w:t> </w:t>
      </w:r>
      <w:r>
        <w:rPr>
          <w:color w:val="085B8B"/>
          <w:w w:val="105"/>
        </w:rPr>
        <w:t>to</w:t>
      </w:r>
      <w:r>
        <w:rPr>
          <w:color w:val="085B8B"/>
          <w:spacing w:val="-13"/>
          <w:w w:val="105"/>
        </w:rPr>
        <w:t> </w:t>
      </w:r>
      <w:r>
        <w:rPr>
          <w:color w:val="085B8B"/>
          <w:w w:val="105"/>
        </w:rPr>
        <w:t>the</w:t>
      </w:r>
      <w:r>
        <w:rPr>
          <w:color w:val="085B8B"/>
          <w:spacing w:val="-13"/>
          <w:w w:val="105"/>
        </w:rPr>
        <w:t> </w:t>
      </w:r>
      <w:r>
        <w:rPr>
          <w:color w:val="085B8B"/>
          <w:w w:val="105"/>
        </w:rPr>
        <w:t>role</w:t>
      </w:r>
      <w:r>
        <w:rPr>
          <w:color w:val="085B8B"/>
          <w:spacing w:val="-13"/>
          <w:w w:val="105"/>
        </w:rPr>
        <w:t> </w:t>
      </w:r>
      <w:r>
        <w:rPr>
          <w:color w:val="085B8B"/>
          <w:w w:val="105"/>
        </w:rPr>
        <w:t>and</w:t>
      </w:r>
      <w:r>
        <w:rPr>
          <w:color w:val="085B8B"/>
          <w:spacing w:val="-13"/>
          <w:w w:val="105"/>
        </w:rPr>
        <w:t> </w:t>
      </w:r>
      <w:r>
        <w:rPr>
          <w:color w:val="085B8B"/>
          <w:w w:val="105"/>
        </w:rPr>
        <w:t>providing</w:t>
      </w:r>
      <w:r>
        <w:rPr>
          <w:color w:val="085B8B"/>
          <w:spacing w:val="-13"/>
          <w:w w:val="105"/>
        </w:rPr>
        <w:t> </w:t>
      </w:r>
      <w:r>
        <w:rPr>
          <w:color w:val="085B8B"/>
          <w:w w:val="105"/>
        </w:rPr>
        <w:t>a</w:t>
      </w:r>
      <w:r>
        <w:rPr>
          <w:color w:val="085B8B"/>
          <w:spacing w:val="-13"/>
          <w:w w:val="105"/>
        </w:rPr>
        <w:t> </w:t>
      </w:r>
      <w:r>
        <w:rPr>
          <w:color w:val="085B8B"/>
          <w:w w:val="105"/>
        </w:rPr>
        <w:t>vital</w:t>
      </w:r>
      <w:r>
        <w:rPr>
          <w:color w:val="085B8B"/>
          <w:spacing w:val="-13"/>
          <w:w w:val="105"/>
        </w:rPr>
        <w:t> </w:t>
      </w:r>
      <w:r>
        <w:rPr>
          <w:color w:val="085B8B"/>
          <w:w w:val="105"/>
        </w:rPr>
        <w:t>service</w:t>
      </w:r>
      <w:r>
        <w:rPr>
          <w:color w:val="085B8B"/>
          <w:spacing w:val="-13"/>
          <w:w w:val="105"/>
        </w:rPr>
        <w:t> </w:t>
      </w:r>
      <w:r>
        <w:rPr>
          <w:color w:val="085B8B"/>
          <w:w w:val="105"/>
        </w:rPr>
        <w:t>for</w:t>
      </w:r>
      <w:r>
        <w:rPr>
          <w:color w:val="085B8B"/>
          <w:spacing w:val="-13"/>
          <w:w w:val="105"/>
        </w:rPr>
        <w:t> </w:t>
      </w:r>
      <w:r>
        <w:rPr>
          <w:color w:val="085B8B"/>
          <w:w w:val="105"/>
        </w:rPr>
        <w:t>the</w:t>
      </w:r>
      <w:r>
        <w:rPr>
          <w:color w:val="085B8B"/>
          <w:spacing w:val="-13"/>
          <w:w w:val="105"/>
        </w:rPr>
        <w:t> </w:t>
      </w:r>
      <w:r>
        <w:rPr>
          <w:color w:val="085B8B"/>
          <w:w w:val="105"/>
        </w:rPr>
        <w:t>care</w:t>
      </w:r>
      <w:r>
        <w:rPr>
          <w:color w:val="085B8B"/>
          <w:spacing w:val="-13"/>
          <w:w w:val="105"/>
        </w:rPr>
        <w:t> </w:t>
      </w:r>
      <w:r>
        <w:rPr>
          <w:color w:val="085B8B"/>
          <w:w w:val="105"/>
        </w:rPr>
        <w:t>of</w:t>
      </w:r>
      <w:r>
        <w:rPr>
          <w:color w:val="085B8B"/>
          <w:spacing w:val="-13"/>
          <w:w w:val="105"/>
        </w:rPr>
        <w:t> </w:t>
      </w:r>
      <w:r>
        <w:rPr>
          <w:color w:val="085B8B"/>
          <w:w w:val="105"/>
        </w:rPr>
        <w:t>detained</w:t>
      </w:r>
      <w:r>
        <w:rPr>
          <w:color w:val="085B8B"/>
          <w:spacing w:val="-13"/>
          <w:w w:val="105"/>
        </w:rPr>
        <w:t> </w:t>
      </w:r>
      <w:r>
        <w:rPr>
          <w:color w:val="085B8B"/>
          <w:w w:val="105"/>
        </w:rPr>
        <w:t>persons.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1"/>
        <w:rPr>
          <w:sz w:val="20"/>
        </w:rPr>
      </w:pPr>
      <w:r>
        <w:rPr>
          <w:sz w:val="20"/>
        </w:rPr>
        <w:drawing>
          <wp:anchor distT="0" distB="0" distL="0" distR="0" allowOverlap="1" layoutInCell="1" locked="0" behindDoc="1" simplePos="0" relativeHeight="487605760">
            <wp:simplePos x="0" y="0"/>
            <wp:positionH relativeFrom="page">
              <wp:posOffset>3081045</wp:posOffset>
            </wp:positionH>
            <wp:positionV relativeFrom="paragraph">
              <wp:posOffset>304982</wp:posOffset>
            </wp:positionV>
            <wp:extent cx="1619905" cy="1142904"/>
            <wp:effectExtent l="0" t="0" r="0" b="0"/>
            <wp:wrapTopAndBottom/>
            <wp:docPr id="108" name="Image 108"/>
            <wp:cNvGraphicFramePr>
              <a:graphicFrameLocks/>
            </wp:cNvGraphicFramePr>
            <a:graphic>
              <a:graphicData uri="http://schemas.openxmlformats.org/drawingml/2006/picture">
                <pic:pic>
                  <pic:nvPicPr>
                    <pic:cNvPr id="108" name="Image 108"/>
                    <pic:cNvPicPr/>
                  </pic:nvPicPr>
                  <pic:blipFill>
                    <a:blip r:embed="rId6" cstate="print"/>
                    <a:stretch>
                      <a:fillRect/>
                    </a:stretch>
                  </pic:blipFill>
                  <pic:spPr>
                    <a:xfrm>
                      <a:off x="0" y="0"/>
                      <a:ext cx="1619905" cy="1142904"/>
                    </a:xfrm>
                    <a:prstGeom prst="rect">
                      <a:avLst/>
                    </a:prstGeom>
                  </pic:spPr>
                </pic:pic>
              </a:graphicData>
            </a:graphic>
          </wp:anchor>
        </w:drawing>
      </w:r>
    </w:p>
    <w:sectPr>
      <w:pgSz w:w="11910" w:h="16850"/>
      <w:pgMar w:header="0" w:footer="233" w:top="0" w:bottom="420" w:left="283"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 w:name="Century Gothic">
    <w:altName w:val="Century Gothic"/>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7664">
              <wp:simplePos x="0" y="0"/>
              <wp:positionH relativeFrom="page">
                <wp:posOffset>0</wp:posOffset>
              </wp:positionH>
              <wp:positionV relativeFrom="page">
                <wp:posOffset>10421694</wp:posOffset>
              </wp:positionV>
              <wp:extent cx="7562850" cy="27495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7562850" cy="274955"/>
                      </a:xfrm>
                      <a:custGeom>
                        <a:avLst/>
                        <a:gdLst/>
                        <a:ahLst/>
                        <a:cxnLst/>
                        <a:rect l="l" t="t" r="r" b="b"/>
                        <a:pathLst>
                          <a:path w="7562850" h="274955">
                            <a:moveTo>
                              <a:pt x="7562849" y="274880"/>
                            </a:moveTo>
                            <a:lnTo>
                              <a:pt x="0" y="274880"/>
                            </a:lnTo>
                            <a:lnTo>
                              <a:pt x="0" y="0"/>
                            </a:lnTo>
                            <a:lnTo>
                              <a:pt x="7562849" y="0"/>
                            </a:lnTo>
                            <a:lnTo>
                              <a:pt x="7562849" y="274880"/>
                            </a:lnTo>
                            <a:close/>
                          </a:path>
                        </a:pathLst>
                      </a:custGeom>
                      <a:solidFill>
                        <a:srgbClr val="0D738F"/>
                      </a:solidFill>
                    </wps:spPr>
                    <wps:bodyPr wrap="square" lIns="0" tIns="0" rIns="0" bIns="0" rtlCol="0">
                      <a:prstTxWarp prst="textNoShape">
                        <a:avLst/>
                      </a:prstTxWarp>
                      <a:noAutofit/>
                    </wps:bodyPr>
                  </wps:wsp>
                </a:graphicData>
              </a:graphic>
            </wp:anchor>
          </w:drawing>
        </mc:Choice>
        <mc:Fallback>
          <w:pict>
            <v:rect style="position:absolute;margin-left:-.000006pt;margin-top:820.605896pt;width:595.499959pt;height:21.644108pt;mso-position-horizontal-relative:page;mso-position-vertical-relative:page;z-index:-16098816" id="docshape31" filled="true" fillcolor="#0d738f" stroked="false">
              <v:fill type="solid"/>
              <w10:wrap type="none"/>
            </v:rect>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8176">
              <wp:simplePos x="0" y="0"/>
              <wp:positionH relativeFrom="page">
                <wp:posOffset>0</wp:posOffset>
              </wp:positionH>
              <wp:positionV relativeFrom="page">
                <wp:posOffset>10421694</wp:posOffset>
              </wp:positionV>
              <wp:extent cx="7562850" cy="27495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7562850" cy="274955"/>
                      </a:xfrm>
                      <a:custGeom>
                        <a:avLst/>
                        <a:gdLst/>
                        <a:ahLst/>
                        <a:cxnLst/>
                        <a:rect l="l" t="t" r="r" b="b"/>
                        <a:pathLst>
                          <a:path w="7562850" h="274955">
                            <a:moveTo>
                              <a:pt x="7562849" y="274880"/>
                            </a:moveTo>
                            <a:lnTo>
                              <a:pt x="0" y="274880"/>
                            </a:lnTo>
                            <a:lnTo>
                              <a:pt x="0" y="0"/>
                            </a:lnTo>
                            <a:lnTo>
                              <a:pt x="7562849" y="0"/>
                            </a:lnTo>
                            <a:lnTo>
                              <a:pt x="7562849" y="274880"/>
                            </a:lnTo>
                            <a:close/>
                          </a:path>
                        </a:pathLst>
                      </a:custGeom>
                      <a:solidFill>
                        <a:srgbClr val="0D738F"/>
                      </a:solidFill>
                    </wps:spPr>
                    <wps:bodyPr wrap="square" lIns="0" tIns="0" rIns="0" bIns="0" rtlCol="0">
                      <a:prstTxWarp prst="textNoShape">
                        <a:avLst/>
                      </a:prstTxWarp>
                      <a:noAutofit/>
                    </wps:bodyPr>
                  </wps:wsp>
                </a:graphicData>
              </a:graphic>
            </wp:anchor>
          </w:drawing>
        </mc:Choice>
        <mc:Fallback>
          <w:pict>
            <v:rect style="position:absolute;margin-left:-.000006pt;margin-top:820.605896pt;width:595.499959pt;height:21.644108pt;mso-position-horizontal-relative:page;mso-position-vertical-relative:page;z-index:-16098304" id="docshape41" filled="true" fillcolor="#0d738f" stroked="false">
              <v:fill type="solid"/>
              <w10:wrap type="none"/>
            </v:rect>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8688">
              <wp:simplePos x="0" y="0"/>
              <wp:positionH relativeFrom="page">
                <wp:posOffset>0</wp:posOffset>
              </wp:positionH>
              <wp:positionV relativeFrom="page">
                <wp:posOffset>10421694</wp:posOffset>
              </wp:positionV>
              <wp:extent cx="7562850" cy="274955"/>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7562850" cy="274955"/>
                      </a:xfrm>
                      <a:custGeom>
                        <a:avLst/>
                        <a:gdLst/>
                        <a:ahLst/>
                        <a:cxnLst/>
                        <a:rect l="l" t="t" r="r" b="b"/>
                        <a:pathLst>
                          <a:path w="7562850" h="274955">
                            <a:moveTo>
                              <a:pt x="7562849" y="274880"/>
                            </a:moveTo>
                            <a:lnTo>
                              <a:pt x="0" y="274880"/>
                            </a:lnTo>
                            <a:lnTo>
                              <a:pt x="0" y="0"/>
                            </a:lnTo>
                            <a:lnTo>
                              <a:pt x="7562849" y="0"/>
                            </a:lnTo>
                            <a:lnTo>
                              <a:pt x="7562849" y="274880"/>
                            </a:lnTo>
                            <a:close/>
                          </a:path>
                        </a:pathLst>
                      </a:custGeom>
                      <a:solidFill>
                        <a:srgbClr val="0D738F"/>
                      </a:solidFill>
                    </wps:spPr>
                    <wps:bodyPr wrap="square" lIns="0" tIns="0" rIns="0" bIns="0" rtlCol="0">
                      <a:prstTxWarp prst="textNoShape">
                        <a:avLst/>
                      </a:prstTxWarp>
                      <a:noAutofit/>
                    </wps:bodyPr>
                  </wps:wsp>
                </a:graphicData>
              </a:graphic>
            </wp:anchor>
          </w:drawing>
        </mc:Choice>
        <mc:Fallback>
          <w:pict>
            <v:rect style="position:absolute;margin-left:-.000006pt;margin-top:820.605896pt;width:595.499959pt;height:21.644108pt;mso-position-horizontal-relative:page;mso-position-vertical-relative:page;z-index:-16097792" id="docshape65" filled="true" fillcolor="#0d738f" stroked="false">
              <v:fill type="solid"/>
              <w10:wrap type="none"/>
            </v:rect>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9200">
              <wp:simplePos x="0" y="0"/>
              <wp:positionH relativeFrom="page">
                <wp:posOffset>0</wp:posOffset>
              </wp:positionH>
              <wp:positionV relativeFrom="page">
                <wp:posOffset>10421694</wp:posOffset>
              </wp:positionV>
              <wp:extent cx="7562850" cy="27495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7562850" cy="274955"/>
                      </a:xfrm>
                      <a:custGeom>
                        <a:avLst/>
                        <a:gdLst/>
                        <a:ahLst/>
                        <a:cxnLst/>
                        <a:rect l="l" t="t" r="r" b="b"/>
                        <a:pathLst>
                          <a:path w="7562850" h="274955">
                            <a:moveTo>
                              <a:pt x="7562849" y="274880"/>
                            </a:moveTo>
                            <a:lnTo>
                              <a:pt x="0" y="274880"/>
                            </a:lnTo>
                            <a:lnTo>
                              <a:pt x="0" y="0"/>
                            </a:lnTo>
                            <a:lnTo>
                              <a:pt x="7562849" y="0"/>
                            </a:lnTo>
                            <a:lnTo>
                              <a:pt x="7562849" y="274880"/>
                            </a:lnTo>
                            <a:close/>
                          </a:path>
                        </a:pathLst>
                      </a:custGeom>
                      <a:solidFill>
                        <a:srgbClr val="0D738F"/>
                      </a:solidFill>
                    </wps:spPr>
                    <wps:bodyPr wrap="square" lIns="0" tIns="0" rIns="0" bIns="0" rtlCol="0">
                      <a:prstTxWarp prst="textNoShape">
                        <a:avLst/>
                      </a:prstTxWarp>
                      <a:noAutofit/>
                    </wps:bodyPr>
                  </wps:wsp>
                </a:graphicData>
              </a:graphic>
            </wp:anchor>
          </w:drawing>
        </mc:Choice>
        <mc:Fallback>
          <w:pict>
            <v:rect style="position:absolute;margin-left:-.000006pt;margin-top:820.605896pt;width:595.499959pt;height:21.644108pt;mso-position-horizontal-relative:page;mso-position-vertical-relative:page;z-index:-16097280" id="docshape69" filled="true" fillcolor="#0d738f" stroked="false">
              <v:fill type="solid"/>
              <w10:wrap type="none"/>
            </v:rect>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TOC1" w:type="paragraph">
    <w:name w:val="TOC 1"/>
    <w:basedOn w:val="Normal"/>
    <w:uiPriority w:val="1"/>
    <w:qFormat/>
    <w:pPr>
      <w:spacing w:before="652"/>
      <w:ind w:left="1122"/>
    </w:pPr>
    <w:rPr>
      <w:rFonts w:ascii="Calibri" w:hAnsi="Calibri" w:eastAsia="Calibri" w:cs="Calibri"/>
      <w:b/>
      <w:bCs/>
      <w:sz w:val="24"/>
      <w:szCs w:val="24"/>
      <w:lang w:val="en-US" w:eastAsia="en-US" w:bidi="ar-SA"/>
    </w:rPr>
  </w:style>
  <w:style w:styleId="BodyText" w:type="paragraph">
    <w:name w:val="Body Text"/>
    <w:basedOn w:val="Normal"/>
    <w:uiPriority w:val="1"/>
    <w:qFormat/>
    <w:pPr/>
    <w:rPr>
      <w:rFonts w:ascii="Century Gothic" w:hAnsi="Century Gothic" w:eastAsia="Century Gothic" w:cs="Century Gothic"/>
      <w:sz w:val="22"/>
      <w:szCs w:val="22"/>
      <w:lang w:val="en-US" w:eastAsia="en-US" w:bidi="ar-SA"/>
    </w:rPr>
  </w:style>
  <w:style w:styleId="Heading1" w:type="paragraph">
    <w:name w:val="Heading 1"/>
    <w:basedOn w:val="Normal"/>
    <w:uiPriority w:val="1"/>
    <w:qFormat/>
    <w:pPr>
      <w:spacing w:before="528"/>
      <w:ind w:left="325"/>
      <w:outlineLvl w:val="1"/>
    </w:pPr>
    <w:rPr>
      <w:rFonts w:ascii="Calibri" w:hAnsi="Calibri" w:eastAsia="Calibri" w:cs="Calibri"/>
      <w:b/>
      <w:bCs/>
      <w:sz w:val="60"/>
      <w:szCs w:val="60"/>
      <w:lang w:val="en-US" w:eastAsia="en-US" w:bidi="ar-SA"/>
    </w:rPr>
  </w:style>
  <w:style w:styleId="Heading2" w:type="paragraph">
    <w:name w:val="Heading 2"/>
    <w:basedOn w:val="Normal"/>
    <w:uiPriority w:val="1"/>
    <w:qFormat/>
    <w:pPr>
      <w:spacing w:before="456"/>
      <w:ind w:left="1522" w:right="3107"/>
      <w:outlineLvl w:val="2"/>
    </w:pPr>
    <w:rPr>
      <w:rFonts w:ascii="Calibri" w:hAnsi="Calibri" w:eastAsia="Calibri" w:cs="Calibri"/>
      <w:b/>
      <w:bCs/>
      <w:sz w:val="56"/>
      <w:szCs w:val="56"/>
      <w:lang w:val="en-US" w:eastAsia="en-US" w:bidi="ar-SA"/>
    </w:rPr>
  </w:style>
  <w:style w:styleId="Heading3" w:type="paragraph">
    <w:name w:val="Heading 3"/>
    <w:basedOn w:val="Normal"/>
    <w:uiPriority w:val="1"/>
    <w:qFormat/>
    <w:pPr>
      <w:spacing w:before="46"/>
      <w:ind w:left="1522"/>
      <w:outlineLvl w:val="3"/>
    </w:pPr>
    <w:rPr>
      <w:rFonts w:ascii="Century Gothic" w:hAnsi="Century Gothic" w:eastAsia="Century Gothic" w:cs="Century Gothic"/>
      <w:sz w:val="50"/>
      <w:szCs w:val="50"/>
      <w:lang w:val="en-US" w:eastAsia="en-US" w:bidi="ar-SA"/>
    </w:rPr>
  </w:style>
  <w:style w:styleId="Heading4" w:type="paragraph">
    <w:name w:val="Heading 4"/>
    <w:basedOn w:val="Normal"/>
    <w:uiPriority w:val="1"/>
    <w:qFormat/>
    <w:pPr>
      <w:ind w:left="476"/>
      <w:outlineLvl w:val="4"/>
    </w:pPr>
    <w:rPr>
      <w:rFonts w:ascii="Calibri" w:hAnsi="Calibri" w:eastAsia="Calibri" w:cs="Calibri"/>
      <w:b/>
      <w:bCs/>
      <w:sz w:val="30"/>
      <w:szCs w:val="30"/>
      <w:lang w:val="en-US" w:eastAsia="en-US" w:bidi="ar-SA"/>
    </w:rPr>
  </w:style>
  <w:style w:styleId="Heading5" w:type="paragraph">
    <w:name w:val="Heading 5"/>
    <w:basedOn w:val="Normal"/>
    <w:uiPriority w:val="1"/>
    <w:qFormat/>
    <w:pPr>
      <w:outlineLvl w:val="5"/>
    </w:pPr>
    <w:rPr>
      <w:rFonts w:ascii="Calibri" w:hAnsi="Calibri" w:eastAsia="Calibri" w:cs="Calibri"/>
      <w:b/>
      <w:bCs/>
      <w:sz w:val="22"/>
      <w:szCs w:val="22"/>
      <w:lang w:val="en-US" w:eastAsia="en-US" w:bidi="ar-SA"/>
    </w:rPr>
  </w:style>
  <w:style w:styleId="Title" w:type="paragraph">
    <w:name w:val="Title"/>
    <w:basedOn w:val="Normal"/>
    <w:uiPriority w:val="1"/>
    <w:qFormat/>
    <w:pPr>
      <w:ind w:left="1522" w:right="3107"/>
    </w:pPr>
    <w:rPr>
      <w:rFonts w:ascii="Calibri" w:hAnsi="Calibri" w:eastAsia="Calibri" w:cs="Calibri"/>
      <w:b/>
      <w:bCs/>
      <w:sz w:val="112"/>
      <w:szCs w:val="11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jc w:val="center"/>
    </w:pPr>
    <w:rPr>
      <w:rFonts w:ascii="Lucida Sans Unicode" w:hAnsi="Lucida Sans Unicode" w:eastAsia="Lucida Sans Unicode" w:cs="Lucida Sans Unicode"/>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www.kent-pcc.gov.uk/" TargetMode="External"/><Relationship Id="rId8" Type="http://schemas.openxmlformats.org/officeDocument/2006/relationships/hyperlink" Target="mailto:contactyourpcc@kent.police.uk" TargetMode="Externa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footer" Target="footer1.xm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yperlink" Target="https://www.kent-pcc.gov.uk/SysSiteAssets/media/downloads/what-we-do/holding-to-account/icvs/icv-vetting-requirements-and-barriers.pdf" TargetMode="External"/><Relationship Id="rId17" Type="http://schemas.openxmlformats.org/officeDocument/2006/relationships/footer" Target="footer2.xml"/><Relationship Id="rId18" Type="http://schemas.openxmlformats.org/officeDocument/2006/relationships/image" Target="media/image9.png"/><Relationship Id="rId19" Type="http://schemas.openxmlformats.org/officeDocument/2006/relationships/image" Target="media/image10.jpeg"/><Relationship Id="rId20" Type="http://schemas.openxmlformats.org/officeDocument/2006/relationships/image" Target="media/image11.png"/><Relationship Id="rId21" Type="http://schemas.openxmlformats.org/officeDocument/2006/relationships/footer" Target="footer3.xml"/><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footer" Target="footer4.xml"/><Relationship Id="rId27" Type="http://schemas.openxmlformats.org/officeDocument/2006/relationships/image" Target="media/image16.png"/><Relationship Id="rId28" Type="http://schemas.openxmlformats.org/officeDocument/2006/relationships/footer" Target="footer5.xml"/><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footer" Target="footer6.xml"/><Relationship Id="rId32" Type="http://schemas.openxmlformats.org/officeDocument/2006/relationships/hyperlink" Target="https://www.theappropriateadultservice.org.uk/" TargetMode="External"/><Relationship Id="rId33" Type="http://schemas.openxmlformats.org/officeDocument/2006/relationships/hyperlink" Target="https://ylf.org.uk/" TargetMode="External"/><Relationship Id="rId34" Type="http://schemas.openxmlformats.org/officeDocument/2006/relationships/image" Target="media/image19.jpeg"/><Relationship Id="rId35" Type="http://schemas.openxmlformats.org/officeDocument/2006/relationships/image" Target="media/image20.png"/><Relationship Id="rId36" Type="http://schemas.openxmlformats.org/officeDocument/2006/relationships/hyperlink" Target="https://www.kent-pcc.gov.uk/what-we-do/holding-kent-police-to-account/custody-and-detention-scrutiny-panel/" TargetMode="External"/><Relationship Id="rId37" Type="http://schemas.openxmlformats.org/officeDocument/2006/relationships/hyperlink" Target="https://icva.org.uk/" TargetMode="External"/><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PCC's Office</dc:creator>
  <cp:keywords>DAHOmbWDnEA,BAEfZlidA_I,0</cp:keywords>
  <dc:title>ICV Annual Report</dc:title>
  <dcterms:created xsi:type="dcterms:W3CDTF">2026-07-22T14:18:01Z</dcterms:created>
  <dcterms:modified xsi:type="dcterms:W3CDTF">2026-07-22T14:18:01Z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Canva</vt:lpwstr>
  </property>
  <property fmtid="{D5CDD505-2E9C-101B-9397-08002B2CF9AE}" pid="4" name="LastSaved">
    <vt:filetime>2026-07-22T00:00:00Z</vt:filetime>
  </property>
  <property fmtid="{D5CDD505-2E9C-101B-9397-08002B2CF9AE}" pid="5" name="Producer">
    <vt:lpwstr>Canva</vt:lpwstr>
  </property>
  <property fmtid="{D5CDD505-2E9C-101B-9397-08002B2CF9AE}" pid="6" name="containsAiGeneratedContent">
    <vt:lpwstr>Yes</vt:lpwstr>
  </property>
</Properties>
</file>