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1039" w14:textId="77777777" w:rsidR="00E531DD" w:rsidRPr="008B4E15" w:rsidRDefault="00E531DD" w:rsidP="007B33C0">
      <w:pPr>
        <w:outlineLvl w:val="0"/>
        <w:rPr>
          <w:rFonts w:ascii="Tahoma" w:hAnsi="Tahoma" w:cs="Tahoma"/>
          <w:b/>
          <w:sz w:val="44"/>
          <w:szCs w:val="44"/>
        </w:rPr>
      </w:pPr>
    </w:p>
    <w:p w14:paraId="6A4E17C5" w14:textId="77777777" w:rsidR="00E531DD" w:rsidRPr="008B4E15" w:rsidRDefault="00E531DD" w:rsidP="007B33C0">
      <w:pPr>
        <w:outlineLvl w:val="0"/>
        <w:rPr>
          <w:rFonts w:ascii="Tahoma" w:hAnsi="Tahoma" w:cs="Tahoma"/>
          <w:b/>
          <w:sz w:val="44"/>
          <w:szCs w:val="44"/>
        </w:rPr>
      </w:pPr>
    </w:p>
    <w:p w14:paraId="50F2E231" w14:textId="77777777" w:rsidR="00E531DD" w:rsidRPr="008B4E15" w:rsidRDefault="00E531DD" w:rsidP="007B33C0">
      <w:pPr>
        <w:outlineLvl w:val="0"/>
        <w:rPr>
          <w:rFonts w:ascii="Tahoma" w:hAnsi="Tahoma" w:cs="Tahoma"/>
          <w:b/>
          <w:color w:val="000000" w:themeColor="text1"/>
          <w:sz w:val="44"/>
          <w:szCs w:val="44"/>
        </w:rPr>
      </w:pPr>
    </w:p>
    <w:p w14:paraId="10DC54C9" w14:textId="77777777" w:rsidR="00E531DD" w:rsidRPr="008B4E15" w:rsidRDefault="00E531DD" w:rsidP="007B33C0">
      <w:pPr>
        <w:outlineLvl w:val="0"/>
        <w:rPr>
          <w:rFonts w:ascii="Tahoma" w:hAnsi="Tahoma" w:cs="Tahoma"/>
          <w:b/>
          <w:color w:val="000000" w:themeColor="text1"/>
          <w:sz w:val="44"/>
          <w:szCs w:val="44"/>
        </w:rPr>
      </w:pPr>
    </w:p>
    <w:p w14:paraId="6FAD5478" w14:textId="77777777" w:rsidR="00E531DD" w:rsidRPr="008B4E15" w:rsidRDefault="00E531DD" w:rsidP="007B33C0">
      <w:pPr>
        <w:outlineLvl w:val="0"/>
        <w:rPr>
          <w:rFonts w:ascii="Tahoma" w:hAnsi="Tahoma" w:cs="Tahoma"/>
          <w:b/>
          <w:color w:val="000000" w:themeColor="text1"/>
          <w:sz w:val="44"/>
          <w:szCs w:val="44"/>
        </w:rPr>
      </w:pPr>
    </w:p>
    <w:p w14:paraId="678E7B4C" w14:textId="77777777" w:rsidR="00E531DD" w:rsidRPr="008B4E15" w:rsidRDefault="00E531DD" w:rsidP="007B33C0">
      <w:pPr>
        <w:outlineLvl w:val="0"/>
        <w:rPr>
          <w:rFonts w:ascii="Tahoma" w:hAnsi="Tahoma" w:cs="Tahoma"/>
          <w:b/>
          <w:color w:val="000000" w:themeColor="text1"/>
          <w:sz w:val="44"/>
          <w:szCs w:val="44"/>
        </w:rPr>
      </w:pPr>
    </w:p>
    <w:p w14:paraId="601D0E9D" w14:textId="77777777" w:rsidR="00E531DD" w:rsidRPr="008B4E15" w:rsidRDefault="00E531DD" w:rsidP="007B33C0">
      <w:pPr>
        <w:outlineLvl w:val="0"/>
        <w:rPr>
          <w:rFonts w:ascii="Tahoma" w:hAnsi="Tahoma" w:cs="Tahoma"/>
          <w:b/>
          <w:color w:val="000000" w:themeColor="text1"/>
          <w:sz w:val="44"/>
          <w:szCs w:val="44"/>
        </w:rPr>
      </w:pPr>
    </w:p>
    <w:p w14:paraId="55C68E7A" w14:textId="77777777" w:rsidR="00E531DD" w:rsidRPr="008B4E15" w:rsidRDefault="00B91037" w:rsidP="007B33C0">
      <w:pPr>
        <w:ind w:left="1440"/>
        <w:outlineLvl w:val="0"/>
        <w:rPr>
          <w:rFonts w:ascii="Tahoma" w:hAnsi="Tahoma" w:cs="Tahoma"/>
          <w:color w:val="000000" w:themeColor="text1"/>
          <w:sz w:val="72"/>
          <w:szCs w:val="72"/>
        </w:rPr>
      </w:pPr>
      <w:r w:rsidRPr="008B4E15">
        <w:rPr>
          <w:rFonts w:ascii="Tahoma" w:hAnsi="Tahoma" w:cs="Tahoma"/>
          <w:color w:val="000000" w:themeColor="text1"/>
          <w:sz w:val="72"/>
          <w:szCs w:val="72"/>
        </w:rPr>
        <w:t>Independent Custody Visitors</w:t>
      </w:r>
    </w:p>
    <w:p w14:paraId="3D54B84F" w14:textId="77777777" w:rsidR="00E531DD" w:rsidRPr="008B4E15" w:rsidRDefault="00E531DD" w:rsidP="007B33C0">
      <w:pPr>
        <w:ind w:firstLine="851"/>
        <w:outlineLvl w:val="0"/>
        <w:rPr>
          <w:rFonts w:ascii="Tahoma" w:hAnsi="Tahoma" w:cs="Tahoma"/>
          <w:b/>
          <w:color w:val="000000" w:themeColor="text1"/>
          <w:sz w:val="44"/>
          <w:szCs w:val="44"/>
        </w:rPr>
      </w:pPr>
    </w:p>
    <w:p w14:paraId="762F8E4E" w14:textId="77777777" w:rsidR="00E531DD" w:rsidRPr="008B4E15" w:rsidRDefault="00B91037" w:rsidP="007B33C0">
      <w:pPr>
        <w:spacing w:after="120"/>
        <w:ind w:left="589" w:firstLine="851"/>
        <w:outlineLvl w:val="0"/>
        <w:rPr>
          <w:rFonts w:ascii="Tahoma" w:hAnsi="Tahoma" w:cs="Tahoma"/>
          <w:b/>
          <w:bCs/>
          <w:color w:val="000000" w:themeColor="text1"/>
          <w:sz w:val="36"/>
          <w:szCs w:val="36"/>
        </w:rPr>
      </w:pPr>
      <w:r w:rsidRPr="008B4E15">
        <w:rPr>
          <w:rFonts w:ascii="Tahoma" w:hAnsi="Tahoma" w:cs="Tahoma"/>
          <w:b/>
          <w:bCs/>
          <w:color w:val="000000" w:themeColor="text1"/>
          <w:sz w:val="36"/>
          <w:szCs w:val="36"/>
        </w:rPr>
        <w:t xml:space="preserve">Quarterly Report </w:t>
      </w:r>
    </w:p>
    <w:p w14:paraId="19733DD9" w14:textId="5E3D01AE" w:rsidR="00B91037" w:rsidRPr="008B4E15" w:rsidRDefault="008B5E99" w:rsidP="007B33C0">
      <w:pPr>
        <w:spacing w:after="120"/>
        <w:ind w:left="589" w:firstLine="851"/>
        <w:outlineLvl w:val="0"/>
        <w:rPr>
          <w:rFonts w:ascii="Tahoma" w:hAnsi="Tahoma" w:cs="Tahoma"/>
          <w:color w:val="000000" w:themeColor="text1"/>
          <w:sz w:val="36"/>
          <w:szCs w:val="36"/>
        </w:rPr>
      </w:pPr>
      <w:r>
        <w:rPr>
          <w:rFonts w:ascii="Tahoma" w:hAnsi="Tahoma" w:cs="Tahoma"/>
          <w:color w:val="000000" w:themeColor="text1"/>
          <w:sz w:val="36"/>
          <w:szCs w:val="36"/>
        </w:rPr>
        <w:t>July - September</w:t>
      </w:r>
      <w:r w:rsidR="00A87CB9">
        <w:rPr>
          <w:rFonts w:ascii="Tahoma" w:hAnsi="Tahoma" w:cs="Tahoma"/>
          <w:color w:val="000000" w:themeColor="text1"/>
          <w:sz w:val="36"/>
          <w:szCs w:val="36"/>
        </w:rPr>
        <w:t xml:space="preserve"> 2026</w:t>
      </w:r>
    </w:p>
    <w:p w14:paraId="75187CE1" w14:textId="77777777" w:rsidR="006068F9" w:rsidRPr="008B4E15" w:rsidRDefault="006068F9" w:rsidP="007B33C0">
      <w:pPr>
        <w:rPr>
          <w:rFonts w:ascii="Tahoma" w:hAnsi="Tahoma" w:cs="Tahoma"/>
          <w:color w:val="000000" w:themeColor="text1"/>
          <w:sz w:val="20"/>
          <w:szCs w:val="20"/>
        </w:rPr>
      </w:pPr>
    </w:p>
    <w:p w14:paraId="477BB5C7" w14:textId="77777777" w:rsidR="006068F9" w:rsidRPr="008B4E15" w:rsidRDefault="006068F9" w:rsidP="007B33C0">
      <w:pPr>
        <w:rPr>
          <w:rFonts w:ascii="Tahoma" w:hAnsi="Tahoma" w:cs="Tahoma"/>
          <w:b/>
          <w:sz w:val="20"/>
          <w:szCs w:val="20"/>
        </w:rPr>
        <w:sectPr w:rsidR="006068F9" w:rsidRPr="008B4E15" w:rsidSect="00355BB4">
          <w:headerReference w:type="default" r:id="rId11"/>
          <w:footerReference w:type="default" r:id="rId12"/>
          <w:pgSz w:w="11906" w:h="16838"/>
          <w:pgMar w:top="2946" w:right="991" w:bottom="1440" w:left="744" w:header="567" w:footer="303" w:gutter="0"/>
          <w:cols w:space="708"/>
          <w:docGrid w:linePitch="360"/>
        </w:sectPr>
      </w:pPr>
    </w:p>
    <w:p w14:paraId="6FF97ED0" w14:textId="77777777" w:rsidR="00E531DD" w:rsidRPr="008B5E99" w:rsidRDefault="00B91037" w:rsidP="007B33C0">
      <w:pPr>
        <w:pStyle w:val="Heading1"/>
        <w:spacing w:before="0"/>
        <w:ind w:left="0"/>
        <w:rPr>
          <w:rFonts w:cs="Tahoma"/>
          <w:b w:val="0"/>
          <w:bCs w:val="0"/>
          <w:color w:val="auto"/>
          <w:sz w:val="48"/>
          <w:szCs w:val="52"/>
        </w:rPr>
      </w:pPr>
      <w:r w:rsidRPr="008B5E99">
        <w:rPr>
          <w:rFonts w:cs="Tahoma"/>
          <w:b w:val="0"/>
          <w:bCs w:val="0"/>
          <w:color w:val="auto"/>
          <w:sz w:val="48"/>
          <w:szCs w:val="52"/>
        </w:rPr>
        <w:lastRenderedPageBreak/>
        <w:t>Overview of ICV Visits</w:t>
      </w:r>
    </w:p>
    <w:p w14:paraId="5182E480" w14:textId="2B34C683" w:rsidR="00B91037" w:rsidRPr="008B5E99" w:rsidRDefault="00B91037" w:rsidP="007B33C0">
      <w:pPr>
        <w:spacing w:before="120"/>
        <w:rPr>
          <w:rFonts w:ascii="Tahoma" w:hAnsi="Tahoma" w:cs="Tahoma"/>
          <w:sz w:val="22"/>
          <w:szCs w:val="22"/>
        </w:rPr>
      </w:pPr>
      <w:r w:rsidRPr="008B5E99">
        <w:rPr>
          <w:rFonts w:ascii="Tahoma" w:hAnsi="Tahoma" w:cs="Tahoma"/>
          <w:sz w:val="22"/>
          <w:szCs w:val="22"/>
        </w:rPr>
        <w:t xml:space="preserve">The following data has been extracted from the visit report forms completed by Independent Custody Visitors between </w:t>
      </w:r>
      <w:r w:rsidR="008B5E99" w:rsidRPr="008B5E99">
        <w:rPr>
          <w:rFonts w:ascii="Tahoma" w:hAnsi="Tahoma" w:cs="Tahoma"/>
          <w:sz w:val="22"/>
          <w:szCs w:val="22"/>
        </w:rPr>
        <w:t xml:space="preserve">July </w:t>
      </w:r>
      <w:r w:rsidR="00240C10" w:rsidRPr="008B5E99">
        <w:rPr>
          <w:rFonts w:ascii="Tahoma" w:hAnsi="Tahoma" w:cs="Tahoma"/>
          <w:sz w:val="22"/>
          <w:szCs w:val="22"/>
        </w:rPr>
        <w:t xml:space="preserve">to </w:t>
      </w:r>
      <w:r w:rsidR="008B5E99" w:rsidRPr="008B5E99">
        <w:rPr>
          <w:rFonts w:ascii="Tahoma" w:hAnsi="Tahoma" w:cs="Tahoma"/>
          <w:sz w:val="22"/>
          <w:szCs w:val="22"/>
        </w:rPr>
        <w:t>September</w:t>
      </w:r>
      <w:r w:rsidR="00240C10" w:rsidRPr="008B5E99">
        <w:rPr>
          <w:rFonts w:ascii="Tahoma" w:hAnsi="Tahoma" w:cs="Tahoma"/>
          <w:sz w:val="22"/>
          <w:szCs w:val="22"/>
        </w:rPr>
        <w:t xml:space="preserve"> </w:t>
      </w:r>
      <w:r w:rsidR="00A87CB9" w:rsidRPr="008B5E99">
        <w:rPr>
          <w:rFonts w:ascii="Tahoma" w:hAnsi="Tahoma" w:cs="Tahoma"/>
          <w:sz w:val="22"/>
          <w:szCs w:val="22"/>
        </w:rPr>
        <w:t>202</w:t>
      </w:r>
      <w:r w:rsidR="00235945" w:rsidRPr="008B5E99">
        <w:rPr>
          <w:rFonts w:ascii="Tahoma" w:hAnsi="Tahoma" w:cs="Tahoma"/>
          <w:sz w:val="22"/>
          <w:szCs w:val="22"/>
        </w:rPr>
        <w:t>6</w:t>
      </w:r>
      <w:r w:rsidR="00507CA3" w:rsidRPr="008B5E99">
        <w:rPr>
          <w:rFonts w:ascii="Tahoma" w:hAnsi="Tahoma" w:cs="Tahoma"/>
          <w:sz w:val="22"/>
          <w:szCs w:val="22"/>
        </w:rPr>
        <w:t xml:space="preserve">. </w:t>
      </w:r>
      <w:r w:rsidR="00D5680F" w:rsidRPr="008B5E99">
        <w:rPr>
          <w:rFonts w:ascii="Tahoma" w:hAnsi="Tahoma" w:cs="Tahoma"/>
          <w:sz w:val="22"/>
          <w:szCs w:val="22"/>
        </w:rPr>
        <w:t xml:space="preserve"> </w:t>
      </w:r>
      <w:r w:rsidRPr="008B5E99">
        <w:rPr>
          <w:rFonts w:ascii="Tahoma" w:hAnsi="Tahoma" w:cs="Tahoma"/>
          <w:sz w:val="22"/>
          <w:szCs w:val="22"/>
        </w:rPr>
        <w:t xml:space="preserve"> </w:t>
      </w:r>
    </w:p>
    <w:tbl>
      <w:tblPr>
        <w:tblpPr w:leftFromText="180" w:rightFromText="180" w:vertAnchor="text" w:horzAnchor="margin" w:tblpY="171"/>
        <w:tblW w:w="10408" w:type="dxa"/>
        <w:tblLook w:val="04A0" w:firstRow="1" w:lastRow="0" w:firstColumn="1" w:lastColumn="0" w:noHBand="0" w:noVBand="1"/>
      </w:tblPr>
      <w:tblGrid>
        <w:gridCol w:w="2484"/>
        <w:gridCol w:w="913"/>
        <w:gridCol w:w="709"/>
        <w:gridCol w:w="851"/>
        <w:gridCol w:w="616"/>
        <w:gridCol w:w="1085"/>
        <w:gridCol w:w="1019"/>
        <w:gridCol w:w="982"/>
        <w:gridCol w:w="843"/>
        <w:gridCol w:w="906"/>
      </w:tblGrid>
      <w:tr w:rsidR="00507CA3" w:rsidRPr="008B5E99" w14:paraId="3699F8C0" w14:textId="77777777" w:rsidTr="003B593B">
        <w:trPr>
          <w:trHeight w:val="68"/>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2584F4EB" w14:textId="77777777" w:rsidR="00B91037" w:rsidRPr="00784848" w:rsidRDefault="00B91037" w:rsidP="007B33C0">
            <w:pPr>
              <w:jc w:val="center"/>
              <w:rPr>
                <w:rFonts w:ascii="Tahoma" w:hAnsi="Tahoma" w:cs="Tahoma"/>
                <w:b/>
                <w:bCs/>
                <w:sz w:val="20"/>
                <w:szCs w:val="20"/>
              </w:rPr>
            </w:pPr>
            <w:r w:rsidRPr="00784848">
              <w:rPr>
                <w:rFonts w:ascii="Tahoma" w:hAnsi="Tahoma" w:cs="Tahoma"/>
                <w:b/>
                <w:bCs/>
                <w:sz w:val="20"/>
                <w:szCs w:val="20"/>
              </w:rPr>
              <w:t>Panel</w:t>
            </w:r>
          </w:p>
        </w:tc>
        <w:tc>
          <w:tcPr>
            <w:tcW w:w="2176" w:type="dxa"/>
            <w:gridSpan w:val="3"/>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78B49CDB" w14:textId="77777777" w:rsidR="00B91037" w:rsidRPr="00784848" w:rsidRDefault="00B91037" w:rsidP="007B33C0">
            <w:pPr>
              <w:jc w:val="center"/>
              <w:rPr>
                <w:rFonts w:ascii="Tahoma" w:hAnsi="Tahoma" w:cs="Tahoma"/>
                <w:b/>
                <w:bCs/>
                <w:sz w:val="16"/>
                <w:szCs w:val="16"/>
              </w:rPr>
            </w:pPr>
            <w:r w:rsidRPr="00784848">
              <w:rPr>
                <w:rFonts w:ascii="Tahoma" w:hAnsi="Tahoma" w:cs="Tahoma"/>
                <w:b/>
                <w:bCs/>
                <w:sz w:val="16"/>
                <w:szCs w:val="16"/>
              </w:rPr>
              <w:t>North Kent</w:t>
            </w:r>
          </w:p>
        </w:tc>
        <w:tc>
          <w:tcPr>
            <w:tcW w:w="1085"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43F27452" w14:textId="77777777" w:rsidR="00B91037" w:rsidRPr="00784848" w:rsidRDefault="00B91037" w:rsidP="007B33C0">
            <w:pPr>
              <w:jc w:val="center"/>
              <w:rPr>
                <w:rFonts w:ascii="Tahoma" w:hAnsi="Tahoma" w:cs="Tahoma"/>
                <w:b/>
                <w:bCs/>
                <w:sz w:val="16"/>
                <w:szCs w:val="16"/>
              </w:rPr>
            </w:pPr>
            <w:r w:rsidRPr="00784848">
              <w:rPr>
                <w:rFonts w:ascii="Tahoma" w:hAnsi="Tahoma" w:cs="Tahoma"/>
                <w:b/>
                <w:bCs/>
                <w:sz w:val="16"/>
                <w:szCs w:val="16"/>
              </w:rPr>
              <w:t>West Kent</w:t>
            </w:r>
          </w:p>
        </w:tc>
        <w:tc>
          <w:tcPr>
            <w:tcW w:w="2844" w:type="dxa"/>
            <w:gridSpan w:val="3"/>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476543E2" w14:textId="77777777" w:rsidR="00B91037" w:rsidRPr="00784848" w:rsidRDefault="00B91037" w:rsidP="007B33C0">
            <w:pPr>
              <w:jc w:val="center"/>
              <w:rPr>
                <w:rFonts w:ascii="Tahoma" w:hAnsi="Tahoma" w:cs="Tahoma"/>
                <w:b/>
                <w:bCs/>
                <w:sz w:val="16"/>
                <w:szCs w:val="16"/>
              </w:rPr>
            </w:pPr>
            <w:r w:rsidRPr="00784848">
              <w:rPr>
                <w:rFonts w:ascii="Tahoma" w:hAnsi="Tahoma" w:cs="Tahoma"/>
                <w:b/>
                <w:bCs/>
                <w:sz w:val="16"/>
                <w:szCs w:val="16"/>
              </w:rPr>
              <w:t>East Kent</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12EA03A1" w14:textId="77777777" w:rsidR="00B91037" w:rsidRPr="00784848" w:rsidRDefault="00B91037" w:rsidP="007B33C0">
            <w:pPr>
              <w:jc w:val="center"/>
              <w:rPr>
                <w:rFonts w:ascii="Tahoma" w:hAnsi="Tahoma" w:cs="Tahoma"/>
                <w:b/>
                <w:bCs/>
                <w:sz w:val="20"/>
                <w:szCs w:val="20"/>
              </w:rPr>
            </w:pPr>
            <w:r w:rsidRPr="00784848">
              <w:rPr>
                <w:rFonts w:ascii="Tahoma" w:hAnsi="Tahoma" w:cs="Tahoma"/>
                <w:b/>
                <w:bCs/>
                <w:sz w:val="20"/>
                <w:szCs w:val="20"/>
              </w:rPr>
              <w:t>Total</w:t>
            </w:r>
          </w:p>
        </w:tc>
      </w:tr>
      <w:tr w:rsidR="006D31C2" w:rsidRPr="008B5E99" w14:paraId="3A79206E" w14:textId="77777777" w:rsidTr="00DD37F8">
        <w:trPr>
          <w:trHeight w:val="1458"/>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4BE8BF9B"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Station</w:t>
            </w:r>
          </w:p>
        </w:tc>
        <w:tc>
          <w:tcPr>
            <w:tcW w:w="709" w:type="dxa"/>
            <w:tcBorders>
              <w:top w:val="single" w:sz="4" w:space="0" w:color="auto"/>
              <w:left w:val="nil"/>
              <w:bottom w:val="single" w:sz="4" w:space="0" w:color="auto"/>
              <w:right w:val="single" w:sz="4" w:space="0" w:color="auto"/>
            </w:tcBorders>
            <w:shd w:val="clear" w:color="auto" w:fill="DBE5F1" w:themeFill="accent1" w:themeFillTint="33"/>
            <w:noWrap/>
            <w:textDirection w:val="btLr"/>
            <w:vAlign w:val="center"/>
            <w:hideMark/>
          </w:tcPr>
          <w:p w14:paraId="3B0B7FB1"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North Kent</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extDirection w:val="btLr"/>
            <w:vAlign w:val="center"/>
            <w:hideMark/>
          </w:tcPr>
          <w:p w14:paraId="432E6FBC"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Medway</w:t>
            </w:r>
          </w:p>
        </w:tc>
        <w:tc>
          <w:tcPr>
            <w:tcW w:w="61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extDirection w:val="btLr"/>
            <w:vAlign w:val="center"/>
            <w:hideMark/>
          </w:tcPr>
          <w:p w14:paraId="67814F3E" w14:textId="2CBD3A30"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Bluewater</w:t>
            </w:r>
            <w:r w:rsidR="0051309D">
              <w:rPr>
                <w:rStyle w:val="FootnoteReference"/>
                <w:rFonts w:ascii="Tahoma" w:hAnsi="Tahoma" w:cs="Tahoma"/>
                <w:b/>
                <w:bCs/>
                <w:sz w:val="20"/>
                <w:szCs w:val="20"/>
              </w:rPr>
              <w:footnoteReference w:id="2"/>
            </w:r>
          </w:p>
        </w:tc>
        <w:tc>
          <w:tcPr>
            <w:tcW w:w="10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extDirection w:val="btLr"/>
            <w:vAlign w:val="center"/>
          </w:tcPr>
          <w:p w14:paraId="6D00C6C9"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Tonbridge</w:t>
            </w:r>
          </w:p>
        </w:tc>
        <w:tc>
          <w:tcPr>
            <w:tcW w:w="1019"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extDirection w:val="btLr"/>
            <w:vAlign w:val="center"/>
            <w:hideMark/>
          </w:tcPr>
          <w:p w14:paraId="51D6F685"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Canterbury</w:t>
            </w:r>
          </w:p>
        </w:tc>
        <w:tc>
          <w:tcPr>
            <w:tcW w:w="98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extDirection w:val="btLr"/>
            <w:vAlign w:val="center"/>
            <w:hideMark/>
          </w:tcPr>
          <w:p w14:paraId="3EBC1C91"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Folkestone</w:t>
            </w:r>
          </w:p>
        </w:tc>
        <w:tc>
          <w:tcPr>
            <w:tcW w:w="84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textDirection w:val="btLr"/>
            <w:vAlign w:val="center"/>
            <w:hideMark/>
          </w:tcPr>
          <w:p w14:paraId="51A0AEC2" w14:textId="77777777" w:rsidR="006D31C2" w:rsidRPr="00784848" w:rsidRDefault="006D31C2" w:rsidP="007B33C0">
            <w:pPr>
              <w:jc w:val="center"/>
              <w:rPr>
                <w:rFonts w:ascii="Tahoma" w:hAnsi="Tahoma" w:cs="Tahoma"/>
                <w:b/>
                <w:bCs/>
                <w:sz w:val="20"/>
                <w:szCs w:val="20"/>
              </w:rPr>
            </w:pPr>
            <w:r w:rsidRPr="00784848">
              <w:rPr>
                <w:rFonts w:ascii="Tahoma" w:hAnsi="Tahoma" w:cs="Tahoma"/>
                <w:b/>
                <w:bCs/>
                <w:sz w:val="20"/>
                <w:szCs w:val="20"/>
              </w:rPr>
              <w:t xml:space="preserve">Margate </w:t>
            </w:r>
          </w:p>
        </w:tc>
        <w:tc>
          <w:tcPr>
            <w:tcW w:w="906" w:type="dxa"/>
            <w:vMerge/>
            <w:tcBorders>
              <w:top w:val="single" w:sz="4" w:space="0" w:color="auto"/>
              <w:bottom w:val="single" w:sz="4" w:space="0" w:color="auto"/>
              <w:right w:val="single" w:sz="4" w:space="0" w:color="auto"/>
            </w:tcBorders>
            <w:vAlign w:val="center"/>
            <w:hideMark/>
          </w:tcPr>
          <w:p w14:paraId="1C5D1847" w14:textId="77777777" w:rsidR="006D31C2" w:rsidRPr="00784848" w:rsidRDefault="006D31C2" w:rsidP="007B33C0">
            <w:pPr>
              <w:rPr>
                <w:rFonts w:ascii="Tahoma" w:hAnsi="Tahoma" w:cs="Tahoma"/>
                <w:b/>
                <w:bCs/>
                <w:sz w:val="20"/>
                <w:szCs w:val="20"/>
              </w:rPr>
            </w:pPr>
          </w:p>
        </w:tc>
      </w:tr>
      <w:tr w:rsidR="00B7462A" w:rsidRPr="008B5E99" w14:paraId="0E9DF2E5" w14:textId="77777777" w:rsidTr="00DD37F8">
        <w:trPr>
          <w:trHeight w:val="317"/>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53DDDE1F" w14:textId="77777777"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Visits</w:t>
            </w:r>
          </w:p>
        </w:tc>
        <w:tc>
          <w:tcPr>
            <w:tcW w:w="709" w:type="dxa"/>
            <w:tcBorders>
              <w:top w:val="nil"/>
              <w:left w:val="nil"/>
              <w:bottom w:val="single" w:sz="8" w:space="0" w:color="auto"/>
              <w:right w:val="single" w:sz="8" w:space="0" w:color="auto"/>
            </w:tcBorders>
            <w:noWrap/>
            <w:vAlign w:val="center"/>
          </w:tcPr>
          <w:p w14:paraId="019F3404" w14:textId="61B33716" w:rsidR="00B7462A" w:rsidRPr="008B5E99" w:rsidRDefault="00B7462A" w:rsidP="00B7462A">
            <w:pPr>
              <w:jc w:val="center"/>
              <w:rPr>
                <w:rFonts w:ascii="Tahoma" w:hAnsi="Tahoma" w:cs="Tahoma"/>
                <w:color w:val="FF0000"/>
                <w:sz w:val="22"/>
                <w:szCs w:val="22"/>
              </w:rPr>
            </w:pPr>
            <w:r>
              <w:rPr>
                <w:rFonts w:ascii="Tahoma" w:hAnsi="Tahoma" w:cs="Tahoma"/>
                <w:sz w:val="22"/>
                <w:szCs w:val="22"/>
              </w:rPr>
              <w:t>7</w:t>
            </w:r>
          </w:p>
        </w:tc>
        <w:tc>
          <w:tcPr>
            <w:tcW w:w="851" w:type="dxa"/>
            <w:tcBorders>
              <w:top w:val="nil"/>
              <w:left w:val="nil"/>
              <w:bottom w:val="single" w:sz="8" w:space="0" w:color="auto"/>
              <w:right w:val="single" w:sz="8" w:space="0" w:color="auto"/>
            </w:tcBorders>
            <w:noWrap/>
            <w:vAlign w:val="center"/>
          </w:tcPr>
          <w:p w14:paraId="539B2E61" w14:textId="681DABE8" w:rsidR="00B7462A" w:rsidRPr="008B5E99" w:rsidRDefault="00B7462A" w:rsidP="00B7462A">
            <w:pPr>
              <w:jc w:val="center"/>
              <w:rPr>
                <w:rFonts w:ascii="Tahoma" w:hAnsi="Tahoma" w:cs="Tahoma"/>
                <w:color w:val="FF0000"/>
                <w:sz w:val="22"/>
                <w:szCs w:val="22"/>
              </w:rPr>
            </w:pPr>
            <w:r>
              <w:rPr>
                <w:rFonts w:ascii="Tahoma" w:hAnsi="Tahoma" w:cs="Tahoma"/>
                <w:sz w:val="22"/>
                <w:szCs w:val="22"/>
              </w:rPr>
              <w:t>8</w:t>
            </w:r>
          </w:p>
        </w:tc>
        <w:tc>
          <w:tcPr>
            <w:tcW w:w="616" w:type="dxa"/>
            <w:tcBorders>
              <w:top w:val="nil"/>
              <w:left w:val="nil"/>
              <w:bottom w:val="single" w:sz="8" w:space="0" w:color="auto"/>
              <w:right w:val="single" w:sz="8" w:space="0" w:color="auto"/>
            </w:tcBorders>
            <w:noWrap/>
            <w:vAlign w:val="center"/>
          </w:tcPr>
          <w:p w14:paraId="034F3089" w14:textId="495354D0"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442E4592" w14:textId="44D916A5" w:rsidR="00B7462A" w:rsidRPr="008B5E99" w:rsidRDefault="00B7462A" w:rsidP="00B7462A">
            <w:pPr>
              <w:jc w:val="center"/>
              <w:rPr>
                <w:rFonts w:ascii="Tahoma" w:hAnsi="Tahoma" w:cs="Tahoma"/>
                <w:color w:val="FF0000"/>
                <w:sz w:val="22"/>
                <w:szCs w:val="22"/>
              </w:rPr>
            </w:pPr>
            <w:r>
              <w:rPr>
                <w:rFonts w:ascii="Tahoma" w:hAnsi="Tahoma" w:cs="Tahoma"/>
                <w:sz w:val="22"/>
                <w:szCs w:val="22"/>
              </w:rPr>
              <w:t>9</w:t>
            </w:r>
          </w:p>
        </w:tc>
        <w:tc>
          <w:tcPr>
            <w:tcW w:w="1019" w:type="dxa"/>
            <w:tcBorders>
              <w:top w:val="nil"/>
              <w:left w:val="nil"/>
              <w:bottom w:val="single" w:sz="8" w:space="0" w:color="auto"/>
              <w:right w:val="single" w:sz="8" w:space="0" w:color="auto"/>
            </w:tcBorders>
            <w:noWrap/>
            <w:vAlign w:val="center"/>
          </w:tcPr>
          <w:p w14:paraId="3E2FC8BB" w14:textId="47D248A8" w:rsidR="00B7462A" w:rsidRPr="008B5E99" w:rsidRDefault="00B7462A" w:rsidP="00B7462A">
            <w:pPr>
              <w:jc w:val="center"/>
              <w:rPr>
                <w:rFonts w:ascii="Tahoma" w:hAnsi="Tahoma" w:cs="Tahoma"/>
                <w:color w:val="FF0000"/>
                <w:sz w:val="22"/>
                <w:szCs w:val="22"/>
              </w:rPr>
            </w:pPr>
            <w:r>
              <w:rPr>
                <w:rFonts w:ascii="Tahoma" w:hAnsi="Tahoma" w:cs="Tahoma"/>
                <w:sz w:val="22"/>
                <w:szCs w:val="22"/>
              </w:rPr>
              <w:t>9</w:t>
            </w:r>
          </w:p>
        </w:tc>
        <w:tc>
          <w:tcPr>
            <w:tcW w:w="982" w:type="dxa"/>
            <w:tcBorders>
              <w:top w:val="nil"/>
              <w:left w:val="nil"/>
              <w:bottom w:val="single" w:sz="8" w:space="0" w:color="auto"/>
              <w:right w:val="single" w:sz="8" w:space="0" w:color="auto"/>
            </w:tcBorders>
            <w:noWrap/>
            <w:vAlign w:val="center"/>
          </w:tcPr>
          <w:p w14:paraId="4A348DD7" w14:textId="7A585955" w:rsidR="00B7462A" w:rsidRPr="008B5E99" w:rsidRDefault="00B7462A" w:rsidP="00B7462A">
            <w:pPr>
              <w:jc w:val="center"/>
              <w:rPr>
                <w:rFonts w:ascii="Tahoma" w:hAnsi="Tahoma" w:cs="Tahoma"/>
                <w:color w:val="FF0000"/>
                <w:sz w:val="22"/>
                <w:szCs w:val="22"/>
              </w:rPr>
            </w:pPr>
            <w:r>
              <w:rPr>
                <w:rFonts w:ascii="Tahoma" w:hAnsi="Tahoma" w:cs="Tahoma"/>
                <w:sz w:val="22"/>
                <w:szCs w:val="22"/>
              </w:rPr>
              <w:t>10</w:t>
            </w:r>
          </w:p>
        </w:tc>
        <w:tc>
          <w:tcPr>
            <w:tcW w:w="843" w:type="dxa"/>
            <w:tcBorders>
              <w:top w:val="nil"/>
              <w:left w:val="nil"/>
              <w:bottom w:val="single" w:sz="8" w:space="0" w:color="auto"/>
              <w:right w:val="single" w:sz="8" w:space="0" w:color="auto"/>
            </w:tcBorders>
            <w:noWrap/>
            <w:vAlign w:val="center"/>
          </w:tcPr>
          <w:p w14:paraId="5D325E20" w14:textId="7528C5C5" w:rsidR="00B7462A" w:rsidRPr="008B5E99" w:rsidRDefault="00B7462A" w:rsidP="00B7462A">
            <w:pPr>
              <w:jc w:val="center"/>
              <w:rPr>
                <w:rFonts w:ascii="Tahoma" w:hAnsi="Tahoma" w:cs="Tahoma"/>
                <w:color w:val="FF0000"/>
                <w:sz w:val="22"/>
                <w:szCs w:val="22"/>
              </w:rPr>
            </w:pPr>
            <w:r>
              <w:rPr>
                <w:rFonts w:ascii="Tahoma" w:hAnsi="Tahoma" w:cs="Tahoma"/>
                <w:sz w:val="22"/>
                <w:szCs w:val="22"/>
              </w:rPr>
              <w:t>10</w:t>
            </w:r>
          </w:p>
        </w:tc>
        <w:tc>
          <w:tcPr>
            <w:tcW w:w="906" w:type="dxa"/>
            <w:tcBorders>
              <w:top w:val="nil"/>
              <w:left w:val="nil"/>
              <w:bottom w:val="single" w:sz="8" w:space="0" w:color="auto"/>
              <w:right w:val="single" w:sz="8" w:space="0" w:color="auto"/>
            </w:tcBorders>
            <w:noWrap/>
            <w:vAlign w:val="center"/>
          </w:tcPr>
          <w:p w14:paraId="7051D67A" w14:textId="59C8C101" w:rsidR="00B7462A" w:rsidRPr="008B5E99" w:rsidRDefault="00B7462A" w:rsidP="00B7462A">
            <w:pPr>
              <w:jc w:val="center"/>
              <w:rPr>
                <w:rFonts w:ascii="Tahoma" w:hAnsi="Tahoma" w:cs="Tahoma"/>
                <w:color w:val="FF0000"/>
                <w:sz w:val="22"/>
                <w:szCs w:val="22"/>
              </w:rPr>
            </w:pPr>
            <w:r>
              <w:rPr>
                <w:rFonts w:ascii="Tahoma" w:hAnsi="Tahoma" w:cs="Tahoma"/>
                <w:sz w:val="22"/>
                <w:szCs w:val="22"/>
              </w:rPr>
              <w:t>53</w:t>
            </w:r>
          </w:p>
        </w:tc>
      </w:tr>
      <w:tr w:rsidR="00B7462A" w:rsidRPr="008B5E99" w14:paraId="797CDD49" w14:textId="77777777" w:rsidTr="00DD37F8">
        <w:trPr>
          <w:trHeight w:val="317"/>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5C7BF64F" w14:textId="11854EE9"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DPs on site</w:t>
            </w:r>
          </w:p>
        </w:tc>
        <w:tc>
          <w:tcPr>
            <w:tcW w:w="709" w:type="dxa"/>
            <w:tcBorders>
              <w:top w:val="nil"/>
              <w:left w:val="nil"/>
              <w:bottom w:val="single" w:sz="8" w:space="0" w:color="auto"/>
              <w:right w:val="single" w:sz="8" w:space="0" w:color="auto"/>
            </w:tcBorders>
            <w:noWrap/>
            <w:vAlign w:val="center"/>
          </w:tcPr>
          <w:p w14:paraId="1AA51A9B" w14:textId="154E1300" w:rsidR="00B7462A" w:rsidRPr="008B5E99" w:rsidRDefault="00B7462A" w:rsidP="00B7462A">
            <w:pPr>
              <w:jc w:val="center"/>
              <w:rPr>
                <w:rFonts w:ascii="Tahoma" w:hAnsi="Tahoma" w:cs="Tahoma"/>
                <w:color w:val="FF0000"/>
                <w:sz w:val="22"/>
                <w:szCs w:val="22"/>
              </w:rPr>
            </w:pPr>
            <w:r>
              <w:rPr>
                <w:rFonts w:ascii="Tahoma" w:hAnsi="Tahoma" w:cs="Tahoma"/>
                <w:sz w:val="22"/>
                <w:szCs w:val="22"/>
              </w:rPr>
              <w:t>66</w:t>
            </w:r>
          </w:p>
        </w:tc>
        <w:tc>
          <w:tcPr>
            <w:tcW w:w="851" w:type="dxa"/>
            <w:tcBorders>
              <w:top w:val="nil"/>
              <w:left w:val="nil"/>
              <w:bottom w:val="single" w:sz="8" w:space="0" w:color="auto"/>
              <w:right w:val="single" w:sz="8" w:space="0" w:color="auto"/>
            </w:tcBorders>
            <w:noWrap/>
            <w:vAlign w:val="center"/>
          </w:tcPr>
          <w:p w14:paraId="4AFA60FC" w14:textId="5C8DECE5" w:rsidR="00B7462A" w:rsidRPr="008B5E99" w:rsidRDefault="00B7462A" w:rsidP="00B7462A">
            <w:pPr>
              <w:jc w:val="center"/>
              <w:rPr>
                <w:rFonts w:ascii="Tahoma" w:hAnsi="Tahoma" w:cs="Tahoma"/>
                <w:color w:val="FF0000"/>
                <w:sz w:val="22"/>
                <w:szCs w:val="22"/>
              </w:rPr>
            </w:pPr>
            <w:r>
              <w:rPr>
                <w:rFonts w:ascii="Tahoma" w:hAnsi="Tahoma" w:cs="Tahoma"/>
                <w:sz w:val="22"/>
                <w:szCs w:val="22"/>
              </w:rPr>
              <w:t>103</w:t>
            </w:r>
          </w:p>
        </w:tc>
        <w:tc>
          <w:tcPr>
            <w:tcW w:w="616" w:type="dxa"/>
            <w:tcBorders>
              <w:top w:val="nil"/>
              <w:left w:val="nil"/>
              <w:bottom w:val="single" w:sz="8" w:space="0" w:color="auto"/>
              <w:right w:val="single" w:sz="8" w:space="0" w:color="auto"/>
            </w:tcBorders>
            <w:noWrap/>
            <w:vAlign w:val="center"/>
          </w:tcPr>
          <w:p w14:paraId="026771A0" w14:textId="06813E70"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7B5625C5" w14:textId="1E680BCF" w:rsidR="00B7462A" w:rsidRPr="008B5E99" w:rsidRDefault="00B7462A" w:rsidP="00B7462A">
            <w:pPr>
              <w:jc w:val="center"/>
              <w:rPr>
                <w:rFonts w:ascii="Tahoma" w:hAnsi="Tahoma" w:cs="Tahoma"/>
                <w:color w:val="FF0000"/>
                <w:sz w:val="22"/>
                <w:szCs w:val="22"/>
              </w:rPr>
            </w:pPr>
            <w:r>
              <w:rPr>
                <w:rFonts w:ascii="Tahoma" w:hAnsi="Tahoma" w:cs="Tahoma"/>
                <w:sz w:val="22"/>
                <w:szCs w:val="22"/>
              </w:rPr>
              <w:t>68</w:t>
            </w:r>
          </w:p>
        </w:tc>
        <w:tc>
          <w:tcPr>
            <w:tcW w:w="1019" w:type="dxa"/>
            <w:tcBorders>
              <w:top w:val="nil"/>
              <w:left w:val="nil"/>
              <w:bottom w:val="single" w:sz="8" w:space="0" w:color="auto"/>
              <w:right w:val="single" w:sz="8" w:space="0" w:color="auto"/>
            </w:tcBorders>
            <w:noWrap/>
            <w:vAlign w:val="center"/>
          </w:tcPr>
          <w:p w14:paraId="32F3EDB4" w14:textId="607807DB" w:rsidR="00B7462A" w:rsidRPr="008B5E99" w:rsidRDefault="00B7462A" w:rsidP="00B7462A">
            <w:pPr>
              <w:jc w:val="center"/>
              <w:rPr>
                <w:rFonts w:ascii="Tahoma" w:hAnsi="Tahoma" w:cs="Tahoma"/>
                <w:color w:val="FF0000"/>
                <w:sz w:val="22"/>
                <w:szCs w:val="22"/>
              </w:rPr>
            </w:pPr>
            <w:r>
              <w:rPr>
                <w:rFonts w:ascii="Tahoma" w:hAnsi="Tahoma" w:cs="Tahoma"/>
                <w:sz w:val="22"/>
                <w:szCs w:val="22"/>
              </w:rPr>
              <w:t>57</w:t>
            </w:r>
          </w:p>
        </w:tc>
        <w:tc>
          <w:tcPr>
            <w:tcW w:w="982" w:type="dxa"/>
            <w:tcBorders>
              <w:top w:val="nil"/>
              <w:left w:val="nil"/>
              <w:bottom w:val="single" w:sz="8" w:space="0" w:color="auto"/>
              <w:right w:val="single" w:sz="8" w:space="0" w:color="auto"/>
            </w:tcBorders>
            <w:noWrap/>
            <w:vAlign w:val="center"/>
          </w:tcPr>
          <w:p w14:paraId="52F2E509" w14:textId="5ABC47D7" w:rsidR="00B7462A" w:rsidRPr="008B5E99" w:rsidRDefault="00B7462A" w:rsidP="00B7462A">
            <w:pPr>
              <w:jc w:val="center"/>
              <w:rPr>
                <w:rFonts w:ascii="Tahoma" w:hAnsi="Tahoma" w:cs="Tahoma"/>
                <w:color w:val="FF0000"/>
                <w:sz w:val="22"/>
                <w:szCs w:val="22"/>
              </w:rPr>
            </w:pPr>
            <w:r>
              <w:rPr>
                <w:rFonts w:ascii="Tahoma" w:hAnsi="Tahoma" w:cs="Tahoma"/>
                <w:sz w:val="22"/>
                <w:szCs w:val="22"/>
              </w:rPr>
              <w:t>82</w:t>
            </w:r>
          </w:p>
        </w:tc>
        <w:tc>
          <w:tcPr>
            <w:tcW w:w="843" w:type="dxa"/>
            <w:tcBorders>
              <w:top w:val="nil"/>
              <w:left w:val="nil"/>
              <w:bottom w:val="single" w:sz="8" w:space="0" w:color="auto"/>
              <w:right w:val="single" w:sz="8" w:space="0" w:color="auto"/>
            </w:tcBorders>
            <w:noWrap/>
            <w:vAlign w:val="center"/>
          </w:tcPr>
          <w:p w14:paraId="4B497185" w14:textId="6488683C" w:rsidR="00B7462A" w:rsidRPr="008B5E99" w:rsidRDefault="00B7462A" w:rsidP="00B7462A">
            <w:pPr>
              <w:jc w:val="center"/>
              <w:rPr>
                <w:rFonts w:ascii="Tahoma" w:hAnsi="Tahoma" w:cs="Tahoma"/>
                <w:color w:val="FF0000"/>
                <w:sz w:val="22"/>
                <w:szCs w:val="22"/>
              </w:rPr>
            </w:pPr>
            <w:r>
              <w:rPr>
                <w:rFonts w:ascii="Tahoma" w:hAnsi="Tahoma" w:cs="Tahoma"/>
                <w:sz w:val="22"/>
                <w:szCs w:val="22"/>
              </w:rPr>
              <w:t>54</w:t>
            </w:r>
          </w:p>
        </w:tc>
        <w:tc>
          <w:tcPr>
            <w:tcW w:w="906" w:type="dxa"/>
            <w:tcBorders>
              <w:top w:val="nil"/>
              <w:left w:val="nil"/>
              <w:bottom w:val="single" w:sz="8" w:space="0" w:color="auto"/>
              <w:right w:val="single" w:sz="8" w:space="0" w:color="auto"/>
            </w:tcBorders>
            <w:noWrap/>
            <w:vAlign w:val="center"/>
          </w:tcPr>
          <w:p w14:paraId="5B94E0B1" w14:textId="713E0411" w:rsidR="00B7462A" w:rsidRPr="008B5E99" w:rsidRDefault="00B7462A" w:rsidP="00B7462A">
            <w:pPr>
              <w:jc w:val="center"/>
              <w:rPr>
                <w:rFonts w:ascii="Tahoma" w:hAnsi="Tahoma" w:cs="Tahoma"/>
                <w:color w:val="FF0000"/>
                <w:sz w:val="22"/>
                <w:szCs w:val="22"/>
              </w:rPr>
            </w:pPr>
            <w:r>
              <w:rPr>
                <w:rFonts w:ascii="Tahoma" w:hAnsi="Tahoma" w:cs="Tahoma"/>
                <w:sz w:val="22"/>
                <w:szCs w:val="22"/>
              </w:rPr>
              <w:t>430</w:t>
            </w:r>
          </w:p>
        </w:tc>
      </w:tr>
      <w:tr w:rsidR="00B7462A" w:rsidRPr="008B5E99" w14:paraId="5D40811B" w14:textId="77777777" w:rsidTr="00DD37F8">
        <w:trPr>
          <w:trHeight w:val="317"/>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46422471" w14:textId="0A7912EE"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DPs Spoken to</w:t>
            </w:r>
          </w:p>
        </w:tc>
        <w:tc>
          <w:tcPr>
            <w:tcW w:w="709" w:type="dxa"/>
            <w:tcBorders>
              <w:top w:val="nil"/>
              <w:left w:val="nil"/>
              <w:bottom w:val="single" w:sz="8" w:space="0" w:color="auto"/>
              <w:right w:val="single" w:sz="8" w:space="0" w:color="auto"/>
            </w:tcBorders>
            <w:noWrap/>
            <w:vAlign w:val="center"/>
          </w:tcPr>
          <w:p w14:paraId="727CE4AE" w14:textId="6B1D72C7" w:rsidR="00B7462A" w:rsidRPr="008B5E99" w:rsidRDefault="00B7462A" w:rsidP="00B7462A">
            <w:pPr>
              <w:jc w:val="center"/>
              <w:rPr>
                <w:rFonts w:ascii="Tahoma" w:hAnsi="Tahoma" w:cs="Tahoma"/>
                <w:color w:val="FF0000"/>
                <w:sz w:val="22"/>
                <w:szCs w:val="22"/>
              </w:rPr>
            </w:pPr>
            <w:r>
              <w:rPr>
                <w:rFonts w:ascii="Tahoma" w:hAnsi="Tahoma" w:cs="Tahoma"/>
                <w:sz w:val="22"/>
                <w:szCs w:val="22"/>
              </w:rPr>
              <w:t>33</w:t>
            </w:r>
          </w:p>
        </w:tc>
        <w:tc>
          <w:tcPr>
            <w:tcW w:w="851" w:type="dxa"/>
            <w:tcBorders>
              <w:top w:val="nil"/>
              <w:left w:val="nil"/>
              <w:bottom w:val="single" w:sz="8" w:space="0" w:color="auto"/>
              <w:right w:val="single" w:sz="8" w:space="0" w:color="auto"/>
            </w:tcBorders>
            <w:noWrap/>
            <w:vAlign w:val="center"/>
          </w:tcPr>
          <w:p w14:paraId="3C5DDB0D" w14:textId="39C6AA06" w:rsidR="00B7462A" w:rsidRPr="008B5E99" w:rsidRDefault="00B7462A" w:rsidP="00B7462A">
            <w:pPr>
              <w:jc w:val="center"/>
              <w:rPr>
                <w:rFonts w:ascii="Tahoma" w:hAnsi="Tahoma" w:cs="Tahoma"/>
                <w:color w:val="FF0000"/>
                <w:sz w:val="22"/>
                <w:szCs w:val="22"/>
              </w:rPr>
            </w:pPr>
            <w:r>
              <w:rPr>
                <w:rFonts w:ascii="Tahoma" w:hAnsi="Tahoma" w:cs="Tahoma"/>
                <w:sz w:val="22"/>
                <w:szCs w:val="22"/>
              </w:rPr>
              <w:t>34</w:t>
            </w:r>
          </w:p>
        </w:tc>
        <w:tc>
          <w:tcPr>
            <w:tcW w:w="616" w:type="dxa"/>
            <w:tcBorders>
              <w:top w:val="nil"/>
              <w:left w:val="nil"/>
              <w:bottom w:val="single" w:sz="8" w:space="0" w:color="auto"/>
              <w:right w:val="single" w:sz="8" w:space="0" w:color="auto"/>
            </w:tcBorders>
            <w:noWrap/>
            <w:vAlign w:val="center"/>
          </w:tcPr>
          <w:p w14:paraId="77A954AA" w14:textId="55C8057B"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5188B325" w14:textId="5E40B4F1" w:rsidR="00B7462A" w:rsidRPr="008B5E99" w:rsidRDefault="00B7462A" w:rsidP="00B7462A">
            <w:pPr>
              <w:jc w:val="center"/>
              <w:rPr>
                <w:rFonts w:ascii="Tahoma" w:hAnsi="Tahoma" w:cs="Tahoma"/>
                <w:color w:val="FF0000"/>
                <w:sz w:val="22"/>
                <w:szCs w:val="22"/>
              </w:rPr>
            </w:pPr>
            <w:r>
              <w:rPr>
                <w:rFonts w:ascii="Tahoma" w:hAnsi="Tahoma" w:cs="Tahoma"/>
                <w:sz w:val="22"/>
                <w:szCs w:val="22"/>
              </w:rPr>
              <w:t>29</w:t>
            </w:r>
          </w:p>
        </w:tc>
        <w:tc>
          <w:tcPr>
            <w:tcW w:w="1019" w:type="dxa"/>
            <w:tcBorders>
              <w:top w:val="nil"/>
              <w:left w:val="nil"/>
              <w:bottom w:val="single" w:sz="8" w:space="0" w:color="auto"/>
              <w:right w:val="single" w:sz="8" w:space="0" w:color="auto"/>
            </w:tcBorders>
            <w:noWrap/>
            <w:vAlign w:val="center"/>
          </w:tcPr>
          <w:p w14:paraId="044D7281" w14:textId="52BF574F" w:rsidR="00B7462A" w:rsidRPr="008B5E99" w:rsidRDefault="00B7462A" w:rsidP="00B7462A">
            <w:pPr>
              <w:jc w:val="center"/>
              <w:rPr>
                <w:rFonts w:ascii="Tahoma" w:hAnsi="Tahoma" w:cs="Tahoma"/>
                <w:color w:val="FF0000"/>
                <w:sz w:val="22"/>
                <w:szCs w:val="22"/>
              </w:rPr>
            </w:pPr>
            <w:r>
              <w:rPr>
                <w:rFonts w:ascii="Tahoma" w:hAnsi="Tahoma" w:cs="Tahoma"/>
                <w:sz w:val="22"/>
                <w:szCs w:val="22"/>
              </w:rPr>
              <w:t>17</w:t>
            </w:r>
          </w:p>
        </w:tc>
        <w:tc>
          <w:tcPr>
            <w:tcW w:w="982" w:type="dxa"/>
            <w:tcBorders>
              <w:top w:val="nil"/>
              <w:left w:val="nil"/>
              <w:bottom w:val="single" w:sz="8" w:space="0" w:color="auto"/>
              <w:right w:val="single" w:sz="8" w:space="0" w:color="auto"/>
            </w:tcBorders>
            <w:noWrap/>
            <w:vAlign w:val="center"/>
          </w:tcPr>
          <w:p w14:paraId="2A2E6D18" w14:textId="4336AD37" w:rsidR="00B7462A" w:rsidRPr="008B5E99" w:rsidRDefault="00B7462A" w:rsidP="00B7462A">
            <w:pPr>
              <w:jc w:val="center"/>
              <w:rPr>
                <w:rFonts w:ascii="Tahoma" w:hAnsi="Tahoma" w:cs="Tahoma"/>
                <w:color w:val="FF0000"/>
                <w:sz w:val="22"/>
                <w:szCs w:val="22"/>
              </w:rPr>
            </w:pPr>
            <w:r>
              <w:rPr>
                <w:rFonts w:ascii="Tahoma" w:hAnsi="Tahoma" w:cs="Tahoma"/>
                <w:sz w:val="22"/>
                <w:szCs w:val="22"/>
              </w:rPr>
              <w:t>35</w:t>
            </w:r>
          </w:p>
        </w:tc>
        <w:tc>
          <w:tcPr>
            <w:tcW w:w="843" w:type="dxa"/>
            <w:tcBorders>
              <w:top w:val="nil"/>
              <w:left w:val="nil"/>
              <w:bottom w:val="single" w:sz="8" w:space="0" w:color="auto"/>
              <w:right w:val="single" w:sz="8" w:space="0" w:color="auto"/>
            </w:tcBorders>
            <w:noWrap/>
            <w:vAlign w:val="center"/>
          </w:tcPr>
          <w:p w14:paraId="521C0E54" w14:textId="4C1420DF" w:rsidR="00B7462A" w:rsidRPr="008B5E99" w:rsidRDefault="00B7462A" w:rsidP="00B7462A">
            <w:pPr>
              <w:jc w:val="center"/>
              <w:rPr>
                <w:rFonts w:ascii="Tahoma" w:hAnsi="Tahoma" w:cs="Tahoma"/>
                <w:color w:val="FF0000"/>
                <w:sz w:val="22"/>
                <w:szCs w:val="22"/>
              </w:rPr>
            </w:pPr>
            <w:r>
              <w:rPr>
                <w:rFonts w:ascii="Tahoma" w:hAnsi="Tahoma" w:cs="Tahoma"/>
                <w:sz w:val="22"/>
                <w:szCs w:val="22"/>
              </w:rPr>
              <w:t>23</w:t>
            </w:r>
          </w:p>
        </w:tc>
        <w:tc>
          <w:tcPr>
            <w:tcW w:w="906" w:type="dxa"/>
            <w:tcBorders>
              <w:top w:val="nil"/>
              <w:left w:val="nil"/>
              <w:bottom w:val="single" w:sz="8" w:space="0" w:color="auto"/>
              <w:right w:val="single" w:sz="8" w:space="0" w:color="auto"/>
            </w:tcBorders>
            <w:noWrap/>
            <w:vAlign w:val="center"/>
          </w:tcPr>
          <w:p w14:paraId="195E99D7" w14:textId="515BC70A" w:rsidR="00B7462A" w:rsidRPr="008B5E99" w:rsidRDefault="00B7462A" w:rsidP="00B7462A">
            <w:pPr>
              <w:jc w:val="center"/>
              <w:rPr>
                <w:rFonts w:ascii="Tahoma" w:hAnsi="Tahoma" w:cs="Tahoma"/>
                <w:color w:val="FF0000"/>
                <w:sz w:val="22"/>
                <w:szCs w:val="22"/>
              </w:rPr>
            </w:pPr>
            <w:r>
              <w:rPr>
                <w:rFonts w:ascii="Tahoma" w:hAnsi="Tahoma" w:cs="Tahoma"/>
                <w:sz w:val="22"/>
                <w:szCs w:val="22"/>
              </w:rPr>
              <w:t>171</w:t>
            </w:r>
          </w:p>
        </w:tc>
      </w:tr>
      <w:tr w:rsidR="00B7462A" w:rsidRPr="008B5E99" w14:paraId="728BB285" w14:textId="77777777" w:rsidTr="00DD37F8">
        <w:trPr>
          <w:trHeight w:val="317"/>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156AA3C" w14:textId="23263115"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DPs Observed</w:t>
            </w:r>
          </w:p>
        </w:tc>
        <w:tc>
          <w:tcPr>
            <w:tcW w:w="709" w:type="dxa"/>
            <w:tcBorders>
              <w:top w:val="nil"/>
              <w:left w:val="nil"/>
              <w:bottom w:val="single" w:sz="8" w:space="0" w:color="auto"/>
              <w:right w:val="single" w:sz="8" w:space="0" w:color="auto"/>
            </w:tcBorders>
            <w:noWrap/>
            <w:vAlign w:val="center"/>
          </w:tcPr>
          <w:p w14:paraId="54CDA181" w14:textId="2B82D345" w:rsidR="00B7462A" w:rsidRPr="008B5E99" w:rsidRDefault="00B7462A" w:rsidP="00B7462A">
            <w:pPr>
              <w:jc w:val="center"/>
              <w:rPr>
                <w:rFonts w:ascii="Tahoma" w:hAnsi="Tahoma" w:cs="Tahoma"/>
                <w:color w:val="FF0000"/>
                <w:sz w:val="22"/>
                <w:szCs w:val="22"/>
              </w:rPr>
            </w:pPr>
            <w:r>
              <w:rPr>
                <w:rFonts w:ascii="Tahoma" w:hAnsi="Tahoma" w:cs="Tahoma"/>
                <w:sz w:val="22"/>
                <w:szCs w:val="22"/>
              </w:rPr>
              <w:t>25</w:t>
            </w:r>
          </w:p>
        </w:tc>
        <w:tc>
          <w:tcPr>
            <w:tcW w:w="851" w:type="dxa"/>
            <w:tcBorders>
              <w:top w:val="nil"/>
              <w:left w:val="nil"/>
              <w:bottom w:val="single" w:sz="8" w:space="0" w:color="auto"/>
              <w:right w:val="single" w:sz="8" w:space="0" w:color="auto"/>
            </w:tcBorders>
            <w:noWrap/>
            <w:vAlign w:val="center"/>
          </w:tcPr>
          <w:p w14:paraId="6FB9A64E" w14:textId="0E40C7B8" w:rsidR="00B7462A" w:rsidRPr="008B5E99" w:rsidRDefault="00B7462A" w:rsidP="00B7462A">
            <w:pPr>
              <w:jc w:val="center"/>
              <w:rPr>
                <w:rFonts w:ascii="Tahoma" w:hAnsi="Tahoma" w:cs="Tahoma"/>
                <w:color w:val="FF0000"/>
                <w:sz w:val="22"/>
                <w:szCs w:val="22"/>
              </w:rPr>
            </w:pPr>
            <w:r>
              <w:rPr>
                <w:rFonts w:ascii="Tahoma" w:hAnsi="Tahoma" w:cs="Tahoma"/>
                <w:sz w:val="22"/>
                <w:szCs w:val="22"/>
              </w:rPr>
              <w:t>51</w:t>
            </w:r>
          </w:p>
        </w:tc>
        <w:tc>
          <w:tcPr>
            <w:tcW w:w="616" w:type="dxa"/>
            <w:tcBorders>
              <w:top w:val="nil"/>
              <w:left w:val="nil"/>
              <w:bottom w:val="single" w:sz="8" w:space="0" w:color="auto"/>
              <w:right w:val="single" w:sz="8" w:space="0" w:color="auto"/>
            </w:tcBorders>
            <w:noWrap/>
            <w:vAlign w:val="center"/>
          </w:tcPr>
          <w:p w14:paraId="402DF360" w14:textId="6F4A8F71"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3DDE7939" w14:textId="03573755" w:rsidR="00B7462A" w:rsidRPr="008B5E99" w:rsidRDefault="00B7462A" w:rsidP="00B7462A">
            <w:pPr>
              <w:jc w:val="center"/>
              <w:rPr>
                <w:rFonts w:ascii="Tahoma" w:hAnsi="Tahoma" w:cs="Tahoma"/>
                <w:color w:val="FF0000"/>
                <w:sz w:val="22"/>
                <w:szCs w:val="22"/>
              </w:rPr>
            </w:pPr>
            <w:r>
              <w:rPr>
                <w:rFonts w:ascii="Tahoma" w:hAnsi="Tahoma" w:cs="Tahoma"/>
                <w:sz w:val="22"/>
                <w:szCs w:val="22"/>
              </w:rPr>
              <w:t>27</w:t>
            </w:r>
          </w:p>
        </w:tc>
        <w:tc>
          <w:tcPr>
            <w:tcW w:w="1019" w:type="dxa"/>
            <w:tcBorders>
              <w:top w:val="nil"/>
              <w:left w:val="nil"/>
              <w:bottom w:val="single" w:sz="8" w:space="0" w:color="auto"/>
              <w:right w:val="single" w:sz="8" w:space="0" w:color="auto"/>
            </w:tcBorders>
            <w:noWrap/>
            <w:vAlign w:val="center"/>
          </w:tcPr>
          <w:p w14:paraId="1ADD6743" w14:textId="44BD02DD" w:rsidR="00B7462A" w:rsidRPr="008B5E99" w:rsidRDefault="00B7462A" w:rsidP="00B7462A">
            <w:pPr>
              <w:jc w:val="center"/>
              <w:rPr>
                <w:rFonts w:ascii="Tahoma" w:hAnsi="Tahoma" w:cs="Tahoma"/>
                <w:color w:val="FF0000"/>
                <w:sz w:val="22"/>
                <w:szCs w:val="22"/>
              </w:rPr>
            </w:pPr>
            <w:r>
              <w:rPr>
                <w:rFonts w:ascii="Tahoma" w:hAnsi="Tahoma" w:cs="Tahoma"/>
                <w:sz w:val="22"/>
                <w:szCs w:val="22"/>
              </w:rPr>
              <w:t>30</w:t>
            </w:r>
          </w:p>
        </w:tc>
        <w:tc>
          <w:tcPr>
            <w:tcW w:w="982" w:type="dxa"/>
            <w:tcBorders>
              <w:top w:val="nil"/>
              <w:left w:val="nil"/>
              <w:bottom w:val="single" w:sz="8" w:space="0" w:color="auto"/>
              <w:right w:val="single" w:sz="8" w:space="0" w:color="auto"/>
            </w:tcBorders>
            <w:noWrap/>
            <w:vAlign w:val="center"/>
          </w:tcPr>
          <w:p w14:paraId="3ACF29DD" w14:textId="4BE8C4A7" w:rsidR="00B7462A" w:rsidRPr="008B5E99" w:rsidRDefault="00B7462A" w:rsidP="00B7462A">
            <w:pPr>
              <w:jc w:val="center"/>
              <w:rPr>
                <w:rFonts w:ascii="Tahoma" w:hAnsi="Tahoma" w:cs="Tahoma"/>
                <w:color w:val="FF0000"/>
                <w:sz w:val="22"/>
                <w:szCs w:val="22"/>
              </w:rPr>
            </w:pPr>
            <w:r>
              <w:rPr>
                <w:rFonts w:ascii="Tahoma" w:hAnsi="Tahoma" w:cs="Tahoma"/>
                <w:sz w:val="22"/>
                <w:szCs w:val="22"/>
              </w:rPr>
              <w:t>33</w:t>
            </w:r>
          </w:p>
        </w:tc>
        <w:tc>
          <w:tcPr>
            <w:tcW w:w="843" w:type="dxa"/>
            <w:tcBorders>
              <w:top w:val="nil"/>
              <w:left w:val="nil"/>
              <w:bottom w:val="single" w:sz="8" w:space="0" w:color="auto"/>
              <w:right w:val="single" w:sz="8" w:space="0" w:color="auto"/>
            </w:tcBorders>
            <w:noWrap/>
            <w:vAlign w:val="center"/>
          </w:tcPr>
          <w:p w14:paraId="3885E9CA" w14:textId="47BD9832" w:rsidR="00B7462A" w:rsidRPr="008B5E99" w:rsidRDefault="00B7462A" w:rsidP="00B7462A">
            <w:pPr>
              <w:jc w:val="center"/>
              <w:rPr>
                <w:rFonts w:ascii="Tahoma" w:hAnsi="Tahoma" w:cs="Tahoma"/>
                <w:color w:val="FF0000"/>
                <w:sz w:val="22"/>
                <w:szCs w:val="22"/>
              </w:rPr>
            </w:pPr>
            <w:r>
              <w:rPr>
                <w:rFonts w:ascii="Tahoma" w:hAnsi="Tahoma" w:cs="Tahoma"/>
                <w:sz w:val="22"/>
                <w:szCs w:val="22"/>
              </w:rPr>
              <w:t>20</w:t>
            </w:r>
          </w:p>
        </w:tc>
        <w:tc>
          <w:tcPr>
            <w:tcW w:w="906" w:type="dxa"/>
            <w:tcBorders>
              <w:top w:val="nil"/>
              <w:left w:val="nil"/>
              <w:bottom w:val="single" w:sz="8" w:space="0" w:color="auto"/>
              <w:right w:val="single" w:sz="8" w:space="0" w:color="auto"/>
            </w:tcBorders>
            <w:noWrap/>
            <w:vAlign w:val="center"/>
          </w:tcPr>
          <w:p w14:paraId="0466B072" w14:textId="2E4A08DE" w:rsidR="00B7462A" w:rsidRPr="008B5E99" w:rsidRDefault="00B7462A" w:rsidP="00B7462A">
            <w:pPr>
              <w:jc w:val="center"/>
              <w:rPr>
                <w:rFonts w:ascii="Tahoma" w:hAnsi="Tahoma" w:cs="Tahoma"/>
                <w:color w:val="FF0000"/>
                <w:sz w:val="22"/>
                <w:szCs w:val="22"/>
              </w:rPr>
            </w:pPr>
            <w:r>
              <w:rPr>
                <w:rFonts w:ascii="Tahoma" w:hAnsi="Tahoma" w:cs="Tahoma"/>
                <w:sz w:val="22"/>
                <w:szCs w:val="22"/>
              </w:rPr>
              <w:t>186</w:t>
            </w:r>
          </w:p>
        </w:tc>
      </w:tr>
      <w:tr w:rsidR="00B7462A" w:rsidRPr="008B5E99" w14:paraId="0AF8211C" w14:textId="77777777" w:rsidTr="00DD37F8">
        <w:trPr>
          <w:trHeight w:val="317"/>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0EA5C4E6" w14:textId="701B6E32"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DPs not Available</w:t>
            </w:r>
          </w:p>
        </w:tc>
        <w:tc>
          <w:tcPr>
            <w:tcW w:w="709" w:type="dxa"/>
            <w:tcBorders>
              <w:top w:val="nil"/>
              <w:left w:val="nil"/>
              <w:bottom w:val="single" w:sz="8" w:space="0" w:color="auto"/>
              <w:right w:val="single" w:sz="8" w:space="0" w:color="auto"/>
            </w:tcBorders>
            <w:noWrap/>
            <w:vAlign w:val="center"/>
          </w:tcPr>
          <w:p w14:paraId="087F681A" w14:textId="4BEF547C" w:rsidR="00B7462A" w:rsidRPr="008B5E99" w:rsidRDefault="00B7462A" w:rsidP="00B7462A">
            <w:pPr>
              <w:jc w:val="center"/>
              <w:rPr>
                <w:rFonts w:ascii="Tahoma" w:hAnsi="Tahoma" w:cs="Tahoma"/>
                <w:color w:val="FF0000"/>
                <w:sz w:val="22"/>
                <w:szCs w:val="22"/>
              </w:rPr>
            </w:pPr>
            <w:r>
              <w:rPr>
                <w:rFonts w:ascii="Tahoma" w:hAnsi="Tahoma" w:cs="Tahoma"/>
                <w:sz w:val="22"/>
                <w:szCs w:val="22"/>
              </w:rPr>
              <w:t>6</w:t>
            </w:r>
          </w:p>
        </w:tc>
        <w:tc>
          <w:tcPr>
            <w:tcW w:w="851" w:type="dxa"/>
            <w:tcBorders>
              <w:top w:val="nil"/>
              <w:left w:val="nil"/>
              <w:bottom w:val="single" w:sz="8" w:space="0" w:color="auto"/>
              <w:right w:val="single" w:sz="8" w:space="0" w:color="auto"/>
            </w:tcBorders>
            <w:noWrap/>
            <w:vAlign w:val="center"/>
          </w:tcPr>
          <w:p w14:paraId="1AC957EF" w14:textId="1EC8FE63" w:rsidR="00B7462A" w:rsidRPr="008B5E99" w:rsidRDefault="00B7462A" w:rsidP="00B7462A">
            <w:pPr>
              <w:jc w:val="center"/>
              <w:rPr>
                <w:rFonts w:ascii="Tahoma" w:hAnsi="Tahoma" w:cs="Tahoma"/>
                <w:color w:val="FF0000"/>
                <w:sz w:val="22"/>
                <w:szCs w:val="22"/>
              </w:rPr>
            </w:pPr>
            <w:r>
              <w:rPr>
                <w:rFonts w:ascii="Tahoma" w:hAnsi="Tahoma" w:cs="Tahoma"/>
                <w:sz w:val="22"/>
                <w:szCs w:val="22"/>
              </w:rPr>
              <w:t>17</w:t>
            </w:r>
          </w:p>
        </w:tc>
        <w:tc>
          <w:tcPr>
            <w:tcW w:w="616" w:type="dxa"/>
            <w:tcBorders>
              <w:top w:val="nil"/>
              <w:left w:val="nil"/>
              <w:bottom w:val="single" w:sz="8" w:space="0" w:color="auto"/>
              <w:right w:val="single" w:sz="8" w:space="0" w:color="auto"/>
            </w:tcBorders>
            <w:noWrap/>
            <w:vAlign w:val="center"/>
          </w:tcPr>
          <w:p w14:paraId="393F1EED" w14:textId="1B8216F5"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1692E7E1" w14:textId="630FBBBC" w:rsidR="00B7462A" w:rsidRPr="008B5E99" w:rsidRDefault="00B7462A" w:rsidP="00B7462A">
            <w:pPr>
              <w:jc w:val="center"/>
              <w:rPr>
                <w:rFonts w:ascii="Tahoma" w:hAnsi="Tahoma" w:cs="Tahoma"/>
                <w:color w:val="FF0000"/>
                <w:sz w:val="22"/>
                <w:szCs w:val="22"/>
              </w:rPr>
            </w:pPr>
            <w:r>
              <w:rPr>
                <w:rFonts w:ascii="Tahoma" w:hAnsi="Tahoma" w:cs="Tahoma"/>
                <w:sz w:val="22"/>
                <w:szCs w:val="22"/>
              </w:rPr>
              <w:t>11</w:t>
            </w:r>
          </w:p>
        </w:tc>
        <w:tc>
          <w:tcPr>
            <w:tcW w:w="1019" w:type="dxa"/>
            <w:tcBorders>
              <w:top w:val="nil"/>
              <w:left w:val="nil"/>
              <w:bottom w:val="single" w:sz="8" w:space="0" w:color="auto"/>
              <w:right w:val="single" w:sz="8" w:space="0" w:color="auto"/>
            </w:tcBorders>
            <w:noWrap/>
            <w:vAlign w:val="center"/>
          </w:tcPr>
          <w:p w14:paraId="1CD66F18" w14:textId="7E9B73F4" w:rsidR="00B7462A" w:rsidRPr="008B5E99" w:rsidRDefault="00B7462A" w:rsidP="00B7462A">
            <w:pPr>
              <w:jc w:val="center"/>
              <w:rPr>
                <w:rFonts w:ascii="Tahoma" w:hAnsi="Tahoma" w:cs="Tahoma"/>
                <w:color w:val="FF0000"/>
                <w:sz w:val="22"/>
                <w:szCs w:val="22"/>
              </w:rPr>
            </w:pPr>
            <w:r>
              <w:rPr>
                <w:rFonts w:ascii="Tahoma" w:hAnsi="Tahoma" w:cs="Tahoma"/>
                <w:sz w:val="22"/>
                <w:szCs w:val="22"/>
              </w:rPr>
              <w:t>9</w:t>
            </w:r>
          </w:p>
        </w:tc>
        <w:tc>
          <w:tcPr>
            <w:tcW w:w="982" w:type="dxa"/>
            <w:tcBorders>
              <w:top w:val="nil"/>
              <w:left w:val="nil"/>
              <w:bottom w:val="single" w:sz="8" w:space="0" w:color="auto"/>
              <w:right w:val="single" w:sz="8" w:space="0" w:color="auto"/>
            </w:tcBorders>
            <w:noWrap/>
            <w:vAlign w:val="center"/>
          </w:tcPr>
          <w:p w14:paraId="6970A2B7" w14:textId="504F0D8B" w:rsidR="00B7462A" w:rsidRPr="008B5E99" w:rsidRDefault="00B7462A" w:rsidP="00B7462A">
            <w:pPr>
              <w:jc w:val="center"/>
              <w:rPr>
                <w:rFonts w:ascii="Tahoma" w:hAnsi="Tahoma" w:cs="Tahoma"/>
                <w:color w:val="FF0000"/>
                <w:sz w:val="22"/>
                <w:szCs w:val="22"/>
              </w:rPr>
            </w:pPr>
            <w:r>
              <w:rPr>
                <w:rFonts w:ascii="Tahoma" w:hAnsi="Tahoma" w:cs="Tahoma"/>
                <w:sz w:val="22"/>
                <w:szCs w:val="22"/>
              </w:rPr>
              <w:t>14</w:t>
            </w:r>
          </w:p>
        </w:tc>
        <w:tc>
          <w:tcPr>
            <w:tcW w:w="843" w:type="dxa"/>
            <w:tcBorders>
              <w:top w:val="nil"/>
              <w:left w:val="nil"/>
              <w:bottom w:val="single" w:sz="8" w:space="0" w:color="auto"/>
              <w:right w:val="single" w:sz="8" w:space="0" w:color="auto"/>
            </w:tcBorders>
            <w:noWrap/>
            <w:vAlign w:val="center"/>
          </w:tcPr>
          <w:p w14:paraId="211F2CC3" w14:textId="146C7910" w:rsidR="00B7462A" w:rsidRPr="008B5E99" w:rsidRDefault="00B7462A" w:rsidP="00B7462A">
            <w:pPr>
              <w:jc w:val="center"/>
              <w:rPr>
                <w:rFonts w:ascii="Tahoma" w:hAnsi="Tahoma" w:cs="Tahoma"/>
                <w:color w:val="FF0000"/>
                <w:sz w:val="22"/>
                <w:szCs w:val="22"/>
              </w:rPr>
            </w:pPr>
            <w:r>
              <w:rPr>
                <w:rFonts w:ascii="Tahoma" w:hAnsi="Tahoma" w:cs="Tahoma"/>
                <w:sz w:val="22"/>
                <w:szCs w:val="22"/>
              </w:rPr>
              <w:t>10</w:t>
            </w:r>
          </w:p>
        </w:tc>
        <w:tc>
          <w:tcPr>
            <w:tcW w:w="906" w:type="dxa"/>
            <w:tcBorders>
              <w:top w:val="nil"/>
              <w:left w:val="nil"/>
              <w:bottom w:val="single" w:sz="8" w:space="0" w:color="auto"/>
              <w:right w:val="single" w:sz="8" w:space="0" w:color="auto"/>
            </w:tcBorders>
            <w:noWrap/>
            <w:vAlign w:val="center"/>
          </w:tcPr>
          <w:p w14:paraId="4404E5FE" w14:textId="147C0B08" w:rsidR="00B7462A" w:rsidRPr="008B5E99" w:rsidRDefault="00B7462A" w:rsidP="00B7462A">
            <w:pPr>
              <w:jc w:val="center"/>
              <w:rPr>
                <w:rFonts w:ascii="Tahoma" w:hAnsi="Tahoma" w:cs="Tahoma"/>
                <w:color w:val="FF0000"/>
                <w:sz w:val="22"/>
                <w:szCs w:val="22"/>
              </w:rPr>
            </w:pPr>
            <w:r>
              <w:rPr>
                <w:rFonts w:ascii="Tahoma" w:hAnsi="Tahoma" w:cs="Tahoma"/>
                <w:sz w:val="22"/>
                <w:szCs w:val="22"/>
              </w:rPr>
              <w:t>67</w:t>
            </w:r>
          </w:p>
        </w:tc>
      </w:tr>
      <w:tr w:rsidR="00B7462A" w:rsidRPr="008B5E99" w14:paraId="1F1609D7" w14:textId="77777777" w:rsidTr="00DD37F8">
        <w:trPr>
          <w:trHeight w:val="317"/>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A79333B" w14:textId="0B2D7A0B"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DPs Refused to Speak</w:t>
            </w:r>
          </w:p>
        </w:tc>
        <w:tc>
          <w:tcPr>
            <w:tcW w:w="709" w:type="dxa"/>
            <w:tcBorders>
              <w:top w:val="nil"/>
              <w:left w:val="nil"/>
              <w:bottom w:val="single" w:sz="8" w:space="0" w:color="auto"/>
              <w:right w:val="single" w:sz="8" w:space="0" w:color="auto"/>
            </w:tcBorders>
            <w:noWrap/>
            <w:vAlign w:val="center"/>
          </w:tcPr>
          <w:p w14:paraId="06AF2D56" w14:textId="5C79A1A9" w:rsidR="00B7462A" w:rsidRPr="008B5E99" w:rsidRDefault="00B7462A" w:rsidP="00B7462A">
            <w:pPr>
              <w:jc w:val="center"/>
              <w:rPr>
                <w:rFonts w:ascii="Tahoma" w:hAnsi="Tahoma" w:cs="Tahoma"/>
                <w:color w:val="FF0000"/>
                <w:sz w:val="22"/>
                <w:szCs w:val="22"/>
              </w:rPr>
            </w:pPr>
            <w:r>
              <w:rPr>
                <w:rFonts w:ascii="Tahoma" w:hAnsi="Tahoma" w:cs="Tahoma"/>
                <w:sz w:val="22"/>
                <w:szCs w:val="22"/>
              </w:rPr>
              <w:t>2</w:t>
            </w:r>
          </w:p>
        </w:tc>
        <w:tc>
          <w:tcPr>
            <w:tcW w:w="851" w:type="dxa"/>
            <w:tcBorders>
              <w:top w:val="nil"/>
              <w:left w:val="nil"/>
              <w:bottom w:val="single" w:sz="8" w:space="0" w:color="auto"/>
              <w:right w:val="single" w:sz="8" w:space="0" w:color="auto"/>
            </w:tcBorders>
            <w:noWrap/>
            <w:vAlign w:val="center"/>
          </w:tcPr>
          <w:p w14:paraId="096AF9FD" w14:textId="2D70DE42" w:rsidR="00B7462A" w:rsidRPr="008B5E99" w:rsidRDefault="00B7462A" w:rsidP="00B7462A">
            <w:pPr>
              <w:jc w:val="center"/>
              <w:rPr>
                <w:rFonts w:ascii="Tahoma" w:hAnsi="Tahoma" w:cs="Tahoma"/>
                <w:color w:val="FF0000"/>
                <w:sz w:val="22"/>
                <w:szCs w:val="22"/>
              </w:rPr>
            </w:pPr>
            <w:r>
              <w:rPr>
                <w:rFonts w:ascii="Tahoma" w:hAnsi="Tahoma" w:cs="Tahoma"/>
                <w:sz w:val="22"/>
                <w:szCs w:val="22"/>
              </w:rPr>
              <w:t>1</w:t>
            </w:r>
          </w:p>
        </w:tc>
        <w:tc>
          <w:tcPr>
            <w:tcW w:w="616" w:type="dxa"/>
            <w:tcBorders>
              <w:top w:val="nil"/>
              <w:left w:val="nil"/>
              <w:bottom w:val="single" w:sz="8" w:space="0" w:color="auto"/>
              <w:right w:val="single" w:sz="8" w:space="0" w:color="auto"/>
            </w:tcBorders>
            <w:noWrap/>
            <w:vAlign w:val="center"/>
          </w:tcPr>
          <w:p w14:paraId="680505CC" w14:textId="72D67F11"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23BC475E" w14:textId="01941D95" w:rsidR="00B7462A" w:rsidRPr="008B5E99" w:rsidRDefault="00B7462A" w:rsidP="00B7462A">
            <w:pPr>
              <w:jc w:val="center"/>
              <w:rPr>
                <w:rFonts w:ascii="Tahoma" w:hAnsi="Tahoma" w:cs="Tahoma"/>
                <w:color w:val="FF0000"/>
                <w:sz w:val="22"/>
                <w:szCs w:val="22"/>
              </w:rPr>
            </w:pPr>
            <w:r>
              <w:rPr>
                <w:rFonts w:ascii="Tahoma" w:hAnsi="Tahoma" w:cs="Tahoma"/>
                <w:sz w:val="22"/>
                <w:szCs w:val="22"/>
              </w:rPr>
              <w:t>1</w:t>
            </w:r>
          </w:p>
        </w:tc>
        <w:tc>
          <w:tcPr>
            <w:tcW w:w="1019" w:type="dxa"/>
            <w:tcBorders>
              <w:top w:val="nil"/>
              <w:left w:val="nil"/>
              <w:bottom w:val="single" w:sz="8" w:space="0" w:color="auto"/>
              <w:right w:val="single" w:sz="8" w:space="0" w:color="auto"/>
            </w:tcBorders>
            <w:noWrap/>
            <w:vAlign w:val="center"/>
          </w:tcPr>
          <w:p w14:paraId="090A95FA" w14:textId="61E38FC4" w:rsidR="00B7462A" w:rsidRPr="008B5E99" w:rsidRDefault="00B7462A" w:rsidP="00B7462A">
            <w:pPr>
              <w:jc w:val="center"/>
              <w:rPr>
                <w:rFonts w:ascii="Tahoma" w:hAnsi="Tahoma" w:cs="Tahoma"/>
                <w:color w:val="FF0000"/>
                <w:sz w:val="22"/>
                <w:szCs w:val="22"/>
              </w:rPr>
            </w:pPr>
            <w:r>
              <w:rPr>
                <w:rFonts w:ascii="Tahoma" w:hAnsi="Tahoma" w:cs="Tahoma"/>
                <w:sz w:val="22"/>
                <w:szCs w:val="22"/>
              </w:rPr>
              <w:t>1</w:t>
            </w:r>
          </w:p>
        </w:tc>
        <w:tc>
          <w:tcPr>
            <w:tcW w:w="982" w:type="dxa"/>
            <w:tcBorders>
              <w:top w:val="nil"/>
              <w:left w:val="nil"/>
              <w:bottom w:val="single" w:sz="8" w:space="0" w:color="auto"/>
              <w:right w:val="single" w:sz="8" w:space="0" w:color="auto"/>
            </w:tcBorders>
            <w:noWrap/>
            <w:vAlign w:val="center"/>
          </w:tcPr>
          <w:p w14:paraId="76284D77" w14:textId="4F4273B7"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843" w:type="dxa"/>
            <w:tcBorders>
              <w:top w:val="nil"/>
              <w:left w:val="nil"/>
              <w:bottom w:val="single" w:sz="8" w:space="0" w:color="auto"/>
              <w:right w:val="single" w:sz="8" w:space="0" w:color="auto"/>
            </w:tcBorders>
            <w:noWrap/>
            <w:vAlign w:val="center"/>
          </w:tcPr>
          <w:p w14:paraId="0330D089" w14:textId="0AC74DBD" w:rsidR="00B7462A" w:rsidRPr="008B5E99" w:rsidRDefault="00B7462A" w:rsidP="00B7462A">
            <w:pPr>
              <w:jc w:val="center"/>
              <w:rPr>
                <w:rFonts w:ascii="Tahoma" w:hAnsi="Tahoma" w:cs="Tahoma"/>
                <w:color w:val="FF0000"/>
                <w:sz w:val="22"/>
                <w:szCs w:val="22"/>
              </w:rPr>
            </w:pPr>
            <w:r>
              <w:rPr>
                <w:rFonts w:ascii="Tahoma" w:hAnsi="Tahoma" w:cs="Tahoma"/>
                <w:sz w:val="22"/>
                <w:szCs w:val="22"/>
              </w:rPr>
              <w:t>1</w:t>
            </w:r>
          </w:p>
        </w:tc>
        <w:tc>
          <w:tcPr>
            <w:tcW w:w="906" w:type="dxa"/>
            <w:tcBorders>
              <w:top w:val="nil"/>
              <w:left w:val="nil"/>
              <w:bottom w:val="single" w:sz="8" w:space="0" w:color="auto"/>
              <w:right w:val="single" w:sz="8" w:space="0" w:color="auto"/>
            </w:tcBorders>
            <w:noWrap/>
            <w:vAlign w:val="center"/>
          </w:tcPr>
          <w:p w14:paraId="02BCC674" w14:textId="1F81D8BF" w:rsidR="00B7462A" w:rsidRPr="008B5E99" w:rsidRDefault="00B7462A" w:rsidP="00B7462A">
            <w:pPr>
              <w:jc w:val="center"/>
              <w:rPr>
                <w:rFonts w:ascii="Tahoma" w:hAnsi="Tahoma" w:cs="Tahoma"/>
                <w:color w:val="FF0000"/>
                <w:sz w:val="22"/>
                <w:szCs w:val="22"/>
              </w:rPr>
            </w:pPr>
            <w:r>
              <w:rPr>
                <w:rFonts w:ascii="Tahoma" w:hAnsi="Tahoma" w:cs="Tahoma"/>
                <w:sz w:val="22"/>
                <w:szCs w:val="22"/>
              </w:rPr>
              <w:t>6</w:t>
            </w:r>
          </w:p>
        </w:tc>
      </w:tr>
      <w:tr w:rsidR="00B7462A" w:rsidRPr="008B5E99" w14:paraId="74FF2A5A" w14:textId="77777777" w:rsidTr="00DD37F8">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6C1AEEDC" w14:textId="7F7DF65E"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Custody Records Viewed</w:t>
            </w:r>
          </w:p>
        </w:tc>
        <w:tc>
          <w:tcPr>
            <w:tcW w:w="709" w:type="dxa"/>
            <w:tcBorders>
              <w:top w:val="nil"/>
              <w:left w:val="nil"/>
              <w:bottom w:val="single" w:sz="8" w:space="0" w:color="auto"/>
              <w:right w:val="single" w:sz="8" w:space="0" w:color="auto"/>
            </w:tcBorders>
            <w:noWrap/>
            <w:vAlign w:val="center"/>
          </w:tcPr>
          <w:p w14:paraId="604A56E5" w14:textId="61B8190D" w:rsidR="00B7462A" w:rsidRPr="008B5E99" w:rsidRDefault="00B7462A" w:rsidP="00B7462A">
            <w:pPr>
              <w:jc w:val="center"/>
              <w:rPr>
                <w:rFonts w:ascii="Tahoma" w:hAnsi="Tahoma" w:cs="Tahoma"/>
                <w:color w:val="FF0000"/>
                <w:sz w:val="22"/>
                <w:szCs w:val="22"/>
              </w:rPr>
            </w:pPr>
            <w:r>
              <w:rPr>
                <w:rFonts w:ascii="Tahoma" w:hAnsi="Tahoma" w:cs="Tahoma"/>
                <w:sz w:val="22"/>
                <w:szCs w:val="22"/>
              </w:rPr>
              <w:t>40</w:t>
            </w:r>
          </w:p>
        </w:tc>
        <w:tc>
          <w:tcPr>
            <w:tcW w:w="851" w:type="dxa"/>
            <w:tcBorders>
              <w:top w:val="nil"/>
              <w:left w:val="nil"/>
              <w:bottom w:val="single" w:sz="8" w:space="0" w:color="auto"/>
              <w:right w:val="single" w:sz="8" w:space="0" w:color="auto"/>
            </w:tcBorders>
            <w:noWrap/>
            <w:vAlign w:val="center"/>
          </w:tcPr>
          <w:p w14:paraId="1EF47B77" w14:textId="70F2B322" w:rsidR="00B7462A" w:rsidRPr="008B5E99" w:rsidRDefault="00B7462A" w:rsidP="00B7462A">
            <w:pPr>
              <w:jc w:val="center"/>
              <w:rPr>
                <w:rFonts w:ascii="Tahoma" w:hAnsi="Tahoma" w:cs="Tahoma"/>
                <w:color w:val="FF0000"/>
                <w:sz w:val="22"/>
                <w:szCs w:val="22"/>
              </w:rPr>
            </w:pPr>
            <w:r>
              <w:rPr>
                <w:rFonts w:ascii="Tahoma" w:hAnsi="Tahoma" w:cs="Tahoma"/>
                <w:sz w:val="22"/>
                <w:szCs w:val="22"/>
              </w:rPr>
              <w:t>45</w:t>
            </w:r>
          </w:p>
        </w:tc>
        <w:tc>
          <w:tcPr>
            <w:tcW w:w="616" w:type="dxa"/>
            <w:tcBorders>
              <w:top w:val="nil"/>
              <w:left w:val="nil"/>
              <w:bottom w:val="single" w:sz="8" w:space="0" w:color="auto"/>
              <w:right w:val="single" w:sz="8" w:space="0" w:color="auto"/>
            </w:tcBorders>
            <w:noWrap/>
            <w:vAlign w:val="center"/>
          </w:tcPr>
          <w:p w14:paraId="243149C4" w14:textId="059F0E84"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7FEE9AA2" w14:textId="1086A498" w:rsidR="00B7462A" w:rsidRPr="008B5E99" w:rsidRDefault="00B7462A" w:rsidP="00B7462A">
            <w:pPr>
              <w:jc w:val="center"/>
              <w:rPr>
                <w:rFonts w:ascii="Tahoma" w:hAnsi="Tahoma" w:cs="Tahoma"/>
                <w:color w:val="FF0000"/>
                <w:sz w:val="22"/>
                <w:szCs w:val="22"/>
              </w:rPr>
            </w:pPr>
            <w:r>
              <w:rPr>
                <w:rFonts w:ascii="Tahoma" w:hAnsi="Tahoma" w:cs="Tahoma"/>
                <w:sz w:val="22"/>
                <w:szCs w:val="22"/>
              </w:rPr>
              <w:t>34</w:t>
            </w:r>
          </w:p>
        </w:tc>
        <w:tc>
          <w:tcPr>
            <w:tcW w:w="1019" w:type="dxa"/>
            <w:tcBorders>
              <w:top w:val="nil"/>
              <w:left w:val="nil"/>
              <w:bottom w:val="single" w:sz="8" w:space="0" w:color="auto"/>
              <w:right w:val="single" w:sz="8" w:space="0" w:color="auto"/>
            </w:tcBorders>
            <w:noWrap/>
            <w:vAlign w:val="center"/>
          </w:tcPr>
          <w:p w14:paraId="7FAF3B00" w14:textId="796FE322" w:rsidR="00B7462A" w:rsidRPr="008B5E99" w:rsidRDefault="00B7462A" w:rsidP="00B7462A">
            <w:pPr>
              <w:jc w:val="center"/>
              <w:rPr>
                <w:rFonts w:ascii="Tahoma" w:hAnsi="Tahoma" w:cs="Tahoma"/>
                <w:color w:val="FF0000"/>
                <w:sz w:val="22"/>
                <w:szCs w:val="22"/>
              </w:rPr>
            </w:pPr>
            <w:r>
              <w:rPr>
                <w:rFonts w:ascii="Tahoma" w:hAnsi="Tahoma" w:cs="Tahoma"/>
                <w:sz w:val="22"/>
                <w:szCs w:val="22"/>
              </w:rPr>
              <w:t>25</w:t>
            </w:r>
          </w:p>
        </w:tc>
        <w:tc>
          <w:tcPr>
            <w:tcW w:w="982" w:type="dxa"/>
            <w:tcBorders>
              <w:top w:val="nil"/>
              <w:left w:val="nil"/>
              <w:bottom w:val="single" w:sz="8" w:space="0" w:color="auto"/>
              <w:right w:val="single" w:sz="8" w:space="0" w:color="auto"/>
            </w:tcBorders>
            <w:noWrap/>
            <w:vAlign w:val="center"/>
          </w:tcPr>
          <w:p w14:paraId="00775C79" w14:textId="6EFD4031" w:rsidR="00B7462A" w:rsidRPr="008B5E99" w:rsidRDefault="00B7462A" w:rsidP="00B7462A">
            <w:pPr>
              <w:jc w:val="center"/>
              <w:rPr>
                <w:rFonts w:ascii="Tahoma" w:hAnsi="Tahoma" w:cs="Tahoma"/>
                <w:color w:val="FF0000"/>
                <w:sz w:val="22"/>
                <w:szCs w:val="22"/>
              </w:rPr>
            </w:pPr>
            <w:r>
              <w:rPr>
                <w:rFonts w:ascii="Tahoma" w:hAnsi="Tahoma" w:cs="Tahoma"/>
                <w:sz w:val="22"/>
                <w:szCs w:val="22"/>
              </w:rPr>
              <w:t>48</w:t>
            </w:r>
          </w:p>
        </w:tc>
        <w:tc>
          <w:tcPr>
            <w:tcW w:w="843" w:type="dxa"/>
            <w:tcBorders>
              <w:top w:val="nil"/>
              <w:left w:val="nil"/>
              <w:bottom w:val="single" w:sz="8" w:space="0" w:color="auto"/>
              <w:right w:val="single" w:sz="8" w:space="0" w:color="auto"/>
            </w:tcBorders>
            <w:noWrap/>
            <w:vAlign w:val="center"/>
          </w:tcPr>
          <w:p w14:paraId="7E234FF7" w14:textId="525EDE48" w:rsidR="00B7462A" w:rsidRPr="008B5E99" w:rsidRDefault="00B7462A" w:rsidP="00B7462A">
            <w:pPr>
              <w:jc w:val="center"/>
              <w:rPr>
                <w:rFonts w:ascii="Tahoma" w:hAnsi="Tahoma" w:cs="Tahoma"/>
                <w:color w:val="FF0000"/>
                <w:sz w:val="22"/>
                <w:szCs w:val="22"/>
              </w:rPr>
            </w:pPr>
            <w:r>
              <w:rPr>
                <w:rFonts w:ascii="Tahoma" w:hAnsi="Tahoma" w:cs="Tahoma"/>
                <w:sz w:val="22"/>
                <w:szCs w:val="22"/>
              </w:rPr>
              <w:t>22</w:t>
            </w:r>
          </w:p>
        </w:tc>
        <w:tc>
          <w:tcPr>
            <w:tcW w:w="906" w:type="dxa"/>
            <w:tcBorders>
              <w:top w:val="nil"/>
              <w:left w:val="nil"/>
              <w:bottom w:val="single" w:sz="8" w:space="0" w:color="auto"/>
              <w:right w:val="single" w:sz="8" w:space="0" w:color="auto"/>
            </w:tcBorders>
            <w:noWrap/>
            <w:vAlign w:val="center"/>
          </w:tcPr>
          <w:p w14:paraId="2BBFB7E9" w14:textId="4DB6A94D" w:rsidR="00B7462A" w:rsidRPr="008B5E99" w:rsidRDefault="00B7462A" w:rsidP="00B7462A">
            <w:pPr>
              <w:jc w:val="center"/>
              <w:rPr>
                <w:rFonts w:ascii="Tahoma" w:hAnsi="Tahoma" w:cs="Tahoma"/>
                <w:color w:val="FF0000"/>
                <w:sz w:val="22"/>
                <w:szCs w:val="22"/>
              </w:rPr>
            </w:pPr>
            <w:r>
              <w:rPr>
                <w:rFonts w:ascii="Tahoma" w:hAnsi="Tahoma" w:cs="Tahoma"/>
                <w:sz w:val="22"/>
                <w:szCs w:val="22"/>
              </w:rPr>
              <w:t>214</w:t>
            </w:r>
          </w:p>
        </w:tc>
      </w:tr>
      <w:tr w:rsidR="00B7462A" w:rsidRPr="008B5E99" w14:paraId="2D94EB09" w14:textId="77777777" w:rsidTr="00DD37F8">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910D0D6" w14:textId="3F1EBDE1"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Visits Aborted Visits</w:t>
            </w:r>
          </w:p>
        </w:tc>
        <w:tc>
          <w:tcPr>
            <w:tcW w:w="709" w:type="dxa"/>
            <w:tcBorders>
              <w:top w:val="nil"/>
              <w:left w:val="nil"/>
              <w:bottom w:val="single" w:sz="8" w:space="0" w:color="auto"/>
              <w:right w:val="single" w:sz="8" w:space="0" w:color="auto"/>
            </w:tcBorders>
            <w:noWrap/>
            <w:vAlign w:val="center"/>
          </w:tcPr>
          <w:p w14:paraId="05285A9E" w14:textId="05F29BDF"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851" w:type="dxa"/>
            <w:tcBorders>
              <w:top w:val="nil"/>
              <w:left w:val="nil"/>
              <w:bottom w:val="single" w:sz="8" w:space="0" w:color="auto"/>
              <w:right w:val="single" w:sz="8" w:space="0" w:color="auto"/>
            </w:tcBorders>
            <w:noWrap/>
            <w:vAlign w:val="center"/>
          </w:tcPr>
          <w:p w14:paraId="78290DB3" w14:textId="3F08B40D"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616" w:type="dxa"/>
            <w:tcBorders>
              <w:top w:val="nil"/>
              <w:left w:val="nil"/>
              <w:bottom w:val="single" w:sz="8" w:space="0" w:color="auto"/>
              <w:right w:val="single" w:sz="8" w:space="0" w:color="auto"/>
            </w:tcBorders>
            <w:noWrap/>
            <w:vAlign w:val="center"/>
          </w:tcPr>
          <w:p w14:paraId="59FF95F8" w14:textId="56283124"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3D29345E" w14:textId="09E4E3D6"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19" w:type="dxa"/>
            <w:tcBorders>
              <w:top w:val="nil"/>
              <w:left w:val="nil"/>
              <w:bottom w:val="single" w:sz="8" w:space="0" w:color="auto"/>
              <w:right w:val="single" w:sz="8" w:space="0" w:color="auto"/>
            </w:tcBorders>
            <w:noWrap/>
            <w:vAlign w:val="center"/>
          </w:tcPr>
          <w:p w14:paraId="70CADBDA" w14:textId="3C5FC7F7" w:rsidR="00B7462A" w:rsidRPr="008B5E99" w:rsidRDefault="00B7462A" w:rsidP="00B7462A">
            <w:pPr>
              <w:jc w:val="center"/>
              <w:rPr>
                <w:rFonts w:ascii="Tahoma" w:hAnsi="Tahoma" w:cs="Tahoma"/>
                <w:color w:val="FF0000"/>
                <w:sz w:val="22"/>
                <w:szCs w:val="22"/>
              </w:rPr>
            </w:pPr>
            <w:r>
              <w:rPr>
                <w:rFonts w:ascii="Tahoma" w:hAnsi="Tahoma" w:cs="Tahoma"/>
                <w:sz w:val="22"/>
                <w:szCs w:val="22"/>
              </w:rPr>
              <w:t>2</w:t>
            </w:r>
          </w:p>
        </w:tc>
        <w:tc>
          <w:tcPr>
            <w:tcW w:w="982" w:type="dxa"/>
            <w:tcBorders>
              <w:top w:val="nil"/>
              <w:left w:val="nil"/>
              <w:bottom w:val="single" w:sz="8" w:space="0" w:color="auto"/>
              <w:right w:val="single" w:sz="8" w:space="0" w:color="auto"/>
            </w:tcBorders>
            <w:noWrap/>
            <w:vAlign w:val="center"/>
          </w:tcPr>
          <w:p w14:paraId="31613501" w14:textId="78C4BF5D"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843" w:type="dxa"/>
            <w:tcBorders>
              <w:top w:val="nil"/>
              <w:left w:val="nil"/>
              <w:bottom w:val="single" w:sz="8" w:space="0" w:color="auto"/>
              <w:right w:val="single" w:sz="8" w:space="0" w:color="auto"/>
            </w:tcBorders>
            <w:noWrap/>
            <w:vAlign w:val="center"/>
          </w:tcPr>
          <w:p w14:paraId="793B361C" w14:textId="071DCF3B"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906" w:type="dxa"/>
            <w:tcBorders>
              <w:top w:val="nil"/>
              <w:left w:val="nil"/>
              <w:bottom w:val="single" w:sz="8" w:space="0" w:color="auto"/>
              <w:right w:val="single" w:sz="8" w:space="0" w:color="auto"/>
            </w:tcBorders>
            <w:noWrap/>
            <w:vAlign w:val="center"/>
          </w:tcPr>
          <w:p w14:paraId="6F97CCB3" w14:textId="2E68BD6E" w:rsidR="00B7462A" w:rsidRPr="008B5E99" w:rsidRDefault="00B7462A" w:rsidP="00B7462A">
            <w:pPr>
              <w:jc w:val="center"/>
              <w:rPr>
                <w:rFonts w:ascii="Tahoma" w:hAnsi="Tahoma" w:cs="Tahoma"/>
                <w:color w:val="FF0000"/>
                <w:sz w:val="22"/>
                <w:szCs w:val="22"/>
              </w:rPr>
            </w:pPr>
            <w:r>
              <w:rPr>
                <w:rFonts w:ascii="Tahoma" w:hAnsi="Tahoma" w:cs="Tahoma"/>
                <w:sz w:val="22"/>
                <w:szCs w:val="22"/>
              </w:rPr>
              <w:t>2</w:t>
            </w:r>
          </w:p>
        </w:tc>
      </w:tr>
      <w:tr w:rsidR="00B7462A" w:rsidRPr="008B5E99" w14:paraId="343B2251" w14:textId="77777777" w:rsidTr="00DD37F8">
        <w:trPr>
          <w:trHeight w:val="58"/>
        </w:trPr>
        <w:tc>
          <w:tcPr>
            <w:tcW w:w="339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5BA87485" w14:textId="527EA60A" w:rsidR="00B7462A" w:rsidRPr="00784848" w:rsidRDefault="00B7462A" w:rsidP="00B7462A">
            <w:pPr>
              <w:jc w:val="center"/>
              <w:rPr>
                <w:rFonts w:ascii="Tahoma" w:hAnsi="Tahoma" w:cs="Tahoma"/>
                <w:b/>
                <w:bCs/>
                <w:sz w:val="20"/>
                <w:szCs w:val="20"/>
              </w:rPr>
            </w:pPr>
            <w:r w:rsidRPr="00784848">
              <w:rPr>
                <w:rFonts w:ascii="Tahoma" w:hAnsi="Tahoma" w:cs="Tahoma"/>
                <w:b/>
                <w:bCs/>
                <w:sz w:val="20"/>
                <w:szCs w:val="20"/>
              </w:rPr>
              <w:t>No. of Visits Truncated</w:t>
            </w:r>
          </w:p>
        </w:tc>
        <w:tc>
          <w:tcPr>
            <w:tcW w:w="709" w:type="dxa"/>
            <w:tcBorders>
              <w:top w:val="nil"/>
              <w:left w:val="nil"/>
              <w:bottom w:val="single" w:sz="8" w:space="0" w:color="auto"/>
              <w:right w:val="single" w:sz="8" w:space="0" w:color="auto"/>
            </w:tcBorders>
            <w:noWrap/>
            <w:vAlign w:val="center"/>
          </w:tcPr>
          <w:p w14:paraId="688AFC30" w14:textId="12F81586"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851" w:type="dxa"/>
            <w:tcBorders>
              <w:top w:val="nil"/>
              <w:left w:val="nil"/>
              <w:bottom w:val="single" w:sz="8" w:space="0" w:color="auto"/>
              <w:right w:val="single" w:sz="8" w:space="0" w:color="auto"/>
            </w:tcBorders>
            <w:noWrap/>
            <w:vAlign w:val="center"/>
          </w:tcPr>
          <w:p w14:paraId="36F9B087" w14:textId="0B25EA03" w:rsidR="00B7462A" w:rsidRPr="008B5E99" w:rsidRDefault="00B7462A" w:rsidP="00B7462A">
            <w:pPr>
              <w:jc w:val="center"/>
              <w:rPr>
                <w:rFonts w:ascii="Tahoma" w:hAnsi="Tahoma" w:cs="Tahoma"/>
                <w:color w:val="FF0000"/>
                <w:sz w:val="22"/>
                <w:szCs w:val="22"/>
              </w:rPr>
            </w:pPr>
            <w:r>
              <w:rPr>
                <w:rFonts w:ascii="Tahoma" w:hAnsi="Tahoma" w:cs="Tahoma"/>
                <w:sz w:val="22"/>
                <w:szCs w:val="22"/>
              </w:rPr>
              <w:t>1</w:t>
            </w:r>
          </w:p>
        </w:tc>
        <w:tc>
          <w:tcPr>
            <w:tcW w:w="616" w:type="dxa"/>
            <w:tcBorders>
              <w:top w:val="nil"/>
              <w:left w:val="nil"/>
              <w:bottom w:val="single" w:sz="8" w:space="0" w:color="auto"/>
              <w:right w:val="single" w:sz="8" w:space="0" w:color="auto"/>
            </w:tcBorders>
            <w:noWrap/>
            <w:vAlign w:val="center"/>
          </w:tcPr>
          <w:p w14:paraId="23F604E2" w14:textId="36A6D943"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85" w:type="dxa"/>
            <w:tcBorders>
              <w:top w:val="nil"/>
              <w:left w:val="nil"/>
              <w:bottom w:val="single" w:sz="8" w:space="0" w:color="auto"/>
              <w:right w:val="single" w:sz="8" w:space="0" w:color="auto"/>
            </w:tcBorders>
            <w:noWrap/>
            <w:vAlign w:val="center"/>
          </w:tcPr>
          <w:p w14:paraId="302623C6" w14:textId="56D966BA"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1019" w:type="dxa"/>
            <w:tcBorders>
              <w:top w:val="nil"/>
              <w:left w:val="nil"/>
              <w:bottom w:val="single" w:sz="8" w:space="0" w:color="auto"/>
              <w:right w:val="single" w:sz="8" w:space="0" w:color="auto"/>
            </w:tcBorders>
            <w:noWrap/>
            <w:vAlign w:val="center"/>
          </w:tcPr>
          <w:p w14:paraId="42373C52" w14:textId="500F10CC"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982" w:type="dxa"/>
            <w:tcBorders>
              <w:top w:val="nil"/>
              <w:left w:val="nil"/>
              <w:bottom w:val="single" w:sz="8" w:space="0" w:color="auto"/>
              <w:right w:val="single" w:sz="8" w:space="0" w:color="auto"/>
            </w:tcBorders>
            <w:noWrap/>
            <w:vAlign w:val="center"/>
          </w:tcPr>
          <w:p w14:paraId="5C11E403" w14:textId="585F9539"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843" w:type="dxa"/>
            <w:tcBorders>
              <w:top w:val="nil"/>
              <w:left w:val="nil"/>
              <w:bottom w:val="single" w:sz="8" w:space="0" w:color="auto"/>
              <w:right w:val="single" w:sz="8" w:space="0" w:color="auto"/>
            </w:tcBorders>
            <w:noWrap/>
            <w:vAlign w:val="center"/>
          </w:tcPr>
          <w:p w14:paraId="35653935" w14:textId="3D7BA127" w:rsidR="00B7462A" w:rsidRPr="008B5E99" w:rsidRDefault="00B7462A" w:rsidP="00B7462A">
            <w:pPr>
              <w:jc w:val="center"/>
              <w:rPr>
                <w:rFonts w:ascii="Tahoma" w:hAnsi="Tahoma" w:cs="Tahoma"/>
                <w:color w:val="FF0000"/>
                <w:sz w:val="22"/>
                <w:szCs w:val="22"/>
              </w:rPr>
            </w:pPr>
            <w:r>
              <w:rPr>
                <w:rFonts w:ascii="Tahoma" w:hAnsi="Tahoma" w:cs="Tahoma"/>
                <w:sz w:val="22"/>
                <w:szCs w:val="22"/>
              </w:rPr>
              <w:t>0</w:t>
            </w:r>
          </w:p>
        </w:tc>
        <w:tc>
          <w:tcPr>
            <w:tcW w:w="906" w:type="dxa"/>
            <w:tcBorders>
              <w:top w:val="nil"/>
              <w:left w:val="nil"/>
              <w:bottom w:val="single" w:sz="8" w:space="0" w:color="auto"/>
              <w:right w:val="single" w:sz="8" w:space="0" w:color="auto"/>
            </w:tcBorders>
            <w:noWrap/>
            <w:vAlign w:val="center"/>
          </w:tcPr>
          <w:p w14:paraId="0750723C" w14:textId="622C71A8" w:rsidR="00B7462A" w:rsidRPr="008B5E99" w:rsidRDefault="00B7462A" w:rsidP="00B7462A">
            <w:pPr>
              <w:jc w:val="center"/>
              <w:rPr>
                <w:rFonts w:ascii="Tahoma" w:hAnsi="Tahoma" w:cs="Tahoma"/>
                <w:color w:val="FF0000"/>
                <w:sz w:val="22"/>
                <w:szCs w:val="22"/>
              </w:rPr>
            </w:pPr>
            <w:r>
              <w:rPr>
                <w:rFonts w:ascii="Tahoma" w:hAnsi="Tahoma" w:cs="Tahoma"/>
                <w:sz w:val="22"/>
                <w:szCs w:val="22"/>
              </w:rPr>
              <w:t>1</w:t>
            </w:r>
          </w:p>
        </w:tc>
      </w:tr>
      <w:tr w:rsidR="00507CA3" w:rsidRPr="008B5E99" w14:paraId="289C474A" w14:textId="77777777" w:rsidTr="00F80734">
        <w:trPr>
          <w:gridAfter w:val="9"/>
          <w:wAfter w:w="7924" w:type="dxa"/>
          <w:trHeight w:val="317"/>
        </w:trPr>
        <w:tc>
          <w:tcPr>
            <w:tcW w:w="2484" w:type="dxa"/>
            <w:tcBorders>
              <w:top w:val="single" w:sz="4" w:space="0" w:color="auto"/>
            </w:tcBorders>
            <w:shd w:val="clear" w:color="auto" w:fill="FFFFFF" w:themeFill="background1"/>
            <w:noWrap/>
            <w:vAlign w:val="center"/>
          </w:tcPr>
          <w:p w14:paraId="74CAF169" w14:textId="77777777" w:rsidR="00172F4E" w:rsidRPr="008B5E99" w:rsidRDefault="00172F4E" w:rsidP="007B33C0">
            <w:pPr>
              <w:jc w:val="right"/>
              <w:rPr>
                <w:rFonts w:ascii="Tahoma" w:hAnsi="Tahoma" w:cs="Tahoma"/>
                <w:color w:val="FF0000"/>
                <w:sz w:val="22"/>
                <w:szCs w:val="22"/>
              </w:rPr>
            </w:pPr>
          </w:p>
        </w:tc>
      </w:tr>
    </w:tbl>
    <w:p w14:paraId="3AC85C22" w14:textId="6CCB9110" w:rsidR="00F37982" w:rsidRDefault="00797023" w:rsidP="007B33C0">
      <w:pPr>
        <w:spacing w:before="120"/>
        <w:rPr>
          <w:rFonts w:ascii="Tahoma" w:hAnsi="Tahoma" w:cs="Tahoma"/>
          <w:sz w:val="22"/>
          <w:szCs w:val="22"/>
        </w:rPr>
      </w:pPr>
      <w:r w:rsidRPr="00AC23EA">
        <w:rPr>
          <w:rFonts w:ascii="Tahoma" w:hAnsi="Tahoma" w:cs="Tahoma"/>
          <w:sz w:val="22"/>
          <w:szCs w:val="22"/>
        </w:rPr>
        <w:t xml:space="preserve">Between </w:t>
      </w:r>
      <w:r w:rsidR="00F34622" w:rsidRPr="00AC23EA">
        <w:rPr>
          <w:rFonts w:ascii="Tahoma" w:hAnsi="Tahoma" w:cs="Tahoma"/>
          <w:sz w:val="22"/>
          <w:szCs w:val="22"/>
        </w:rPr>
        <w:t>July and September</w:t>
      </w:r>
      <w:r w:rsidR="00F45B25" w:rsidRPr="00AC23EA">
        <w:rPr>
          <w:rFonts w:ascii="Tahoma" w:hAnsi="Tahoma" w:cs="Tahoma"/>
          <w:sz w:val="22"/>
          <w:szCs w:val="22"/>
        </w:rPr>
        <w:t xml:space="preserve"> 2026</w:t>
      </w:r>
      <w:r w:rsidRPr="00AC23EA">
        <w:rPr>
          <w:rFonts w:ascii="Tahoma" w:hAnsi="Tahoma" w:cs="Tahoma"/>
          <w:sz w:val="22"/>
          <w:szCs w:val="22"/>
        </w:rPr>
        <w:t>,</w:t>
      </w:r>
      <w:r w:rsidR="00E63267" w:rsidRPr="00AC23EA">
        <w:rPr>
          <w:rFonts w:ascii="Tahoma" w:hAnsi="Tahoma" w:cs="Tahoma"/>
          <w:sz w:val="22"/>
          <w:szCs w:val="22"/>
        </w:rPr>
        <w:t xml:space="preserve"> the total number of </w:t>
      </w:r>
      <w:r w:rsidR="00CA5DF2" w:rsidRPr="00AC23EA">
        <w:rPr>
          <w:rFonts w:ascii="Tahoma" w:hAnsi="Tahoma" w:cs="Tahoma"/>
          <w:sz w:val="22"/>
          <w:szCs w:val="22"/>
        </w:rPr>
        <w:t>DP</w:t>
      </w:r>
      <w:r w:rsidR="00E63267" w:rsidRPr="00AC23EA">
        <w:rPr>
          <w:rFonts w:ascii="Tahoma" w:hAnsi="Tahoma" w:cs="Tahoma"/>
          <w:sz w:val="22"/>
          <w:szCs w:val="22"/>
        </w:rPr>
        <w:t xml:space="preserve">s through custody </w:t>
      </w:r>
      <w:r w:rsidR="00E63267" w:rsidRPr="00244154">
        <w:rPr>
          <w:rFonts w:ascii="Tahoma" w:hAnsi="Tahoma" w:cs="Tahoma"/>
          <w:sz w:val="22"/>
          <w:szCs w:val="22"/>
        </w:rPr>
        <w:t xml:space="preserve">was </w:t>
      </w:r>
      <w:r w:rsidR="00244154" w:rsidRPr="00244154">
        <w:rPr>
          <w:rFonts w:ascii="Tahoma" w:hAnsi="Tahoma" w:cs="Tahoma"/>
          <w:sz w:val="22"/>
          <w:szCs w:val="22"/>
        </w:rPr>
        <w:t>7,907</w:t>
      </w:r>
      <w:r w:rsidR="00E63267" w:rsidRPr="00244154">
        <w:rPr>
          <w:rFonts w:ascii="Tahoma" w:hAnsi="Tahoma" w:cs="Tahoma"/>
          <w:sz w:val="22"/>
          <w:szCs w:val="22"/>
        </w:rPr>
        <w:t xml:space="preserve"> </w:t>
      </w:r>
      <w:r w:rsidR="00E63267" w:rsidRPr="00AC23EA">
        <w:rPr>
          <w:rFonts w:ascii="Tahoma" w:hAnsi="Tahoma" w:cs="Tahoma"/>
          <w:sz w:val="22"/>
          <w:szCs w:val="22"/>
        </w:rPr>
        <w:t>with</w:t>
      </w:r>
      <w:r w:rsidRPr="00AC23EA">
        <w:rPr>
          <w:rFonts w:ascii="Tahoma" w:hAnsi="Tahoma" w:cs="Tahoma"/>
          <w:sz w:val="22"/>
          <w:szCs w:val="22"/>
        </w:rPr>
        <w:t xml:space="preserve"> </w:t>
      </w:r>
      <w:r w:rsidR="00AC23EA" w:rsidRPr="00AC23EA">
        <w:rPr>
          <w:rFonts w:ascii="Tahoma" w:hAnsi="Tahoma" w:cs="Tahoma"/>
          <w:sz w:val="22"/>
          <w:szCs w:val="22"/>
        </w:rPr>
        <w:t>430</w:t>
      </w:r>
      <w:r w:rsidR="007F2D39" w:rsidRPr="00AC23EA">
        <w:rPr>
          <w:rFonts w:ascii="Tahoma" w:hAnsi="Tahoma" w:cs="Tahoma"/>
          <w:sz w:val="22"/>
          <w:szCs w:val="22"/>
        </w:rPr>
        <w:t xml:space="preserve"> </w:t>
      </w:r>
      <w:r w:rsidR="00E63267" w:rsidRPr="00AC23EA">
        <w:rPr>
          <w:rFonts w:ascii="Tahoma" w:hAnsi="Tahoma" w:cs="Tahoma"/>
          <w:sz w:val="22"/>
          <w:szCs w:val="22"/>
        </w:rPr>
        <w:t>of those</w:t>
      </w:r>
      <w:r w:rsidRPr="00AC23EA">
        <w:rPr>
          <w:rFonts w:ascii="Tahoma" w:hAnsi="Tahoma" w:cs="Tahoma"/>
          <w:sz w:val="22"/>
          <w:szCs w:val="22"/>
        </w:rPr>
        <w:t xml:space="preserve"> in custody at the time of ICV visits. </w:t>
      </w:r>
    </w:p>
    <w:p w14:paraId="12F94FB5" w14:textId="6D85A6D9" w:rsidR="00FB51AA" w:rsidRPr="008B5E99" w:rsidRDefault="00797023" w:rsidP="007B33C0">
      <w:pPr>
        <w:spacing w:before="120"/>
        <w:rPr>
          <w:rFonts w:ascii="Tahoma" w:hAnsi="Tahoma" w:cs="Tahoma"/>
          <w:color w:val="FF0000"/>
          <w:sz w:val="22"/>
          <w:szCs w:val="22"/>
        </w:rPr>
      </w:pPr>
      <w:r w:rsidRPr="00C33363">
        <w:rPr>
          <w:rFonts w:ascii="Tahoma" w:hAnsi="Tahoma" w:cs="Tahoma"/>
          <w:sz w:val="22"/>
          <w:szCs w:val="22"/>
        </w:rPr>
        <w:t xml:space="preserve">ICVs spoke with </w:t>
      </w:r>
      <w:r w:rsidR="001B4F41" w:rsidRPr="00C33363">
        <w:rPr>
          <w:rFonts w:ascii="Tahoma" w:hAnsi="Tahoma" w:cs="Tahoma"/>
          <w:sz w:val="22"/>
          <w:szCs w:val="22"/>
        </w:rPr>
        <w:t>1</w:t>
      </w:r>
      <w:r w:rsidR="00AC23EA" w:rsidRPr="00C33363">
        <w:rPr>
          <w:rFonts w:ascii="Tahoma" w:hAnsi="Tahoma" w:cs="Tahoma"/>
          <w:sz w:val="22"/>
          <w:szCs w:val="22"/>
        </w:rPr>
        <w:t>71</w:t>
      </w:r>
      <w:r w:rsidRPr="00C33363">
        <w:rPr>
          <w:rFonts w:ascii="Tahoma" w:hAnsi="Tahoma" w:cs="Tahoma"/>
          <w:sz w:val="22"/>
          <w:szCs w:val="22"/>
        </w:rPr>
        <w:t xml:space="preserve"> of those </w:t>
      </w:r>
      <w:r w:rsidR="00CA5DF2" w:rsidRPr="00C33363">
        <w:rPr>
          <w:rFonts w:ascii="Tahoma" w:hAnsi="Tahoma" w:cs="Tahoma"/>
          <w:sz w:val="22"/>
          <w:szCs w:val="22"/>
        </w:rPr>
        <w:t>DP</w:t>
      </w:r>
      <w:r w:rsidRPr="00C33363">
        <w:rPr>
          <w:rFonts w:ascii="Tahoma" w:hAnsi="Tahoma" w:cs="Tahoma"/>
          <w:sz w:val="22"/>
          <w:szCs w:val="22"/>
        </w:rPr>
        <w:t>s over 5</w:t>
      </w:r>
      <w:r w:rsidR="00AC23EA" w:rsidRPr="00C33363">
        <w:rPr>
          <w:rFonts w:ascii="Tahoma" w:hAnsi="Tahoma" w:cs="Tahoma"/>
          <w:sz w:val="22"/>
          <w:szCs w:val="22"/>
        </w:rPr>
        <w:t>3</w:t>
      </w:r>
      <w:r w:rsidRPr="00C33363">
        <w:rPr>
          <w:rFonts w:ascii="Tahoma" w:hAnsi="Tahoma" w:cs="Tahoma"/>
          <w:sz w:val="22"/>
          <w:szCs w:val="22"/>
        </w:rPr>
        <w:t xml:space="preserve"> visits. </w:t>
      </w:r>
      <w:r w:rsidR="00F37982">
        <w:rPr>
          <w:rFonts w:ascii="Tahoma" w:hAnsi="Tahoma" w:cs="Tahoma"/>
          <w:sz w:val="22"/>
          <w:szCs w:val="22"/>
        </w:rPr>
        <w:t>Of these visits,</w:t>
      </w:r>
      <w:r w:rsidR="00FB51AA" w:rsidRPr="004D461C">
        <w:rPr>
          <w:rFonts w:ascii="Tahoma" w:hAnsi="Tahoma" w:cs="Tahoma"/>
          <w:sz w:val="22"/>
          <w:szCs w:val="22"/>
        </w:rPr>
        <w:t xml:space="preserve"> </w:t>
      </w:r>
      <w:r w:rsidR="004D461C" w:rsidRPr="004D461C">
        <w:rPr>
          <w:rFonts w:ascii="Tahoma" w:hAnsi="Tahoma" w:cs="Tahoma"/>
          <w:sz w:val="22"/>
          <w:szCs w:val="22"/>
        </w:rPr>
        <w:t>5</w:t>
      </w:r>
      <w:r w:rsidRPr="004D461C">
        <w:rPr>
          <w:rFonts w:ascii="Tahoma" w:hAnsi="Tahoma" w:cs="Tahoma"/>
          <w:sz w:val="22"/>
          <w:szCs w:val="22"/>
        </w:rPr>
        <w:t xml:space="preserve"> took place during ‘unsocial hours’ (between 10pm and 6am). </w:t>
      </w:r>
    </w:p>
    <w:p w14:paraId="5D7B8DFC" w14:textId="402C80F0" w:rsidR="008510DF" w:rsidRPr="007569A1" w:rsidRDefault="00797023" w:rsidP="007B33C0">
      <w:pPr>
        <w:spacing w:before="120"/>
        <w:rPr>
          <w:rFonts w:ascii="Tahoma" w:hAnsi="Tahoma" w:cs="Tahoma"/>
          <w:sz w:val="22"/>
          <w:szCs w:val="22"/>
        </w:rPr>
      </w:pPr>
      <w:r w:rsidRPr="007569A1">
        <w:rPr>
          <w:rFonts w:ascii="Tahoma" w:hAnsi="Tahoma" w:cs="Tahoma"/>
          <w:sz w:val="22"/>
          <w:szCs w:val="22"/>
        </w:rPr>
        <w:t xml:space="preserve">As standard practice, ICVs introduce themselves to </w:t>
      </w:r>
      <w:r w:rsidR="00CA5DF2" w:rsidRPr="007569A1">
        <w:rPr>
          <w:rFonts w:ascii="Tahoma" w:hAnsi="Tahoma" w:cs="Tahoma"/>
          <w:sz w:val="22"/>
          <w:szCs w:val="22"/>
        </w:rPr>
        <w:t>DP</w:t>
      </w:r>
      <w:r w:rsidRPr="007569A1">
        <w:rPr>
          <w:rFonts w:ascii="Tahoma" w:hAnsi="Tahoma" w:cs="Tahoma"/>
          <w:sz w:val="22"/>
          <w:szCs w:val="22"/>
        </w:rPr>
        <w:t xml:space="preserve">s to demonstrate their independence from the police service. As a result of this, only </w:t>
      </w:r>
      <w:r w:rsidR="007569A1" w:rsidRPr="007569A1">
        <w:rPr>
          <w:rFonts w:ascii="Tahoma" w:hAnsi="Tahoma" w:cs="Tahoma"/>
          <w:sz w:val="22"/>
          <w:szCs w:val="22"/>
        </w:rPr>
        <w:t>6</w:t>
      </w:r>
      <w:r w:rsidRPr="007569A1">
        <w:rPr>
          <w:rFonts w:ascii="Tahoma" w:hAnsi="Tahoma" w:cs="Tahoma"/>
          <w:sz w:val="22"/>
          <w:szCs w:val="22"/>
        </w:rPr>
        <w:t xml:space="preserve"> </w:t>
      </w:r>
      <w:r w:rsidR="00CA5DF2" w:rsidRPr="007569A1">
        <w:rPr>
          <w:rFonts w:ascii="Tahoma" w:hAnsi="Tahoma" w:cs="Tahoma"/>
          <w:sz w:val="22"/>
          <w:szCs w:val="22"/>
        </w:rPr>
        <w:t>DP</w:t>
      </w:r>
      <w:r w:rsidRPr="007569A1">
        <w:rPr>
          <w:rFonts w:ascii="Tahoma" w:hAnsi="Tahoma" w:cs="Tahoma"/>
          <w:sz w:val="22"/>
          <w:szCs w:val="22"/>
        </w:rPr>
        <w:t xml:space="preserve">s declined to speak to ICVs. </w:t>
      </w:r>
    </w:p>
    <w:p w14:paraId="46CED737" w14:textId="77777777" w:rsidR="00054885" w:rsidRDefault="00A17188" w:rsidP="007B33C0">
      <w:pPr>
        <w:spacing w:before="120"/>
        <w:rPr>
          <w:rFonts w:ascii="Tahoma" w:hAnsi="Tahoma" w:cs="Tahoma"/>
          <w:sz w:val="22"/>
          <w:szCs w:val="22"/>
        </w:rPr>
      </w:pPr>
      <w:r w:rsidRPr="00353FC2">
        <w:rPr>
          <w:rFonts w:ascii="Tahoma" w:hAnsi="Tahoma" w:cs="Tahoma"/>
          <w:sz w:val="22"/>
          <w:szCs w:val="22"/>
        </w:rPr>
        <w:t xml:space="preserve">There were </w:t>
      </w:r>
      <w:r w:rsidR="00353FC2" w:rsidRPr="00353FC2">
        <w:rPr>
          <w:rFonts w:ascii="Tahoma" w:hAnsi="Tahoma" w:cs="Tahoma"/>
          <w:sz w:val="22"/>
          <w:szCs w:val="22"/>
        </w:rPr>
        <w:t>67</w:t>
      </w:r>
      <w:r w:rsidRPr="00353FC2">
        <w:rPr>
          <w:rFonts w:ascii="Tahoma" w:hAnsi="Tahoma" w:cs="Tahoma"/>
          <w:sz w:val="22"/>
          <w:szCs w:val="22"/>
        </w:rPr>
        <w:t xml:space="preserve"> DPs unavailable to speak with ICVs because they were outside their cell, for example attending an interview, </w:t>
      </w:r>
      <w:r w:rsidR="00574E5C" w:rsidRPr="00353FC2">
        <w:rPr>
          <w:rFonts w:ascii="Tahoma" w:hAnsi="Tahoma" w:cs="Tahoma"/>
          <w:sz w:val="22"/>
          <w:szCs w:val="22"/>
        </w:rPr>
        <w:t xml:space="preserve">at a </w:t>
      </w:r>
      <w:r w:rsidRPr="00353FC2">
        <w:rPr>
          <w:rFonts w:ascii="Tahoma" w:hAnsi="Tahoma" w:cs="Tahoma"/>
          <w:sz w:val="22"/>
          <w:szCs w:val="22"/>
        </w:rPr>
        <w:t xml:space="preserve">healthcare appointment or being discharged. </w:t>
      </w:r>
    </w:p>
    <w:p w14:paraId="7DCCA14C" w14:textId="5DBD6B6B" w:rsidR="00A17188" w:rsidRPr="00353FC2" w:rsidRDefault="00A17188" w:rsidP="007B33C0">
      <w:pPr>
        <w:spacing w:before="120"/>
        <w:rPr>
          <w:rFonts w:ascii="Tahoma" w:hAnsi="Tahoma" w:cs="Tahoma"/>
          <w:sz w:val="22"/>
          <w:szCs w:val="22"/>
        </w:rPr>
      </w:pPr>
      <w:r w:rsidRPr="00353FC2">
        <w:rPr>
          <w:rFonts w:ascii="Tahoma" w:hAnsi="Tahoma" w:cs="Tahoma"/>
          <w:sz w:val="22"/>
          <w:szCs w:val="22"/>
        </w:rPr>
        <w:t xml:space="preserve">Where detainees were in their cell but unable to engage in conversation, such as when asleep or considered unsafe to visit, ICVs observed them through the cell hatch. In total, ICVs observed </w:t>
      </w:r>
      <w:r w:rsidR="00353FC2" w:rsidRPr="00353FC2">
        <w:rPr>
          <w:rFonts w:ascii="Tahoma" w:hAnsi="Tahoma" w:cs="Tahoma"/>
          <w:sz w:val="22"/>
          <w:szCs w:val="22"/>
        </w:rPr>
        <w:t>186</w:t>
      </w:r>
      <w:r w:rsidRPr="00353FC2">
        <w:rPr>
          <w:rFonts w:ascii="Tahoma" w:hAnsi="Tahoma" w:cs="Tahoma"/>
          <w:sz w:val="22"/>
          <w:szCs w:val="22"/>
        </w:rPr>
        <w:t xml:space="preserve"> detainees in this way.</w:t>
      </w:r>
    </w:p>
    <w:p w14:paraId="4B79BDB4" w14:textId="77777777" w:rsidR="002F42EE" w:rsidRDefault="00797023" w:rsidP="007B33C0">
      <w:pPr>
        <w:spacing w:before="120"/>
        <w:rPr>
          <w:rFonts w:ascii="Tahoma" w:hAnsi="Tahoma" w:cs="Tahoma"/>
          <w:sz w:val="22"/>
          <w:szCs w:val="22"/>
        </w:rPr>
      </w:pPr>
      <w:r w:rsidRPr="00353FC2">
        <w:rPr>
          <w:rFonts w:ascii="Tahoma" w:hAnsi="Tahoma" w:cs="Tahoma"/>
          <w:sz w:val="22"/>
          <w:szCs w:val="22"/>
        </w:rPr>
        <w:t>ICVs reviewed a total of 2</w:t>
      </w:r>
      <w:r w:rsidR="00353FC2">
        <w:rPr>
          <w:rFonts w:ascii="Tahoma" w:hAnsi="Tahoma" w:cs="Tahoma"/>
          <w:sz w:val="22"/>
          <w:szCs w:val="22"/>
        </w:rPr>
        <w:t>14</w:t>
      </w:r>
      <w:r w:rsidR="00780BA4" w:rsidRPr="00353FC2">
        <w:rPr>
          <w:rFonts w:ascii="Tahoma" w:hAnsi="Tahoma" w:cs="Tahoma"/>
          <w:sz w:val="22"/>
          <w:szCs w:val="22"/>
        </w:rPr>
        <w:t xml:space="preserve"> </w:t>
      </w:r>
      <w:r w:rsidRPr="00353FC2">
        <w:rPr>
          <w:rFonts w:ascii="Tahoma" w:hAnsi="Tahoma" w:cs="Tahoma"/>
          <w:sz w:val="22"/>
          <w:szCs w:val="22"/>
        </w:rPr>
        <w:t xml:space="preserve">custody records. </w:t>
      </w:r>
    </w:p>
    <w:p w14:paraId="78C80E8F" w14:textId="5278D494" w:rsidR="00404096" w:rsidRPr="00404096" w:rsidRDefault="00404096" w:rsidP="00404096">
      <w:pPr>
        <w:spacing w:before="120"/>
        <w:rPr>
          <w:rFonts w:ascii="Tahoma" w:hAnsi="Tahoma" w:cs="Tahoma"/>
          <w:sz w:val="22"/>
          <w:szCs w:val="22"/>
        </w:rPr>
      </w:pPr>
      <w:r w:rsidRPr="00404096">
        <w:rPr>
          <w:rFonts w:ascii="Tahoma" w:hAnsi="Tahoma" w:cs="Tahoma"/>
          <w:sz w:val="22"/>
          <w:szCs w:val="22"/>
        </w:rPr>
        <w:t xml:space="preserve">Two visits at Canterbury were aborted by ICVs who felt that, given </w:t>
      </w:r>
      <w:r>
        <w:rPr>
          <w:rFonts w:ascii="Tahoma" w:hAnsi="Tahoma" w:cs="Tahoma"/>
          <w:sz w:val="22"/>
          <w:szCs w:val="22"/>
        </w:rPr>
        <w:t xml:space="preserve">pressures </w:t>
      </w:r>
      <w:r w:rsidRPr="00404096">
        <w:rPr>
          <w:rFonts w:ascii="Tahoma" w:hAnsi="Tahoma" w:cs="Tahoma"/>
          <w:sz w:val="22"/>
          <w:szCs w:val="22"/>
        </w:rPr>
        <w:t xml:space="preserve">within the suite, their presence might interfere with operational demands. </w:t>
      </w:r>
    </w:p>
    <w:p w14:paraId="2DE38B7F" w14:textId="1F700ECE" w:rsidR="00404096" w:rsidRPr="00404096" w:rsidRDefault="00404096" w:rsidP="00404096">
      <w:pPr>
        <w:spacing w:before="120"/>
        <w:rPr>
          <w:rFonts w:ascii="Tahoma" w:hAnsi="Tahoma" w:cs="Tahoma"/>
          <w:sz w:val="22"/>
          <w:szCs w:val="22"/>
        </w:rPr>
      </w:pPr>
      <w:r w:rsidRPr="00404096">
        <w:rPr>
          <w:rFonts w:ascii="Tahoma" w:hAnsi="Tahoma" w:cs="Tahoma"/>
          <w:sz w:val="22"/>
          <w:szCs w:val="22"/>
        </w:rPr>
        <w:t xml:space="preserve">At Medway, ICVs </w:t>
      </w:r>
      <w:r w:rsidR="00B42183">
        <w:rPr>
          <w:rFonts w:ascii="Tahoma" w:hAnsi="Tahoma" w:cs="Tahoma"/>
          <w:sz w:val="22"/>
          <w:szCs w:val="22"/>
        </w:rPr>
        <w:t>truncated</w:t>
      </w:r>
      <w:r w:rsidRPr="00404096">
        <w:rPr>
          <w:rFonts w:ascii="Tahoma" w:hAnsi="Tahoma" w:cs="Tahoma"/>
          <w:sz w:val="22"/>
          <w:szCs w:val="22"/>
        </w:rPr>
        <w:t xml:space="preserve"> one visit due to the suite being particularly busy, focusing on speaking to the most vulnerable detainees and not completing the usual infrastructure checks</w:t>
      </w:r>
      <w:r w:rsidR="00D73526">
        <w:rPr>
          <w:rFonts w:ascii="Tahoma" w:hAnsi="Tahoma" w:cs="Tahoma"/>
          <w:sz w:val="22"/>
          <w:szCs w:val="22"/>
        </w:rPr>
        <w:t>.</w:t>
      </w:r>
    </w:p>
    <w:p w14:paraId="58276A32" w14:textId="77777777" w:rsidR="00054885" w:rsidRDefault="00054885" w:rsidP="007B33C0">
      <w:pPr>
        <w:spacing w:before="120"/>
        <w:rPr>
          <w:rFonts w:ascii="Tahoma" w:hAnsi="Tahoma" w:cs="Tahoma"/>
          <w:bCs/>
          <w:color w:val="FF0000"/>
          <w:sz w:val="44"/>
          <w:szCs w:val="44"/>
        </w:rPr>
      </w:pPr>
    </w:p>
    <w:p w14:paraId="246E7B7B" w14:textId="2D3991D8" w:rsidR="00097B71" w:rsidRPr="007048D9" w:rsidRDefault="00916FE8" w:rsidP="007B33C0">
      <w:pPr>
        <w:spacing w:before="120"/>
        <w:rPr>
          <w:rFonts w:ascii="Tahoma" w:hAnsi="Tahoma" w:cs="Tahoma"/>
          <w:b/>
          <w:sz w:val="44"/>
          <w:szCs w:val="44"/>
        </w:rPr>
      </w:pPr>
      <w:r w:rsidRPr="007048D9">
        <w:rPr>
          <w:rFonts w:ascii="Tahoma" w:hAnsi="Tahoma" w:cs="Tahoma"/>
          <w:bCs/>
          <w:sz w:val="44"/>
          <w:szCs w:val="44"/>
        </w:rPr>
        <w:lastRenderedPageBreak/>
        <w:t xml:space="preserve">Good </w:t>
      </w:r>
      <w:r w:rsidR="002E0D70" w:rsidRPr="007048D9">
        <w:rPr>
          <w:rFonts w:ascii="Tahoma" w:hAnsi="Tahoma" w:cs="Tahoma"/>
          <w:bCs/>
          <w:sz w:val="44"/>
          <w:szCs w:val="44"/>
        </w:rPr>
        <w:t>P</w:t>
      </w:r>
      <w:r w:rsidRPr="007048D9">
        <w:rPr>
          <w:rFonts w:ascii="Tahoma" w:hAnsi="Tahoma" w:cs="Tahoma"/>
          <w:bCs/>
          <w:sz w:val="44"/>
          <w:szCs w:val="44"/>
        </w:rPr>
        <w:t>ractice</w:t>
      </w:r>
      <w:r w:rsidRPr="007048D9">
        <w:rPr>
          <w:rFonts w:ascii="Tahoma" w:hAnsi="Tahoma" w:cs="Tahoma"/>
          <w:b/>
          <w:sz w:val="44"/>
          <w:szCs w:val="44"/>
        </w:rPr>
        <w:t xml:space="preserve"> </w:t>
      </w:r>
    </w:p>
    <w:p w14:paraId="68404657" w14:textId="1D5CBB4C" w:rsidR="004D456A" w:rsidRPr="00ED100D" w:rsidRDefault="00682D4E" w:rsidP="007B33C0">
      <w:pPr>
        <w:spacing w:before="120"/>
        <w:rPr>
          <w:rFonts w:ascii="Tahoma" w:hAnsi="Tahoma" w:cs="Tahoma"/>
          <w:bCs/>
          <w:sz w:val="22"/>
          <w:szCs w:val="22"/>
        </w:rPr>
      </w:pPr>
      <w:r w:rsidRPr="00ED100D">
        <w:rPr>
          <w:rFonts w:ascii="Tahoma" w:hAnsi="Tahoma" w:cs="Tahoma"/>
          <w:bCs/>
          <w:sz w:val="22"/>
          <w:szCs w:val="22"/>
        </w:rPr>
        <w:t xml:space="preserve">ICVs </w:t>
      </w:r>
      <w:r w:rsidR="00BB761E">
        <w:rPr>
          <w:rFonts w:ascii="Tahoma" w:hAnsi="Tahoma" w:cs="Tahoma"/>
          <w:bCs/>
          <w:sz w:val="22"/>
          <w:szCs w:val="22"/>
        </w:rPr>
        <w:t xml:space="preserve">continue to </w:t>
      </w:r>
      <w:r w:rsidR="00387E3D" w:rsidRPr="00ED100D">
        <w:rPr>
          <w:rFonts w:ascii="Tahoma" w:hAnsi="Tahoma" w:cs="Tahoma"/>
          <w:bCs/>
          <w:sz w:val="22"/>
          <w:szCs w:val="22"/>
        </w:rPr>
        <w:t xml:space="preserve">receive good feedback from </w:t>
      </w:r>
      <w:r w:rsidR="00CA5DF2" w:rsidRPr="00ED100D">
        <w:rPr>
          <w:rFonts w:ascii="Tahoma" w:hAnsi="Tahoma" w:cs="Tahoma"/>
          <w:bCs/>
          <w:sz w:val="22"/>
          <w:szCs w:val="22"/>
        </w:rPr>
        <w:t>DP</w:t>
      </w:r>
      <w:r w:rsidR="00387E3D" w:rsidRPr="00ED100D">
        <w:rPr>
          <w:rFonts w:ascii="Tahoma" w:hAnsi="Tahoma" w:cs="Tahoma"/>
          <w:bCs/>
          <w:sz w:val="22"/>
          <w:szCs w:val="22"/>
        </w:rPr>
        <w:t>s regarding their care</w:t>
      </w:r>
      <w:r w:rsidR="00BB761E">
        <w:rPr>
          <w:rFonts w:ascii="Tahoma" w:hAnsi="Tahoma" w:cs="Tahoma"/>
          <w:bCs/>
          <w:sz w:val="22"/>
          <w:szCs w:val="22"/>
        </w:rPr>
        <w:t xml:space="preserve"> by custody staff. Equally, ICVs were complimentary of custody staff for being helpful and welcoming</w:t>
      </w:r>
      <w:r w:rsidR="0030576C">
        <w:rPr>
          <w:rFonts w:ascii="Tahoma" w:hAnsi="Tahoma" w:cs="Tahoma"/>
          <w:bCs/>
          <w:sz w:val="22"/>
          <w:szCs w:val="22"/>
        </w:rPr>
        <w:t xml:space="preserve">, particularly during busy or challenging shifts. </w:t>
      </w:r>
    </w:p>
    <w:p w14:paraId="16AE0AFD" w14:textId="77D7000E" w:rsidR="00216D77" w:rsidRPr="00ED100D" w:rsidRDefault="00216D77" w:rsidP="007B33C0">
      <w:pPr>
        <w:spacing w:before="120"/>
        <w:rPr>
          <w:rFonts w:ascii="Tahoma" w:hAnsi="Tahoma" w:cs="Tahoma"/>
          <w:bCs/>
          <w:sz w:val="22"/>
          <w:szCs w:val="22"/>
        </w:rPr>
      </w:pPr>
      <w:r w:rsidRPr="00ED100D">
        <w:rPr>
          <w:rFonts w:ascii="Tahoma" w:hAnsi="Tahoma" w:cs="Tahoma"/>
          <w:bCs/>
          <w:sz w:val="22"/>
          <w:szCs w:val="22"/>
        </w:rPr>
        <w:t>ICVs</w:t>
      </w:r>
      <w:r w:rsidR="00382AFE">
        <w:rPr>
          <w:rFonts w:ascii="Tahoma" w:hAnsi="Tahoma" w:cs="Tahoma"/>
          <w:bCs/>
          <w:sz w:val="22"/>
          <w:szCs w:val="22"/>
        </w:rPr>
        <w:t xml:space="preserve"> across the county</w:t>
      </w:r>
      <w:r w:rsidR="006D4C44">
        <w:rPr>
          <w:rFonts w:ascii="Tahoma" w:hAnsi="Tahoma" w:cs="Tahoma"/>
          <w:bCs/>
          <w:sz w:val="22"/>
          <w:szCs w:val="22"/>
        </w:rPr>
        <w:t xml:space="preserve"> continue to report </w:t>
      </w:r>
      <w:r w:rsidR="0030576C">
        <w:rPr>
          <w:rFonts w:ascii="Tahoma" w:hAnsi="Tahoma" w:cs="Tahoma"/>
          <w:bCs/>
          <w:sz w:val="22"/>
          <w:szCs w:val="22"/>
        </w:rPr>
        <w:t xml:space="preserve">custody staff </w:t>
      </w:r>
      <w:r w:rsidR="00382AFE">
        <w:rPr>
          <w:rFonts w:ascii="Tahoma" w:hAnsi="Tahoma" w:cs="Tahoma"/>
          <w:bCs/>
          <w:sz w:val="22"/>
          <w:szCs w:val="22"/>
        </w:rPr>
        <w:t>put</w:t>
      </w:r>
      <w:r w:rsidR="006D4C44">
        <w:rPr>
          <w:rFonts w:ascii="Tahoma" w:hAnsi="Tahoma" w:cs="Tahoma"/>
          <w:bCs/>
          <w:sz w:val="22"/>
          <w:szCs w:val="22"/>
        </w:rPr>
        <w:t>ting</w:t>
      </w:r>
      <w:r w:rsidR="000328EF" w:rsidRPr="00ED100D">
        <w:rPr>
          <w:rFonts w:ascii="Tahoma" w:hAnsi="Tahoma" w:cs="Tahoma"/>
          <w:bCs/>
          <w:sz w:val="22"/>
          <w:szCs w:val="22"/>
        </w:rPr>
        <w:t xml:space="preserve"> detainee welfare first and ensuring </w:t>
      </w:r>
      <w:r w:rsidR="00F32BB4">
        <w:rPr>
          <w:rFonts w:ascii="Tahoma" w:hAnsi="Tahoma" w:cs="Tahoma"/>
          <w:bCs/>
          <w:sz w:val="22"/>
          <w:szCs w:val="22"/>
        </w:rPr>
        <w:t xml:space="preserve">suitable </w:t>
      </w:r>
      <w:r w:rsidR="0015348F" w:rsidRPr="00ED100D">
        <w:rPr>
          <w:rFonts w:ascii="Tahoma" w:hAnsi="Tahoma" w:cs="Tahoma"/>
          <w:bCs/>
          <w:sz w:val="22"/>
          <w:szCs w:val="22"/>
        </w:rPr>
        <w:t>distraction items, Nicotine Replacement Therapy (NRT)</w:t>
      </w:r>
      <w:r w:rsidR="00640F8D" w:rsidRPr="00ED100D">
        <w:rPr>
          <w:rFonts w:ascii="Tahoma" w:hAnsi="Tahoma" w:cs="Tahoma"/>
          <w:bCs/>
          <w:sz w:val="22"/>
          <w:szCs w:val="22"/>
        </w:rPr>
        <w:t xml:space="preserve"> and other </w:t>
      </w:r>
      <w:r w:rsidR="00B34033" w:rsidRPr="00ED100D">
        <w:rPr>
          <w:rFonts w:ascii="Tahoma" w:hAnsi="Tahoma" w:cs="Tahoma"/>
          <w:bCs/>
          <w:sz w:val="22"/>
          <w:szCs w:val="22"/>
        </w:rPr>
        <w:t xml:space="preserve">welfare support was offered. </w:t>
      </w:r>
      <w:r w:rsidR="00DD568D" w:rsidRPr="00ED100D">
        <w:rPr>
          <w:rFonts w:ascii="Tahoma" w:hAnsi="Tahoma" w:cs="Tahoma"/>
          <w:bCs/>
          <w:sz w:val="22"/>
          <w:szCs w:val="22"/>
        </w:rPr>
        <w:t xml:space="preserve">Access to Liaison Diversion and RECONNECT </w:t>
      </w:r>
      <w:r w:rsidR="00640F8D" w:rsidRPr="00ED100D">
        <w:rPr>
          <w:rFonts w:ascii="Tahoma" w:hAnsi="Tahoma" w:cs="Tahoma"/>
          <w:bCs/>
          <w:sz w:val="22"/>
          <w:szCs w:val="22"/>
        </w:rPr>
        <w:t xml:space="preserve">(LDR) and healthcare </w:t>
      </w:r>
      <w:r w:rsidR="00DD568D" w:rsidRPr="00ED100D">
        <w:rPr>
          <w:rFonts w:ascii="Tahoma" w:hAnsi="Tahoma" w:cs="Tahoma"/>
          <w:bCs/>
          <w:sz w:val="22"/>
          <w:szCs w:val="22"/>
        </w:rPr>
        <w:t xml:space="preserve">was proactively offered to DPs. </w:t>
      </w:r>
      <w:r w:rsidR="004E1867">
        <w:rPr>
          <w:rFonts w:ascii="Tahoma" w:hAnsi="Tahoma" w:cs="Tahoma"/>
          <w:bCs/>
          <w:sz w:val="22"/>
          <w:szCs w:val="22"/>
        </w:rPr>
        <w:t xml:space="preserve">Alcohol protocols were being followed for intoxicated DPs. </w:t>
      </w:r>
    </w:p>
    <w:p w14:paraId="559E1A17" w14:textId="56033CA7" w:rsidR="004D456A" w:rsidRPr="006D4C44" w:rsidRDefault="00475E91" w:rsidP="007B33C0">
      <w:pPr>
        <w:spacing w:before="120"/>
        <w:rPr>
          <w:rFonts w:ascii="Tahoma" w:hAnsi="Tahoma" w:cs="Tahoma"/>
          <w:bCs/>
          <w:sz w:val="22"/>
          <w:szCs w:val="22"/>
        </w:rPr>
      </w:pPr>
      <w:r w:rsidRPr="006D4C44">
        <w:rPr>
          <w:rFonts w:ascii="Tahoma" w:hAnsi="Tahoma" w:cs="Tahoma"/>
          <w:bCs/>
          <w:sz w:val="22"/>
          <w:szCs w:val="22"/>
        </w:rPr>
        <w:t>Named</w:t>
      </w:r>
      <w:r w:rsidR="004D456A" w:rsidRPr="006D4C44">
        <w:rPr>
          <w:rFonts w:ascii="Tahoma" w:hAnsi="Tahoma" w:cs="Tahoma"/>
          <w:bCs/>
          <w:sz w:val="22"/>
          <w:szCs w:val="22"/>
        </w:rPr>
        <w:t xml:space="preserve"> carers </w:t>
      </w:r>
      <w:r w:rsidR="006D4C44" w:rsidRPr="006D4C44">
        <w:rPr>
          <w:rFonts w:ascii="Tahoma" w:hAnsi="Tahoma" w:cs="Tahoma"/>
          <w:bCs/>
          <w:sz w:val="22"/>
          <w:szCs w:val="22"/>
        </w:rPr>
        <w:t xml:space="preserve">continue to be </w:t>
      </w:r>
      <w:r w:rsidR="007173BC" w:rsidRPr="006D4C44">
        <w:rPr>
          <w:rFonts w:ascii="Tahoma" w:hAnsi="Tahoma" w:cs="Tahoma"/>
          <w:bCs/>
          <w:sz w:val="22"/>
          <w:szCs w:val="22"/>
        </w:rPr>
        <w:t xml:space="preserve">routinely </w:t>
      </w:r>
      <w:r w:rsidR="004D456A" w:rsidRPr="006D4C44">
        <w:rPr>
          <w:rFonts w:ascii="Tahoma" w:hAnsi="Tahoma" w:cs="Tahoma"/>
          <w:bCs/>
          <w:sz w:val="22"/>
          <w:szCs w:val="22"/>
        </w:rPr>
        <w:t>assigned to children and female detainees</w:t>
      </w:r>
      <w:r w:rsidR="00585A50">
        <w:rPr>
          <w:rFonts w:ascii="Tahoma" w:hAnsi="Tahoma" w:cs="Tahoma"/>
          <w:bCs/>
          <w:sz w:val="22"/>
          <w:szCs w:val="22"/>
        </w:rPr>
        <w:t xml:space="preserve"> to offer them support during their time in custody. </w:t>
      </w:r>
    </w:p>
    <w:p w14:paraId="123976A8" w14:textId="56427AAA" w:rsidR="007168A5" w:rsidRDefault="00EB607D" w:rsidP="007B33C0">
      <w:pPr>
        <w:spacing w:before="120"/>
        <w:rPr>
          <w:rFonts w:ascii="Tahoma" w:hAnsi="Tahoma" w:cs="Tahoma"/>
          <w:bCs/>
          <w:sz w:val="22"/>
          <w:szCs w:val="22"/>
        </w:rPr>
      </w:pPr>
      <w:r w:rsidRPr="00585A50">
        <w:rPr>
          <w:rFonts w:ascii="Tahoma" w:hAnsi="Tahoma" w:cs="Tahoma"/>
          <w:bCs/>
          <w:sz w:val="22"/>
          <w:szCs w:val="22"/>
        </w:rPr>
        <w:t>The following examples of</w:t>
      </w:r>
      <w:r w:rsidR="00C73E81" w:rsidRPr="00585A50">
        <w:rPr>
          <w:rFonts w:ascii="Tahoma" w:hAnsi="Tahoma" w:cs="Tahoma"/>
          <w:bCs/>
          <w:sz w:val="22"/>
          <w:szCs w:val="22"/>
        </w:rPr>
        <w:t xml:space="preserve"> outstanding service</w:t>
      </w:r>
      <w:r w:rsidRPr="00585A50">
        <w:rPr>
          <w:rFonts w:ascii="Tahoma" w:hAnsi="Tahoma" w:cs="Tahoma"/>
          <w:bCs/>
          <w:sz w:val="22"/>
          <w:szCs w:val="22"/>
        </w:rPr>
        <w:t xml:space="preserve"> </w:t>
      </w:r>
      <w:r w:rsidR="00D35C71" w:rsidRPr="00585A50">
        <w:rPr>
          <w:rFonts w:ascii="Tahoma" w:hAnsi="Tahoma" w:cs="Tahoma"/>
          <w:bCs/>
          <w:sz w:val="22"/>
          <w:szCs w:val="22"/>
        </w:rPr>
        <w:t xml:space="preserve">should </w:t>
      </w:r>
      <w:r w:rsidR="00F177B9">
        <w:rPr>
          <w:rFonts w:ascii="Tahoma" w:hAnsi="Tahoma" w:cs="Tahoma"/>
          <w:bCs/>
          <w:sz w:val="22"/>
          <w:szCs w:val="22"/>
        </w:rPr>
        <w:t xml:space="preserve">also </w:t>
      </w:r>
      <w:r w:rsidR="00D35C71" w:rsidRPr="00585A50">
        <w:rPr>
          <w:rFonts w:ascii="Tahoma" w:hAnsi="Tahoma" w:cs="Tahoma"/>
          <w:bCs/>
          <w:sz w:val="22"/>
          <w:szCs w:val="22"/>
        </w:rPr>
        <w:t>be noted</w:t>
      </w:r>
      <w:r w:rsidR="007A1B8A">
        <w:rPr>
          <w:rFonts w:ascii="Tahoma" w:hAnsi="Tahoma" w:cs="Tahoma"/>
          <w:bCs/>
          <w:sz w:val="22"/>
          <w:szCs w:val="22"/>
        </w:rPr>
        <w:t>:</w:t>
      </w:r>
    </w:p>
    <w:p w14:paraId="48BE0041" w14:textId="31F95C82" w:rsidR="00895EB8" w:rsidRPr="00895EB8" w:rsidRDefault="00895EB8" w:rsidP="00670B24">
      <w:pPr>
        <w:pStyle w:val="ListParagraph"/>
        <w:numPr>
          <w:ilvl w:val="0"/>
          <w:numId w:val="19"/>
        </w:numPr>
        <w:spacing w:before="120" w:after="240"/>
        <w:rPr>
          <w:rFonts w:ascii="Tahoma" w:hAnsi="Tahoma" w:cs="Tahoma"/>
          <w:bCs/>
          <w:sz w:val="22"/>
          <w:szCs w:val="22"/>
        </w:rPr>
      </w:pPr>
      <w:r w:rsidRPr="00BC2594">
        <w:rPr>
          <w:rFonts w:ascii="Tahoma" w:hAnsi="Tahoma" w:cs="Tahoma"/>
          <w:sz w:val="22"/>
          <w:szCs w:val="22"/>
        </w:rPr>
        <w:t xml:space="preserve">Following the publication of the </w:t>
      </w:r>
      <w:hyperlink r:id="rId13" w:history="1">
        <w:r w:rsidRPr="007F7D42">
          <w:rPr>
            <w:rStyle w:val="Hyperlink"/>
            <w:rFonts w:ascii="Tahoma" w:hAnsi="Tahoma" w:cs="Tahoma"/>
            <w:sz w:val="22"/>
            <w:szCs w:val="22"/>
          </w:rPr>
          <w:t>Menopause Impact Report</w:t>
        </w:r>
      </w:hyperlink>
      <w:r w:rsidRPr="00BC2594">
        <w:rPr>
          <w:rFonts w:ascii="Tahoma" w:hAnsi="Tahoma" w:cs="Tahoma"/>
          <w:sz w:val="22"/>
          <w:szCs w:val="22"/>
        </w:rPr>
        <w:t xml:space="preserve">, significant time and research were invested in developing suitable menopause </w:t>
      </w:r>
      <w:r>
        <w:rPr>
          <w:rFonts w:ascii="Tahoma" w:hAnsi="Tahoma" w:cs="Tahoma"/>
          <w:sz w:val="22"/>
          <w:szCs w:val="22"/>
        </w:rPr>
        <w:t>support items</w:t>
      </w:r>
      <w:r w:rsidR="00424E51">
        <w:rPr>
          <w:rFonts w:ascii="Tahoma" w:hAnsi="Tahoma" w:cs="Tahoma"/>
          <w:sz w:val="22"/>
          <w:szCs w:val="22"/>
        </w:rPr>
        <w:t xml:space="preserve">. Each custody suite has now been stocked with these items ready for use. </w:t>
      </w:r>
      <w:r w:rsidRPr="00BC2594">
        <w:rPr>
          <w:rFonts w:ascii="Tahoma" w:hAnsi="Tahoma" w:cs="Tahoma"/>
          <w:sz w:val="22"/>
          <w:szCs w:val="22"/>
        </w:rPr>
        <w:t xml:space="preserve">This project has been positively received by ICVs and the OPCC. </w:t>
      </w:r>
    </w:p>
    <w:p w14:paraId="2FD6EFB8" w14:textId="77777777" w:rsidR="00895EB8" w:rsidRPr="00895EB8" w:rsidRDefault="00895EB8" w:rsidP="00895EB8">
      <w:pPr>
        <w:pStyle w:val="ListParagraph"/>
        <w:spacing w:before="120" w:after="240"/>
        <w:rPr>
          <w:rFonts w:ascii="Tahoma" w:hAnsi="Tahoma" w:cs="Tahoma"/>
          <w:bCs/>
          <w:sz w:val="22"/>
          <w:szCs w:val="22"/>
        </w:rPr>
      </w:pPr>
    </w:p>
    <w:p w14:paraId="24AA7804" w14:textId="77777777" w:rsidR="00D905DF" w:rsidRPr="00D905DF" w:rsidRDefault="00D905DF" w:rsidP="00D905DF">
      <w:pPr>
        <w:pStyle w:val="ListParagraph"/>
        <w:numPr>
          <w:ilvl w:val="0"/>
          <w:numId w:val="19"/>
        </w:numPr>
        <w:spacing w:line="300" w:lineRule="atLeast"/>
        <w:rPr>
          <w:rFonts w:ascii="Tahoma" w:hAnsi="Tahoma" w:cs="Tahoma"/>
          <w:sz w:val="22"/>
          <w:szCs w:val="22"/>
        </w:rPr>
      </w:pPr>
      <w:r w:rsidRPr="00D905DF">
        <w:rPr>
          <w:rFonts w:ascii="Tahoma" w:hAnsi="Tahoma" w:cs="Tahoma"/>
          <w:sz w:val="22"/>
          <w:szCs w:val="22"/>
        </w:rPr>
        <w:t xml:space="preserve">A custody sergeant at Canterbury recognised the negative impact of holding two DPs known to each other in </w:t>
      </w:r>
      <w:proofErr w:type="gramStart"/>
      <w:r w:rsidRPr="00D905DF">
        <w:rPr>
          <w:rFonts w:ascii="Tahoma" w:hAnsi="Tahoma" w:cs="Tahoma"/>
          <w:sz w:val="22"/>
          <w:szCs w:val="22"/>
        </w:rPr>
        <w:t>close proximity</w:t>
      </w:r>
      <w:proofErr w:type="gramEnd"/>
      <w:r w:rsidRPr="00D905DF">
        <w:rPr>
          <w:rFonts w:ascii="Tahoma" w:hAnsi="Tahoma" w:cs="Tahoma"/>
          <w:sz w:val="22"/>
          <w:szCs w:val="22"/>
        </w:rPr>
        <w:t xml:space="preserve"> and moved one to a different area of the suite.</w:t>
      </w:r>
    </w:p>
    <w:p w14:paraId="1836B8D5" w14:textId="5D000839" w:rsidR="008D7B19" w:rsidRPr="00895EB8" w:rsidRDefault="008D7B19" w:rsidP="00D905DF">
      <w:pPr>
        <w:pStyle w:val="ListParagraph"/>
        <w:spacing w:before="120" w:after="240"/>
        <w:rPr>
          <w:rFonts w:ascii="Tahoma" w:hAnsi="Tahoma" w:cs="Tahoma"/>
          <w:bCs/>
          <w:sz w:val="22"/>
          <w:szCs w:val="22"/>
        </w:rPr>
      </w:pPr>
    </w:p>
    <w:p w14:paraId="77673ABA" w14:textId="34129899" w:rsidR="00181110" w:rsidRPr="007E4757" w:rsidRDefault="007E4757" w:rsidP="007E4757">
      <w:pPr>
        <w:pStyle w:val="ListParagraph"/>
        <w:numPr>
          <w:ilvl w:val="0"/>
          <w:numId w:val="19"/>
        </w:numPr>
        <w:spacing w:line="300" w:lineRule="atLeast"/>
        <w:rPr>
          <w:rFonts w:ascii="Tahoma" w:hAnsi="Tahoma" w:cs="Tahoma"/>
          <w:bCs/>
          <w:sz w:val="22"/>
          <w:szCs w:val="22"/>
        </w:rPr>
      </w:pPr>
      <w:r w:rsidRPr="007E4757">
        <w:rPr>
          <w:rFonts w:ascii="Tahoma" w:hAnsi="Tahoma" w:cs="Tahoma"/>
          <w:bCs/>
          <w:sz w:val="22"/>
          <w:szCs w:val="22"/>
        </w:rPr>
        <w:t>A DDO at Margate used their watch to show DPs the time of day, helping reduce disorientation and supporting their dignity whilst in custody.</w:t>
      </w:r>
      <w:r w:rsidR="00670B24" w:rsidRPr="007E4757">
        <w:rPr>
          <w:rFonts w:ascii="Tahoma" w:hAnsi="Tahoma" w:cs="Tahoma"/>
          <w:sz w:val="22"/>
          <w:szCs w:val="22"/>
        </w:rPr>
        <w:br/>
      </w:r>
    </w:p>
    <w:p w14:paraId="0BD6B44B" w14:textId="30506DC1" w:rsidR="001A6D1C" w:rsidRDefault="001A6D1C" w:rsidP="00670B24">
      <w:pPr>
        <w:pStyle w:val="ListParagraph"/>
        <w:numPr>
          <w:ilvl w:val="0"/>
          <w:numId w:val="19"/>
        </w:numPr>
        <w:spacing w:before="120" w:after="240"/>
        <w:rPr>
          <w:rFonts w:ascii="Tahoma" w:hAnsi="Tahoma" w:cs="Tahoma"/>
          <w:sz w:val="22"/>
          <w:szCs w:val="22"/>
        </w:rPr>
      </w:pPr>
      <w:r>
        <w:rPr>
          <w:rFonts w:ascii="Tahoma" w:hAnsi="Tahoma" w:cs="Tahoma"/>
          <w:sz w:val="22"/>
          <w:szCs w:val="22"/>
        </w:rPr>
        <w:t xml:space="preserve">Petty cash was readily available at suites </w:t>
      </w:r>
      <w:r w:rsidR="003D2E31">
        <w:rPr>
          <w:rFonts w:ascii="Tahoma" w:hAnsi="Tahoma" w:cs="Tahoma"/>
          <w:sz w:val="22"/>
          <w:szCs w:val="22"/>
        </w:rPr>
        <w:t xml:space="preserve">to be used to cater to those with specific dietary requirements, with staff </w:t>
      </w:r>
      <w:r w:rsidR="00176E47">
        <w:rPr>
          <w:rFonts w:ascii="Tahoma" w:hAnsi="Tahoma" w:cs="Tahoma"/>
          <w:sz w:val="22"/>
          <w:szCs w:val="22"/>
        </w:rPr>
        <w:t xml:space="preserve">collecting food from local supermarkets if needed. </w:t>
      </w:r>
      <w:r w:rsidR="00F32BB4">
        <w:rPr>
          <w:rFonts w:ascii="Tahoma" w:hAnsi="Tahoma" w:cs="Tahoma"/>
          <w:sz w:val="22"/>
          <w:szCs w:val="22"/>
        </w:rPr>
        <w:br/>
      </w:r>
    </w:p>
    <w:p w14:paraId="7D785BE3" w14:textId="54F7C5CD" w:rsidR="00F32BB4" w:rsidRDefault="00F32BB4" w:rsidP="00670B24">
      <w:pPr>
        <w:pStyle w:val="ListParagraph"/>
        <w:numPr>
          <w:ilvl w:val="0"/>
          <w:numId w:val="19"/>
        </w:numPr>
        <w:spacing w:before="120" w:after="240"/>
        <w:rPr>
          <w:rFonts w:ascii="Tahoma" w:hAnsi="Tahoma" w:cs="Tahoma"/>
          <w:sz w:val="22"/>
          <w:szCs w:val="22"/>
        </w:rPr>
      </w:pPr>
      <w:r>
        <w:rPr>
          <w:rFonts w:ascii="Tahoma" w:hAnsi="Tahoma" w:cs="Tahoma"/>
          <w:sz w:val="22"/>
          <w:szCs w:val="22"/>
        </w:rPr>
        <w:t>Officers at Medway attended a DP</w:t>
      </w:r>
      <w:r w:rsidR="00297D2F">
        <w:rPr>
          <w:rFonts w:ascii="Tahoma" w:hAnsi="Tahoma" w:cs="Tahoma"/>
          <w:sz w:val="22"/>
          <w:szCs w:val="22"/>
        </w:rPr>
        <w:t>’</w:t>
      </w:r>
      <w:r>
        <w:rPr>
          <w:rFonts w:ascii="Tahoma" w:hAnsi="Tahoma" w:cs="Tahoma"/>
          <w:sz w:val="22"/>
          <w:szCs w:val="22"/>
        </w:rPr>
        <w:t xml:space="preserve">s home address to collect their insulin supply. </w:t>
      </w:r>
      <w:r w:rsidR="00745F67">
        <w:rPr>
          <w:rFonts w:ascii="Tahoma" w:hAnsi="Tahoma" w:cs="Tahoma"/>
          <w:sz w:val="22"/>
          <w:szCs w:val="22"/>
        </w:rPr>
        <w:br/>
      </w:r>
    </w:p>
    <w:p w14:paraId="7C0EB15E" w14:textId="584C0D83" w:rsidR="00C73E81" w:rsidRPr="001D69CC" w:rsidRDefault="00745F67" w:rsidP="00FF4A22">
      <w:pPr>
        <w:pStyle w:val="ListParagraph"/>
        <w:numPr>
          <w:ilvl w:val="0"/>
          <w:numId w:val="19"/>
        </w:numPr>
        <w:spacing w:before="120"/>
        <w:rPr>
          <w:rFonts w:ascii="Tahoma" w:hAnsi="Tahoma" w:cs="Tahoma"/>
          <w:bCs/>
          <w:color w:val="FF0000"/>
          <w:sz w:val="22"/>
          <w:szCs w:val="22"/>
        </w:rPr>
      </w:pPr>
      <w:r w:rsidRPr="001D69CC">
        <w:rPr>
          <w:rFonts w:ascii="Tahoma" w:hAnsi="Tahoma" w:cs="Tahoma"/>
          <w:sz w:val="22"/>
          <w:szCs w:val="22"/>
        </w:rPr>
        <w:t xml:space="preserve">A volunteer has been appointed to assist with stocks and supplies at North Kent, with the potential to expand to other custody suites if required. </w:t>
      </w:r>
    </w:p>
    <w:p w14:paraId="6ABDC04F" w14:textId="77777777" w:rsidR="00E0330E" w:rsidRPr="00E0330E" w:rsidRDefault="00E0330E" w:rsidP="007B33C0">
      <w:pPr>
        <w:spacing w:before="120"/>
        <w:rPr>
          <w:rFonts w:ascii="Tahoma" w:hAnsi="Tahoma" w:cs="Tahoma"/>
          <w:bCs/>
          <w:sz w:val="22"/>
          <w:szCs w:val="22"/>
        </w:rPr>
      </w:pPr>
    </w:p>
    <w:p w14:paraId="5AD87656" w14:textId="615DE8ED" w:rsidR="008B4E15" w:rsidRPr="003C7C8A" w:rsidRDefault="00C73E81" w:rsidP="007B33C0">
      <w:pPr>
        <w:spacing w:before="120"/>
        <w:rPr>
          <w:rFonts w:ascii="Tahoma" w:hAnsi="Tahoma" w:cs="Tahoma"/>
          <w:bCs/>
          <w:sz w:val="44"/>
          <w:szCs w:val="44"/>
        </w:rPr>
      </w:pPr>
      <w:r w:rsidRPr="003C7C8A">
        <w:rPr>
          <w:rFonts w:ascii="Tahoma" w:hAnsi="Tahoma" w:cs="Tahoma"/>
          <w:bCs/>
          <w:sz w:val="44"/>
          <w:szCs w:val="44"/>
        </w:rPr>
        <w:t>H</w:t>
      </w:r>
      <w:r w:rsidR="00916FE8" w:rsidRPr="003C7C8A">
        <w:rPr>
          <w:rFonts w:ascii="Tahoma" w:hAnsi="Tahoma" w:cs="Tahoma"/>
          <w:bCs/>
          <w:sz w:val="44"/>
          <w:szCs w:val="44"/>
        </w:rPr>
        <w:t xml:space="preserve">ighlighted </w:t>
      </w:r>
      <w:r w:rsidR="00B84252" w:rsidRPr="003C7C8A">
        <w:rPr>
          <w:rFonts w:ascii="Tahoma" w:hAnsi="Tahoma" w:cs="Tahoma"/>
          <w:bCs/>
          <w:sz w:val="44"/>
          <w:szCs w:val="44"/>
        </w:rPr>
        <w:t>C</w:t>
      </w:r>
      <w:r w:rsidR="00916FE8" w:rsidRPr="003C7C8A">
        <w:rPr>
          <w:rFonts w:ascii="Tahoma" w:hAnsi="Tahoma" w:cs="Tahoma"/>
          <w:bCs/>
          <w:sz w:val="44"/>
          <w:szCs w:val="44"/>
        </w:rPr>
        <w:t>oncerns</w:t>
      </w:r>
    </w:p>
    <w:p w14:paraId="23E283ED" w14:textId="25DA894A" w:rsidR="00AA73E0" w:rsidRDefault="00AA73E0" w:rsidP="007B33C0">
      <w:pPr>
        <w:spacing w:before="120"/>
        <w:rPr>
          <w:rFonts w:ascii="Tahoma" w:hAnsi="Tahoma" w:cs="Tahoma"/>
          <w:sz w:val="22"/>
          <w:szCs w:val="22"/>
        </w:rPr>
      </w:pPr>
      <w:r w:rsidRPr="003C7C8A">
        <w:rPr>
          <w:rFonts w:ascii="Tahoma" w:hAnsi="Tahoma" w:cs="Tahoma"/>
          <w:sz w:val="22"/>
          <w:szCs w:val="22"/>
        </w:rPr>
        <w:t>Whilst ICVs continued to observe high standards of care and professionalism in custody, a small number of concerns were identified during visits. These are highlighted below.</w:t>
      </w:r>
    </w:p>
    <w:p w14:paraId="61AF83B9" w14:textId="77777777" w:rsidR="00745F67" w:rsidRDefault="00745F67" w:rsidP="00745F67">
      <w:pPr>
        <w:spacing w:before="120"/>
        <w:rPr>
          <w:rFonts w:ascii="Tahoma" w:hAnsi="Tahoma" w:cs="Tahoma"/>
          <w:sz w:val="22"/>
          <w:szCs w:val="22"/>
        </w:rPr>
      </w:pPr>
      <w:r w:rsidRPr="007545D8">
        <w:rPr>
          <w:rFonts w:ascii="Tahoma" w:hAnsi="Tahoma" w:cs="Tahoma"/>
          <w:b/>
          <w:bCs/>
          <w:sz w:val="22"/>
          <w:szCs w:val="22"/>
        </w:rPr>
        <w:t>Inspector Reviews</w:t>
      </w:r>
      <w:r w:rsidRPr="007545D8">
        <w:rPr>
          <w:rFonts w:ascii="Tahoma" w:hAnsi="Tahoma" w:cs="Tahoma"/>
        </w:rPr>
        <w:br/>
      </w:r>
      <w:r w:rsidRPr="007545D8">
        <w:rPr>
          <w:rFonts w:ascii="Tahoma" w:hAnsi="Tahoma" w:cs="Tahoma"/>
          <w:sz w:val="22"/>
          <w:szCs w:val="22"/>
        </w:rPr>
        <w:t xml:space="preserve">ICVs continue to highlight inconsistent recording of whether sleeping DPs were informed of their sleeping reviews once awake. </w:t>
      </w:r>
    </w:p>
    <w:p w14:paraId="255D2EC5" w14:textId="299E46A8" w:rsidR="00745F67" w:rsidRPr="007545D8" w:rsidRDefault="00745F67" w:rsidP="00745F67">
      <w:pPr>
        <w:spacing w:before="120"/>
        <w:rPr>
          <w:rFonts w:ascii="Tahoma" w:hAnsi="Tahoma" w:cs="Tahoma"/>
          <w:sz w:val="22"/>
          <w:szCs w:val="22"/>
        </w:rPr>
      </w:pPr>
      <w:r>
        <w:rPr>
          <w:rFonts w:ascii="Tahoma" w:hAnsi="Tahoma" w:cs="Tahoma"/>
          <w:sz w:val="22"/>
          <w:szCs w:val="22"/>
        </w:rPr>
        <w:t xml:space="preserve">At Folkestone this matter was raised most frequently. On one visit to the suite, ICVs were told by a custody Sgt that they wait until the DP is being released to inform them of their sleeping reviews. This was immediately reported to the Custody Inspector, who promptly issued a statement to </w:t>
      </w:r>
      <w:r w:rsidR="00DB42C5">
        <w:rPr>
          <w:rFonts w:ascii="Tahoma" w:hAnsi="Tahoma" w:cs="Tahoma"/>
          <w:sz w:val="22"/>
          <w:szCs w:val="22"/>
        </w:rPr>
        <w:t>all</w:t>
      </w:r>
      <w:r>
        <w:rPr>
          <w:rFonts w:ascii="Tahoma" w:hAnsi="Tahoma" w:cs="Tahoma"/>
          <w:sz w:val="22"/>
          <w:szCs w:val="22"/>
        </w:rPr>
        <w:t xml:space="preserve"> custody staff of the expectation to inform </w:t>
      </w:r>
      <w:r w:rsidR="00DB42C5">
        <w:rPr>
          <w:rFonts w:ascii="Tahoma" w:hAnsi="Tahoma" w:cs="Tahoma"/>
          <w:sz w:val="22"/>
          <w:szCs w:val="22"/>
        </w:rPr>
        <w:t>DPs</w:t>
      </w:r>
      <w:r>
        <w:rPr>
          <w:rFonts w:ascii="Tahoma" w:hAnsi="Tahoma" w:cs="Tahoma"/>
          <w:sz w:val="22"/>
          <w:szCs w:val="22"/>
        </w:rPr>
        <w:t xml:space="preserve"> as soon as possible. </w:t>
      </w:r>
    </w:p>
    <w:p w14:paraId="02D7F7E3" w14:textId="77777777" w:rsidR="00745F67" w:rsidRDefault="00745F67" w:rsidP="00745F67">
      <w:pPr>
        <w:spacing w:before="120"/>
        <w:rPr>
          <w:rFonts w:ascii="Tahoma" w:hAnsi="Tahoma" w:cs="Tahoma"/>
          <w:sz w:val="22"/>
          <w:szCs w:val="22"/>
        </w:rPr>
      </w:pPr>
      <w:r w:rsidRPr="0082016C">
        <w:rPr>
          <w:rFonts w:ascii="Tahoma" w:hAnsi="Tahoma" w:cs="Tahoma"/>
          <w:sz w:val="22"/>
          <w:szCs w:val="22"/>
        </w:rPr>
        <w:t>There were two instances at Folkestone where reviews were delayed</w:t>
      </w:r>
      <w:r>
        <w:rPr>
          <w:rFonts w:ascii="Tahoma" w:hAnsi="Tahoma" w:cs="Tahoma"/>
          <w:sz w:val="22"/>
          <w:szCs w:val="22"/>
        </w:rPr>
        <w:t xml:space="preserve"> due to no reviewing officer being available;</w:t>
      </w:r>
      <w:r w:rsidRPr="0082016C">
        <w:rPr>
          <w:rFonts w:ascii="Tahoma" w:hAnsi="Tahoma" w:cs="Tahoma"/>
          <w:sz w:val="22"/>
          <w:szCs w:val="22"/>
        </w:rPr>
        <w:t xml:space="preserve"> one </w:t>
      </w:r>
      <w:r>
        <w:rPr>
          <w:rFonts w:ascii="Tahoma" w:hAnsi="Tahoma" w:cs="Tahoma"/>
          <w:sz w:val="22"/>
          <w:szCs w:val="22"/>
        </w:rPr>
        <w:t xml:space="preserve">delayed </w:t>
      </w:r>
      <w:r w:rsidRPr="0082016C">
        <w:rPr>
          <w:rFonts w:ascii="Tahoma" w:hAnsi="Tahoma" w:cs="Tahoma"/>
          <w:sz w:val="22"/>
          <w:szCs w:val="22"/>
        </w:rPr>
        <w:t xml:space="preserve">by 85 minutes and </w:t>
      </w:r>
      <w:r>
        <w:rPr>
          <w:rFonts w:ascii="Tahoma" w:hAnsi="Tahoma" w:cs="Tahoma"/>
          <w:sz w:val="22"/>
          <w:szCs w:val="22"/>
        </w:rPr>
        <w:t xml:space="preserve">the other </w:t>
      </w:r>
      <w:r w:rsidRPr="0082016C">
        <w:rPr>
          <w:rFonts w:ascii="Tahoma" w:hAnsi="Tahoma" w:cs="Tahoma"/>
          <w:sz w:val="22"/>
          <w:szCs w:val="22"/>
        </w:rPr>
        <w:t xml:space="preserve">by 6 hours. </w:t>
      </w:r>
    </w:p>
    <w:p w14:paraId="324D7B69" w14:textId="77777777" w:rsidR="00745F67" w:rsidRPr="0082016C" w:rsidRDefault="00745F67" w:rsidP="00745F67">
      <w:pPr>
        <w:spacing w:before="120"/>
        <w:rPr>
          <w:rFonts w:ascii="Tahoma" w:hAnsi="Tahoma" w:cs="Tahoma"/>
          <w:sz w:val="22"/>
          <w:szCs w:val="22"/>
        </w:rPr>
      </w:pPr>
      <w:r>
        <w:rPr>
          <w:rFonts w:ascii="Tahoma" w:hAnsi="Tahoma" w:cs="Tahoma"/>
          <w:sz w:val="22"/>
          <w:szCs w:val="22"/>
        </w:rPr>
        <w:t xml:space="preserve">At Medway, there were several times where reviews were delayed, with one review identified as conducted over the phone following a 2-hour delay. </w:t>
      </w:r>
    </w:p>
    <w:p w14:paraId="23090D73" w14:textId="74DE2994" w:rsidR="004F29D5" w:rsidRPr="00745F67" w:rsidRDefault="00745F67" w:rsidP="007B33C0">
      <w:pPr>
        <w:spacing w:before="120"/>
        <w:rPr>
          <w:rFonts w:ascii="Tahoma" w:hAnsi="Tahoma" w:cs="Tahoma"/>
          <w:sz w:val="22"/>
          <w:szCs w:val="22"/>
        </w:rPr>
      </w:pPr>
      <w:r w:rsidRPr="007545D8">
        <w:rPr>
          <w:rFonts w:ascii="Tahoma" w:hAnsi="Tahoma" w:cs="Tahoma"/>
          <w:sz w:val="22"/>
          <w:szCs w:val="22"/>
        </w:rPr>
        <w:lastRenderedPageBreak/>
        <w:t>It should be noted that these issues are not isolated to Kent, and these concerns are being reported by ICVs nationally.</w:t>
      </w:r>
    </w:p>
    <w:p w14:paraId="1398E873" w14:textId="53E6AD2B" w:rsidR="000F3FF0" w:rsidRPr="008B5E99" w:rsidRDefault="00393A79" w:rsidP="007B33C0">
      <w:pPr>
        <w:spacing w:before="120"/>
        <w:rPr>
          <w:rFonts w:ascii="Tahoma" w:hAnsi="Tahoma" w:cs="Tahoma"/>
          <w:b/>
          <w:bCs/>
          <w:color w:val="FF0000"/>
          <w:sz w:val="22"/>
          <w:szCs w:val="22"/>
        </w:rPr>
      </w:pPr>
      <w:r w:rsidRPr="00745F67">
        <w:rPr>
          <w:rFonts w:ascii="Tahoma" w:hAnsi="Tahoma" w:cs="Tahoma"/>
          <w:b/>
          <w:bCs/>
          <w:sz w:val="22"/>
          <w:szCs w:val="22"/>
        </w:rPr>
        <w:t>Appropriate Adults</w:t>
      </w:r>
    </w:p>
    <w:p w14:paraId="58FA86A2" w14:textId="615590BD" w:rsidR="00D544F2" w:rsidRPr="00D544F2" w:rsidRDefault="00D544F2" w:rsidP="007B33C0">
      <w:pPr>
        <w:spacing w:before="120"/>
        <w:rPr>
          <w:rFonts w:ascii="Tahoma" w:hAnsi="Tahoma" w:cs="Tahoma"/>
          <w:sz w:val="22"/>
          <w:szCs w:val="22"/>
        </w:rPr>
      </w:pPr>
      <w:r w:rsidRPr="00D544F2">
        <w:rPr>
          <w:rFonts w:ascii="Tahoma" w:hAnsi="Tahoma" w:cs="Tahoma"/>
          <w:sz w:val="22"/>
          <w:szCs w:val="22"/>
        </w:rPr>
        <w:t>ICVs reported custody staff were making every effort to contact the most appropriate AA service and were</w:t>
      </w:r>
      <w:r w:rsidR="00FD13FB">
        <w:rPr>
          <w:rFonts w:ascii="Tahoma" w:hAnsi="Tahoma" w:cs="Tahoma"/>
          <w:sz w:val="22"/>
          <w:szCs w:val="22"/>
        </w:rPr>
        <w:t xml:space="preserve"> generally</w:t>
      </w:r>
      <w:r w:rsidRPr="00D544F2">
        <w:rPr>
          <w:rFonts w:ascii="Tahoma" w:hAnsi="Tahoma" w:cs="Tahoma"/>
          <w:sz w:val="22"/>
          <w:szCs w:val="22"/>
        </w:rPr>
        <w:t xml:space="preserve"> thorough in documenting their actions into custody records, including contacting appropriate family members in the first instance.</w:t>
      </w:r>
    </w:p>
    <w:p w14:paraId="4D017CE9" w14:textId="0177E1DD" w:rsidR="00E924AA" w:rsidRDefault="00BA7BDD" w:rsidP="007B33C0">
      <w:pPr>
        <w:spacing w:before="120"/>
        <w:rPr>
          <w:rFonts w:ascii="Tahoma" w:hAnsi="Tahoma" w:cs="Tahoma"/>
          <w:sz w:val="22"/>
          <w:szCs w:val="22"/>
        </w:rPr>
      </w:pPr>
      <w:r w:rsidRPr="00E924AA">
        <w:rPr>
          <w:rFonts w:ascii="Tahoma" w:hAnsi="Tahoma" w:cs="Tahoma"/>
          <w:sz w:val="22"/>
          <w:szCs w:val="22"/>
        </w:rPr>
        <w:t xml:space="preserve">ICVs </w:t>
      </w:r>
      <w:r w:rsidR="003E0351">
        <w:rPr>
          <w:rFonts w:ascii="Tahoma" w:hAnsi="Tahoma" w:cs="Tahoma"/>
          <w:sz w:val="22"/>
          <w:szCs w:val="22"/>
        </w:rPr>
        <w:t>did report a few issues</w:t>
      </w:r>
      <w:r w:rsidRPr="00E924AA">
        <w:rPr>
          <w:rFonts w:ascii="Tahoma" w:hAnsi="Tahoma" w:cs="Tahoma"/>
          <w:sz w:val="22"/>
          <w:szCs w:val="22"/>
        </w:rPr>
        <w:t xml:space="preserve"> relating to AA provision, including</w:t>
      </w:r>
      <w:r w:rsidR="004F1E83" w:rsidRPr="00E924AA">
        <w:rPr>
          <w:rFonts w:ascii="Tahoma" w:hAnsi="Tahoma" w:cs="Tahoma"/>
          <w:sz w:val="22"/>
          <w:szCs w:val="22"/>
        </w:rPr>
        <w:t>;</w:t>
      </w:r>
    </w:p>
    <w:p w14:paraId="4DDB2E7B" w14:textId="77777777" w:rsidR="006A38E9" w:rsidRPr="006A38E9" w:rsidRDefault="00E924AA" w:rsidP="00E924AA">
      <w:pPr>
        <w:pStyle w:val="ListParagraph"/>
        <w:numPr>
          <w:ilvl w:val="0"/>
          <w:numId w:val="20"/>
        </w:numPr>
        <w:spacing w:before="120"/>
        <w:rPr>
          <w:rFonts w:ascii="Tahoma" w:hAnsi="Tahoma" w:cs="Tahoma"/>
          <w:color w:val="FF0000"/>
          <w:sz w:val="22"/>
          <w:szCs w:val="22"/>
        </w:rPr>
      </w:pPr>
      <w:r>
        <w:rPr>
          <w:rFonts w:ascii="Tahoma" w:hAnsi="Tahoma" w:cs="Tahoma"/>
          <w:bCs/>
          <w:sz w:val="22"/>
          <w:szCs w:val="22"/>
        </w:rPr>
        <w:t>D</w:t>
      </w:r>
      <w:r w:rsidRPr="00E924AA">
        <w:rPr>
          <w:rFonts w:ascii="Tahoma" w:hAnsi="Tahoma" w:cs="Tahoma"/>
          <w:bCs/>
          <w:sz w:val="22"/>
          <w:szCs w:val="22"/>
        </w:rPr>
        <w:t>elays in obtaining an AA via TAAS for a vulnerable adult in Folkestone on one occasion.</w:t>
      </w:r>
    </w:p>
    <w:p w14:paraId="387E3022" w14:textId="03CF33AC" w:rsidR="00B91445" w:rsidRPr="00E924AA" w:rsidRDefault="006A38E9" w:rsidP="00E924AA">
      <w:pPr>
        <w:pStyle w:val="ListParagraph"/>
        <w:numPr>
          <w:ilvl w:val="0"/>
          <w:numId w:val="20"/>
        </w:numPr>
        <w:spacing w:before="120"/>
        <w:rPr>
          <w:rFonts w:ascii="Tahoma" w:hAnsi="Tahoma" w:cs="Tahoma"/>
          <w:color w:val="FF0000"/>
          <w:sz w:val="22"/>
          <w:szCs w:val="22"/>
        </w:rPr>
      </w:pPr>
      <w:r>
        <w:rPr>
          <w:rFonts w:ascii="Tahoma" w:hAnsi="Tahoma" w:cs="Tahoma"/>
          <w:bCs/>
          <w:sz w:val="22"/>
          <w:szCs w:val="22"/>
        </w:rPr>
        <w:t xml:space="preserve">Delays in obtaining an AA </w:t>
      </w:r>
      <w:r w:rsidR="003E6637">
        <w:rPr>
          <w:rFonts w:ascii="Tahoma" w:hAnsi="Tahoma" w:cs="Tahoma"/>
          <w:bCs/>
          <w:sz w:val="22"/>
          <w:szCs w:val="22"/>
        </w:rPr>
        <w:t xml:space="preserve">via TAAS in Margate </w:t>
      </w:r>
      <w:r>
        <w:rPr>
          <w:rFonts w:ascii="Tahoma" w:hAnsi="Tahoma" w:cs="Tahoma"/>
          <w:bCs/>
          <w:sz w:val="22"/>
          <w:szCs w:val="22"/>
        </w:rPr>
        <w:t xml:space="preserve">led to a vulnerable adult to having </w:t>
      </w:r>
      <w:r w:rsidR="003E6637">
        <w:rPr>
          <w:rFonts w:ascii="Tahoma" w:hAnsi="Tahoma" w:cs="Tahoma"/>
          <w:bCs/>
          <w:sz w:val="22"/>
          <w:szCs w:val="22"/>
        </w:rPr>
        <w:t xml:space="preserve">their consultation with a solicitor without an AA present. </w:t>
      </w:r>
      <w:r w:rsidR="008E20E8">
        <w:rPr>
          <w:rFonts w:ascii="Tahoma" w:hAnsi="Tahoma" w:cs="Tahoma"/>
          <w:bCs/>
          <w:sz w:val="22"/>
          <w:szCs w:val="22"/>
        </w:rPr>
        <w:t xml:space="preserve">Margate had several reports of having difficulty contacting AAs via the scheme.  </w:t>
      </w:r>
      <w:r w:rsidR="00B91445" w:rsidRPr="00E924AA">
        <w:rPr>
          <w:rFonts w:ascii="Tahoma" w:hAnsi="Tahoma" w:cs="Tahoma"/>
          <w:color w:val="FF0000"/>
          <w:sz w:val="22"/>
          <w:szCs w:val="22"/>
        </w:rPr>
        <w:br/>
      </w:r>
    </w:p>
    <w:p w14:paraId="698B8F8F" w14:textId="091D280F" w:rsidR="004F6A26" w:rsidRDefault="004F6A26" w:rsidP="007B33C0">
      <w:pPr>
        <w:spacing w:before="120"/>
        <w:rPr>
          <w:rFonts w:ascii="Tahoma" w:hAnsi="Tahoma" w:cs="Tahoma"/>
          <w:b/>
          <w:bCs/>
          <w:sz w:val="22"/>
          <w:szCs w:val="22"/>
        </w:rPr>
      </w:pPr>
      <w:bookmarkStart w:id="0" w:name="_Hlk149737248"/>
      <w:r w:rsidRPr="004F6A26">
        <w:rPr>
          <w:rFonts w:ascii="Tahoma" w:hAnsi="Tahoma" w:cs="Tahoma"/>
          <w:b/>
          <w:bCs/>
          <w:sz w:val="22"/>
          <w:szCs w:val="22"/>
        </w:rPr>
        <w:t xml:space="preserve">Other </w:t>
      </w:r>
      <w:r w:rsidR="00446EE7">
        <w:rPr>
          <w:rFonts w:ascii="Tahoma" w:hAnsi="Tahoma" w:cs="Tahoma"/>
          <w:b/>
          <w:bCs/>
          <w:sz w:val="22"/>
          <w:szCs w:val="22"/>
        </w:rPr>
        <w:t>Matters</w:t>
      </w:r>
    </w:p>
    <w:p w14:paraId="76673A03" w14:textId="77777777" w:rsidR="00ED7ED7" w:rsidRDefault="004F6A26" w:rsidP="00ED7ED7">
      <w:pPr>
        <w:pStyle w:val="ListParagraph"/>
        <w:numPr>
          <w:ilvl w:val="0"/>
          <w:numId w:val="21"/>
        </w:numPr>
        <w:spacing w:before="120"/>
        <w:rPr>
          <w:rFonts w:ascii="Tahoma" w:hAnsi="Tahoma" w:cs="Tahoma"/>
          <w:sz w:val="22"/>
          <w:szCs w:val="22"/>
        </w:rPr>
      </w:pPr>
      <w:r w:rsidRPr="004F6A26">
        <w:rPr>
          <w:rFonts w:ascii="Tahoma" w:hAnsi="Tahoma" w:cs="Tahoma"/>
          <w:sz w:val="22"/>
          <w:szCs w:val="22"/>
        </w:rPr>
        <w:t>There was difficulty finding a Tamil interpreter</w:t>
      </w:r>
      <w:r w:rsidR="00D6378B">
        <w:rPr>
          <w:rFonts w:ascii="Tahoma" w:hAnsi="Tahoma" w:cs="Tahoma"/>
          <w:sz w:val="22"/>
          <w:szCs w:val="22"/>
        </w:rPr>
        <w:t xml:space="preserve"> </w:t>
      </w:r>
      <w:r w:rsidR="003156AC">
        <w:rPr>
          <w:rFonts w:ascii="Tahoma" w:hAnsi="Tahoma" w:cs="Tahoma"/>
          <w:sz w:val="22"/>
          <w:szCs w:val="22"/>
        </w:rPr>
        <w:t xml:space="preserve">via </w:t>
      </w:r>
      <w:r w:rsidR="008F71CF" w:rsidRPr="008F71CF">
        <w:rPr>
          <w:rFonts w:ascii="Tahoma" w:hAnsi="Tahoma" w:cs="Tahoma"/>
          <w:i/>
          <w:iCs/>
          <w:sz w:val="22"/>
          <w:szCs w:val="22"/>
        </w:rPr>
        <w:t>Language Line</w:t>
      </w:r>
      <w:r w:rsidR="00E44A84">
        <w:rPr>
          <w:rFonts w:ascii="Tahoma" w:hAnsi="Tahoma" w:cs="Tahoma"/>
          <w:sz w:val="22"/>
          <w:szCs w:val="22"/>
        </w:rPr>
        <w:t xml:space="preserve"> </w:t>
      </w:r>
      <w:r w:rsidR="00D6378B">
        <w:rPr>
          <w:rFonts w:ascii="Tahoma" w:hAnsi="Tahoma" w:cs="Tahoma"/>
          <w:sz w:val="22"/>
          <w:szCs w:val="22"/>
        </w:rPr>
        <w:t>at the time of booking-in</w:t>
      </w:r>
      <w:r w:rsidRPr="004F6A26">
        <w:rPr>
          <w:rFonts w:ascii="Tahoma" w:hAnsi="Tahoma" w:cs="Tahoma"/>
          <w:sz w:val="22"/>
          <w:szCs w:val="22"/>
        </w:rPr>
        <w:t>, despite three attempts being made. Ultimately, Google Translate was used to assist with the booking-in process</w:t>
      </w:r>
      <w:r w:rsidR="00D6378B">
        <w:rPr>
          <w:rFonts w:ascii="Tahoma" w:hAnsi="Tahoma" w:cs="Tahoma"/>
          <w:sz w:val="22"/>
          <w:szCs w:val="22"/>
        </w:rPr>
        <w:t xml:space="preserve">. ICVs had left the station before other processes took place, </w:t>
      </w:r>
      <w:r w:rsidR="003156AC">
        <w:rPr>
          <w:rFonts w:ascii="Tahoma" w:hAnsi="Tahoma" w:cs="Tahoma"/>
          <w:sz w:val="22"/>
          <w:szCs w:val="22"/>
        </w:rPr>
        <w:t xml:space="preserve">so it is unknown if a suitable interpreter was found. </w:t>
      </w:r>
      <w:r>
        <w:rPr>
          <w:rFonts w:ascii="Tahoma" w:hAnsi="Tahoma" w:cs="Tahoma"/>
          <w:sz w:val="22"/>
          <w:szCs w:val="22"/>
        </w:rPr>
        <w:t xml:space="preserve"> </w:t>
      </w:r>
    </w:p>
    <w:p w14:paraId="422A63AD" w14:textId="77777777" w:rsidR="00446EE7" w:rsidRDefault="00446EE7" w:rsidP="00446EE7">
      <w:pPr>
        <w:pStyle w:val="ListParagraph"/>
        <w:spacing w:before="120"/>
        <w:rPr>
          <w:rFonts w:ascii="Tahoma" w:hAnsi="Tahoma" w:cs="Tahoma"/>
          <w:sz w:val="22"/>
          <w:szCs w:val="22"/>
        </w:rPr>
      </w:pPr>
    </w:p>
    <w:p w14:paraId="565E8AD5" w14:textId="2EF7EFA8" w:rsidR="00446EE7" w:rsidRPr="00446EE7" w:rsidRDefault="00ED7ED7" w:rsidP="00446EE7">
      <w:pPr>
        <w:pStyle w:val="ListParagraph"/>
        <w:numPr>
          <w:ilvl w:val="0"/>
          <w:numId w:val="21"/>
        </w:numPr>
        <w:spacing w:before="120"/>
        <w:rPr>
          <w:rFonts w:ascii="Tahoma" w:hAnsi="Tahoma" w:cs="Tahoma"/>
          <w:sz w:val="22"/>
          <w:szCs w:val="22"/>
        </w:rPr>
      </w:pPr>
      <w:r w:rsidRPr="00ED7ED7">
        <w:rPr>
          <w:rFonts w:ascii="Tahoma" w:hAnsi="Tahoma" w:cs="Tahoma"/>
          <w:sz w:val="22"/>
          <w:szCs w:val="22"/>
        </w:rPr>
        <w:t>ICVs identified an inappropriate comment added to the custody record for a DP, which was immediately reported to the Custody Sgt by the ICVs. The ICV Scheme Manager escalated this to the Custody Inspector, who reassured the OPCC that the matter would be addressed with the officer in question.</w:t>
      </w:r>
      <w:r w:rsidR="00446EE7">
        <w:rPr>
          <w:rFonts w:ascii="Tahoma" w:hAnsi="Tahoma" w:cs="Tahoma"/>
          <w:sz w:val="22"/>
          <w:szCs w:val="22"/>
        </w:rPr>
        <w:br/>
      </w:r>
    </w:p>
    <w:p w14:paraId="2F3ED838" w14:textId="78B1C3B0" w:rsidR="00D83DCC" w:rsidRDefault="00D83DCC" w:rsidP="00ED7ED7">
      <w:pPr>
        <w:pStyle w:val="ListParagraph"/>
        <w:numPr>
          <w:ilvl w:val="0"/>
          <w:numId w:val="21"/>
        </w:numPr>
        <w:spacing w:before="120"/>
        <w:rPr>
          <w:rFonts w:ascii="Tahoma" w:hAnsi="Tahoma" w:cs="Tahoma"/>
          <w:sz w:val="22"/>
          <w:szCs w:val="22"/>
        </w:rPr>
      </w:pPr>
      <w:r>
        <w:rPr>
          <w:rFonts w:ascii="Tahoma" w:hAnsi="Tahoma" w:cs="Tahoma"/>
          <w:sz w:val="22"/>
          <w:szCs w:val="22"/>
        </w:rPr>
        <w:t xml:space="preserve">A lack of space at HMP Elmley led to one DP being held in Tonbridge custody suite. </w:t>
      </w:r>
      <w:r w:rsidR="00446EE7">
        <w:rPr>
          <w:rFonts w:ascii="Tahoma" w:hAnsi="Tahoma" w:cs="Tahoma"/>
          <w:sz w:val="22"/>
          <w:szCs w:val="22"/>
        </w:rPr>
        <w:br/>
      </w:r>
    </w:p>
    <w:p w14:paraId="7D8193D8" w14:textId="28E2A7DB" w:rsidR="00745F67" w:rsidRPr="00745F67" w:rsidRDefault="00745F67" w:rsidP="00745F67">
      <w:pPr>
        <w:pStyle w:val="ListParagraph"/>
        <w:numPr>
          <w:ilvl w:val="0"/>
          <w:numId w:val="21"/>
        </w:numPr>
        <w:spacing w:before="120"/>
        <w:rPr>
          <w:rFonts w:ascii="Tahoma" w:hAnsi="Tahoma" w:cs="Tahoma"/>
          <w:sz w:val="22"/>
          <w:szCs w:val="22"/>
        </w:rPr>
      </w:pPr>
      <w:r w:rsidRPr="00745F67">
        <w:rPr>
          <w:rFonts w:ascii="Tahoma" w:hAnsi="Tahoma" w:cs="Tahoma"/>
          <w:sz w:val="22"/>
          <w:szCs w:val="22"/>
        </w:rPr>
        <w:t xml:space="preserve">Shortages of clothing and shoe supplies was noted across Canterbury, Folkestone, Margate, Medway and Tonbridge. Shortages of linens was </w:t>
      </w:r>
      <w:r w:rsidR="007C7211">
        <w:rPr>
          <w:rFonts w:ascii="Tahoma" w:hAnsi="Tahoma" w:cs="Tahoma"/>
          <w:sz w:val="22"/>
          <w:szCs w:val="22"/>
        </w:rPr>
        <w:t xml:space="preserve">also </w:t>
      </w:r>
      <w:r w:rsidRPr="00745F67">
        <w:rPr>
          <w:rFonts w:ascii="Tahoma" w:hAnsi="Tahoma" w:cs="Tahoma"/>
          <w:sz w:val="22"/>
          <w:szCs w:val="22"/>
        </w:rPr>
        <w:t xml:space="preserve">reported at Medway. </w:t>
      </w:r>
      <w:r w:rsidR="00446EE7">
        <w:rPr>
          <w:rFonts w:ascii="Tahoma" w:hAnsi="Tahoma" w:cs="Tahoma"/>
          <w:sz w:val="22"/>
          <w:szCs w:val="22"/>
        </w:rPr>
        <w:br/>
      </w:r>
    </w:p>
    <w:p w14:paraId="352B047D" w14:textId="4E48D07A" w:rsidR="00745F67" w:rsidRPr="00745F67" w:rsidRDefault="00745F67" w:rsidP="00745F67">
      <w:pPr>
        <w:pStyle w:val="ListParagraph"/>
        <w:numPr>
          <w:ilvl w:val="0"/>
          <w:numId w:val="21"/>
        </w:numPr>
        <w:spacing w:before="120"/>
        <w:rPr>
          <w:rFonts w:ascii="Tahoma" w:hAnsi="Tahoma" w:cs="Tahoma"/>
          <w:sz w:val="22"/>
          <w:szCs w:val="22"/>
        </w:rPr>
      </w:pPr>
      <w:r w:rsidRPr="00745F67">
        <w:rPr>
          <w:rFonts w:ascii="Tahoma" w:hAnsi="Tahoma" w:cs="Tahoma"/>
          <w:sz w:val="22"/>
          <w:szCs w:val="22"/>
        </w:rPr>
        <w:t xml:space="preserve">ICVs were concerned that the room staff use for breaks in Margate had broken chairs and feel it is not suitable as a break room. The feel the room would benefit from refurbishment. </w:t>
      </w:r>
      <w:r w:rsidR="00446EE7">
        <w:rPr>
          <w:rFonts w:ascii="Tahoma" w:hAnsi="Tahoma" w:cs="Tahoma"/>
          <w:sz w:val="22"/>
          <w:szCs w:val="22"/>
        </w:rPr>
        <w:br/>
      </w:r>
    </w:p>
    <w:p w14:paraId="4BB52D4A" w14:textId="5A72B8AD" w:rsidR="00745F67" w:rsidRPr="00745F67" w:rsidRDefault="00745F67" w:rsidP="00745F67">
      <w:pPr>
        <w:pStyle w:val="ListParagraph"/>
        <w:numPr>
          <w:ilvl w:val="0"/>
          <w:numId w:val="21"/>
        </w:numPr>
        <w:spacing w:before="120"/>
        <w:rPr>
          <w:rFonts w:ascii="Tahoma" w:hAnsi="Tahoma" w:cs="Tahoma"/>
          <w:sz w:val="22"/>
          <w:szCs w:val="22"/>
        </w:rPr>
      </w:pPr>
      <w:r w:rsidRPr="00745F67">
        <w:rPr>
          <w:rFonts w:ascii="Tahoma" w:hAnsi="Tahoma" w:cs="Tahoma"/>
          <w:sz w:val="22"/>
          <w:szCs w:val="22"/>
        </w:rPr>
        <w:t xml:space="preserve">ICVs identified that the hearing loop at Folkestone was faulty and unusable for several visits. ICVs commented that having two hearing loops per custody suite would be beneficial in case one stops working. </w:t>
      </w:r>
      <w:r w:rsidR="00446EE7">
        <w:rPr>
          <w:rFonts w:ascii="Tahoma" w:hAnsi="Tahoma" w:cs="Tahoma"/>
          <w:sz w:val="22"/>
          <w:szCs w:val="22"/>
        </w:rPr>
        <w:br/>
      </w:r>
    </w:p>
    <w:p w14:paraId="47F5A78E" w14:textId="7E23B550" w:rsidR="00446EE7" w:rsidRPr="00446EE7" w:rsidRDefault="00446EE7" w:rsidP="00446EE7">
      <w:pPr>
        <w:pStyle w:val="ListParagraph"/>
        <w:numPr>
          <w:ilvl w:val="0"/>
          <w:numId w:val="21"/>
        </w:numPr>
        <w:spacing w:before="120"/>
        <w:rPr>
          <w:rFonts w:ascii="Tahoma" w:hAnsi="Tahoma" w:cs="Tahoma"/>
          <w:sz w:val="22"/>
          <w:szCs w:val="22"/>
        </w:rPr>
      </w:pPr>
      <w:r w:rsidRPr="00446EE7">
        <w:rPr>
          <w:rFonts w:ascii="Tahoma" w:hAnsi="Tahoma" w:cs="Tahoma"/>
          <w:sz w:val="22"/>
          <w:szCs w:val="22"/>
        </w:rPr>
        <w:t xml:space="preserve">ICVs at Medway felt that the pillows needed replacing. </w:t>
      </w:r>
      <w:r>
        <w:rPr>
          <w:rFonts w:ascii="Tahoma" w:hAnsi="Tahoma" w:cs="Tahoma"/>
          <w:sz w:val="22"/>
          <w:szCs w:val="22"/>
        </w:rPr>
        <w:br/>
      </w:r>
    </w:p>
    <w:p w14:paraId="4603091E" w14:textId="662193D4" w:rsidR="00745F67" w:rsidRPr="00446EE7" w:rsidRDefault="00446EE7" w:rsidP="00446EE7">
      <w:pPr>
        <w:pStyle w:val="ListParagraph"/>
        <w:numPr>
          <w:ilvl w:val="0"/>
          <w:numId w:val="21"/>
        </w:numPr>
        <w:spacing w:before="120"/>
        <w:rPr>
          <w:rFonts w:ascii="Tahoma" w:hAnsi="Tahoma" w:cs="Tahoma"/>
          <w:sz w:val="22"/>
          <w:szCs w:val="22"/>
        </w:rPr>
      </w:pPr>
      <w:r w:rsidRPr="00446EE7">
        <w:rPr>
          <w:rFonts w:ascii="Tahoma" w:hAnsi="Tahoma" w:cs="Tahoma"/>
          <w:sz w:val="22"/>
          <w:szCs w:val="22"/>
        </w:rPr>
        <w:t xml:space="preserve">ICVs reported that the microwaves and food temperature probes at Medway and North Kent required cleaning. </w:t>
      </w:r>
    </w:p>
    <w:p w14:paraId="40FE8214" w14:textId="77777777" w:rsidR="00C25114" w:rsidRPr="008B5E99" w:rsidRDefault="00C25114" w:rsidP="007B33C0">
      <w:pPr>
        <w:pStyle w:val="ListParagraph"/>
        <w:spacing w:before="120"/>
        <w:rPr>
          <w:rFonts w:ascii="Tahoma" w:hAnsi="Tahoma" w:cs="Tahoma"/>
          <w:color w:val="FF0000"/>
          <w:sz w:val="22"/>
          <w:szCs w:val="22"/>
        </w:rPr>
      </w:pPr>
    </w:p>
    <w:p w14:paraId="09C94938" w14:textId="0EF594D2" w:rsidR="003D5D40" w:rsidRPr="004A0B39" w:rsidRDefault="00DC354B" w:rsidP="007B33C0">
      <w:pPr>
        <w:spacing w:before="120"/>
        <w:rPr>
          <w:rFonts w:ascii="Tahoma" w:hAnsi="Tahoma" w:cs="Tahoma"/>
          <w:b/>
          <w:bCs/>
          <w:sz w:val="22"/>
          <w:szCs w:val="22"/>
        </w:rPr>
      </w:pPr>
      <w:r w:rsidRPr="004A0B39">
        <w:rPr>
          <w:rFonts w:ascii="Tahoma" w:hAnsi="Tahoma" w:cs="Tahoma"/>
          <w:b/>
          <w:bCs/>
          <w:sz w:val="22"/>
          <w:szCs w:val="22"/>
        </w:rPr>
        <w:t xml:space="preserve">Facilities </w:t>
      </w:r>
    </w:p>
    <w:p w14:paraId="169A2345" w14:textId="77777777" w:rsidR="00936330" w:rsidRDefault="005807FD" w:rsidP="007B33C0">
      <w:pPr>
        <w:spacing w:before="120"/>
        <w:rPr>
          <w:rFonts w:ascii="Tahoma" w:hAnsi="Tahoma" w:cs="Tahoma"/>
          <w:sz w:val="22"/>
          <w:szCs w:val="22"/>
        </w:rPr>
      </w:pPr>
      <w:r w:rsidRPr="006F6CD0">
        <w:rPr>
          <w:rFonts w:ascii="Tahoma" w:hAnsi="Tahoma" w:cs="Tahoma"/>
          <w:sz w:val="22"/>
          <w:szCs w:val="22"/>
        </w:rPr>
        <w:t xml:space="preserve">The following issues relate to </w:t>
      </w:r>
      <w:r w:rsidR="00063718" w:rsidRPr="006F6CD0">
        <w:rPr>
          <w:rFonts w:ascii="Tahoma" w:hAnsi="Tahoma" w:cs="Tahoma"/>
          <w:sz w:val="22"/>
          <w:szCs w:val="22"/>
        </w:rPr>
        <w:t>the maintenance of each suite</w:t>
      </w:r>
      <w:r w:rsidR="003B6CC5" w:rsidRPr="006F6CD0">
        <w:rPr>
          <w:rFonts w:ascii="Tahoma" w:hAnsi="Tahoma" w:cs="Tahoma"/>
          <w:sz w:val="22"/>
          <w:szCs w:val="22"/>
        </w:rPr>
        <w:t xml:space="preserve"> and are noted as </w:t>
      </w:r>
      <w:r w:rsidR="003B6CC5" w:rsidRPr="004A0B39">
        <w:rPr>
          <w:rFonts w:ascii="Tahoma" w:hAnsi="Tahoma" w:cs="Tahoma"/>
          <w:sz w:val="22"/>
          <w:szCs w:val="22"/>
        </w:rPr>
        <w:t>outstanding</w:t>
      </w:r>
      <w:r w:rsidR="00F304C3" w:rsidRPr="004A0B39">
        <w:rPr>
          <w:rFonts w:ascii="Tahoma" w:hAnsi="Tahoma" w:cs="Tahoma"/>
          <w:sz w:val="22"/>
          <w:szCs w:val="22"/>
        </w:rPr>
        <w:t xml:space="preserve"> at the end of the quarter</w:t>
      </w:r>
      <w:r w:rsidR="003B6CC5" w:rsidRPr="006F6CD0">
        <w:rPr>
          <w:rFonts w:ascii="Tahoma" w:hAnsi="Tahoma" w:cs="Tahoma"/>
          <w:sz w:val="22"/>
          <w:szCs w:val="22"/>
        </w:rPr>
        <w:t xml:space="preserve"> by ICVs. </w:t>
      </w:r>
    </w:p>
    <w:p w14:paraId="6291BBA3" w14:textId="733D6D61" w:rsidR="00F07F21" w:rsidRPr="006F6CD0" w:rsidRDefault="00F07F21" w:rsidP="007B33C0">
      <w:pPr>
        <w:spacing w:before="120"/>
        <w:rPr>
          <w:rFonts w:ascii="Tahoma" w:hAnsi="Tahoma" w:cs="Tahoma"/>
          <w:sz w:val="22"/>
          <w:szCs w:val="22"/>
        </w:rPr>
      </w:pPr>
      <w:r w:rsidRPr="006F6CD0">
        <w:rPr>
          <w:rFonts w:ascii="Tahoma" w:hAnsi="Tahoma" w:cs="Tahoma"/>
          <w:b/>
          <w:bCs/>
          <w:sz w:val="22"/>
          <w:szCs w:val="22"/>
        </w:rPr>
        <w:br/>
      </w:r>
      <w:r w:rsidRPr="006F6CD0">
        <w:rPr>
          <w:rFonts w:ascii="Tahoma" w:hAnsi="Tahoma" w:cs="Tahoma"/>
          <w:sz w:val="22"/>
          <w:szCs w:val="22"/>
        </w:rPr>
        <w:t xml:space="preserve">The annual maintenance schedule is underway, which will ensure all suites have issues resolved and continue to be maintained. Custody suites will partially close for </w:t>
      </w:r>
      <w:r w:rsidR="006F6CD0" w:rsidRPr="006F6CD0">
        <w:rPr>
          <w:rFonts w:ascii="Tahoma" w:hAnsi="Tahoma" w:cs="Tahoma"/>
          <w:sz w:val="22"/>
          <w:szCs w:val="22"/>
        </w:rPr>
        <w:t>several</w:t>
      </w:r>
      <w:r w:rsidRPr="006F6CD0">
        <w:rPr>
          <w:rFonts w:ascii="Tahoma" w:hAnsi="Tahoma" w:cs="Tahoma"/>
          <w:sz w:val="22"/>
          <w:szCs w:val="22"/>
        </w:rPr>
        <w:t xml:space="preserve"> weeks so that essential maintenance can be carried out without having to close the custody suite. </w:t>
      </w:r>
    </w:p>
    <w:p w14:paraId="5301238A" w14:textId="6841FCCA" w:rsidR="00DC354B" w:rsidRPr="00936330" w:rsidRDefault="00DC354B" w:rsidP="007B33C0">
      <w:pPr>
        <w:spacing w:before="120"/>
        <w:rPr>
          <w:rFonts w:ascii="Tahoma" w:hAnsi="Tahoma" w:cs="Tahoma"/>
          <w:sz w:val="22"/>
          <w:szCs w:val="22"/>
          <w:u w:val="single"/>
        </w:rPr>
      </w:pPr>
      <w:r w:rsidRPr="00936330">
        <w:rPr>
          <w:rFonts w:ascii="Tahoma" w:hAnsi="Tahoma" w:cs="Tahoma"/>
          <w:sz w:val="22"/>
          <w:szCs w:val="22"/>
          <w:u w:val="single"/>
        </w:rPr>
        <w:t>Medway</w:t>
      </w:r>
      <w:r w:rsidR="00936330" w:rsidRPr="00936330">
        <w:rPr>
          <w:rFonts w:ascii="Tahoma" w:hAnsi="Tahoma" w:cs="Tahoma"/>
          <w:sz w:val="22"/>
          <w:szCs w:val="22"/>
          <w:u w:val="single"/>
        </w:rPr>
        <w:t xml:space="preserve"> (PFI)</w:t>
      </w:r>
    </w:p>
    <w:p w14:paraId="0432D68B" w14:textId="1D5153A1" w:rsidR="00BD74FF" w:rsidRPr="00745F67" w:rsidRDefault="00BD74FF" w:rsidP="004A0B39">
      <w:pPr>
        <w:pStyle w:val="ListParagraph"/>
        <w:numPr>
          <w:ilvl w:val="0"/>
          <w:numId w:val="2"/>
        </w:numPr>
        <w:spacing w:before="120"/>
        <w:rPr>
          <w:rFonts w:ascii="Tahoma" w:hAnsi="Tahoma" w:cs="Tahoma"/>
          <w:sz w:val="22"/>
          <w:szCs w:val="22"/>
        </w:rPr>
      </w:pPr>
      <w:r w:rsidRPr="00745F67">
        <w:rPr>
          <w:rFonts w:ascii="Tahoma" w:hAnsi="Tahoma" w:cs="Tahoma"/>
          <w:sz w:val="22"/>
          <w:szCs w:val="22"/>
        </w:rPr>
        <w:t>Cells 13 and 18 were out of use due to peeling paint.</w:t>
      </w:r>
    </w:p>
    <w:p w14:paraId="6DBD493C" w14:textId="17B84E64" w:rsidR="00AD79A2" w:rsidRPr="00745F67" w:rsidRDefault="00DC354B" w:rsidP="007B33C0">
      <w:pPr>
        <w:spacing w:before="120"/>
        <w:rPr>
          <w:rFonts w:ascii="Tahoma" w:hAnsi="Tahoma" w:cs="Tahoma"/>
          <w:sz w:val="22"/>
          <w:szCs w:val="22"/>
          <w:u w:val="single"/>
        </w:rPr>
      </w:pPr>
      <w:r w:rsidRPr="00745F67">
        <w:rPr>
          <w:rFonts w:ascii="Tahoma" w:hAnsi="Tahoma" w:cs="Tahoma"/>
          <w:sz w:val="22"/>
          <w:szCs w:val="22"/>
          <w:u w:val="single"/>
        </w:rPr>
        <w:lastRenderedPageBreak/>
        <w:t xml:space="preserve">North Kent </w:t>
      </w:r>
    </w:p>
    <w:p w14:paraId="0710B0DE" w14:textId="3D2E87E5" w:rsidR="002D443B" w:rsidRPr="00745F67" w:rsidRDefault="002D443B" w:rsidP="009E1376">
      <w:pPr>
        <w:pStyle w:val="ListParagraph"/>
        <w:numPr>
          <w:ilvl w:val="0"/>
          <w:numId w:val="7"/>
        </w:numPr>
        <w:spacing w:before="120"/>
        <w:rPr>
          <w:rFonts w:ascii="Tahoma" w:hAnsi="Tahoma" w:cs="Tahoma"/>
          <w:sz w:val="22"/>
          <w:szCs w:val="22"/>
        </w:rPr>
      </w:pPr>
      <w:r w:rsidRPr="00745F67">
        <w:rPr>
          <w:rFonts w:ascii="Tahoma" w:hAnsi="Tahoma" w:cs="Tahoma"/>
          <w:sz w:val="22"/>
          <w:szCs w:val="22"/>
        </w:rPr>
        <w:t xml:space="preserve">Cell </w:t>
      </w:r>
      <w:r w:rsidR="009E1376" w:rsidRPr="00745F67">
        <w:rPr>
          <w:rFonts w:ascii="Tahoma" w:hAnsi="Tahoma" w:cs="Tahoma"/>
          <w:sz w:val="22"/>
          <w:szCs w:val="22"/>
        </w:rPr>
        <w:t>12</w:t>
      </w:r>
      <w:r w:rsidR="00DC7617" w:rsidRPr="00745F67">
        <w:rPr>
          <w:rFonts w:ascii="Tahoma" w:hAnsi="Tahoma" w:cs="Tahoma"/>
          <w:sz w:val="22"/>
          <w:szCs w:val="22"/>
        </w:rPr>
        <w:t xml:space="preserve"> and 36</w:t>
      </w:r>
      <w:r w:rsidR="009E1376" w:rsidRPr="00745F67">
        <w:rPr>
          <w:rFonts w:ascii="Tahoma" w:hAnsi="Tahoma" w:cs="Tahoma"/>
          <w:sz w:val="22"/>
          <w:szCs w:val="22"/>
        </w:rPr>
        <w:t xml:space="preserve"> </w:t>
      </w:r>
      <w:r w:rsidR="00EB5CEC">
        <w:rPr>
          <w:rFonts w:ascii="Tahoma" w:hAnsi="Tahoma" w:cs="Tahoma"/>
          <w:sz w:val="22"/>
          <w:szCs w:val="22"/>
        </w:rPr>
        <w:t xml:space="preserve">both had faulty locks and were out of use. </w:t>
      </w:r>
    </w:p>
    <w:p w14:paraId="0F5231F7" w14:textId="2093B025" w:rsidR="009E1376" w:rsidRPr="00745F67" w:rsidRDefault="00DC7617" w:rsidP="009E1376">
      <w:pPr>
        <w:pStyle w:val="ListParagraph"/>
        <w:numPr>
          <w:ilvl w:val="0"/>
          <w:numId w:val="7"/>
        </w:numPr>
        <w:spacing w:before="120"/>
        <w:rPr>
          <w:rFonts w:ascii="Tahoma" w:hAnsi="Tahoma" w:cs="Tahoma"/>
          <w:sz w:val="22"/>
          <w:szCs w:val="22"/>
        </w:rPr>
      </w:pPr>
      <w:r w:rsidRPr="00745F67">
        <w:rPr>
          <w:rFonts w:ascii="Tahoma" w:hAnsi="Tahoma" w:cs="Tahoma"/>
          <w:sz w:val="22"/>
          <w:szCs w:val="22"/>
        </w:rPr>
        <w:t xml:space="preserve">Cell 37 </w:t>
      </w:r>
      <w:r w:rsidR="00EB5CEC">
        <w:rPr>
          <w:rFonts w:ascii="Tahoma" w:hAnsi="Tahoma" w:cs="Tahoma"/>
          <w:sz w:val="22"/>
          <w:szCs w:val="22"/>
        </w:rPr>
        <w:t xml:space="preserve">had </w:t>
      </w:r>
      <w:r w:rsidRPr="00745F67">
        <w:rPr>
          <w:rFonts w:ascii="Tahoma" w:hAnsi="Tahoma" w:cs="Tahoma"/>
          <w:sz w:val="22"/>
          <w:szCs w:val="22"/>
        </w:rPr>
        <w:t xml:space="preserve">putty removed in places. </w:t>
      </w:r>
    </w:p>
    <w:p w14:paraId="23AE1087" w14:textId="073B0AA5" w:rsidR="002D443B" w:rsidRPr="00745F67" w:rsidRDefault="00EB5CEC" w:rsidP="007B33C0">
      <w:pPr>
        <w:pStyle w:val="ListParagraph"/>
        <w:numPr>
          <w:ilvl w:val="0"/>
          <w:numId w:val="7"/>
        </w:numPr>
        <w:spacing w:before="120"/>
        <w:rPr>
          <w:rFonts w:ascii="Tahoma" w:hAnsi="Tahoma" w:cs="Tahoma"/>
          <w:sz w:val="22"/>
          <w:szCs w:val="22"/>
        </w:rPr>
      </w:pPr>
      <w:r>
        <w:rPr>
          <w:rFonts w:ascii="Tahoma" w:hAnsi="Tahoma" w:cs="Tahoma"/>
          <w:sz w:val="22"/>
          <w:szCs w:val="22"/>
        </w:rPr>
        <w:t>The a</w:t>
      </w:r>
      <w:r w:rsidR="002D443B" w:rsidRPr="00745F67">
        <w:rPr>
          <w:rFonts w:ascii="Tahoma" w:hAnsi="Tahoma" w:cs="Tahoma"/>
          <w:sz w:val="22"/>
          <w:szCs w:val="22"/>
        </w:rPr>
        <w:t>ffray alarm</w:t>
      </w:r>
      <w:r>
        <w:rPr>
          <w:rFonts w:ascii="Tahoma" w:hAnsi="Tahoma" w:cs="Tahoma"/>
          <w:sz w:val="22"/>
          <w:szCs w:val="22"/>
        </w:rPr>
        <w:t xml:space="preserve"> on the </w:t>
      </w:r>
      <w:r w:rsidR="00E05287">
        <w:rPr>
          <w:rFonts w:ascii="Tahoma" w:hAnsi="Tahoma" w:cs="Tahoma"/>
          <w:sz w:val="22"/>
          <w:szCs w:val="22"/>
        </w:rPr>
        <w:t>right-hand</w:t>
      </w:r>
      <w:r>
        <w:rPr>
          <w:rFonts w:ascii="Tahoma" w:hAnsi="Tahoma" w:cs="Tahoma"/>
          <w:sz w:val="22"/>
          <w:szCs w:val="22"/>
        </w:rPr>
        <w:t xml:space="preserve"> side of the custody desk</w:t>
      </w:r>
      <w:r w:rsidR="00E05287">
        <w:rPr>
          <w:rFonts w:ascii="Tahoma" w:hAnsi="Tahoma" w:cs="Tahoma"/>
          <w:sz w:val="22"/>
          <w:szCs w:val="22"/>
        </w:rPr>
        <w:t xml:space="preserve"> was not working</w:t>
      </w:r>
      <w:r>
        <w:rPr>
          <w:rFonts w:ascii="Tahoma" w:hAnsi="Tahoma" w:cs="Tahoma"/>
          <w:sz w:val="22"/>
          <w:szCs w:val="22"/>
        </w:rPr>
        <w:t>.</w:t>
      </w:r>
      <w:r w:rsidR="002D443B" w:rsidRPr="00745F67">
        <w:rPr>
          <w:rFonts w:ascii="Tahoma" w:hAnsi="Tahoma" w:cs="Tahoma"/>
          <w:sz w:val="22"/>
          <w:szCs w:val="22"/>
        </w:rPr>
        <w:t xml:space="preserve"> </w:t>
      </w:r>
    </w:p>
    <w:p w14:paraId="013EC143" w14:textId="74A91DB9" w:rsidR="005370C6" w:rsidRPr="00745F67" w:rsidRDefault="005370C6" w:rsidP="007B33C0">
      <w:pPr>
        <w:pStyle w:val="ListParagraph"/>
        <w:numPr>
          <w:ilvl w:val="0"/>
          <w:numId w:val="7"/>
        </w:numPr>
        <w:spacing w:before="120"/>
        <w:rPr>
          <w:rFonts w:ascii="Tahoma" w:hAnsi="Tahoma" w:cs="Tahoma"/>
          <w:sz w:val="22"/>
          <w:szCs w:val="22"/>
        </w:rPr>
      </w:pPr>
      <w:r w:rsidRPr="00745F67">
        <w:rPr>
          <w:rFonts w:ascii="Tahoma" w:hAnsi="Tahoma" w:cs="Tahoma"/>
          <w:sz w:val="22"/>
          <w:szCs w:val="22"/>
        </w:rPr>
        <w:t>Shower 2 was leaking into the corridor</w:t>
      </w:r>
      <w:r w:rsidR="00E05287">
        <w:rPr>
          <w:rFonts w:ascii="Tahoma" w:hAnsi="Tahoma" w:cs="Tahoma"/>
          <w:sz w:val="22"/>
          <w:szCs w:val="22"/>
        </w:rPr>
        <w:t>,</w:t>
      </w:r>
      <w:r w:rsidRPr="00745F67">
        <w:rPr>
          <w:rFonts w:ascii="Tahoma" w:hAnsi="Tahoma" w:cs="Tahoma"/>
          <w:sz w:val="22"/>
          <w:szCs w:val="22"/>
        </w:rPr>
        <w:t xml:space="preserve"> with towels laid down to catch the water. </w:t>
      </w:r>
    </w:p>
    <w:p w14:paraId="45911901" w14:textId="2A95B185" w:rsidR="005370C6" w:rsidRPr="00745F67" w:rsidRDefault="00E05287" w:rsidP="007B33C0">
      <w:pPr>
        <w:pStyle w:val="ListParagraph"/>
        <w:numPr>
          <w:ilvl w:val="0"/>
          <w:numId w:val="7"/>
        </w:numPr>
        <w:spacing w:before="120"/>
        <w:rPr>
          <w:rFonts w:ascii="Tahoma" w:hAnsi="Tahoma" w:cs="Tahoma"/>
          <w:sz w:val="22"/>
          <w:szCs w:val="22"/>
        </w:rPr>
      </w:pPr>
      <w:r>
        <w:rPr>
          <w:rFonts w:ascii="Tahoma" w:hAnsi="Tahoma" w:cs="Tahoma"/>
          <w:sz w:val="22"/>
          <w:szCs w:val="22"/>
        </w:rPr>
        <w:t>The s</w:t>
      </w:r>
      <w:r w:rsidR="005370C6" w:rsidRPr="00745F67">
        <w:rPr>
          <w:rFonts w:ascii="Tahoma" w:hAnsi="Tahoma" w:cs="Tahoma"/>
          <w:sz w:val="22"/>
          <w:szCs w:val="22"/>
        </w:rPr>
        <w:t>hower near cell 21 ha</w:t>
      </w:r>
      <w:r>
        <w:rPr>
          <w:rFonts w:ascii="Tahoma" w:hAnsi="Tahoma" w:cs="Tahoma"/>
          <w:sz w:val="22"/>
          <w:szCs w:val="22"/>
        </w:rPr>
        <w:t>d</w:t>
      </w:r>
      <w:r w:rsidR="005370C6" w:rsidRPr="00745F67">
        <w:rPr>
          <w:rFonts w:ascii="Tahoma" w:hAnsi="Tahoma" w:cs="Tahoma"/>
          <w:sz w:val="22"/>
          <w:szCs w:val="22"/>
        </w:rPr>
        <w:t xml:space="preserve"> very low </w:t>
      </w:r>
      <w:r>
        <w:rPr>
          <w:rFonts w:ascii="Tahoma" w:hAnsi="Tahoma" w:cs="Tahoma"/>
          <w:sz w:val="22"/>
          <w:szCs w:val="22"/>
        </w:rPr>
        <w:t xml:space="preserve">water </w:t>
      </w:r>
      <w:r w:rsidR="005370C6" w:rsidRPr="00745F67">
        <w:rPr>
          <w:rFonts w:ascii="Tahoma" w:hAnsi="Tahoma" w:cs="Tahoma"/>
          <w:sz w:val="22"/>
          <w:szCs w:val="22"/>
        </w:rPr>
        <w:t xml:space="preserve">pressure. </w:t>
      </w:r>
    </w:p>
    <w:p w14:paraId="2F8E317B" w14:textId="77777777" w:rsidR="00DC354B" w:rsidRPr="00745F67" w:rsidRDefault="00DC354B" w:rsidP="007B33C0">
      <w:pPr>
        <w:spacing w:before="120"/>
        <w:rPr>
          <w:rFonts w:ascii="Tahoma" w:hAnsi="Tahoma" w:cs="Tahoma"/>
          <w:sz w:val="22"/>
          <w:szCs w:val="22"/>
          <w:u w:val="single"/>
        </w:rPr>
      </w:pPr>
      <w:r w:rsidRPr="00745F67">
        <w:rPr>
          <w:rFonts w:ascii="Tahoma" w:hAnsi="Tahoma" w:cs="Tahoma"/>
          <w:sz w:val="22"/>
          <w:szCs w:val="22"/>
          <w:u w:val="single"/>
        </w:rPr>
        <w:t>Tonbridge</w:t>
      </w:r>
    </w:p>
    <w:p w14:paraId="7F42CFAA" w14:textId="763F43B6" w:rsidR="00705E4A" w:rsidRPr="00745F67" w:rsidRDefault="008A0BE6" w:rsidP="008A0BE6">
      <w:pPr>
        <w:pStyle w:val="ListParagraph"/>
        <w:numPr>
          <w:ilvl w:val="0"/>
          <w:numId w:val="22"/>
        </w:numPr>
        <w:spacing w:before="120"/>
        <w:rPr>
          <w:rFonts w:ascii="Tahoma" w:hAnsi="Tahoma" w:cs="Tahoma"/>
          <w:sz w:val="22"/>
          <w:szCs w:val="22"/>
        </w:rPr>
      </w:pPr>
      <w:r w:rsidRPr="00745F67">
        <w:rPr>
          <w:rFonts w:ascii="Tahoma" w:hAnsi="Tahoma" w:cs="Tahoma"/>
          <w:sz w:val="22"/>
          <w:szCs w:val="22"/>
        </w:rPr>
        <w:t>The kitchen cupboard above the microwave ha</w:t>
      </w:r>
      <w:r w:rsidR="00E117E9">
        <w:rPr>
          <w:rFonts w:ascii="Tahoma" w:hAnsi="Tahoma" w:cs="Tahoma"/>
          <w:sz w:val="22"/>
          <w:szCs w:val="22"/>
        </w:rPr>
        <w:t>d</w:t>
      </w:r>
      <w:r w:rsidRPr="00745F67">
        <w:rPr>
          <w:rFonts w:ascii="Tahoma" w:hAnsi="Tahoma" w:cs="Tahoma"/>
          <w:sz w:val="22"/>
          <w:szCs w:val="22"/>
        </w:rPr>
        <w:t xml:space="preserve"> a loose hinge</w:t>
      </w:r>
      <w:r w:rsidR="00E117E9">
        <w:rPr>
          <w:rFonts w:ascii="Tahoma" w:hAnsi="Tahoma" w:cs="Tahoma"/>
          <w:sz w:val="22"/>
          <w:szCs w:val="22"/>
        </w:rPr>
        <w:t xml:space="preserve"> which ICVs deemed as a health and safety issue</w:t>
      </w:r>
      <w:r w:rsidRPr="00745F67">
        <w:rPr>
          <w:rFonts w:ascii="Tahoma" w:hAnsi="Tahoma" w:cs="Tahoma"/>
          <w:sz w:val="22"/>
          <w:szCs w:val="22"/>
        </w:rPr>
        <w:t xml:space="preserve">. </w:t>
      </w:r>
    </w:p>
    <w:p w14:paraId="7D0D064F" w14:textId="19E848F0" w:rsidR="00DC354B" w:rsidRPr="00394977" w:rsidRDefault="00DC354B" w:rsidP="007B33C0">
      <w:pPr>
        <w:spacing w:before="120"/>
        <w:rPr>
          <w:rFonts w:ascii="Tahoma" w:hAnsi="Tahoma" w:cs="Tahoma"/>
          <w:sz w:val="22"/>
          <w:szCs w:val="22"/>
          <w:u w:val="single"/>
        </w:rPr>
      </w:pPr>
      <w:r w:rsidRPr="00394977">
        <w:rPr>
          <w:rFonts w:ascii="Tahoma" w:hAnsi="Tahoma" w:cs="Tahoma"/>
          <w:sz w:val="22"/>
          <w:szCs w:val="22"/>
          <w:u w:val="single"/>
        </w:rPr>
        <w:t>Canterbury</w:t>
      </w:r>
    </w:p>
    <w:p w14:paraId="49CEE54F" w14:textId="6C4B54A9" w:rsidR="00FC2FD8" w:rsidRPr="00E117E9" w:rsidRDefault="000F36D5" w:rsidP="00E117E9">
      <w:pPr>
        <w:pStyle w:val="ListParagraph"/>
        <w:numPr>
          <w:ilvl w:val="0"/>
          <w:numId w:val="6"/>
        </w:numPr>
        <w:spacing w:before="120"/>
        <w:rPr>
          <w:rFonts w:ascii="Tahoma" w:hAnsi="Tahoma" w:cs="Tahoma"/>
          <w:sz w:val="22"/>
          <w:szCs w:val="22"/>
        </w:rPr>
      </w:pPr>
      <w:r w:rsidRPr="00394977">
        <w:rPr>
          <w:rFonts w:ascii="Tahoma" w:hAnsi="Tahoma" w:cs="Tahoma"/>
          <w:sz w:val="22"/>
          <w:szCs w:val="22"/>
        </w:rPr>
        <w:t xml:space="preserve">Cell </w:t>
      </w:r>
      <w:r w:rsidR="006F6CD0" w:rsidRPr="00394977">
        <w:rPr>
          <w:rFonts w:ascii="Tahoma" w:hAnsi="Tahoma" w:cs="Tahoma"/>
          <w:sz w:val="22"/>
          <w:szCs w:val="22"/>
        </w:rPr>
        <w:t>5 was out of use due to a faulty intercom</w:t>
      </w:r>
      <w:r w:rsidR="00666A66">
        <w:rPr>
          <w:rFonts w:ascii="Tahoma" w:hAnsi="Tahoma" w:cs="Tahoma"/>
          <w:sz w:val="22"/>
          <w:szCs w:val="22"/>
        </w:rPr>
        <w:t>.</w:t>
      </w:r>
    </w:p>
    <w:p w14:paraId="77B8019A" w14:textId="77777777" w:rsidR="00DC354B" w:rsidRPr="00394977" w:rsidRDefault="00DC354B" w:rsidP="007B33C0">
      <w:pPr>
        <w:spacing w:before="120"/>
        <w:rPr>
          <w:rFonts w:ascii="Tahoma" w:hAnsi="Tahoma" w:cs="Tahoma"/>
          <w:sz w:val="22"/>
          <w:szCs w:val="22"/>
          <w:u w:val="single"/>
        </w:rPr>
      </w:pPr>
      <w:r w:rsidRPr="00394977">
        <w:rPr>
          <w:rFonts w:ascii="Tahoma" w:hAnsi="Tahoma" w:cs="Tahoma"/>
          <w:sz w:val="22"/>
          <w:szCs w:val="22"/>
          <w:u w:val="single"/>
        </w:rPr>
        <w:t>Folkestone</w:t>
      </w:r>
    </w:p>
    <w:p w14:paraId="2ADF0914" w14:textId="71DBBDA5" w:rsidR="00601B92" w:rsidRPr="00D005C6" w:rsidRDefault="00D005C6" w:rsidP="007B33C0">
      <w:pPr>
        <w:pStyle w:val="ListParagraph"/>
        <w:numPr>
          <w:ilvl w:val="0"/>
          <w:numId w:val="8"/>
        </w:numPr>
        <w:spacing w:before="120"/>
        <w:rPr>
          <w:rFonts w:ascii="Tahoma" w:hAnsi="Tahoma" w:cs="Tahoma"/>
          <w:sz w:val="22"/>
          <w:szCs w:val="22"/>
        </w:rPr>
      </w:pPr>
      <w:r w:rsidRPr="00394977">
        <w:rPr>
          <w:rFonts w:ascii="Tahoma" w:hAnsi="Tahoma" w:cs="Tahoma"/>
          <w:sz w:val="22"/>
          <w:szCs w:val="22"/>
        </w:rPr>
        <w:t xml:space="preserve">The light in the storage </w:t>
      </w:r>
      <w:r w:rsidRPr="00D005C6">
        <w:rPr>
          <w:rFonts w:ascii="Tahoma" w:hAnsi="Tahoma" w:cs="Tahoma"/>
          <w:sz w:val="22"/>
          <w:szCs w:val="22"/>
        </w:rPr>
        <w:t>room was not working</w:t>
      </w:r>
      <w:r>
        <w:rPr>
          <w:rFonts w:ascii="Tahoma" w:hAnsi="Tahoma" w:cs="Tahoma"/>
          <w:sz w:val="22"/>
          <w:szCs w:val="22"/>
        </w:rPr>
        <w:t xml:space="preserve">, </w:t>
      </w:r>
      <w:r w:rsidR="00FE34CA">
        <w:rPr>
          <w:rFonts w:ascii="Tahoma" w:hAnsi="Tahoma" w:cs="Tahoma"/>
          <w:sz w:val="22"/>
          <w:szCs w:val="22"/>
        </w:rPr>
        <w:t>having been</w:t>
      </w:r>
      <w:r>
        <w:rPr>
          <w:rFonts w:ascii="Tahoma" w:hAnsi="Tahoma" w:cs="Tahoma"/>
          <w:sz w:val="22"/>
          <w:szCs w:val="22"/>
        </w:rPr>
        <w:t xml:space="preserve"> reported by ICVs at the start of July and still noted as faulty at the end of September</w:t>
      </w:r>
      <w:r w:rsidRPr="00D005C6">
        <w:rPr>
          <w:rFonts w:ascii="Tahoma" w:hAnsi="Tahoma" w:cs="Tahoma"/>
          <w:sz w:val="22"/>
          <w:szCs w:val="22"/>
        </w:rPr>
        <w:t xml:space="preserve">. </w:t>
      </w:r>
    </w:p>
    <w:p w14:paraId="6922695A" w14:textId="2868AB8D" w:rsidR="00DC354B" w:rsidRPr="008C0DE8" w:rsidRDefault="00DC354B" w:rsidP="007B33C0">
      <w:pPr>
        <w:spacing w:before="120"/>
        <w:rPr>
          <w:rFonts w:ascii="Tahoma" w:hAnsi="Tahoma" w:cs="Tahoma"/>
          <w:sz w:val="22"/>
          <w:szCs w:val="22"/>
          <w:u w:val="single"/>
        </w:rPr>
      </w:pPr>
      <w:r w:rsidRPr="008C0DE8">
        <w:rPr>
          <w:rFonts w:ascii="Tahoma" w:hAnsi="Tahoma" w:cs="Tahoma"/>
          <w:sz w:val="22"/>
          <w:szCs w:val="22"/>
          <w:u w:val="single"/>
        </w:rPr>
        <w:t xml:space="preserve">Margate </w:t>
      </w:r>
    </w:p>
    <w:p w14:paraId="09C4E9D5" w14:textId="251AA677" w:rsidR="00B80A49" w:rsidRDefault="00C00684" w:rsidP="007B33C0">
      <w:pPr>
        <w:pStyle w:val="ListParagraph"/>
        <w:numPr>
          <w:ilvl w:val="0"/>
          <w:numId w:val="4"/>
        </w:numPr>
        <w:spacing w:before="120"/>
        <w:rPr>
          <w:rFonts w:ascii="Tahoma" w:hAnsi="Tahoma" w:cs="Tahoma"/>
          <w:sz w:val="22"/>
          <w:szCs w:val="22"/>
        </w:rPr>
      </w:pPr>
      <w:r w:rsidRPr="00C00684">
        <w:rPr>
          <w:rFonts w:ascii="Tahoma" w:hAnsi="Tahoma" w:cs="Tahoma"/>
          <w:sz w:val="22"/>
          <w:szCs w:val="22"/>
        </w:rPr>
        <w:t xml:space="preserve">Cell 11 was out of action for several weeks due to the lock ‘sticking’, which remained unresolved at the end of September. </w:t>
      </w:r>
    </w:p>
    <w:bookmarkEnd w:id="0"/>
    <w:p w14:paraId="35E8176F" w14:textId="77777777" w:rsidR="00E23762" w:rsidRPr="00745F67" w:rsidRDefault="00E23762" w:rsidP="00745F67">
      <w:pPr>
        <w:pStyle w:val="ListParagraph"/>
        <w:spacing w:before="120"/>
        <w:rPr>
          <w:rFonts w:ascii="Tahoma" w:hAnsi="Tahoma" w:cs="Tahoma"/>
          <w:sz w:val="22"/>
          <w:szCs w:val="22"/>
        </w:rPr>
      </w:pPr>
    </w:p>
    <w:p w14:paraId="6AADCA8C" w14:textId="4572C31E" w:rsidR="005D1086" w:rsidRPr="00DB0907" w:rsidRDefault="004A2E45" w:rsidP="007B33C0">
      <w:pPr>
        <w:spacing w:after="200"/>
        <w:rPr>
          <w:rFonts w:ascii="Tahoma" w:hAnsi="Tahoma" w:cs="Tahoma"/>
          <w:bCs/>
          <w:sz w:val="44"/>
          <w:szCs w:val="44"/>
        </w:rPr>
      </w:pPr>
      <w:r w:rsidRPr="00DB0907">
        <w:rPr>
          <w:rFonts w:ascii="Tahoma" w:hAnsi="Tahoma" w:cs="Tahoma"/>
          <w:bCs/>
          <w:sz w:val="44"/>
          <w:szCs w:val="44"/>
        </w:rPr>
        <w:t>Overall Comments</w:t>
      </w:r>
    </w:p>
    <w:p w14:paraId="79EEDD96" w14:textId="77777777" w:rsidR="00123511" w:rsidRDefault="009A4479" w:rsidP="00E66A08">
      <w:pPr>
        <w:spacing w:after="200"/>
        <w:rPr>
          <w:rFonts w:ascii="Tahoma" w:hAnsi="Tahoma" w:cs="Tahoma"/>
          <w:sz w:val="22"/>
          <w:szCs w:val="22"/>
        </w:rPr>
      </w:pPr>
      <w:r w:rsidRPr="00DB0907">
        <w:rPr>
          <w:rFonts w:ascii="Tahoma" w:hAnsi="Tahoma" w:cs="Tahoma"/>
          <w:sz w:val="22"/>
          <w:szCs w:val="22"/>
        </w:rPr>
        <w:t>Overall,</w:t>
      </w:r>
      <w:r w:rsidR="005D1086" w:rsidRPr="00DB0907">
        <w:rPr>
          <w:rFonts w:ascii="Tahoma" w:hAnsi="Tahoma" w:cs="Tahoma"/>
          <w:sz w:val="22"/>
          <w:szCs w:val="22"/>
        </w:rPr>
        <w:t xml:space="preserve"> the care of </w:t>
      </w:r>
      <w:r w:rsidR="00CA5DF2" w:rsidRPr="00DB0907">
        <w:rPr>
          <w:rFonts w:ascii="Tahoma" w:hAnsi="Tahoma" w:cs="Tahoma"/>
          <w:sz w:val="22"/>
          <w:szCs w:val="22"/>
        </w:rPr>
        <w:t>DP</w:t>
      </w:r>
      <w:r w:rsidR="005D1086" w:rsidRPr="00DB0907">
        <w:rPr>
          <w:rFonts w:ascii="Tahoma" w:hAnsi="Tahoma" w:cs="Tahoma"/>
          <w:sz w:val="22"/>
          <w:szCs w:val="22"/>
        </w:rPr>
        <w:t xml:space="preserve">s </w:t>
      </w:r>
      <w:r w:rsidR="00DB0907">
        <w:rPr>
          <w:rFonts w:ascii="Tahoma" w:hAnsi="Tahoma" w:cs="Tahoma"/>
          <w:sz w:val="22"/>
          <w:szCs w:val="22"/>
        </w:rPr>
        <w:t xml:space="preserve">continues to be </w:t>
      </w:r>
      <w:r w:rsidR="007B33C0" w:rsidRPr="00DB0907">
        <w:rPr>
          <w:rFonts w:ascii="Tahoma" w:hAnsi="Tahoma" w:cs="Tahoma"/>
          <w:sz w:val="22"/>
          <w:szCs w:val="22"/>
        </w:rPr>
        <w:t>excellen</w:t>
      </w:r>
      <w:r w:rsidR="008A7522">
        <w:rPr>
          <w:rFonts w:ascii="Tahoma" w:hAnsi="Tahoma" w:cs="Tahoma"/>
          <w:sz w:val="22"/>
          <w:szCs w:val="22"/>
        </w:rPr>
        <w:t>t</w:t>
      </w:r>
      <w:r w:rsidR="00DB0907">
        <w:rPr>
          <w:rFonts w:ascii="Tahoma" w:hAnsi="Tahoma" w:cs="Tahoma"/>
          <w:sz w:val="22"/>
          <w:szCs w:val="22"/>
        </w:rPr>
        <w:t xml:space="preserve">, with </w:t>
      </w:r>
      <w:r w:rsidR="008A7522">
        <w:rPr>
          <w:rFonts w:ascii="Tahoma" w:hAnsi="Tahoma" w:cs="Tahoma"/>
          <w:sz w:val="22"/>
          <w:szCs w:val="22"/>
        </w:rPr>
        <w:t>a clear focus on DP welfare and support</w:t>
      </w:r>
      <w:r w:rsidR="00575D0D" w:rsidRPr="00DB0907">
        <w:rPr>
          <w:rFonts w:ascii="Tahoma" w:hAnsi="Tahoma" w:cs="Tahoma"/>
          <w:sz w:val="22"/>
          <w:szCs w:val="22"/>
        </w:rPr>
        <w:t>.</w:t>
      </w:r>
      <w:r w:rsidR="00E332C8" w:rsidRPr="00DB0907">
        <w:rPr>
          <w:rFonts w:ascii="Tahoma" w:hAnsi="Tahoma" w:cs="Tahoma"/>
          <w:sz w:val="22"/>
          <w:szCs w:val="22"/>
        </w:rPr>
        <w:t xml:space="preserve"> </w:t>
      </w:r>
    </w:p>
    <w:p w14:paraId="39696071" w14:textId="77777777" w:rsidR="005D0633" w:rsidRDefault="005D0633" w:rsidP="00E66A08">
      <w:pPr>
        <w:spacing w:after="200"/>
        <w:rPr>
          <w:rFonts w:ascii="Tahoma" w:hAnsi="Tahoma" w:cs="Tahoma"/>
          <w:sz w:val="22"/>
          <w:szCs w:val="22"/>
        </w:rPr>
      </w:pPr>
      <w:r>
        <w:rPr>
          <w:rFonts w:ascii="Tahoma" w:hAnsi="Tahoma" w:cs="Tahoma"/>
          <w:sz w:val="22"/>
          <w:szCs w:val="22"/>
        </w:rPr>
        <w:t>Positively,</w:t>
      </w:r>
      <w:r w:rsidR="00B100E9">
        <w:rPr>
          <w:rFonts w:ascii="Tahoma" w:hAnsi="Tahoma" w:cs="Tahoma"/>
          <w:sz w:val="22"/>
          <w:szCs w:val="22"/>
        </w:rPr>
        <w:t xml:space="preserve"> t</w:t>
      </w:r>
      <w:r w:rsidR="00F237A1">
        <w:rPr>
          <w:rFonts w:ascii="Tahoma" w:hAnsi="Tahoma" w:cs="Tahoma"/>
          <w:sz w:val="22"/>
          <w:szCs w:val="22"/>
        </w:rPr>
        <w:t>here appeared to be an increase of using family members as AAs</w:t>
      </w:r>
      <w:r w:rsidR="00B100E9">
        <w:rPr>
          <w:rFonts w:ascii="Tahoma" w:hAnsi="Tahoma" w:cs="Tahoma"/>
          <w:sz w:val="22"/>
          <w:szCs w:val="22"/>
        </w:rPr>
        <w:t xml:space="preserve">. Whilst there were a </w:t>
      </w:r>
      <w:r w:rsidR="00B36713">
        <w:rPr>
          <w:rFonts w:ascii="Tahoma" w:hAnsi="Tahoma" w:cs="Tahoma"/>
          <w:sz w:val="22"/>
          <w:szCs w:val="22"/>
        </w:rPr>
        <w:t>few delays obtaining an AA via TAAS</w:t>
      </w:r>
      <w:r w:rsidR="00B100E9">
        <w:rPr>
          <w:rFonts w:ascii="Tahoma" w:hAnsi="Tahoma" w:cs="Tahoma"/>
          <w:sz w:val="22"/>
          <w:szCs w:val="22"/>
        </w:rPr>
        <w:t xml:space="preserve">, there does seem to be an improvement </w:t>
      </w:r>
      <w:r>
        <w:rPr>
          <w:rFonts w:ascii="Tahoma" w:hAnsi="Tahoma" w:cs="Tahoma"/>
          <w:sz w:val="22"/>
          <w:szCs w:val="22"/>
        </w:rPr>
        <w:t>compared to previous reports</w:t>
      </w:r>
      <w:r w:rsidR="00B36713">
        <w:rPr>
          <w:rFonts w:ascii="Tahoma" w:hAnsi="Tahoma" w:cs="Tahoma"/>
          <w:sz w:val="22"/>
          <w:szCs w:val="22"/>
        </w:rPr>
        <w:t xml:space="preserve">. </w:t>
      </w:r>
    </w:p>
    <w:p w14:paraId="5F343AD1" w14:textId="76A7A661" w:rsidR="005A0489" w:rsidRDefault="00E66A08" w:rsidP="00E66A08">
      <w:pPr>
        <w:spacing w:after="200"/>
        <w:rPr>
          <w:rFonts w:ascii="Tahoma" w:hAnsi="Tahoma" w:cs="Tahoma"/>
          <w:sz w:val="22"/>
          <w:szCs w:val="22"/>
        </w:rPr>
      </w:pPr>
      <w:r w:rsidRPr="00E66A08">
        <w:rPr>
          <w:rFonts w:ascii="Tahoma" w:hAnsi="Tahoma" w:cs="Tahoma"/>
          <w:sz w:val="22"/>
          <w:szCs w:val="22"/>
        </w:rPr>
        <w:t xml:space="preserve">Inspector </w:t>
      </w:r>
      <w:r>
        <w:rPr>
          <w:rFonts w:ascii="Tahoma" w:hAnsi="Tahoma" w:cs="Tahoma"/>
          <w:sz w:val="22"/>
          <w:szCs w:val="22"/>
        </w:rPr>
        <w:t>R</w:t>
      </w:r>
      <w:r w:rsidRPr="00E66A08">
        <w:rPr>
          <w:rFonts w:ascii="Tahoma" w:hAnsi="Tahoma" w:cs="Tahoma"/>
          <w:sz w:val="22"/>
          <w:szCs w:val="22"/>
        </w:rPr>
        <w:t>eviews</w:t>
      </w:r>
      <w:r w:rsidR="00F237A1">
        <w:rPr>
          <w:rFonts w:ascii="Tahoma" w:hAnsi="Tahoma" w:cs="Tahoma"/>
          <w:sz w:val="22"/>
          <w:szCs w:val="22"/>
        </w:rPr>
        <w:t xml:space="preserve"> continue to be a concern</w:t>
      </w:r>
      <w:r w:rsidR="00A12A84">
        <w:rPr>
          <w:rFonts w:ascii="Tahoma" w:hAnsi="Tahoma" w:cs="Tahoma"/>
          <w:sz w:val="22"/>
          <w:szCs w:val="22"/>
        </w:rPr>
        <w:t xml:space="preserve"> nationally, and ICVs appear to have identified a potential cause in Folkestone</w:t>
      </w:r>
      <w:r w:rsidRPr="00E66A08">
        <w:rPr>
          <w:rFonts w:ascii="Tahoma" w:hAnsi="Tahoma" w:cs="Tahoma"/>
          <w:sz w:val="22"/>
          <w:szCs w:val="22"/>
        </w:rPr>
        <w:t>.</w:t>
      </w:r>
      <w:r w:rsidR="00502B54">
        <w:rPr>
          <w:rFonts w:ascii="Tahoma" w:hAnsi="Tahoma" w:cs="Tahoma"/>
          <w:sz w:val="22"/>
          <w:szCs w:val="22"/>
        </w:rPr>
        <w:t xml:space="preserve"> With the correct process being</w:t>
      </w:r>
      <w:r w:rsidR="00D64B74">
        <w:rPr>
          <w:rFonts w:ascii="Tahoma" w:hAnsi="Tahoma" w:cs="Tahoma"/>
          <w:sz w:val="22"/>
          <w:szCs w:val="22"/>
        </w:rPr>
        <w:t xml:space="preserve"> re</w:t>
      </w:r>
      <w:r w:rsidR="008A30BD">
        <w:rPr>
          <w:rFonts w:ascii="Tahoma" w:hAnsi="Tahoma" w:cs="Tahoma"/>
          <w:sz w:val="22"/>
          <w:szCs w:val="22"/>
        </w:rPr>
        <w:t>i</w:t>
      </w:r>
      <w:r w:rsidR="00EF4B9A">
        <w:rPr>
          <w:rFonts w:ascii="Tahoma" w:hAnsi="Tahoma" w:cs="Tahoma"/>
          <w:sz w:val="22"/>
          <w:szCs w:val="22"/>
        </w:rPr>
        <w:t>nforced</w:t>
      </w:r>
      <w:r w:rsidR="00502B54">
        <w:rPr>
          <w:rFonts w:ascii="Tahoma" w:hAnsi="Tahoma" w:cs="Tahoma"/>
          <w:sz w:val="22"/>
          <w:szCs w:val="22"/>
        </w:rPr>
        <w:t xml:space="preserve"> with custody staff, we hope to see an improvement in DPs being informed of their sleeping reviews. </w:t>
      </w:r>
    </w:p>
    <w:p w14:paraId="4673D2DD" w14:textId="3DA4954E" w:rsidR="007872A2" w:rsidRPr="00D06035" w:rsidRDefault="007872A2" w:rsidP="007B33C0">
      <w:pPr>
        <w:spacing w:after="200"/>
        <w:rPr>
          <w:rFonts w:ascii="Tahoma" w:hAnsi="Tahoma" w:cs="Tahoma"/>
          <w:sz w:val="22"/>
          <w:szCs w:val="22"/>
        </w:rPr>
      </w:pPr>
      <w:r w:rsidRPr="00445B5F">
        <w:rPr>
          <w:rFonts w:ascii="Tahoma" w:hAnsi="Tahoma" w:cs="Tahoma"/>
          <w:sz w:val="22"/>
          <w:szCs w:val="22"/>
        </w:rPr>
        <w:t xml:space="preserve">In terms of the ICV Scheme itself, </w:t>
      </w:r>
      <w:r w:rsidR="0006320F" w:rsidRPr="00445B5F">
        <w:rPr>
          <w:rFonts w:ascii="Tahoma" w:hAnsi="Tahoma" w:cs="Tahoma"/>
          <w:sz w:val="22"/>
          <w:szCs w:val="22"/>
        </w:rPr>
        <w:t xml:space="preserve">we </w:t>
      </w:r>
      <w:r w:rsidR="00716F9E" w:rsidRPr="00445B5F">
        <w:rPr>
          <w:rFonts w:ascii="Tahoma" w:hAnsi="Tahoma" w:cs="Tahoma"/>
          <w:sz w:val="22"/>
          <w:szCs w:val="22"/>
        </w:rPr>
        <w:t>can confirm</w:t>
      </w:r>
      <w:r w:rsidR="0006320F" w:rsidRPr="00445B5F">
        <w:rPr>
          <w:rFonts w:ascii="Tahoma" w:hAnsi="Tahoma" w:cs="Tahoma"/>
          <w:sz w:val="22"/>
          <w:szCs w:val="22"/>
        </w:rPr>
        <w:t xml:space="preserve"> 15 new volunteers have </w:t>
      </w:r>
      <w:r w:rsidR="00716F9E" w:rsidRPr="00445B5F">
        <w:rPr>
          <w:rFonts w:ascii="Tahoma" w:hAnsi="Tahoma" w:cs="Tahoma"/>
          <w:sz w:val="22"/>
          <w:szCs w:val="22"/>
        </w:rPr>
        <w:t>cleared</w:t>
      </w:r>
      <w:r w:rsidR="0006320F" w:rsidRPr="00445B5F">
        <w:rPr>
          <w:rFonts w:ascii="Tahoma" w:hAnsi="Tahoma" w:cs="Tahoma"/>
          <w:sz w:val="22"/>
          <w:szCs w:val="22"/>
        </w:rPr>
        <w:t xml:space="preserve"> vett</w:t>
      </w:r>
      <w:r w:rsidR="00297D2F">
        <w:rPr>
          <w:rFonts w:ascii="Tahoma" w:hAnsi="Tahoma" w:cs="Tahoma"/>
          <w:sz w:val="22"/>
          <w:szCs w:val="22"/>
        </w:rPr>
        <w:t>ing</w:t>
      </w:r>
      <w:r w:rsidR="0006320F" w:rsidRPr="00445B5F">
        <w:rPr>
          <w:rFonts w:ascii="Tahoma" w:hAnsi="Tahoma" w:cs="Tahoma"/>
          <w:sz w:val="22"/>
          <w:szCs w:val="22"/>
        </w:rPr>
        <w:t xml:space="preserve"> and </w:t>
      </w:r>
      <w:r w:rsidR="00716F9E" w:rsidRPr="00445B5F">
        <w:rPr>
          <w:rFonts w:ascii="Tahoma" w:hAnsi="Tahoma" w:cs="Tahoma"/>
          <w:sz w:val="22"/>
          <w:szCs w:val="22"/>
        </w:rPr>
        <w:t xml:space="preserve">have completed their induction training. This will provide </w:t>
      </w:r>
      <w:r w:rsidR="00E00680" w:rsidRPr="00445B5F">
        <w:rPr>
          <w:rFonts w:ascii="Tahoma" w:hAnsi="Tahoma" w:cs="Tahoma"/>
          <w:sz w:val="22"/>
          <w:szCs w:val="22"/>
        </w:rPr>
        <w:t xml:space="preserve">the scheme with </w:t>
      </w:r>
      <w:r w:rsidR="00716F9E" w:rsidRPr="00445B5F">
        <w:rPr>
          <w:rFonts w:ascii="Tahoma" w:hAnsi="Tahoma" w:cs="Tahoma"/>
          <w:sz w:val="22"/>
          <w:szCs w:val="22"/>
        </w:rPr>
        <w:t>more resilience</w:t>
      </w:r>
      <w:r w:rsidR="00E00680" w:rsidRPr="00445B5F">
        <w:rPr>
          <w:rFonts w:ascii="Tahoma" w:hAnsi="Tahoma" w:cs="Tahoma"/>
          <w:sz w:val="22"/>
          <w:szCs w:val="22"/>
        </w:rPr>
        <w:t xml:space="preserve">, particularly in Medway where we previously struggled to recruit. </w:t>
      </w:r>
      <w:r w:rsidR="00C24F9A">
        <w:rPr>
          <w:rFonts w:ascii="Tahoma" w:hAnsi="Tahoma" w:cs="Tahoma"/>
          <w:sz w:val="22"/>
          <w:szCs w:val="22"/>
        </w:rPr>
        <w:t xml:space="preserve">Gaps in the rota and </w:t>
      </w:r>
      <w:r w:rsidR="00D06035">
        <w:rPr>
          <w:rFonts w:ascii="Tahoma" w:hAnsi="Tahoma" w:cs="Tahoma"/>
          <w:sz w:val="22"/>
          <w:szCs w:val="22"/>
        </w:rPr>
        <w:t>last-minute</w:t>
      </w:r>
      <w:r w:rsidR="00C24F9A">
        <w:rPr>
          <w:rFonts w:ascii="Tahoma" w:hAnsi="Tahoma" w:cs="Tahoma"/>
          <w:sz w:val="22"/>
          <w:szCs w:val="22"/>
        </w:rPr>
        <w:t xml:space="preserve"> unavailability can now </w:t>
      </w:r>
      <w:r w:rsidR="00C24F9A" w:rsidRPr="00D06035">
        <w:rPr>
          <w:rFonts w:ascii="Tahoma" w:hAnsi="Tahoma" w:cs="Tahoma"/>
          <w:sz w:val="22"/>
          <w:szCs w:val="22"/>
        </w:rPr>
        <w:t xml:space="preserve">be better </w:t>
      </w:r>
      <w:proofErr w:type="gramStart"/>
      <w:r w:rsidR="00C24F9A" w:rsidRPr="00D06035">
        <w:rPr>
          <w:rFonts w:ascii="Tahoma" w:hAnsi="Tahoma" w:cs="Tahoma"/>
          <w:sz w:val="22"/>
          <w:szCs w:val="22"/>
        </w:rPr>
        <w:t>covered</w:t>
      </w:r>
      <w:proofErr w:type="gramEnd"/>
      <w:r w:rsidR="00C24F9A" w:rsidRPr="00D06035">
        <w:rPr>
          <w:rFonts w:ascii="Tahoma" w:hAnsi="Tahoma" w:cs="Tahoma"/>
          <w:sz w:val="22"/>
          <w:szCs w:val="22"/>
        </w:rPr>
        <w:t xml:space="preserve"> and we have already seen</w:t>
      </w:r>
      <w:r w:rsidR="001C25ED" w:rsidRPr="00D06035">
        <w:rPr>
          <w:rFonts w:ascii="Tahoma" w:hAnsi="Tahoma" w:cs="Tahoma"/>
          <w:sz w:val="22"/>
          <w:szCs w:val="22"/>
        </w:rPr>
        <w:t xml:space="preserve"> an increase in ‘out-of-hours visits’ to custody</w:t>
      </w:r>
      <w:r w:rsidR="00445B5F" w:rsidRPr="00D06035">
        <w:rPr>
          <w:rFonts w:ascii="Tahoma" w:hAnsi="Tahoma" w:cs="Tahoma"/>
          <w:sz w:val="22"/>
          <w:szCs w:val="22"/>
        </w:rPr>
        <w:t xml:space="preserve">. </w:t>
      </w:r>
    </w:p>
    <w:p w14:paraId="4064AFAD" w14:textId="1D297C1A" w:rsidR="00E21D24" w:rsidRPr="00D06035" w:rsidRDefault="00BF1949" w:rsidP="007B33C0">
      <w:pPr>
        <w:spacing w:after="200"/>
        <w:rPr>
          <w:rFonts w:ascii="Tahoma" w:hAnsi="Tahoma" w:cs="Tahoma"/>
          <w:b/>
          <w:bCs/>
        </w:rPr>
      </w:pPr>
      <w:r w:rsidRPr="00D06035">
        <w:rPr>
          <w:rFonts w:ascii="Tahoma" w:hAnsi="Tahoma" w:cs="Tahoma"/>
          <w:sz w:val="22"/>
          <w:szCs w:val="22"/>
        </w:rPr>
        <w:t>The scheme wishes to thank all custody staff for being helpful and accommodating the ICVs on their visits</w:t>
      </w:r>
      <w:r w:rsidR="00E21D24" w:rsidRPr="00D06035">
        <w:rPr>
          <w:rFonts w:ascii="Tahoma" w:hAnsi="Tahoma" w:cs="Tahoma"/>
          <w:sz w:val="22"/>
          <w:szCs w:val="22"/>
        </w:rPr>
        <w:t xml:space="preserve"> and </w:t>
      </w:r>
      <w:r w:rsidR="00584600" w:rsidRPr="00D06035">
        <w:rPr>
          <w:rFonts w:ascii="Tahoma" w:hAnsi="Tahoma" w:cs="Tahoma"/>
          <w:sz w:val="22"/>
          <w:szCs w:val="22"/>
        </w:rPr>
        <w:t xml:space="preserve">for </w:t>
      </w:r>
      <w:r w:rsidR="003B593B" w:rsidRPr="00D06035">
        <w:rPr>
          <w:rFonts w:ascii="Tahoma" w:hAnsi="Tahoma" w:cs="Tahoma"/>
          <w:sz w:val="22"/>
          <w:szCs w:val="22"/>
        </w:rPr>
        <w:t xml:space="preserve">their close collaboration with the ICV Scheme Manager. </w:t>
      </w:r>
    </w:p>
    <w:p w14:paraId="2B1474F5" w14:textId="77777777" w:rsidR="007B33C0" w:rsidRPr="00D06035" w:rsidRDefault="007B33C0" w:rsidP="007B33C0">
      <w:pPr>
        <w:spacing w:after="200"/>
        <w:jc w:val="center"/>
        <w:rPr>
          <w:rFonts w:ascii="Tahoma" w:hAnsi="Tahoma" w:cs="Tahoma"/>
          <w:b/>
        </w:rPr>
      </w:pPr>
    </w:p>
    <w:p w14:paraId="4620FE57" w14:textId="77777777" w:rsidR="00DB0907" w:rsidRPr="00D06035" w:rsidRDefault="00DB0907" w:rsidP="007B33C0">
      <w:pPr>
        <w:spacing w:after="200"/>
        <w:jc w:val="center"/>
        <w:rPr>
          <w:rFonts w:ascii="Tahoma" w:hAnsi="Tahoma" w:cs="Tahoma"/>
          <w:b/>
        </w:rPr>
      </w:pPr>
    </w:p>
    <w:p w14:paraId="6F9F327A" w14:textId="77777777" w:rsidR="003B593B" w:rsidRPr="00D06035" w:rsidRDefault="003B593B" w:rsidP="007B33C0">
      <w:pPr>
        <w:spacing w:after="200"/>
        <w:jc w:val="center"/>
        <w:rPr>
          <w:rFonts w:ascii="Tahoma" w:hAnsi="Tahoma" w:cs="Tahoma"/>
          <w:b/>
        </w:rPr>
      </w:pPr>
    </w:p>
    <w:p w14:paraId="11618FAC" w14:textId="77777777" w:rsidR="003B593B" w:rsidRPr="00D06035" w:rsidRDefault="003B593B" w:rsidP="007B33C0">
      <w:pPr>
        <w:spacing w:after="200"/>
        <w:jc w:val="center"/>
        <w:rPr>
          <w:rFonts w:ascii="Tahoma" w:hAnsi="Tahoma" w:cs="Tahoma"/>
          <w:b/>
        </w:rPr>
      </w:pPr>
    </w:p>
    <w:p w14:paraId="71B44F45" w14:textId="373C204B" w:rsidR="007E0732" w:rsidRPr="00D06035" w:rsidRDefault="00097B71" w:rsidP="007B33C0">
      <w:pPr>
        <w:spacing w:after="200"/>
        <w:jc w:val="center"/>
        <w:rPr>
          <w:rFonts w:ascii="Tahoma" w:hAnsi="Tahoma" w:cs="Tahoma"/>
          <w:b/>
        </w:rPr>
      </w:pPr>
      <w:r w:rsidRPr="00D06035">
        <w:rPr>
          <w:rFonts w:ascii="Tahoma" w:hAnsi="Tahoma" w:cs="Tahoma"/>
          <w:b/>
        </w:rPr>
        <w:t>Report Ends</w:t>
      </w:r>
      <w:r w:rsidR="007E0732" w:rsidRPr="00D06035">
        <w:rPr>
          <w:rFonts w:ascii="Tahoma" w:hAnsi="Tahoma" w:cs="Tahoma"/>
          <w:b/>
        </w:rPr>
        <w:br/>
      </w:r>
    </w:p>
    <w:p w14:paraId="2D51F896" w14:textId="77777777" w:rsidR="007E0732" w:rsidRPr="008B5E99" w:rsidRDefault="007E0732" w:rsidP="007B33C0">
      <w:pPr>
        <w:spacing w:after="200"/>
        <w:rPr>
          <w:rFonts w:ascii="Tahoma" w:hAnsi="Tahoma" w:cs="Tahoma"/>
          <w:b/>
          <w:color w:val="FF0000"/>
        </w:rPr>
      </w:pPr>
    </w:p>
    <w:sectPr w:rsidR="007E0732" w:rsidRPr="008B5E99" w:rsidSect="0020003E">
      <w:headerReference w:type="default" r:id="rId14"/>
      <w:footerReference w:type="default" r:id="rId15"/>
      <w:pgSz w:w="11906" w:h="16838"/>
      <w:pgMar w:top="1440" w:right="744" w:bottom="993" w:left="74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E82D" w14:textId="77777777" w:rsidR="00C71FA2" w:rsidRDefault="00C71FA2" w:rsidP="00F60AA0">
      <w:r>
        <w:separator/>
      </w:r>
    </w:p>
  </w:endnote>
  <w:endnote w:type="continuationSeparator" w:id="0">
    <w:p w14:paraId="0680D132" w14:textId="77777777" w:rsidR="00C71FA2" w:rsidRDefault="00C71FA2" w:rsidP="00F60AA0">
      <w:r>
        <w:continuationSeparator/>
      </w:r>
    </w:p>
  </w:endnote>
  <w:endnote w:type="continuationNotice" w:id="1">
    <w:p w14:paraId="159126FC" w14:textId="77777777" w:rsidR="00C71FA2" w:rsidRDefault="00C71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C35C" w14:textId="77777777" w:rsidR="000C3856" w:rsidRDefault="000C3856">
    <w:pPr>
      <w:pStyle w:val="Footer"/>
      <w:rPr>
        <w:rFonts w:ascii="Arial" w:hAnsi="Arial" w:cs="Arial"/>
      </w:rPr>
    </w:pPr>
  </w:p>
  <w:p w14:paraId="1F41861A" w14:textId="1751C818" w:rsidR="00604B38" w:rsidRPr="00D5680F" w:rsidRDefault="00B91037">
    <w:pPr>
      <w:pStyle w:val="Footer"/>
      <w:rPr>
        <w:rFonts w:ascii="Arial" w:hAnsi="Arial" w:cs="Arial"/>
        <w:sz w:val="22"/>
        <w:szCs w:val="22"/>
      </w:rPr>
    </w:pPr>
    <w:r w:rsidRPr="00D5680F">
      <w:rPr>
        <w:rFonts w:ascii="Arial" w:hAnsi="Arial" w:cs="Arial"/>
        <w:sz w:val="22"/>
        <w:szCs w:val="22"/>
      </w:rPr>
      <w:t>Report by Jade Stanford, ICV</w:t>
    </w:r>
    <w:r w:rsidR="007826ED">
      <w:rPr>
        <w:rFonts w:ascii="Arial" w:hAnsi="Arial" w:cs="Arial"/>
        <w:sz w:val="22"/>
        <w:szCs w:val="22"/>
      </w:rPr>
      <w:t xml:space="preserve"> Scheme</w:t>
    </w:r>
    <w:r w:rsidRPr="00D5680F">
      <w:rPr>
        <w:rFonts w:ascii="Arial" w:hAnsi="Arial" w:cs="Arial"/>
        <w:sz w:val="22"/>
        <w:szCs w:val="22"/>
      </w:rPr>
      <w:t xml:space="preserve"> </w:t>
    </w:r>
    <w:r w:rsidR="0057391B" w:rsidRPr="00D5680F">
      <w:rPr>
        <w:rFonts w:ascii="Arial" w:hAnsi="Arial" w:cs="Arial"/>
        <w:sz w:val="22"/>
        <w:szCs w:val="22"/>
      </w:rPr>
      <w:t>Manager</w:t>
    </w:r>
    <w:r w:rsidRPr="00D5680F">
      <w:rPr>
        <w:rFonts w:ascii="Arial" w:hAnsi="Arial" w:cs="Arial"/>
        <w:sz w:val="22"/>
        <w:szCs w:val="22"/>
      </w:rPr>
      <w:t xml:space="preserve"> </w:t>
    </w:r>
  </w:p>
  <w:p w14:paraId="2FC259A8" w14:textId="77777777" w:rsidR="000C3856" w:rsidRDefault="000C3856">
    <w:pPr>
      <w:pStyle w:val="Footer"/>
      <w:rPr>
        <w:rFonts w:ascii="Arial" w:hAnsi="Arial" w:cs="Arial"/>
      </w:rPr>
    </w:pPr>
  </w:p>
  <w:p w14:paraId="4DF63D13" w14:textId="77777777" w:rsidR="000C3856" w:rsidRDefault="000C3856">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03D8" w14:textId="77777777" w:rsidR="006068F9" w:rsidRPr="006068F9" w:rsidRDefault="006068F9" w:rsidP="00606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1889C" w14:textId="77777777" w:rsidR="00C71FA2" w:rsidRDefault="00C71FA2" w:rsidP="00F60AA0">
      <w:r>
        <w:separator/>
      </w:r>
    </w:p>
  </w:footnote>
  <w:footnote w:type="continuationSeparator" w:id="0">
    <w:p w14:paraId="61CBDA23" w14:textId="77777777" w:rsidR="00C71FA2" w:rsidRDefault="00C71FA2" w:rsidP="00F60AA0">
      <w:r>
        <w:continuationSeparator/>
      </w:r>
    </w:p>
  </w:footnote>
  <w:footnote w:type="continuationNotice" w:id="1">
    <w:p w14:paraId="10C920CE" w14:textId="77777777" w:rsidR="00C71FA2" w:rsidRDefault="00C71FA2"/>
  </w:footnote>
  <w:footnote w:id="2">
    <w:p w14:paraId="39F1A9D2" w14:textId="394CA507" w:rsidR="0051309D" w:rsidRPr="003A0D15" w:rsidRDefault="0051309D" w:rsidP="0051309D">
      <w:pPr>
        <w:spacing w:before="120"/>
        <w:rPr>
          <w:rFonts w:ascii="Tahoma" w:hAnsi="Tahoma" w:cs="Tahoma"/>
          <w:sz w:val="22"/>
          <w:szCs w:val="22"/>
        </w:rPr>
      </w:pPr>
      <w:r>
        <w:rPr>
          <w:rStyle w:val="FootnoteReference"/>
        </w:rPr>
        <w:footnoteRef/>
      </w:r>
      <w:r>
        <w:t xml:space="preserve"> </w:t>
      </w:r>
      <w:r w:rsidRPr="0051309D">
        <w:rPr>
          <w:rFonts w:ascii="Tahoma" w:hAnsi="Tahoma" w:cs="Tahoma"/>
          <w:sz w:val="18"/>
          <w:szCs w:val="18"/>
        </w:rPr>
        <w:t>Visits to Bluewater have been suspended</w:t>
      </w:r>
      <w:r w:rsidR="007A7CA1">
        <w:rPr>
          <w:rFonts w:ascii="Tahoma" w:hAnsi="Tahoma" w:cs="Tahoma"/>
          <w:sz w:val="18"/>
          <w:szCs w:val="18"/>
        </w:rPr>
        <w:t xml:space="preserve"> due to the suite being closed</w:t>
      </w:r>
      <w:r w:rsidRPr="0051309D">
        <w:rPr>
          <w:rFonts w:ascii="Tahoma" w:hAnsi="Tahoma" w:cs="Tahoma"/>
          <w:sz w:val="18"/>
          <w:szCs w:val="18"/>
        </w:rPr>
        <w:t xml:space="preserve"> for </w:t>
      </w:r>
      <w:r w:rsidR="007A7CA1">
        <w:rPr>
          <w:rFonts w:ascii="Tahoma" w:hAnsi="Tahoma" w:cs="Tahoma"/>
          <w:sz w:val="18"/>
          <w:szCs w:val="18"/>
        </w:rPr>
        <w:t>the foreseeable future</w:t>
      </w:r>
      <w:r w:rsidRPr="0051309D">
        <w:rPr>
          <w:rFonts w:ascii="Tahoma" w:hAnsi="Tahoma" w:cs="Tahoma"/>
          <w:sz w:val="18"/>
          <w:szCs w:val="18"/>
        </w:rPr>
        <w:t xml:space="preserve">. Previously, visits were bi-weekly and paired with visits to North Kent. The suite is not staffed 24/7, meaning sometimes ICVs attempted a visit but there was no one to accommodate a visit. It is not yet known when the suite will reopen. This accounts for only one visit taking place during this quarter. It is important to note that DPs are rarely held at Bluewater, however since it is a place of detention, the OPCC has a legal duty to ensure oversight of the suite. </w:t>
      </w:r>
    </w:p>
    <w:p w14:paraId="726E012D" w14:textId="070CC0AF" w:rsidR="0051309D" w:rsidRDefault="0051309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062D" w14:textId="77777777" w:rsidR="00F60AA0" w:rsidRPr="00F60AA0" w:rsidRDefault="00A96EBA" w:rsidP="00EE7738">
    <w:pPr>
      <w:pStyle w:val="Header"/>
      <w:jc w:val="right"/>
      <w:rPr>
        <w:rFonts w:ascii="Arial" w:hAnsi="Arial" w:cs="Arial"/>
      </w:rPr>
    </w:pPr>
    <w:r>
      <w:rPr>
        <w:noProof/>
      </w:rPr>
      <w:drawing>
        <wp:anchor distT="0" distB="0" distL="114300" distR="114300" simplePos="0" relativeHeight="251658240" behindDoc="1" locked="0" layoutInCell="0" allowOverlap="0" wp14:anchorId="7716970A" wp14:editId="38AD4A94">
          <wp:simplePos x="0" y="0"/>
          <wp:positionH relativeFrom="margin">
            <wp:posOffset>0</wp:posOffset>
          </wp:positionH>
          <wp:positionV relativeFrom="margin">
            <wp:posOffset>-1415415</wp:posOffset>
          </wp:positionV>
          <wp:extent cx="6536055" cy="12401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1240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50E7" w14:textId="77777777" w:rsidR="006068F9" w:rsidRPr="00F60AA0" w:rsidRDefault="006068F9">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475"/>
    <w:multiLevelType w:val="hybridMultilevel"/>
    <w:tmpl w:val="75ACE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C0CD5"/>
    <w:multiLevelType w:val="hybridMultilevel"/>
    <w:tmpl w:val="F2F40606"/>
    <w:lvl w:ilvl="0" w:tplc="E24C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D1DBC"/>
    <w:multiLevelType w:val="hybridMultilevel"/>
    <w:tmpl w:val="E0968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05A68"/>
    <w:multiLevelType w:val="hybridMultilevel"/>
    <w:tmpl w:val="1E8C3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22D75"/>
    <w:multiLevelType w:val="hybridMultilevel"/>
    <w:tmpl w:val="5B205422"/>
    <w:lvl w:ilvl="0" w:tplc="E24C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5348A"/>
    <w:multiLevelType w:val="hybridMultilevel"/>
    <w:tmpl w:val="91EA594C"/>
    <w:lvl w:ilvl="0" w:tplc="FED4CB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64D85"/>
    <w:multiLevelType w:val="hybridMultilevel"/>
    <w:tmpl w:val="8E2233D0"/>
    <w:lvl w:ilvl="0" w:tplc="FED4CB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526FE"/>
    <w:multiLevelType w:val="multilevel"/>
    <w:tmpl w:val="268C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D000C8"/>
    <w:multiLevelType w:val="hybridMultilevel"/>
    <w:tmpl w:val="364A350E"/>
    <w:lvl w:ilvl="0" w:tplc="E24C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9A2302"/>
    <w:multiLevelType w:val="hybridMultilevel"/>
    <w:tmpl w:val="58FC4CA0"/>
    <w:lvl w:ilvl="0" w:tplc="E24C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D652D4"/>
    <w:multiLevelType w:val="multilevel"/>
    <w:tmpl w:val="D15A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66B77"/>
    <w:multiLevelType w:val="hybridMultilevel"/>
    <w:tmpl w:val="0A0CE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71A74"/>
    <w:multiLevelType w:val="multilevel"/>
    <w:tmpl w:val="F7BE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A724A7"/>
    <w:multiLevelType w:val="hybridMultilevel"/>
    <w:tmpl w:val="C4B0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772926"/>
    <w:multiLevelType w:val="hybridMultilevel"/>
    <w:tmpl w:val="7F34709C"/>
    <w:lvl w:ilvl="0" w:tplc="E24C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BC041C"/>
    <w:multiLevelType w:val="hybridMultilevel"/>
    <w:tmpl w:val="8AD69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E84635"/>
    <w:multiLevelType w:val="hybridMultilevel"/>
    <w:tmpl w:val="22D25492"/>
    <w:lvl w:ilvl="0" w:tplc="FED4CB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18327D"/>
    <w:multiLevelType w:val="multilevel"/>
    <w:tmpl w:val="5D1C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595C96"/>
    <w:multiLevelType w:val="hybridMultilevel"/>
    <w:tmpl w:val="2E7E11C0"/>
    <w:lvl w:ilvl="0" w:tplc="44A4D71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A505BD"/>
    <w:multiLevelType w:val="hybridMultilevel"/>
    <w:tmpl w:val="0C8CB3E4"/>
    <w:lvl w:ilvl="0" w:tplc="A0E039BA">
      <w:start w:val="1"/>
      <w:numFmt w:val="bullet"/>
      <w:pStyle w:val="Bullet"/>
      <w:lvlText w:val=""/>
      <w:lvlJc w:val="left"/>
      <w:pPr>
        <w:tabs>
          <w:tab w:val="num" w:pos="720"/>
        </w:tabs>
        <w:ind w:left="720" w:hanging="360"/>
      </w:pPr>
      <w:rPr>
        <w:rFonts w:ascii="Symbol" w:hAnsi="Symbol" w:hint="default"/>
        <w:color w:val="8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9D3945"/>
    <w:multiLevelType w:val="hybridMultilevel"/>
    <w:tmpl w:val="729A181C"/>
    <w:lvl w:ilvl="0" w:tplc="E24C29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EA4DE6"/>
    <w:multiLevelType w:val="hybridMultilevel"/>
    <w:tmpl w:val="7BEED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8917708">
    <w:abstractNumId w:val="19"/>
  </w:num>
  <w:num w:numId="2" w16cid:durableId="1188254715">
    <w:abstractNumId w:val="0"/>
  </w:num>
  <w:num w:numId="3" w16cid:durableId="457800277">
    <w:abstractNumId w:val="20"/>
  </w:num>
  <w:num w:numId="4" w16cid:durableId="1350107383">
    <w:abstractNumId w:val="9"/>
  </w:num>
  <w:num w:numId="5" w16cid:durableId="991447083">
    <w:abstractNumId w:val="14"/>
  </w:num>
  <w:num w:numId="6" w16cid:durableId="1061059196">
    <w:abstractNumId w:val="8"/>
  </w:num>
  <w:num w:numId="7" w16cid:durableId="1568372310">
    <w:abstractNumId w:val="1"/>
  </w:num>
  <w:num w:numId="8" w16cid:durableId="519860128">
    <w:abstractNumId w:val="4"/>
  </w:num>
  <w:num w:numId="9" w16cid:durableId="1034379252">
    <w:abstractNumId w:val="13"/>
  </w:num>
  <w:num w:numId="10" w16cid:durableId="967663807">
    <w:abstractNumId w:val="11"/>
  </w:num>
  <w:num w:numId="11" w16cid:durableId="1853301974">
    <w:abstractNumId w:val="10"/>
  </w:num>
  <w:num w:numId="12" w16cid:durableId="1456096411">
    <w:abstractNumId w:val="12"/>
  </w:num>
  <w:num w:numId="13" w16cid:durableId="998732733">
    <w:abstractNumId w:val="7"/>
  </w:num>
  <w:num w:numId="14" w16cid:durableId="1020813364">
    <w:abstractNumId w:val="17"/>
  </w:num>
  <w:num w:numId="15" w16cid:durableId="236521981">
    <w:abstractNumId w:val="15"/>
  </w:num>
  <w:num w:numId="16" w16cid:durableId="283509185">
    <w:abstractNumId w:val="2"/>
  </w:num>
  <w:num w:numId="17" w16cid:durableId="1053890073">
    <w:abstractNumId w:val="21"/>
  </w:num>
  <w:num w:numId="18" w16cid:durableId="1575773497">
    <w:abstractNumId w:val="3"/>
  </w:num>
  <w:num w:numId="19" w16cid:durableId="1171726113">
    <w:abstractNumId w:val="18"/>
  </w:num>
  <w:num w:numId="20" w16cid:durableId="873421683">
    <w:abstractNumId w:val="6"/>
  </w:num>
  <w:num w:numId="21" w16cid:durableId="758134774">
    <w:abstractNumId w:val="5"/>
  </w:num>
  <w:num w:numId="22" w16cid:durableId="87762095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0BC"/>
    <w:rsid w:val="00003711"/>
    <w:rsid w:val="00003BF7"/>
    <w:rsid w:val="00003F9C"/>
    <w:rsid w:val="00004589"/>
    <w:rsid w:val="000050B7"/>
    <w:rsid w:val="00006163"/>
    <w:rsid w:val="00006CDE"/>
    <w:rsid w:val="00007B24"/>
    <w:rsid w:val="000110B8"/>
    <w:rsid w:val="000120C9"/>
    <w:rsid w:val="000155F0"/>
    <w:rsid w:val="0002152C"/>
    <w:rsid w:val="00023822"/>
    <w:rsid w:val="00024637"/>
    <w:rsid w:val="000248AD"/>
    <w:rsid w:val="00024F41"/>
    <w:rsid w:val="000259E0"/>
    <w:rsid w:val="00025C01"/>
    <w:rsid w:val="000265C7"/>
    <w:rsid w:val="000319EC"/>
    <w:rsid w:val="000328EF"/>
    <w:rsid w:val="00032BD5"/>
    <w:rsid w:val="00033CA8"/>
    <w:rsid w:val="000359FA"/>
    <w:rsid w:val="00035DA7"/>
    <w:rsid w:val="0004089B"/>
    <w:rsid w:val="00047013"/>
    <w:rsid w:val="000525D4"/>
    <w:rsid w:val="000543DB"/>
    <w:rsid w:val="0005484C"/>
    <w:rsid w:val="00054885"/>
    <w:rsid w:val="000550C0"/>
    <w:rsid w:val="000606EE"/>
    <w:rsid w:val="00060B76"/>
    <w:rsid w:val="0006320F"/>
    <w:rsid w:val="00063718"/>
    <w:rsid w:val="00063850"/>
    <w:rsid w:val="0006504A"/>
    <w:rsid w:val="000653DD"/>
    <w:rsid w:val="000665C8"/>
    <w:rsid w:val="00072A3E"/>
    <w:rsid w:val="0007364C"/>
    <w:rsid w:val="0007751D"/>
    <w:rsid w:val="0008105E"/>
    <w:rsid w:val="00083080"/>
    <w:rsid w:val="0008318B"/>
    <w:rsid w:val="00083DA8"/>
    <w:rsid w:val="00083DDC"/>
    <w:rsid w:val="00086CB7"/>
    <w:rsid w:val="000874D8"/>
    <w:rsid w:val="00093390"/>
    <w:rsid w:val="000944D0"/>
    <w:rsid w:val="000946EC"/>
    <w:rsid w:val="00095327"/>
    <w:rsid w:val="00096F0F"/>
    <w:rsid w:val="00097B71"/>
    <w:rsid w:val="000A112D"/>
    <w:rsid w:val="000A11F5"/>
    <w:rsid w:val="000A2BA3"/>
    <w:rsid w:val="000A3963"/>
    <w:rsid w:val="000A3D83"/>
    <w:rsid w:val="000A3DAF"/>
    <w:rsid w:val="000A3E24"/>
    <w:rsid w:val="000A7169"/>
    <w:rsid w:val="000A72B3"/>
    <w:rsid w:val="000B122F"/>
    <w:rsid w:val="000B3387"/>
    <w:rsid w:val="000B457E"/>
    <w:rsid w:val="000B6423"/>
    <w:rsid w:val="000C22D4"/>
    <w:rsid w:val="000C2CF7"/>
    <w:rsid w:val="000C2FE4"/>
    <w:rsid w:val="000C3856"/>
    <w:rsid w:val="000C3C77"/>
    <w:rsid w:val="000D4B10"/>
    <w:rsid w:val="000D4B5F"/>
    <w:rsid w:val="000D7998"/>
    <w:rsid w:val="000E08D9"/>
    <w:rsid w:val="000E0D33"/>
    <w:rsid w:val="000E1163"/>
    <w:rsid w:val="000E11BF"/>
    <w:rsid w:val="000E5650"/>
    <w:rsid w:val="000E59A9"/>
    <w:rsid w:val="000E64FD"/>
    <w:rsid w:val="000F0682"/>
    <w:rsid w:val="000F0EB8"/>
    <w:rsid w:val="000F36D5"/>
    <w:rsid w:val="000F3DB4"/>
    <w:rsid w:val="000F3FF0"/>
    <w:rsid w:val="000F4D81"/>
    <w:rsid w:val="000F5222"/>
    <w:rsid w:val="000F586A"/>
    <w:rsid w:val="000F650F"/>
    <w:rsid w:val="001067EF"/>
    <w:rsid w:val="00107DFE"/>
    <w:rsid w:val="00110897"/>
    <w:rsid w:val="001157C0"/>
    <w:rsid w:val="001167F7"/>
    <w:rsid w:val="00123511"/>
    <w:rsid w:val="0012534D"/>
    <w:rsid w:val="00125581"/>
    <w:rsid w:val="0012559B"/>
    <w:rsid w:val="00125ECD"/>
    <w:rsid w:val="00126EE8"/>
    <w:rsid w:val="00127926"/>
    <w:rsid w:val="00130157"/>
    <w:rsid w:val="00132088"/>
    <w:rsid w:val="00135FFF"/>
    <w:rsid w:val="00136A66"/>
    <w:rsid w:val="00136DA5"/>
    <w:rsid w:val="00137995"/>
    <w:rsid w:val="00137D0B"/>
    <w:rsid w:val="0014023A"/>
    <w:rsid w:val="0014042D"/>
    <w:rsid w:val="00141A2B"/>
    <w:rsid w:val="001422E6"/>
    <w:rsid w:val="0014345C"/>
    <w:rsid w:val="0014349D"/>
    <w:rsid w:val="00145144"/>
    <w:rsid w:val="0014671D"/>
    <w:rsid w:val="00150440"/>
    <w:rsid w:val="0015348F"/>
    <w:rsid w:val="00153F64"/>
    <w:rsid w:val="00155AF7"/>
    <w:rsid w:val="001570CA"/>
    <w:rsid w:val="00157E24"/>
    <w:rsid w:val="00160152"/>
    <w:rsid w:val="001610CE"/>
    <w:rsid w:val="00161FCF"/>
    <w:rsid w:val="00164C30"/>
    <w:rsid w:val="00166B3A"/>
    <w:rsid w:val="00166EA8"/>
    <w:rsid w:val="0017261E"/>
    <w:rsid w:val="00172887"/>
    <w:rsid w:val="00172E63"/>
    <w:rsid w:val="00172F4E"/>
    <w:rsid w:val="00174827"/>
    <w:rsid w:val="00176E47"/>
    <w:rsid w:val="00180281"/>
    <w:rsid w:val="00181110"/>
    <w:rsid w:val="0018124B"/>
    <w:rsid w:val="00181EAF"/>
    <w:rsid w:val="00181F37"/>
    <w:rsid w:val="00190BFF"/>
    <w:rsid w:val="00190C63"/>
    <w:rsid w:val="00191D66"/>
    <w:rsid w:val="00192FD4"/>
    <w:rsid w:val="00196FD5"/>
    <w:rsid w:val="001A26C1"/>
    <w:rsid w:val="001A5ABD"/>
    <w:rsid w:val="001A6246"/>
    <w:rsid w:val="001A68B8"/>
    <w:rsid w:val="001A6D1C"/>
    <w:rsid w:val="001B0DD1"/>
    <w:rsid w:val="001B488F"/>
    <w:rsid w:val="001B4F41"/>
    <w:rsid w:val="001B6A1D"/>
    <w:rsid w:val="001B7675"/>
    <w:rsid w:val="001C063F"/>
    <w:rsid w:val="001C233F"/>
    <w:rsid w:val="001C25ED"/>
    <w:rsid w:val="001C2EE3"/>
    <w:rsid w:val="001C458E"/>
    <w:rsid w:val="001C4DC8"/>
    <w:rsid w:val="001C5236"/>
    <w:rsid w:val="001C650B"/>
    <w:rsid w:val="001C656B"/>
    <w:rsid w:val="001C732E"/>
    <w:rsid w:val="001C7FFC"/>
    <w:rsid w:val="001D0245"/>
    <w:rsid w:val="001D0AF6"/>
    <w:rsid w:val="001D108D"/>
    <w:rsid w:val="001D2444"/>
    <w:rsid w:val="001D5210"/>
    <w:rsid w:val="001D58D1"/>
    <w:rsid w:val="001D630C"/>
    <w:rsid w:val="001D69CC"/>
    <w:rsid w:val="001D6A84"/>
    <w:rsid w:val="001D7443"/>
    <w:rsid w:val="001D7B9C"/>
    <w:rsid w:val="001E0FED"/>
    <w:rsid w:val="001E2B91"/>
    <w:rsid w:val="001E2DEF"/>
    <w:rsid w:val="001E68E6"/>
    <w:rsid w:val="001E7A36"/>
    <w:rsid w:val="001F0175"/>
    <w:rsid w:val="001F1677"/>
    <w:rsid w:val="001F2F55"/>
    <w:rsid w:val="001F44FD"/>
    <w:rsid w:val="001F6BB3"/>
    <w:rsid w:val="001F6D0D"/>
    <w:rsid w:val="001F7C16"/>
    <w:rsid w:val="0020003E"/>
    <w:rsid w:val="00200E16"/>
    <w:rsid w:val="00203980"/>
    <w:rsid w:val="002048BA"/>
    <w:rsid w:val="00206A88"/>
    <w:rsid w:val="00207DAD"/>
    <w:rsid w:val="00207F79"/>
    <w:rsid w:val="00213346"/>
    <w:rsid w:val="00214A78"/>
    <w:rsid w:val="00216D77"/>
    <w:rsid w:val="0021777D"/>
    <w:rsid w:val="00217979"/>
    <w:rsid w:val="00217D86"/>
    <w:rsid w:val="002249CB"/>
    <w:rsid w:val="00226813"/>
    <w:rsid w:val="002304A6"/>
    <w:rsid w:val="00230CFD"/>
    <w:rsid w:val="002318C7"/>
    <w:rsid w:val="0023218B"/>
    <w:rsid w:val="00234A28"/>
    <w:rsid w:val="00235945"/>
    <w:rsid w:val="002373A9"/>
    <w:rsid w:val="00240438"/>
    <w:rsid w:val="00240C10"/>
    <w:rsid w:val="002440A4"/>
    <w:rsid w:val="00244154"/>
    <w:rsid w:val="00244EE8"/>
    <w:rsid w:val="00245DA6"/>
    <w:rsid w:val="00246C64"/>
    <w:rsid w:val="002476A1"/>
    <w:rsid w:val="00252387"/>
    <w:rsid w:val="0025432F"/>
    <w:rsid w:val="00254529"/>
    <w:rsid w:val="00262C56"/>
    <w:rsid w:val="00264C69"/>
    <w:rsid w:val="00266587"/>
    <w:rsid w:val="00270A5E"/>
    <w:rsid w:val="00271B2F"/>
    <w:rsid w:val="00272A17"/>
    <w:rsid w:val="00274E9E"/>
    <w:rsid w:val="00275560"/>
    <w:rsid w:val="00275A21"/>
    <w:rsid w:val="002764C2"/>
    <w:rsid w:val="00280AEA"/>
    <w:rsid w:val="002842ED"/>
    <w:rsid w:val="0028518F"/>
    <w:rsid w:val="00285621"/>
    <w:rsid w:val="002879B4"/>
    <w:rsid w:val="00291D5F"/>
    <w:rsid w:val="00292D4F"/>
    <w:rsid w:val="002935BB"/>
    <w:rsid w:val="00294C72"/>
    <w:rsid w:val="002950BC"/>
    <w:rsid w:val="00295D41"/>
    <w:rsid w:val="002967B4"/>
    <w:rsid w:val="00296D9C"/>
    <w:rsid w:val="00297AB0"/>
    <w:rsid w:val="00297D2F"/>
    <w:rsid w:val="002A00A9"/>
    <w:rsid w:val="002A0B4A"/>
    <w:rsid w:val="002A7529"/>
    <w:rsid w:val="002B379C"/>
    <w:rsid w:val="002B3F43"/>
    <w:rsid w:val="002B4B35"/>
    <w:rsid w:val="002B5B62"/>
    <w:rsid w:val="002B6990"/>
    <w:rsid w:val="002B7ECC"/>
    <w:rsid w:val="002C0E7B"/>
    <w:rsid w:val="002C11C7"/>
    <w:rsid w:val="002C12EE"/>
    <w:rsid w:val="002C2636"/>
    <w:rsid w:val="002C6434"/>
    <w:rsid w:val="002D1509"/>
    <w:rsid w:val="002D2C19"/>
    <w:rsid w:val="002D443B"/>
    <w:rsid w:val="002D75A2"/>
    <w:rsid w:val="002E0D70"/>
    <w:rsid w:val="002E167D"/>
    <w:rsid w:val="002E2797"/>
    <w:rsid w:val="002E5D8E"/>
    <w:rsid w:val="002F362B"/>
    <w:rsid w:val="002F3A39"/>
    <w:rsid w:val="002F42EE"/>
    <w:rsid w:val="002F4C77"/>
    <w:rsid w:val="002F586D"/>
    <w:rsid w:val="002F5D3F"/>
    <w:rsid w:val="002F6B1D"/>
    <w:rsid w:val="002F77B6"/>
    <w:rsid w:val="00300129"/>
    <w:rsid w:val="00300266"/>
    <w:rsid w:val="0030033A"/>
    <w:rsid w:val="00302026"/>
    <w:rsid w:val="003030BA"/>
    <w:rsid w:val="00304CF6"/>
    <w:rsid w:val="0030576C"/>
    <w:rsid w:val="00307480"/>
    <w:rsid w:val="00310EFB"/>
    <w:rsid w:val="0031266D"/>
    <w:rsid w:val="003141FE"/>
    <w:rsid w:val="0031486C"/>
    <w:rsid w:val="003156AC"/>
    <w:rsid w:val="00315F7D"/>
    <w:rsid w:val="00320D0C"/>
    <w:rsid w:val="00321609"/>
    <w:rsid w:val="003237E1"/>
    <w:rsid w:val="00324D1F"/>
    <w:rsid w:val="00330B48"/>
    <w:rsid w:val="00333C60"/>
    <w:rsid w:val="0033477F"/>
    <w:rsid w:val="00334917"/>
    <w:rsid w:val="00335656"/>
    <w:rsid w:val="00340913"/>
    <w:rsid w:val="0034144C"/>
    <w:rsid w:val="00344FC6"/>
    <w:rsid w:val="00345C1E"/>
    <w:rsid w:val="003502A8"/>
    <w:rsid w:val="00353404"/>
    <w:rsid w:val="003538A8"/>
    <w:rsid w:val="00353FC2"/>
    <w:rsid w:val="00355BB4"/>
    <w:rsid w:val="003564CF"/>
    <w:rsid w:val="003579EE"/>
    <w:rsid w:val="00363E95"/>
    <w:rsid w:val="00363EC3"/>
    <w:rsid w:val="0037220F"/>
    <w:rsid w:val="003732C0"/>
    <w:rsid w:val="00373D99"/>
    <w:rsid w:val="0037693E"/>
    <w:rsid w:val="003777FA"/>
    <w:rsid w:val="0037796E"/>
    <w:rsid w:val="00380993"/>
    <w:rsid w:val="00381724"/>
    <w:rsid w:val="0038270C"/>
    <w:rsid w:val="00382AFE"/>
    <w:rsid w:val="00384470"/>
    <w:rsid w:val="003851A2"/>
    <w:rsid w:val="00387E3D"/>
    <w:rsid w:val="00390911"/>
    <w:rsid w:val="00391020"/>
    <w:rsid w:val="003919FD"/>
    <w:rsid w:val="00391EB1"/>
    <w:rsid w:val="00392CB3"/>
    <w:rsid w:val="0039322D"/>
    <w:rsid w:val="00393A79"/>
    <w:rsid w:val="00394977"/>
    <w:rsid w:val="0039579A"/>
    <w:rsid w:val="003969A6"/>
    <w:rsid w:val="00396D3D"/>
    <w:rsid w:val="003A0D15"/>
    <w:rsid w:val="003A1152"/>
    <w:rsid w:val="003A40B5"/>
    <w:rsid w:val="003A50FF"/>
    <w:rsid w:val="003A5B43"/>
    <w:rsid w:val="003A5C32"/>
    <w:rsid w:val="003B0C32"/>
    <w:rsid w:val="003B0DBE"/>
    <w:rsid w:val="003B2419"/>
    <w:rsid w:val="003B593B"/>
    <w:rsid w:val="003B6156"/>
    <w:rsid w:val="003B6BAE"/>
    <w:rsid w:val="003B6C43"/>
    <w:rsid w:val="003B6CC5"/>
    <w:rsid w:val="003B79B7"/>
    <w:rsid w:val="003C1302"/>
    <w:rsid w:val="003C2468"/>
    <w:rsid w:val="003C2669"/>
    <w:rsid w:val="003C2FD3"/>
    <w:rsid w:val="003C6E1D"/>
    <w:rsid w:val="003C7C8A"/>
    <w:rsid w:val="003D2E31"/>
    <w:rsid w:val="003D3A04"/>
    <w:rsid w:val="003D3B1A"/>
    <w:rsid w:val="003D407C"/>
    <w:rsid w:val="003D4722"/>
    <w:rsid w:val="003D4C29"/>
    <w:rsid w:val="003D5D40"/>
    <w:rsid w:val="003D5D43"/>
    <w:rsid w:val="003D6AEF"/>
    <w:rsid w:val="003D74A6"/>
    <w:rsid w:val="003E0351"/>
    <w:rsid w:val="003E0B54"/>
    <w:rsid w:val="003E15FA"/>
    <w:rsid w:val="003E16BB"/>
    <w:rsid w:val="003E2D1A"/>
    <w:rsid w:val="003E4B13"/>
    <w:rsid w:val="003E6106"/>
    <w:rsid w:val="003E6637"/>
    <w:rsid w:val="003E795A"/>
    <w:rsid w:val="003F09B2"/>
    <w:rsid w:val="003F0FB1"/>
    <w:rsid w:val="003F1733"/>
    <w:rsid w:val="003F6F95"/>
    <w:rsid w:val="00402C43"/>
    <w:rsid w:val="00404096"/>
    <w:rsid w:val="0040569E"/>
    <w:rsid w:val="00407796"/>
    <w:rsid w:val="00412827"/>
    <w:rsid w:val="00413142"/>
    <w:rsid w:val="00413482"/>
    <w:rsid w:val="00414901"/>
    <w:rsid w:val="004231CB"/>
    <w:rsid w:val="0042370E"/>
    <w:rsid w:val="00423E89"/>
    <w:rsid w:val="004245D7"/>
    <w:rsid w:val="00424E51"/>
    <w:rsid w:val="00424EC9"/>
    <w:rsid w:val="004301A8"/>
    <w:rsid w:val="00432D52"/>
    <w:rsid w:val="00433CBE"/>
    <w:rsid w:val="0043406F"/>
    <w:rsid w:val="00435414"/>
    <w:rsid w:val="00437D1A"/>
    <w:rsid w:val="004432F1"/>
    <w:rsid w:val="00443E58"/>
    <w:rsid w:val="00444654"/>
    <w:rsid w:val="004450BD"/>
    <w:rsid w:val="00445B5F"/>
    <w:rsid w:val="00445E85"/>
    <w:rsid w:val="00446108"/>
    <w:rsid w:val="00446EE7"/>
    <w:rsid w:val="004470D2"/>
    <w:rsid w:val="004518F4"/>
    <w:rsid w:val="004536AE"/>
    <w:rsid w:val="004544DD"/>
    <w:rsid w:val="004547D1"/>
    <w:rsid w:val="0046369D"/>
    <w:rsid w:val="00465D4F"/>
    <w:rsid w:val="00466C08"/>
    <w:rsid w:val="004715F9"/>
    <w:rsid w:val="00471C43"/>
    <w:rsid w:val="00473252"/>
    <w:rsid w:val="00474403"/>
    <w:rsid w:val="00474D28"/>
    <w:rsid w:val="00475E91"/>
    <w:rsid w:val="0048066B"/>
    <w:rsid w:val="00480E8D"/>
    <w:rsid w:val="004843FC"/>
    <w:rsid w:val="0048758D"/>
    <w:rsid w:val="00496A5C"/>
    <w:rsid w:val="00497417"/>
    <w:rsid w:val="004A061F"/>
    <w:rsid w:val="004A0AF2"/>
    <w:rsid w:val="004A0B39"/>
    <w:rsid w:val="004A0F03"/>
    <w:rsid w:val="004A2DF1"/>
    <w:rsid w:val="004A2E45"/>
    <w:rsid w:val="004A2EE9"/>
    <w:rsid w:val="004A37B1"/>
    <w:rsid w:val="004A4636"/>
    <w:rsid w:val="004A4B84"/>
    <w:rsid w:val="004A5122"/>
    <w:rsid w:val="004A6595"/>
    <w:rsid w:val="004A6626"/>
    <w:rsid w:val="004B0990"/>
    <w:rsid w:val="004B14A1"/>
    <w:rsid w:val="004B4256"/>
    <w:rsid w:val="004B43BC"/>
    <w:rsid w:val="004B49B8"/>
    <w:rsid w:val="004B5380"/>
    <w:rsid w:val="004B6E1D"/>
    <w:rsid w:val="004C09CF"/>
    <w:rsid w:val="004C1647"/>
    <w:rsid w:val="004C20E2"/>
    <w:rsid w:val="004C20E4"/>
    <w:rsid w:val="004C376A"/>
    <w:rsid w:val="004D06A5"/>
    <w:rsid w:val="004D07BE"/>
    <w:rsid w:val="004D08B5"/>
    <w:rsid w:val="004D0FBF"/>
    <w:rsid w:val="004D203A"/>
    <w:rsid w:val="004D3A2B"/>
    <w:rsid w:val="004D439B"/>
    <w:rsid w:val="004D456A"/>
    <w:rsid w:val="004D461C"/>
    <w:rsid w:val="004D5FDC"/>
    <w:rsid w:val="004E1867"/>
    <w:rsid w:val="004E1D61"/>
    <w:rsid w:val="004E31C5"/>
    <w:rsid w:val="004E65A4"/>
    <w:rsid w:val="004F065D"/>
    <w:rsid w:val="004F0E2D"/>
    <w:rsid w:val="004F1E83"/>
    <w:rsid w:val="004F29D5"/>
    <w:rsid w:val="004F3A25"/>
    <w:rsid w:val="004F4BB4"/>
    <w:rsid w:val="004F6A26"/>
    <w:rsid w:val="004F6CFC"/>
    <w:rsid w:val="004F79A3"/>
    <w:rsid w:val="0050003D"/>
    <w:rsid w:val="00500868"/>
    <w:rsid w:val="00501654"/>
    <w:rsid w:val="00502B54"/>
    <w:rsid w:val="005034DF"/>
    <w:rsid w:val="0050392C"/>
    <w:rsid w:val="00504820"/>
    <w:rsid w:val="00505C4C"/>
    <w:rsid w:val="00505F60"/>
    <w:rsid w:val="00507CA3"/>
    <w:rsid w:val="0051148B"/>
    <w:rsid w:val="0051309D"/>
    <w:rsid w:val="0051410E"/>
    <w:rsid w:val="00515712"/>
    <w:rsid w:val="00521F2F"/>
    <w:rsid w:val="00522939"/>
    <w:rsid w:val="00522D45"/>
    <w:rsid w:val="00525529"/>
    <w:rsid w:val="0052608E"/>
    <w:rsid w:val="005260AA"/>
    <w:rsid w:val="005276A7"/>
    <w:rsid w:val="00527B78"/>
    <w:rsid w:val="00531562"/>
    <w:rsid w:val="00531D74"/>
    <w:rsid w:val="00532141"/>
    <w:rsid w:val="00535280"/>
    <w:rsid w:val="0053539E"/>
    <w:rsid w:val="00535998"/>
    <w:rsid w:val="00536837"/>
    <w:rsid w:val="005370C6"/>
    <w:rsid w:val="00537433"/>
    <w:rsid w:val="00541019"/>
    <w:rsid w:val="005449A5"/>
    <w:rsid w:val="00544F42"/>
    <w:rsid w:val="00546546"/>
    <w:rsid w:val="005476A9"/>
    <w:rsid w:val="00547A48"/>
    <w:rsid w:val="00547B54"/>
    <w:rsid w:val="0056119A"/>
    <w:rsid w:val="005620D2"/>
    <w:rsid w:val="00562733"/>
    <w:rsid w:val="00562ADE"/>
    <w:rsid w:val="005633BF"/>
    <w:rsid w:val="005649AB"/>
    <w:rsid w:val="005657B5"/>
    <w:rsid w:val="0056597A"/>
    <w:rsid w:val="00570678"/>
    <w:rsid w:val="00571D7E"/>
    <w:rsid w:val="00572649"/>
    <w:rsid w:val="0057391B"/>
    <w:rsid w:val="005749C9"/>
    <w:rsid w:val="00574E5C"/>
    <w:rsid w:val="005750D4"/>
    <w:rsid w:val="00575B72"/>
    <w:rsid w:val="00575D0D"/>
    <w:rsid w:val="00576961"/>
    <w:rsid w:val="005807FD"/>
    <w:rsid w:val="00583F7D"/>
    <w:rsid w:val="00583FCD"/>
    <w:rsid w:val="0058450A"/>
    <w:rsid w:val="00584600"/>
    <w:rsid w:val="00585A50"/>
    <w:rsid w:val="00586331"/>
    <w:rsid w:val="005903BF"/>
    <w:rsid w:val="005930D4"/>
    <w:rsid w:val="005932C1"/>
    <w:rsid w:val="00593B14"/>
    <w:rsid w:val="0059403F"/>
    <w:rsid w:val="00597871"/>
    <w:rsid w:val="00597A3F"/>
    <w:rsid w:val="005A0489"/>
    <w:rsid w:val="005A0A2F"/>
    <w:rsid w:val="005A1F57"/>
    <w:rsid w:val="005A2DC3"/>
    <w:rsid w:val="005A3799"/>
    <w:rsid w:val="005A4030"/>
    <w:rsid w:val="005A4C0A"/>
    <w:rsid w:val="005A6D6A"/>
    <w:rsid w:val="005A78EC"/>
    <w:rsid w:val="005A7E75"/>
    <w:rsid w:val="005B0C99"/>
    <w:rsid w:val="005B1019"/>
    <w:rsid w:val="005B3576"/>
    <w:rsid w:val="005B3A7E"/>
    <w:rsid w:val="005B63AE"/>
    <w:rsid w:val="005B663F"/>
    <w:rsid w:val="005B6ED4"/>
    <w:rsid w:val="005B70B2"/>
    <w:rsid w:val="005B7D3A"/>
    <w:rsid w:val="005C0722"/>
    <w:rsid w:val="005C1390"/>
    <w:rsid w:val="005C2445"/>
    <w:rsid w:val="005C25A7"/>
    <w:rsid w:val="005C4DA5"/>
    <w:rsid w:val="005C56C2"/>
    <w:rsid w:val="005C7944"/>
    <w:rsid w:val="005C7DDA"/>
    <w:rsid w:val="005D0633"/>
    <w:rsid w:val="005D1086"/>
    <w:rsid w:val="005D2F56"/>
    <w:rsid w:val="005D38B2"/>
    <w:rsid w:val="005E2226"/>
    <w:rsid w:val="005E6382"/>
    <w:rsid w:val="005E7C52"/>
    <w:rsid w:val="005E7E86"/>
    <w:rsid w:val="005F0F15"/>
    <w:rsid w:val="005F18F6"/>
    <w:rsid w:val="005F33C4"/>
    <w:rsid w:val="005F3D6A"/>
    <w:rsid w:val="005F3F9E"/>
    <w:rsid w:val="005F4BBE"/>
    <w:rsid w:val="00600F90"/>
    <w:rsid w:val="006013F1"/>
    <w:rsid w:val="00601B92"/>
    <w:rsid w:val="00603CF2"/>
    <w:rsid w:val="00604B38"/>
    <w:rsid w:val="006050AC"/>
    <w:rsid w:val="006068F9"/>
    <w:rsid w:val="00606FC6"/>
    <w:rsid w:val="00607FA9"/>
    <w:rsid w:val="00611FE5"/>
    <w:rsid w:val="00612DE9"/>
    <w:rsid w:val="0061334F"/>
    <w:rsid w:val="0061525D"/>
    <w:rsid w:val="00617CA4"/>
    <w:rsid w:val="00624564"/>
    <w:rsid w:val="00624701"/>
    <w:rsid w:val="00625821"/>
    <w:rsid w:val="0062665A"/>
    <w:rsid w:val="00627D1D"/>
    <w:rsid w:val="0063161F"/>
    <w:rsid w:val="00632489"/>
    <w:rsid w:val="0063281A"/>
    <w:rsid w:val="00632C80"/>
    <w:rsid w:val="00633056"/>
    <w:rsid w:val="00633B51"/>
    <w:rsid w:val="00634893"/>
    <w:rsid w:val="00640F8D"/>
    <w:rsid w:val="00641C4D"/>
    <w:rsid w:val="006434B0"/>
    <w:rsid w:val="006507E3"/>
    <w:rsid w:val="00655093"/>
    <w:rsid w:val="0065515B"/>
    <w:rsid w:val="00655CBE"/>
    <w:rsid w:val="006568FC"/>
    <w:rsid w:val="006606F4"/>
    <w:rsid w:val="00661B34"/>
    <w:rsid w:val="0066368F"/>
    <w:rsid w:val="006641C2"/>
    <w:rsid w:val="006646BC"/>
    <w:rsid w:val="00666A66"/>
    <w:rsid w:val="006702A4"/>
    <w:rsid w:val="00670B24"/>
    <w:rsid w:val="006715A8"/>
    <w:rsid w:val="00673C48"/>
    <w:rsid w:val="00674D6E"/>
    <w:rsid w:val="006752DA"/>
    <w:rsid w:val="00675486"/>
    <w:rsid w:val="00675932"/>
    <w:rsid w:val="00682D4E"/>
    <w:rsid w:val="00683383"/>
    <w:rsid w:val="006839DF"/>
    <w:rsid w:val="006840FD"/>
    <w:rsid w:val="0068547E"/>
    <w:rsid w:val="00687EB9"/>
    <w:rsid w:val="00687F7B"/>
    <w:rsid w:val="00691CE3"/>
    <w:rsid w:val="00691E65"/>
    <w:rsid w:val="00692FFA"/>
    <w:rsid w:val="00693E45"/>
    <w:rsid w:val="00694861"/>
    <w:rsid w:val="00695D44"/>
    <w:rsid w:val="00696CB7"/>
    <w:rsid w:val="006A11BC"/>
    <w:rsid w:val="006A3664"/>
    <w:rsid w:val="006A38E9"/>
    <w:rsid w:val="006A3E4D"/>
    <w:rsid w:val="006A5FE2"/>
    <w:rsid w:val="006A65C1"/>
    <w:rsid w:val="006C2C7E"/>
    <w:rsid w:val="006C3075"/>
    <w:rsid w:val="006C308D"/>
    <w:rsid w:val="006C3138"/>
    <w:rsid w:val="006C3E5B"/>
    <w:rsid w:val="006C4055"/>
    <w:rsid w:val="006C50FB"/>
    <w:rsid w:val="006C650E"/>
    <w:rsid w:val="006D18E0"/>
    <w:rsid w:val="006D1B28"/>
    <w:rsid w:val="006D1F25"/>
    <w:rsid w:val="006D2BBE"/>
    <w:rsid w:val="006D31C2"/>
    <w:rsid w:val="006D482E"/>
    <w:rsid w:val="006D4C44"/>
    <w:rsid w:val="006D4C55"/>
    <w:rsid w:val="006D618A"/>
    <w:rsid w:val="006E2CB1"/>
    <w:rsid w:val="006E43E2"/>
    <w:rsid w:val="006E5D51"/>
    <w:rsid w:val="006E77AB"/>
    <w:rsid w:val="006F255F"/>
    <w:rsid w:val="006F2892"/>
    <w:rsid w:val="006F3C72"/>
    <w:rsid w:val="006F52D8"/>
    <w:rsid w:val="006F5754"/>
    <w:rsid w:val="006F6CD0"/>
    <w:rsid w:val="007019A9"/>
    <w:rsid w:val="00703352"/>
    <w:rsid w:val="007048D9"/>
    <w:rsid w:val="00705E4A"/>
    <w:rsid w:val="00707FE3"/>
    <w:rsid w:val="00712213"/>
    <w:rsid w:val="007168A5"/>
    <w:rsid w:val="00716F9E"/>
    <w:rsid w:val="007173BC"/>
    <w:rsid w:val="0071774F"/>
    <w:rsid w:val="00717A5F"/>
    <w:rsid w:val="00717E36"/>
    <w:rsid w:val="007251E5"/>
    <w:rsid w:val="00730E76"/>
    <w:rsid w:val="00731111"/>
    <w:rsid w:val="0073162D"/>
    <w:rsid w:val="00732322"/>
    <w:rsid w:val="00733F8E"/>
    <w:rsid w:val="007345BF"/>
    <w:rsid w:val="00734BF7"/>
    <w:rsid w:val="00734DEE"/>
    <w:rsid w:val="00734ED2"/>
    <w:rsid w:val="0073513E"/>
    <w:rsid w:val="00735280"/>
    <w:rsid w:val="00736494"/>
    <w:rsid w:val="007404F5"/>
    <w:rsid w:val="00742D64"/>
    <w:rsid w:val="00743493"/>
    <w:rsid w:val="0074427F"/>
    <w:rsid w:val="00745F67"/>
    <w:rsid w:val="00746713"/>
    <w:rsid w:val="00751906"/>
    <w:rsid w:val="00752AA4"/>
    <w:rsid w:val="00752DDA"/>
    <w:rsid w:val="0075300A"/>
    <w:rsid w:val="0075347E"/>
    <w:rsid w:val="007545D8"/>
    <w:rsid w:val="007552EA"/>
    <w:rsid w:val="007569A1"/>
    <w:rsid w:val="00757DC1"/>
    <w:rsid w:val="00760480"/>
    <w:rsid w:val="00761606"/>
    <w:rsid w:val="00762714"/>
    <w:rsid w:val="00762AF0"/>
    <w:rsid w:val="00763201"/>
    <w:rsid w:val="00763254"/>
    <w:rsid w:val="00764AB1"/>
    <w:rsid w:val="0077086A"/>
    <w:rsid w:val="00770A32"/>
    <w:rsid w:val="00771288"/>
    <w:rsid w:val="0077181F"/>
    <w:rsid w:val="007721F7"/>
    <w:rsid w:val="00773476"/>
    <w:rsid w:val="007771E3"/>
    <w:rsid w:val="0078060E"/>
    <w:rsid w:val="007807CC"/>
    <w:rsid w:val="00780BA4"/>
    <w:rsid w:val="007815F3"/>
    <w:rsid w:val="007826ED"/>
    <w:rsid w:val="00782F92"/>
    <w:rsid w:val="00784848"/>
    <w:rsid w:val="007872A2"/>
    <w:rsid w:val="00791456"/>
    <w:rsid w:val="00792444"/>
    <w:rsid w:val="007945BC"/>
    <w:rsid w:val="007955C6"/>
    <w:rsid w:val="00795E42"/>
    <w:rsid w:val="007962C0"/>
    <w:rsid w:val="00797023"/>
    <w:rsid w:val="007A1B8A"/>
    <w:rsid w:val="007A310F"/>
    <w:rsid w:val="007A3EAA"/>
    <w:rsid w:val="007A5887"/>
    <w:rsid w:val="007A6529"/>
    <w:rsid w:val="007A6907"/>
    <w:rsid w:val="007A7CA1"/>
    <w:rsid w:val="007B0743"/>
    <w:rsid w:val="007B222A"/>
    <w:rsid w:val="007B33C0"/>
    <w:rsid w:val="007B55E0"/>
    <w:rsid w:val="007B5D00"/>
    <w:rsid w:val="007B6FA5"/>
    <w:rsid w:val="007B7BAC"/>
    <w:rsid w:val="007B7D79"/>
    <w:rsid w:val="007C0689"/>
    <w:rsid w:val="007C1187"/>
    <w:rsid w:val="007C15A9"/>
    <w:rsid w:val="007C4177"/>
    <w:rsid w:val="007C4289"/>
    <w:rsid w:val="007C68C1"/>
    <w:rsid w:val="007C7211"/>
    <w:rsid w:val="007D0D57"/>
    <w:rsid w:val="007D172F"/>
    <w:rsid w:val="007D3C06"/>
    <w:rsid w:val="007D477A"/>
    <w:rsid w:val="007D64DF"/>
    <w:rsid w:val="007D6988"/>
    <w:rsid w:val="007E0732"/>
    <w:rsid w:val="007E1E37"/>
    <w:rsid w:val="007E4757"/>
    <w:rsid w:val="007E596E"/>
    <w:rsid w:val="007E7205"/>
    <w:rsid w:val="007E7A20"/>
    <w:rsid w:val="007F0084"/>
    <w:rsid w:val="007F2D39"/>
    <w:rsid w:val="007F3DC4"/>
    <w:rsid w:val="007F43C7"/>
    <w:rsid w:val="007F7D42"/>
    <w:rsid w:val="007F7DE9"/>
    <w:rsid w:val="00801E56"/>
    <w:rsid w:val="0080781E"/>
    <w:rsid w:val="008119EA"/>
    <w:rsid w:val="00815DF4"/>
    <w:rsid w:val="00816F81"/>
    <w:rsid w:val="00817D86"/>
    <w:rsid w:val="0082016C"/>
    <w:rsid w:val="00823ABB"/>
    <w:rsid w:val="00825741"/>
    <w:rsid w:val="00827A41"/>
    <w:rsid w:val="00830102"/>
    <w:rsid w:val="00830304"/>
    <w:rsid w:val="00830C5E"/>
    <w:rsid w:val="008312C4"/>
    <w:rsid w:val="00831638"/>
    <w:rsid w:val="008333B4"/>
    <w:rsid w:val="00833569"/>
    <w:rsid w:val="008360B2"/>
    <w:rsid w:val="00836BF7"/>
    <w:rsid w:val="008412E4"/>
    <w:rsid w:val="008428AB"/>
    <w:rsid w:val="00843D10"/>
    <w:rsid w:val="00844A6A"/>
    <w:rsid w:val="008468C0"/>
    <w:rsid w:val="0084781C"/>
    <w:rsid w:val="008500CA"/>
    <w:rsid w:val="008510DF"/>
    <w:rsid w:val="00851C0F"/>
    <w:rsid w:val="00853319"/>
    <w:rsid w:val="00853675"/>
    <w:rsid w:val="00853CAB"/>
    <w:rsid w:val="00853F45"/>
    <w:rsid w:val="00857E08"/>
    <w:rsid w:val="00865E9A"/>
    <w:rsid w:val="00866A24"/>
    <w:rsid w:val="00866E6F"/>
    <w:rsid w:val="00870268"/>
    <w:rsid w:val="008712F9"/>
    <w:rsid w:val="008727E5"/>
    <w:rsid w:val="00875D98"/>
    <w:rsid w:val="00876C19"/>
    <w:rsid w:val="00877943"/>
    <w:rsid w:val="00880C24"/>
    <w:rsid w:val="00881F7E"/>
    <w:rsid w:val="00884E87"/>
    <w:rsid w:val="0088684C"/>
    <w:rsid w:val="00886AA7"/>
    <w:rsid w:val="0088779B"/>
    <w:rsid w:val="00892838"/>
    <w:rsid w:val="00893857"/>
    <w:rsid w:val="00893F1B"/>
    <w:rsid w:val="00895EB8"/>
    <w:rsid w:val="00896BAE"/>
    <w:rsid w:val="008A0BE6"/>
    <w:rsid w:val="008A2EEB"/>
    <w:rsid w:val="008A30BD"/>
    <w:rsid w:val="008A3600"/>
    <w:rsid w:val="008A5382"/>
    <w:rsid w:val="008A597F"/>
    <w:rsid w:val="008A639D"/>
    <w:rsid w:val="008A7522"/>
    <w:rsid w:val="008B4E15"/>
    <w:rsid w:val="008B526E"/>
    <w:rsid w:val="008B5E99"/>
    <w:rsid w:val="008B7161"/>
    <w:rsid w:val="008C072E"/>
    <w:rsid w:val="008C0DE8"/>
    <w:rsid w:val="008C10C1"/>
    <w:rsid w:val="008C175D"/>
    <w:rsid w:val="008C5636"/>
    <w:rsid w:val="008C64C9"/>
    <w:rsid w:val="008C6621"/>
    <w:rsid w:val="008C6DE8"/>
    <w:rsid w:val="008C73A2"/>
    <w:rsid w:val="008C74C3"/>
    <w:rsid w:val="008C75EB"/>
    <w:rsid w:val="008D0172"/>
    <w:rsid w:val="008D2919"/>
    <w:rsid w:val="008D2CA7"/>
    <w:rsid w:val="008D384C"/>
    <w:rsid w:val="008D397D"/>
    <w:rsid w:val="008D3AA4"/>
    <w:rsid w:val="008D678E"/>
    <w:rsid w:val="008D6FA7"/>
    <w:rsid w:val="008D79B4"/>
    <w:rsid w:val="008D7B19"/>
    <w:rsid w:val="008E0B06"/>
    <w:rsid w:val="008E0DBF"/>
    <w:rsid w:val="008E20E8"/>
    <w:rsid w:val="008E20EB"/>
    <w:rsid w:val="008E3B84"/>
    <w:rsid w:val="008E4B00"/>
    <w:rsid w:val="008E54D3"/>
    <w:rsid w:val="008E7485"/>
    <w:rsid w:val="008E7B7F"/>
    <w:rsid w:val="008F0B7D"/>
    <w:rsid w:val="008F1029"/>
    <w:rsid w:val="008F14A9"/>
    <w:rsid w:val="008F274F"/>
    <w:rsid w:val="008F293A"/>
    <w:rsid w:val="008F30C1"/>
    <w:rsid w:val="008F71CF"/>
    <w:rsid w:val="00901761"/>
    <w:rsid w:val="0090474F"/>
    <w:rsid w:val="00906ED6"/>
    <w:rsid w:val="009070AF"/>
    <w:rsid w:val="009079ED"/>
    <w:rsid w:val="0090AD28"/>
    <w:rsid w:val="00911B71"/>
    <w:rsid w:val="00914078"/>
    <w:rsid w:val="00915944"/>
    <w:rsid w:val="0091598B"/>
    <w:rsid w:val="00916FE8"/>
    <w:rsid w:val="009175DE"/>
    <w:rsid w:val="00921C07"/>
    <w:rsid w:val="0092276F"/>
    <w:rsid w:val="009227F6"/>
    <w:rsid w:val="00926435"/>
    <w:rsid w:val="00927444"/>
    <w:rsid w:val="00930EA7"/>
    <w:rsid w:val="00931876"/>
    <w:rsid w:val="009325BF"/>
    <w:rsid w:val="0093334F"/>
    <w:rsid w:val="00933A79"/>
    <w:rsid w:val="00935164"/>
    <w:rsid w:val="00935CA0"/>
    <w:rsid w:val="00936330"/>
    <w:rsid w:val="009364B6"/>
    <w:rsid w:val="00937BFB"/>
    <w:rsid w:val="00942152"/>
    <w:rsid w:val="009421CD"/>
    <w:rsid w:val="00942510"/>
    <w:rsid w:val="00943FCD"/>
    <w:rsid w:val="009458F3"/>
    <w:rsid w:val="00946958"/>
    <w:rsid w:val="00946B18"/>
    <w:rsid w:val="00946CF7"/>
    <w:rsid w:val="00947305"/>
    <w:rsid w:val="00950DE1"/>
    <w:rsid w:val="00950F67"/>
    <w:rsid w:val="00952589"/>
    <w:rsid w:val="009529AB"/>
    <w:rsid w:val="00953D7A"/>
    <w:rsid w:val="00955C9E"/>
    <w:rsid w:val="00962835"/>
    <w:rsid w:val="00964F21"/>
    <w:rsid w:val="00966AFD"/>
    <w:rsid w:val="00966E04"/>
    <w:rsid w:val="009674CA"/>
    <w:rsid w:val="00970904"/>
    <w:rsid w:val="00972C2C"/>
    <w:rsid w:val="00973249"/>
    <w:rsid w:val="00974A95"/>
    <w:rsid w:val="00977A21"/>
    <w:rsid w:val="00981785"/>
    <w:rsid w:val="00981ABD"/>
    <w:rsid w:val="00990227"/>
    <w:rsid w:val="009928AE"/>
    <w:rsid w:val="0099333A"/>
    <w:rsid w:val="009940CD"/>
    <w:rsid w:val="0099717B"/>
    <w:rsid w:val="009A0163"/>
    <w:rsid w:val="009A02B8"/>
    <w:rsid w:val="009A178D"/>
    <w:rsid w:val="009A1F3A"/>
    <w:rsid w:val="009A440D"/>
    <w:rsid w:val="009A4479"/>
    <w:rsid w:val="009A65D4"/>
    <w:rsid w:val="009B10D3"/>
    <w:rsid w:val="009B121E"/>
    <w:rsid w:val="009B228E"/>
    <w:rsid w:val="009B5A37"/>
    <w:rsid w:val="009B5CA3"/>
    <w:rsid w:val="009B7338"/>
    <w:rsid w:val="009C1A82"/>
    <w:rsid w:val="009C1C51"/>
    <w:rsid w:val="009C64FD"/>
    <w:rsid w:val="009C6E74"/>
    <w:rsid w:val="009D09BD"/>
    <w:rsid w:val="009D0D6D"/>
    <w:rsid w:val="009D2446"/>
    <w:rsid w:val="009D4E48"/>
    <w:rsid w:val="009D5576"/>
    <w:rsid w:val="009E03FC"/>
    <w:rsid w:val="009E07C8"/>
    <w:rsid w:val="009E1376"/>
    <w:rsid w:val="009E1825"/>
    <w:rsid w:val="009E1C61"/>
    <w:rsid w:val="009E3C05"/>
    <w:rsid w:val="009E3C9A"/>
    <w:rsid w:val="009E545E"/>
    <w:rsid w:val="009E7563"/>
    <w:rsid w:val="009E7810"/>
    <w:rsid w:val="009F1799"/>
    <w:rsid w:val="009F5919"/>
    <w:rsid w:val="009F623C"/>
    <w:rsid w:val="009F6F20"/>
    <w:rsid w:val="009F77E9"/>
    <w:rsid w:val="00A074CA"/>
    <w:rsid w:val="00A079B8"/>
    <w:rsid w:val="00A10E98"/>
    <w:rsid w:val="00A119D7"/>
    <w:rsid w:val="00A11F7E"/>
    <w:rsid w:val="00A12A84"/>
    <w:rsid w:val="00A17188"/>
    <w:rsid w:val="00A2063E"/>
    <w:rsid w:val="00A20BFD"/>
    <w:rsid w:val="00A2157E"/>
    <w:rsid w:val="00A23FFD"/>
    <w:rsid w:val="00A25054"/>
    <w:rsid w:val="00A2528B"/>
    <w:rsid w:val="00A26F41"/>
    <w:rsid w:val="00A32197"/>
    <w:rsid w:val="00A3259E"/>
    <w:rsid w:val="00A34512"/>
    <w:rsid w:val="00A347AF"/>
    <w:rsid w:val="00A37013"/>
    <w:rsid w:val="00A4030C"/>
    <w:rsid w:val="00A415BD"/>
    <w:rsid w:val="00A41E72"/>
    <w:rsid w:val="00A43CBC"/>
    <w:rsid w:val="00A44411"/>
    <w:rsid w:val="00A44AF5"/>
    <w:rsid w:val="00A44ECB"/>
    <w:rsid w:val="00A44F3D"/>
    <w:rsid w:val="00A46D10"/>
    <w:rsid w:val="00A500D7"/>
    <w:rsid w:val="00A50A34"/>
    <w:rsid w:val="00A51A10"/>
    <w:rsid w:val="00A53EB1"/>
    <w:rsid w:val="00A56152"/>
    <w:rsid w:val="00A56CA3"/>
    <w:rsid w:val="00A613F3"/>
    <w:rsid w:val="00A61D0E"/>
    <w:rsid w:val="00A61DA0"/>
    <w:rsid w:val="00A61E07"/>
    <w:rsid w:val="00A63268"/>
    <w:rsid w:val="00A64350"/>
    <w:rsid w:val="00A64546"/>
    <w:rsid w:val="00A66298"/>
    <w:rsid w:val="00A70EA5"/>
    <w:rsid w:val="00A71C4B"/>
    <w:rsid w:val="00A72A0F"/>
    <w:rsid w:val="00A73746"/>
    <w:rsid w:val="00A754E6"/>
    <w:rsid w:val="00A80370"/>
    <w:rsid w:val="00A8164D"/>
    <w:rsid w:val="00A82703"/>
    <w:rsid w:val="00A86AC9"/>
    <w:rsid w:val="00A86C12"/>
    <w:rsid w:val="00A875AA"/>
    <w:rsid w:val="00A87CB9"/>
    <w:rsid w:val="00A87F45"/>
    <w:rsid w:val="00A9017A"/>
    <w:rsid w:val="00A904EA"/>
    <w:rsid w:val="00A93C61"/>
    <w:rsid w:val="00A940A7"/>
    <w:rsid w:val="00A96EBA"/>
    <w:rsid w:val="00AA5477"/>
    <w:rsid w:val="00AA55B1"/>
    <w:rsid w:val="00AA738B"/>
    <w:rsid w:val="00AA739C"/>
    <w:rsid w:val="00AA73E0"/>
    <w:rsid w:val="00AB0E82"/>
    <w:rsid w:val="00AB100B"/>
    <w:rsid w:val="00AB502A"/>
    <w:rsid w:val="00AB6734"/>
    <w:rsid w:val="00AB7951"/>
    <w:rsid w:val="00AC132A"/>
    <w:rsid w:val="00AC1F47"/>
    <w:rsid w:val="00AC23EA"/>
    <w:rsid w:val="00AC49D2"/>
    <w:rsid w:val="00AC6BA9"/>
    <w:rsid w:val="00AD0ED2"/>
    <w:rsid w:val="00AD4B1D"/>
    <w:rsid w:val="00AD4E7C"/>
    <w:rsid w:val="00AD6CB4"/>
    <w:rsid w:val="00AD796C"/>
    <w:rsid w:val="00AD79A2"/>
    <w:rsid w:val="00AE1C78"/>
    <w:rsid w:val="00AE23F7"/>
    <w:rsid w:val="00AE3F10"/>
    <w:rsid w:val="00AF1584"/>
    <w:rsid w:val="00AF1ABC"/>
    <w:rsid w:val="00AF3943"/>
    <w:rsid w:val="00AF3BBB"/>
    <w:rsid w:val="00AF6307"/>
    <w:rsid w:val="00AF731B"/>
    <w:rsid w:val="00B001EA"/>
    <w:rsid w:val="00B02375"/>
    <w:rsid w:val="00B02A4D"/>
    <w:rsid w:val="00B05D94"/>
    <w:rsid w:val="00B06522"/>
    <w:rsid w:val="00B100E9"/>
    <w:rsid w:val="00B107EF"/>
    <w:rsid w:val="00B128E6"/>
    <w:rsid w:val="00B13DAF"/>
    <w:rsid w:val="00B172DA"/>
    <w:rsid w:val="00B21C47"/>
    <w:rsid w:val="00B22B59"/>
    <w:rsid w:val="00B259F6"/>
    <w:rsid w:val="00B25B46"/>
    <w:rsid w:val="00B2626B"/>
    <w:rsid w:val="00B266D1"/>
    <w:rsid w:val="00B32071"/>
    <w:rsid w:val="00B32504"/>
    <w:rsid w:val="00B34033"/>
    <w:rsid w:val="00B341C7"/>
    <w:rsid w:val="00B34B9F"/>
    <w:rsid w:val="00B36713"/>
    <w:rsid w:val="00B37D95"/>
    <w:rsid w:val="00B410AD"/>
    <w:rsid w:val="00B42183"/>
    <w:rsid w:val="00B42E1F"/>
    <w:rsid w:val="00B4495A"/>
    <w:rsid w:val="00B46A79"/>
    <w:rsid w:val="00B501FE"/>
    <w:rsid w:val="00B506C7"/>
    <w:rsid w:val="00B52765"/>
    <w:rsid w:val="00B52EA7"/>
    <w:rsid w:val="00B53E94"/>
    <w:rsid w:val="00B5407C"/>
    <w:rsid w:val="00B55364"/>
    <w:rsid w:val="00B60877"/>
    <w:rsid w:val="00B6296F"/>
    <w:rsid w:val="00B662D5"/>
    <w:rsid w:val="00B668B1"/>
    <w:rsid w:val="00B6723A"/>
    <w:rsid w:val="00B70534"/>
    <w:rsid w:val="00B709FC"/>
    <w:rsid w:val="00B741D8"/>
    <w:rsid w:val="00B7462A"/>
    <w:rsid w:val="00B746F3"/>
    <w:rsid w:val="00B74D5E"/>
    <w:rsid w:val="00B75873"/>
    <w:rsid w:val="00B77790"/>
    <w:rsid w:val="00B80A49"/>
    <w:rsid w:val="00B80FF4"/>
    <w:rsid w:val="00B84252"/>
    <w:rsid w:val="00B849F3"/>
    <w:rsid w:val="00B85672"/>
    <w:rsid w:val="00B85BB7"/>
    <w:rsid w:val="00B861FC"/>
    <w:rsid w:val="00B863AF"/>
    <w:rsid w:val="00B90BE2"/>
    <w:rsid w:val="00B91037"/>
    <w:rsid w:val="00B91445"/>
    <w:rsid w:val="00B918A3"/>
    <w:rsid w:val="00B94481"/>
    <w:rsid w:val="00B949A4"/>
    <w:rsid w:val="00B956A4"/>
    <w:rsid w:val="00B95CC0"/>
    <w:rsid w:val="00B977D0"/>
    <w:rsid w:val="00B97A55"/>
    <w:rsid w:val="00BA0102"/>
    <w:rsid w:val="00BA2735"/>
    <w:rsid w:val="00BA598D"/>
    <w:rsid w:val="00BA7BDD"/>
    <w:rsid w:val="00BB4784"/>
    <w:rsid w:val="00BB56E6"/>
    <w:rsid w:val="00BB72E4"/>
    <w:rsid w:val="00BB7330"/>
    <w:rsid w:val="00BB761E"/>
    <w:rsid w:val="00BC03C6"/>
    <w:rsid w:val="00BC0EF9"/>
    <w:rsid w:val="00BC11F4"/>
    <w:rsid w:val="00BC1DA4"/>
    <w:rsid w:val="00BC21B4"/>
    <w:rsid w:val="00BC2594"/>
    <w:rsid w:val="00BC4466"/>
    <w:rsid w:val="00BC4731"/>
    <w:rsid w:val="00BC47AE"/>
    <w:rsid w:val="00BC575E"/>
    <w:rsid w:val="00BC69C3"/>
    <w:rsid w:val="00BD174C"/>
    <w:rsid w:val="00BD325D"/>
    <w:rsid w:val="00BD3F1F"/>
    <w:rsid w:val="00BD638B"/>
    <w:rsid w:val="00BD74FF"/>
    <w:rsid w:val="00BD7543"/>
    <w:rsid w:val="00BD7D6A"/>
    <w:rsid w:val="00BE1C88"/>
    <w:rsid w:val="00BE5652"/>
    <w:rsid w:val="00BF0A3F"/>
    <w:rsid w:val="00BF1949"/>
    <w:rsid w:val="00BF1A8E"/>
    <w:rsid w:val="00BF1AF7"/>
    <w:rsid w:val="00BF2E11"/>
    <w:rsid w:val="00BF2E57"/>
    <w:rsid w:val="00BF43FC"/>
    <w:rsid w:val="00BF4438"/>
    <w:rsid w:val="00C00684"/>
    <w:rsid w:val="00C012CB"/>
    <w:rsid w:val="00C01BB0"/>
    <w:rsid w:val="00C02A9E"/>
    <w:rsid w:val="00C02D2A"/>
    <w:rsid w:val="00C0317E"/>
    <w:rsid w:val="00C03560"/>
    <w:rsid w:val="00C06482"/>
    <w:rsid w:val="00C0694C"/>
    <w:rsid w:val="00C07126"/>
    <w:rsid w:val="00C07577"/>
    <w:rsid w:val="00C1272A"/>
    <w:rsid w:val="00C13296"/>
    <w:rsid w:val="00C141FD"/>
    <w:rsid w:val="00C15339"/>
    <w:rsid w:val="00C17011"/>
    <w:rsid w:val="00C17921"/>
    <w:rsid w:val="00C17A2C"/>
    <w:rsid w:val="00C2069C"/>
    <w:rsid w:val="00C20C14"/>
    <w:rsid w:val="00C24F9A"/>
    <w:rsid w:val="00C25114"/>
    <w:rsid w:val="00C25EF0"/>
    <w:rsid w:val="00C26486"/>
    <w:rsid w:val="00C27458"/>
    <w:rsid w:val="00C30AD5"/>
    <w:rsid w:val="00C3152A"/>
    <w:rsid w:val="00C33363"/>
    <w:rsid w:val="00C34044"/>
    <w:rsid w:val="00C353AB"/>
    <w:rsid w:val="00C4000B"/>
    <w:rsid w:val="00C40928"/>
    <w:rsid w:val="00C40944"/>
    <w:rsid w:val="00C41F2B"/>
    <w:rsid w:val="00C42422"/>
    <w:rsid w:val="00C43710"/>
    <w:rsid w:val="00C454AB"/>
    <w:rsid w:val="00C4554E"/>
    <w:rsid w:val="00C4637E"/>
    <w:rsid w:val="00C465FF"/>
    <w:rsid w:val="00C468CF"/>
    <w:rsid w:val="00C46B40"/>
    <w:rsid w:val="00C4703D"/>
    <w:rsid w:val="00C52268"/>
    <w:rsid w:val="00C5643B"/>
    <w:rsid w:val="00C565CD"/>
    <w:rsid w:val="00C57847"/>
    <w:rsid w:val="00C606E8"/>
    <w:rsid w:val="00C61222"/>
    <w:rsid w:val="00C62233"/>
    <w:rsid w:val="00C653E8"/>
    <w:rsid w:val="00C66C5C"/>
    <w:rsid w:val="00C701A2"/>
    <w:rsid w:val="00C71FA2"/>
    <w:rsid w:val="00C73327"/>
    <w:rsid w:val="00C73AE6"/>
    <w:rsid w:val="00C73E81"/>
    <w:rsid w:val="00C7599B"/>
    <w:rsid w:val="00C76B04"/>
    <w:rsid w:val="00C8024E"/>
    <w:rsid w:val="00C80699"/>
    <w:rsid w:val="00C81FDA"/>
    <w:rsid w:val="00C82053"/>
    <w:rsid w:val="00C82C97"/>
    <w:rsid w:val="00C83D92"/>
    <w:rsid w:val="00C849AC"/>
    <w:rsid w:val="00C84FB4"/>
    <w:rsid w:val="00C869AE"/>
    <w:rsid w:val="00C90492"/>
    <w:rsid w:val="00C91EED"/>
    <w:rsid w:val="00C93557"/>
    <w:rsid w:val="00C93FAE"/>
    <w:rsid w:val="00C9708F"/>
    <w:rsid w:val="00C97941"/>
    <w:rsid w:val="00CA0AA0"/>
    <w:rsid w:val="00CA1346"/>
    <w:rsid w:val="00CA20BD"/>
    <w:rsid w:val="00CA329F"/>
    <w:rsid w:val="00CA33FB"/>
    <w:rsid w:val="00CA5DF2"/>
    <w:rsid w:val="00CA66DD"/>
    <w:rsid w:val="00CA6B66"/>
    <w:rsid w:val="00CB15A3"/>
    <w:rsid w:val="00CB2FF1"/>
    <w:rsid w:val="00CB3374"/>
    <w:rsid w:val="00CB39E5"/>
    <w:rsid w:val="00CB3C12"/>
    <w:rsid w:val="00CB5027"/>
    <w:rsid w:val="00CB5FCC"/>
    <w:rsid w:val="00CC0CBE"/>
    <w:rsid w:val="00CD1016"/>
    <w:rsid w:val="00CD18E3"/>
    <w:rsid w:val="00CD2410"/>
    <w:rsid w:val="00CD3345"/>
    <w:rsid w:val="00CD3B50"/>
    <w:rsid w:val="00CD658D"/>
    <w:rsid w:val="00CD7C2D"/>
    <w:rsid w:val="00CE0087"/>
    <w:rsid w:val="00CE2CAF"/>
    <w:rsid w:val="00CE2F40"/>
    <w:rsid w:val="00CE627A"/>
    <w:rsid w:val="00CE7032"/>
    <w:rsid w:val="00CF1BF2"/>
    <w:rsid w:val="00CF1D3B"/>
    <w:rsid w:val="00CF3F77"/>
    <w:rsid w:val="00CF57AD"/>
    <w:rsid w:val="00CF5D17"/>
    <w:rsid w:val="00CF62AC"/>
    <w:rsid w:val="00CF6696"/>
    <w:rsid w:val="00CF6D7B"/>
    <w:rsid w:val="00CF7629"/>
    <w:rsid w:val="00D005C6"/>
    <w:rsid w:val="00D017F5"/>
    <w:rsid w:val="00D0330E"/>
    <w:rsid w:val="00D036E3"/>
    <w:rsid w:val="00D03E4E"/>
    <w:rsid w:val="00D06035"/>
    <w:rsid w:val="00D10472"/>
    <w:rsid w:val="00D104DB"/>
    <w:rsid w:val="00D10526"/>
    <w:rsid w:val="00D1052F"/>
    <w:rsid w:val="00D10699"/>
    <w:rsid w:val="00D12CD4"/>
    <w:rsid w:val="00D15805"/>
    <w:rsid w:val="00D2145D"/>
    <w:rsid w:val="00D23442"/>
    <w:rsid w:val="00D23885"/>
    <w:rsid w:val="00D27613"/>
    <w:rsid w:val="00D277A2"/>
    <w:rsid w:val="00D27989"/>
    <w:rsid w:val="00D31266"/>
    <w:rsid w:val="00D313B2"/>
    <w:rsid w:val="00D31551"/>
    <w:rsid w:val="00D326B2"/>
    <w:rsid w:val="00D34D02"/>
    <w:rsid w:val="00D35463"/>
    <w:rsid w:val="00D3555F"/>
    <w:rsid w:val="00D35C71"/>
    <w:rsid w:val="00D41372"/>
    <w:rsid w:val="00D427AB"/>
    <w:rsid w:val="00D45007"/>
    <w:rsid w:val="00D45562"/>
    <w:rsid w:val="00D508C7"/>
    <w:rsid w:val="00D52257"/>
    <w:rsid w:val="00D527C1"/>
    <w:rsid w:val="00D52FB5"/>
    <w:rsid w:val="00D53C84"/>
    <w:rsid w:val="00D53ED5"/>
    <w:rsid w:val="00D544F2"/>
    <w:rsid w:val="00D54BDF"/>
    <w:rsid w:val="00D5680F"/>
    <w:rsid w:val="00D6094F"/>
    <w:rsid w:val="00D60D27"/>
    <w:rsid w:val="00D62606"/>
    <w:rsid w:val="00D634FA"/>
    <w:rsid w:val="00D6378B"/>
    <w:rsid w:val="00D639AC"/>
    <w:rsid w:val="00D64B74"/>
    <w:rsid w:val="00D65D71"/>
    <w:rsid w:val="00D66448"/>
    <w:rsid w:val="00D67038"/>
    <w:rsid w:val="00D67CCA"/>
    <w:rsid w:val="00D729BF"/>
    <w:rsid w:val="00D73526"/>
    <w:rsid w:val="00D73BBA"/>
    <w:rsid w:val="00D75959"/>
    <w:rsid w:val="00D75B6C"/>
    <w:rsid w:val="00D764EF"/>
    <w:rsid w:val="00D778F0"/>
    <w:rsid w:val="00D77F3A"/>
    <w:rsid w:val="00D8082C"/>
    <w:rsid w:val="00D83DCC"/>
    <w:rsid w:val="00D8463A"/>
    <w:rsid w:val="00D870F4"/>
    <w:rsid w:val="00D87FE2"/>
    <w:rsid w:val="00D905DF"/>
    <w:rsid w:val="00D9077E"/>
    <w:rsid w:val="00D9614C"/>
    <w:rsid w:val="00D96DE1"/>
    <w:rsid w:val="00DA0099"/>
    <w:rsid w:val="00DA019A"/>
    <w:rsid w:val="00DA2181"/>
    <w:rsid w:val="00DA3CB8"/>
    <w:rsid w:val="00DA45BD"/>
    <w:rsid w:val="00DA5491"/>
    <w:rsid w:val="00DA561A"/>
    <w:rsid w:val="00DA5ECA"/>
    <w:rsid w:val="00DA6512"/>
    <w:rsid w:val="00DB0907"/>
    <w:rsid w:val="00DB40E3"/>
    <w:rsid w:val="00DB42C5"/>
    <w:rsid w:val="00DB5152"/>
    <w:rsid w:val="00DB52BB"/>
    <w:rsid w:val="00DB5A3E"/>
    <w:rsid w:val="00DC336B"/>
    <w:rsid w:val="00DC354B"/>
    <w:rsid w:val="00DC3944"/>
    <w:rsid w:val="00DC4190"/>
    <w:rsid w:val="00DC523E"/>
    <w:rsid w:val="00DC5F07"/>
    <w:rsid w:val="00DC7617"/>
    <w:rsid w:val="00DC7844"/>
    <w:rsid w:val="00DD0A80"/>
    <w:rsid w:val="00DD2850"/>
    <w:rsid w:val="00DD37F8"/>
    <w:rsid w:val="00DD568D"/>
    <w:rsid w:val="00DD60A1"/>
    <w:rsid w:val="00DD76A2"/>
    <w:rsid w:val="00DE360E"/>
    <w:rsid w:val="00DE446C"/>
    <w:rsid w:val="00DE5517"/>
    <w:rsid w:val="00DE6AEF"/>
    <w:rsid w:val="00DF26B1"/>
    <w:rsid w:val="00DF4032"/>
    <w:rsid w:val="00DF48D2"/>
    <w:rsid w:val="00DF4F7D"/>
    <w:rsid w:val="00DF7484"/>
    <w:rsid w:val="00E005C9"/>
    <w:rsid w:val="00E00680"/>
    <w:rsid w:val="00E01B6D"/>
    <w:rsid w:val="00E03059"/>
    <w:rsid w:val="00E0330E"/>
    <w:rsid w:val="00E0474D"/>
    <w:rsid w:val="00E05287"/>
    <w:rsid w:val="00E05337"/>
    <w:rsid w:val="00E05CA6"/>
    <w:rsid w:val="00E0752C"/>
    <w:rsid w:val="00E117E9"/>
    <w:rsid w:val="00E13FE1"/>
    <w:rsid w:val="00E20CA6"/>
    <w:rsid w:val="00E21D24"/>
    <w:rsid w:val="00E23762"/>
    <w:rsid w:val="00E25EE1"/>
    <w:rsid w:val="00E26672"/>
    <w:rsid w:val="00E272FF"/>
    <w:rsid w:val="00E300B5"/>
    <w:rsid w:val="00E306C6"/>
    <w:rsid w:val="00E308E6"/>
    <w:rsid w:val="00E30BE6"/>
    <w:rsid w:val="00E316AF"/>
    <w:rsid w:val="00E332C8"/>
    <w:rsid w:val="00E33BE2"/>
    <w:rsid w:val="00E36137"/>
    <w:rsid w:val="00E40243"/>
    <w:rsid w:val="00E40574"/>
    <w:rsid w:val="00E40638"/>
    <w:rsid w:val="00E4159B"/>
    <w:rsid w:val="00E4256E"/>
    <w:rsid w:val="00E44347"/>
    <w:rsid w:val="00E44A84"/>
    <w:rsid w:val="00E46229"/>
    <w:rsid w:val="00E46A35"/>
    <w:rsid w:val="00E46E91"/>
    <w:rsid w:val="00E5117D"/>
    <w:rsid w:val="00E52421"/>
    <w:rsid w:val="00E531DD"/>
    <w:rsid w:val="00E53AE7"/>
    <w:rsid w:val="00E55694"/>
    <w:rsid w:val="00E563B5"/>
    <w:rsid w:val="00E56C44"/>
    <w:rsid w:val="00E56E4C"/>
    <w:rsid w:val="00E57139"/>
    <w:rsid w:val="00E62371"/>
    <w:rsid w:val="00E63267"/>
    <w:rsid w:val="00E634F2"/>
    <w:rsid w:val="00E64390"/>
    <w:rsid w:val="00E64909"/>
    <w:rsid w:val="00E658A6"/>
    <w:rsid w:val="00E66A08"/>
    <w:rsid w:val="00E67D7A"/>
    <w:rsid w:val="00E708F6"/>
    <w:rsid w:val="00E7157E"/>
    <w:rsid w:val="00E728B1"/>
    <w:rsid w:val="00E745FF"/>
    <w:rsid w:val="00E75225"/>
    <w:rsid w:val="00E7730B"/>
    <w:rsid w:val="00E7784C"/>
    <w:rsid w:val="00E82008"/>
    <w:rsid w:val="00E85680"/>
    <w:rsid w:val="00E8575C"/>
    <w:rsid w:val="00E86372"/>
    <w:rsid w:val="00E86690"/>
    <w:rsid w:val="00E901A3"/>
    <w:rsid w:val="00E924AA"/>
    <w:rsid w:val="00E94A88"/>
    <w:rsid w:val="00E9529A"/>
    <w:rsid w:val="00E95F39"/>
    <w:rsid w:val="00E972C9"/>
    <w:rsid w:val="00EA1D1E"/>
    <w:rsid w:val="00EA2BA5"/>
    <w:rsid w:val="00EA2DC1"/>
    <w:rsid w:val="00EA4848"/>
    <w:rsid w:val="00EA485C"/>
    <w:rsid w:val="00EA4A5E"/>
    <w:rsid w:val="00EA5611"/>
    <w:rsid w:val="00EA59C2"/>
    <w:rsid w:val="00EB0568"/>
    <w:rsid w:val="00EB1A62"/>
    <w:rsid w:val="00EB1CAA"/>
    <w:rsid w:val="00EB32BF"/>
    <w:rsid w:val="00EB4019"/>
    <w:rsid w:val="00EB55BC"/>
    <w:rsid w:val="00EB55D5"/>
    <w:rsid w:val="00EB5CEC"/>
    <w:rsid w:val="00EB607D"/>
    <w:rsid w:val="00EC250B"/>
    <w:rsid w:val="00EC4B5A"/>
    <w:rsid w:val="00EC62B7"/>
    <w:rsid w:val="00EC7EA6"/>
    <w:rsid w:val="00ED100D"/>
    <w:rsid w:val="00ED20B0"/>
    <w:rsid w:val="00ED5BED"/>
    <w:rsid w:val="00ED5EF0"/>
    <w:rsid w:val="00ED7ED7"/>
    <w:rsid w:val="00EE0EEE"/>
    <w:rsid w:val="00EE21E9"/>
    <w:rsid w:val="00EE2E69"/>
    <w:rsid w:val="00EE31AC"/>
    <w:rsid w:val="00EE73E6"/>
    <w:rsid w:val="00EE7738"/>
    <w:rsid w:val="00EF40B5"/>
    <w:rsid w:val="00EF4B9A"/>
    <w:rsid w:val="00EF5241"/>
    <w:rsid w:val="00EF58E1"/>
    <w:rsid w:val="00EF59E2"/>
    <w:rsid w:val="00EF76CF"/>
    <w:rsid w:val="00EF772F"/>
    <w:rsid w:val="00F01BCF"/>
    <w:rsid w:val="00F035EE"/>
    <w:rsid w:val="00F06859"/>
    <w:rsid w:val="00F07F21"/>
    <w:rsid w:val="00F11A56"/>
    <w:rsid w:val="00F13689"/>
    <w:rsid w:val="00F13E2F"/>
    <w:rsid w:val="00F14221"/>
    <w:rsid w:val="00F177B9"/>
    <w:rsid w:val="00F223E5"/>
    <w:rsid w:val="00F23226"/>
    <w:rsid w:val="00F237A1"/>
    <w:rsid w:val="00F24144"/>
    <w:rsid w:val="00F304C3"/>
    <w:rsid w:val="00F31E3A"/>
    <w:rsid w:val="00F32287"/>
    <w:rsid w:val="00F329C9"/>
    <w:rsid w:val="00F32BB4"/>
    <w:rsid w:val="00F33737"/>
    <w:rsid w:val="00F34622"/>
    <w:rsid w:val="00F352FC"/>
    <w:rsid w:val="00F3550B"/>
    <w:rsid w:val="00F35775"/>
    <w:rsid w:val="00F357F2"/>
    <w:rsid w:val="00F37415"/>
    <w:rsid w:val="00F37982"/>
    <w:rsid w:val="00F42307"/>
    <w:rsid w:val="00F434A2"/>
    <w:rsid w:val="00F43CED"/>
    <w:rsid w:val="00F45B25"/>
    <w:rsid w:val="00F464BB"/>
    <w:rsid w:val="00F4776E"/>
    <w:rsid w:val="00F5020D"/>
    <w:rsid w:val="00F53086"/>
    <w:rsid w:val="00F55AB4"/>
    <w:rsid w:val="00F55E15"/>
    <w:rsid w:val="00F605DA"/>
    <w:rsid w:val="00F60603"/>
    <w:rsid w:val="00F60AA0"/>
    <w:rsid w:val="00F613C5"/>
    <w:rsid w:val="00F6375B"/>
    <w:rsid w:val="00F66EC5"/>
    <w:rsid w:val="00F70681"/>
    <w:rsid w:val="00F7440B"/>
    <w:rsid w:val="00F758FB"/>
    <w:rsid w:val="00F76C21"/>
    <w:rsid w:val="00F77FE2"/>
    <w:rsid w:val="00F801B1"/>
    <w:rsid w:val="00F80734"/>
    <w:rsid w:val="00F81247"/>
    <w:rsid w:val="00F82309"/>
    <w:rsid w:val="00F84424"/>
    <w:rsid w:val="00F85BD7"/>
    <w:rsid w:val="00F85C5A"/>
    <w:rsid w:val="00F86F7A"/>
    <w:rsid w:val="00F874AC"/>
    <w:rsid w:val="00F90144"/>
    <w:rsid w:val="00F901FE"/>
    <w:rsid w:val="00F90857"/>
    <w:rsid w:val="00F9150B"/>
    <w:rsid w:val="00F93246"/>
    <w:rsid w:val="00FA0664"/>
    <w:rsid w:val="00FA1DC2"/>
    <w:rsid w:val="00FA276F"/>
    <w:rsid w:val="00FA4E44"/>
    <w:rsid w:val="00FA5338"/>
    <w:rsid w:val="00FA5F47"/>
    <w:rsid w:val="00FA6547"/>
    <w:rsid w:val="00FB0967"/>
    <w:rsid w:val="00FB374D"/>
    <w:rsid w:val="00FB51AA"/>
    <w:rsid w:val="00FB7F83"/>
    <w:rsid w:val="00FC03C7"/>
    <w:rsid w:val="00FC19A4"/>
    <w:rsid w:val="00FC29B3"/>
    <w:rsid w:val="00FC2FD8"/>
    <w:rsid w:val="00FC3DA8"/>
    <w:rsid w:val="00FC3EF4"/>
    <w:rsid w:val="00FC42D4"/>
    <w:rsid w:val="00FC531E"/>
    <w:rsid w:val="00FC564D"/>
    <w:rsid w:val="00FC5AAC"/>
    <w:rsid w:val="00FD13FB"/>
    <w:rsid w:val="00FD26CE"/>
    <w:rsid w:val="00FD4437"/>
    <w:rsid w:val="00FD5512"/>
    <w:rsid w:val="00FD55D8"/>
    <w:rsid w:val="00FD6169"/>
    <w:rsid w:val="00FD62F4"/>
    <w:rsid w:val="00FD742C"/>
    <w:rsid w:val="00FE337E"/>
    <w:rsid w:val="00FE3460"/>
    <w:rsid w:val="00FE34CA"/>
    <w:rsid w:val="00FE4506"/>
    <w:rsid w:val="00FE5A50"/>
    <w:rsid w:val="00FF0516"/>
    <w:rsid w:val="00FF1271"/>
    <w:rsid w:val="00FF13DC"/>
    <w:rsid w:val="00FF2434"/>
    <w:rsid w:val="00FF4352"/>
    <w:rsid w:val="00FF489A"/>
    <w:rsid w:val="00FF7EDD"/>
    <w:rsid w:val="010896ED"/>
    <w:rsid w:val="0108BEFA"/>
    <w:rsid w:val="010B2CE1"/>
    <w:rsid w:val="01B59B19"/>
    <w:rsid w:val="01D8E53A"/>
    <w:rsid w:val="02744139"/>
    <w:rsid w:val="02A3272B"/>
    <w:rsid w:val="03E469F5"/>
    <w:rsid w:val="04889BA7"/>
    <w:rsid w:val="04975C76"/>
    <w:rsid w:val="073DBCF2"/>
    <w:rsid w:val="0A5E29DE"/>
    <w:rsid w:val="0BC86DE4"/>
    <w:rsid w:val="0C77E61C"/>
    <w:rsid w:val="0CC90136"/>
    <w:rsid w:val="0E028E30"/>
    <w:rsid w:val="0ECD7230"/>
    <w:rsid w:val="0FAF19B5"/>
    <w:rsid w:val="0FE31253"/>
    <w:rsid w:val="110FFC64"/>
    <w:rsid w:val="112B00CC"/>
    <w:rsid w:val="114223EB"/>
    <w:rsid w:val="11E08936"/>
    <w:rsid w:val="12135F1E"/>
    <w:rsid w:val="14A68FBD"/>
    <w:rsid w:val="152DEF9F"/>
    <w:rsid w:val="16BEB759"/>
    <w:rsid w:val="16EBA606"/>
    <w:rsid w:val="182E4D6F"/>
    <w:rsid w:val="185133FB"/>
    <w:rsid w:val="195962B2"/>
    <w:rsid w:val="1A322D69"/>
    <w:rsid w:val="1D114DCB"/>
    <w:rsid w:val="1D6CDC8A"/>
    <w:rsid w:val="1D976DD6"/>
    <w:rsid w:val="1DDE0994"/>
    <w:rsid w:val="1F0EC5FB"/>
    <w:rsid w:val="1F356243"/>
    <w:rsid w:val="20686AD2"/>
    <w:rsid w:val="230FC232"/>
    <w:rsid w:val="23A0E003"/>
    <w:rsid w:val="240EB01B"/>
    <w:rsid w:val="249D1CAC"/>
    <w:rsid w:val="24A24180"/>
    <w:rsid w:val="24F4788B"/>
    <w:rsid w:val="25EBEBE8"/>
    <w:rsid w:val="263CB474"/>
    <w:rsid w:val="27A2B9A4"/>
    <w:rsid w:val="28185009"/>
    <w:rsid w:val="2846EBC6"/>
    <w:rsid w:val="288A0936"/>
    <w:rsid w:val="28AB465F"/>
    <w:rsid w:val="2928F9E3"/>
    <w:rsid w:val="29B85E50"/>
    <w:rsid w:val="2A473335"/>
    <w:rsid w:val="2B52D470"/>
    <w:rsid w:val="2D68821D"/>
    <w:rsid w:val="2DE9D15F"/>
    <w:rsid w:val="2DEEE850"/>
    <w:rsid w:val="2F872AB6"/>
    <w:rsid w:val="30818B9F"/>
    <w:rsid w:val="3279801F"/>
    <w:rsid w:val="3352AB64"/>
    <w:rsid w:val="3456E8C7"/>
    <w:rsid w:val="35621DAA"/>
    <w:rsid w:val="356A8249"/>
    <w:rsid w:val="374DA001"/>
    <w:rsid w:val="37756221"/>
    <w:rsid w:val="39098B26"/>
    <w:rsid w:val="39571CE3"/>
    <w:rsid w:val="3BC6101F"/>
    <w:rsid w:val="3BF01986"/>
    <w:rsid w:val="3C832F64"/>
    <w:rsid w:val="3CFCD5C6"/>
    <w:rsid w:val="3F1D9604"/>
    <w:rsid w:val="4033DB82"/>
    <w:rsid w:val="40436B68"/>
    <w:rsid w:val="40B5EB60"/>
    <w:rsid w:val="4221D944"/>
    <w:rsid w:val="42297C38"/>
    <w:rsid w:val="4287DEEF"/>
    <w:rsid w:val="43A8AC11"/>
    <w:rsid w:val="43B1C86E"/>
    <w:rsid w:val="449C93AA"/>
    <w:rsid w:val="44B8BBDA"/>
    <w:rsid w:val="474A06DF"/>
    <w:rsid w:val="476281E9"/>
    <w:rsid w:val="47C0F74E"/>
    <w:rsid w:val="47FD67D2"/>
    <w:rsid w:val="49804387"/>
    <w:rsid w:val="4ABDD1C5"/>
    <w:rsid w:val="4C5A38C6"/>
    <w:rsid w:val="4DBF1D79"/>
    <w:rsid w:val="4F01F5C4"/>
    <w:rsid w:val="4F348285"/>
    <w:rsid w:val="50F25EF9"/>
    <w:rsid w:val="5162501F"/>
    <w:rsid w:val="5325D54F"/>
    <w:rsid w:val="533AB67D"/>
    <w:rsid w:val="5358224B"/>
    <w:rsid w:val="54B45744"/>
    <w:rsid w:val="553626BE"/>
    <w:rsid w:val="554246C6"/>
    <w:rsid w:val="559EFA8E"/>
    <w:rsid w:val="55DC7AFB"/>
    <w:rsid w:val="56503D82"/>
    <w:rsid w:val="56E9A610"/>
    <w:rsid w:val="56F2C60D"/>
    <w:rsid w:val="58BDC6EE"/>
    <w:rsid w:val="5A2D81A5"/>
    <w:rsid w:val="5ADA3492"/>
    <w:rsid w:val="5C735B98"/>
    <w:rsid w:val="5D086AF8"/>
    <w:rsid w:val="5D728FA0"/>
    <w:rsid w:val="5DB07414"/>
    <w:rsid w:val="5E6ABF6E"/>
    <w:rsid w:val="5EC09157"/>
    <w:rsid w:val="5EFFC6D1"/>
    <w:rsid w:val="5F1D91CC"/>
    <w:rsid w:val="6011E4AB"/>
    <w:rsid w:val="60674D69"/>
    <w:rsid w:val="60A75249"/>
    <w:rsid w:val="631F6C82"/>
    <w:rsid w:val="636CE971"/>
    <w:rsid w:val="6382BE35"/>
    <w:rsid w:val="658099FE"/>
    <w:rsid w:val="65A2CE34"/>
    <w:rsid w:val="66B7255A"/>
    <w:rsid w:val="6997A222"/>
    <w:rsid w:val="69CF456B"/>
    <w:rsid w:val="6BB1DDA2"/>
    <w:rsid w:val="6CAA9128"/>
    <w:rsid w:val="6D0A7F13"/>
    <w:rsid w:val="6D409AFA"/>
    <w:rsid w:val="6E541984"/>
    <w:rsid w:val="6EF8FB68"/>
    <w:rsid w:val="704135EB"/>
    <w:rsid w:val="706726DB"/>
    <w:rsid w:val="7140EC6D"/>
    <w:rsid w:val="72A99768"/>
    <w:rsid w:val="72FA2B88"/>
    <w:rsid w:val="7420C23F"/>
    <w:rsid w:val="78DCE43F"/>
    <w:rsid w:val="7A4A400B"/>
    <w:rsid w:val="7B729369"/>
    <w:rsid w:val="7BBDED80"/>
    <w:rsid w:val="7CAF9646"/>
    <w:rsid w:val="7CC40E7F"/>
    <w:rsid w:val="7D236C91"/>
    <w:rsid w:val="7D7DA423"/>
    <w:rsid w:val="7E805DB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00DA5D"/>
  <w15:docId w15:val="{B4F70417-92AF-4B0E-B37B-04BF61EF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1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E531DD"/>
    <w:pPr>
      <w:keepNext/>
      <w:spacing w:before="360" w:after="240"/>
      <w:ind w:left="1264"/>
      <w:outlineLvl w:val="0"/>
    </w:pPr>
    <w:rPr>
      <w:rFonts w:ascii="Tahoma" w:hAnsi="Tahoma"/>
      <w:b/>
      <w:bCs/>
      <w:color w:val="FFFFFF"/>
      <w:sz w:val="72"/>
      <w:lang w:eastAsia="en-US"/>
    </w:rPr>
  </w:style>
  <w:style w:type="paragraph" w:styleId="Heading4">
    <w:name w:val="heading 4"/>
    <w:basedOn w:val="Normal"/>
    <w:next w:val="Normal"/>
    <w:link w:val="Heading4Char"/>
    <w:uiPriority w:val="9"/>
    <w:semiHidden/>
    <w:unhideWhenUsed/>
    <w:qFormat/>
    <w:rsid w:val="00EB607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AA0"/>
    <w:pPr>
      <w:tabs>
        <w:tab w:val="center" w:pos="4513"/>
        <w:tab w:val="right" w:pos="9026"/>
      </w:tabs>
    </w:pPr>
  </w:style>
  <w:style w:type="character" w:customStyle="1" w:styleId="HeaderChar">
    <w:name w:val="Header Char"/>
    <w:basedOn w:val="DefaultParagraphFont"/>
    <w:link w:val="Header"/>
    <w:uiPriority w:val="99"/>
    <w:rsid w:val="00F60AA0"/>
  </w:style>
  <w:style w:type="paragraph" w:styleId="Footer">
    <w:name w:val="footer"/>
    <w:basedOn w:val="Normal"/>
    <w:link w:val="FooterChar"/>
    <w:unhideWhenUsed/>
    <w:rsid w:val="00F60AA0"/>
    <w:pPr>
      <w:tabs>
        <w:tab w:val="center" w:pos="4513"/>
        <w:tab w:val="right" w:pos="9026"/>
      </w:tabs>
    </w:pPr>
  </w:style>
  <w:style w:type="character" w:customStyle="1" w:styleId="FooterChar">
    <w:name w:val="Footer Char"/>
    <w:basedOn w:val="DefaultParagraphFont"/>
    <w:link w:val="Footer"/>
    <w:rsid w:val="00F60AA0"/>
  </w:style>
  <w:style w:type="paragraph" w:styleId="BalloonText">
    <w:name w:val="Balloon Text"/>
    <w:basedOn w:val="Normal"/>
    <w:link w:val="BalloonTextChar"/>
    <w:uiPriority w:val="99"/>
    <w:semiHidden/>
    <w:unhideWhenUsed/>
    <w:rsid w:val="00F60AA0"/>
    <w:rPr>
      <w:rFonts w:ascii="Tahoma" w:hAnsi="Tahoma" w:cs="Tahoma"/>
      <w:sz w:val="16"/>
      <w:szCs w:val="16"/>
    </w:rPr>
  </w:style>
  <w:style w:type="character" w:customStyle="1" w:styleId="BalloonTextChar">
    <w:name w:val="Balloon Text Char"/>
    <w:basedOn w:val="DefaultParagraphFont"/>
    <w:link w:val="BalloonText"/>
    <w:uiPriority w:val="99"/>
    <w:semiHidden/>
    <w:rsid w:val="00F60AA0"/>
    <w:rPr>
      <w:rFonts w:ascii="Tahoma" w:hAnsi="Tahoma" w:cs="Tahoma"/>
      <w:sz w:val="16"/>
      <w:szCs w:val="16"/>
    </w:rPr>
  </w:style>
  <w:style w:type="character" w:styleId="Hyperlink">
    <w:name w:val="Hyperlink"/>
    <w:basedOn w:val="DefaultParagraphFont"/>
    <w:uiPriority w:val="99"/>
    <w:unhideWhenUsed/>
    <w:rsid w:val="00921C07"/>
    <w:rPr>
      <w:color w:val="0000FF"/>
      <w:u w:val="single"/>
    </w:rPr>
  </w:style>
  <w:style w:type="character" w:customStyle="1" w:styleId="Heading1Char">
    <w:name w:val="Heading 1 Char"/>
    <w:basedOn w:val="DefaultParagraphFont"/>
    <w:link w:val="Heading1"/>
    <w:rsid w:val="00E531DD"/>
    <w:rPr>
      <w:rFonts w:ascii="Tahoma" w:eastAsia="Times New Roman" w:hAnsi="Tahoma" w:cs="Times New Roman"/>
      <w:b/>
      <w:bCs/>
      <w:color w:val="FFFFFF"/>
      <w:sz w:val="72"/>
      <w:szCs w:val="24"/>
    </w:rPr>
  </w:style>
  <w:style w:type="paragraph" w:customStyle="1" w:styleId="Bullet">
    <w:name w:val="Bullet"/>
    <w:basedOn w:val="Normal"/>
    <w:rsid w:val="00E531DD"/>
    <w:pPr>
      <w:numPr>
        <w:numId w:val="1"/>
      </w:numPr>
      <w:spacing w:before="120"/>
    </w:pPr>
    <w:rPr>
      <w:rFonts w:ascii="Tahoma" w:hAnsi="Tahoma"/>
      <w:color w:val="000000"/>
      <w:lang w:eastAsia="en-US"/>
    </w:rPr>
  </w:style>
  <w:style w:type="paragraph" w:customStyle="1" w:styleId="Tabletext">
    <w:name w:val="Table text"/>
    <w:basedOn w:val="Normal"/>
    <w:rsid w:val="00E531DD"/>
    <w:pPr>
      <w:spacing w:before="80" w:after="80"/>
    </w:pPr>
    <w:rPr>
      <w:rFonts w:ascii="Tahoma" w:hAnsi="Tahoma"/>
      <w:color w:val="000000"/>
      <w:lang w:eastAsia="en-US"/>
    </w:rPr>
  </w:style>
  <w:style w:type="table" w:styleId="TableGrid">
    <w:name w:val="Table Grid"/>
    <w:basedOn w:val="TableNormal"/>
    <w:uiPriority w:val="59"/>
    <w:rsid w:val="00040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3856"/>
    <w:pPr>
      <w:ind w:left="720"/>
      <w:contextualSpacing/>
    </w:pPr>
  </w:style>
  <w:style w:type="character" w:styleId="UnresolvedMention">
    <w:name w:val="Unresolved Mention"/>
    <w:basedOn w:val="DefaultParagraphFont"/>
    <w:uiPriority w:val="99"/>
    <w:semiHidden/>
    <w:unhideWhenUsed/>
    <w:rsid w:val="004A2E45"/>
    <w:rPr>
      <w:color w:val="605E5C"/>
      <w:shd w:val="clear" w:color="auto" w:fill="E1DFDD"/>
    </w:rPr>
  </w:style>
  <w:style w:type="character" w:styleId="CommentReference">
    <w:name w:val="annotation reference"/>
    <w:basedOn w:val="DefaultParagraphFont"/>
    <w:uiPriority w:val="99"/>
    <w:semiHidden/>
    <w:unhideWhenUsed/>
    <w:rsid w:val="00504820"/>
    <w:rPr>
      <w:sz w:val="16"/>
      <w:szCs w:val="16"/>
    </w:rPr>
  </w:style>
  <w:style w:type="paragraph" w:styleId="CommentText">
    <w:name w:val="annotation text"/>
    <w:basedOn w:val="Normal"/>
    <w:link w:val="CommentTextChar"/>
    <w:uiPriority w:val="99"/>
    <w:unhideWhenUsed/>
    <w:rsid w:val="00504820"/>
    <w:rPr>
      <w:sz w:val="20"/>
      <w:szCs w:val="20"/>
    </w:rPr>
  </w:style>
  <w:style w:type="character" w:customStyle="1" w:styleId="CommentTextChar">
    <w:name w:val="Comment Text Char"/>
    <w:basedOn w:val="DefaultParagraphFont"/>
    <w:link w:val="CommentText"/>
    <w:uiPriority w:val="99"/>
    <w:rsid w:val="0050482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04820"/>
    <w:rPr>
      <w:b/>
      <w:bCs/>
    </w:rPr>
  </w:style>
  <w:style w:type="character" w:customStyle="1" w:styleId="CommentSubjectChar">
    <w:name w:val="Comment Subject Char"/>
    <w:basedOn w:val="CommentTextChar"/>
    <w:link w:val="CommentSubject"/>
    <w:uiPriority w:val="99"/>
    <w:semiHidden/>
    <w:rsid w:val="00504820"/>
    <w:rPr>
      <w:rFonts w:ascii="Times New Roman" w:eastAsia="Times New Roman" w:hAnsi="Times New Roman" w:cs="Times New Roman"/>
      <w:b/>
      <w:bCs/>
      <w:sz w:val="20"/>
      <w:szCs w:val="20"/>
      <w:lang w:eastAsia="en-GB"/>
    </w:rPr>
  </w:style>
  <w:style w:type="paragraph" w:styleId="Revision">
    <w:name w:val="Revision"/>
    <w:hidden/>
    <w:uiPriority w:val="99"/>
    <w:semiHidden/>
    <w:rsid w:val="00531562"/>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275560"/>
    <w:pPr>
      <w:spacing w:before="100" w:beforeAutospacing="1" w:after="100" w:afterAutospacing="1"/>
    </w:pPr>
  </w:style>
  <w:style w:type="character" w:customStyle="1" w:styleId="Heading4Char">
    <w:name w:val="Heading 4 Char"/>
    <w:basedOn w:val="DefaultParagraphFont"/>
    <w:link w:val="Heading4"/>
    <w:uiPriority w:val="9"/>
    <w:semiHidden/>
    <w:rsid w:val="00EB607D"/>
    <w:rPr>
      <w:rFonts w:asciiTheme="majorHAnsi" w:eastAsiaTheme="majorEastAsia" w:hAnsiTheme="majorHAnsi" w:cstheme="majorBidi"/>
      <w:i/>
      <w:iCs/>
      <w:color w:val="365F91" w:themeColor="accent1" w:themeShade="BF"/>
      <w:sz w:val="24"/>
      <w:szCs w:val="24"/>
      <w:lang w:eastAsia="en-GB"/>
    </w:rPr>
  </w:style>
  <w:style w:type="character" w:styleId="Strong">
    <w:name w:val="Strong"/>
    <w:basedOn w:val="DefaultParagraphFont"/>
    <w:uiPriority w:val="22"/>
    <w:qFormat/>
    <w:rsid w:val="00024637"/>
    <w:rPr>
      <w:b/>
      <w:bCs/>
    </w:rPr>
  </w:style>
  <w:style w:type="paragraph" w:styleId="FootnoteText">
    <w:name w:val="footnote text"/>
    <w:basedOn w:val="Normal"/>
    <w:link w:val="FootnoteTextChar"/>
    <w:uiPriority w:val="99"/>
    <w:semiHidden/>
    <w:unhideWhenUsed/>
    <w:rsid w:val="0051309D"/>
    <w:rPr>
      <w:sz w:val="20"/>
      <w:szCs w:val="20"/>
    </w:rPr>
  </w:style>
  <w:style w:type="character" w:customStyle="1" w:styleId="FootnoteTextChar">
    <w:name w:val="Footnote Text Char"/>
    <w:basedOn w:val="DefaultParagraphFont"/>
    <w:link w:val="FootnoteText"/>
    <w:uiPriority w:val="99"/>
    <w:semiHidden/>
    <w:rsid w:val="0051309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5130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08411">
      <w:bodyDiv w:val="1"/>
      <w:marLeft w:val="0"/>
      <w:marRight w:val="0"/>
      <w:marTop w:val="0"/>
      <w:marBottom w:val="0"/>
      <w:divBdr>
        <w:top w:val="none" w:sz="0" w:space="0" w:color="auto"/>
        <w:left w:val="none" w:sz="0" w:space="0" w:color="auto"/>
        <w:bottom w:val="none" w:sz="0" w:space="0" w:color="auto"/>
        <w:right w:val="none" w:sz="0" w:space="0" w:color="auto"/>
      </w:divBdr>
    </w:div>
    <w:div w:id="545025787">
      <w:bodyDiv w:val="1"/>
      <w:marLeft w:val="0"/>
      <w:marRight w:val="0"/>
      <w:marTop w:val="0"/>
      <w:marBottom w:val="0"/>
      <w:divBdr>
        <w:top w:val="none" w:sz="0" w:space="0" w:color="auto"/>
        <w:left w:val="none" w:sz="0" w:space="0" w:color="auto"/>
        <w:bottom w:val="none" w:sz="0" w:space="0" w:color="auto"/>
        <w:right w:val="none" w:sz="0" w:space="0" w:color="auto"/>
      </w:divBdr>
    </w:div>
    <w:div w:id="592128219">
      <w:bodyDiv w:val="1"/>
      <w:marLeft w:val="0"/>
      <w:marRight w:val="0"/>
      <w:marTop w:val="0"/>
      <w:marBottom w:val="0"/>
      <w:divBdr>
        <w:top w:val="none" w:sz="0" w:space="0" w:color="auto"/>
        <w:left w:val="none" w:sz="0" w:space="0" w:color="auto"/>
        <w:bottom w:val="none" w:sz="0" w:space="0" w:color="auto"/>
        <w:right w:val="none" w:sz="0" w:space="0" w:color="auto"/>
      </w:divBdr>
    </w:div>
    <w:div w:id="1479035552">
      <w:bodyDiv w:val="1"/>
      <w:marLeft w:val="0"/>
      <w:marRight w:val="0"/>
      <w:marTop w:val="0"/>
      <w:marBottom w:val="0"/>
      <w:divBdr>
        <w:top w:val="none" w:sz="0" w:space="0" w:color="auto"/>
        <w:left w:val="none" w:sz="0" w:space="0" w:color="auto"/>
        <w:bottom w:val="none" w:sz="0" w:space="0" w:color="auto"/>
        <w:right w:val="none" w:sz="0" w:space="0" w:color="auto"/>
      </w:divBdr>
    </w:div>
    <w:div w:id="1593122850">
      <w:bodyDiv w:val="1"/>
      <w:marLeft w:val="0"/>
      <w:marRight w:val="0"/>
      <w:marTop w:val="0"/>
      <w:marBottom w:val="0"/>
      <w:divBdr>
        <w:top w:val="none" w:sz="0" w:space="0" w:color="auto"/>
        <w:left w:val="none" w:sz="0" w:space="0" w:color="auto"/>
        <w:bottom w:val="none" w:sz="0" w:space="0" w:color="auto"/>
        <w:right w:val="none" w:sz="0" w:space="0" w:color="auto"/>
      </w:divBdr>
    </w:div>
    <w:div w:id="1752461346">
      <w:bodyDiv w:val="1"/>
      <w:marLeft w:val="0"/>
      <w:marRight w:val="0"/>
      <w:marTop w:val="0"/>
      <w:marBottom w:val="0"/>
      <w:divBdr>
        <w:top w:val="none" w:sz="0" w:space="0" w:color="auto"/>
        <w:left w:val="none" w:sz="0" w:space="0" w:color="auto"/>
        <w:bottom w:val="none" w:sz="0" w:space="0" w:color="auto"/>
        <w:right w:val="none" w:sz="0" w:space="0" w:color="auto"/>
      </w:divBdr>
    </w:div>
    <w:div w:id="186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va.org.uk/wp-content/uploads/2024/10/Menopause-Impact-Report.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Laura Steward 46058010</DisplayName>
        <AccountId>13</AccountId>
        <AccountType/>
      </UserInfo>
      <UserInfo>
        <DisplayName>Jade Stanford 46058123</DisplayName>
        <AccountId>21</AccountId>
        <AccountType/>
      </UserInfo>
      <UserInfo>
        <DisplayName>Steve Taylor 46054554</DisplayName>
        <AccountId>1701</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C91E4-28EC-440C-B84C-8D1ACB1BCD9D}">
  <ds:schemaRefs>
    <ds:schemaRef ds:uri="http://schemas.microsoft.com/sharepoint/v3/contenttype/forms"/>
  </ds:schemaRefs>
</ds:datastoreItem>
</file>

<file path=customXml/itemProps2.xml><?xml version="1.0" encoding="utf-8"?>
<ds:datastoreItem xmlns:ds="http://schemas.openxmlformats.org/officeDocument/2006/customXml" ds:itemID="{31D47E7A-3432-4BE8-A3B4-696FD4D1EF7D}">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3.xml><?xml version="1.0" encoding="utf-8"?>
<ds:datastoreItem xmlns:ds="http://schemas.openxmlformats.org/officeDocument/2006/customXml" ds:itemID="{1061636D-6148-4EF4-AD76-75F184B10800}">
  <ds:schemaRefs>
    <ds:schemaRef ds:uri="http://schemas.openxmlformats.org/officeDocument/2006/bibliography"/>
  </ds:schemaRefs>
</ds:datastoreItem>
</file>

<file path=customXml/itemProps4.xml><?xml version="1.0" encoding="utf-8"?>
<ds:datastoreItem xmlns:ds="http://schemas.openxmlformats.org/officeDocument/2006/customXml" ds:itemID="{7019F184-FB74-4904-B107-068F9C6B6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1606</Words>
  <Characters>7936</Characters>
  <Application>Microsoft Office Word</Application>
  <DocSecurity>4</DocSecurity>
  <Lines>273</Lines>
  <Paragraphs>198</Paragraphs>
  <ScaleCrop>false</ScaleCrop>
  <Company>Kent Police</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Stanford 46058123</dc:creator>
  <cp:keywords/>
  <dc:description/>
  <cp:lastModifiedBy>Laura Steward 46058010</cp:lastModifiedBy>
  <cp:revision>2</cp:revision>
  <cp:lastPrinted>2014-05-13T07:02:00Z</cp:lastPrinted>
  <dcterms:created xsi:type="dcterms:W3CDTF">2026-10-06T13:07:00Z</dcterms:created>
  <dcterms:modified xsi:type="dcterms:W3CDTF">2026-10-06T13:07:00Z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7632800</vt:r8>
  </property>
  <property fmtid="{D5CDD505-2E9C-101B-9397-08002B2CF9AE}" pid="4" name="MediaServiceImageTags">
    <vt:lpwstr/>
  </property>
  <property fmtid="{D5CDD505-2E9C-101B-9397-08002B2CF9AE}" pid="5" name="MSIP_Label_8f716d1d-13e1-4569-9dd0-bef6621415c1_Enabled">
    <vt:lpwstr>true</vt:lpwstr>
  </property>
  <property fmtid="{D5CDD505-2E9C-101B-9397-08002B2CF9AE}" pid="6" name="MSIP_Label_8f716d1d-13e1-4569-9dd0-bef6621415c1_SetDate">
    <vt:lpwstr>2022-11-04T16:56:43Z</vt:lpwstr>
  </property>
  <property fmtid="{D5CDD505-2E9C-101B-9397-08002B2CF9AE}" pid="7" name="MSIP_Label_8f716d1d-13e1-4569-9dd0-bef6621415c1_Method">
    <vt:lpwstr>Standard</vt:lpwstr>
  </property>
  <property fmtid="{D5CDD505-2E9C-101B-9397-08002B2CF9AE}" pid="8" name="MSIP_Label_8f716d1d-13e1-4569-9dd0-bef6621415c1_Name">
    <vt:lpwstr>OFFICIAL</vt:lpwstr>
  </property>
  <property fmtid="{D5CDD505-2E9C-101B-9397-08002B2CF9AE}" pid="9" name="MSIP_Label_8f716d1d-13e1-4569-9dd0-bef6621415c1_SiteId">
    <vt:lpwstr>f31b07f0-9cf9-40db-964d-6ff986a97e3d</vt:lpwstr>
  </property>
  <property fmtid="{D5CDD505-2E9C-101B-9397-08002B2CF9AE}" pid="10" name="MSIP_Label_8f716d1d-13e1-4569-9dd0-bef6621415c1_ActionId">
    <vt:lpwstr>fc39e707-6f4a-46eb-baf8-63a054037e8b</vt:lpwstr>
  </property>
  <property fmtid="{D5CDD505-2E9C-101B-9397-08002B2CF9AE}" pid="11" name="MSIP_Label_8f716d1d-13e1-4569-9dd0-bef6621415c1_ContentBits">
    <vt:lpwstr>0</vt:lpwstr>
  </property>
  <property fmtid="{D5CDD505-2E9C-101B-9397-08002B2CF9AE}" pid="12" name="docLang">
    <vt:lpwstr>en</vt:lpwstr>
  </property>
</Properties>
</file>