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ink/ink1.xml" ContentType="application/inkml+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D64C9" w14:textId="77777777" w:rsidR="000716F0" w:rsidRDefault="000716F0"/>
    <w:p w14:paraId="637D679B" w14:textId="77777777" w:rsidR="000716F0" w:rsidRDefault="000716F0"/>
    <w:p w14:paraId="5F084208" w14:textId="77777777" w:rsidR="000716F0" w:rsidRDefault="000716F0"/>
    <w:p w14:paraId="7C83398D" w14:textId="77777777" w:rsidR="000716F0" w:rsidRDefault="000716F0"/>
    <w:p w14:paraId="31947036" w14:textId="77777777" w:rsidR="000716F0" w:rsidRDefault="000716F0"/>
    <w:p w14:paraId="4FE3A5F6" w14:textId="77777777" w:rsidR="00F77717" w:rsidRDefault="00F77717"/>
    <w:p w14:paraId="417FFA93" w14:textId="77777777" w:rsidR="00F77717" w:rsidRDefault="00F77717"/>
    <w:p w14:paraId="1323E3F9" w14:textId="77777777" w:rsidR="00F77717" w:rsidRDefault="00F77717"/>
    <w:p w14:paraId="6CAA463A" w14:textId="119C6860" w:rsidR="00204DE0" w:rsidRDefault="00F77717" w:rsidP="00F77717">
      <w:pPr>
        <w:jc w:val="center"/>
      </w:pPr>
      <w:r>
        <w:rPr>
          <w:noProof/>
        </w:rPr>
        <w:drawing>
          <wp:inline distT="0" distB="0" distL="0" distR="0" wp14:anchorId="5AF5A322" wp14:editId="6094849E">
            <wp:extent cx="1926590" cy="1518285"/>
            <wp:effectExtent l="0" t="0" r="0" b="5715"/>
            <wp:docPr id="1864137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6590" cy="1518285"/>
                    </a:xfrm>
                    <a:prstGeom prst="rect">
                      <a:avLst/>
                    </a:prstGeom>
                    <a:noFill/>
                  </pic:spPr>
                </pic:pic>
              </a:graphicData>
            </a:graphic>
          </wp:inline>
        </w:drawing>
      </w:r>
    </w:p>
    <w:p w14:paraId="006B1B49" w14:textId="77777777" w:rsidR="00F77717" w:rsidRPr="00F77717" w:rsidRDefault="00F77717" w:rsidP="00F77717">
      <w:pPr>
        <w:jc w:val="center"/>
        <w:rPr>
          <w:color w:val="0B769F" w:themeColor="accent4" w:themeShade="BF"/>
        </w:rPr>
      </w:pPr>
    </w:p>
    <w:p w14:paraId="493B4F5E" w14:textId="77777777" w:rsidR="00F77717" w:rsidRPr="0054448E" w:rsidRDefault="00F77717" w:rsidP="00F77717">
      <w:pPr>
        <w:spacing w:after="0" w:line="240" w:lineRule="auto"/>
        <w:jc w:val="center"/>
        <w:textAlignment w:val="baseline"/>
        <w:rPr>
          <w:rFonts w:ascii="Arial" w:eastAsia="Arial" w:hAnsi="Arial" w:cs="Arial"/>
          <w:b/>
          <w:bCs/>
          <w:color w:val="0B769F" w:themeColor="accent4" w:themeShade="BF"/>
          <w:sz w:val="36"/>
          <w:szCs w:val="3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448E">
        <w:rPr>
          <w:rFonts w:ascii="Arial" w:eastAsia="Arial" w:hAnsi="Arial" w:cs="Arial"/>
          <w:b/>
          <w:bCs/>
          <w:color w:val="0B769F" w:themeColor="accent4" w:themeShade="BF"/>
          <w:sz w:val="36"/>
          <w:szCs w:val="3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Custody Detention Scrutiny Panel </w:t>
      </w:r>
    </w:p>
    <w:p w14:paraId="03609488" w14:textId="77777777" w:rsidR="00F77717" w:rsidRPr="0054448E" w:rsidRDefault="00F77717" w:rsidP="00F77717">
      <w:pPr>
        <w:spacing w:after="0" w:line="240" w:lineRule="auto"/>
        <w:jc w:val="center"/>
        <w:textAlignment w:val="baseline"/>
        <w:rPr>
          <w:rFonts w:ascii="Arial" w:eastAsia="Arial" w:hAnsi="Arial" w:cs="Arial"/>
          <w:b/>
          <w:bCs/>
          <w:color w:val="0B769F" w:themeColor="accent4" w:themeShade="BF"/>
          <w:sz w:val="36"/>
          <w:szCs w:val="3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448E">
        <w:rPr>
          <w:rFonts w:ascii="Arial" w:eastAsia="Arial" w:hAnsi="Arial" w:cs="Arial"/>
          <w:b/>
          <w:bCs/>
          <w:color w:val="0B769F" w:themeColor="accent4" w:themeShade="BF"/>
          <w:sz w:val="36"/>
          <w:szCs w:val="3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Data pack</w:t>
      </w:r>
    </w:p>
    <w:p w14:paraId="2B2ECE8B" w14:textId="34DB46A7" w:rsidR="00F77717" w:rsidRPr="0054448E" w:rsidRDefault="00922ED2" w:rsidP="00F77717">
      <w:pPr>
        <w:spacing w:after="0" w:line="240" w:lineRule="auto"/>
        <w:jc w:val="center"/>
        <w:textAlignment w:val="baseline"/>
        <w:rPr>
          <w:rFonts w:ascii="Arial" w:eastAsia="Arial" w:hAnsi="Arial" w:cs="Arial"/>
          <w:b/>
          <w:bCs/>
          <w:color w:val="0B769F" w:themeColor="accent4" w:themeShade="BF"/>
          <w:sz w:val="36"/>
          <w:szCs w:val="3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Arial" w:hAnsi="Arial" w:cs="Arial"/>
          <w:b/>
          <w:bCs/>
          <w:color w:val="0B769F" w:themeColor="accent4" w:themeShade="BF"/>
          <w:sz w:val="36"/>
          <w:szCs w:val="3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Tuesday </w:t>
      </w:r>
      <w:r w:rsidR="006F6F39">
        <w:rPr>
          <w:rFonts w:ascii="Arial" w:eastAsia="Arial" w:hAnsi="Arial" w:cs="Arial"/>
          <w:b/>
          <w:bCs/>
          <w:color w:val="0B769F" w:themeColor="accent4" w:themeShade="BF"/>
          <w:sz w:val="36"/>
          <w:szCs w:val="3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14</w:t>
      </w:r>
      <w:r w:rsidR="00617E11" w:rsidRPr="00617E11">
        <w:rPr>
          <w:rFonts w:ascii="Arial" w:eastAsia="Arial" w:hAnsi="Arial" w:cs="Arial"/>
          <w:b/>
          <w:bCs/>
          <w:color w:val="0B769F" w:themeColor="accent4" w:themeShade="BF"/>
          <w:sz w:val="36"/>
          <w:szCs w:val="36"/>
          <w:vertAlign w:val="superscript"/>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00617E11">
        <w:rPr>
          <w:rFonts w:ascii="Arial" w:eastAsia="Arial" w:hAnsi="Arial" w:cs="Arial"/>
          <w:b/>
          <w:bCs/>
          <w:color w:val="0B769F" w:themeColor="accent4" w:themeShade="BF"/>
          <w:sz w:val="36"/>
          <w:szCs w:val="3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F6F39">
        <w:rPr>
          <w:rFonts w:ascii="Arial" w:eastAsia="Arial" w:hAnsi="Arial" w:cs="Arial"/>
          <w:b/>
          <w:bCs/>
          <w:color w:val="0B769F" w:themeColor="accent4" w:themeShade="BF"/>
          <w:sz w:val="36"/>
          <w:szCs w:val="3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July</w:t>
      </w:r>
      <w:r w:rsidR="00617E11">
        <w:rPr>
          <w:rFonts w:ascii="Arial" w:eastAsia="Arial" w:hAnsi="Arial" w:cs="Arial"/>
          <w:b/>
          <w:bCs/>
          <w:color w:val="0B769F" w:themeColor="accent4" w:themeShade="BF"/>
          <w:sz w:val="36"/>
          <w:szCs w:val="3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w:t>
      </w:r>
      <w:r w:rsidR="00B17CD9">
        <w:rPr>
          <w:rFonts w:ascii="Arial" w:eastAsia="Arial" w:hAnsi="Arial" w:cs="Arial"/>
          <w:b/>
          <w:bCs/>
          <w:color w:val="0B769F" w:themeColor="accent4" w:themeShade="BF"/>
          <w:sz w:val="36"/>
          <w:szCs w:val="3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26</w:t>
      </w:r>
    </w:p>
    <w:p w14:paraId="032A597C" w14:textId="77777777" w:rsidR="00F77717" w:rsidRDefault="00F77717" w:rsidP="00F77717">
      <w:pPr>
        <w:jc w:val="center"/>
      </w:pPr>
    </w:p>
    <w:p w14:paraId="1C649B69" w14:textId="77777777" w:rsidR="00F77717" w:rsidRDefault="00F77717" w:rsidP="00F77717">
      <w:pPr>
        <w:jc w:val="center"/>
      </w:pPr>
    </w:p>
    <w:p w14:paraId="65623448" w14:textId="77777777" w:rsidR="00F77717" w:rsidRDefault="00F77717" w:rsidP="00F77717">
      <w:pPr>
        <w:jc w:val="center"/>
      </w:pPr>
    </w:p>
    <w:p w14:paraId="5FD84100" w14:textId="77777777" w:rsidR="00F77717" w:rsidRDefault="00F77717" w:rsidP="00F77717">
      <w:pPr>
        <w:jc w:val="center"/>
      </w:pPr>
    </w:p>
    <w:p w14:paraId="3FFDFA75" w14:textId="77777777" w:rsidR="00F77717" w:rsidRDefault="00F77717" w:rsidP="00F77717">
      <w:pPr>
        <w:jc w:val="center"/>
      </w:pPr>
    </w:p>
    <w:p w14:paraId="3D3ACAAF" w14:textId="77777777" w:rsidR="00F77717" w:rsidRDefault="00F77717" w:rsidP="00F77717">
      <w:pPr>
        <w:jc w:val="center"/>
      </w:pPr>
    </w:p>
    <w:p w14:paraId="7670C968" w14:textId="77777777" w:rsidR="00F77717" w:rsidRDefault="00F77717" w:rsidP="00F77717">
      <w:pPr>
        <w:jc w:val="center"/>
      </w:pPr>
    </w:p>
    <w:p w14:paraId="6DDED91F" w14:textId="77777777" w:rsidR="00F77717" w:rsidRDefault="00F77717" w:rsidP="00F77717">
      <w:pPr>
        <w:jc w:val="center"/>
      </w:pPr>
    </w:p>
    <w:p w14:paraId="3C0E48C6" w14:textId="77777777" w:rsidR="00F77717" w:rsidRDefault="00F77717" w:rsidP="00F77717">
      <w:pPr>
        <w:jc w:val="center"/>
      </w:pPr>
    </w:p>
    <w:p w14:paraId="583A9533" w14:textId="77777777" w:rsidR="00D32F8F" w:rsidRDefault="00D32F8F" w:rsidP="00F77717">
      <w:pPr>
        <w:jc w:val="center"/>
      </w:pPr>
    </w:p>
    <w:p w14:paraId="2F09B642" w14:textId="77777777" w:rsidR="00D32F8F" w:rsidRDefault="00D32F8F" w:rsidP="00F77717">
      <w:pPr>
        <w:jc w:val="center"/>
      </w:pPr>
    </w:p>
    <w:p w14:paraId="35F398AD" w14:textId="77777777" w:rsidR="00D32F8F" w:rsidRDefault="00D32F8F" w:rsidP="00F77717">
      <w:pPr>
        <w:jc w:val="center"/>
      </w:pPr>
    </w:p>
    <w:p w14:paraId="33AAD0E3" w14:textId="77777777" w:rsidR="00F77717" w:rsidRDefault="00F77717" w:rsidP="00F77717">
      <w:pPr>
        <w:jc w:val="center"/>
      </w:pPr>
    </w:p>
    <w:p w14:paraId="4A05F76F" w14:textId="77777777" w:rsidR="00F77717" w:rsidRDefault="00F77717" w:rsidP="00F77717">
      <w:pPr>
        <w:jc w:val="center"/>
      </w:pPr>
    </w:p>
    <w:p w14:paraId="769B362A" w14:textId="77777777" w:rsidR="002C5BF8" w:rsidRDefault="002C5BF8" w:rsidP="00F77717">
      <w:pPr>
        <w:jc w:val="center"/>
      </w:pPr>
    </w:p>
    <w:p w14:paraId="24C231DA" w14:textId="79E25FF7" w:rsidR="008F0058" w:rsidRDefault="008F0058">
      <w:r>
        <w:br w:type="page"/>
      </w:r>
    </w:p>
    <w:p w14:paraId="33B8EDC4" w14:textId="10012C16" w:rsidR="00147633" w:rsidRPr="00EB60F5" w:rsidRDefault="00147633" w:rsidP="00147633">
      <w:pPr>
        <w:spacing w:after="0" w:line="240" w:lineRule="auto"/>
        <w:jc w:val="center"/>
        <w:textAlignment w:val="baseline"/>
        <w:rPr>
          <w:rFonts w:ascii="Arial" w:eastAsia="Arial" w:hAnsi="Arial" w:cs="Arial"/>
          <w:b/>
          <w:bCs/>
          <w:color w:val="0B769F" w:themeColor="accent4" w:themeShade="BF"/>
          <w:sz w:val="28"/>
          <w:szCs w:val="28"/>
          <w:u w:val="single"/>
          <w:lang w:eastAsia="en-GB"/>
        </w:rPr>
      </w:pPr>
      <w:r w:rsidRPr="00EB60F5">
        <w:rPr>
          <w:rFonts w:ascii="Arial" w:eastAsia="Arial" w:hAnsi="Arial" w:cs="Arial"/>
          <w:b/>
          <w:bCs/>
          <w:color w:val="0B769F" w:themeColor="accent4" w:themeShade="BF"/>
          <w:sz w:val="28"/>
          <w:szCs w:val="28"/>
          <w:u w:val="single"/>
          <w:lang w:eastAsia="en-GB"/>
        </w:rPr>
        <w:lastRenderedPageBreak/>
        <w:t>Table of Contents</w:t>
      </w:r>
    </w:p>
    <w:p w14:paraId="140D324D" w14:textId="77777777" w:rsidR="00147633" w:rsidRDefault="00147633" w:rsidP="00647AC2">
      <w:pPr>
        <w:spacing w:after="0" w:line="240" w:lineRule="auto"/>
        <w:textAlignment w:val="baseline"/>
        <w:rPr>
          <w:rFonts w:ascii="Arial" w:eastAsia="Arial" w:hAnsi="Arial" w:cs="Arial"/>
          <w:color w:val="0B769F" w:themeColor="accent4" w:themeShade="BF"/>
          <w:sz w:val="36"/>
          <w:szCs w:val="36"/>
          <w:lang w:eastAsia="en-GB"/>
        </w:rPr>
      </w:pPr>
    </w:p>
    <w:p w14:paraId="573170F2" w14:textId="77777777" w:rsidR="00BF14D6" w:rsidRPr="00C37896" w:rsidRDefault="00BF14D6" w:rsidP="00647AC2">
      <w:pPr>
        <w:spacing w:after="0" w:line="240" w:lineRule="auto"/>
        <w:textAlignment w:val="baseline"/>
        <w:rPr>
          <w:rFonts w:ascii="Arial" w:eastAsia="Arial" w:hAnsi="Arial" w:cs="Arial"/>
          <w:b/>
          <w:bCs/>
          <w:color w:val="0B769F" w:themeColor="accent4" w:themeShade="BF"/>
          <w:sz w:val="36"/>
          <w:szCs w:val="36"/>
          <w:lang w:eastAsia="en-GB"/>
        </w:rPr>
      </w:pPr>
    </w:p>
    <w:p w14:paraId="595864D2" w14:textId="3E693CBA" w:rsidR="00147633" w:rsidRPr="00C37896" w:rsidRDefault="00BE6860" w:rsidP="00BF14D6">
      <w:pPr>
        <w:pStyle w:val="ListParagraph"/>
        <w:numPr>
          <w:ilvl w:val="0"/>
          <w:numId w:val="9"/>
        </w:numPr>
        <w:spacing w:after="0" w:line="240" w:lineRule="auto"/>
        <w:textAlignment w:val="baseline"/>
        <w:rPr>
          <w:rFonts w:ascii="Arial" w:eastAsia="Arial" w:hAnsi="Arial" w:cs="Arial"/>
          <w:b/>
          <w:bCs/>
          <w:sz w:val="24"/>
          <w:szCs w:val="24"/>
          <w:lang w:eastAsia="en-GB"/>
        </w:rPr>
      </w:pPr>
      <w:r w:rsidRPr="00C37896">
        <w:rPr>
          <w:rFonts w:ascii="Arial" w:eastAsia="Arial" w:hAnsi="Arial" w:cs="Arial"/>
          <w:b/>
          <w:bCs/>
          <w:sz w:val="24"/>
          <w:szCs w:val="24"/>
          <w:lang w:eastAsia="en-GB"/>
        </w:rPr>
        <w:t>Overall Volume – Authorised Child Detentions</w:t>
      </w:r>
      <w:r w:rsidR="006723B7" w:rsidRPr="00C37896">
        <w:rPr>
          <w:rFonts w:ascii="Arial" w:eastAsia="Arial" w:hAnsi="Arial" w:cs="Arial"/>
          <w:b/>
          <w:bCs/>
          <w:sz w:val="24"/>
          <w:szCs w:val="24"/>
          <w:lang w:eastAsia="en-GB"/>
        </w:rPr>
        <w:tab/>
      </w:r>
      <w:r w:rsidR="006723B7" w:rsidRPr="00C37896">
        <w:rPr>
          <w:rFonts w:ascii="Arial" w:eastAsia="Arial" w:hAnsi="Arial" w:cs="Arial"/>
          <w:b/>
          <w:bCs/>
          <w:sz w:val="24"/>
          <w:szCs w:val="24"/>
          <w:lang w:eastAsia="en-GB"/>
        </w:rPr>
        <w:tab/>
      </w:r>
      <w:r w:rsidR="006723B7" w:rsidRPr="00C37896">
        <w:rPr>
          <w:rFonts w:ascii="Arial" w:eastAsia="Arial" w:hAnsi="Arial" w:cs="Arial"/>
          <w:b/>
          <w:bCs/>
          <w:sz w:val="24"/>
          <w:szCs w:val="24"/>
          <w:lang w:eastAsia="en-GB"/>
        </w:rPr>
        <w:tab/>
        <w:t>page 3</w:t>
      </w:r>
      <w:r w:rsidR="00BF14D6" w:rsidRPr="00C37896">
        <w:rPr>
          <w:rFonts w:ascii="Arial" w:eastAsia="Arial" w:hAnsi="Arial" w:cs="Arial"/>
          <w:b/>
          <w:bCs/>
          <w:sz w:val="24"/>
          <w:szCs w:val="24"/>
          <w:lang w:eastAsia="en-GB"/>
        </w:rPr>
        <w:t xml:space="preserve"> &amp; 4</w:t>
      </w:r>
    </w:p>
    <w:p w14:paraId="659D4D61" w14:textId="77777777" w:rsidR="005945BD" w:rsidRPr="00C37896" w:rsidRDefault="005945BD" w:rsidP="00BF14D6">
      <w:pPr>
        <w:spacing w:after="0" w:line="240" w:lineRule="auto"/>
        <w:textAlignment w:val="baseline"/>
        <w:rPr>
          <w:rFonts w:ascii="Arial" w:eastAsia="Arial" w:hAnsi="Arial" w:cs="Arial"/>
          <w:b/>
          <w:bCs/>
          <w:sz w:val="24"/>
          <w:szCs w:val="24"/>
          <w:lang w:eastAsia="en-GB"/>
        </w:rPr>
      </w:pPr>
    </w:p>
    <w:p w14:paraId="788EB0EE" w14:textId="03285C4A" w:rsidR="002C59D7" w:rsidRPr="00C37896" w:rsidRDefault="00647AC2" w:rsidP="00BF14D6">
      <w:pPr>
        <w:pStyle w:val="ListParagraph"/>
        <w:numPr>
          <w:ilvl w:val="0"/>
          <w:numId w:val="9"/>
        </w:numPr>
        <w:spacing w:after="0" w:line="240" w:lineRule="auto"/>
        <w:textAlignment w:val="baseline"/>
        <w:rPr>
          <w:rFonts w:ascii="Arial" w:eastAsia="Arial" w:hAnsi="Arial" w:cs="Arial"/>
          <w:b/>
          <w:bCs/>
          <w:sz w:val="24"/>
          <w:szCs w:val="24"/>
          <w:lang w:eastAsia="en-GB"/>
        </w:rPr>
      </w:pPr>
      <w:r w:rsidRPr="00C37896">
        <w:rPr>
          <w:rFonts w:ascii="Arial" w:eastAsia="Arial" w:hAnsi="Arial" w:cs="Arial"/>
          <w:b/>
          <w:bCs/>
          <w:sz w:val="24"/>
          <w:szCs w:val="24"/>
          <w:lang w:eastAsia="en-GB"/>
        </w:rPr>
        <w:t>Child Detentions Refused</w:t>
      </w:r>
      <w:r w:rsidR="00BF14D6" w:rsidRPr="00C37896">
        <w:rPr>
          <w:rFonts w:ascii="Arial" w:eastAsia="Arial" w:hAnsi="Arial" w:cs="Arial"/>
          <w:b/>
          <w:bCs/>
          <w:sz w:val="24"/>
          <w:szCs w:val="24"/>
          <w:lang w:eastAsia="en-GB"/>
        </w:rPr>
        <w:tab/>
      </w:r>
      <w:r w:rsidR="00BF14D6" w:rsidRPr="00C37896">
        <w:rPr>
          <w:rFonts w:ascii="Arial" w:eastAsia="Arial" w:hAnsi="Arial" w:cs="Arial"/>
          <w:b/>
          <w:bCs/>
          <w:sz w:val="24"/>
          <w:szCs w:val="24"/>
          <w:lang w:eastAsia="en-GB"/>
        </w:rPr>
        <w:tab/>
      </w:r>
      <w:r w:rsidR="00BF14D6" w:rsidRPr="00C37896">
        <w:rPr>
          <w:rFonts w:ascii="Arial" w:eastAsia="Arial" w:hAnsi="Arial" w:cs="Arial"/>
          <w:b/>
          <w:bCs/>
          <w:sz w:val="24"/>
          <w:szCs w:val="24"/>
          <w:lang w:eastAsia="en-GB"/>
        </w:rPr>
        <w:tab/>
      </w:r>
      <w:r w:rsidR="00BF14D6" w:rsidRPr="00C37896">
        <w:rPr>
          <w:rFonts w:ascii="Arial" w:eastAsia="Arial" w:hAnsi="Arial" w:cs="Arial"/>
          <w:b/>
          <w:bCs/>
          <w:sz w:val="24"/>
          <w:szCs w:val="24"/>
          <w:lang w:eastAsia="en-GB"/>
        </w:rPr>
        <w:tab/>
      </w:r>
      <w:r w:rsidR="00BF14D6" w:rsidRPr="00C37896">
        <w:rPr>
          <w:rFonts w:ascii="Arial" w:eastAsia="Arial" w:hAnsi="Arial" w:cs="Arial"/>
          <w:b/>
          <w:bCs/>
          <w:sz w:val="24"/>
          <w:szCs w:val="24"/>
          <w:lang w:eastAsia="en-GB"/>
        </w:rPr>
        <w:tab/>
      </w:r>
      <w:r w:rsidR="00BF14D6" w:rsidRPr="00C37896">
        <w:rPr>
          <w:rFonts w:ascii="Arial" w:eastAsia="Arial" w:hAnsi="Arial" w:cs="Arial"/>
          <w:b/>
          <w:bCs/>
          <w:sz w:val="24"/>
          <w:szCs w:val="24"/>
          <w:lang w:eastAsia="en-GB"/>
        </w:rPr>
        <w:tab/>
        <w:t>page 5</w:t>
      </w:r>
    </w:p>
    <w:p w14:paraId="5D20A688" w14:textId="77777777" w:rsidR="005945BD" w:rsidRPr="00C37896" w:rsidRDefault="005945BD" w:rsidP="00BF14D6">
      <w:pPr>
        <w:spacing w:after="0" w:line="240" w:lineRule="auto"/>
        <w:textAlignment w:val="baseline"/>
        <w:rPr>
          <w:rFonts w:ascii="Arial" w:eastAsia="Arial" w:hAnsi="Arial" w:cs="Arial"/>
          <w:b/>
          <w:bCs/>
          <w:sz w:val="24"/>
          <w:szCs w:val="24"/>
          <w:lang w:eastAsia="en-GB"/>
        </w:rPr>
      </w:pPr>
    </w:p>
    <w:p w14:paraId="488F909A" w14:textId="068DC4DA" w:rsidR="00647AC2" w:rsidRPr="00C37896" w:rsidRDefault="00647AC2" w:rsidP="00BF14D6">
      <w:pPr>
        <w:pStyle w:val="ListParagraph"/>
        <w:numPr>
          <w:ilvl w:val="0"/>
          <w:numId w:val="9"/>
        </w:numPr>
        <w:spacing w:after="0" w:line="240" w:lineRule="auto"/>
        <w:textAlignment w:val="baseline"/>
        <w:rPr>
          <w:rFonts w:ascii="Arial" w:eastAsia="Arial" w:hAnsi="Arial" w:cs="Arial"/>
          <w:b/>
          <w:bCs/>
          <w:sz w:val="24"/>
          <w:szCs w:val="24"/>
          <w:lang w:eastAsia="en-GB"/>
        </w:rPr>
      </w:pPr>
      <w:r w:rsidRPr="00C37896">
        <w:rPr>
          <w:rFonts w:ascii="Arial" w:eastAsia="Arial" w:hAnsi="Arial" w:cs="Arial"/>
          <w:b/>
          <w:bCs/>
          <w:sz w:val="24"/>
          <w:szCs w:val="24"/>
          <w:lang w:eastAsia="en-GB"/>
        </w:rPr>
        <w:t>Comparative data – Child Detentions in the 9 Athena forces</w:t>
      </w:r>
      <w:r w:rsidR="00BF14D6" w:rsidRPr="00C37896">
        <w:rPr>
          <w:rFonts w:ascii="Arial" w:eastAsia="Arial" w:hAnsi="Arial" w:cs="Arial"/>
          <w:b/>
          <w:bCs/>
          <w:sz w:val="24"/>
          <w:szCs w:val="24"/>
          <w:lang w:eastAsia="en-GB"/>
        </w:rPr>
        <w:tab/>
        <w:t>page 6</w:t>
      </w:r>
    </w:p>
    <w:p w14:paraId="3778D40B" w14:textId="77777777" w:rsidR="005945BD" w:rsidRPr="00C37896" w:rsidRDefault="005945BD" w:rsidP="00BF14D6">
      <w:pPr>
        <w:spacing w:after="0" w:line="240" w:lineRule="auto"/>
        <w:ind w:left="360"/>
        <w:textAlignment w:val="baseline"/>
        <w:rPr>
          <w:rFonts w:ascii="Arial" w:eastAsia="Arial" w:hAnsi="Arial" w:cs="Arial"/>
          <w:b/>
          <w:bCs/>
          <w:sz w:val="24"/>
          <w:szCs w:val="24"/>
          <w:lang w:eastAsia="en-GB"/>
        </w:rPr>
      </w:pPr>
    </w:p>
    <w:p w14:paraId="52658FD5" w14:textId="3CD0737A" w:rsidR="005945BD" w:rsidRPr="00C37896" w:rsidRDefault="00647AC2" w:rsidP="00BF14D6">
      <w:pPr>
        <w:pStyle w:val="ListParagraph"/>
        <w:numPr>
          <w:ilvl w:val="0"/>
          <w:numId w:val="9"/>
        </w:numPr>
        <w:spacing w:after="0"/>
        <w:rPr>
          <w:rFonts w:ascii="Arial" w:eastAsia="Arial" w:hAnsi="Arial" w:cs="Arial"/>
          <w:b/>
          <w:bCs/>
          <w:sz w:val="24"/>
          <w:szCs w:val="24"/>
          <w:lang w:eastAsia="en-GB"/>
        </w:rPr>
      </w:pPr>
      <w:r w:rsidRPr="00C37896">
        <w:rPr>
          <w:rFonts w:ascii="Arial" w:eastAsia="Arial" w:hAnsi="Arial" w:cs="Arial"/>
          <w:b/>
          <w:bCs/>
          <w:sz w:val="24"/>
          <w:szCs w:val="24"/>
          <w:lang w:eastAsia="en-GB"/>
        </w:rPr>
        <w:t>Child Detainees by Ethnic Appearance</w:t>
      </w:r>
      <w:r w:rsidR="00BF14D6" w:rsidRPr="00C37896">
        <w:rPr>
          <w:rFonts w:ascii="Arial" w:eastAsia="Arial" w:hAnsi="Arial" w:cs="Arial"/>
          <w:b/>
          <w:bCs/>
          <w:sz w:val="24"/>
          <w:szCs w:val="24"/>
          <w:lang w:eastAsia="en-GB"/>
        </w:rPr>
        <w:tab/>
      </w:r>
      <w:r w:rsidR="00BF14D6" w:rsidRPr="00C37896">
        <w:rPr>
          <w:rFonts w:ascii="Arial" w:eastAsia="Arial" w:hAnsi="Arial" w:cs="Arial"/>
          <w:b/>
          <w:bCs/>
          <w:sz w:val="24"/>
          <w:szCs w:val="24"/>
          <w:lang w:eastAsia="en-GB"/>
        </w:rPr>
        <w:tab/>
      </w:r>
      <w:r w:rsidR="00BF14D6" w:rsidRPr="00C37896">
        <w:rPr>
          <w:rFonts w:ascii="Arial" w:eastAsia="Arial" w:hAnsi="Arial" w:cs="Arial"/>
          <w:b/>
          <w:bCs/>
          <w:sz w:val="24"/>
          <w:szCs w:val="24"/>
          <w:lang w:eastAsia="en-GB"/>
        </w:rPr>
        <w:tab/>
      </w:r>
      <w:r w:rsidR="00BF14D6" w:rsidRPr="00C37896">
        <w:rPr>
          <w:rFonts w:ascii="Arial" w:eastAsia="Arial" w:hAnsi="Arial" w:cs="Arial"/>
          <w:b/>
          <w:bCs/>
          <w:sz w:val="24"/>
          <w:szCs w:val="24"/>
          <w:lang w:eastAsia="en-GB"/>
        </w:rPr>
        <w:tab/>
        <w:t>page 7</w:t>
      </w:r>
      <w:r w:rsidRPr="00C37896">
        <w:rPr>
          <w:rFonts w:ascii="Arial" w:eastAsia="Arial" w:hAnsi="Arial" w:cs="Arial"/>
          <w:b/>
          <w:bCs/>
          <w:sz w:val="24"/>
          <w:szCs w:val="24"/>
          <w:lang w:eastAsia="en-GB"/>
        </w:rPr>
        <w:t xml:space="preserve"> </w:t>
      </w:r>
    </w:p>
    <w:p w14:paraId="26F617CC" w14:textId="77777777" w:rsidR="005945BD" w:rsidRPr="00C37896" w:rsidRDefault="005945BD" w:rsidP="00BF14D6">
      <w:pPr>
        <w:spacing w:after="0"/>
        <w:rPr>
          <w:rFonts w:ascii="Arial" w:eastAsia="Arial" w:hAnsi="Arial" w:cs="Arial"/>
          <w:b/>
          <w:bCs/>
          <w:sz w:val="24"/>
          <w:szCs w:val="24"/>
          <w:lang w:eastAsia="en-GB"/>
        </w:rPr>
      </w:pPr>
    </w:p>
    <w:p w14:paraId="228FC54E" w14:textId="457F3992" w:rsidR="00647AC2" w:rsidRPr="00C37896" w:rsidRDefault="00647AC2" w:rsidP="00BF14D6">
      <w:pPr>
        <w:pStyle w:val="ListParagraph"/>
        <w:numPr>
          <w:ilvl w:val="0"/>
          <w:numId w:val="9"/>
        </w:numPr>
        <w:spacing w:after="0"/>
        <w:rPr>
          <w:rFonts w:ascii="Arial" w:eastAsia="Arial" w:hAnsi="Arial" w:cs="Arial"/>
          <w:b/>
          <w:bCs/>
          <w:sz w:val="24"/>
          <w:szCs w:val="24"/>
          <w:lang w:eastAsia="en-GB"/>
        </w:rPr>
      </w:pPr>
      <w:r w:rsidRPr="00C37896">
        <w:rPr>
          <w:rFonts w:ascii="Arial" w:eastAsia="Arial" w:hAnsi="Arial" w:cs="Arial"/>
          <w:b/>
          <w:bCs/>
          <w:sz w:val="24"/>
          <w:szCs w:val="24"/>
          <w:lang w:eastAsia="en-GB"/>
        </w:rPr>
        <w:t>Average Detention Time per Custody Suit</w:t>
      </w:r>
      <w:r w:rsidR="005945BD" w:rsidRPr="00C37896">
        <w:rPr>
          <w:rFonts w:ascii="Arial" w:eastAsia="Arial" w:hAnsi="Arial" w:cs="Arial"/>
          <w:b/>
          <w:bCs/>
          <w:sz w:val="24"/>
          <w:szCs w:val="24"/>
          <w:lang w:eastAsia="en-GB"/>
        </w:rPr>
        <w:t>e</w:t>
      </w:r>
      <w:r w:rsidR="00BF14D6" w:rsidRPr="00C37896">
        <w:rPr>
          <w:rFonts w:ascii="Arial" w:eastAsia="Arial" w:hAnsi="Arial" w:cs="Arial"/>
          <w:b/>
          <w:bCs/>
          <w:sz w:val="24"/>
          <w:szCs w:val="24"/>
          <w:lang w:eastAsia="en-GB"/>
        </w:rPr>
        <w:tab/>
      </w:r>
      <w:r w:rsidR="00BF14D6" w:rsidRPr="00C37896">
        <w:rPr>
          <w:rFonts w:ascii="Arial" w:eastAsia="Arial" w:hAnsi="Arial" w:cs="Arial"/>
          <w:b/>
          <w:bCs/>
          <w:sz w:val="24"/>
          <w:szCs w:val="24"/>
          <w:lang w:eastAsia="en-GB"/>
        </w:rPr>
        <w:tab/>
      </w:r>
      <w:r w:rsidR="00BF14D6" w:rsidRPr="00C37896">
        <w:rPr>
          <w:rFonts w:ascii="Arial" w:eastAsia="Arial" w:hAnsi="Arial" w:cs="Arial"/>
          <w:b/>
          <w:bCs/>
          <w:sz w:val="24"/>
          <w:szCs w:val="24"/>
          <w:lang w:eastAsia="en-GB"/>
        </w:rPr>
        <w:tab/>
      </w:r>
      <w:r w:rsidR="00BF14D6" w:rsidRPr="00C37896">
        <w:rPr>
          <w:rFonts w:ascii="Arial" w:eastAsia="Arial" w:hAnsi="Arial" w:cs="Arial"/>
          <w:b/>
          <w:bCs/>
          <w:sz w:val="24"/>
          <w:szCs w:val="24"/>
          <w:lang w:eastAsia="en-GB"/>
        </w:rPr>
        <w:tab/>
        <w:t>page 8 &amp; 9</w:t>
      </w:r>
    </w:p>
    <w:p w14:paraId="11B0C6BF" w14:textId="77777777" w:rsidR="005945BD" w:rsidRPr="00C37896" w:rsidRDefault="005945BD" w:rsidP="00BF14D6">
      <w:pPr>
        <w:spacing w:after="0"/>
        <w:rPr>
          <w:rFonts w:ascii="Arial" w:eastAsia="Arial" w:hAnsi="Arial" w:cs="Arial"/>
          <w:b/>
          <w:bCs/>
          <w:sz w:val="24"/>
          <w:szCs w:val="24"/>
          <w:lang w:eastAsia="en-GB"/>
        </w:rPr>
      </w:pPr>
    </w:p>
    <w:p w14:paraId="647A5A02" w14:textId="07C58E67" w:rsidR="005945BD" w:rsidRPr="00C37896" w:rsidRDefault="00647AC2" w:rsidP="00992A27">
      <w:pPr>
        <w:pStyle w:val="ListParagraph"/>
        <w:numPr>
          <w:ilvl w:val="0"/>
          <w:numId w:val="9"/>
        </w:numPr>
        <w:spacing w:after="0"/>
        <w:rPr>
          <w:rFonts w:ascii="Arial" w:eastAsia="Arial" w:hAnsi="Arial" w:cs="Arial"/>
          <w:b/>
          <w:bCs/>
          <w:sz w:val="24"/>
          <w:szCs w:val="24"/>
          <w:lang w:eastAsia="en-GB"/>
        </w:rPr>
      </w:pPr>
      <w:r w:rsidRPr="00C37896">
        <w:rPr>
          <w:rFonts w:ascii="Arial" w:eastAsia="Arial" w:hAnsi="Arial" w:cs="Arial"/>
          <w:b/>
          <w:bCs/>
          <w:sz w:val="24"/>
          <w:szCs w:val="24"/>
          <w:lang w:eastAsia="en-GB"/>
        </w:rPr>
        <w:t>Appropriate Adults for Children</w:t>
      </w:r>
      <w:r w:rsidR="00BF14D6" w:rsidRPr="00C37896">
        <w:rPr>
          <w:rFonts w:ascii="Arial" w:eastAsia="Arial" w:hAnsi="Arial" w:cs="Arial"/>
          <w:b/>
          <w:bCs/>
          <w:sz w:val="24"/>
          <w:szCs w:val="24"/>
          <w:lang w:eastAsia="en-GB"/>
        </w:rPr>
        <w:tab/>
      </w:r>
      <w:r w:rsidR="00BF14D6" w:rsidRPr="00C37896">
        <w:rPr>
          <w:rFonts w:ascii="Arial" w:eastAsia="Arial" w:hAnsi="Arial" w:cs="Arial"/>
          <w:b/>
          <w:bCs/>
          <w:sz w:val="24"/>
          <w:szCs w:val="24"/>
          <w:lang w:eastAsia="en-GB"/>
        </w:rPr>
        <w:tab/>
      </w:r>
      <w:r w:rsidR="00BF14D6" w:rsidRPr="00C37896">
        <w:rPr>
          <w:rFonts w:ascii="Arial" w:eastAsia="Arial" w:hAnsi="Arial" w:cs="Arial"/>
          <w:b/>
          <w:bCs/>
          <w:sz w:val="24"/>
          <w:szCs w:val="24"/>
          <w:lang w:eastAsia="en-GB"/>
        </w:rPr>
        <w:tab/>
      </w:r>
      <w:r w:rsidR="00BF14D6" w:rsidRPr="00C37896">
        <w:rPr>
          <w:rFonts w:ascii="Arial" w:eastAsia="Arial" w:hAnsi="Arial" w:cs="Arial"/>
          <w:b/>
          <w:bCs/>
          <w:sz w:val="24"/>
          <w:szCs w:val="24"/>
          <w:lang w:eastAsia="en-GB"/>
        </w:rPr>
        <w:tab/>
      </w:r>
      <w:r w:rsidR="00BF14D6" w:rsidRPr="00C37896">
        <w:rPr>
          <w:rFonts w:ascii="Arial" w:eastAsia="Arial" w:hAnsi="Arial" w:cs="Arial"/>
          <w:b/>
          <w:bCs/>
          <w:sz w:val="24"/>
          <w:szCs w:val="24"/>
          <w:lang w:eastAsia="en-GB"/>
        </w:rPr>
        <w:tab/>
      </w:r>
      <w:r w:rsidR="002C4B5D" w:rsidRPr="00C37896">
        <w:rPr>
          <w:rFonts w:ascii="Arial" w:eastAsia="Arial" w:hAnsi="Arial" w:cs="Arial"/>
          <w:b/>
          <w:bCs/>
          <w:sz w:val="24"/>
          <w:szCs w:val="24"/>
          <w:lang w:eastAsia="en-GB"/>
        </w:rPr>
        <w:tab/>
      </w:r>
      <w:r w:rsidR="00BF14D6" w:rsidRPr="00C37896">
        <w:rPr>
          <w:rFonts w:ascii="Arial" w:eastAsia="Arial" w:hAnsi="Arial" w:cs="Arial"/>
          <w:b/>
          <w:bCs/>
          <w:sz w:val="24"/>
          <w:szCs w:val="24"/>
          <w:lang w:eastAsia="en-GB"/>
        </w:rPr>
        <w:t>page 10</w:t>
      </w:r>
    </w:p>
    <w:p w14:paraId="25F288E4" w14:textId="77777777" w:rsidR="005945BD" w:rsidRPr="00C37896" w:rsidRDefault="005945BD" w:rsidP="00BF14D6">
      <w:pPr>
        <w:pStyle w:val="ListParagraph"/>
        <w:spacing w:after="0"/>
        <w:rPr>
          <w:rFonts w:ascii="Arial" w:eastAsia="Arial" w:hAnsi="Arial" w:cs="Arial"/>
          <w:b/>
          <w:bCs/>
          <w:sz w:val="24"/>
          <w:szCs w:val="24"/>
          <w:lang w:eastAsia="en-GB"/>
        </w:rPr>
      </w:pPr>
    </w:p>
    <w:p w14:paraId="40B1A149" w14:textId="5A18CE62" w:rsidR="00647AC2" w:rsidRPr="00C37896" w:rsidRDefault="00647AC2" w:rsidP="00BF14D6">
      <w:pPr>
        <w:pStyle w:val="ListParagraph"/>
        <w:numPr>
          <w:ilvl w:val="0"/>
          <w:numId w:val="9"/>
        </w:numPr>
        <w:spacing w:after="0"/>
        <w:rPr>
          <w:rFonts w:ascii="Arial" w:eastAsia="Arial" w:hAnsi="Arial" w:cs="Arial"/>
          <w:b/>
          <w:bCs/>
          <w:sz w:val="24"/>
          <w:szCs w:val="24"/>
          <w:lang w:eastAsia="en-GB"/>
        </w:rPr>
      </w:pPr>
      <w:r w:rsidRPr="00C37896">
        <w:rPr>
          <w:rFonts w:ascii="Arial" w:eastAsia="Arial" w:hAnsi="Arial" w:cs="Arial"/>
          <w:b/>
          <w:bCs/>
          <w:sz w:val="24"/>
          <w:szCs w:val="24"/>
          <w:lang w:eastAsia="en-GB"/>
        </w:rPr>
        <w:t xml:space="preserve">Child Strip Searches </w:t>
      </w:r>
      <w:r w:rsidR="00F144EC" w:rsidRPr="00C37896">
        <w:rPr>
          <w:rFonts w:ascii="Arial" w:eastAsia="Arial" w:hAnsi="Arial" w:cs="Arial"/>
          <w:b/>
          <w:bCs/>
          <w:sz w:val="24"/>
          <w:szCs w:val="24"/>
          <w:lang w:eastAsia="en-GB"/>
        </w:rPr>
        <w:tab/>
      </w:r>
      <w:r w:rsidR="00F144EC" w:rsidRPr="00C37896">
        <w:rPr>
          <w:rFonts w:ascii="Arial" w:eastAsia="Arial" w:hAnsi="Arial" w:cs="Arial"/>
          <w:b/>
          <w:bCs/>
          <w:sz w:val="24"/>
          <w:szCs w:val="24"/>
          <w:lang w:eastAsia="en-GB"/>
        </w:rPr>
        <w:tab/>
      </w:r>
      <w:r w:rsidR="00F144EC" w:rsidRPr="00C37896">
        <w:rPr>
          <w:rFonts w:ascii="Arial" w:eastAsia="Arial" w:hAnsi="Arial" w:cs="Arial"/>
          <w:b/>
          <w:bCs/>
          <w:sz w:val="24"/>
          <w:szCs w:val="24"/>
          <w:lang w:eastAsia="en-GB"/>
        </w:rPr>
        <w:tab/>
      </w:r>
      <w:r w:rsidR="00F144EC" w:rsidRPr="00C37896">
        <w:rPr>
          <w:rFonts w:ascii="Arial" w:eastAsia="Arial" w:hAnsi="Arial" w:cs="Arial"/>
          <w:b/>
          <w:bCs/>
          <w:sz w:val="24"/>
          <w:szCs w:val="24"/>
          <w:lang w:eastAsia="en-GB"/>
        </w:rPr>
        <w:tab/>
      </w:r>
      <w:r w:rsidR="00F144EC" w:rsidRPr="00C37896">
        <w:rPr>
          <w:rFonts w:ascii="Arial" w:eastAsia="Arial" w:hAnsi="Arial" w:cs="Arial"/>
          <w:b/>
          <w:bCs/>
          <w:sz w:val="24"/>
          <w:szCs w:val="24"/>
          <w:lang w:eastAsia="en-GB"/>
        </w:rPr>
        <w:tab/>
      </w:r>
      <w:r w:rsidR="00F144EC" w:rsidRPr="00C37896">
        <w:rPr>
          <w:rFonts w:ascii="Arial" w:eastAsia="Arial" w:hAnsi="Arial" w:cs="Arial"/>
          <w:b/>
          <w:bCs/>
          <w:sz w:val="24"/>
          <w:szCs w:val="24"/>
          <w:lang w:eastAsia="en-GB"/>
        </w:rPr>
        <w:tab/>
      </w:r>
      <w:r w:rsidR="00F144EC" w:rsidRPr="00C37896">
        <w:rPr>
          <w:rFonts w:ascii="Arial" w:eastAsia="Arial" w:hAnsi="Arial" w:cs="Arial"/>
          <w:b/>
          <w:bCs/>
          <w:sz w:val="24"/>
          <w:szCs w:val="24"/>
          <w:lang w:eastAsia="en-GB"/>
        </w:rPr>
        <w:tab/>
        <w:t>page 11</w:t>
      </w:r>
      <w:r w:rsidR="000A716C" w:rsidRPr="00C37896">
        <w:rPr>
          <w:rFonts w:ascii="Arial" w:eastAsia="Arial" w:hAnsi="Arial" w:cs="Arial"/>
          <w:b/>
          <w:bCs/>
          <w:sz w:val="24"/>
          <w:szCs w:val="24"/>
          <w:lang w:eastAsia="en-GB"/>
        </w:rPr>
        <w:t>,</w:t>
      </w:r>
      <w:r w:rsidR="00BD1E44" w:rsidRPr="00C37896">
        <w:rPr>
          <w:rFonts w:ascii="Arial" w:eastAsia="Arial" w:hAnsi="Arial" w:cs="Arial"/>
          <w:b/>
          <w:bCs/>
          <w:sz w:val="24"/>
          <w:szCs w:val="24"/>
          <w:lang w:eastAsia="en-GB"/>
        </w:rPr>
        <w:t xml:space="preserve"> 12</w:t>
      </w:r>
      <w:r w:rsidR="000A716C" w:rsidRPr="00C37896">
        <w:rPr>
          <w:rFonts w:ascii="Arial" w:eastAsia="Arial" w:hAnsi="Arial" w:cs="Arial"/>
          <w:b/>
          <w:bCs/>
          <w:sz w:val="24"/>
          <w:szCs w:val="24"/>
          <w:lang w:eastAsia="en-GB"/>
        </w:rPr>
        <w:t xml:space="preserve"> &amp; 13</w:t>
      </w:r>
    </w:p>
    <w:p w14:paraId="34D0E062" w14:textId="77777777" w:rsidR="005945BD" w:rsidRPr="00C37896" w:rsidRDefault="005945BD" w:rsidP="00BF14D6">
      <w:pPr>
        <w:spacing w:after="0"/>
        <w:rPr>
          <w:rFonts w:ascii="Arial" w:eastAsia="Arial" w:hAnsi="Arial" w:cs="Arial"/>
          <w:b/>
          <w:bCs/>
          <w:sz w:val="24"/>
          <w:szCs w:val="24"/>
          <w:lang w:eastAsia="en-GB"/>
        </w:rPr>
      </w:pPr>
    </w:p>
    <w:p w14:paraId="73033CB4" w14:textId="6B8D9D20" w:rsidR="00421A75" w:rsidRPr="00C37896" w:rsidRDefault="00421A75" w:rsidP="00BF14D6">
      <w:pPr>
        <w:pStyle w:val="ListParagraph"/>
        <w:numPr>
          <w:ilvl w:val="0"/>
          <w:numId w:val="9"/>
        </w:numPr>
        <w:spacing w:after="0"/>
        <w:rPr>
          <w:rFonts w:ascii="Arial" w:eastAsia="Arial" w:hAnsi="Arial" w:cs="Arial"/>
          <w:b/>
          <w:bCs/>
          <w:sz w:val="24"/>
          <w:szCs w:val="24"/>
          <w:lang w:eastAsia="en-GB"/>
        </w:rPr>
      </w:pPr>
      <w:r w:rsidRPr="00C37896">
        <w:rPr>
          <w:rFonts w:ascii="Arial" w:eastAsia="Arial" w:hAnsi="Arial" w:cs="Arial"/>
          <w:b/>
          <w:bCs/>
          <w:sz w:val="24"/>
          <w:szCs w:val="24"/>
          <w:lang w:eastAsia="en-GB"/>
        </w:rPr>
        <w:t xml:space="preserve">Children in Custody - Bail Denied and Court Outcome </w:t>
      </w:r>
      <w:r w:rsidR="00F144EC" w:rsidRPr="00C37896">
        <w:rPr>
          <w:rFonts w:ascii="Arial" w:eastAsia="Arial" w:hAnsi="Arial" w:cs="Arial"/>
          <w:b/>
          <w:bCs/>
          <w:sz w:val="24"/>
          <w:szCs w:val="24"/>
          <w:lang w:eastAsia="en-GB"/>
        </w:rPr>
        <w:tab/>
      </w:r>
      <w:r w:rsidR="00F144EC" w:rsidRPr="00C37896">
        <w:rPr>
          <w:rFonts w:ascii="Arial" w:eastAsia="Arial" w:hAnsi="Arial" w:cs="Arial"/>
          <w:b/>
          <w:bCs/>
          <w:sz w:val="24"/>
          <w:szCs w:val="24"/>
          <w:lang w:eastAsia="en-GB"/>
        </w:rPr>
        <w:tab/>
        <w:t>page 1</w:t>
      </w:r>
      <w:r w:rsidR="000A716C" w:rsidRPr="00C37896">
        <w:rPr>
          <w:rFonts w:ascii="Arial" w:eastAsia="Arial" w:hAnsi="Arial" w:cs="Arial"/>
          <w:b/>
          <w:bCs/>
          <w:sz w:val="24"/>
          <w:szCs w:val="24"/>
          <w:lang w:eastAsia="en-GB"/>
        </w:rPr>
        <w:t>4</w:t>
      </w:r>
      <w:r w:rsidR="00540AC8" w:rsidRPr="00C37896">
        <w:rPr>
          <w:rFonts w:ascii="Arial" w:eastAsia="Arial" w:hAnsi="Arial" w:cs="Arial"/>
          <w:b/>
          <w:bCs/>
          <w:sz w:val="24"/>
          <w:szCs w:val="24"/>
          <w:lang w:eastAsia="en-GB"/>
        </w:rPr>
        <w:t xml:space="preserve"> &amp; 15</w:t>
      </w:r>
    </w:p>
    <w:p w14:paraId="19AB1951" w14:textId="77777777" w:rsidR="005945BD" w:rsidRPr="00C37896" w:rsidRDefault="005945BD" w:rsidP="00BF14D6">
      <w:pPr>
        <w:spacing w:after="0"/>
        <w:rPr>
          <w:rFonts w:ascii="Arial" w:eastAsia="Arial" w:hAnsi="Arial" w:cs="Arial"/>
          <w:b/>
          <w:bCs/>
          <w:sz w:val="24"/>
          <w:szCs w:val="24"/>
          <w:lang w:eastAsia="en-GB"/>
        </w:rPr>
      </w:pPr>
    </w:p>
    <w:p w14:paraId="37BC12B2" w14:textId="40F4C987" w:rsidR="00407DF0" w:rsidRPr="00C37896" w:rsidRDefault="00E37F8B" w:rsidP="00407DF0">
      <w:pPr>
        <w:pStyle w:val="ListParagraph"/>
        <w:numPr>
          <w:ilvl w:val="0"/>
          <w:numId w:val="9"/>
        </w:numPr>
        <w:spacing w:after="0"/>
        <w:rPr>
          <w:rFonts w:ascii="Arial" w:eastAsia="Arial" w:hAnsi="Arial" w:cs="Arial"/>
          <w:b/>
          <w:bCs/>
          <w:sz w:val="24"/>
          <w:szCs w:val="24"/>
          <w:lang w:eastAsia="en-GB"/>
        </w:rPr>
      </w:pPr>
      <w:r w:rsidRPr="00C37896">
        <w:rPr>
          <w:rFonts w:ascii="Arial" w:eastAsia="Arial" w:hAnsi="Arial" w:cs="Arial"/>
          <w:b/>
          <w:bCs/>
          <w:sz w:val="24"/>
          <w:szCs w:val="24"/>
          <w:lang w:eastAsia="en-GB"/>
        </w:rPr>
        <w:t>Late Collections</w:t>
      </w:r>
      <w:r w:rsidR="00F144EC" w:rsidRPr="00C37896">
        <w:rPr>
          <w:rFonts w:ascii="Arial" w:eastAsia="Arial" w:hAnsi="Arial" w:cs="Arial"/>
          <w:b/>
          <w:bCs/>
          <w:sz w:val="24"/>
          <w:szCs w:val="24"/>
          <w:lang w:eastAsia="en-GB"/>
        </w:rPr>
        <w:tab/>
      </w:r>
      <w:r w:rsidR="00F144EC" w:rsidRPr="00C37896">
        <w:rPr>
          <w:rFonts w:ascii="Arial" w:eastAsia="Arial" w:hAnsi="Arial" w:cs="Arial"/>
          <w:b/>
          <w:bCs/>
          <w:sz w:val="24"/>
          <w:szCs w:val="24"/>
          <w:lang w:eastAsia="en-GB"/>
        </w:rPr>
        <w:tab/>
      </w:r>
      <w:r w:rsidR="00E749C5" w:rsidRPr="00C37896">
        <w:rPr>
          <w:rFonts w:ascii="Arial" w:eastAsia="Arial" w:hAnsi="Arial" w:cs="Arial"/>
          <w:b/>
          <w:bCs/>
          <w:sz w:val="24"/>
          <w:szCs w:val="24"/>
          <w:lang w:eastAsia="en-GB"/>
        </w:rPr>
        <w:tab/>
      </w:r>
      <w:r w:rsidR="00594D36" w:rsidRPr="00C37896">
        <w:rPr>
          <w:rFonts w:ascii="Arial" w:eastAsia="Arial" w:hAnsi="Arial" w:cs="Arial"/>
          <w:b/>
          <w:bCs/>
          <w:sz w:val="24"/>
          <w:szCs w:val="24"/>
          <w:lang w:eastAsia="en-GB"/>
        </w:rPr>
        <w:tab/>
      </w:r>
      <w:r w:rsidR="00594D36" w:rsidRPr="00C37896">
        <w:rPr>
          <w:rFonts w:ascii="Arial" w:eastAsia="Arial" w:hAnsi="Arial" w:cs="Arial"/>
          <w:b/>
          <w:bCs/>
          <w:sz w:val="24"/>
          <w:szCs w:val="24"/>
          <w:lang w:eastAsia="en-GB"/>
        </w:rPr>
        <w:tab/>
      </w:r>
      <w:r w:rsidR="00594D36" w:rsidRPr="00C37896">
        <w:rPr>
          <w:rFonts w:ascii="Arial" w:eastAsia="Arial" w:hAnsi="Arial" w:cs="Arial"/>
          <w:b/>
          <w:bCs/>
          <w:sz w:val="24"/>
          <w:szCs w:val="24"/>
          <w:lang w:eastAsia="en-GB"/>
        </w:rPr>
        <w:tab/>
      </w:r>
      <w:r w:rsidR="00594D36" w:rsidRPr="00C37896">
        <w:rPr>
          <w:rFonts w:ascii="Arial" w:eastAsia="Arial" w:hAnsi="Arial" w:cs="Arial"/>
          <w:b/>
          <w:bCs/>
          <w:sz w:val="24"/>
          <w:szCs w:val="24"/>
          <w:lang w:eastAsia="en-GB"/>
        </w:rPr>
        <w:tab/>
      </w:r>
      <w:r w:rsidR="002C4B5D" w:rsidRPr="00C37896">
        <w:rPr>
          <w:rFonts w:ascii="Arial" w:eastAsia="Arial" w:hAnsi="Arial" w:cs="Arial"/>
          <w:b/>
          <w:bCs/>
          <w:sz w:val="24"/>
          <w:szCs w:val="24"/>
          <w:lang w:eastAsia="en-GB"/>
        </w:rPr>
        <w:tab/>
      </w:r>
      <w:r w:rsidR="00F144EC" w:rsidRPr="00C37896">
        <w:rPr>
          <w:rFonts w:ascii="Arial" w:eastAsia="Arial" w:hAnsi="Arial" w:cs="Arial"/>
          <w:b/>
          <w:bCs/>
          <w:sz w:val="24"/>
          <w:szCs w:val="24"/>
          <w:lang w:eastAsia="en-GB"/>
        </w:rPr>
        <w:t>page 1</w:t>
      </w:r>
      <w:r w:rsidR="00540AC8" w:rsidRPr="00C37896">
        <w:rPr>
          <w:rFonts w:ascii="Arial" w:eastAsia="Arial" w:hAnsi="Arial" w:cs="Arial"/>
          <w:b/>
          <w:bCs/>
          <w:sz w:val="24"/>
          <w:szCs w:val="24"/>
          <w:lang w:eastAsia="en-GB"/>
        </w:rPr>
        <w:t>6</w:t>
      </w:r>
    </w:p>
    <w:p w14:paraId="22C8413E" w14:textId="77777777" w:rsidR="00407DF0" w:rsidRPr="00C37896" w:rsidRDefault="00407DF0" w:rsidP="00407DF0">
      <w:pPr>
        <w:spacing w:after="0"/>
        <w:rPr>
          <w:rFonts w:ascii="Arial" w:eastAsia="Arial" w:hAnsi="Arial" w:cs="Arial"/>
          <w:b/>
          <w:bCs/>
          <w:sz w:val="24"/>
          <w:szCs w:val="24"/>
          <w:lang w:eastAsia="en-GB"/>
        </w:rPr>
      </w:pPr>
    </w:p>
    <w:p w14:paraId="70A13986" w14:textId="3D5CF436" w:rsidR="00647AC2" w:rsidRPr="00C37896" w:rsidRDefault="00D907CE" w:rsidP="00407DF0">
      <w:pPr>
        <w:pStyle w:val="ListParagraph"/>
        <w:numPr>
          <w:ilvl w:val="0"/>
          <w:numId w:val="9"/>
        </w:numPr>
        <w:spacing w:after="0"/>
        <w:rPr>
          <w:rFonts w:ascii="Arial" w:eastAsia="Arial" w:hAnsi="Arial" w:cs="Arial"/>
          <w:b/>
          <w:bCs/>
          <w:sz w:val="24"/>
          <w:szCs w:val="24"/>
          <w:lang w:eastAsia="en-GB"/>
        </w:rPr>
      </w:pPr>
      <w:r w:rsidRPr="00C37896">
        <w:rPr>
          <w:rFonts w:ascii="Arial" w:eastAsia="Arial" w:hAnsi="Arial" w:cs="Arial"/>
          <w:b/>
          <w:bCs/>
          <w:sz w:val="24"/>
          <w:szCs w:val="24"/>
          <w:lang w:eastAsia="en-GB"/>
        </w:rPr>
        <w:t xml:space="preserve">Successful Interventions </w:t>
      </w:r>
      <w:r w:rsidR="00F144EC" w:rsidRPr="00C37896">
        <w:rPr>
          <w:rFonts w:ascii="Arial" w:eastAsia="Arial" w:hAnsi="Arial" w:cs="Arial"/>
          <w:b/>
          <w:bCs/>
          <w:sz w:val="24"/>
          <w:szCs w:val="24"/>
          <w:lang w:eastAsia="en-GB"/>
        </w:rPr>
        <w:tab/>
      </w:r>
      <w:r w:rsidR="00F144EC" w:rsidRPr="00C37896">
        <w:rPr>
          <w:rFonts w:ascii="Arial" w:eastAsia="Arial" w:hAnsi="Arial" w:cs="Arial"/>
          <w:b/>
          <w:bCs/>
          <w:sz w:val="24"/>
          <w:szCs w:val="24"/>
          <w:lang w:eastAsia="en-GB"/>
        </w:rPr>
        <w:tab/>
      </w:r>
      <w:r w:rsidR="00F144EC" w:rsidRPr="00C37896">
        <w:rPr>
          <w:rFonts w:ascii="Arial" w:eastAsia="Arial" w:hAnsi="Arial" w:cs="Arial"/>
          <w:b/>
          <w:bCs/>
          <w:sz w:val="24"/>
          <w:szCs w:val="24"/>
          <w:lang w:eastAsia="en-GB"/>
        </w:rPr>
        <w:tab/>
      </w:r>
      <w:r w:rsidR="00F144EC" w:rsidRPr="00C37896">
        <w:rPr>
          <w:rFonts w:ascii="Arial" w:eastAsia="Arial" w:hAnsi="Arial" w:cs="Arial"/>
          <w:b/>
          <w:bCs/>
          <w:sz w:val="24"/>
          <w:szCs w:val="24"/>
          <w:lang w:eastAsia="en-GB"/>
        </w:rPr>
        <w:tab/>
      </w:r>
      <w:r w:rsidR="00F144EC" w:rsidRPr="00C37896">
        <w:rPr>
          <w:rFonts w:ascii="Arial" w:eastAsia="Arial" w:hAnsi="Arial" w:cs="Arial"/>
          <w:b/>
          <w:bCs/>
          <w:sz w:val="24"/>
          <w:szCs w:val="24"/>
          <w:lang w:eastAsia="en-GB"/>
        </w:rPr>
        <w:tab/>
      </w:r>
      <w:r w:rsidR="00F144EC" w:rsidRPr="00C37896">
        <w:rPr>
          <w:rFonts w:ascii="Arial" w:eastAsia="Arial" w:hAnsi="Arial" w:cs="Arial"/>
          <w:b/>
          <w:bCs/>
          <w:sz w:val="24"/>
          <w:szCs w:val="24"/>
          <w:lang w:eastAsia="en-GB"/>
        </w:rPr>
        <w:tab/>
        <w:t>page 1</w:t>
      </w:r>
      <w:r w:rsidR="00540AC8" w:rsidRPr="00C37896">
        <w:rPr>
          <w:rFonts w:ascii="Arial" w:eastAsia="Arial" w:hAnsi="Arial" w:cs="Arial"/>
          <w:b/>
          <w:bCs/>
          <w:sz w:val="24"/>
          <w:szCs w:val="24"/>
          <w:lang w:eastAsia="en-GB"/>
        </w:rPr>
        <w:t>7</w:t>
      </w:r>
      <w:r w:rsidR="00F61F04" w:rsidRPr="00C37896">
        <w:rPr>
          <w:rFonts w:ascii="Arial" w:eastAsia="Arial" w:hAnsi="Arial" w:cs="Arial"/>
          <w:b/>
          <w:bCs/>
          <w:sz w:val="24"/>
          <w:szCs w:val="24"/>
          <w:lang w:eastAsia="en-GB"/>
        </w:rPr>
        <w:t xml:space="preserve">, </w:t>
      </w:r>
      <w:r w:rsidR="005A4470" w:rsidRPr="00C37896">
        <w:rPr>
          <w:rFonts w:ascii="Arial" w:eastAsia="Arial" w:hAnsi="Arial" w:cs="Arial"/>
          <w:b/>
          <w:bCs/>
          <w:sz w:val="24"/>
          <w:szCs w:val="24"/>
          <w:lang w:eastAsia="en-GB"/>
        </w:rPr>
        <w:t>1</w:t>
      </w:r>
      <w:r w:rsidR="00540AC8" w:rsidRPr="00C37896">
        <w:rPr>
          <w:rFonts w:ascii="Arial" w:eastAsia="Arial" w:hAnsi="Arial" w:cs="Arial"/>
          <w:b/>
          <w:bCs/>
          <w:sz w:val="24"/>
          <w:szCs w:val="24"/>
          <w:lang w:eastAsia="en-GB"/>
        </w:rPr>
        <w:t>8</w:t>
      </w:r>
      <w:r w:rsidR="00F61F04" w:rsidRPr="00C37896">
        <w:rPr>
          <w:rFonts w:ascii="Arial" w:eastAsia="Arial" w:hAnsi="Arial" w:cs="Arial"/>
          <w:b/>
          <w:bCs/>
          <w:sz w:val="24"/>
          <w:szCs w:val="24"/>
          <w:lang w:eastAsia="en-GB"/>
        </w:rPr>
        <w:t xml:space="preserve"> &amp; 19</w:t>
      </w:r>
    </w:p>
    <w:p w14:paraId="472EDA27" w14:textId="77777777" w:rsidR="008F714B" w:rsidRPr="00C37896" w:rsidRDefault="008F714B" w:rsidP="008F714B">
      <w:pPr>
        <w:pStyle w:val="ListParagraph"/>
        <w:rPr>
          <w:rFonts w:ascii="Arial" w:eastAsia="Arial" w:hAnsi="Arial" w:cs="Arial"/>
          <w:b/>
          <w:bCs/>
          <w:sz w:val="24"/>
          <w:szCs w:val="24"/>
          <w:lang w:eastAsia="en-GB"/>
        </w:rPr>
      </w:pPr>
    </w:p>
    <w:p w14:paraId="33591531" w14:textId="09E41E28" w:rsidR="00F34EA5" w:rsidRPr="00C37896" w:rsidRDefault="008F714B" w:rsidP="002C4B5D">
      <w:pPr>
        <w:pStyle w:val="ListParagraph"/>
        <w:numPr>
          <w:ilvl w:val="0"/>
          <w:numId w:val="9"/>
        </w:numPr>
        <w:spacing w:after="0"/>
        <w:rPr>
          <w:rFonts w:ascii="Arial" w:eastAsia="Arial" w:hAnsi="Arial" w:cs="Arial"/>
          <w:b/>
          <w:bCs/>
          <w:sz w:val="24"/>
          <w:szCs w:val="24"/>
          <w:lang w:eastAsia="en-GB"/>
        </w:rPr>
      </w:pPr>
      <w:r w:rsidRPr="00C37896">
        <w:rPr>
          <w:rFonts w:ascii="Arial" w:eastAsia="Arial" w:hAnsi="Arial" w:cs="Arial"/>
          <w:b/>
          <w:bCs/>
          <w:sz w:val="24"/>
          <w:szCs w:val="24"/>
          <w:lang w:eastAsia="en-GB"/>
        </w:rPr>
        <w:t>Custody Closures</w:t>
      </w:r>
      <w:r w:rsidRPr="00C37896">
        <w:rPr>
          <w:rFonts w:ascii="Arial" w:eastAsia="Arial" w:hAnsi="Arial" w:cs="Arial"/>
          <w:b/>
          <w:bCs/>
          <w:sz w:val="24"/>
          <w:szCs w:val="24"/>
          <w:lang w:eastAsia="en-GB"/>
        </w:rPr>
        <w:tab/>
      </w:r>
      <w:r w:rsidRPr="00C37896">
        <w:rPr>
          <w:rFonts w:ascii="Arial" w:eastAsia="Arial" w:hAnsi="Arial" w:cs="Arial"/>
          <w:b/>
          <w:bCs/>
          <w:sz w:val="24"/>
          <w:szCs w:val="24"/>
          <w:lang w:eastAsia="en-GB"/>
        </w:rPr>
        <w:tab/>
      </w:r>
      <w:r w:rsidRPr="00C37896">
        <w:rPr>
          <w:rFonts w:ascii="Arial" w:eastAsia="Arial" w:hAnsi="Arial" w:cs="Arial"/>
          <w:b/>
          <w:bCs/>
          <w:sz w:val="24"/>
          <w:szCs w:val="24"/>
          <w:lang w:eastAsia="en-GB"/>
        </w:rPr>
        <w:tab/>
      </w:r>
      <w:r w:rsidRPr="00C37896">
        <w:rPr>
          <w:rFonts w:ascii="Arial" w:eastAsia="Arial" w:hAnsi="Arial" w:cs="Arial"/>
          <w:b/>
          <w:bCs/>
          <w:sz w:val="24"/>
          <w:szCs w:val="24"/>
          <w:lang w:eastAsia="en-GB"/>
        </w:rPr>
        <w:tab/>
      </w:r>
      <w:r w:rsidRPr="00C37896">
        <w:rPr>
          <w:rFonts w:ascii="Arial" w:eastAsia="Arial" w:hAnsi="Arial" w:cs="Arial"/>
          <w:b/>
          <w:bCs/>
          <w:sz w:val="24"/>
          <w:szCs w:val="24"/>
          <w:lang w:eastAsia="en-GB"/>
        </w:rPr>
        <w:tab/>
      </w:r>
      <w:r w:rsidRPr="00C37896">
        <w:rPr>
          <w:rFonts w:ascii="Arial" w:eastAsia="Arial" w:hAnsi="Arial" w:cs="Arial"/>
          <w:b/>
          <w:bCs/>
          <w:sz w:val="24"/>
          <w:szCs w:val="24"/>
          <w:lang w:eastAsia="en-GB"/>
        </w:rPr>
        <w:tab/>
      </w:r>
      <w:r w:rsidRPr="00C37896">
        <w:rPr>
          <w:rFonts w:ascii="Arial" w:eastAsia="Arial" w:hAnsi="Arial" w:cs="Arial"/>
          <w:b/>
          <w:bCs/>
          <w:sz w:val="24"/>
          <w:szCs w:val="24"/>
          <w:lang w:eastAsia="en-GB"/>
        </w:rPr>
        <w:tab/>
      </w:r>
      <w:r w:rsidR="002C4B5D" w:rsidRPr="00C37896">
        <w:rPr>
          <w:rFonts w:ascii="Arial" w:eastAsia="Arial" w:hAnsi="Arial" w:cs="Arial"/>
          <w:b/>
          <w:bCs/>
          <w:sz w:val="24"/>
          <w:szCs w:val="24"/>
          <w:lang w:eastAsia="en-GB"/>
        </w:rPr>
        <w:tab/>
      </w:r>
      <w:r w:rsidRPr="00C37896">
        <w:rPr>
          <w:rFonts w:ascii="Arial" w:eastAsia="Arial" w:hAnsi="Arial" w:cs="Arial"/>
          <w:b/>
          <w:bCs/>
          <w:sz w:val="24"/>
          <w:szCs w:val="24"/>
          <w:lang w:eastAsia="en-GB"/>
        </w:rPr>
        <w:t xml:space="preserve">page </w:t>
      </w:r>
      <w:r w:rsidR="00F61F04" w:rsidRPr="00C37896">
        <w:rPr>
          <w:rFonts w:ascii="Arial" w:eastAsia="Arial" w:hAnsi="Arial" w:cs="Arial"/>
          <w:b/>
          <w:bCs/>
          <w:sz w:val="24"/>
          <w:szCs w:val="24"/>
          <w:lang w:eastAsia="en-GB"/>
        </w:rPr>
        <w:t>20 &amp; 21</w:t>
      </w:r>
    </w:p>
    <w:p w14:paraId="131A1F21" w14:textId="77777777" w:rsidR="00647AC2" w:rsidRPr="002C4B5D" w:rsidRDefault="00647AC2" w:rsidP="00407DF0">
      <w:pPr>
        <w:spacing w:after="0" w:line="240" w:lineRule="auto"/>
        <w:ind w:left="360"/>
        <w:textAlignment w:val="baseline"/>
        <w:rPr>
          <w:rFonts w:ascii="Arial" w:eastAsia="Arial" w:hAnsi="Arial" w:cs="Arial"/>
          <w:sz w:val="32"/>
          <w:szCs w:val="32"/>
          <w:lang w:eastAsia="en-GB"/>
        </w:rPr>
      </w:pPr>
    </w:p>
    <w:p w14:paraId="5F34CA9C" w14:textId="5958A08C" w:rsidR="006723B7" w:rsidRDefault="006723B7" w:rsidP="00407DF0">
      <w:pPr>
        <w:spacing w:after="0"/>
        <w:rPr>
          <w:rFonts w:ascii="Arial" w:eastAsia="Arial" w:hAnsi="Arial" w:cs="Arial"/>
          <w:color w:val="0B769F" w:themeColor="accent4" w:themeShade="BF"/>
          <w:sz w:val="28"/>
          <w:szCs w:val="28"/>
          <w:lang w:eastAsia="en-GB"/>
        </w:rPr>
      </w:pPr>
    </w:p>
    <w:p w14:paraId="7253FF6D" w14:textId="45726633" w:rsidR="006670BF" w:rsidRDefault="006670BF">
      <w:pPr>
        <w:rPr>
          <w:rFonts w:ascii="Arial" w:eastAsia="Arial" w:hAnsi="Arial" w:cs="Arial"/>
          <w:color w:val="0B769F" w:themeColor="accent4" w:themeShade="BF"/>
          <w:sz w:val="28"/>
          <w:szCs w:val="28"/>
          <w:u w:val="single"/>
          <w:lang w:eastAsia="en-GB"/>
        </w:rPr>
      </w:pPr>
    </w:p>
    <w:p w14:paraId="10F973FD" w14:textId="77777777" w:rsidR="006670BF" w:rsidRDefault="006670BF">
      <w:pPr>
        <w:rPr>
          <w:rFonts w:ascii="Arial" w:eastAsia="Arial" w:hAnsi="Arial" w:cs="Arial"/>
          <w:color w:val="0B769F" w:themeColor="accent4" w:themeShade="BF"/>
          <w:sz w:val="28"/>
          <w:szCs w:val="28"/>
          <w:u w:val="single"/>
          <w:lang w:eastAsia="en-GB"/>
        </w:rPr>
      </w:pPr>
    </w:p>
    <w:p w14:paraId="4CF34017" w14:textId="77777777" w:rsidR="006670BF" w:rsidRDefault="006670BF">
      <w:pPr>
        <w:rPr>
          <w:rFonts w:ascii="Arial" w:eastAsia="Arial" w:hAnsi="Arial" w:cs="Arial"/>
          <w:color w:val="0B769F" w:themeColor="accent4" w:themeShade="BF"/>
          <w:sz w:val="28"/>
          <w:szCs w:val="28"/>
          <w:u w:val="single"/>
          <w:lang w:eastAsia="en-GB"/>
        </w:rPr>
      </w:pPr>
    </w:p>
    <w:p w14:paraId="1D2344BA" w14:textId="77777777" w:rsidR="006670BF" w:rsidRDefault="006670BF">
      <w:pPr>
        <w:rPr>
          <w:rFonts w:ascii="Arial" w:eastAsia="Arial" w:hAnsi="Arial" w:cs="Arial"/>
          <w:color w:val="0B769F" w:themeColor="accent4" w:themeShade="BF"/>
          <w:sz w:val="28"/>
          <w:szCs w:val="28"/>
          <w:u w:val="single"/>
          <w:lang w:eastAsia="en-GB"/>
        </w:rPr>
      </w:pPr>
    </w:p>
    <w:p w14:paraId="24F843BB" w14:textId="77777777" w:rsidR="006670BF" w:rsidRDefault="006670BF">
      <w:pPr>
        <w:rPr>
          <w:rFonts w:ascii="Arial" w:eastAsia="Arial" w:hAnsi="Arial" w:cs="Arial"/>
          <w:color w:val="0B769F" w:themeColor="accent4" w:themeShade="BF"/>
          <w:sz w:val="28"/>
          <w:szCs w:val="28"/>
          <w:u w:val="single"/>
          <w:lang w:eastAsia="en-GB"/>
        </w:rPr>
      </w:pPr>
    </w:p>
    <w:p w14:paraId="551FB705" w14:textId="77777777" w:rsidR="006670BF" w:rsidRDefault="006670BF">
      <w:pPr>
        <w:rPr>
          <w:rFonts w:ascii="Arial" w:eastAsia="Arial" w:hAnsi="Arial" w:cs="Arial"/>
          <w:color w:val="0B769F" w:themeColor="accent4" w:themeShade="BF"/>
          <w:sz w:val="28"/>
          <w:szCs w:val="28"/>
          <w:u w:val="single"/>
          <w:lang w:eastAsia="en-GB"/>
        </w:rPr>
      </w:pPr>
    </w:p>
    <w:p w14:paraId="3B6F927B" w14:textId="77777777" w:rsidR="006670BF" w:rsidRDefault="006670BF">
      <w:pPr>
        <w:rPr>
          <w:rFonts w:ascii="Arial" w:eastAsia="Arial" w:hAnsi="Arial" w:cs="Arial"/>
          <w:color w:val="0B769F" w:themeColor="accent4" w:themeShade="BF"/>
          <w:sz w:val="28"/>
          <w:szCs w:val="28"/>
          <w:u w:val="single"/>
          <w:lang w:eastAsia="en-GB"/>
        </w:rPr>
      </w:pPr>
    </w:p>
    <w:p w14:paraId="121BAA26" w14:textId="77777777" w:rsidR="006670BF" w:rsidRDefault="006670BF">
      <w:pPr>
        <w:rPr>
          <w:rFonts w:ascii="Arial" w:eastAsia="Arial" w:hAnsi="Arial" w:cs="Arial"/>
          <w:color w:val="0B769F" w:themeColor="accent4" w:themeShade="BF"/>
          <w:sz w:val="28"/>
          <w:szCs w:val="28"/>
          <w:u w:val="single"/>
          <w:lang w:eastAsia="en-GB"/>
        </w:rPr>
      </w:pPr>
    </w:p>
    <w:p w14:paraId="250791F4" w14:textId="77777777" w:rsidR="006670BF" w:rsidRDefault="006670BF">
      <w:pPr>
        <w:rPr>
          <w:rFonts w:ascii="Arial" w:eastAsia="Arial" w:hAnsi="Arial" w:cs="Arial"/>
          <w:color w:val="0B769F" w:themeColor="accent4" w:themeShade="BF"/>
          <w:sz w:val="28"/>
          <w:szCs w:val="28"/>
          <w:u w:val="single"/>
          <w:lang w:eastAsia="en-GB"/>
        </w:rPr>
      </w:pPr>
    </w:p>
    <w:p w14:paraId="255A4E92" w14:textId="77777777" w:rsidR="006670BF" w:rsidRDefault="006670BF">
      <w:pPr>
        <w:rPr>
          <w:rFonts w:ascii="Arial" w:eastAsia="Arial" w:hAnsi="Arial" w:cs="Arial"/>
          <w:color w:val="0B769F" w:themeColor="accent4" w:themeShade="BF"/>
          <w:sz w:val="28"/>
          <w:szCs w:val="28"/>
          <w:u w:val="single"/>
          <w:lang w:eastAsia="en-GB"/>
        </w:rPr>
      </w:pPr>
    </w:p>
    <w:p w14:paraId="4D2DB8B5" w14:textId="77777777" w:rsidR="006670BF" w:rsidRDefault="006670BF">
      <w:pPr>
        <w:rPr>
          <w:rFonts w:ascii="Arial" w:eastAsia="Arial" w:hAnsi="Arial" w:cs="Arial"/>
          <w:color w:val="0B769F" w:themeColor="accent4" w:themeShade="BF"/>
          <w:sz w:val="28"/>
          <w:szCs w:val="28"/>
          <w:u w:val="single"/>
          <w:lang w:eastAsia="en-GB"/>
        </w:rPr>
      </w:pPr>
    </w:p>
    <w:p w14:paraId="3E3A51B0" w14:textId="77777777" w:rsidR="006670BF" w:rsidRDefault="006670BF" w:rsidP="002C4B5D">
      <w:pPr>
        <w:rPr>
          <w:rFonts w:ascii="Arial" w:eastAsia="Arial" w:hAnsi="Arial" w:cs="Arial"/>
          <w:color w:val="0B769F" w:themeColor="accent4" w:themeShade="BF"/>
          <w:sz w:val="28"/>
          <w:szCs w:val="28"/>
          <w:u w:val="single"/>
          <w:lang w:eastAsia="en-GB"/>
        </w:rPr>
      </w:pPr>
    </w:p>
    <w:p w14:paraId="7C06EA37" w14:textId="3813FDEA" w:rsidR="00647AC2" w:rsidRPr="00200A0E" w:rsidRDefault="00F77717" w:rsidP="00F77717">
      <w:pPr>
        <w:pStyle w:val="ListParagraph"/>
        <w:numPr>
          <w:ilvl w:val="0"/>
          <w:numId w:val="10"/>
        </w:numPr>
        <w:spacing w:after="0" w:line="240" w:lineRule="auto"/>
        <w:textAlignment w:val="baseline"/>
        <w:rPr>
          <w:rFonts w:ascii="Arial" w:eastAsia="Arial" w:hAnsi="Arial" w:cs="Arial"/>
          <w:b/>
          <w:bCs/>
          <w:color w:val="0B769F" w:themeColor="accent4" w:themeShade="BF"/>
          <w:sz w:val="28"/>
          <w:szCs w:val="28"/>
          <w:u w:val="single"/>
          <w:lang w:eastAsia="en-GB"/>
        </w:rPr>
      </w:pPr>
      <w:r w:rsidRPr="00200A0E">
        <w:rPr>
          <w:rFonts w:ascii="Arial" w:eastAsia="Arial" w:hAnsi="Arial" w:cs="Arial"/>
          <w:b/>
          <w:bCs/>
          <w:color w:val="0B769F" w:themeColor="accent4" w:themeShade="BF"/>
          <w:sz w:val="28"/>
          <w:szCs w:val="28"/>
          <w:u w:val="single"/>
          <w:lang w:eastAsia="en-GB"/>
        </w:rPr>
        <w:lastRenderedPageBreak/>
        <w:t>Overall Volume – Authorised Child Detentions</w:t>
      </w:r>
      <w:r w:rsidRPr="00200A0E">
        <w:rPr>
          <w:b/>
          <w:bCs/>
          <w:color w:val="0B769F" w:themeColor="accent4" w:themeShade="BF"/>
          <w:u w:val="single"/>
        </w:rPr>
        <w:t xml:space="preserve"> </w:t>
      </w:r>
      <w:bookmarkStart w:id="0" w:name="_Hlk202253110"/>
      <w:bookmarkStart w:id="1" w:name="_Hlk195779792"/>
    </w:p>
    <w:p w14:paraId="171F7C86" w14:textId="4CC6A724" w:rsidR="00F77717" w:rsidRPr="00647AC2" w:rsidRDefault="00F77717" w:rsidP="00647AC2">
      <w:pPr>
        <w:spacing w:after="0" w:line="240" w:lineRule="auto"/>
        <w:ind w:left="360"/>
        <w:textAlignment w:val="baseline"/>
        <w:rPr>
          <w:rFonts w:ascii="Arial" w:eastAsia="Arial" w:hAnsi="Arial" w:cs="Arial"/>
          <w:color w:val="0B769F" w:themeColor="accent4" w:themeShade="BF"/>
          <w:sz w:val="28"/>
          <w:szCs w:val="28"/>
          <w:lang w:eastAsia="en-GB"/>
        </w:rPr>
      </w:pPr>
      <w:r w:rsidRPr="00647AC2">
        <w:rPr>
          <w:rFonts w:ascii="Arial" w:eastAsia="Arial" w:hAnsi="Arial" w:cs="Arial"/>
          <w:color w:val="0B769F" w:themeColor="accent4" w:themeShade="BF"/>
          <w:sz w:val="16"/>
          <w:szCs w:val="16"/>
          <w:lang w:eastAsia="en-GB"/>
        </w:rPr>
        <w:t>(</w:t>
      </w:r>
      <w:bookmarkStart w:id="2" w:name="_Hlk195779275"/>
      <w:r w:rsidRPr="00647AC2">
        <w:rPr>
          <w:rFonts w:ascii="Arial" w:eastAsia="Arial" w:hAnsi="Arial" w:cs="Arial"/>
          <w:color w:val="0B769F" w:themeColor="accent4" w:themeShade="BF"/>
          <w:sz w:val="16"/>
          <w:szCs w:val="16"/>
          <w:lang w:eastAsia="en-GB"/>
        </w:rPr>
        <w:t>Data supplied by Central Analytical Team, Kent Police</w:t>
      </w:r>
      <w:bookmarkEnd w:id="0"/>
      <w:bookmarkEnd w:id="2"/>
      <w:r w:rsidRPr="00647AC2">
        <w:rPr>
          <w:rFonts w:ascii="Arial" w:eastAsia="Arial" w:hAnsi="Arial" w:cs="Arial"/>
          <w:color w:val="0B769F" w:themeColor="accent4" w:themeShade="BF"/>
          <w:sz w:val="16"/>
          <w:szCs w:val="16"/>
          <w:lang w:eastAsia="en-GB"/>
        </w:rPr>
        <w:t>)   </w:t>
      </w:r>
    </w:p>
    <w:bookmarkEnd w:id="1"/>
    <w:p w14:paraId="2DF8E743" w14:textId="77777777" w:rsidR="00F77717" w:rsidRPr="00C75B2E" w:rsidRDefault="00F77717" w:rsidP="00F77717">
      <w:pPr>
        <w:spacing w:after="0" w:line="240" w:lineRule="auto"/>
        <w:textAlignment w:val="baseline"/>
        <w:rPr>
          <w:rFonts w:ascii="Arial" w:eastAsia="Arial" w:hAnsi="Arial" w:cs="Arial"/>
          <w:sz w:val="28"/>
          <w:szCs w:val="28"/>
          <w:lang w:eastAsia="en-GB"/>
        </w:rPr>
      </w:pPr>
    </w:p>
    <w:p w14:paraId="40CCD33A" w14:textId="77777777" w:rsidR="00F77717" w:rsidRPr="00467D5C" w:rsidRDefault="00F77717" w:rsidP="00F144EC">
      <w:pPr>
        <w:spacing w:after="0" w:line="240" w:lineRule="auto"/>
        <w:ind w:left="360"/>
        <w:textAlignment w:val="baseline"/>
        <w:rPr>
          <w:rFonts w:ascii="Arial" w:eastAsia="Arial" w:hAnsi="Arial" w:cs="Arial"/>
          <w:sz w:val="20"/>
          <w:szCs w:val="20"/>
          <w:lang w:eastAsia="en-GB"/>
        </w:rPr>
      </w:pPr>
      <w:r w:rsidRPr="00467D5C">
        <w:rPr>
          <w:rFonts w:ascii="Arial" w:eastAsia="Arial" w:hAnsi="Arial" w:cs="Arial"/>
          <w:sz w:val="20"/>
          <w:szCs w:val="20"/>
          <w:lang w:eastAsia="en-GB"/>
        </w:rPr>
        <w:t>Child detentions are those detainees, aged between 10 –17 years of age, who have been arrested and brought into custody. Their detention (stay in custody) has been authorised by a custody officer.  </w:t>
      </w:r>
    </w:p>
    <w:p w14:paraId="0CD02267" w14:textId="77777777" w:rsidR="00F77717" w:rsidRPr="006C11AD" w:rsidRDefault="00F77717" w:rsidP="00F77717">
      <w:pPr>
        <w:spacing w:after="0" w:line="240" w:lineRule="auto"/>
        <w:textAlignment w:val="baseline"/>
        <w:rPr>
          <w:rFonts w:ascii="Arial" w:eastAsia="Arial" w:hAnsi="Arial" w:cs="Arial"/>
          <w:color w:val="000000" w:themeColor="text1"/>
          <w:sz w:val="18"/>
          <w:szCs w:val="18"/>
          <w:lang w:eastAsia="en-GB"/>
        </w:rPr>
      </w:pPr>
      <w:r w:rsidRPr="006F6F39">
        <w:rPr>
          <w:rFonts w:ascii="Arial" w:eastAsia="Arial" w:hAnsi="Arial" w:cs="Arial"/>
          <w:color w:val="FF0000"/>
          <w:sz w:val="20"/>
          <w:szCs w:val="20"/>
          <w:lang w:eastAsia="en-GB"/>
        </w:rPr>
        <w:t>  </w:t>
      </w:r>
    </w:p>
    <w:p w14:paraId="27C48417" w14:textId="7E3B391F" w:rsidR="00F77717" w:rsidRPr="006C11AD" w:rsidRDefault="00F77717" w:rsidP="00F144EC">
      <w:pPr>
        <w:spacing w:after="0" w:line="240" w:lineRule="auto"/>
        <w:ind w:firstLine="360"/>
        <w:textAlignment w:val="baseline"/>
        <w:rPr>
          <w:rFonts w:ascii="Arial" w:eastAsia="Arial" w:hAnsi="Arial" w:cs="Arial"/>
          <w:color w:val="000000" w:themeColor="text1"/>
          <w:sz w:val="18"/>
          <w:szCs w:val="18"/>
          <w:lang w:eastAsia="en-GB"/>
        </w:rPr>
      </w:pPr>
      <w:r w:rsidRPr="006C11AD">
        <w:rPr>
          <w:rFonts w:ascii="Arial" w:eastAsia="Arial" w:hAnsi="Arial" w:cs="Arial"/>
          <w:color w:val="000000" w:themeColor="text1"/>
          <w:sz w:val="20"/>
          <w:szCs w:val="20"/>
          <w:lang w:eastAsia="en-GB"/>
        </w:rPr>
        <w:t>There have been</w:t>
      </w:r>
      <w:r w:rsidRPr="006C11AD">
        <w:rPr>
          <w:rFonts w:ascii="Arial" w:eastAsia="Arial" w:hAnsi="Arial" w:cs="Arial"/>
          <w:b/>
          <w:bCs/>
          <w:color w:val="000000" w:themeColor="text1"/>
          <w:sz w:val="20"/>
          <w:szCs w:val="20"/>
          <w:lang w:eastAsia="en-GB"/>
        </w:rPr>
        <w:t xml:space="preserve"> </w:t>
      </w:r>
      <w:r w:rsidR="00BA0DC9" w:rsidRPr="006C11AD">
        <w:rPr>
          <w:rFonts w:ascii="Arial" w:eastAsia="Arial" w:hAnsi="Arial" w:cs="Arial"/>
          <w:b/>
          <w:bCs/>
          <w:color w:val="000000" w:themeColor="text1"/>
          <w:sz w:val="20"/>
          <w:szCs w:val="20"/>
          <w:lang w:eastAsia="en-GB"/>
        </w:rPr>
        <w:t>734</w:t>
      </w:r>
      <w:r w:rsidRPr="006C11AD">
        <w:rPr>
          <w:rFonts w:ascii="Arial" w:eastAsia="Arial" w:hAnsi="Arial" w:cs="Arial"/>
          <w:color w:val="000000" w:themeColor="text1"/>
          <w:sz w:val="20"/>
          <w:szCs w:val="20"/>
          <w:lang w:eastAsia="en-GB"/>
        </w:rPr>
        <w:t xml:space="preserve"> authorised</w:t>
      </w:r>
      <w:r w:rsidRPr="006C11AD">
        <w:rPr>
          <w:rFonts w:ascii="Arial" w:eastAsia="Arial" w:hAnsi="Arial" w:cs="Arial"/>
          <w:b/>
          <w:bCs/>
          <w:color w:val="000000" w:themeColor="text1"/>
          <w:sz w:val="20"/>
          <w:szCs w:val="20"/>
          <w:lang w:eastAsia="en-GB"/>
        </w:rPr>
        <w:t xml:space="preserve"> </w:t>
      </w:r>
      <w:r w:rsidRPr="006C11AD">
        <w:rPr>
          <w:rFonts w:ascii="Arial" w:eastAsia="Arial" w:hAnsi="Arial" w:cs="Arial"/>
          <w:color w:val="000000" w:themeColor="text1"/>
          <w:sz w:val="20"/>
          <w:szCs w:val="20"/>
          <w:lang w:eastAsia="en-GB"/>
        </w:rPr>
        <w:t xml:space="preserve">child detentions so far in </w:t>
      </w:r>
      <w:r w:rsidRPr="006C11AD">
        <w:rPr>
          <w:rFonts w:ascii="Arial" w:eastAsia="Arial" w:hAnsi="Arial" w:cs="Arial"/>
          <w:b/>
          <w:bCs/>
          <w:color w:val="000000" w:themeColor="text1"/>
          <w:sz w:val="20"/>
          <w:szCs w:val="20"/>
          <w:lang w:eastAsia="en-GB"/>
        </w:rPr>
        <w:t>202</w:t>
      </w:r>
      <w:r w:rsidR="00493ACF" w:rsidRPr="006C11AD">
        <w:rPr>
          <w:rFonts w:ascii="Arial" w:eastAsia="Arial" w:hAnsi="Arial" w:cs="Arial"/>
          <w:b/>
          <w:bCs/>
          <w:color w:val="000000" w:themeColor="text1"/>
          <w:sz w:val="20"/>
          <w:szCs w:val="20"/>
          <w:lang w:eastAsia="en-GB"/>
        </w:rPr>
        <w:t>6</w:t>
      </w:r>
      <w:r w:rsidR="00491F71" w:rsidRPr="006C11AD">
        <w:rPr>
          <w:rFonts w:ascii="Arial" w:eastAsia="Arial" w:hAnsi="Arial" w:cs="Arial"/>
          <w:b/>
          <w:bCs/>
          <w:color w:val="000000" w:themeColor="text1"/>
          <w:sz w:val="20"/>
          <w:szCs w:val="20"/>
          <w:lang w:eastAsia="en-GB"/>
        </w:rPr>
        <w:t xml:space="preserve"> (end of </w:t>
      </w:r>
      <w:r w:rsidR="00467D5C" w:rsidRPr="006C11AD">
        <w:rPr>
          <w:rFonts w:ascii="Arial" w:eastAsia="Arial" w:hAnsi="Arial" w:cs="Arial"/>
          <w:b/>
          <w:bCs/>
          <w:color w:val="000000" w:themeColor="text1"/>
          <w:sz w:val="20"/>
          <w:szCs w:val="20"/>
          <w:lang w:eastAsia="en-GB"/>
        </w:rPr>
        <w:t>May</w:t>
      </w:r>
      <w:r w:rsidR="00493ACF" w:rsidRPr="006C11AD">
        <w:rPr>
          <w:rFonts w:ascii="Arial" w:eastAsia="Arial" w:hAnsi="Arial" w:cs="Arial"/>
          <w:b/>
          <w:bCs/>
          <w:color w:val="000000" w:themeColor="text1"/>
          <w:sz w:val="20"/>
          <w:szCs w:val="20"/>
          <w:lang w:eastAsia="en-GB"/>
        </w:rPr>
        <w:t xml:space="preserve"> 2026</w:t>
      </w:r>
      <w:r w:rsidR="004D5AAF" w:rsidRPr="006C11AD">
        <w:rPr>
          <w:rFonts w:ascii="Arial" w:eastAsia="Arial" w:hAnsi="Arial" w:cs="Arial"/>
          <w:b/>
          <w:bCs/>
          <w:color w:val="000000" w:themeColor="text1"/>
          <w:sz w:val="20"/>
          <w:szCs w:val="20"/>
          <w:lang w:eastAsia="en-GB"/>
        </w:rPr>
        <w:t>)</w:t>
      </w:r>
      <w:r w:rsidRPr="006C11AD">
        <w:rPr>
          <w:rFonts w:ascii="Arial" w:eastAsia="Arial" w:hAnsi="Arial" w:cs="Arial"/>
          <w:color w:val="000000" w:themeColor="text1"/>
          <w:sz w:val="20"/>
          <w:szCs w:val="20"/>
          <w:lang w:eastAsia="en-GB"/>
        </w:rPr>
        <w:t xml:space="preserve">. </w:t>
      </w:r>
    </w:p>
    <w:p w14:paraId="390C2273" w14:textId="77777777" w:rsidR="00F77717" w:rsidRPr="006F6F39" w:rsidRDefault="00F77717" w:rsidP="00F77717">
      <w:pPr>
        <w:spacing w:after="0" w:line="240" w:lineRule="auto"/>
        <w:rPr>
          <w:rFonts w:ascii="Arial" w:eastAsia="Arial" w:hAnsi="Arial" w:cs="Arial"/>
          <w:color w:val="FF0000"/>
          <w:sz w:val="20"/>
          <w:szCs w:val="20"/>
          <w:lang w:eastAsia="en-GB"/>
        </w:rPr>
      </w:pPr>
    </w:p>
    <w:p w14:paraId="2192632E" w14:textId="77777777" w:rsidR="00F77717" w:rsidRPr="008504B8" w:rsidRDefault="00F77717" w:rsidP="00F144EC">
      <w:pPr>
        <w:spacing w:after="0" w:line="240" w:lineRule="auto"/>
        <w:ind w:firstLine="360"/>
        <w:textAlignment w:val="baseline"/>
        <w:rPr>
          <w:rFonts w:ascii="Arial" w:eastAsia="Arial" w:hAnsi="Arial" w:cs="Arial"/>
          <w:sz w:val="20"/>
          <w:szCs w:val="20"/>
          <w:lang w:eastAsia="en-GB"/>
        </w:rPr>
      </w:pPr>
      <w:r w:rsidRPr="008504B8">
        <w:rPr>
          <w:rFonts w:ascii="Arial" w:eastAsia="Arial" w:hAnsi="Arial" w:cs="Arial"/>
          <w:sz w:val="20"/>
          <w:szCs w:val="20"/>
          <w:lang w:eastAsia="en-GB"/>
        </w:rPr>
        <w:t>By comparison, the previous ‘full year’ volumes were: </w:t>
      </w:r>
    </w:p>
    <w:p w14:paraId="07F3A78B" w14:textId="77777777" w:rsidR="00F77717" w:rsidRPr="008504B8" w:rsidRDefault="00F77717" w:rsidP="00F77717">
      <w:pPr>
        <w:spacing w:after="0" w:line="240" w:lineRule="auto"/>
        <w:rPr>
          <w:rFonts w:ascii="Arial" w:eastAsia="Arial" w:hAnsi="Arial" w:cs="Arial"/>
          <w:sz w:val="20"/>
          <w:szCs w:val="20"/>
          <w:lang w:eastAsia="en-GB"/>
        </w:rPr>
      </w:pPr>
    </w:p>
    <w:p w14:paraId="296F2C15" w14:textId="0AB1B6B7" w:rsidR="00F77717" w:rsidRPr="008504B8" w:rsidRDefault="00F77717" w:rsidP="00F77717">
      <w:pPr>
        <w:numPr>
          <w:ilvl w:val="0"/>
          <w:numId w:val="1"/>
        </w:numPr>
        <w:spacing w:after="0" w:line="240" w:lineRule="auto"/>
        <w:ind w:left="1290" w:firstLine="870"/>
        <w:textAlignment w:val="baseline"/>
        <w:rPr>
          <w:rFonts w:ascii="Arial" w:eastAsia="Arial" w:hAnsi="Arial" w:cs="Arial"/>
          <w:sz w:val="20"/>
          <w:szCs w:val="20"/>
          <w:lang w:eastAsia="en-GB"/>
        </w:rPr>
      </w:pPr>
      <w:r w:rsidRPr="008504B8">
        <w:rPr>
          <w:rFonts w:ascii="Arial" w:eastAsia="Arial" w:hAnsi="Arial" w:cs="Arial"/>
          <w:sz w:val="20"/>
          <w:szCs w:val="20"/>
          <w:lang w:eastAsia="en-GB"/>
        </w:rPr>
        <w:t xml:space="preserve">2019: </w:t>
      </w:r>
      <w:r w:rsidRPr="008504B8">
        <w:rPr>
          <w:rFonts w:ascii="Arial" w:eastAsia="Arial" w:hAnsi="Arial" w:cs="Arial"/>
          <w:b/>
          <w:bCs/>
          <w:sz w:val="20"/>
          <w:szCs w:val="20"/>
          <w:lang w:eastAsia="en-GB"/>
        </w:rPr>
        <w:t>1</w:t>
      </w:r>
      <w:r w:rsidR="00C6614D" w:rsidRPr="008504B8">
        <w:rPr>
          <w:rFonts w:ascii="Arial" w:eastAsia="Arial" w:hAnsi="Arial" w:cs="Arial"/>
          <w:b/>
          <w:bCs/>
          <w:sz w:val="20"/>
          <w:szCs w:val="20"/>
          <w:lang w:eastAsia="en-GB"/>
        </w:rPr>
        <w:t>,</w:t>
      </w:r>
      <w:r w:rsidRPr="008504B8">
        <w:rPr>
          <w:rFonts w:ascii="Arial" w:eastAsia="Arial" w:hAnsi="Arial" w:cs="Arial"/>
          <w:b/>
          <w:bCs/>
          <w:sz w:val="20"/>
          <w:szCs w:val="20"/>
          <w:lang w:eastAsia="en-GB"/>
        </w:rPr>
        <w:t xml:space="preserve">769 </w:t>
      </w:r>
      <w:bookmarkStart w:id="3" w:name="_Hlk178849888"/>
      <w:r w:rsidRPr="008504B8">
        <w:rPr>
          <w:rFonts w:ascii="Arial" w:eastAsia="Arial" w:hAnsi="Arial" w:cs="Arial"/>
          <w:b/>
          <w:bCs/>
          <w:sz w:val="20"/>
          <w:szCs w:val="20"/>
          <w:lang w:eastAsia="en-GB"/>
        </w:rPr>
        <w:t>child</w:t>
      </w:r>
      <w:bookmarkEnd w:id="3"/>
      <w:r w:rsidRPr="008504B8">
        <w:rPr>
          <w:rFonts w:ascii="Arial" w:eastAsia="Arial" w:hAnsi="Arial" w:cs="Arial"/>
          <w:b/>
          <w:bCs/>
          <w:sz w:val="20"/>
          <w:szCs w:val="20"/>
          <w:lang w:eastAsia="en-GB"/>
        </w:rPr>
        <w:t xml:space="preserve"> </w:t>
      </w:r>
      <w:r w:rsidRPr="008504B8">
        <w:rPr>
          <w:rFonts w:ascii="Arial" w:eastAsia="Arial" w:hAnsi="Arial" w:cs="Arial"/>
          <w:sz w:val="20"/>
          <w:szCs w:val="20"/>
          <w:lang w:eastAsia="en-GB"/>
        </w:rPr>
        <w:t>detentions  </w:t>
      </w:r>
    </w:p>
    <w:p w14:paraId="28FAD807" w14:textId="5EBB4B38" w:rsidR="00F77717" w:rsidRPr="008504B8" w:rsidRDefault="00F77717" w:rsidP="00F77717">
      <w:pPr>
        <w:numPr>
          <w:ilvl w:val="0"/>
          <w:numId w:val="1"/>
        </w:numPr>
        <w:spacing w:after="0" w:line="240" w:lineRule="auto"/>
        <w:ind w:left="1290" w:firstLine="870"/>
        <w:textAlignment w:val="baseline"/>
        <w:rPr>
          <w:rFonts w:ascii="Arial" w:eastAsia="Arial" w:hAnsi="Arial" w:cs="Arial"/>
          <w:sz w:val="20"/>
          <w:szCs w:val="20"/>
          <w:lang w:eastAsia="en-GB"/>
        </w:rPr>
      </w:pPr>
      <w:r w:rsidRPr="008504B8">
        <w:rPr>
          <w:rFonts w:ascii="Arial" w:eastAsia="Arial" w:hAnsi="Arial" w:cs="Arial"/>
          <w:sz w:val="20"/>
          <w:szCs w:val="20"/>
          <w:lang w:eastAsia="en-GB"/>
        </w:rPr>
        <w:t xml:space="preserve">2020: </w:t>
      </w:r>
      <w:r w:rsidRPr="008504B8">
        <w:rPr>
          <w:rFonts w:ascii="Arial" w:eastAsia="Arial" w:hAnsi="Arial" w:cs="Arial"/>
          <w:b/>
          <w:bCs/>
          <w:sz w:val="20"/>
          <w:szCs w:val="20"/>
          <w:lang w:eastAsia="en-GB"/>
        </w:rPr>
        <w:t>1</w:t>
      </w:r>
      <w:r w:rsidR="00C6614D" w:rsidRPr="008504B8">
        <w:rPr>
          <w:rFonts w:ascii="Arial" w:eastAsia="Arial" w:hAnsi="Arial" w:cs="Arial"/>
          <w:b/>
          <w:bCs/>
          <w:sz w:val="20"/>
          <w:szCs w:val="20"/>
          <w:lang w:eastAsia="en-GB"/>
        </w:rPr>
        <w:t>,</w:t>
      </w:r>
      <w:r w:rsidRPr="008504B8">
        <w:rPr>
          <w:rFonts w:ascii="Arial" w:eastAsia="Arial" w:hAnsi="Arial" w:cs="Arial"/>
          <w:b/>
          <w:bCs/>
          <w:sz w:val="20"/>
          <w:szCs w:val="20"/>
          <w:lang w:eastAsia="en-GB"/>
        </w:rPr>
        <w:t xml:space="preserve">654 child </w:t>
      </w:r>
      <w:r w:rsidRPr="008504B8">
        <w:rPr>
          <w:rFonts w:ascii="Arial" w:eastAsia="Arial" w:hAnsi="Arial" w:cs="Arial"/>
          <w:sz w:val="20"/>
          <w:szCs w:val="20"/>
          <w:lang w:eastAsia="en-GB"/>
        </w:rPr>
        <w:t>detentions  </w:t>
      </w:r>
    </w:p>
    <w:p w14:paraId="3A3E5970" w14:textId="52417AC9" w:rsidR="00F77717" w:rsidRPr="008504B8" w:rsidRDefault="00F77717" w:rsidP="00F77717">
      <w:pPr>
        <w:numPr>
          <w:ilvl w:val="0"/>
          <w:numId w:val="1"/>
        </w:numPr>
        <w:spacing w:after="0" w:line="240" w:lineRule="auto"/>
        <w:ind w:left="1290" w:firstLine="870"/>
        <w:textAlignment w:val="baseline"/>
        <w:rPr>
          <w:rFonts w:ascii="Arial" w:eastAsia="Arial" w:hAnsi="Arial" w:cs="Arial"/>
          <w:lang w:eastAsia="en-GB"/>
        </w:rPr>
      </w:pPr>
      <w:r w:rsidRPr="008504B8">
        <w:rPr>
          <w:rFonts w:ascii="Arial" w:eastAsia="Arial" w:hAnsi="Arial" w:cs="Arial"/>
          <w:sz w:val="20"/>
          <w:szCs w:val="20"/>
          <w:lang w:eastAsia="en-GB"/>
        </w:rPr>
        <w:t xml:space="preserve">2021: </w:t>
      </w:r>
      <w:r w:rsidRPr="008504B8">
        <w:rPr>
          <w:rFonts w:ascii="Arial" w:eastAsia="Arial" w:hAnsi="Arial" w:cs="Arial"/>
          <w:b/>
          <w:bCs/>
          <w:sz w:val="20"/>
          <w:szCs w:val="20"/>
          <w:lang w:eastAsia="en-GB"/>
        </w:rPr>
        <w:t>1</w:t>
      </w:r>
      <w:r w:rsidR="00C6614D" w:rsidRPr="008504B8">
        <w:rPr>
          <w:rFonts w:ascii="Arial" w:eastAsia="Arial" w:hAnsi="Arial" w:cs="Arial"/>
          <w:b/>
          <w:bCs/>
          <w:sz w:val="20"/>
          <w:szCs w:val="20"/>
          <w:lang w:eastAsia="en-GB"/>
        </w:rPr>
        <w:t>,</w:t>
      </w:r>
      <w:r w:rsidRPr="008504B8">
        <w:rPr>
          <w:rFonts w:ascii="Arial" w:eastAsia="Arial" w:hAnsi="Arial" w:cs="Arial"/>
          <w:b/>
          <w:bCs/>
          <w:sz w:val="20"/>
          <w:szCs w:val="20"/>
          <w:lang w:eastAsia="en-GB"/>
        </w:rPr>
        <w:t xml:space="preserve">202 child </w:t>
      </w:r>
      <w:r w:rsidRPr="008504B8">
        <w:rPr>
          <w:rFonts w:ascii="Arial" w:eastAsia="Arial" w:hAnsi="Arial" w:cs="Arial"/>
          <w:sz w:val="20"/>
          <w:szCs w:val="20"/>
          <w:lang w:eastAsia="en-GB"/>
        </w:rPr>
        <w:t>detentions  </w:t>
      </w:r>
    </w:p>
    <w:p w14:paraId="04F9EFD0" w14:textId="351049E3" w:rsidR="00F77717" w:rsidRPr="008504B8" w:rsidRDefault="00F77717" w:rsidP="00F77717">
      <w:pPr>
        <w:numPr>
          <w:ilvl w:val="0"/>
          <w:numId w:val="2"/>
        </w:numPr>
        <w:spacing w:after="0" w:line="240" w:lineRule="auto"/>
        <w:ind w:left="1290" w:firstLine="870"/>
        <w:textAlignment w:val="baseline"/>
        <w:rPr>
          <w:rFonts w:ascii="Arial" w:eastAsia="Arial" w:hAnsi="Arial" w:cs="Arial"/>
          <w:sz w:val="20"/>
          <w:szCs w:val="20"/>
          <w:lang w:eastAsia="en-GB"/>
        </w:rPr>
      </w:pPr>
      <w:r w:rsidRPr="008504B8">
        <w:rPr>
          <w:rFonts w:ascii="Arial" w:eastAsia="Arial" w:hAnsi="Arial" w:cs="Arial"/>
          <w:sz w:val="20"/>
          <w:szCs w:val="20"/>
          <w:lang w:eastAsia="en-GB"/>
        </w:rPr>
        <w:t xml:space="preserve">2022: </w:t>
      </w:r>
      <w:r w:rsidRPr="008504B8">
        <w:rPr>
          <w:rFonts w:ascii="Arial" w:eastAsia="Arial" w:hAnsi="Arial" w:cs="Arial"/>
          <w:b/>
          <w:bCs/>
          <w:sz w:val="20"/>
          <w:szCs w:val="20"/>
          <w:lang w:eastAsia="en-GB"/>
        </w:rPr>
        <w:t>1</w:t>
      </w:r>
      <w:r w:rsidR="00C6614D" w:rsidRPr="008504B8">
        <w:rPr>
          <w:rFonts w:ascii="Arial" w:eastAsia="Arial" w:hAnsi="Arial" w:cs="Arial"/>
          <w:b/>
          <w:bCs/>
          <w:sz w:val="20"/>
          <w:szCs w:val="20"/>
          <w:lang w:eastAsia="en-GB"/>
        </w:rPr>
        <w:t>,</w:t>
      </w:r>
      <w:r w:rsidRPr="008504B8">
        <w:rPr>
          <w:rFonts w:ascii="Arial" w:eastAsia="Arial" w:hAnsi="Arial" w:cs="Arial"/>
          <w:b/>
          <w:bCs/>
          <w:sz w:val="20"/>
          <w:szCs w:val="20"/>
          <w:lang w:eastAsia="en-GB"/>
        </w:rPr>
        <w:t xml:space="preserve">444 child </w:t>
      </w:r>
      <w:r w:rsidRPr="008504B8">
        <w:rPr>
          <w:rFonts w:ascii="Arial" w:eastAsia="Arial" w:hAnsi="Arial" w:cs="Arial"/>
          <w:sz w:val="20"/>
          <w:szCs w:val="20"/>
          <w:lang w:eastAsia="en-GB"/>
        </w:rPr>
        <w:t>detentions </w:t>
      </w:r>
    </w:p>
    <w:p w14:paraId="0371B50A" w14:textId="4CEF4D46" w:rsidR="00F77717" w:rsidRPr="008504B8" w:rsidRDefault="00F77717" w:rsidP="00F77717">
      <w:pPr>
        <w:numPr>
          <w:ilvl w:val="0"/>
          <w:numId w:val="2"/>
        </w:numPr>
        <w:spacing w:after="0" w:line="240" w:lineRule="auto"/>
        <w:ind w:left="1290" w:firstLine="870"/>
        <w:textAlignment w:val="baseline"/>
        <w:rPr>
          <w:rFonts w:ascii="Arial" w:eastAsia="Arial" w:hAnsi="Arial" w:cs="Arial"/>
          <w:sz w:val="20"/>
          <w:szCs w:val="20"/>
          <w:lang w:eastAsia="en-GB"/>
        </w:rPr>
      </w:pPr>
      <w:r w:rsidRPr="008504B8">
        <w:rPr>
          <w:rFonts w:ascii="Arial" w:eastAsia="Arial" w:hAnsi="Arial" w:cs="Arial"/>
          <w:sz w:val="20"/>
          <w:szCs w:val="20"/>
          <w:lang w:eastAsia="en-GB"/>
        </w:rPr>
        <w:t xml:space="preserve">2023: </w:t>
      </w:r>
      <w:r w:rsidRPr="008504B8">
        <w:rPr>
          <w:rFonts w:ascii="Arial" w:eastAsia="Arial" w:hAnsi="Arial" w:cs="Arial"/>
          <w:b/>
          <w:bCs/>
          <w:sz w:val="20"/>
          <w:szCs w:val="20"/>
          <w:lang w:eastAsia="en-GB"/>
        </w:rPr>
        <w:t>1</w:t>
      </w:r>
      <w:r w:rsidR="00C6614D" w:rsidRPr="008504B8">
        <w:rPr>
          <w:rFonts w:ascii="Arial" w:eastAsia="Arial" w:hAnsi="Arial" w:cs="Arial"/>
          <w:b/>
          <w:bCs/>
          <w:sz w:val="20"/>
          <w:szCs w:val="20"/>
          <w:lang w:eastAsia="en-GB"/>
        </w:rPr>
        <w:t>,</w:t>
      </w:r>
      <w:r w:rsidRPr="008504B8">
        <w:rPr>
          <w:rFonts w:ascii="Arial" w:eastAsia="Arial" w:hAnsi="Arial" w:cs="Arial"/>
          <w:b/>
          <w:bCs/>
          <w:sz w:val="20"/>
          <w:szCs w:val="20"/>
          <w:lang w:eastAsia="en-GB"/>
        </w:rPr>
        <w:t xml:space="preserve">535 </w:t>
      </w:r>
      <w:bookmarkStart w:id="4" w:name="_Hlk195777223"/>
      <w:r w:rsidRPr="008504B8">
        <w:rPr>
          <w:rFonts w:ascii="Arial" w:eastAsia="Arial" w:hAnsi="Arial" w:cs="Arial"/>
          <w:b/>
          <w:bCs/>
          <w:sz w:val="20"/>
          <w:szCs w:val="20"/>
          <w:lang w:eastAsia="en-GB"/>
        </w:rPr>
        <w:t xml:space="preserve">child </w:t>
      </w:r>
      <w:r w:rsidRPr="008504B8">
        <w:rPr>
          <w:rFonts w:ascii="Arial" w:eastAsia="Arial" w:hAnsi="Arial" w:cs="Arial"/>
          <w:sz w:val="20"/>
          <w:szCs w:val="20"/>
          <w:lang w:eastAsia="en-GB"/>
        </w:rPr>
        <w:t>detentions </w:t>
      </w:r>
    </w:p>
    <w:bookmarkEnd w:id="4"/>
    <w:p w14:paraId="3C3AF622" w14:textId="13745F08" w:rsidR="00F77717" w:rsidRPr="008504B8" w:rsidRDefault="00F77717" w:rsidP="00F77717">
      <w:pPr>
        <w:numPr>
          <w:ilvl w:val="0"/>
          <w:numId w:val="2"/>
        </w:numPr>
        <w:spacing w:after="0" w:line="240" w:lineRule="auto"/>
        <w:ind w:left="1290" w:firstLine="870"/>
        <w:textAlignment w:val="baseline"/>
        <w:rPr>
          <w:rFonts w:ascii="Arial" w:eastAsia="Arial" w:hAnsi="Arial" w:cs="Arial"/>
          <w:sz w:val="20"/>
          <w:szCs w:val="20"/>
          <w:lang w:eastAsia="en-GB"/>
        </w:rPr>
      </w:pPr>
      <w:r w:rsidRPr="008504B8">
        <w:rPr>
          <w:rFonts w:ascii="Arial" w:eastAsia="Arial" w:hAnsi="Arial" w:cs="Arial"/>
          <w:sz w:val="20"/>
          <w:szCs w:val="20"/>
          <w:lang w:eastAsia="en-GB"/>
        </w:rPr>
        <w:t xml:space="preserve">2024: </w:t>
      </w:r>
      <w:r w:rsidRPr="008504B8">
        <w:rPr>
          <w:rFonts w:ascii="Arial" w:eastAsia="Arial" w:hAnsi="Arial" w:cs="Arial"/>
          <w:b/>
          <w:bCs/>
          <w:sz w:val="20"/>
          <w:szCs w:val="20"/>
          <w:lang w:eastAsia="en-GB"/>
        </w:rPr>
        <w:t>1</w:t>
      </w:r>
      <w:r w:rsidR="00C6614D" w:rsidRPr="008504B8">
        <w:rPr>
          <w:rFonts w:ascii="Arial" w:eastAsia="Arial" w:hAnsi="Arial" w:cs="Arial"/>
          <w:b/>
          <w:bCs/>
          <w:sz w:val="20"/>
          <w:szCs w:val="20"/>
          <w:lang w:eastAsia="en-GB"/>
        </w:rPr>
        <w:t>,</w:t>
      </w:r>
      <w:r w:rsidRPr="008504B8">
        <w:rPr>
          <w:rFonts w:ascii="Arial" w:eastAsia="Arial" w:hAnsi="Arial" w:cs="Arial"/>
          <w:b/>
          <w:bCs/>
          <w:sz w:val="20"/>
          <w:szCs w:val="20"/>
          <w:lang w:eastAsia="en-GB"/>
        </w:rPr>
        <w:t>718</w:t>
      </w:r>
      <w:r w:rsidRPr="008504B8">
        <w:rPr>
          <w:rFonts w:ascii="Arial" w:eastAsia="Arial" w:hAnsi="Arial" w:cs="Arial"/>
          <w:sz w:val="20"/>
          <w:szCs w:val="20"/>
          <w:lang w:eastAsia="en-GB"/>
        </w:rPr>
        <w:t xml:space="preserve"> </w:t>
      </w:r>
      <w:r w:rsidRPr="008504B8">
        <w:rPr>
          <w:rFonts w:ascii="Arial" w:eastAsia="Arial" w:hAnsi="Arial" w:cs="Arial"/>
          <w:b/>
          <w:bCs/>
          <w:sz w:val="20"/>
          <w:szCs w:val="20"/>
          <w:lang w:eastAsia="en-GB"/>
        </w:rPr>
        <w:t>child</w:t>
      </w:r>
      <w:r w:rsidRPr="008504B8">
        <w:rPr>
          <w:rFonts w:ascii="Arial" w:eastAsia="Arial" w:hAnsi="Arial" w:cs="Arial"/>
          <w:sz w:val="20"/>
          <w:szCs w:val="20"/>
          <w:lang w:eastAsia="en-GB"/>
        </w:rPr>
        <w:t xml:space="preserve"> detentions </w:t>
      </w:r>
    </w:p>
    <w:p w14:paraId="524088D8" w14:textId="790DFA26" w:rsidR="005F2373" w:rsidRPr="008504B8" w:rsidRDefault="005F2373" w:rsidP="00F77717">
      <w:pPr>
        <w:numPr>
          <w:ilvl w:val="0"/>
          <w:numId w:val="2"/>
        </w:numPr>
        <w:spacing w:after="0" w:line="240" w:lineRule="auto"/>
        <w:ind w:left="1290" w:firstLine="870"/>
        <w:textAlignment w:val="baseline"/>
        <w:rPr>
          <w:rFonts w:ascii="Arial" w:eastAsia="Arial" w:hAnsi="Arial" w:cs="Arial"/>
          <w:sz w:val="20"/>
          <w:szCs w:val="20"/>
          <w:lang w:eastAsia="en-GB"/>
        </w:rPr>
      </w:pPr>
      <w:r w:rsidRPr="008504B8">
        <w:rPr>
          <w:rFonts w:ascii="Arial" w:eastAsia="Arial" w:hAnsi="Arial" w:cs="Arial"/>
          <w:sz w:val="20"/>
          <w:szCs w:val="20"/>
          <w:lang w:eastAsia="en-GB"/>
        </w:rPr>
        <w:t xml:space="preserve">2025: </w:t>
      </w:r>
      <w:r w:rsidRPr="008504B8">
        <w:rPr>
          <w:rFonts w:ascii="Arial" w:eastAsia="Arial" w:hAnsi="Arial" w:cs="Arial"/>
          <w:b/>
          <w:bCs/>
          <w:sz w:val="20"/>
          <w:szCs w:val="20"/>
          <w:lang w:eastAsia="en-GB"/>
        </w:rPr>
        <w:t>1,588 child</w:t>
      </w:r>
      <w:r w:rsidRPr="008504B8">
        <w:rPr>
          <w:rFonts w:ascii="Arial" w:eastAsia="Arial" w:hAnsi="Arial" w:cs="Arial"/>
          <w:sz w:val="20"/>
          <w:szCs w:val="20"/>
          <w:lang w:eastAsia="en-GB"/>
        </w:rPr>
        <w:t xml:space="preserve"> detentions </w:t>
      </w:r>
    </w:p>
    <w:p w14:paraId="3D01445A" w14:textId="77777777" w:rsidR="00F77717" w:rsidRPr="008504B8" w:rsidRDefault="00F77717" w:rsidP="00F77717">
      <w:pPr>
        <w:spacing w:after="0" w:line="240" w:lineRule="auto"/>
        <w:textAlignment w:val="baseline"/>
        <w:rPr>
          <w:rFonts w:ascii="Arial" w:eastAsia="Arial" w:hAnsi="Arial" w:cs="Arial"/>
          <w:sz w:val="20"/>
          <w:szCs w:val="20"/>
          <w:lang w:eastAsia="en-GB"/>
        </w:rPr>
      </w:pPr>
    </w:p>
    <w:p w14:paraId="74A80DE7" w14:textId="77777777" w:rsidR="00F77717" w:rsidRPr="006F6F39" w:rsidRDefault="00F77717" w:rsidP="00F77717">
      <w:pPr>
        <w:spacing w:after="0" w:line="240" w:lineRule="auto"/>
        <w:textAlignment w:val="baseline"/>
        <w:rPr>
          <w:rFonts w:ascii="Arial" w:eastAsia="Arial" w:hAnsi="Arial" w:cs="Arial"/>
          <w:color w:val="FF0000"/>
          <w:sz w:val="20"/>
          <w:szCs w:val="20"/>
          <w:lang w:eastAsia="en-GB"/>
        </w:rPr>
      </w:pPr>
    </w:p>
    <w:p w14:paraId="6E2A559F" w14:textId="7CA66AE2" w:rsidR="00F77717" w:rsidRPr="003C5763" w:rsidRDefault="00F77717" w:rsidP="00F144EC">
      <w:pPr>
        <w:spacing w:after="0" w:line="240" w:lineRule="auto"/>
        <w:ind w:firstLine="360"/>
        <w:textAlignment w:val="baseline"/>
        <w:rPr>
          <w:rFonts w:ascii="Arial" w:eastAsia="Arial" w:hAnsi="Arial" w:cs="Arial"/>
          <w:color w:val="000000" w:themeColor="text1"/>
          <w:sz w:val="20"/>
          <w:szCs w:val="20"/>
          <w:lang w:eastAsia="en-GB"/>
        </w:rPr>
      </w:pPr>
      <w:r w:rsidRPr="003C5763">
        <w:rPr>
          <w:rFonts w:ascii="Arial" w:eastAsia="Arial" w:hAnsi="Arial" w:cs="Arial"/>
          <w:color w:val="000000" w:themeColor="text1"/>
          <w:sz w:val="20"/>
          <w:szCs w:val="20"/>
          <w:lang w:eastAsia="en-GB"/>
        </w:rPr>
        <w:t xml:space="preserve">The proportion of adult/child </w:t>
      </w:r>
      <w:r w:rsidR="00295482" w:rsidRPr="003C5763">
        <w:rPr>
          <w:rFonts w:ascii="Arial" w:eastAsia="Arial" w:hAnsi="Arial" w:cs="Arial"/>
          <w:color w:val="000000" w:themeColor="text1"/>
          <w:sz w:val="20"/>
          <w:szCs w:val="20"/>
          <w:lang w:eastAsia="en-GB"/>
        </w:rPr>
        <w:t>Authorised D</w:t>
      </w:r>
      <w:r w:rsidRPr="003C5763">
        <w:rPr>
          <w:rFonts w:ascii="Arial" w:eastAsia="Arial" w:hAnsi="Arial" w:cs="Arial"/>
          <w:color w:val="000000" w:themeColor="text1"/>
          <w:sz w:val="20"/>
          <w:szCs w:val="20"/>
          <w:lang w:eastAsia="en-GB"/>
        </w:rPr>
        <w:t xml:space="preserve">etainees for </w:t>
      </w:r>
      <w:r w:rsidRPr="003C5763">
        <w:rPr>
          <w:rFonts w:ascii="Arial" w:eastAsia="Arial" w:hAnsi="Arial" w:cs="Arial"/>
          <w:b/>
          <w:bCs/>
          <w:color w:val="000000" w:themeColor="text1"/>
          <w:sz w:val="20"/>
          <w:szCs w:val="20"/>
          <w:lang w:eastAsia="en-GB"/>
        </w:rPr>
        <w:t>202</w:t>
      </w:r>
      <w:r w:rsidR="00493ACF" w:rsidRPr="003C5763">
        <w:rPr>
          <w:rFonts w:ascii="Arial" w:eastAsia="Arial" w:hAnsi="Arial" w:cs="Arial"/>
          <w:b/>
          <w:bCs/>
          <w:color w:val="000000" w:themeColor="text1"/>
          <w:sz w:val="20"/>
          <w:szCs w:val="20"/>
          <w:lang w:eastAsia="en-GB"/>
        </w:rPr>
        <w:t>6</w:t>
      </w:r>
      <w:r w:rsidRPr="003C5763">
        <w:rPr>
          <w:rFonts w:ascii="Arial" w:eastAsia="Arial" w:hAnsi="Arial" w:cs="Arial"/>
          <w:color w:val="000000" w:themeColor="text1"/>
          <w:sz w:val="20"/>
          <w:szCs w:val="20"/>
          <w:lang w:eastAsia="en-GB"/>
        </w:rPr>
        <w:t xml:space="preserve"> is as follows: -</w:t>
      </w:r>
    </w:p>
    <w:p w14:paraId="69239498" w14:textId="77777777" w:rsidR="00F77717" w:rsidRPr="003C5763" w:rsidRDefault="00F77717" w:rsidP="00F77717">
      <w:pPr>
        <w:spacing w:after="0" w:line="240" w:lineRule="auto"/>
        <w:textAlignment w:val="baseline"/>
        <w:rPr>
          <w:rFonts w:ascii="Arial" w:eastAsia="Arial" w:hAnsi="Arial" w:cs="Arial"/>
          <w:color w:val="000000" w:themeColor="text1"/>
          <w:sz w:val="20"/>
          <w:szCs w:val="20"/>
          <w:lang w:eastAsia="en-GB"/>
        </w:rPr>
      </w:pPr>
    </w:p>
    <w:p w14:paraId="15087159" w14:textId="7378A484" w:rsidR="00F77717" w:rsidRPr="003C5763" w:rsidRDefault="00F77717" w:rsidP="00F77717">
      <w:pPr>
        <w:pStyle w:val="ListParagraph"/>
        <w:numPr>
          <w:ilvl w:val="0"/>
          <w:numId w:val="3"/>
        </w:numPr>
        <w:spacing w:after="0" w:line="240" w:lineRule="auto"/>
        <w:textAlignment w:val="baseline"/>
        <w:rPr>
          <w:rFonts w:ascii="Arial" w:eastAsia="Arial" w:hAnsi="Arial" w:cs="Arial"/>
          <w:color w:val="000000" w:themeColor="text1"/>
          <w:sz w:val="20"/>
          <w:szCs w:val="20"/>
          <w:lang w:eastAsia="en-GB"/>
        </w:rPr>
      </w:pPr>
      <w:r w:rsidRPr="003C5763">
        <w:rPr>
          <w:rFonts w:ascii="Arial" w:eastAsia="Arial" w:hAnsi="Arial" w:cs="Arial"/>
          <w:color w:val="000000" w:themeColor="text1"/>
          <w:sz w:val="20"/>
          <w:szCs w:val="20"/>
          <w:lang w:eastAsia="en-GB"/>
        </w:rPr>
        <w:t>9</w:t>
      </w:r>
      <w:r w:rsidR="003C5763" w:rsidRPr="003C5763">
        <w:rPr>
          <w:rFonts w:ascii="Arial" w:eastAsia="Arial" w:hAnsi="Arial" w:cs="Arial"/>
          <w:color w:val="000000" w:themeColor="text1"/>
          <w:sz w:val="20"/>
          <w:szCs w:val="20"/>
          <w:lang w:eastAsia="en-GB"/>
        </w:rPr>
        <w:t>3</w:t>
      </w:r>
      <w:r w:rsidRPr="003C5763">
        <w:rPr>
          <w:rFonts w:ascii="Arial" w:eastAsia="Arial" w:hAnsi="Arial" w:cs="Arial"/>
          <w:color w:val="000000" w:themeColor="text1"/>
          <w:sz w:val="20"/>
          <w:szCs w:val="20"/>
          <w:lang w:eastAsia="en-GB"/>
        </w:rPr>
        <w:t>.</w:t>
      </w:r>
      <w:r w:rsidR="003C5763" w:rsidRPr="003C5763">
        <w:rPr>
          <w:rFonts w:ascii="Arial" w:eastAsia="Arial" w:hAnsi="Arial" w:cs="Arial"/>
          <w:color w:val="000000" w:themeColor="text1"/>
          <w:sz w:val="20"/>
          <w:szCs w:val="20"/>
          <w:lang w:eastAsia="en-GB"/>
        </w:rPr>
        <w:t>9</w:t>
      </w:r>
      <w:r w:rsidRPr="003C5763">
        <w:rPr>
          <w:rFonts w:ascii="Arial" w:eastAsia="Arial" w:hAnsi="Arial" w:cs="Arial"/>
          <w:color w:val="000000" w:themeColor="text1"/>
          <w:sz w:val="20"/>
          <w:szCs w:val="20"/>
          <w:lang w:eastAsia="en-GB"/>
        </w:rPr>
        <w:t>% adults (</w:t>
      </w:r>
      <w:r w:rsidR="006C11AD" w:rsidRPr="003C5763">
        <w:rPr>
          <w:rFonts w:ascii="Arial" w:eastAsia="Arial" w:hAnsi="Arial" w:cs="Arial"/>
          <w:color w:val="000000" w:themeColor="text1"/>
          <w:sz w:val="20"/>
          <w:szCs w:val="20"/>
          <w:lang w:eastAsia="en-GB"/>
        </w:rPr>
        <w:t>11,360</w:t>
      </w:r>
      <w:r w:rsidRPr="003C5763">
        <w:rPr>
          <w:rFonts w:ascii="Arial" w:eastAsia="Arial" w:hAnsi="Arial" w:cs="Arial"/>
          <w:color w:val="000000" w:themeColor="text1"/>
          <w:sz w:val="20"/>
          <w:szCs w:val="20"/>
          <w:lang w:eastAsia="en-GB"/>
        </w:rPr>
        <w:t>)</w:t>
      </w:r>
    </w:p>
    <w:p w14:paraId="7FF12CE8" w14:textId="1F02C89D" w:rsidR="00F77717" w:rsidRPr="003C5763" w:rsidRDefault="003C5763" w:rsidP="00F77717">
      <w:pPr>
        <w:pStyle w:val="ListParagraph"/>
        <w:numPr>
          <w:ilvl w:val="0"/>
          <w:numId w:val="3"/>
        </w:numPr>
        <w:spacing w:after="0" w:line="240" w:lineRule="auto"/>
        <w:textAlignment w:val="baseline"/>
        <w:rPr>
          <w:rFonts w:ascii="Arial" w:eastAsia="Arial" w:hAnsi="Arial" w:cs="Arial"/>
          <w:color w:val="000000" w:themeColor="text1"/>
          <w:sz w:val="20"/>
          <w:szCs w:val="20"/>
          <w:lang w:eastAsia="en-GB"/>
        </w:rPr>
      </w:pPr>
      <w:r w:rsidRPr="003C5763">
        <w:rPr>
          <w:rFonts w:ascii="Arial" w:eastAsia="Arial" w:hAnsi="Arial" w:cs="Arial"/>
          <w:color w:val="000000" w:themeColor="text1"/>
          <w:sz w:val="20"/>
          <w:szCs w:val="20"/>
          <w:lang w:eastAsia="en-GB"/>
        </w:rPr>
        <w:t>6.1</w:t>
      </w:r>
      <w:r w:rsidR="00F77717" w:rsidRPr="003C5763">
        <w:rPr>
          <w:rFonts w:ascii="Arial" w:eastAsia="Arial" w:hAnsi="Arial" w:cs="Arial"/>
          <w:color w:val="000000" w:themeColor="text1"/>
          <w:sz w:val="20"/>
          <w:szCs w:val="20"/>
          <w:lang w:eastAsia="en-GB"/>
        </w:rPr>
        <w:t>% children (</w:t>
      </w:r>
      <w:r w:rsidR="006C11AD" w:rsidRPr="003C5763">
        <w:rPr>
          <w:rFonts w:ascii="Arial" w:eastAsia="Arial" w:hAnsi="Arial" w:cs="Arial"/>
          <w:color w:val="000000" w:themeColor="text1"/>
          <w:sz w:val="20"/>
          <w:szCs w:val="20"/>
          <w:lang w:eastAsia="en-GB"/>
        </w:rPr>
        <w:t>734</w:t>
      </w:r>
      <w:r w:rsidR="00F77717" w:rsidRPr="003C5763">
        <w:rPr>
          <w:rFonts w:ascii="Arial" w:eastAsia="Arial" w:hAnsi="Arial" w:cs="Arial"/>
          <w:color w:val="000000" w:themeColor="text1"/>
          <w:sz w:val="20"/>
          <w:szCs w:val="20"/>
          <w:lang w:eastAsia="en-GB"/>
        </w:rPr>
        <w:t>)</w:t>
      </w:r>
    </w:p>
    <w:p w14:paraId="6254CEB8" w14:textId="77777777" w:rsidR="00F77717" w:rsidRPr="006F6F39" w:rsidRDefault="00F77717" w:rsidP="00F77717">
      <w:pPr>
        <w:spacing w:after="0" w:line="240" w:lineRule="auto"/>
        <w:textAlignment w:val="baseline"/>
        <w:rPr>
          <w:rFonts w:ascii="Arial" w:eastAsia="Arial" w:hAnsi="Arial" w:cs="Arial"/>
          <w:color w:val="FF0000"/>
          <w:sz w:val="20"/>
          <w:szCs w:val="20"/>
          <w:lang w:eastAsia="en-GB"/>
        </w:rPr>
      </w:pPr>
    </w:p>
    <w:p w14:paraId="6A8B4E38" w14:textId="77777777" w:rsidR="00F77717" w:rsidRPr="006F6F39" w:rsidRDefault="00F77717" w:rsidP="00F77717">
      <w:pPr>
        <w:spacing w:after="0" w:line="240" w:lineRule="auto"/>
        <w:textAlignment w:val="baseline"/>
        <w:rPr>
          <w:rFonts w:ascii="Arial" w:eastAsia="Arial" w:hAnsi="Arial" w:cs="Arial"/>
          <w:color w:val="FF0000"/>
          <w:sz w:val="20"/>
          <w:szCs w:val="20"/>
          <w:lang w:eastAsia="en-GB"/>
        </w:rPr>
      </w:pPr>
    </w:p>
    <w:p w14:paraId="3B6F3203" w14:textId="5E8F0021" w:rsidR="00F77717" w:rsidRPr="003C5763" w:rsidRDefault="00F77717" w:rsidP="00C6186C">
      <w:pPr>
        <w:spacing w:after="0" w:line="240" w:lineRule="auto"/>
        <w:ind w:left="360"/>
        <w:textAlignment w:val="baseline"/>
        <w:rPr>
          <w:rFonts w:ascii="Arial" w:eastAsia="Arial" w:hAnsi="Arial" w:cs="Arial"/>
          <w:color w:val="000000" w:themeColor="text1"/>
          <w:sz w:val="20"/>
          <w:szCs w:val="20"/>
          <w:lang w:eastAsia="en-GB"/>
        </w:rPr>
      </w:pPr>
      <w:r w:rsidRPr="003C5763">
        <w:rPr>
          <w:rFonts w:ascii="Arial" w:eastAsia="Arial" w:hAnsi="Arial" w:cs="Arial"/>
          <w:color w:val="000000" w:themeColor="text1"/>
          <w:sz w:val="20"/>
          <w:szCs w:val="20"/>
          <w:lang w:eastAsia="en-GB"/>
        </w:rPr>
        <w:t xml:space="preserve">The below </w:t>
      </w:r>
      <w:r w:rsidR="000C614F" w:rsidRPr="003C5763">
        <w:rPr>
          <w:rFonts w:ascii="Arial" w:eastAsia="Arial" w:hAnsi="Arial" w:cs="Arial"/>
          <w:color w:val="000000" w:themeColor="text1"/>
          <w:sz w:val="20"/>
          <w:szCs w:val="20"/>
          <w:lang w:eastAsia="en-GB"/>
        </w:rPr>
        <w:t>table</w:t>
      </w:r>
      <w:r w:rsidRPr="003C5763">
        <w:rPr>
          <w:rFonts w:ascii="Arial" w:eastAsia="Arial" w:hAnsi="Arial" w:cs="Arial"/>
          <w:color w:val="000000" w:themeColor="text1"/>
          <w:sz w:val="20"/>
          <w:szCs w:val="20"/>
          <w:lang w:eastAsia="en-GB"/>
        </w:rPr>
        <w:t xml:space="preserve"> and </w:t>
      </w:r>
      <w:r w:rsidR="000C614F" w:rsidRPr="003C5763">
        <w:rPr>
          <w:rFonts w:ascii="Arial" w:eastAsia="Arial" w:hAnsi="Arial" w:cs="Arial"/>
          <w:color w:val="000000" w:themeColor="text1"/>
          <w:sz w:val="20"/>
          <w:szCs w:val="20"/>
          <w:lang w:eastAsia="en-GB"/>
        </w:rPr>
        <w:t>chart</w:t>
      </w:r>
      <w:r w:rsidRPr="003C5763">
        <w:rPr>
          <w:rFonts w:ascii="Arial" w:eastAsia="Arial" w:hAnsi="Arial" w:cs="Arial"/>
          <w:color w:val="000000" w:themeColor="text1"/>
          <w:sz w:val="20"/>
          <w:szCs w:val="20"/>
          <w:lang w:eastAsia="en-GB"/>
        </w:rPr>
        <w:t xml:space="preserve"> show the number of authorised child detentions in 2023, 2024</w:t>
      </w:r>
      <w:r w:rsidR="00E475AC" w:rsidRPr="003C5763">
        <w:rPr>
          <w:rFonts w:ascii="Arial" w:eastAsia="Arial" w:hAnsi="Arial" w:cs="Arial"/>
          <w:color w:val="000000" w:themeColor="text1"/>
          <w:sz w:val="20"/>
          <w:szCs w:val="20"/>
          <w:lang w:eastAsia="en-GB"/>
        </w:rPr>
        <w:t>, 2025</w:t>
      </w:r>
      <w:r w:rsidRPr="003C5763">
        <w:rPr>
          <w:rFonts w:ascii="Arial" w:eastAsia="Arial" w:hAnsi="Arial" w:cs="Arial"/>
          <w:color w:val="000000" w:themeColor="text1"/>
          <w:sz w:val="20"/>
          <w:szCs w:val="20"/>
          <w:lang w:eastAsia="en-GB"/>
        </w:rPr>
        <w:t xml:space="preserve"> and so far in</w:t>
      </w:r>
      <w:r w:rsidR="0034259C" w:rsidRPr="003C5763">
        <w:rPr>
          <w:rFonts w:ascii="Arial" w:eastAsia="Arial" w:hAnsi="Arial" w:cs="Arial"/>
          <w:color w:val="000000" w:themeColor="text1"/>
          <w:sz w:val="20"/>
          <w:szCs w:val="20"/>
          <w:lang w:eastAsia="en-GB"/>
        </w:rPr>
        <w:t xml:space="preserve"> </w:t>
      </w:r>
      <w:r w:rsidRPr="003C5763">
        <w:rPr>
          <w:rFonts w:ascii="Arial" w:eastAsia="Arial" w:hAnsi="Arial" w:cs="Arial"/>
          <w:color w:val="000000" w:themeColor="text1"/>
          <w:sz w:val="20"/>
          <w:szCs w:val="20"/>
          <w:lang w:eastAsia="en-GB"/>
        </w:rPr>
        <w:t>202</w:t>
      </w:r>
      <w:r w:rsidR="00E475AC" w:rsidRPr="003C5763">
        <w:rPr>
          <w:rFonts w:ascii="Arial" w:eastAsia="Arial" w:hAnsi="Arial" w:cs="Arial"/>
          <w:color w:val="000000" w:themeColor="text1"/>
          <w:sz w:val="20"/>
          <w:szCs w:val="20"/>
          <w:lang w:eastAsia="en-GB"/>
        </w:rPr>
        <w:t>6</w:t>
      </w:r>
      <w:r w:rsidR="0034259C" w:rsidRPr="003C5763">
        <w:rPr>
          <w:rFonts w:ascii="Arial" w:eastAsia="Arial" w:hAnsi="Arial" w:cs="Arial"/>
          <w:color w:val="000000" w:themeColor="text1"/>
          <w:sz w:val="20"/>
          <w:szCs w:val="20"/>
          <w:lang w:eastAsia="en-GB"/>
        </w:rPr>
        <w:t xml:space="preserve">:- </w:t>
      </w:r>
    </w:p>
    <w:p w14:paraId="0DE20585" w14:textId="77777777" w:rsidR="007E6DF9" w:rsidRPr="00E475AC" w:rsidRDefault="007E6DF9" w:rsidP="00C6614D">
      <w:pPr>
        <w:spacing w:after="0" w:line="240" w:lineRule="auto"/>
        <w:jc w:val="center"/>
        <w:textAlignment w:val="baseline"/>
        <w:rPr>
          <w:rFonts w:ascii="Arial" w:eastAsia="Arial" w:hAnsi="Arial" w:cs="Arial"/>
          <w:sz w:val="20"/>
          <w:szCs w:val="20"/>
          <w:lang w:eastAsia="en-GB"/>
        </w:rPr>
      </w:pPr>
    </w:p>
    <w:p w14:paraId="7221413B" w14:textId="77777777" w:rsidR="00C6614D" w:rsidRPr="00617E11" w:rsidRDefault="00C6614D" w:rsidP="00C6614D">
      <w:pPr>
        <w:spacing w:after="0" w:line="240" w:lineRule="auto"/>
        <w:jc w:val="center"/>
        <w:textAlignment w:val="baseline"/>
        <w:rPr>
          <w:rFonts w:ascii="Arial" w:eastAsia="Arial" w:hAnsi="Arial" w:cs="Arial"/>
          <w:color w:val="FF0000"/>
          <w:sz w:val="20"/>
          <w:szCs w:val="20"/>
          <w:lang w:eastAsia="en-GB"/>
        </w:rPr>
      </w:pPr>
    </w:p>
    <w:tbl>
      <w:tblPr>
        <w:tblW w:w="8222" w:type="dxa"/>
        <w:jc w:val="center"/>
        <w:tblLayout w:type="fixed"/>
        <w:tblLook w:val="04A0" w:firstRow="1" w:lastRow="0" w:firstColumn="1" w:lastColumn="0" w:noHBand="0" w:noVBand="1"/>
      </w:tblPr>
      <w:tblGrid>
        <w:gridCol w:w="1560"/>
        <w:gridCol w:w="1559"/>
        <w:gridCol w:w="1701"/>
        <w:gridCol w:w="1701"/>
        <w:gridCol w:w="1701"/>
      </w:tblGrid>
      <w:tr w:rsidR="0028283A" w:rsidRPr="0028283A" w14:paraId="33A055AF" w14:textId="455E7A44" w:rsidTr="00477A92">
        <w:trPr>
          <w:trHeight w:val="284"/>
          <w:jc w:val="center"/>
        </w:trPr>
        <w:tc>
          <w:tcPr>
            <w:tcW w:w="1560" w:type="dxa"/>
            <w:tcBorders>
              <w:bottom w:val="single" w:sz="4" w:space="0" w:color="auto"/>
              <w:right w:val="single" w:sz="4" w:space="0" w:color="auto"/>
            </w:tcBorders>
            <w:noWrap/>
            <w:vAlign w:val="center"/>
            <w:hideMark/>
          </w:tcPr>
          <w:p w14:paraId="1AD98BB1" w14:textId="77777777" w:rsidR="0021562B" w:rsidRPr="0028283A" w:rsidRDefault="0021562B" w:rsidP="00AC005A">
            <w:pPr>
              <w:spacing w:after="0" w:line="240" w:lineRule="auto"/>
              <w:rPr>
                <w:rFonts w:ascii="Tahoma" w:eastAsia="Times New Roman" w:hAnsi="Tahoma" w:cs="Tahoma"/>
                <w:sz w:val="20"/>
                <w:szCs w:val="20"/>
                <w:lang w:eastAsia="en-GB"/>
              </w:rPr>
            </w:pPr>
            <w:r w:rsidRPr="0028283A">
              <w:tab/>
            </w:r>
          </w:p>
        </w:tc>
        <w:tc>
          <w:tcPr>
            <w:tcW w:w="6662" w:type="dxa"/>
            <w:gridSpan w:val="4"/>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54855858" w14:textId="68606DF2" w:rsidR="0021562B" w:rsidRPr="0028283A" w:rsidRDefault="0021562B" w:rsidP="00AC005A">
            <w:pPr>
              <w:spacing w:after="0" w:line="240" w:lineRule="auto"/>
              <w:jc w:val="center"/>
              <w:rPr>
                <w:rFonts w:ascii="Arial" w:eastAsia="Times New Roman" w:hAnsi="Arial" w:cs="Arial"/>
                <w:b/>
                <w:bCs/>
                <w:sz w:val="20"/>
                <w:szCs w:val="20"/>
                <w:lang w:eastAsia="en-GB"/>
              </w:rPr>
            </w:pPr>
            <w:r w:rsidRPr="0028283A">
              <w:rPr>
                <w:rFonts w:ascii="Arial" w:eastAsia="Times New Roman" w:hAnsi="Arial" w:cs="Arial"/>
                <w:b/>
                <w:bCs/>
                <w:sz w:val="20"/>
                <w:szCs w:val="20"/>
                <w:lang w:eastAsia="en-GB"/>
              </w:rPr>
              <w:t>Year</w:t>
            </w:r>
          </w:p>
        </w:tc>
      </w:tr>
      <w:tr w:rsidR="0028283A" w:rsidRPr="0028283A" w14:paraId="6FB7F165" w14:textId="3EF416F6" w:rsidTr="00477A92">
        <w:trPr>
          <w:trHeight w:val="284"/>
          <w:jc w:val="center"/>
        </w:trPr>
        <w:tc>
          <w:tcPr>
            <w:tcW w:w="156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2903FBC2" w14:textId="77777777" w:rsidR="00AA27A3" w:rsidRPr="0028283A" w:rsidRDefault="00AA27A3" w:rsidP="00AC005A">
            <w:pPr>
              <w:spacing w:after="0" w:line="240" w:lineRule="auto"/>
              <w:rPr>
                <w:rFonts w:ascii="Arial" w:eastAsia="Times New Roman" w:hAnsi="Arial" w:cs="Arial"/>
                <w:b/>
                <w:bCs/>
                <w:sz w:val="20"/>
                <w:szCs w:val="20"/>
                <w:lang w:eastAsia="en-GB"/>
              </w:rPr>
            </w:pPr>
            <w:r w:rsidRPr="0028283A">
              <w:rPr>
                <w:rFonts w:ascii="Arial" w:eastAsia="Times New Roman" w:hAnsi="Arial" w:cs="Arial"/>
                <w:b/>
                <w:bCs/>
                <w:sz w:val="20"/>
                <w:szCs w:val="20"/>
                <w:lang w:eastAsia="en-GB"/>
              </w:rPr>
              <w:t>Month</w:t>
            </w:r>
          </w:p>
        </w:tc>
        <w:tc>
          <w:tcPr>
            <w:tcW w:w="1559" w:type="dxa"/>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hideMark/>
          </w:tcPr>
          <w:p w14:paraId="18DE0B82" w14:textId="77777777" w:rsidR="00AA27A3" w:rsidRPr="0028283A" w:rsidRDefault="00AA27A3" w:rsidP="00AC005A">
            <w:pPr>
              <w:spacing w:after="0" w:line="240" w:lineRule="auto"/>
              <w:jc w:val="center"/>
              <w:rPr>
                <w:rFonts w:ascii="Arial" w:eastAsia="Times New Roman" w:hAnsi="Arial" w:cs="Arial"/>
                <w:b/>
                <w:bCs/>
                <w:sz w:val="20"/>
                <w:szCs w:val="20"/>
                <w:lang w:eastAsia="en-GB"/>
              </w:rPr>
            </w:pPr>
            <w:r w:rsidRPr="0028283A">
              <w:rPr>
                <w:rFonts w:ascii="Arial" w:eastAsia="Times New Roman" w:hAnsi="Arial" w:cs="Arial"/>
                <w:b/>
                <w:bCs/>
                <w:sz w:val="20"/>
                <w:szCs w:val="20"/>
                <w:lang w:eastAsia="en-GB"/>
              </w:rPr>
              <w:t>2023</w:t>
            </w:r>
          </w:p>
        </w:tc>
        <w:tc>
          <w:tcPr>
            <w:tcW w:w="1701" w:type="dxa"/>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hideMark/>
          </w:tcPr>
          <w:p w14:paraId="196C3F63" w14:textId="77777777" w:rsidR="00AA27A3" w:rsidRPr="0028283A" w:rsidRDefault="00AA27A3" w:rsidP="00AC005A">
            <w:pPr>
              <w:spacing w:after="0" w:line="240" w:lineRule="auto"/>
              <w:jc w:val="center"/>
              <w:rPr>
                <w:rFonts w:ascii="Arial" w:eastAsia="Times New Roman" w:hAnsi="Arial" w:cs="Arial"/>
                <w:b/>
                <w:bCs/>
                <w:sz w:val="20"/>
                <w:szCs w:val="20"/>
                <w:lang w:eastAsia="en-GB"/>
              </w:rPr>
            </w:pPr>
            <w:r w:rsidRPr="0028283A">
              <w:rPr>
                <w:rFonts w:ascii="Arial" w:eastAsia="Times New Roman" w:hAnsi="Arial" w:cs="Arial"/>
                <w:b/>
                <w:bCs/>
                <w:sz w:val="20"/>
                <w:szCs w:val="20"/>
                <w:lang w:eastAsia="en-GB"/>
              </w:rPr>
              <w:t>2024</w:t>
            </w:r>
          </w:p>
        </w:tc>
        <w:tc>
          <w:tcPr>
            <w:tcW w:w="1701" w:type="dxa"/>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68C8858A" w14:textId="77777777" w:rsidR="00AA27A3" w:rsidRPr="0028283A" w:rsidRDefault="00AA27A3" w:rsidP="00AC005A">
            <w:pPr>
              <w:spacing w:after="0" w:line="240" w:lineRule="auto"/>
              <w:jc w:val="center"/>
              <w:rPr>
                <w:rFonts w:ascii="Arial" w:eastAsia="Times New Roman" w:hAnsi="Arial" w:cs="Arial"/>
                <w:b/>
                <w:bCs/>
                <w:sz w:val="20"/>
                <w:szCs w:val="20"/>
                <w:lang w:eastAsia="en-GB"/>
              </w:rPr>
            </w:pPr>
            <w:r w:rsidRPr="0028283A">
              <w:rPr>
                <w:rFonts w:ascii="Arial" w:eastAsia="Times New Roman" w:hAnsi="Arial" w:cs="Arial"/>
                <w:b/>
                <w:bCs/>
                <w:sz w:val="20"/>
                <w:szCs w:val="20"/>
                <w:lang w:eastAsia="en-GB"/>
              </w:rPr>
              <w:t>2025</w:t>
            </w:r>
          </w:p>
        </w:tc>
        <w:tc>
          <w:tcPr>
            <w:tcW w:w="1701" w:type="dxa"/>
            <w:tcBorders>
              <w:top w:val="single" w:sz="4" w:space="0" w:color="auto"/>
              <w:bottom w:val="single" w:sz="4" w:space="0" w:color="auto"/>
              <w:right w:val="single" w:sz="4" w:space="0" w:color="auto"/>
            </w:tcBorders>
            <w:shd w:val="clear" w:color="auto" w:fill="DAE9F7" w:themeFill="text2" w:themeFillTint="1A"/>
            <w:vAlign w:val="center"/>
          </w:tcPr>
          <w:p w14:paraId="3521AC84" w14:textId="0EE3E673" w:rsidR="00AA27A3" w:rsidRPr="0028283A" w:rsidRDefault="0021562B" w:rsidP="005B41DD">
            <w:pPr>
              <w:spacing w:after="0" w:line="240" w:lineRule="auto"/>
              <w:jc w:val="center"/>
              <w:rPr>
                <w:rFonts w:ascii="Arial" w:eastAsia="Times New Roman" w:hAnsi="Arial" w:cs="Arial"/>
                <w:b/>
                <w:bCs/>
                <w:sz w:val="20"/>
                <w:szCs w:val="20"/>
                <w:lang w:eastAsia="en-GB"/>
              </w:rPr>
            </w:pPr>
            <w:r w:rsidRPr="0028283A">
              <w:rPr>
                <w:rFonts w:ascii="Arial" w:eastAsia="Times New Roman" w:hAnsi="Arial" w:cs="Arial"/>
                <w:b/>
                <w:bCs/>
                <w:sz w:val="20"/>
                <w:szCs w:val="20"/>
                <w:lang w:eastAsia="en-GB"/>
              </w:rPr>
              <w:t>2026</w:t>
            </w:r>
          </w:p>
        </w:tc>
      </w:tr>
      <w:tr w:rsidR="0028283A" w:rsidRPr="0028283A" w14:paraId="20A72CCA" w14:textId="0D81D61E" w:rsidTr="00477A92">
        <w:trPr>
          <w:trHeight w:val="284"/>
          <w:jc w:val="center"/>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7EB4AFF7" w14:textId="77777777" w:rsidR="00AA27A3" w:rsidRPr="0028283A" w:rsidRDefault="00AA27A3" w:rsidP="00AC005A">
            <w:pPr>
              <w:spacing w:after="0" w:line="240" w:lineRule="auto"/>
              <w:rPr>
                <w:rFonts w:ascii="Arial" w:eastAsia="Times New Roman" w:hAnsi="Arial" w:cs="Arial"/>
                <w:b/>
                <w:bCs/>
                <w:sz w:val="20"/>
                <w:szCs w:val="20"/>
                <w:lang w:eastAsia="en-GB"/>
              </w:rPr>
            </w:pPr>
            <w:r w:rsidRPr="0028283A">
              <w:rPr>
                <w:rFonts w:ascii="Arial" w:eastAsia="Times New Roman" w:hAnsi="Arial" w:cs="Arial"/>
                <w:b/>
                <w:bCs/>
                <w:sz w:val="20"/>
                <w:szCs w:val="20"/>
                <w:lang w:eastAsia="en-GB"/>
              </w:rPr>
              <w:t>January</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4CF95BB"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126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AB022A4"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137</w:t>
            </w:r>
          </w:p>
        </w:tc>
        <w:tc>
          <w:tcPr>
            <w:tcW w:w="1701" w:type="dxa"/>
            <w:tcBorders>
              <w:top w:val="single" w:sz="4" w:space="0" w:color="auto"/>
              <w:left w:val="single" w:sz="4" w:space="0" w:color="auto"/>
              <w:bottom w:val="single" w:sz="4" w:space="0" w:color="auto"/>
              <w:right w:val="single" w:sz="4" w:space="0" w:color="auto"/>
            </w:tcBorders>
            <w:vAlign w:val="center"/>
          </w:tcPr>
          <w:p w14:paraId="322DC339"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121</w:t>
            </w:r>
          </w:p>
        </w:tc>
        <w:tc>
          <w:tcPr>
            <w:tcW w:w="1701" w:type="dxa"/>
            <w:tcBorders>
              <w:top w:val="single" w:sz="4" w:space="0" w:color="auto"/>
              <w:bottom w:val="single" w:sz="4" w:space="0" w:color="auto"/>
              <w:right w:val="single" w:sz="4" w:space="0" w:color="auto"/>
            </w:tcBorders>
            <w:vAlign w:val="center"/>
          </w:tcPr>
          <w:p w14:paraId="48FFFB2A" w14:textId="288E1D69" w:rsidR="00AA27A3" w:rsidRPr="0028283A" w:rsidRDefault="005A2F4B" w:rsidP="00A31D44">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127</w:t>
            </w:r>
          </w:p>
        </w:tc>
      </w:tr>
      <w:tr w:rsidR="0028283A" w:rsidRPr="0028283A" w14:paraId="365F690C" w14:textId="31050AAD" w:rsidTr="00477A92">
        <w:trPr>
          <w:trHeight w:val="284"/>
          <w:jc w:val="center"/>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486DF502" w14:textId="77777777" w:rsidR="00AA27A3" w:rsidRPr="0028283A" w:rsidRDefault="00AA27A3" w:rsidP="00AC005A">
            <w:pPr>
              <w:spacing w:after="0" w:line="240" w:lineRule="auto"/>
              <w:rPr>
                <w:rFonts w:ascii="Arial" w:eastAsia="Times New Roman" w:hAnsi="Arial" w:cs="Arial"/>
                <w:b/>
                <w:bCs/>
                <w:sz w:val="20"/>
                <w:szCs w:val="20"/>
                <w:lang w:eastAsia="en-GB"/>
              </w:rPr>
            </w:pPr>
            <w:r w:rsidRPr="0028283A">
              <w:rPr>
                <w:rFonts w:ascii="Arial" w:eastAsia="Times New Roman" w:hAnsi="Arial" w:cs="Arial"/>
                <w:b/>
                <w:bCs/>
                <w:sz w:val="20"/>
                <w:szCs w:val="20"/>
                <w:lang w:eastAsia="en-GB"/>
              </w:rPr>
              <w:t>February</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D5D2D56"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93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AA10D64"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122</w:t>
            </w:r>
          </w:p>
        </w:tc>
        <w:tc>
          <w:tcPr>
            <w:tcW w:w="1701" w:type="dxa"/>
            <w:tcBorders>
              <w:top w:val="single" w:sz="4" w:space="0" w:color="auto"/>
              <w:left w:val="single" w:sz="4" w:space="0" w:color="auto"/>
              <w:bottom w:val="single" w:sz="4" w:space="0" w:color="auto"/>
              <w:right w:val="single" w:sz="4" w:space="0" w:color="auto"/>
            </w:tcBorders>
            <w:vAlign w:val="center"/>
          </w:tcPr>
          <w:p w14:paraId="4F8B844D"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139</w:t>
            </w:r>
          </w:p>
        </w:tc>
        <w:tc>
          <w:tcPr>
            <w:tcW w:w="1701" w:type="dxa"/>
            <w:tcBorders>
              <w:top w:val="single" w:sz="4" w:space="0" w:color="auto"/>
              <w:bottom w:val="single" w:sz="4" w:space="0" w:color="auto"/>
              <w:right w:val="single" w:sz="4" w:space="0" w:color="auto"/>
            </w:tcBorders>
            <w:vAlign w:val="center"/>
          </w:tcPr>
          <w:p w14:paraId="29775236" w14:textId="5B5E9F79" w:rsidR="00AA27A3" w:rsidRPr="0028283A" w:rsidRDefault="005A2F4B" w:rsidP="00A31D44">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136</w:t>
            </w:r>
          </w:p>
        </w:tc>
      </w:tr>
      <w:tr w:rsidR="0028283A" w:rsidRPr="0028283A" w14:paraId="435D1D20" w14:textId="1AEDCA36" w:rsidTr="00477A92">
        <w:trPr>
          <w:trHeight w:val="284"/>
          <w:jc w:val="center"/>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054DBA7E" w14:textId="77777777" w:rsidR="00AA27A3" w:rsidRPr="00C10C39" w:rsidRDefault="00AA27A3" w:rsidP="00AC005A">
            <w:pPr>
              <w:spacing w:after="0" w:line="240" w:lineRule="auto"/>
              <w:rPr>
                <w:rFonts w:ascii="Arial" w:eastAsia="Times New Roman" w:hAnsi="Arial" w:cs="Arial"/>
                <w:b/>
                <w:bCs/>
                <w:color w:val="000000" w:themeColor="text1"/>
                <w:sz w:val="20"/>
                <w:szCs w:val="20"/>
                <w:lang w:eastAsia="en-GB"/>
              </w:rPr>
            </w:pPr>
            <w:r w:rsidRPr="00C10C39">
              <w:rPr>
                <w:rFonts w:ascii="Arial" w:eastAsia="Times New Roman" w:hAnsi="Arial" w:cs="Arial"/>
                <w:b/>
                <w:bCs/>
                <w:color w:val="000000" w:themeColor="text1"/>
                <w:sz w:val="20"/>
                <w:szCs w:val="20"/>
                <w:lang w:eastAsia="en-GB"/>
              </w:rPr>
              <w:t>March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F8320B"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159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9A4814C"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158</w:t>
            </w:r>
          </w:p>
        </w:tc>
        <w:tc>
          <w:tcPr>
            <w:tcW w:w="1701" w:type="dxa"/>
            <w:tcBorders>
              <w:top w:val="single" w:sz="4" w:space="0" w:color="auto"/>
              <w:left w:val="single" w:sz="4" w:space="0" w:color="auto"/>
              <w:bottom w:val="single" w:sz="4" w:space="0" w:color="auto"/>
              <w:right w:val="single" w:sz="4" w:space="0" w:color="auto"/>
            </w:tcBorders>
            <w:vAlign w:val="center"/>
          </w:tcPr>
          <w:p w14:paraId="37012E61"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152</w:t>
            </w:r>
          </w:p>
        </w:tc>
        <w:tc>
          <w:tcPr>
            <w:tcW w:w="1701" w:type="dxa"/>
            <w:tcBorders>
              <w:top w:val="single" w:sz="4" w:space="0" w:color="auto"/>
              <w:bottom w:val="single" w:sz="4" w:space="0" w:color="auto"/>
              <w:right w:val="single" w:sz="4" w:space="0" w:color="auto"/>
            </w:tcBorders>
          </w:tcPr>
          <w:p w14:paraId="2F7333B0" w14:textId="0AC26300" w:rsidR="00C10C39" w:rsidRPr="0028283A" w:rsidRDefault="00C10C39" w:rsidP="00C10C3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156</w:t>
            </w:r>
          </w:p>
        </w:tc>
      </w:tr>
      <w:tr w:rsidR="0028283A" w:rsidRPr="0028283A" w14:paraId="7E20F977" w14:textId="2BAB6EFD" w:rsidTr="00477A92">
        <w:trPr>
          <w:trHeight w:val="284"/>
          <w:jc w:val="center"/>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66331EF4" w14:textId="77777777" w:rsidR="00AA27A3" w:rsidRPr="00C10C39" w:rsidRDefault="00AA27A3" w:rsidP="00AC005A">
            <w:pPr>
              <w:spacing w:after="0" w:line="240" w:lineRule="auto"/>
              <w:rPr>
                <w:rFonts w:ascii="Arial" w:eastAsia="Times New Roman" w:hAnsi="Arial" w:cs="Arial"/>
                <w:b/>
                <w:bCs/>
                <w:color w:val="000000" w:themeColor="text1"/>
                <w:sz w:val="20"/>
                <w:szCs w:val="20"/>
                <w:lang w:eastAsia="en-GB"/>
              </w:rPr>
            </w:pPr>
            <w:r w:rsidRPr="00C10C39">
              <w:rPr>
                <w:rFonts w:ascii="Arial" w:eastAsia="Times New Roman" w:hAnsi="Arial" w:cs="Arial"/>
                <w:b/>
                <w:bCs/>
                <w:color w:val="000000" w:themeColor="text1"/>
                <w:sz w:val="20"/>
                <w:szCs w:val="20"/>
                <w:lang w:eastAsia="en-GB"/>
              </w:rPr>
              <w:t>April</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23757AC"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115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02B43F1"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163</w:t>
            </w:r>
          </w:p>
        </w:tc>
        <w:tc>
          <w:tcPr>
            <w:tcW w:w="1701" w:type="dxa"/>
            <w:tcBorders>
              <w:top w:val="single" w:sz="4" w:space="0" w:color="auto"/>
              <w:left w:val="single" w:sz="4" w:space="0" w:color="auto"/>
              <w:bottom w:val="single" w:sz="4" w:space="0" w:color="auto"/>
              <w:right w:val="single" w:sz="4" w:space="0" w:color="auto"/>
            </w:tcBorders>
            <w:vAlign w:val="center"/>
          </w:tcPr>
          <w:p w14:paraId="06DA41F5"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130</w:t>
            </w:r>
          </w:p>
        </w:tc>
        <w:tc>
          <w:tcPr>
            <w:tcW w:w="1701" w:type="dxa"/>
            <w:tcBorders>
              <w:top w:val="single" w:sz="4" w:space="0" w:color="auto"/>
              <w:bottom w:val="single" w:sz="4" w:space="0" w:color="auto"/>
              <w:right w:val="single" w:sz="4" w:space="0" w:color="auto"/>
            </w:tcBorders>
          </w:tcPr>
          <w:p w14:paraId="6ACDAFA2" w14:textId="39C22850" w:rsidR="00AA27A3" w:rsidRPr="0028283A" w:rsidRDefault="00C10C39" w:rsidP="00AC005A">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139</w:t>
            </w:r>
          </w:p>
        </w:tc>
      </w:tr>
      <w:tr w:rsidR="0028283A" w:rsidRPr="0028283A" w14:paraId="54A1A693" w14:textId="015470ED" w:rsidTr="00477A92">
        <w:trPr>
          <w:trHeight w:val="284"/>
          <w:jc w:val="center"/>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520F438A" w14:textId="77777777" w:rsidR="00AA27A3" w:rsidRPr="00C10C39" w:rsidRDefault="00AA27A3" w:rsidP="00AC005A">
            <w:pPr>
              <w:spacing w:after="0" w:line="240" w:lineRule="auto"/>
              <w:rPr>
                <w:rFonts w:ascii="Arial" w:eastAsia="Times New Roman" w:hAnsi="Arial" w:cs="Arial"/>
                <w:b/>
                <w:bCs/>
                <w:color w:val="000000" w:themeColor="text1"/>
                <w:sz w:val="20"/>
                <w:szCs w:val="20"/>
                <w:lang w:eastAsia="en-GB"/>
              </w:rPr>
            </w:pPr>
            <w:r w:rsidRPr="00C10C39">
              <w:rPr>
                <w:rFonts w:ascii="Arial" w:eastAsia="Times New Roman" w:hAnsi="Arial" w:cs="Arial"/>
                <w:b/>
                <w:bCs/>
                <w:color w:val="000000" w:themeColor="text1"/>
                <w:sz w:val="20"/>
                <w:szCs w:val="20"/>
                <w:lang w:eastAsia="en-GB"/>
              </w:rPr>
              <w:t>May</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E9EE1F8"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129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04FC2F5"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132</w:t>
            </w:r>
          </w:p>
        </w:tc>
        <w:tc>
          <w:tcPr>
            <w:tcW w:w="1701" w:type="dxa"/>
            <w:tcBorders>
              <w:top w:val="single" w:sz="4" w:space="0" w:color="auto"/>
              <w:left w:val="single" w:sz="4" w:space="0" w:color="auto"/>
              <w:bottom w:val="single" w:sz="4" w:space="0" w:color="auto"/>
              <w:right w:val="single" w:sz="4" w:space="0" w:color="auto"/>
            </w:tcBorders>
            <w:vAlign w:val="center"/>
          </w:tcPr>
          <w:p w14:paraId="2EF6FF01"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175</w:t>
            </w:r>
          </w:p>
        </w:tc>
        <w:tc>
          <w:tcPr>
            <w:tcW w:w="1701" w:type="dxa"/>
            <w:tcBorders>
              <w:top w:val="single" w:sz="4" w:space="0" w:color="auto"/>
              <w:bottom w:val="single" w:sz="4" w:space="0" w:color="auto"/>
              <w:right w:val="single" w:sz="4" w:space="0" w:color="auto"/>
            </w:tcBorders>
          </w:tcPr>
          <w:p w14:paraId="1F7CEB66" w14:textId="47885C67" w:rsidR="00AA27A3" w:rsidRPr="0028283A" w:rsidRDefault="00C10C39" w:rsidP="00C10C3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176</w:t>
            </w:r>
          </w:p>
        </w:tc>
      </w:tr>
      <w:tr w:rsidR="0028283A" w:rsidRPr="0028283A" w14:paraId="462BFEEF" w14:textId="749ECFF5" w:rsidTr="00477A92">
        <w:trPr>
          <w:trHeight w:val="284"/>
          <w:jc w:val="center"/>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58802DBE" w14:textId="77777777" w:rsidR="00AA27A3" w:rsidRPr="0028283A" w:rsidRDefault="00AA27A3" w:rsidP="00AC005A">
            <w:pPr>
              <w:spacing w:after="0" w:line="240" w:lineRule="auto"/>
              <w:rPr>
                <w:rFonts w:ascii="Arial" w:eastAsia="Times New Roman" w:hAnsi="Arial" w:cs="Arial"/>
                <w:b/>
                <w:bCs/>
                <w:sz w:val="20"/>
                <w:szCs w:val="20"/>
                <w:lang w:eastAsia="en-GB"/>
              </w:rPr>
            </w:pPr>
            <w:r w:rsidRPr="0028283A">
              <w:rPr>
                <w:rFonts w:ascii="Arial" w:eastAsia="Times New Roman" w:hAnsi="Arial" w:cs="Arial"/>
                <w:b/>
                <w:bCs/>
                <w:sz w:val="20"/>
                <w:szCs w:val="20"/>
                <w:lang w:eastAsia="en-GB"/>
              </w:rPr>
              <w:t>June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867B1C8"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153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D1C24BD"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136</w:t>
            </w:r>
          </w:p>
        </w:tc>
        <w:tc>
          <w:tcPr>
            <w:tcW w:w="1701" w:type="dxa"/>
            <w:tcBorders>
              <w:top w:val="single" w:sz="4" w:space="0" w:color="auto"/>
              <w:left w:val="single" w:sz="4" w:space="0" w:color="auto"/>
              <w:bottom w:val="single" w:sz="4" w:space="0" w:color="auto"/>
              <w:right w:val="single" w:sz="4" w:space="0" w:color="auto"/>
            </w:tcBorders>
            <w:vAlign w:val="center"/>
          </w:tcPr>
          <w:p w14:paraId="4BBA53C1"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146</w:t>
            </w:r>
          </w:p>
        </w:tc>
        <w:tc>
          <w:tcPr>
            <w:tcW w:w="1701" w:type="dxa"/>
            <w:tcBorders>
              <w:top w:val="single" w:sz="4" w:space="0" w:color="auto"/>
              <w:bottom w:val="single" w:sz="4" w:space="0" w:color="auto"/>
              <w:right w:val="single" w:sz="4" w:space="0" w:color="auto"/>
            </w:tcBorders>
          </w:tcPr>
          <w:p w14:paraId="0B9CE8C9" w14:textId="77777777" w:rsidR="00AA27A3" w:rsidRPr="0028283A" w:rsidRDefault="00AA27A3" w:rsidP="00AC005A">
            <w:pPr>
              <w:spacing w:after="0" w:line="240" w:lineRule="auto"/>
              <w:jc w:val="center"/>
              <w:rPr>
                <w:rFonts w:ascii="Arial" w:eastAsia="Times New Roman" w:hAnsi="Arial" w:cs="Arial"/>
                <w:sz w:val="20"/>
                <w:szCs w:val="20"/>
                <w:lang w:eastAsia="en-GB"/>
              </w:rPr>
            </w:pPr>
          </w:p>
        </w:tc>
      </w:tr>
      <w:tr w:rsidR="0028283A" w:rsidRPr="0028283A" w14:paraId="77C03C70" w14:textId="6E3C42C8" w:rsidTr="00477A92">
        <w:trPr>
          <w:trHeight w:val="284"/>
          <w:jc w:val="center"/>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20DFFF47" w14:textId="77777777" w:rsidR="00AA27A3" w:rsidRPr="0028283A" w:rsidRDefault="00AA27A3" w:rsidP="00AC005A">
            <w:pPr>
              <w:spacing w:after="0" w:line="240" w:lineRule="auto"/>
              <w:rPr>
                <w:rFonts w:ascii="Arial" w:eastAsia="Times New Roman" w:hAnsi="Arial" w:cs="Arial"/>
                <w:b/>
                <w:bCs/>
                <w:sz w:val="20"/>
                <w:szCs w:val="20"/>
                <w:lang w:eastAsia="en-GB"/>
              </w:rPr>
            </w:pPr>
            <w:r w:rsidRPr="0028283A">
              <w:rPr>
                <w:rFonts w:ascii="Arial" w:eastAsia="Times New Roman" w:hAnsi="Arial" w:cs="Arial"/>
                <w:b/>
                <w:bCs/>
                <w:sz w:val="20"/>
                <w:szCs w:val="20"/>
                <w:lang w:eastAsia="en-GB"/>
              </w:rPr>
              <w:t>July</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C510236"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131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ACEAD07"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165</w:t>
            </w:r>
          </w:p>
        </w:tc>
        <w:tc>
          <w:tcPr>
            <w:tcW w:w="1701" w:type="dxa"/>
            <w:tcBorders>
              <w:top w:val="single" w:sz="4" w:space="0" w:color="auto"/>
              <w:left w:val="single" w:sz="4" w:space="0" w:color="auto"/>
              <w:bottom w:val="single" w:sz="4" w:space="0" w:color="auto"/>
              <w:right w:val="single" w:sz="4" w:space="0" w:color="auto"/>
            </w:tcBorders>
            <w:vAlign w:val="center"/>
          </w:tcPr>
          <w:p w14:paraId="45D0D676"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145</w:t>
            </w:r>
          </w:p>
        </w:tc>
        <w:tc>
          <w:tcPr>
            <w:tcW w:w="1701" w:type="dxa"/>
            <w:tcBorders>
              <w:top w:val="single" w:sz="4" w:space="0" w:color="auto"/>
              <w:bottom w:val="single" w:sz="4" w:space="0" w:color="auto"/>
              <w:right w:val="single" w:sz="4" w:space="0" w:color="auto"/>
            </w:tcBorders>
          </w:tcPr>
          <w:p w14:paraId="18DADAF6" w14:textId="77777777" w:rsidR="00AA27A3" w:rsidRPr="0028283A" w:rsidRDefault="00AA27A3" w:rsidP="00AC005A">
            <w:pPr>
              <w:spacing w:after="0" w:line="240" w:lineRule="auto"/>
              <w:jc w:val="center"/>
              <w:rPr>
                <w:rFonts w:ascii="Arial" w:eastAsia="Times New Roman" w:hAnsi="Arial" w:cs="Arial"/>
                <w:sz w:val="20"/>
                <w:szCs w:val="20"/>
                <w:lang w:eastAsia="en-GB"/>
              </w:rPr>
            </w:pPr>
          </w:p>
        </w:tc>
      </w:tr>
      <w:tr w:rsidR="0028283A" w:rsidRPr="0028283A" w14:paraId="36E2D898" w14:textId="3F6BE937" w:rsidTr="00477A92">
        <w:trPr>
          <w:trHeight w:val="284"/>
          <w:jc w:val="center"/>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24DB9125" w14:textId="77777777" w:rsidR="00AA27A3" w:rsidRPr="0028283A" w:rsidRDefault="00AA27A3" w:rsidP="00AC005A">
            <w:pPr>
              <w:spacing w:after="0" w:line="240" w:lineRule="auto"/>
              <w:rPr>
                <w:rFonts w:ascii="Arial" w:eastAsia="Times New Roman" w:hAnsi="Arial" w:cs="Arial"/>
                <w:b/>
                <w:bCs/>
                <w:sz w:val="20"/>
                <w:szCs w:val="20"/>
                <w:lang w:eastAsia="en-GB"/>
              </w:rPr>
            </w:pPr>
            <w:r w:rsidRPr="0028283A">
              <w:rPr>
                <w:rFonts w:ascii="Arial" w:eastAsia="Times New Roman" w:hAnsi="Arial" w:cs="Arial"/>
                <w:b/>
                <w:bCs/>
                <w:sz w:val="20"/>
                <w:szCs w:val="20"/>
                <w:lang w:eastAsia="en-GB"/>
              </w:rPr>
              <w:t>August</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65C070B"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116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386F93A"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133</w:t>
            </w:r>
          </w:p>
        </w:tc>
        <w:tc>
          <w:tcPr>
            <w:tcW w:w="1701" w:type="dxa"/>
            <w:tcBorders>
              <w:top w:val="single" w:sz="4" w:space="0" w:color="auto"/>
              <w:left w:val="single" w:sz="4" w:space="0" w:color="auto"/>
              <w:bottom w:val="single" w:sz="4" w:space="0" w:color="auto"/>
              <w:right w:val="single" w:sz="4" w:space="0" w:color="auto"/>
            </w:tcBorders>
            <w:vAlign w:val="center"/>
          </w:tcPr>
          <w:p w14:paraId="4C1403CE"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108</w:t>
            </w:r>
          </w:p>
        </w:tc>
        <w:tc>
          <w:tcPr>
            <w:tcW w:w="1701" w:type="dxa"/>
            <w:tcBorders>
              <w:top w:val="single" w:sz="4" w:space="0" w:color="auto"/>
              <w:bottom w:val="single" w:sz="4" w:space="0" w:color="auto"/>
              <w:right w:val="single" w:sz="4" w:space="0" w:color="auto"/>
            </w:tcBorders>
          </w:tcPr>
          <w:p w14:paraId="29DEB999" w14:textId="77777777" w:rsidR="00AA27A3" w:rsidRPr="0028283A" w:rsidRDefault="00AA27A3" w:rsidP="00AC005A">
            <w:pPr>
              <w:spacing w:after="0" w:line="240" w:lineRule="auto"/>
              <w:jc w:val="center"/>
              <w:rPr>
                <w:rFonts w:ascii="Arial" w:eastAsia="Times New Roman" w:hAnsi="Arial" w:cs="Arial"/>
                <w:sz w:val="20"/>
                <w:szCs w:val="20"/>
                <w:lang w:eastAsia="en-GB"/>
              </w:rPr>
            </w:pPr>
          </w:p>
        </w:tc>
      </w:tr>
      <w:tr w:rsidR="0028283A" w:rsidRPr="0028283A" w14:paraId="79FB3DF9" w14:textId="164F82FC" w:rsidTr="00477A92">
        <w:trPr>
          <w:trHeight w:val="284"/>
          <w:jc w:val="center"/>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379C0221" w14:textId="77777777" w:rsidR="00AA27A3" w:rsidRPr="0028283A" w:rsidRDefault="00AA27A3" w:rsidP="00AC005A">
            <w:pPr>
              <w:spacing w:after="0" w:line="240" w:lineRule="auto"/>
              <w:rPr>
                <w:rFonts w:ascii="Arial" w:eastAsia="Times New Roman" w:hAnsi="Arial" w:cs="Arial"/>
                <w:b/>
                <w:bCs/>
                <w:sz w:val="20"/>
                <w:szCs w:val="20"/>
                <w:lang w:eastAsia="en-GB"/>
              </w:rPr>
            </w:pPr>
            <w:r w:rsidRPr="0028283A">
              <w:rPr>
                <w:rFonts w:ascii="Arial" w:eastAsia="Times New Roman" w:hAnsi="Arial" w:cs="Arial"/>
                <w:b/>
                <w:bCs/>
                <w:sz w:val="20"/>
                <w:szCs w:val="20"/>
                <w:lang w:eastAsia="en-GB"/>
              </w:rPr>
              <w:t>September</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70A8DB1"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128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AEABA1B"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141</w:t>
            </w:r>
          </w:p>
        </w:tc>
        <w:tc>
          <w:tcPr>
            <w:tcW w:w="1701" w:type="dxa"/>
            <w:tcBorders>
              <w:top w:val="single" w:sz="4" w:space="0" w:color="auto"/>
              <w:left w:val="single" w:sz="4" w:space="0" w:color="auto"/>
              <w:bottom w:val="single" w:sz="4" w:space="0" w:color="auto"/>
              <w:right w:val="single" w:sz="4" w:space="0" w:color="auto"/>
            </w:tcBorders>
            <w:vAlign w:val="center"/>
          </w:tcPr>
          <w:p w14:paraId="49F292EC" w14:textId="07619A83"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131</w:t>
            </w:r>
          </w:p>
        </w:tc>
        <w:tc>
          <w:tcPr>
            <w:tcW w:w="1701" w:type="dxa"/>
            <w:tcBorders>
              <w:top w:val="single" w:sz="4" w:space="0" w:color="auto"/>
              <w:bottom w:val="single" w:sz="4" w:space="0" w:color="auto"/>
              <w:right w:val="single" w:sz="4" w:space="0" w:color="auto"/>
            </w:tcBorders>
          </w:tcPr>
          <w:p w14:paraId="0360C748" w14:textId="77777777" w:rsidR="00AA27A3" w:rsidRPr="0028283A" w:rsidRDefault="00AA27A3" w:rsidP="00AC005A">
            <w:pPr>
              <w:spacing w:after="0" w:line="240" w:lineRule="auto"/>
              <w:jc w:val="center"/>
              <w:rPr>
                <w:rFonts w:ascii="Arial" w:eastAsia="Times New Roman" w:hAnsi="Arial" w:cs="Arial"/>
                <w:sz w:val="20"/>
                <w:szCs w:val="20"/>
                <w:lang w:eastAsia="en-GB"/>
              </w:rPr>
            </w:pPr>
          </w:p>
        </w:tc>
      </w:tr>
      <w:tr w:rsidR="0028283A" w:rsidRPr="0028283A" w14:paraId="2775B2FE" w14:textId="74D86CF0" w:rsidTr="00477A92">
        <w:trPr>
          <w:trHeight w:val="284"/>
          <w:jc w:val="center"/>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36857C48" w14:textId="77777777" w:rsidR="00AA27A3" w:rsidRPr="0028283A" w:rsidRDefault="00AA27A3" w:rsidP="00AC005A">
            <w:pPr>
              <w:spacing w:after="0" w:line="240" w:lineRule="auto"/>
              <w:rPr>
                <w:rFonts w:ascii="Arial" w:eastAsia="Times New Roman" w:hAnsi="Arial" w:cs="Arial"/>
                <w:b/>
                <w:bCs/>
                <w:sz w:val="20"/>
                <w:szCs w:val="20"/>
                <w:lang w:eastAsia="en-GB"/>
              </w:rPr>
            </w:pPr>
            <w:r w:rsidRPr="0028283A">
              <w:rPr>
                <w:rFonts w:ascii="Arial" w:eastAsia="Times New Roman" w:hAnsi="Arial" w:cs="Arial"/>
                <w:b/>
                <w:bCs/>
                <w:sz w:val="20"/>
                <w:szCs w:val="20"/>
                <w:lang w:eastAsia="en-GB"/>
              </w:rPr>
              <w:t>October</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FDB5B1"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135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530117B"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149</w:t>
            </w:r>
          </w:p>
        </w:tc>
        <w:tc>
          <w:tcPr>
            <w:tcW w:w="1701" w:type="dxa"/>
            <w:tcBorders>
              <w:top w:val="single" w:sz="4" w:space="0" w:color="auto"/>
              <w:left w:val="single" w:sz="4" w:space="0" w:color="auto"/>
              <w:bottom w:val="single" w:sz="4" w:space="0" w:color="auto"/>
              <w:right w:val="single" w:sz="4" w:space="0" w:color="auto"/>
            </w:tcBorders>
            <w:vAlign w:val="center"/>
          </w:tcPr>
          <w:p w14:paraId="301B6EC8" w14:textId="36734476"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131</w:t>
            </w:r>
          </w:p>
        </w:tc>
        <w:tc>
          <w:tcPr>
            <w:tcW w:w="1701" w:type="dxa"/>
            <w:tcBorders>
              <w:top w:val="single" w:sz="4" w:space="0" w:color="auto"/>
              <w:bottom w:val="single" w:sz="4" w:space="0" w:color="auto"/>
              <w:right w:val="single" w:sz="4" w:space="0" w:color="auto"/>
            </w:tcBorders>
          </w:tcPr>
          <w:p w14:paraId="2DD81B31" w14:textId="77777777" w:rsidR="00AA27A3" w:rsidRPr="0028283A" w:rsidRDefault="00AA27A3" w:rsidP="00AC005A">
            <w:pPr>
              <w:spacing w:after="0" w:line="240" w:lineRule="auto"/>
              <w:jc w:val="center"/>
              <w:rPr>
                <w:rFonts w:ascii="Arial" w:eastAsia="Times New Roman" w:hAnsi="Arial" w:cs="Arial"/>
                <w:sz w:val="20"/>
                <w:szCs w:val="20"/>
                <w:lang w:eastAsia="en-GB"/>
              </w:rPr>
            </w:pPr>
          </w:p>
        </w:tc>
      </w:tr>
      <w:tr w:rsidR="0028283A" w:rsidRPr="0028283A" w14:paraId="3F50D46E" w14:textId="5C0ADE38" w:rsidTr="00477A92">
        <w:trPr>
          <w:trHeight w:val="284"/>
          <w:jc w:val="center"/>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696086EC" w14:textId="77777777" w:rsidR="00AA27A3" w:rsidRPr="0028283A" w:rsidRDefault="00AA27A3" w:rsidP="00AC005A">
            <w:pPr>
              <w:spacing w:after="0" w:line="240" w:lineRule="auto"/>
              <w:rPr>
                <w:rFonts w:ascii="Arial" w:eastAsia="Times New Roman" w:hAnsi="Arial" w:cs="Arial"/>
                <w:b/>
                <w:bCs/>
                <w:sz w:val="20"/>
                <w:szCs w:val="20"/>
                <w:lang w:eastAsia="en-GB"/>
              </w:rPr>
            </w:pPr>
            <w:r w:rsidRPr="0028283A">
              <w:rPr>
                <w:rFonts w:ascii="Arial" w:eastAsia="Times New Roman" w:hAnsi="Arial" w:cs="Arial"/>
                <w:b/>
                <w:bCs/>
                <w:sz w:val="20"/>
                <w:szCs w:val="20"/>
                <w:lang w:eastAsia="en-GB"/>
              </w:rPr>
              <w:t>November</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72504F8"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135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23C73E4"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144</w:t>
            </w:r>
          </w:p>
        </w:tc>
        <w:tc>
          <w:tcPr>
            <w:tcW w:w="1701" w:type="dxa"/>
            <w:tcBorders>
              <w:top w:val="single" w:sz="4" w:space="0" w:color="auto"/>
              <w:left w:val="single" w:sz="4" w:space="0" w:color="auto"/>
              <w:bottom w:val="single" w:sz="4" w:space="0" w:color="auto"/>
              <w:right w:val="single" w:sz="4" w:space="0" w:color="auto"/>
            </w:tcBorders>
            <w:vAlign w:val="center"/>
          </w:tcPr>
          <w:p w14:paraId="0436A47C" w14:textId="7755CA3F"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102</w:t>
            </w:r>
          </w:p>
        </w:tc>
        <w:tc>
          <w:tcPr>
            <w:tcW w:w="1701" w:type="dxa"/>
            <w:tcBorders>
              <w:top w:val="single" w:sz="4" w:space="0" w:color="auto"/>
              <w:bottom w:val="single" w:sz="4" w:space="0" w:color="auto"/>
              <w:right w:val="single" w:sz="4" w:space="0" w:color="auto"/>
            </w:tcBorders>
          </w:tcPr>
          <w:p w14:paraId="27FC0261" w14:textId="77777777" w:rsidR="00AA27A3" w:rsidRPr="0028283A" w:rsidRDefault="00AA27A3" w:rsidP="00AC005A">
            <w:pPr>
              <w:spacing w:after="0" w:line="240" w:lineRule="auto"/>
              <w:jc w:val="center"/>
              <w:rPr>
                <w:rFonts w:ascii="Arial" w:eastAsia="Times New Roman" w:hAnsi="Arial" w:cs="Arial"/>
                <w:sz w:val="20"/>
                <w:szCs w:val="20"/>
                <w:lang w:eastAsia="en-GB"/>
              </w:rPr>
            </w:pPr>
          </w:p>
        </w:tc>
      </w:tr>
      <w:tr w:rsidR="0028283A" w:rsidRPr="0028283A" w14:paraId="3B1A4B2A" w14:textId="603CAA3B" w:rsidTr="00477A92">
        <w:trPr>
          <w:trHeight w:val="284"/>
          <w:jc w:val="center"/>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1AF26052" w14:textId="77777777" w:rsidR="00AA27A3" w:rsidRPr="0028283A" w:rsidRDefault="00AA27A3" w:rsidP="00AC005A">
            <w:pPr>
              <w:spacing w:after="0" w:line="240" w:lineRule="auto"/>
              <w:rPr>
                <w:rFonts w:ascii="Arial" w:eastAsia="Times New Roman" w:hAnsi="Arial" w:cs="Arial"/>
                <w:b/>
                <w:bCs/>
                <w:sz w:val="20"/>
                <w:szCs w:val="20"/>
                <w:lang w:eastAsia="en-GB"/>
              </w:rPr>
            </w:pPr>
            <w:r w:rsidRPr="0028283A">
              <w:rPr>
                <w:rFonts w:ascii="Arial" w:eastAsia="Times New Roman" w:hAnsi="Arial" w:cs="Arial"/>
                <w:b/>
                <w:bCs/>
                <w:sz w:val="20"/>
                <w:szCs w:val="20"/>
                <w:lang w:eastAsia="en-GB"/>
              </w:rPr>
              <w:t>December</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65F3E4"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115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54A6451" w14:textId="77777777" w:rsidR="00AA27A3" w:rsidRPr="0028283A" w:rsidRDefault="00AA27A3"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138</w:t>
            </w:r>
          </w:p>
        </w:tc>
        <w:tc>
          <w:tcPr>
            <w:tcW w:w="1701" w:type="dxa"/>
            <w:tcBorders>
              <w:top w:val="single" w:sz="4" w:space="0" w:color="auto"/>
              <w:left w:val="single" w:sz="4" w:space="0" w:color="auto"/>
              <w:bottom w:val="single" w:sz="4" w:space="0" w:color="auto"/>
              <w:right w:val="single" w:sz="4" w:space="0" w:color="auto"/>
            </w:tcBorders>
            <w:vAlign w:val="center"/>
          </w:tcPr>
          <w:p w14:paraId="71F7663E" w14:textId="502F09C8" w:rsidR="00AA27A3" w:rsidRPr="0028283A" w:rsidRDefault="005A2F4B" w:rsidP="00AC005A">
            <w:pPr>
              <w:spacing w:after="0" w:line="240" w:lineRule="auto"/>
              <w:jc w:val="center"/>
              <w:rPr>
                <w:rFonts w:ascii="Arial" w:eastAsia="Times New Roman" w:hAnsi="Arial" w:cs="Arial"/>
                <w:sz w:val="20"/>
                <w:szCs w:val="20"/>
                <w:lang w:eastAsia="en-GB"/>
              </w:rPr>
            </w:pPr>
            <w:r w:rsidRPr="0028283A">
              <w:rPr>
                <w:rFonts w:ascii="Arial" w:eastAsia="Times New Roman" w:hAnsi="Arial" w:cs="Arial"/>
                <w:sz w:val="20"/>
                <w:szCs w:val="20"/>
                <w:lang w:eastAsia="en-GB"/>
              </w:rPr>
              <w:t>108</w:t>
            </w:r>
          </w:p>
        </w:tc>
        <w:tc>
          <w:tcPr>
            <w:tcW w:w="1701" w:type="dxa"/>
            <w:tcBorders>
              <w:top w:val="single" w:sz="4" w:space="0" w:color="auto"/>
              <w:bottom w:val="single" w:sz="4" w:space="0" w:color="auto"/>
              <w:right w:val="single" w:sz="4" w:space="0" w:color="auto"/>
            </w:tcBorders>
          </w:tcPr>
          <w:p w14:paraId="125B8BDA" w14:textId="77777777" w:rsidR="00AA27A3" w:rsidRPr="0028283A" w:rsidRDefault="00AA27A3" w:rsidP="00AC005A">
            <w:pPr>
              <w:spacing w:after="0" w:line="240" w:lineRule="auto"/>
              <w:jc w:val="center"/>
              <w:rPr>
                <w:rFonts w:ascii="Arial" w:eastAsia="Times New Roman" w:hAnsi="Arial" w:cs="Arial"/>
                <w:sz w:val="20"/>
                <w:szCs w:val="20"/>
                <w:lang w:eastAsia="en-GB"/>
              </w:rPr>
            </w:pPr>
          </w:p>
        </w:tc>
      </w:tr>
      <w:tr w:rsidR="0028283A" w:rsidRPr="0028283A" w14:paraId="2FD5E5CE" w14:textId="287DEE7A" w:rsidTr="00477A92">
        <w:trPr>
          <w:trHeight w:val="284"/>
          <w:jc w:val="center"/>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7AC260CC" w14:textId="77777777" w:rsidR="00AA27A3" w:rsidRPr="0028283A" w:rsidRDefault="00AA27A3" w:rsidP="00AC005A">
            <w:pPr>
              <w:spacing w:after="0" w:line="240" w:lineRule="auto"/>
              <w:rPr>
                <w:rFonts w:ascii="Arial" w:eastAsia="Times New Roman" w:hAnsi="Arial" w:cs="Arial"/>
                <w:b/>
                <w:bCs/>
                <w:sz w:val="20"/>
                <w:szCs w:val="20"/>
                <w:lang w:eastAsia="en-GB"/>
              </w:rPr>
            </w:pPr>
            <w:r w:rsidRPr="0028283A">
              <w:rPr>
                <w:rFonts w:ascii="Arial" w:eastAsia="Times New Roman" w:hAnsi="Arial" w:cs="Arial"/>
                <w:b/>
                <w:bCs/>
                <w:sz w:val="20"/>
                <w:szCs w:val="20"/>
                <w:lang w:eastAsia="en-GB"/>
              </w:rPr>
              <w:t>Total</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E086A73" w14:textId="726E7F42" w:rsidR="00AA27A3" w:rsidRPr="0028283A" w:rsidRDefault="00AA27A3" w:rsidP="00AC005A">
            <w:pPr>
              <w:spacing w:after="0" w:line="240" w:lineRule="auto"/>
              <w:jc w:val="center"/>
              <w:rPr>
                <w:rFonts w:ascii="Arial" w:eastAsia="Times New Roman" w:hAnsi="Arial" w:cs="Arial"/>
                <w:b/>
                <w:bCs/>
                <w:sz w:val="20"/>
                <w:szCs w:val="20"/>
                <w:lang w:eastAsia="en-GB"/>
              </w:rPr>
            </w:pPr>
            <w:r w:rsidRPr="0028283A">
              <w:rPr>
                <w:rFonts w:ascii="Arial" w:eastAsia="Times New Roman" w:hAnsi="Arial" w:cs="Arial"/>
                <w:b/>
                <w:bCs/>
                <w:sz w:val="20"/>
                <w:szCs w:val="20"/>
                <w:lang w:eastAsia="en-GB"/>
              </w:rPr>
              <w:t>1,535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3E86676" w14:textId="14150083" w:rsidR="00AA27A3" w:rsidRPr="0028283A" w:rsidRDefault="00AA27A3" w:rsidP="00AC005A">
            <w:pPr>
              <w:spacing w:after="0" w:line="240" w:lineRule="auto"/>
              <w:jc w:val="center"/>
              <w:rPr>
                <w:rFonts w:ascii="Arial" w:eastAsia="Times New Roman" w:hAnsi="Arial" w:cs="Arial"/>
                <w:b/>
                <w:bCs/>
                <w:sz w:val="20"/>
                <w:szCs w:val="20"/>
                <w:lang w:eastAsia="en-GB"/>
              </w:rPr>
            </w:pPr>
            <w:r w:rsidRPr="0028283A">
              <w:rPr>
                <w:rFonts w:ascii="Arial" w:eastAsia="Times New Roman" w:hAnsi="Arial" w:cs="Arial"/>
                <w:b/>
                <w:bCs/>
                <w:sz w:val="20"/>
                <w:szCs w:val="20"/>
                <w:lang w:eastAsia="en-GB"/>
              </w:rPr>
              <w:t>1,718</w:t>
            </w:r>
          </w:p>
        </w:tc>
        <w:tc>
          <w:tcPr>
            <w:tcW w:w="1701" w:type="dxa"/>
            <w:tcBorders>
              <w:top w:val="single" w:sz="4" w:space="0" w:color="auto"/>
              <w:left w:val="single" w:sz="4" w:space="0" w:color="auto"/>
              <w:bottom w:val="single" w:sz="4" w:space="0" w:color="auto"/>
              <w:right w:val="single" w:sz="4" w:space="0" w:color="auto"/>
            </w:tcBorders>
            <w:vAlign w:val="center"/>
          </w:tcPr>
          <w:p w14:paraId="35AFAEE9" w14:textId="1760867A" w:rsidR="00AA27A3" w:rsidRPr="0028283A" w:rsidRDefault="00AA27A3" w:rsidP="00AC005A">
            <w:pPr>
              <w:spacing w:after="0" w:line="240" w:lineRule="auto"/>
              <w:jc w:val="center"/>
              <w:rPr>
                <w:rFonts w:ascii="Arial" w:eastAsia="Times New Roman" w:hAnsi="Arial" w:cs="Arial"/>
                <w:b/>
                <w:bCs/>
                <w:sz w:val="20"/>
                <w:szCs w:val="20"/>
                <w:lang w:eastAsia="en-GB"/>
              </w:rPr>
            </w:pPr>
            <w:r w:rsidRPr="0028283A">
              <w:rPr>
                <w:rFonts w:ascii="Arial" w:eastAsia="Times New Roman" w:hAnsi="Arial" w:cs="Arial"/>
                <w:b/>
                <w:bCs/>
                <w:sz w:val="20"/>
                <w:szCs w:val="20"/>
                <w:lang w:eastAsia="en-GB"/>
              </w:rPr>
              <w:t>1,</w:t>
            </w:r>
            <w:r w:rsidR="00332457" w:rsidRPr="0028283A">
              <w:rPr>
                <w:rFonts w:ascii="Arial" w:eastAsia="Times New Roman" w:hAnsi="Arial" w:cs="Arial"/>
                <w:b/>
                <w:bCs/>
                <w:sz w:val="20"/>
                <w:szCs w:val="20"/>
                <w:lang w:eastAsia="en-GB"/>
              </w:rPr>
              <w:t>588</w:t>
            </w:r>
          </w:p>
        </w:tc>
        <w:tc>
          <w:tcPr>
            <w:tcW w:w="1701" w:type="dxa"/>
            <w:tcBorders>
              <w:top w:val="single" w:sz="4" w:space="0" w:color="auto"/>
              <w:left w:val="single" w:sz="4" w:space="0" w:color="auto"/>
              <w:bottom w:val="single" w:sz="4" w:space="0" w:color="auto"/>
              <w:right w:val="single" w:sz="4" w:space="0" w:color="auto"/>
            </w:tcBorders>
            <w:vAlign w:val="center"/>
          </w:tcPr>
          <w:p w14:paraId="023285E2" w14:textId="31426D17" w:rsidR="00AA27A3" w:rsidRPr="0028283A" w:rsidRDefault="00545188" w:rsidP="00A31D44">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w:t>
            </w:r>
            <w:r w:rsidR="00C10C39">
              <w:rPr>
                <w:rFonts w:ascii="Arial" w:eastAsia="Times New Roman" w:hAnsi="Arial" w:cs="Arial"/>
                <w:b/>
                <w:bCs/>
                <w:sz w:val="20"/>
                <w:szCs w:val="20"/>
                <w:lang w:eastAsia="en-GB"/>
              </w:rPr>
              <w:t>734</w:t>
            </w:r>
          </w:p>
        </w:tc>
      </w:tr>
    </w:tbl>
    <w:p w14:paraId="4238425B" w14:textId="5DECF310" w:rsidR="0076606C" w:rsidRPr="0028283A" w:rsidRDefault="0076606C" w:rsidP="0076606C">
      <w:pPr>
        <w:spacing w:after="0" w:line="240" w:lineRule="auto"/>
        <w:rPr>
          <w:rFonts w:ascii="Arial" w:eastAsia="Arial" w:hAnsi="Arial" w:cs="Arial"/>
          <w:i/>
          <w:iCs/>
          <w:sz w:val="16"/>
          <w:szCs w:val="16"/>
          <w:lang w:eastAsia="en-GB"/>
        </w:rPr>
      </w:pPr>
      <w:r w:rsidRPr="0028283A">
        <w:rPr>
          <w:rFonts w:ascii="Arial" w:eastAsia="Arial" w:hAnsi="Arial" w:cs="Arial"/>
          <w:i/>
          <w:iCs/>
          <w:sz w:val="18"/>
          <w:szCs w:val="18"/>
          <w:lang w:eastAsia="en-GB"/>
        </w:rPr>
        <w:t xml:space="preserve">        </w:t>
      </w:r>
      <w:r w:rsidRPr="0028283A">
        <w:rPr>
          <w:rFonts w:ascii="Arial" w:eastAsia="Arial" w:hAnsi="Arial" w:cs="Arial"/>
          <w:i/>
          <w:iCs/>
          <w:sz w:val="16"/>
          <w:szCs w:val="16"/>
          <w:lang w:eastAsia="en-GB"/>
        </w:rPr>
        <w:t xml:space="preserve">    </w:t>
      </w:r>
      <w:r w:rsidR="00C6186C" w:rsidRPr="0028283A">
        <w:rPr>
          <w:rFonts w:ascii="Arial" w:eastAsia="Arial" w:hAnsi="Arial" w:cs="Arial"/>
          <w:i/>
          <w:iCs/>
          <w:sz w:val="16"/>
          <w:szCs w:val="16"/>
          <w:lang w:eastAsia="en-GB"/>
        </w:rPr>
        <w:tab/>
        <w:t xml:space="preserve">         </w:t>
      </w:r>
      <w:r w:rsidRPr="0028283A">
        <w:rPr>
          <w:rFonts w:ascii="Arial" w:eastAsia="Arial" w:hAnsi="Arial" w:cs="Arial"/>
          <w:i/>
          <w:iCs/>
          <w:sz w:val="16"/>
          <w:szCs w:val="16"/>
          <w:lang w:eastAsia="en-GB"/>
        </w:rPr>
        <w:t>*To date</w:t>
      </w:r>
    </w:p>
    <w:p w14:paraId="1D5170B2" w14:textId="77777777" w:rsidR="009B5DB6" w:rsidRPr="00C77F12" w:rsidRDefault="009B5DB6" w:rsidP="001A0F1B">
      <w:pPr>
        <w:spacing w:after="0" w:line="240" w:lineRule="auto"/>
        <w:rPr>
          <w:rFonts w:ascii="Arial" w:eastAsia="Arial" w:hAnsi="Arial" w:cs="Arial"/>
          <w:sz w:val="20"/>
          <w:szCs w:val="20"/>
          <w:lang w:eastAsia="en-GB"/>
        </w:rPr>
      </w:pPr>
    </w:p>
    <w:p w14:paraId="607C02C7" w14:textId="77777777" w:rsidR="00EE63D8" w:rsidRDefault="00EE63D8" w:rsidP="00C77F12">
      <w:pPr>
        <w:spacing w:after="0" w:line="240" w:lineRule="auto"/>
        <w:ind w:left="360"/>
        <w:rPr>
          <w:rFonts w:ascii="Arial" w:eastAsia="Arial" w:hAnsi="Arial" w:cs="Arial"/>
          <w:sz w:val="20"/>
          <w:szCs w:val="20"/>
          <w:lang w:eastAsia="en-GB"/>
        </w:rPr>
      </w:pPr>
    </w:p>
    <w:p w14:paraId="069EA569" w14:textId="1B101510" w:rsidR="00EA3896" w:rsidRPr="00FE6C74" w:rsidRDefault="00A43DD2" w:rsidP="00FE6C74">
      <w:pPr>
        <w:spacing w:after="0" w:line="240" w:lineRule="auto"/>
        <w:ind w:left="360"/>
        <w:rPr>
          <w:rFonts w:ascii="Arial" w:eastAsia="Arial" w:hAnsi="Arial" w:cs="Arial"/>
          <w:sz w:val="20"/>
          <w:szCs w:val="20"/>
          <w:lang w:eastAsia="en-GB"/>
        </w:rPr>
      </w:pPr>
      <w:r w:rsidRPr="00C77F12">
        <w:rPr>
          <w:rFonts w:ascii="Arial" w:eastAsia="Arial" w:hAnsi="Arial" w:cs="Arial"/>
          <w:sz w:val="20"/>
          <w:szCs w:val="20"/>
          <w:lang w:eastAsia="en-GB"/>
        </w:rPr>
        <w:t xml:space="preserve">So far this year </w:t>
      </w:r>
      <w:r w:rsidR="008A4696" w:rsidRPr="00C77F12">
        <w:rPr>
          <w:rFonts w:ascii="Arial" w:eastAsia="Arial" w:hAnsi="Arial" w:cs="Arial"/>
          <w:sz w:val="20"/>
          <w:szCs w:val="20"/>
          <w:lang w:eastAsia="en-GB"/>
        </w:rPr>
        <w:t xml:space="preserve">2026 </w:t>
      </w:r>
      <w:r w:rsidR="00616B13" w:rsidRPr="00C77F12">
        <w:rPr>
          <w:rFonts w:ascii="Arial" w:eastAsia="Arial" w:hAnsi="Arial" w:cs="Arial"/>
          <w:b/>
          <w:bCs/>
          <w:sz w:val="20"/>
          <w:szCs w:val="20"/>
          <w:lang w:eastAsia="en-GB"/>
        </w:rPr>
        <w:t>(734)</w:t>
      </w:r>
      <w:r w:rsidR="00616B13" w:rsidRPr="00C77F12">
        <w:rPr>
          <w:rFonts w:ascii="Arial" w:eastAsia="Arial" w:hAnsi="Arial" w:cs="Arial"/>
          <w:sz w:val="20"/>
          <w:szCs w:val="20"/>
          <w:lang w:eastAsia="en-GB"/>
        </w:rPr>
        <w:t xml:space="preserve"> </w:t>
      </w:r>
      <w:r w:rsidR="001806EB" w:rsidRPr="00C77F12">
        <w:rPr>
          <w:rFonts w:ascii="Arial" w:eastAsia="Arial" w:hAnsi="Arial" w:cs="Arial"/>
          <w:sz w:val="20"/>
          <w:szCs w:val="20"/>
          <w:lang w:eastAsia="en-GB"/>
        </w:rPr>
        <w:t>ha</w:t>
      </w:r>
      <w:r w:rsidR="00616B13" w:rsidRPr="00C77F12">
        <w:rPr>
          <w:rFonts w:ascii="Arial" w:eastAsia="Arial" w:hAnsi="Arial" w:cs="Arial"/>
          <w:sz w:val="20"/>
          <w:szCs w:val="20"/>
          <w:lang w:eastAsia="en-GB"/>
        </w:rPr>
        <w:t>s</w:t>
      </w:r>
      <w:r w:rsidR="001806EB" w:rsidRPr="00C77F12">
        <w:rPr>
          <w:rFonts w:ascii="Arial" w:eastAsia="Arial" w:hAnsi="Arial" w:cs="Arial"/>
          <w:sz w:val="20"/>
          <w:szCs w:val="20"/>
          <w:lang w:eastAsia="en-GB"/>
        </w:rPr>
        <w:t xml:space="preserve"> seen </w:t>
      </w:r>
      <w:r w:rsidR="0076606C" w:rsidRPr="00C77F12">
        <w:rPr>
          <w:rFonts w:ascii="Arial" w:eastAsia="Arial" w:hAnsi="Arial" w:cs="Arial"/>
          <w:sz w:val="20"/>
          <w:szCs w:val="20"/>
          <w:lang w:eastAsia="en-GB"/>
        </w:rPr>
        <w:t>similar numbers of authorized child Detentions to the same period in 202</w:t>
      </w:r>
      <w:r w:rsidR="00097BE9" w:rsidRPr="00C77F12">
        <w:rPr>
          <w:rFonts w:ascii="Arial" w:eastAsia="Arial" w:hAnsi="Arial" w:cs="Arial"/>
          <w:sz w:val="20"/>
          <w:szCs w:val="20"/>
          <w:lang w:eastAsia="en-GB"/>
        </w:rPr>
        <w:t>5</w:t>
      </w:r>
      <w:r w:rsidR="00616B13" w:rsidRPr="00C77F12">
        <w:rPr>
          <w:rFonts w:ascii="Arial" w:eastAsia="Arial" w:hAnsi="Arial" w:cs="Arial"/>
          <w:sz w:val="20"/>
          <w:szCs w:val="20"/>
          <w:lang w:eastAsia="en-GB"/>
        </w:rPr>
        <w:t xml:space="preserve"> </w:t>
      </w:r>
      <w:r w:rsidR="00616B13" w:rsidRPr="00C77F12">
        <w:rPr>
          <w:rFonts w:ascii="Arial" w:eastAsia="Arial" w:hAnsi="Arial" w:cs="Arial"/>
          <w:b/>
          <w:bCs/>
          <w:sz w:val="20"/>
          <w:szCs w:val="20"/>
          <w:lang w:eastAsia="en-GB"/>
        </w:rPr>
        <w:t>(717)</w:t>
      </w:r>
      <w:r w:rsidR="00C77F12" w:rsidRPr="00C77F12">
        <w:rPr>
          <w:rFonts w:ascii="Arial" w:eastAsia="Arial" w:hAnsi="Arial" w:cs="Arial"/>
          <w:b/>
          <w:bCs/>
          <w:sz w:val="20"/>
          <w:szCs w:val="20"/>
          <w:lang w:eastAsia="en-GB"/>
        </w:rPr>
        <w:t xml:space="preserve"> </w:t>
      </w:r>
      <w:r w:rsidR="00C77F12" w:rsidRPr="00C77F12">
        <w:rPr>
          <w:rFonts w:ascii="Arial" w:eastAsia="Arial" w:hAnsi="Arial" w:cs="Arial"/>
          <w:sz w:val="20"/>
          <w:szCs w:val="20"/>
          <w:lang w:eastAsia="en-GB"/>
        </w:rPr>
        <w:t xml:space="preserve">and 2024 </w:t>
      </w:r>
      <w:r w:rsidR="00C77F12" w:rsidRPr="00C77F12">
        <w:rPr>
          <w:rFonts w:ascii="Arial" w:eastAsia="Arial" w:hAnsi="Arial" w:cs="Arial"/>
          <w:b/>
          <w:bCs/>
          <w:sz w:val="20"/>
          <w:szCs w:val="20"/>
          <w:lang w:eastAsia="en-GB"/>
        </w:rPr>
        <w:t>(712)</w:t>
      </w:r>
      <w:r w:rsidR="0076606C" w:rsidRPr="00C77F12">
        <w:rPr>
          <w:rFonts w:ascii="Arial" w:eastAsia="Arial" w:hAnsi="Arial" w:cs="Arial"/>
          <w:b/>
          <w:bCs/>
          <w:sz w:val="20"/>
          <w:szCs w:val="20"/>
          <w:lang w:eastAsia="en-GB"/>
        </w:rPr>
        <w:t>.</w:t>
      </w:r>
      <w:r w:rsidR="0076606C" w:rsidRPr="00C77F12">
        <w:rPr>
          <w:rFonts w:ascii="Arial" w:eastAsia="Arial" w:hAnsi="Arial" w:cs="Arial"/>
          <w:sz w:val="20"/>
          <w:szCs w:val="20"/>
          <w:lang w:eastAsia="en-GB"/>
        </w:rPr>
        <w:t xml:space="preserve"> </w:t>
      </w:r>
    </w:p>
    <w:p w14:paraId="75E226AE" w14:textId="0A77367D" w:rsidR="00FC05B9" w:rsidRDefault="00FC05B9" w:rsidP="000C6178">
      <w:pPr>
        <w:jc w:val="center"/>
      </w:pPr>
    </w:p>
    <w:p w14:paraId="7F8FCD87" w14:textId="77777777" w:rsidR="0055093A" w:rsidRDefault="0055093A" w:rsidP="000C6178">
      <w:pPr>
        <w:jc w:val="center"/>
      </w:pPr>
    </w:p>
    <w:p w14:paraId="29C9EB08" w14:textId="77777777" w:rsidR="0055093A" w:rsidRDefault="0055093A" w:rsidP="000C6178">
      <w:pPr>
        <w:jc w:val="center"/>
      </w:pPr>
    </w:p>
    <w:p w14:paraId="3B0EBBD4" w14:textId="77777777" w:rsidR="0055093A" w:rsidRDefault="0055093A" w:rsidP="000C6178">
      <w:pPr>
        <w:jc w:val="center"/>
      </w:pPr>
    </w:p>
    <w:p w14:paraId="5C1B0BE1" w14:textId="77777777" w:rsidR="0055093A" w:rsidRDefault="0055093A" w:rsidP="000C6178">
      <w:pPr>
        <w:jc w:val="center"/>
      </w:pPr>
    </w:p>
    <w:p w14:paraId="2537E9DC" w14:textId="29BF8D6A" w:rsidR="000C6178" w:rsidRDefault="00BE110B" w:rsidP="000C6178">
      <w:pPr>
        <w:jc w:val="center"/>
      </w:pPr>
      <w:r>
        <w:rPr>
          <w:noProof/>
        </w:rPr>
        <w:drawing>
          <wp:inline distT="0" distB="0" distL="0" distR="0" wp14:anchorId="34A0F233" wp14:editId="0FABFFE4">
            <wp:extent cx="6381750" cy="3721100"/>
            <wp:effectExtent l="0" t="0" r="0" b="12700"/>
            <wp:docPr id="1147665381" name="Chart 1">
              <a:extLst xmlns:a="http://schemas.openxmlformats.org/drawingml/2006/main">
                <a:ext uri="{FF2B5EF4-FFF2-40B4-BE49-F238E27FC236}">
                  <a16:creationId xmlns:a16="http://schemas.microsoft.com/office/drawing/2014/main" id="{B44632E9-2163-4C28-64D9-CB23DBA9AC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0498C0F" w14:textId="77777777" w:rsidR="00F77717" w:rsidRPr="00B17CD9" w:rsidRDefault="00F77717" w:rsidP="00F77717">
      <w:pPr>
        <w:spacing w:after="0" w:line="240" w:lineRule="auto"/>
        <w:rPr>
          <w:rFonts w:ascii="Arial" w:eastAsia="Arial" w:hAnsi="Arial" w:cs="Arial"/>
          <w:color w:val="FF0000"/>
          <w:sz w:val="20"/>
          <w:szCs w:val="20"/>
          <w:lang w:eastAsia="en-GB"/>
        </w:rPr>
      </w:pPr>
    </w:p>
    <w:p w14:paraId="3523238D" w14:textId="77777777" w:rsidR="00F77717" w:rsidRPr="00B17CD9" w:rsidRDefault="00F77717" w:rsidP="00F77717">
      <w:pPr>
        <w:spacing w:after="0" w:line="240" w:lineRule="auto"/>
        <w:rPr>
          <w:rFonts w:ascii="Arial" w:eastAsia="Arial" w:hAnsi="Arial" w:cs="Arial"/>
          <w:color w:val="FF0000"/>
          <w:sz w:val="20"/>
          <w:szCs w:val="20"/>
          <w:lang w:eastAsia="en-GB"/>
        </w:rPr>
      </w:pPr>
    </w:p>
    <w:p w14:paraId="2923A0F8" w14:textId="5A78D47E" w:rsidR="001B6A81" w:rsidRDefault="001B6A81" w:rsidP="00F77717">
      <w:pPr>
        <w:keepNext/>
        <w:keepLines/>
        <w:spacing w:before="40" w:after="0" w:line="240" w:lineRule="auto"/>
        <w:outlineLvl w:val="1"/>
        <w:rPr>
          <w:rFonts w:ascii="Arial" w:eastAsiaTheme="majorEastAsia" w:hAnsi="Arial" w:cs="Arial"/>
          <w:color w:val="0B769F" w:themeColor="accent4" w:themeShade="BF"/>
          <w:sz w:val="28"/>
          <w:szCs w:val="28"/>
          <w:lang w:eastAsia="en-GB"/>
        </w:rPr>
      </w:pPr>
      <w:bookmarkStart w:id="5" w:name="_Toc111202486"/>
    </w:p>
    <w:p w14:paraId="1734002A" w14:textId="77777777" w:rsidR="00617E11" w:rsidRDefault="00617E11" w:rsidP="00F77717">
      <w:pPr>
        <w:keepNext/>
        <w:keepLines/>
        <w:spacing w:before="40" w:after="0" w:line="240" w:lineRule="auto"/>
        <w:outlineLvl w:val="1"/>
        <w:rPr>
          <w:rFonts w:ascii="Arial" w:eastAsiaTheme="majorEastAsia" w:hAnsi="Arial" w:cs="Arial"/>
          <w:color w:val="0B769F" w:themeColor="accent4" w:themeShade="BF"/>
          <w:sz w:val="28"/>
          <w:szCs w:val="28"/>
          <w:lang w:eastAsia="en-GB"/>
        </w:rPr>
      </w:pPr>
    </w:p>
    <w:p w14:paraId="5F355CDB" w14:textId="77777777" w:rsidR="00617E11" w:rsidRDefault="00617E11" w:rsidP="00F77717">
      <w:pPr>
        <w:keepNext/>
        <w:keepLines/>
        <w:spacing w:before="40" w:after="0" w:line="240" w:lineRule="auto"/>
        <w:outlineLvl w:val="1"/>
        <w:rPr>
          <w:rFonts w:ascii="Arial" w:eastAsiaTheme="majorEastAsia" w:hAnsi="Arial" w:cs="Arial"/>
          <w:color w:val="0B769F" w:themeColor="accent4" w:themeShade="BF"/>
          <w:sz w:val="28"/>
          <w:szCs w:val="28"/>
          <w:lang w:eastAsia="en-GB"/>
        </w:rPr>
      </w:pPr>
    </w:p>
    <w:p w14:paraId="1D4544A0" w14:textId="77777777" w:rsidR="00617E11" w:rsidRDefault="00617E11" w:rsidP="00F77717">
      <w:pPr>
        <w:keepNext/>
        <w:keepLines/>
        <w:spacing w:before="40" w:after="0" w:line="240" w:lineRule="auto"/>
        <w:outlineLvl w:val="1"/>
        <w:rPr>
          <w:rFonts w:ascii="Arial" w:eastAsiaTheme="majorEastAsia" w:hAnsi="Arial" w:cs="Arial"/>
          <w:color w:val="0B769F" w:themeColor="accent4" w:themeShade="BF"/>
          <w:sz w:val="28"/>
          <w:szCs w:val="28"/>
          <w:lang w:eastAsia="en-GB"/>
        </w:rPr>
      </w:pPr>
    </w:p>
    <w:p w14:paraId="4433DD2F" w14:textId="77777777" w:rsidR="00617E11" w:rsidRDefault="00617E11" w:rsidP="00F77717">
      <w:pPr>
        <w:keepNext/>
        <w:keepLines/>
        <w:spacing w:before="40" w:after="0" w:line="240" w:lineRule="auto"/>
        <w:outlineLvl w:val="1"/>
        <w:rPr>
          <w:rFonts w:ascii="Arial" w:eastAsiaTheme="majorEastAsia" w:hAnsi="Arial" w:cs="Arial"/>
          <w:color w:val="0B769F" w:themeColor="accent4" w:themeShade="BF"/>
          <w:sz w:val="28"/>
          <w:szCs w:val="28"/>
          <w:lang w:eastAsia="en-GB"/>
        </w:rPr>
      </w:pPr>
    </w:p>
    <w:p w14:paraId="21E09C20" w14:textId="77777777" w:rsidR="00617E11" w:rsidRDefault="00617E11" w:rsidP="00F77717">
      <w:pPr>
        <w:keepNext/>
        <w:keepLines/>
        <w:spacing w:before="40" w:after="0" w:line="240" w:lineRule="auto"/>
        <w:outlineLvl w:val="1"/>
        <w:rPr>
          <w:rFonts w:ascii="Arial" w:eastAsiaTheme="majorEastAsia" w:hAnsi="Arial" w:cs="Arial"/>
          <w:color w:val="0B769F" w:themeColor="accent4" w:themeShade="BF"/>
          <w:sz w:val="28"/>
          <w:szCs w:val="28"/>
          <w:lang w:eastAsia="en-GB"/>
        </w:rPr>
      </w:pPr>
    </w:p>
    <w:p w14:paraId="5E4462A5" w14:textId="77777777" w:rsidR="00617E11" w:rsidRDefault="00617E11" w:rsidP="00F77717">
      <w:pPr>
        <w:keepNext/>
        <w:keepLines/>
        <w:spacing w:before="40" w:after="0" w:line="240" w:lineRule="auto"/>
        <w:outlineLvl w:val="1"/>
        <w:rPr>
          <w:rFonts w:ascii="Arial" w:eastAsiaTheme="majorEastAsia" w:hAnsi="Arial" w:cs="Arial"/>
          <w:color w:val="0B769F" w:themeColor="accent4" w:themeShade="BF"/>
          <w:sz w:val="28"/>
          <w:szCs w:val="28"/>
          <w:lang w:eastAsia="en-GB"/>
        </w:rPr>
      </w:pPr>
    </w:p>
    <w:p w14:paraId="2B0713D0" w14:textId="77777777" w:rsidR="00617E11" w:rsidRDefault="00617E11" w:rsidP="00F77717">
      <w:pPr>
        <w:keepNext/>
        <w:keepLines/>
        <w:spacing w:before="40" w:after="0" w:line="240" w:lineRule="auto"/>
        <w:outlineLvl w:val="1"/>
        <w:rPr>
          <w:rFonts w:ascii="Arial" w:eastAsiaTheme="majorEastAsia" w:hAnsi="Arial" w:cs="Arial"/>
          <w:color w:val="0B769F" w:themeColor="accent4" w:themeShade="BF"/>
          <w:sz w:val="28"/>
          <w:szCs w:val="28"/>
          <w:lang w:eastAsia="en-GB"/>
        </w:rPr>
      </w:pPr>
    </w:p>
    <w:p w14:paraId="2C3D0457" w14:textId="77777777" w:rsidR="00617E11" w:rsidRDefault="00617E11" w:rsidP="00F77717">
      <w:pPr>
        <w:keepNext/>
        <w:keepLines/>
        <w:spacing w:before="40" w:after="0" w:line="240" w:lineRule="auto"/>
        <w:outlineLvl w:val="1"/>
        <w:rPr>
          <w:rFonts w:ascii="Arial" w:eastAsiaTheme="majorEastAsia" w:hAnsi="Arial" w:cs="Arial"/>
          <w:color w:val="0B769F" w:themeColor="accent4" w:themeShade="BF"/>
          <w:sz w:val="28"/>
          <w:szCs w:val="28"/>
          <w:lang w:eastAsia="en-GB"/>
        </w:rPr>
      </w:pPr>
    </w:p>
    <w:p w14:paraId="0F10A238" w14:textId="77777777" w:rsidR="00617E11" w:rsidRDefault="00617E11" w:rsidP="00F77717">
      <w:pPr>
        <w:keepNext/>
        <w:keepLines/>
        <w:spacing w:before="40" w:after="0" w:line="240" w:lineRule="auto"/>
        <w:outlineLvl w:val="1"/>
        <w:rPr>
          <w:rFonts w:ascii="Arial" w:eastAsiaTheme="majorEastAsia" w:hAnsi="Arial" w:cs="Arial"/>
          <w:color w:val="0B769F" w:themeColor="accent4" w:themeShade="BF"/>
          <w:sz w:val="28"/>
          <w:szCs w:val="28"/>
          <w:lang w:eastAsia="en-GB"/>
        </w:rPr>
      </w:pPr>
    </w:p>
    <w:p w14:paraId="0D75B0A1" w14:textId="77777777" w:rsidR="00617E11" w:rsidRDefault="00617E11" w:rsidP="00F77717">
      <w:pPr>
        <w:keepNext/>
        <w:keepLines/>
        <w:spacing w:before="40" w:after="0" w:line="240" w:lineRule="auto"/>
        <w:outlineLvl w:val="1"/>
        <w:rPr>
          <w:rFonts w:ascii="Arial" w:eastAsiaTheme="majorEastAsia" w:hAnsi="Arial" w:cs="Arial"/>
          <w:color w:val="0B769F" w:themeColor="accent4" w:themeShade="BF"/>
          <w:sz w:val="28"/>
          <w:szCs w:val="28"/>
          <w:lang w:eastAsia="en-GB"/>
        </w:rPr>
      </w:pPr>
    </w:p>
    <w:p w14:paraId="31A65EA3" w14:textId="77777777" w:rsidR="00617E11" w:rsidRDefault="00617E11" w:rsidP="00F77717">
      <w:pPr>
        <w:keepNext/>
        <w:keepLines/>
        <w:spacing w:before="40" w:after="0" w:line="240" w:lineRule="auto"/>
        <w:outlineLvl w:val="1"/>
        <w:rPr>
          <w:rFonts w:ascii="Arial" w:eastAsiaTheme="majorEastAsia" w:hAnsi="Arial" w:cs="Arial"/>
          <w:color w:val="0B769F" w:themeColor="accent4" w:themeShade="BF"/>
          <w:sz w:val="28"/>
          <w:szCs w:val="28"/>
          <w:lang w:eastAsia="en-GB"/>
        </w:rPr>
      </w:pPr>
    </w:p>
    <w:p w14:paraId="71F2BAB4" w14:textId="1B2F31D3" w:rsidR="00617E11" w:rsidRDefault="00617E11">
      <w:pPr>
        <w:rPr>
          <w:rFonts w:ascii="Arial" w:eastAsiaTheme="majorEastAsia" w:hAnsi="Arial" w:cs="Arial"/>
          <w:color w:val="0B769F" w:themeColor="accent4" w:themeShade="BF"/>
          <w:sz w:val="28"/>
          <w:szCs w:val="28"/>
          <w:lang w:eastAsia="en-GB"/>
        </w:rPr>
      </w:pPr>
      <w:r>
        <w:rPr>
          <w:rFonts w:ascii="Arial" w:eastAsiaTheme="majorEastAsia" w:hAnsi="Arial" w:cs="Arial"/>
          <w:color w:val="0B769F" w:themeColor="accent4" w:themeShade="BF"/>
          <w:sz w:val="28"/>
          <w:szCs w:val="28"/>
          <w:lang w:eastAsia="en-GB"/>
        </w:rPr>
        <w:br w:type="page"/>
      </w:r>
    </w:p>
    <w:p w14:paraId="497B7752" w14:textId="0C883295" w:rsidR="00F77717" w:rsidRPr="00200A0E" w:rsidRDefault="00F77717" w:rsidP="00647AC2">
      <w:pPr>
        <w:pStyle w:val="ListParagraph"/>
        <w:keepNext/>
        <w:keepLines/>
        <w:numPr>
          <w:ilvl w:val="0"/>
          <w:numId w:val="10"/>
        </w:numPr>
        <w:spacing w:before="40" w:after="0" w:line="240" w:lineRule="auto"/>
        <w:outlineLvl w:val="1"/>
        <w:rPr>
          <w:rFonts w:ascii="Arial" w:eastAsiaTheme="majorEastAsia" w:hAnsi="Arial" w:cs="Arial"/>
          <w:b/>
          <w:bCs/>
          <w:color w:val="0B769F" w:themeColor="accent4" w:themeShade="BF"/>
          <w:sz w:val="28"/>
          <w:szCs w:val="28"/>
          <w:u w:val="single"/>
          <w:lang w:eastAsia="en-GB"/>
        </w:rPr>
      </w:pPr>
      <w:r w:rsidRPr="00200A0E">
        <w:rPr>
          <w:rFonts w:ascii="Arial" w:eastAsiaTheme="majorEastAsia" w:hAnsi="Arial" w:cs="Arial"/>
          <w:b/>
          <w:bCs/>
          <w:color w:val="0B769F" w:themeColor="accent4" w:themeShade="BF"/>
          <w:sz w:val="28"/>
          <w:szCs w:val="28"/>
          <w:u w:val="single"/>
          <w:lang w:eastAsia="en-GB"/>
        </w:rPr>
        <w:lastRenderedPageBreak/>
        <w:t>Child Detentions Refused</w:t>
      </w:r>
      <w:bookmarkEnd w:id="5"/>
    </w:p>
    <w:p w14:paraId="209D5796" w14:textId="77777777" w:rsidR="00F77717" w:rsidRPr="00F77717" w:rsidRDefault="00F77717" w:rsidP="00647AC2">
      <w:pPr>
        <w:spacing w:after="0" w:line="240" w:lineRule="auto"/>
        <w:ind w:firstLine="360"/>
        <w:rPr>
          <w:rFonts w:ascii="Arial" w:eastAsia="Arial" w:hAnsi="Arial" w:cs="Arial"/>
          <w:color w:val="0B769F" w:themeColor="accent4" w:themeShade="BF"/>
          <w:sz w:val="16"/>
          <w:szCs w:val="16"/>
          <w:lang w:eastAsia="en-GB"/>
        </w:rPr>
      </w:pPr>
      <w:bookmarkStart w:id="6" w:name="_Hlk202354136"/>
      <w:r w:rsidRPr="00F77717">
        <w:rPr>
          <w:rFonts w:ascii="Arial" w:eastAsia="Arial" w:hAnsi="Arial" w:cs="Arial"/>
          <w:color w:val="0B769F" w:themeColor="accent4" w:themeShade="BF"/>
          <w:sz w:val="16"/>
          <w:szCs w:val="16"/>
          <w:lang w:eastAsia="en-GB"/>
        </w:rPr>
        <w:t>(Data supplied by Central Analytical Team, Kent Police)</w:t>
      </w:r>
    </w:p>
    <w:bookmarkEnd w:id="6"/>
    <w:p w14:paraId="4F35E451" w14:textId="77777777" w:rsidR="00F77717" w:rsidRPr="00DB4574" w:rsidRDefault="00F77717" w:rsidP="00F77717">
      <w:pPr>
        <w:spacing w:after="0" w:line="240" w:lineRule="auto"/>
        <w:rPr>
          <w:rFonts w:ascii="Arial" w:eastAsia="Times New Roman" w:hAnsi="Arial" w:cs="Arial"/>
          <w:bCs/>
          <w:color w:val="000000" w:themeColor="text1"/>
          <w:sz w:val="28"/>
          <w:szCs w:val="28"/>
          <w:lang w:eastAsia="en-GB"/>
        </w:rPr>
      </w:pPr>
    </w:p>
    <w:p w14:paraId="3FDB69AF" w14:textId="19698DBF" w:rsidR="00F77717" w:rsidRDefault="00F77717" w:rsidP="008B1938">
      <w:pPr>
        <w:spacing w:after="0" w:line="240" w:lineRule="auto"/>
        <w:ind w:left="360"/>
        <w:rPr>
          <w:rFonts w:ascii="Arial" w:eastAsia="Times New Roman" w:hAnsi="Arial" w:cs="Arial"/>
          <w:bCs/>
          <w:color w:val="000000" w:themeColor="text1"/>
          <w:sz w:val="20"/>
          <w:szCs w:val="20"/>
          <w:lang w:eastAsia="en-GB"/>
        </w:rPr>
      </w:pPr>
      <w:bookmarkStart w:id="7" w:name="_Hlk202441515"/>
      <w:r w:rsidRPr="00DB4574">
        <w:rPr>
          <w:rFonts w:ascii="Arial" w:eastAsia="Times New Roman" w:hAnsi="Arial" w:cs="Arial"/>
          <w:bCs/>
          <w:color w:val="000000" w:themeColor="text1"/>
          <w:sz w:val="20"/>
          <w:szCs w:val="20"/>
          <w:lang w:eastAsia="en-GB"/>
        </w:rPr>
        <w:t xml:space="preserve">The below table looks at the number of detentions refused and those authorised </w:t>
      </w:r>
      <w:r w:rsidR="0060017D" w:rsidRPr="00DB4574">
        <w:rPr>
          <w:rFonts w:ascii="Arial" w:eastAsia="Times New Roman" w:hAnsi="Arial" w:cs="Arial"/>
          <w:bCs/>
          <w:color w:val="000000" w:themeColor="text1"/>
          <w:sz w:val="20"/>
          <w:szCs w:val="20"/>
          <w:lang w:eastAsia="en-GB"/>
        </w:rPr>
        <w:t xml:space="preserve">between </w:t>
      </w:r>
      <w:r w:rsidR="008504B8" w:rsidRPr="00DB4574">
        <w:rPr>
          <w:rFonts w:ascii="Arial" w:eastAsia="Times New Roman" w:hAnsi="Arial" w:cs="Arial"/>
          <w:b/>
          <w:color w:val="000000" w:themeColor="text1"/>
          <w:sz w:val="20"/>
          <w:szCs w:val="20"/>
          <w:lang w:eastAsia="en-GB"/>
        </w:rPr>
        <w:t>March</w:t>
      </w:r>
      <w:r w:rsidR="008504B8" w:rsidRPr="00DB4574">
        <w:rPr>
          <w:rFonts w:ascii="Arial" w:eastAsia="Times New Roman" w:hAnsi="Arial" w:cs="Arial"/>
          <w:bCs/>
          <w:color w:val="000000" w:themeColor="text1"/>
          <w:sz w:val="20"/>
          <w:szCs w:val="20"/>
          <w:lang w:eastAsia="en-GB"/>
        </w:rPr>
        <w:t xml:space="preserve"> </w:t>
      </w:r>
      <w:r w:rsidR="0060017D" w:rsidRPr="00DB4574">
        <w:rPr>
          <w:rFonts w:ascii="Arial" w:eastAsia="Times New Roman" w:hAnsi="Arial" w:cs="Arial"/>
          <w:bCs/>
          <w:color w:val="000000" w:themeColor="text1"/>
          <w:sz w:val="20"/>
          <w:szCs w:val="20"/>
          <w:lang w:eastAsia="en-GB"/>
        </w:rPr>
        <w:t>and</w:t>
      </w:r>
      <w:r w:rsidR="0060017D" w:rsidRPr="00DB4574">
        <w:rPr>
          <w:rFonts w:ascii="Arial" w:eastAsia="Times New Roman" w:hAnsi="Arial" w:cs="Arial"/>
          <w:b/>
          <w:color w:val="000000" w:themeColor="text1"/>
          <w:sz w:val="20"/>
          <w:szCs w:val="20"/>
          <w:lang w:eastAsia="en-GB"/>
        </w:rPr>
        <w:t xml:space="preserve"> </w:t>
      </w:r>
      <w:r w:rsidR="008504B8" w:rsidRPr="00DB4574">
        <w:rPr>
          <w:rFonts w:ascii="Arial" w:eastAsia="Times New Roman" w:hAnsi="Arial" w:cs="Arial"/>
          <w:b/>
          <w:color w:val="000000" w:themeColor="text1"/>
          <w:sz w:val="20"/>
          <w:szCs w:val="20"/>
          <w:lang w:eastAsia="en-GB"/>
        </w:rPr>
        <w:t xml:space="preserve">May </w:t>
      </w:r>
      <w:r w:rsidRPr="00DB4574">
        <w:rPr>
          <w:rFonts w:ascii="Arial" w:eastAsia="Times New Roman" w:hAnsi="Arial" w:cs="Arial"/>
          <w:b/>
          <w:color w:val="000000" w:themeColor="text1"/>
          <w:sz w:val="20"/>
          <w:szCs w:val="20"/>
          <w:lang w:eastAsia="en-GB"/>
        </w:rPr>
        <w:t>202</w:t>
      </w:r>
      <w:r w:rsidR="003664B4" w:rsidRPr="00DB4574">
        <w:rPr>
          <w:rFonts w:ascii="Arial" w:eastAsia="Times New Roman" w:hAnsi="Arial" w:cs="Arial"/>
          <w:b/>
          <w:color w:val="000000" w:themeColor="text1"/>
          <w:sz w:val="20"/>
          <w:szCs w:val="20"/>
          <w:lang w:eastAsia="en-GB"/>
        </w:rPr>
        <w:t>6</w:t>
      </w:r>
      <w:r w:rsidRPr="00DB4574">
        <w:rPr>
          <w:rFonts w:ascii="Arial" w:eastAsia="Times New Roman" w:hAnsi="Arial" w:cs="Arial"/>
          <w:bCs/>
          <w:color w:val="000000" w:themeColor="text1"/>
          <w:sz w:val="20"/>
          <w:szCs w:val="20"/>
          <w:lang w:eastAsia="en-GB"/>
        </w:rPr>
        <w:t>, broken down by custody suite</w:t>
      </w:r>
      <w:bookmarkEnd w:id="7"/>
      <w:r w:rsidRPr="00DB4574">
        <w:rPr>
          <w:rFonts w:ascii="Arial" w:eastAsia="Times New Roman" w:hAnsi="Arial" w:cs="Arial"/>
          <w:bCs/>
          <w:color w:val="000000" w:themeColor="text1"/>
          <w:sz w:val="20"/>
          <w:szCs w:val="20"/>
          <w:lang w:eastAsia="en-GB"/>
        </w:rPr>
        <w:t xml:space="preserve">, </w:t>
      </w:r>
      <w:r w:rsidR="00C31E81" w:rsidRPr="00DB4574">
        <w:rPr>
          <w:rFonts w:ascii="Arial" w:eastAsia="Times New Roman" w:hAnsi="Arial" w:cs="Arial"/>
          <w:bCs/>
          <w:color w:val="000000" w:themeColor="text1"/>
          <w:sz w:val="20"/>
          <w:szCs w:val="20"/>
          <w:lang w:eastAsia="en-GB"/>
        </w:rPr>
        <w:t>with a proportion of the number of refused detentions out of the total number of children arrested and brought into custody (authorised + refused).</w:t>
      </w:r>
      <w:r w:rsidRPr="00DB4574">
        <w:rPr>
          <w:rFonts w:ascii="Arial" w:eastAsia="Times New Roman" w:hAnsi="Arial" w:cs="Arial"/>
          <w:bCs/>
          <w:color w:val="000000" w:themeColor="text1"/>
          <w:sz w:val="20"/>
          <w:szCs w:val="20"/>
          <w:lang w:eastAsia="en-GB"/>
        </w:rPr>
        <w:t xml:space="preserve"> </w:t>
      </w:r>
    </w:p>
    <w:p w14:paraId="32634BC8" w14:textId="77777777" w:rsidR="008B1938" w:rsidRDefault="008B1938" w:rsidP="008B1938">
      <w:pPr>
        <w:spacing w:after="0" w:line="240" w:lineRule="auto"/>
        <w:ind w:left="360"/>
        <w:rPr>
          <w:rFonts w:ascii="Arial" w:eastAsia="Times New Roman" w:hAnsi="Arial" w:cs="Arial"/>
          <w:bCs/>
          <w:color w:val="000000" w:themeColor="text1"/>
          <w:sz w:val="20"/>
          <w:szCs w:val="20"/>
          <w:lang w:eastAsia="en-GB"/>
        </w:rPr>
      </w:pPr>
    </w:p>
    <w:p w14:paraId="26DBE193" w14:textId="77777777" w:rsidR="008B1938" w:rsidRPr="008B1938" w:rsidRDefault="008B1938" w:rsidP="008B1938">
      <w:pPr>
        <w:spacing w:after="0" w:line="240" w:lineRule="auto"/>
        <w:ind w:left="360"/>
        <w:rPr>
          <w:rFonts w:ascii="Arial" w:eastAsia="Times New Roman" w:hAnsi="Arial" w:cs="Arial"/>
          <w:bCs/>
          <w:color w:val="000000" w:themeColor="text1"/>
          <w:sz w:val="20"/>
          <w:szCs w:val="20"/>
          <w:lang w:eastAsia="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551"/>
        <w:gridCol w:w="2552"/>
        <w:gridCol w:w="2556"/>
      </w:tblGrid>
      <w:tr w:rsidR="00617E11" w:rsidRPr="00617E11" w14:paraId="2BB7BED5" w14:textId="77777777" w:rsidTr="007117F4">
        <w:trPr>
          <w:trHeight w:val="242"/>
          <w:jc w:val="center"/>
        </w:trPr>
        <w:tc>
          <w:tcPr>
            <w:tcW w:w="1980" w:type="dxa"/>
            <w:tcBorders>
              <w:bottom w:val="single" w:sz="4" w:space="0" w:color="auto"/>
            </w:tcBorders>
            <w:shd w:val="clear" w:color="auto" w:fill="A5C9EB" w:themeFill="text2" w:themeFillTint="40"/>
            <w:noWrap/>
            <w:vAlign w:val="center"/>
            <w:hideMark/>
          </w:tcPr>
          <w:p w14:paraId="5F724274" w14:textId="77777777" w:rsidR="00F77717" w:rsidRPr="00022FD5" w:rsidRDefault="00F77717" w:rsidP="001E361C">
            <w:pPr>
              <w:spacing w:after="0" w:line="240" w:lineRule="auto"/>
              <w:rPr>
                <w:rFonts w:ascii="Arial" w:eastAsia="Times New Roman" w:hAnsi="Arial" w:cs="Arial"/>
                <w:b/>
                <w:bCs/>
                <w:sz w:val="20"/>
                <w:szCs w:val="20"/>
                <w:lang w:eastAsia="en-GB"/>
              </w:rPr>
            </w:pPr>
            <w:r w:rsidRPr="00022FD5">
              <w:rPr>
                <w:rFonts w:ascii="Arial" w:eastAsia="Times New Roman" w:hAnsi="Arial" w:cs="Arial"/>
                <w:b/>
                <w:bCs/>
                <w:sz w:val="20"/>
                <w:szCs w:val="20"/>
                <w:lang w:eastAsia="en-GB"/>
              </w:rPr>
              <w:t>Custody Suite</w:t>
            </w:r>
          </w:p>
        </w:tc>
        <w:tc>
          <w:tcPr>
            <w:tcW w:w="2551" w:type="dxa"/>
            <w:tcBorders>
              <w:bottom w:val="single" w:sz="4" w:space="0" w:color="auto"/>
            </w:tcBorders>
            <w:shd w:val="clear" w:color="000000" w:fill="9BC2E6"/>
            <w:noWrap/>
            <w:vAlign w:val="center"/>
            <w:hideMark/>
          </w:tcPr>
          <w:p w14:paraId="3D6C3ADA" w14:textId="77777777" w:rsidR="00F77717" w:rsidRPr="00022FD5" w:rsidRDefault="00F77717" w:rsidP="001E361C">
            <w:pPr>
              <w:spacing w:after="0" w:line="240" w:lineRule="auto"/>
              <w:jc w:val="center"/>
              <w:rPr>
                <w:rFonts w:ascii="Arial" w:eastAsia="Times New Roman" w:hAnsi="Arial" w:cs="Arial"/>
                <w:b/>
                <w:bCs/>
                <w:sz w:val="20"/>
                <w:szCs w:val="20"/>
                <w:lang w:eastAsia="en-GB"/>
              </w:rPr>
            </w:pPr>
            <w:r w:rsidRPr="00022FD5">
              <w:rPr>
                <w:rFonts w:ascii="Arial" w:eastAsia="Times New Roman" w:hAnsi="Arial" w:cs="Arial"/>
                <w:b/>
                <w:bCs/>
                <w:sz w:val="20"/>
                <w:szCs w:val="20"/>
                <w:lang w:eastAsia="en-GB"/>
              </w:rPr>
              <w:t>Authorised</w:t>
            </w:r>
          </w:p>
        </w:tc>
        <w:tc>
          <w:tcPr>
            <w:tcW w:w="2552" w:type="dxa"/>
            <w:tcBorders>
              <w:bottom w:val="single" w:sz="4" w:space="0" w:color="auto"/>
            </w:tcBorders>
            <w:shd w:val="clear" w:color="000000" w:fill="9BC2E6"/>
            <w:noWrap/>
            <w:vAlign w:val="center"/>
            <w:hideMark/>
          </w:tcPr>
          <w:p w14:paraId="7C1A8772" w14:textId="77777777" w:rsidR="00F77717" w:rsidRPr="00022FD5" w:rsidRDefault="00F77717" w:rsidP="001E361C">
            <w:pPr>
              <w:spacing w:after="0" w:line="240" w:lineRule="auto"/>
              <w:jc w:val="center"/>
              <w:rPr>
                <w:rFonts w:ascii="Arial" w:eastAsia="Times New Roman" w:hAnsi="Arial" w:cs="Arial"/>
                <w:b/>
                <w:bCs/>
                <w:sz w:val="20"/>
                <w:szCs w:val="20"/>
                <w:lang w:eastAsia="en-GB"/>
              </w:rPr>
            </w:pPr>
            <w:r w:rsidRPr="00022FD5">
              <w:rPr>
                <w:rFonts w:ascii="Arial" w:eastAsia="Times New Roman" w:hAnsi="Arial" w:cs="Arial"/>
                <w:b/>
                <w:bCs/>
                <w:sz w:val="20"/>
                <w:szCs w:val="20"/>
                <w:lang w:eastAsia="en-GB"/>
              </w:rPr>
              <w:t>Refused</w:t>
            </w:r>
          </w:p>
        </w:tc>
        <w:tc>
          <w:tcPr>
            <w:tcW w:w="2556" w:type="dxa"/>
            <w:tcBorders>
              <w:bottom w:val="single" w:sz="4" w:space="0" w:color="auto"/>
            </w:tcBorders>
            <w:shd w:val="clear" w:color="000000" w:fill="9BC2E6"/>
            <w:noWrap/>
            <w:vAlign w:val="center"/>
            <w:hideMark/>
          </w:tcPr>
          <w:p w14:paraId="20CB20D8" w14:textId="77777777" w:rsidR="00F77717" w:rsidRPr="00022FD5" w:rsidRDefault="00F77717" w:rsidP="001E361C">
            <w:pPr>
              <w:spacing w:after="0" w:line="240" w:lineRule="auto"/>
              <w:jc w:val="center"/>
              <w:rPr>
                <w:rFonts w:ascii="Arial" w:eastAsia="Times New Roman" w:hAnsi="Arial" w:cs="Arial"/>
                <w:b/>
                <w:bCs/>
                <w:sz w:val="20"/>
                <w:szCs w:val="20"/>
                <w:lang w:eastAsia="en-GB"/>
              </w:rPr>
            </w:pPr>
            <w:r w:rsidRPr="00022FD5">
              <w:rPr>
                <w:rFonts w:ascii="Arial" w:eastAsia="Times New Roman" w:hAnsi="Arial" w:cs="Arial"/>
                <w:b/>
                <w:bCs/>
                <w:sz w:val="20"/>
                <w:szCs w:val="20"/>
                <w:lang w:eastAsia="en-GB"/>
              </w:rPr>
              <w:t>% Refused</w:t>
            </w:r>
          </w:p>
        </w:tc>
      </w:tr>
      <w:tr w:rsidR="00022FD5" w:rsidRPr="00617E11" w14:paraId="464A5E07" w14:textId="77777777" w:rsidTr="007117F4">
        <w:trPr>
          <w:trHeight w:val="233"/>
          <w:jc w:val="center"/>
        </w:trPr>
        <w:tc>
          <w:tcPr>
            <w:tcW w:w="1980" w:type="dxa"/>
            <w:tcBorders>
              <w:top w:val="single" w:sz="4" w:space="0" w:color="auto"/>
              <w:bottom w:val="single" w:sz="4" w:space="0" w:color="auto"/>
              <w:right w:val="single" w:sz="4" w:space="0" w:color="auto"/>
            </w:tcBorders>
            <w:noWrap/>
            <w:vAlign w:val="center"/>
            <w:hideMark/>
          </w:tcPr>
          <w:p w14:paraId="4320CC58" w14:textId="77777777" w:rsidR="00022FD5" w:rsidRPr="007117F4" w:rsidRDefault="00022FD5" w:rsidP="00022FD5">
            <w:pPr>
              <w:spacing w:after="0" w:line="240" w:lineRule="auto"/>
              <w:rPr>
                <w:rFonts w:ascii="Arial" w:eastAsia="Times New Roman" w:hAnsi="Arial" w:cs="Arial"/>
                <w:color w:val="000000" w:themeColor="text1"/>
                <w:sz w:val="20"/>
                <w:szCs w:val="20"/>
                <w:lang w:eastAsia="en-GB"/>
              </w:rPr>
            </w:pPr>
            <w:r w:rsidRPr="007117F4">
              <w:rPr>
                <w:rFonts w:ascii="Arial" w:eastAsia="Times New Roman" w:hAnsi="Arial" w:cs="Arial"/>
                <w:color w:val="000000" w:themeColor="text1"/>
                <w:sz w:val="20"/>
                <w:szCs w:val="20"/>
                <w:lang w:eastAsia="en-GB"/>
              </w:rPr>
              <w:t>Medway</w:t>
            </w:r>
          </w:p>
        </w:tc>
        <w:tc>
          <w:tcPr>
            <w:tcW w:w="2551" w:type="dxa"/>
            <w:tcBorders>
              <w:top w:val="single" w:sz="4" w:space="0" w:color="auto"/>
              <w:left w:val="single" w:sz="4" w:space="0" w:color="auto"/>
              <w:bottom w:val="single" w:sz="4" w:space="0" w:color="auto"/>
              <w:right w:val="single" w:sz="4" w:space="0" w:color="auto"/>
            </w:tcBorders>
            <w:noWrap/>
            <w:hideMark/>
          </w:tcPr>
          <w:p w14:paraId="5C4C1313" w14:textId="4673CA8B" w:rsidR="00022FD5" w:rsidRPr="007117F4" w:rsidRDefault="00040401" w:rsidP="00022FD5">
            <w:pPr>
              <w:spacing w:after="0" w:line="240" w:lineRule="auto"/>
              <w:jc w:val="center"/>
              <w:rPr>
                <w:rFonts w:ascii="Arial" w:eastAsia="Times New Roman" w:hAnsi="Arial" w:cs="Arial"/>
                <w:color w:val="000000" w:themeColor="text1"/>
                <w:sz w:val="20"/>
                <w:szCs w:val="20"/>
                <w:lang w:eastAsia="en-GB"/>
              </w:rPr>
            </w:pPr>
            <w:r w:rsidRPr="007117F4">
              <w:rPr>
                <w:rFonts w:ascii="Arial" w:hAnsi="Arial" w:cs="Arial"/>
                <w:color w:val="000000" w:themeColor="text1"/>
                <w:sz w:val="20"/>
                <w:szCs w:val="20"/>
              </w:rPr>
              <w:t>94</w:t>
            </w:r>
          </w:p>
        </w:tc>
        <w:tc>
          <w:tcPr>
            <w:tcW w:w="2552" w:type="dxa"/>
            <w:tcBorders>
              <w:top w:val="single" w:sz="4" w:space="0" w:color="auto"/>
              <w:left w:val="single" w:sz="4" w:space="0" w:color="auto"/>
              <w:bottom w:val="single" w:sz="4" w:space="0" w:color="auto"/>
              <w:right w:val="single" w:sz="4" w:space="0" w:color="auto"/>
            </w:tcBorders>
            <w:noWrap/>
            <w:hideMark/>
          </w:tcPr>
          <w:p w14:paraId="6D84A833" w14:textId="4296DCDE" w:rsidR="00022FD5" w:rsidRPr="007117F4" w:rsidRDefault="00DB4574" w:rsidP="00022FD5">
            <w:pPr>
              <w:spacing w:after="0" w:line="240" w:lineRule="auto"/>
              <w:jc w:val="center"/>
              <w:rPr>
                <w:rFonts w:ascii="Arial" w:eastAsia="Times New Roman" w:hAnsi="Arial" w:cs="Arial"/>
                <w:color w:val="000000" w:themeColor="text1"/>
                <w:sz w:val="20"/>
                <w:szCs w:val="20"/>
                <w:lang w:eastAsia="en-GB"/>
              </w:rPr>
            </w:pPr>
            <w:r w:rsidRPr="007117F4">
              <w:rPr>
                <w:rFonts w:ascii="Arial" w:hAnsi="Arial" w:cs="Arial"/>
                <w:color w:val="000000" w:themeColor="text1"/>
                <w:sz w:val="20"/>
                <w:szCs w:val="20"/>
              </w:rPr>
              <w:t>7</w:t>
            </w:r>
          </w:p>
        </w:tc>
        <w:tc>
          <w:tcPr>
            <w:tcW w:w="2556" w:type="dxa"/>
            <w:tcBorders>
              <w:top w:val="single" w:sz="4" w:space="0" w:color="auto"/>
              <w:left w:val="single" w:sz="4" w:space="0" w:color="auto"/>
              <w:bottom w:val="single" w:sz="4" w:space="0" w:color="auto"/>
              <w:right w:val="single" w:sz="4" w:space="0" w:color="auto"/>
            </w:tcBorders>
            <w:noWrap/>
            <w:hideMark/>
          </w:tcPr>
          <w:p w14:paraId="1535A6BD" w14:textId="0551C80E" w:rsidR="00022FD5" w:rsidRPr="007117F4" w:rsidRDefault="00DB4574" w:rsidP="00022FD5">
            <w:pPr>
              <w:spacing w:after="0" w:line="240" w:lineRule="auto"/>
              <w:jc w:val="center"/>
              <w:rPr>
                <w:rFonts w:ascii="Arial" w:eastAsia="Times New Roman" w:hAnsi="Arial" w:cs="Arial"/>
                <w:color w:val="000000" w:themeColor="text1"/>
                <w:sz w:val="20"/>
                <w:szCs w:val="20"/>
                <w:lang w:eastAsia="en-GB"/>
              </w:rPr>
            </w:pPr>
            <w:r w:rsidRPr="007117F4">
              <w:rPr>
                <w:rFonts w:ascii="Arial" w:hAnsi="Arial" w:cs="Arial"/>
                <w:color w:val="000000" w:themeColor="text1"/>
                <w:sz w:val="20"/>
                <w:szCs w:val="20"/>
              </w:rPr>
              <w:t>6.9</w:t>
            </w:r>
            <w:r w:rsidR="00022FD5" w:rsidRPr="007117F4">
              <w:rPr>
                <w:rFonts w:ascii="Arial" w:hAnsi="Arial" w:cs="Arial"/>
                <w:color w:val="000000" w:themeColor="text1"/>
                <w:sz w:val="20"/>
                <w:szCs w:val="20"/>
              </w:rPr>
              <w:t>%</w:t>
            </w:r>
          </w:p>
        </w:tc>
      </w:tr>
      <w:tr w:rsidR="00022FD5" w:rsidRPr="00617E11" w14:paraId="6D7A0D21" w14:textId="77777777" w:rsidTr="007117F4">
        <w:trPr>
          <w:trHeight w:val="233"/>
          <w:jc w:val="center"/>
        </w:trPr>
        <w:tc>
          <w:tcPr>
            <w:tcW w:w="1980" w:type="dxa"/>
            <w:tcBorders>
              <w:top w:val="single" w:sz="4" w:space="0" w:color="auto"/>
              <w:bottom w:val="single" w:sz="4" w:space="0" w:color="auto"/>
              <w:right w:val="single" w:sz="4" w:space="0" w:color="auto"/>
            </w:tcBorders>
            <w:noWrap/>
            <w:vAlign w:val="center"/>
            <w:hideMark/>
          </w:tcPr>
          <w:p w14:paraId="2E060351" w14:textId="77777777" w:rsidR="00022FD5" w:rsidRPr="007117F4" w:rsidRDefault="00022FD5" w:rsidP="00022FD5">
            <w:pPr>
              <w:spacing w:after="0" w:line="240" w:lineRule="auto"/>
              <w:rPr>
                <w:rFonts w:ascii="Arial" w:eastAsia="Times New Roman" w:hAnsi="Arial" w:cs="Arial"/>
                <w:color w:val="000000" w:themeColor="text1"/>
                <w:sz w:val="20"/>
                <w:szCs w:val="20"/>
                <w:lang w:eastAsia="en-GB"/>
              </w:rPr>
            </w:pPr>
            <w:r w:rsidRPr="007117F4">
              <w:rPr>
                <w:rFonts w:ascii="Arial" w:eastAsia="Times New Roman" w:hAnsi="Arial" w:cs="Arial"/>
                <w:color w:val="000000" w:themeColor="text1"/>
                <w:sz w:val="20"/>
                <w:szCs w:val="20"/>
                <w:lang w:eastAsia="en-GB"/>
              </w:rPr>
              <w:t>North Kent</w:t>
            </w:r>
          </w:p>
        </w:tc>
        <w:tc>
          <w:tcPr>
            <w:tcW w:w="2551" w:type="dxa"/>
            <w:tcBorders>
              <w:top w:val="single" w:sz="4" w:space="0" w:color="auto"/>
              <w:left w:val="single" w:sz="4" w:space="0" w:color="auto"/>
              <w:bottom w:val="single" w:sz="4" w:space="0" w:color="auto"/>
              <w:right w:val="single" w:sz="4" w:space="0" w:color="auto"/>
            </w:tcBorders>
            <w:noWrap/>
            <w:hideMark/>
          </w:tcPr>
          <w:p w14:paraId="37BA0CEC" w14:textId="1EDCF3AE" w:rsidR="00022FD5" w:rsidRPr="007117F4" w:rsidRDefault="00040401" w:rsidP="00022FD5">
            <w:pPr>
              <w:spacing w:after="0" w:line="240" w:lineRule="auto"/>
              <w:jc w:val="center"/>
              <w:rPr>
                <w:rFonts w:ascii="Arial" w:eastAsia="Times New Roman" w:hAnsi="Arial" w:cs="Arial"/>
                <w:color w:val="000000" w:themeColor="text1"/>
                <w:sz w:val="20"/>
                <w:szCs w:val="20"/>
                <w:lang w:eastAsia="en-GB"/>
              </w:rPr>
            </w:pPr>
            <w:r w:rsidRPr="007117F4">
              <w:rPr>
                <w:rFonts w:ascii="Arial" w:hAnsi="Arial" w:cs="Arial"/>
                <w:color w:val="000000" w:themeColor="text1"/>
                <w:sz w:val="20"/>
                <w:szCs w:val="20"/>
              </w:rPr>
              <w:t>98</w:t>
            </w:r>
          </w:p>
        </w:tc>
        <w:tc>
          <w:tcPr>
            <w:tcW w:w="2552" w:type="dxa"/>
            <w:tcBorders>
              <w:top w:val="single" w:sz="4" w:space="0" w:color="auto"/>
              <w:left w:val="single" w:sz="4" w:space="0" w:color="auto"/>
              <w:bottom w:val="single" w:sz="4" w:space="0" w:color="auto"/>
              <w:right w:val="single" w:sz="4" w:space="0" w:color="auto"/>
            </w:tcBorders>
            <w:noWrap/>
            <w:hideMark/>
          </w:tcPr>
          <w:p w14:paraId="778E930C" w14:textId="7C0A5325" w:rsidR="00022FD5" w:rsidRPr="007117F4" w:rsidRDefault="00DB4574" w:rsidP="00022FD5">
            <w:pPr>
              <w:spacing w:after="0" w:line="240" w:lineRule="auto"/>
              <w:jc w:val="center"/>
              <w:rPr>
                <w:rFonts w:ascii="Arial" w:eastAsia="Times New Roman" w:hAnsi="Arial" w:cs="Arial"/>
                <w:color w:val="000000" w:themeColor="text1"/>
                <w:sz w:val="20"/>
                <w:szCs w:val="20"/>
                <w:lang w:eastAsia="en-GB"/>
              </w:rPr>
            </w:pPr>
            <w:r w:rsidRPr="007117F4">
              <w:rPr>
                <w:rFonts w:ascii="Arial" w:hAnsi="Arial" w:cs="Arial"/>
                <w:color w:val="000000" w:themeColor="text1"/>
                <w:sz w:val="20"/>
                <w:szCs w:val="20"/>
              </w:rPr>
              <w:t>3</w:t>
            </w:r>
          </w:p>
        </w:tc>
        <w:tc>
          <w:tcPr>
            <w:tcW w:w="2556" w:type="dxa"/>
            <w:tcBorders>
              <w:top w:val="single" w:sz="4" w:space="0" w:color="auto"/>
              <w:left w:val="single" w:sz="4" w:space="0" w:color="auto"/>
              <w:bottom w:val="single" w:sz="4" w:space="0" w:color="auto"/>
              <w:right w:val="single" w:sz="4" w:space="0" w:color="auto"/>
            </w:tcBorders>
            <w:noWrap/>
            <w:hideMark/>
          </w:tcPr>
          <w:p w14:paraId="33AC20FB" w14:textId="5DFBBFC7" w:rsidR="00022FD5" w:rsidRPr="007117F4" w:rsidRDefault="00DB4574" w:rsidP="00022FD5">
            <w:pPr>
              <w:spacing w:after="0" w:line="240" w:lineRule="auto"/>
              <w:jc w:val="center"/>
              <w:rPr>
                <w:rFonts w:ascii="Arial" w:eastAsia="Times New Roman" w:hAnsi="Arial" w:cs="Arial"/>
                <w:color w:val="000000" w:themeColor="text1"/>
                <w:sz w:val="20"/>
                <w:szCs w:val="20"/>
                <w:lang w:eastAsia="en-GB"/>
              </w:rPr>
            </w:pPr>
            <w:r w:rsidRPr="007117F4">
              <w:rPr>
                <w:rFonts w:ascii="Arial" w:hAnsi="Arial" w:cs="Arial"/>
                <w:color w:val="000000" w:themeColor="text1"/>
                <w:sz w:val="20"/>
                <w:szCs w:val="20"/>
              </w:rPr>
              <w:t>3.0</w:t>
            </w:r>
            <w:r w:rsidR="00022FD5" w:rsidRPr="007117F4">
              <w:rPr>
                <w:rFonts w:ascii="Arial" w:hAnsi="Arial" w:cs="Arial"/>
                <w:color w:val="000000" w:themeColor="text1"/>
                <w:sz w:val="20"/>
                <w:szCs w:val="20"/>
              </w:rPr>
              <w:t>%</w:t>
            </w:r>
          </w:p>
        </w:tc>
      </w:tr>
      <w:tr w:rsidR="00022FD5" w:rsidRPr="00617E11" w14:paraId="2C843835" w14:textId="77777777" w:rsidTr="007117F4">
        <w:trPr>
          <w:trHeight w:val="233"/>
          <w:jc w:val="center"/>
        </w:trPr>
        <w:tc>
          <w:tcPr>
            <w:tcW w:w="1980" w:type="dxa"/>
            <w:tcBorders>
              <w:top w:val="single" w:sz="4" w:space="0" w:color="auto"/>
              <w:bottom w:val="single" w:sz="4" w:space="0" w:color="auto"/>
              <w:right w:val="single" w:sz="4" w:space="0" w:color="auto"/>
            </w:tcBorders>
            <w:noWrap/>
            <w:vAlign w:val="center"/>
            <w:hideMark/>
          </w:tcPr>
          <w:p w14:paraId="7E56A3EB" w14:textId="16A10299" w:rsidR="00022FD5" w:rsidRPr="007117F4" w:rsidRDefault="00545188" w:rsidP="00022FD5">
            <w:pPr>
              <w:spacing w:after="0" w:line="240" w:lineRule="auto"/>
              <w:rPr>
                <w:rFonts w:ascii="Arial" w:eastAsia="Times New Roman" w:hAnsi="Arial" w:cs="Arial"/>
                <w:color w:val="000000" w:themeColor="text1"/>
                <w:sz w:val="20"/>
                <w:szCs w:val="20"/>
                <w:lang w:eastAsia="en-GB"/>
              </w:rPr>
            </w:pPr>
            <w:r w:rsidRPr="007117F4">
              <w:rPr>
                <w:rFonts w:ascii="Arial" w:eastAsia="Times New Roman" w:hAnsi="Arial" w:cs="Arial"/>
                <w:color w:val="000000" w:themeColor="text1"/>
                <w:sz w:val="20"/>
                <w:szCs w:val="20"/>
                <w:lang w:eastAsia="en-GB"/>
              </w:rPr>
              <w:t>*</w:t>
            </w:r>
            <w:r w:rsidR="00022FD5" w:rsidRPr="007117F4">
              <w:rPr>
                <w:rFonts w:ascii="Arial" w:eastAsia="Times New Roman" w:hAnsi="Arial" w:cs="Arial"/>
                <w:color w:val="000000" w:themeColor="text1"/>
                <w:sz w:val="20"/>
                <w:szCs w:val="20"/>
                <w:lang w:eastAsia="en-GB"/>
              </w:rPr>
              <w:t>Maidstone</w:t>
            </w:r>
          </w:p>
        </w:tc>
        <w:tc>
          <w:tcPr>
            <w:tcW w:w="2551" w:type="dxa"/>
            <w:tcBorders>
              <w:top w:val="single" w:sz="4" w:space="0" w:color="auto"/>
              <w:left w:val="single" w:sz="4" w:space="0" w:color="auto"/>
              <w:bottom w:val="single" w:sz="4" w:space="0" w:color="auto"/>
              <w:right w:val="single" w:sz="4" w:space="0" w:color="auto"/>
            </w:tcBorders>
            <w:noWrap/>
            <w:hideMark/>
          </w:tcPr>
          <w:p w14:paraId="5CDB752A" w14:textId="455969BE" w:rsidR="00022FD5" w:rsidRPr="007117F4" w:rsidRDefault="00DB4574" w:rsidP="00022FD5">
            <w:pPr>
              <w:spacing w:after="0" w:line="240" w:lineRule="auto"/>
              <w:jc w:val="center"/>
              <w:rPr>
                <w:rFonts w:ascii="Arial" w:eastAsia="Times New Roman" w:hAnsi="Arial" w:cs="Arial"/>
                <w:color w:val="000000" w:themeColor="text1"/>
                <w:sz w:val="20"/>
                <w:szCs w:val="20"/>
                <w:lang w:eastAsia="en-GB"/>
              </w:rPr>
            </w:pPr>
            <w:r w:rsidRPr="007117F4">
              <w:rPr>
                <w:rFonts w:ascii="Arial" w:hAnsi="Arial" w:cs="Arial"/>
                <w:color w:val="000000" w:themeColor="text1"/>
                <w:sz w:val="20"/>
                <w:szCs w:val="20"/>
              </w:rPr>
              <w:t>-</w:t>
            </w:r>
          </w:p>
        </w:tc>
        <w:tc>
          <w:tcPr>
            <w:tcW w:w="2552" w:type="dxa"/>
            <w:tcBorders>
              <w:top w:val="single" w:sz="4" w:space="0" w:color="auto"/>
              <w:left w:val="single" w:sz="4" w:space="0" w:color="auto"/>
              <w:bottom w:val="single" w:sz="4" w:space="0" w:color="auto"/>
              <w:right w:val="single" w:sz="4" w:space="0" w:color="auto"/>
            </w:tcBorders>
            <w:noWrap/>
            <w:hideMark/>
          </w:tcPr>
          <w:p w14:paraId="6A2AC3C4" w14:textId="220B93EF" w:rsidR="00022FD5" w:rsidRPr="007117F4" w:rsidRDefault="00DB4574" w:rsidP="00022FD5">
            <w:pPr>
              <w:spacing w:after="0" w:line="240" w:lineRule="auto"/>
              <w:jc w:val="center"/>
              <w:rPr>
                <w:rFonts w:ascii="Arial" w:eastAsia="Times New Roman" w:hAnsi="Arial" w:cs="Arial"/>
                <w:color w:val="000000" w:themeColor="text1"/>
                <w:sz w:val="20"/>
                <w:szCs w:val="20"/>
                <w:lang w:eastAsia="en-GB"/>
              </w:rPr>
            </w:pPr>
            <w:r w:rsidRPr="007117F4">
              <w:rPr>
                <w:rFonts w:ascii="Arial" w:hAnsi="Arial" w:cs="Arial"/>
                <w:color w:val="000000" w:themeColor="text1"/>
                <w:sz w:val="20"/>
                <w:szCs w:val="20"/>
              </w:rPr>
              <w:t>-</w:t>
            </w:r>
          </w:p>
        </w:tc>
        <w:tc>
          <w:tcPr>
            <w:tcW w:w="2556" w:type="dxa"/>
            <w:tcBorders>
              <w:top w:val="single" w:sz="4" w:space="0" w:color="auto"/>
              <w:left w:val="single" w:sz="4" w:space="0" w:color="auto"/>
              <w:bottom w:val="single" w:sz="4" w:space="0" w:color="auto"/>
              <w:right w:val="single" w:sz="4" w:space="0" w:color="auto"/>
            </w:tcBorders>
            <w:noWrap/>
            <w:hideMark/>
          </w:tcPr>
          <w:p w14:paraId="05A52B8B" w14:textId="471E2336" w:rsidR="00022FD5" w:rsidRPr="007117F4" w:rsidRDefault="00DB4574" w:rsidP="00022FD5">
            <w:pPr>
              <w:spacing w:after="0" w:line="240" w:lineRule="auto"/>
              <w:jc w:val="center"/>
              <w:rPr>
                <w:rFonts w:ascii="Arial" w:eastAsia="Times New Roman" w:hAnsi="Arial" w:cs="Arial"/>
                <w:color w:val="000000" w:themeColor="text1"/>
                <w:sz w:val="20"/>
                <w:szCs w:val="20"/>
                <w:lang w:eastAsia="en-GB"/>
              </w:rPr>
            </w:pPr>
            <w:r w:rsidRPr="007117F4">
              <w:rPr>
                <w:rFonts w:ascii="Arial" w:hAnsi="Arial" w:cs="Arial"/>
                <w:color w:val="000000" w:themeColor="text1"/>
                <w:sz w:val="20"/>
                <w:szCs w:val="20"/>
              </w:rPr>
              <w:t>-</w:t>
            </w:r>
          </w:p>
        </w:tc>
      </w:tr>
      <w:tr w:rsidR="00022FD5" w:rsidRPr="00617E11" w14:paraId="62710201" w14:textId="77777777" w:rsidTr="007117F4">
        <w:trPr>
          <w:trHeight w:val="233"/>
          <w:jc w:val="center"/>
        </w:trPr>
        <w:tc>
          <w:tcPr>
            <w:tcW w:w="1980" w:type="dxa"/>
            <w:tcBorders>
              <w:top w:val="single" w:sz="4" w:space="0" w:color="auto"/>
              <w:bottom w:val="single" w:sz="4" w:space="0" w:color="auto"/>
              <w:right w:val="single" w:sz="4" w:space="0" w:color="auto"/>
            </w:tcBorders>
            <w:noWrap/>
            <w:vAlign w:val="center"/>
            <w:hideMark/>
          </w:tcPr>
          <w:p w14:paraId="676D1262" w14:textId="77777777" w:rsidR="00022FD5" w:rsidRPr="007117F4" w:rsidRDefault="00022FD5" w:rsidP="00022FD5">
            <w:pPr>
              <w:spacing w:after="0" w:line="240" w:lineRule="auto"/>
              <w:rPr>
                <w:rFonts w:ascii="Arial" w:eastAsia="Times New Roman" w:hAnsi="Arial" w:cs="Arial"/>
                <w:color w:val="000000" w:themeColor="text1"/>
                <w:sz w:val="20"/>
                <w:szCs w:val="20"/>
                <w:lang w:eastAsia="en-GB"/>
              </w:rPr>
            </w:pPr>
            <w:r w:rsidRPr="007117F4">
              <w:rPr>
                <w:rFonts w:ascii="Arial" w:eastAsia="Times New Roman" w:hAnsi="Arial" w:cs="Arial"/>
                <w:color w:val="000000" w:themeColor="text1"/>
                <w:sz w:val="20"/>
                <w:szCs w:val="20"/>
                <w:lang w:eastAsia="en-GB"/>
              </w:rPr>
              <w:t>Tonbridge</w:t>
            </w:r>
          </w:p>
        </w:tc>
        <w:tc>
          <w:tcPr>
            <w:tcW w:w="2551" w:type="dxa"/>
            <w:tcBorders>
              <w:top w:val="single" w:sz="4" w:space="0" w:color="auto"/>
              <w:left w:val="single" w:sz="4" w:space="0" w:color="auto"/>
              <w:bottom w:val="single" w:sz="4" w:space="0" w:color="auto"/>
              <w:right w:val="single" w:sz="4" w:space="0" w:color="auto"/>
            </w:tcBorders>
            <w:noWrap/>
            <w:hideMark/>
          </w:tcPr>
          <w:p w14:paraId="5E671E3B" w14:textId="7F849A82" w:rsidR="00022FD5" w:rsidRPr="007117F4" w:rsidRDefault="00DB4574" w:rsidP="00022FD5">
            <w:pPr>
              <w:spacing w:after="0" w:line="240" w:lineRule="auto"/>
              <w:jc w:val="center"/>
              <w:rPr>
                <w:rFonts w:ascii="Arial" w:eastAsia="Times New Roman" w:hAnsi="Arial" w:cs="Arial"/>
                <w:color w:val="000000" w:themeColor="text1"/>
                <w:sz w:val="20"/>
                <w:szCs w:val="20"/>
                <w:lang w:eastAsia="en-GB"/>
              </w:rPr>
            </w:pPr>
            <w:r w:rsidRPr="007117F4">
              <w:rPr>
                <w:rFonts w:ascii="Arial" w:hAnsi="Arial" w:cs="Arial"/>
                <w:color w:val="000000" w:themeColor="text1"/>
                <w:sz w:val="20"/>
                <w:szCs w:val="20"/>
              </w:rPr>
              <w:t>90</w:t>
            </w:r>
          </w:p>
        </w:tc>
        <w:tc>
          <w:tcPr>
            <w:tcW w:w="2552" w:type="dxa"/>
            <w:tcBorders>
              <w:top w:val="single" w:sz="4" w:space="0" w:color="auto"/>
              <w:left w:val="single" w:sz="4" w:space="0" w:color="auto"/>
              <w:bottom w:val="single" w:sz="4" w:space="0" w:color="auto"/>
              <w:right w:val="single" w:sz="4" w:space="0" w:color="auto"/>
            </w:tcBorders>
            <w:noWrap/>
            <w:hideMark/>
          </w:tcPr>
          <w:p w14:paraId="34FF951A" w14:textId="6198BBC8" w:rsidR="00022FD5" w:rsidRPr="007117F4" w:rsidRDefault="00022FD5" w:rsidP="00022FD5">
            <w:pPr>
              <w:spacing w:after="0" w:line="240" w:lineRule="auto"/>
              <w:jc w:val="center"/>
              <w:rPr>
                <w:rFonts w:ascii="Arial" w:eastAsia="Times New Roman" w:hAnsi="Arial" w:cs="Arial"/>
                <w:color w:val="000000" w:themeColor="text1"/>
                <w:sz w:val="20"/>
                <w:szCs w:val="20"/>
                <w:lang w:eastAsia="en-GB"/>
              </w:rPr>
            </w:pPr>
            <w:r w:rsidRPr="007117F4">
              <w:rPr>
                <w:rFonts w:ascii="Arial" w:hAnsi="Arial" w:cs="Arial"/>
                <w:color w:val="000000" w:themeColor="text1"/>
                <w:sz w:val="20"/>
                <w:szCs w:val="20"/>
              </w:rPr>
              <w:t>9</w:t>
            </w:r>
          </w:p>
        </w:tc>
        <w:tc>
          <w:tcPr>
            <w:tcW w:w="2556" w:type="dxa"/>
            <w:tcBorders>
              <w:top w:val="single" w:sz="4" w:space="0" w:color="auto"/>
              <w:left w:val="single" w:sz="4" w:space="0" w:color="auto"/>
              <w:bottom w:val="single" w:sz="4" w:space="0" w:color="auto"/>
              <w:right w:val="single" w:sz="4" w:space="0" w:color="auto"/>
            </w:tcBorders>
            <w:noWrap/>
            <w:hideMark/>
          </w:tcPr>
          <w:p w14:paraId="4C07CDDA" w14:textId="4B7EE64B" w:rsidR="00022FD5" w:rsidRPr="007117F4" w:rsidRDefault="00DB4574" w:rsidP="00022FD5">
            <w:pPr>
              <w:spacing w:after="0" w:line="240" w:lineRule="auto"/>
              <w:jc w:val="center"/>
              <w:rPr>
                <w:rFonts w:ascii="Arial" w:eastAsia="Times New Roman" w:hAnsi="Arial" w:cs="Arial"/>
                <w:color w:val="000000" w:themeColor="text1"/>
                <w:sz w:val="20"/>
                <w:szCs w:val="20"/>
                <w:lang w:eastAsia="en-GB"/>
              </w:rPr>
            </w:pPr>
            <w:r w:rsidRPr="007117F4">
              <w:rPr>
                <w:rFonts w:ascii="Arial" w:hAnsi="Arial" w:cs="Arial"/>
                <w:color w:val="000000" w:themeColor="text1"/>
                <w:sz w:val="20"/>
                <w:szCs w:val="20"/>
              </w:rPr>
              <w:t>9.1</w:t>
            </w:r>
            <w:r w:rsidR="00022FD5" w:rsidRPr="007117F4">
              <w:rPr>
                <w:rFonts w:ascii="Arial" w:hAnsi="Arial" w:cs="Arial"/>
                <w:color w:val="000000" w:themeColor="text1"/>
                <w:sz w:val="20"/>
                <w:szCs w:val="20"/>
              </w:rPr>
              <w:t>%</w:t>
            </w:r>
          </w:p>
        </w:tc>
      </w:tr>
      <w:tr w:rsidR="00022FD5" w:rsidRPr="00617E11" w14:paraId="6ACF9960" w14:textId="77777777" w:rsidTr="007117F4">
        <w:trPr>
          <w:trHeight w:val="233"/>
          <w:jc w:val="center"/>
        </w:trPr>
        <w:tc>
          <w:tcPr>
            <w:tcW w:w="1980" w:type="dxa"/>
            <w:tcBorders>
              <w:top w:val="single" w:sz="4" w:space="0" w:color="auto"/>
              <w:bottom w:val="single" w:sz="4" w:space="0" w:color="auto"/>
              <w:right w:val="single" w:sz="4" w:space="0" w:color="auto"/>
            </w:tcBorders>
            <w:noWrap/>
            <w:vAlign w:val="center"/>
            <w:hideMark/>
          </w:tcPr>
          <w:p w14:paraId="2466CA17" w14:textId="77777777" w:rsidR="00022FD5" w:rsidRPr="007117F4" w:rsidRDefault="00022FD5" w:rsidP="00022FD5">
            <w:pPr>
              <w:spacing w:after="0" w:line="240" w:lineRule="auto"/>
              <w:rPr>
                <w:rFonts w:ascii="Arial" w:eastAsia="Times New Roman" w:hAnsi="Arial" w:cs="Arial"/>
                <w:color w:val="000000" w:themeColor="text1"/>
                <w:sz w:val="20"/>
                <w:szCs w:val="20"/>
                <w:lang w:eastAsia="en-GB"/>
              </w:rPr>
            </w:pPr>
            <w:r w:rsidRPr="007117F4">
              <w:rPr>
                <w:rFonts w:ascii="Arial" w:eastAsia="Times New Roman" w:hAnsi="Arial" w:cs="Arial"/>
                <w:color w:val="000000" w:themeColor="text1"/>
                <w:sz w:val="20"/>
                <w:szCs w:val="20"/>
                <w:lang w:eastAsia="en-GB"/>
              </w:rPr>
              <w:t>Margate</w:t>
            </w:r>
          </w:p>
        </w:tc>
        <w:tc>
          <w:tcPr>
            <w:tcW w:w="2551" w:type="dxa"/>
            <w:tcBorders>
              <w:top w:val="single" w:sz="4" w:space="0" w:color="auto"/>
              <w:left w:val="single" w:sz="4" w:space="0" w:color="auto"/>
              <w:bottom w:val="single" w:sz="4" w:space="0" w:color="auto"/>
              <w:right w:val="single" w:sz="4" w:space="0" w:color="auto"/>
            </w:tcBorders>
            <w:noWrap/>
            <w:hideMark/>
          </w:tcPr>
          <w:p w14:paraId="16639326" w14:textId="0F604595" w:rsidR="00022FD5" w:rsidRPr="007117F4" w:rsidRDefault="00DB4574" w:rsidP="00022FD5">
            <w:pPr>
              <w:spacing w:after="0" w:line="240" w:lineRule="auto"/>
              <w:jc w:val="center"/>
              <w:rPr>
                <w:rFonts w:ascii="Arial" w:eastAsia="Times New Roman" w:hAnsi="Arial" w:cs="Arial"/>
                <w:color w:val="000000" w:themeColor="text1"/>
                <w:sz w:val="20"/>
                <w:szCs w:val="20"/>
                <w:lang w:eastAsia="en-GB"/>
              </w:rPr>
            </w:pPr>
            <w:r w:rsidRPr="007117F4">
              <w:rPr>
                <w:rFonts w:ascii="Arial" w:hAnsi="Arial" w:cs="Arial"/>
                <w:color w:val="000000" w:themeColor="text1"/>
                <w:sz w:val="20"/>
                <w:szCs w:val="20"/>
              </w:rPr>
              <w:t>60</w:t>
            </w:r>
          </w:p>
        </w:tc>
        <w:tc>
          <w:tcPr>
            <w:tcW w:w="2552" w:type="dxa"/>
            <w:tcBorders>
              <w:top w:val="single" w:sz="4" w:space="0" w:color="auto"/>
              <w:left w:val="single" w:sz="4" w:space="0" w:color="auto"/>
              <w:bottom w:val="single" w:sz="4" w:space="0" w:color="auto"/>
              <w:right w:val="single" w:sz="4" w:space="0" w:color="auto"/>
            </w:tcBorders>
            <w:noWrap/>
            <w:hideMark/>
          </w:tcPr>
          <w:p w14:paraId="0510D487" w14:textId="2654B376" w:rsidR="00022FD5" w:rsidRPr="007117F4" w:rsidRDefault="00DB4574" w:rsidP="00022FD5">
            <w:pPr>
              <w:spacing w:after="0" w:line="240" w:lineRule="auto"/>
              <w:jc w:val="center"/>
              <w:rPr>
                <w:rFonts w:ascii="Arial" w:eastAsia="Times New Roman" w:hAnsi="Arial" w:cs="Arial"/>
                <w:color w:val="000000" w:themeColor="text1"/>
                <w:sz w:val="20"/>
                <w:szCs w:val="20"/>
                <w:lang w:eastAsia="en-GB"/>
              </w:rPr>
            </w:pPr>
            <w:r w:rsidRPr="007117F4">
              <w:rPr>
                <w:rFonts w:ascii="Arial" w:hAnsi="Arial" w:cs="Arial"/>
                <w:color w:val="000000" w:themeColor="text1"/>
                <w:sz w:val="20"/>
                <w:szCs w:val="20"/>
              </w:rPr>
              <w:t>3</w:t>
            </w:r>
          </w:p>
        </w:tc>
        <w:tc>
          <w:tcPr>
            <w:tcW w:w="2556" w:type="dxa"/>
            <w:tcBorders>
              <w:top w:val="single" w:sz="4" w:space="0" w:color="auto"/>
              <w:left w:val="single" w:sz="4" w:space="0" w:color="auto"/>
              <w:bottom w:val="single" w:sz="4" w:space="0" w:color="auto"/>
              <w:right w:val="single" w:sz="4" w:space="0" w:color="auto"/>
            </w:tcBorders>
            <w:noWrap/>
            <w:hideMark/>
          </w:tcPr>
          <w:p w14:paraId="71B5E999" w14:textId="6713425F" w:rsidR="00022FD5" w:rsidRPr="007117F4" w:rsidRDefault="00DB4574" w:rsidP="00022FD5">
            <w:pPr>
              <w:spacing w:after="0" w:line="240" w:lineRule="auto"/>
              <w:jc w:val="center"/>
              <w:rPr>
                <w:rFonts w:ascii="Arial" w:eastAsia="Times New Roman" w:hAnsi="Arial" w:cs="Arial"/>
                <w:color w:val="000000" w:themeColor="text1"/>
                <w:sz w:val="20"/>
                <w:szCs w:val="20"/>
                <w:lang w:eastAsia="en-GB"/>
              </w:rPr>
            </w:pPr>
            <w:r w:rsidRPr="007117F4">
              <w:rPr>
                <w:rFonts w:ascii="Arial" w:hAnsi="Arial" w:cs="Arial"/>
                <w:color w:val="000000" w:themeColor="text1"/>
                <w:sz w:val="20"/>
                <w:szCs w:val="20"/>
              </w:rPr>
              <w:t>4.8</w:t>
            </w:r>
            <w:r w:rsidR="00022FD5" w:rsidRPr="007117F4">
              <w:rPr>
                <w:rFonts w:ascii="Arial" w:hAnsi="Arial" w:cs="Arial"/>
                <w:color w:val="000000" w:themeColor="text1"/>
                <w:sz w:val="20"/>
                <w:szCs w:val="20"/>
              </w:rPr>
              <w:t>%</w:t>
            </w:r>
          </w:p>
        </w:tc>
      </w:tr>
      <w:tr w:rsidR="00022FD5" w:rsidRPr="00617E11" w14:paraId="6A049C6C" w14:textId="77777777" w:rsidTr="007117F4">
        <w:trPr>
          <w:trHeight w:val="233"/>
          <w:jc w:val="center"/>
        </w:trPr>
        <w:tc>
          <w:tcPr>
            <w:tcW w:w="1980" w:type="dxa"/>
            <w:tcBorders>
              <w:top w:val="single" w:sz="4" w:space="0" w:color="auto"/>
              <w:bottom w:val="single" w:sz="4" w:space="0" w:color="auto"/>
              <w:right w:val="single" w:sz="4" w:space="0" w:color="auto"/>
            </w:tcBorders>
            <w:noWrap/>
            <w:vAlign w:val="center"/>
            <w:hideMark/>
          </w:tcPr>
          <w:p w14:paraId="393BEF63" w14:textId="77777777" w:rsidR="00022FD5" w:rsidRPr="007117F4" w:rsidRDefault="00022FD5" w:rsidP="00022FD5">
            <w:pPr>
              <w:spacing w:after="0" w:line="240" w:lineRule="auto"/>
              <w:rPr>
                <w:rFonts w:ascii="Arial" w:eastAsia="Times New Roman" w:hAnsi="Arial" w:cs="Arial"/>
                <w:color w:val="000000" w:themeColor="text1"/>
                <w:sz w:val="20"/>
                <w:szCs w:val="20"/>
                <w:lang w:eastAsia="en-GB"/>
              </w:rPr>
            </w:pPr>
            <w:r w:rsidRPr="007117F4">
              <w:rPr>
                <w:rFonts w:ascii="Arial" w:eastAsia="Times New Roman" w:hAnsi="Arial" w:cs="Arial"/>
                <w:color w:val="000000" w:themeColor="text1"/>
                <w:sz w:val="20"/>
                <w:szCs w:val="20"/>
                <w:lang w:eastAsia="en-GB"/>
              </w:rPr>
              <w:t>Folkestone</w:t>
            </w:r>
          </w:p>
        </w:tc>
        <w:tc>
          <w:tcPr>
            <w:tcW w:w="2551" w:type="dxa"/>
            <w:tcBorders>
              <w:top w:val="single" w:sz="4" w:space="0" w:color="auto"/>
              <w:left w:val="single" w:sz="4" w:space="0" w:color="auto"/>
              <w:bottom w:val="single" w:sz="4" w:space="0" w:color="auto"/>
              <w:right w:val="single" w:sz="4" w:space="0" w:color="auto"/>
            </w:tcBorders>
            <w:noWrap/>
            <w:hideMark/>
          </w:tcPr>
          <w:p w14:paraId="4B5B7804" w14:textId="785C3AAE" w:rsidR="00022FD5" w:rsidRPr="007117F4" w:rsidRDefault="00DB4574" w:rsidP="00022FD5">
            <w:pPr>
              <w:spacing w:after="0" w:line="240" w:lineRule="auto"/>
              <w:jc w:val="center"/>
              <w:rPr>
                <w:rFonts w:ascii="Arial" w:eastAsia="Times New Roman" w:hAnsi="Arial" w:cs="Arial"/>
                <w:color w:val="000000" w:themeColor="text1"/>
                <w:sz w:val="20"/>
                <w:szCs w:val="20"/>
                <w:lang w:eastAsia="en-GB"/>
              </w:rPr>
            </w:pPr>
            <w:r w:rsidRPr="007117F4">
              <w:rPr>
                <w:rFonts w:ascii="Arial" w:hAnsi="Arial" w:cs="Arial"/>
                <w:color w:val="000000" w:themeColor="text1"/>
                <w:sz w:val="20"/>
                <w:szCs w:val="20"/>
              </w:rPr>
              <w:t>78</w:t>
            </w:r>
          </w:p>
        </w:tc>
        <w:tc>
          <w:tcPr>
            <w:tcW w:w="2552" w:type="dxa"/>
            <w:tcBorders>
              <w:top w:val="single" w:sz="4" w:space="0" w:color="auto"/>
              <w:left w:val="single" w:sz="4" w:space="0" w:color="auto"/>
              <w:bottom w:val="single" w:sz="4" w:space="0" w:color="auto"/>
              <w:right w:val="single" w:sz="4" w:space="0" w:color="auto"/>
            </w:tcBorders>
            <w:noWrap/>
            <w:hideMark/>
          </w:tcPr>
          <w:p w14:paraId="0F17FD22" w14:textId="27DDE98B" w:rsidR="00022FD5" w:rsidRPr="007117F4" w:rsidRDefault="00DB4574" w:rsidP="00022FD5">
            <w:pPr>
              <w:spacing w:after="0" w:line="240" w:lineRule="auto"/>
              <w:jc w:val="center"/>
              <w:rPr>
                <w:rFonts w:ascii="Arial" w:eastAsia="Times New Roman" w:hAnsi="Arial" w:cs="Arial"/>
                <w:color w:val="000000" w:themeColor="text1"/>
                <w:sz w:val="20"/>
                <w:szCs w:val="20"/>
                <w:lang w:eastAsia="en-GB"/>
              </w:rPr>
            </w:pPr>
            <w:r w:rsidRPr="007117F4">
              <w:rPr>
                <w:rFonts w:ascii="Arial" w:hAnsi="Arial" w:cs="Arial"/>
                <w:color w:val="000000" w:themeColor="text1"/>
                <w:sz w:val="20"/>
                <w:szCs w:val="20"/>
              </w:rPr>
              <w:t>2</w:t>
            </w:r>
          </w:p>
        </w:tc>
        <w:tc>
          <w:tcPr>
            <w:tcW w:w="2556" w:type="dxa"/>
            <w:tcBorders>
              <w:top w:val="single" w:sz="4" w:space="0" w:color="auto"/>
              <w:left w:val="single" w:sz="4" w:space="0" w:color="auto"/>
              <w:bottom w:val="single" w:sz="4" w:space="0" w:color="auto"/>
              <w:right w:val="single" w:sz="4" w:space="0" w:color="auto"/>
            </w:tcBorders>
            <w:noWrap/>
            <w:hideMark/>
          </w:tcPr>
          <w:p w14:paraId="2656C65D" w14:textId="54468A40" w:rsidR="00022FD5" w:rsidRPr="007117F4" w:rsidRDefault="00DB4574" w:rsidP="00022FD5">
            <w:pPr>
              <w:spacing w:after="0" w:line="240" w:lineRule="auto"/>
              <w:jc w:val="center"/>
              <w:rPr>
                <w:rFonts w:ascii="Arial" w:eastAsia="Times New Roman" w:hAnsi="Arial" w:cs="Arial"/>
                <w:color w:val="000000" w:themeColor="text1"/>
                <w:sz w:val="20"/>
                <w:szCs w:val="20"/>
                <w:lang w:eastAsia="en-GB"/>
              </w:rPr>
            </w:pPr>
            <w:r w:rsidRPr="007117F4">
              <w:rPr>
                <w:rFonts w:ascii="Arial" w:hAnsi="Arial" w:cs="Arial"/>
                <w:color w:val="000000" w:themeColor="text1"/>
                <w:sz w:val="20"/>
                <w:szCs w:val="20"/>
              </w:rPr>
              <w:t>2.5</w:t>
            </w:r>
            <w:r w:rsidR="00022FD5" w:rsidRPr="007117F4">
              <w:rPr>
                <w:rFonts w:ascii="Arial" w:hAnsi="Arial" w:cs="Arial"/>
                <w:color w:val="000000" w:themeColor="text1"/>
                <w:sz w:val="20"/>
                <w:szCs w:val="20"/>
              </w:rPr>
              <w:t>%</w:t>
            </w:r>
          </w:p>
        </w:tc>
      </w:tr>
      <w:tr w:rsidR="00022FD5" w:rsidRPr="00617E11" w14:paraId="40529518" w14:textId="77777777" w:rsidTr="007117F4">
        <w:trPr>
          <w:trHeight w:val="233"/>
          <w:jc w:val="center"/>
        </w:trPr>
        <w:tc>
          <w:tcPr>
            <w:tcW w:w="1980" w:type="dxa"/>
            <w:tcBorders>
              <w:top w:val="single" w:sz="4" w:space="0" w:color="auto"/>
              <w:bottom w:val="single" w:sz="4" w:space="0" w:color="auto"/>
              <w:right w:val="single" w:sz="4" w:space="0" w:color="auto"/>
            </w:tcBorders>
            <w:noWrap/>
            <w:vAlign w:val="center"/>
            <w:hideMark/>
          </w:tcPr>
          <w:p w14:paraId="4DF1D5BE" w14:textId="77777777" w:rsidR="00022FD5" w:rsidRPr="007117F4" w:rsidRDefault="00022FD5" w:rsidP="00022FD5">
            <w:pPr>
              <w:spacing w:after="0" w:line="240" w:lineRule="auto"/>
              <w:rPr>
                <w:rFonts w:ascii="Arial" w:eastAsia="Times New Roman" w:hAnsi="Arial" w:cs="Arial"/>
                <w:color w:val="000000" w:themeColor="text1"/>
                <w:sz w:val="20"/>
                <w:szCs w:val="20"/>
                <w:lang w:eastAsia="en-GB"/>
              </w:rPr>
            </w:pPr>
            <w:r w:rsidRPr="007117F4">
              <w:rPr>
                <w:rFonts w:ascii="Arial" w:eastAsia="Times New Roman" w:hAnsi="Arial" w:cs="Arial"/>
                <w:color w:val="000000" w:themeColor="text1"/>
                <w:sz w:val="20"/>
                <w:szCs w:val="20"/>
                <w:lang w:eastAsia="en-GB"/>
              </w:rPr>
              <w:t>Canterbury</w:t>
            </w:r>
          </w:p>
        </w:tc>
        <w:tc>
          <w:tcPr>
            <w:tcW w:w="2551" w:type="dxa"/>
            <w:tcBorders>
              <w:top w:val="single" w:sz="4" w:space="0" w:color="auto"/>
              <w:left w:val="single" w:sz="4" w:space="0" w:color="auto"/>
              <w:bottom w:val="single" w:sz="4" w:space="0" w:color="auto"/>
              <w:right w:val="single" w:sz="4" w:space="0" w:color="auto"/>
            </w:tcBorders>
            <w:noWrap/>
            <w:hideMark/>
          </w:tcPr>
          <w:p w14:paraId="51A1B330" w14:textId="5E9B983A" w:rsidR="00022FD5" w:rsidRPr="007117F4" w:rsidRDefault="00DB4574" w:rsidP="00022FD5">
            <w:pPr>
              <w:spacing w:after="0" w:line="240" w:lineRule="auto"/>
              <w:jc w:val="center"/>
              <w:rPr>
                <w:rFonts w:ascii="Arial" w:eastAsia="Times New Roman" w:hAnsi="Arial" w:cs="Arial"/>
                <w:color w:val="000000" w:themeColor="text1"/>
                <w:sz w:val="20"/>
                <w:szCs w:val="20"/>
                <w:lang w:eastAsia="en-GB"/>
              </w:rPr>
            </w:pPr>
            <w:r w:rsidRPr="007117F4">
              <w:rPr>
                <w:rFonts w:ascii="Arial" w:hAnsi="Arial" w:cs="Arial"/>
                <w:color w:val="000000" w:themeColor="text1"/>
                <w:sz w:val="20"/>
                <w:szCs w:val="20"/>
              </w:rPr>
              <w:t>66</w:t>
            </w:r>
          </w:p>
        </w:tc>
        <w:tc>
          <w:tcPr>
            <w:tcW w:w="2552" w:type="dxa"/>
            <w:tcBorders>
              <w:top w:val="single" w:sz="4" w:space="0" w:color="auto"/>
              <w:left w:val="single" w:sz="4" w:space="0" w:color="auto"/>
              <w:bottom w:val="single" w:sz="4" w:space="0" w:color="auto"/>
              <w:right w:val="single" w:sz="4" w:space="0" w:color="auto"/>
            </w:tcBorders>
            <w:noWrap/>
            <w:hideMark/>
          </w:tcPr>
          <w:p w14:paraId="4364181F" w14:textId="61EF0190" w:rsidR="00022FD5" w:rsidRPr="007117F4" w:rsidRDefault="00DB4574" w:rsidP="00022FD5">
            <w:pPr>
              <w:spacing w:after="0" w:line="240" w:lineRule="auto"/>
              <w:jc w:val="center"/>
              <w:rPr>
                <w:rFonts w:ascii="Arial" w:eastAsia="Times New Roman" w:hAnsi="Arial" w:cs="Arial"/>
                <w:color w:val="000000" w:themeColor="text1"/>
                <w:sz w:val="20"/>
                <w:szCs w:val="20"/>
                <w:lang w:eastAsia="en-GB"/>
              </w:rPr>
            </w:pPr>
            <w:r w:rsidRPr="007117F4">
              <w:rPr>
                <w:rFonts w:ascii="Arial" w:hAnsi="Arial" w:cs="Arial"/>
                <w:color w:val="000000" w:themeColor="text1"/>
                <w:sz w:val="20"/>
                <w:szCs w:val="20"/>
              </w:rPr>
              <w:t>0</w:t>
            </w:r>
          </w:p>
        </w:tc>
        <w:tc>
          <w:tcPr>
            <w:tcW w:w="2556" w:type="dxa"/>
            <w:tcBorders>
              <w:top w:val="single" w:sz="4" w:space="0" w:color="auto"/>
              <w:left w:val="single" w:sz="4" w:space="0" w:color="auto"/>
              <w:bottom w:val="single" w:sz="4" w:space="0" w:color="auto"/>
              <w:right w:val="single" w:sz="4" w:space="0" w:color="auto"/>
            </w:tcBorders>
            <w:noWrap/>
            <w:hideMark/>
          </w:tcPr>
          <w:p w14:paraId="71FE3560" w14:textId="18475F85" w:rsidR="00022FD5" w:rsidRPr="007117F4" w:rsidRDefault="00DB4574" w:rsidP="00022FD5">
            <w:pPr>
              <w:spacing w:after="0" w:line="240" w:lineRule="auto"/>
              <w:jc w:val="center"/>
              <w:rPr>
                <w:rFonts w:ascii="Arial" w:eastAsia="Times New Roman" w:hAnsi="Arial" w:cs="Arial"/>
                <w:color w:val="000000" w:themeColor="text1"/>
                <w:sz w:val="20"/>
                <w:szCs w:val="20"/>
                <w:lang w:eastAsia="en-GB"/>
              </w:rPr>
            </w:pPr>
            <w:r w:rsidRPr="007117F4">
              <w:rPr>
                <w:rFonts w:ascii="Arial" w:hAnsi="Arial" w:cs="Arial"/>
                <w:color w:val="000000" w:themeColor="text1"/>
                <w:sz w:val="20"/>
                <w:szCs w:val="20"/>
              </w:rPr>
              <w:t>0.0</w:t>
            </w:r>
            <w:r w:rsidR="00022FD5" w:rsidRPr="007117F4">
              <w:rPr>
                <w:rFonts w:ascii="Arial" w:hAnsi="Arial" w:cs="Arial"/>
                <w:color w:val="000000" w:themeColor="text1"/>
                <w:sz w:val="20"/>
                <w:szCs w:val="20"/>
              </w:rPr>
              <w:t>%</w:t>
            </w:r>
          </w:p>
        </w:tc>
      </w:tr>
      <w:tr w:rsidR="00B64A9A" w:rsidRPr="00B64A9A" w14:paraId="2AB1349B" w14:textId="77777777" w:rsidTr="007117F4">
        <w:trPr>
          <w:trHeight w:val="242"/>
          <w:jc w:val="center"/>
        </w:trPr>
        <w:tc>
          <w:tcPr>
            <w:tcW w:w="1980" w:type="dxa"/>
            <w:tcBorders>
              <w:top w:val="single" w:sz="4" w:space="0" w:color="auto"/>
              <w:bottom w:val="single" w:sz="4" w:space="0" w:color="auto"/>
              <w:right w:val="single" w:sz="4" w:space="0" w:color="auto"/>
            </w:tcBorders>
            <w:shd w:val="clear" w:color="000000" w:fill="BDD7EE"/>
            <w:noWrap/>
            <w:vAlign w:val="center"/>
            <w:hideMark/>
          </w:tcPr>
          <w:p w14:paraId="3B2E7EE1" w14:textId="77777777" w:rsidR="00022FD5" w:rsidRPr="007117F4" w:rsidRDefault="00022FD5" w:rsidP="00022FD5">
            <w:pPr>
              <w:spacing w:after="0" w:line="240" w:lineRule="auto"/>
              <w:rPr>
                <w:rFonts w:ascii="Arial" w:eastAsia="Times New Roman" w:hAnsi="Arial" w:cs="Arial"/>
                <w:b/>
                <w:bCs/>
                <w:color w:val="000000" w:themeColor="text1"/>
                <w:sz w:val="20"/>
                <w:szCs w:val="20"/>
                <w:lang w:eastAsia="en-GB"/>
              </w:rPr>
            </w:pPr>
            <w:r w:rsidRPr="007117F4">
              <w:rPr>
                <w:rFonts w:ascii="Arial" w:eastAsia="Times New Roman" w:hAnsi="Arial" w:cs="Arial"/>
                <w:b/>
                <w:bCs/>
                <w:color w:val="000000" w:themeColor="text1"/>
                <w:sz w:val="20"/>
                <w:szCs w:val="20"/>
                <w:lang w:eastAsia="en-GB"/>
              </w:rPr>
              <w:t>Total</w:t>
            </w:r>
          </w:p>
        </w:tc>
        <w:tc>
          <w:tcPr>
            <w:tcW w:w="2551" w:type="dxa"/>
            <w:tcBorders>
              <w:top w:val="single" w:sz="4" w:space="0" w:color="auto"/>
              <w:left w:val="single" w:sz="4" w:space="0" w:color="auto"/>
              <w:bottom w:val="single" w:sz="4" w:space="0" w:color="auto"/>
              <w:right w:val="single" w:sz="4" w:space="0" w:color="auto"/>
            </w:tcBorders>
            <w:shd w:val="clear" w:color="000000" w:fill="BDD7EE"/>
            <w:noWrap/>
            <w:hideMark/>
          </w:tcPr>
          <w:p w14:paraId="01C64A52" w14:textId="44FE962F" w:rsidR="00022FD5" w:rsidRPr="007117F4" w:rsidRDefault="00DB4574" w:rsidP="00022FD5">
            <w:pPr>
              <w:spacing w:after="0" w:line="240" w:lineRule="auto"/>
              <w:jc w:val="center"/>
              <w:rPr>
                <w:rFonts w:ascii="Arial" w:eastAsia="Times New Roman" w:hAnsi="Arial" w:cs="Arial"/>
                <w:b/>
                <w:bCs/>
                <w:color w:val="000000" w:themeColor="text1"/>
                <w:sz w:val="20"/>
                <w:szCs w:val="20"/>
                <w:lang w:eastAsia="en-GB"/>
              </w:rPr>
            </w:pPr>
            <w:r w:rsidRPr="007117F4">
              <w:rPr>
                <w:rFonts w:ascii="Arial" w:hAnsi="Arial" w:cs="Arial"/>
                <w:color w:val="000000" w:themeColor="text1"/>
                <w:sz w:val="20"/>
                <w:szCs w:val="20"/>
              </w:rPr>
              <w:t>486</w:t>
            </w:r>
          </w:p>
        </w:tc>
        <w:tc>
          <w:tcPr>
            <w:tcW w:w="2552" w:type="dxa"/>
            <w:tcBorders>
              <w:top w:val="single" w:sz="4" w:space="0" w:color="auto"/>
              <w:left w:val="single" w:sz="4" w:space="0" w:color="auto"/>
              <w:bottom w:val="single" w:sz="4" w:space="0" w:color="auto"/>
              <w:right w:val="single" w:sz="4" w:space="0" w:color="auto"/>
            </w:tcBorders>
            <w:shd w:val="clear" w:color="000000" w:fill="BDD7EE"/>
            <w:noWrap/>
            <w:hideMark/>
          </w:tcPr>
          <w:p w14:paraId="2F1DD154" w14:textId="1EF5B705" w:rsidR="00022FD5" w:rsidRPr="007117F4" w:rsidRDefault="00454D98" w:rsidP="00022FD5">
            <w:pPr>
              <w:spacing w:after="0" w:line="240" w:lineRule="auto"/>
              <w:jc w:val="center"/>
              <w:rPr>
                <w:rFonts w:ascii="Arial" w:eastAsia="Times New Roman" w:hAnsi="Arial" w:cs="Arial"/>
                <w:b/>
                <w:bCs/>
                <w:color w:val="000000" w:themeColor="text1"/>
                <w:sz w:val="20"/>
                <w:szCs w:val="20"/>
                <w:lang w:eastAsia="en-GB"/>
              </w:rPr>
            </w:pPr>
            <w:r>
              <w:rPr>
                <w:rFonts w:ascii="Arial" w:hAnsi="Arial" w:cs="Arial"/>
                <w:color w:val="000000" w:themeColor="text1"/>
                <w:sz w:val="20"/>
                <w:szCs w:val="20"/>
              </w:rPr>
              <w:t>24</w:t>
            </w:r>
          </w:p>
        </w:tc>
        <w:tc>
          <w:tcPr>
            <w:tcW w:w="2556" w:type="dxa"/>
            <w:tcBorders>
              <w:top w:val="single" w:sz="4" w:space="0" w:color="auto"/>
              <w:left w:val="single" w:sz="4" w:space="0" w:color="auto"/>
              <w:bottom w:val="single" w:sz="4" w:space="0" w:color="auto"/>
              <w:right w:val="single" w:sz="4" w:space="0" w:color="auto"/>
            </w:tcBorders>
            <w:shd w:val="clear" w:color="000000" w:fill="BDD7EE"/>
            <w:noWrap/>
            <w:hideMark/>
          </w:tcPr>
          <w:p w14:paraId="25F45D6F" w14:textId="60E9EAC6" w:rsidR="00022FD5" w:rsidRPr="007117F4" w:rsidRDefault="00DB4574" w:rsidP="00022FD5">
            <w:pPr>
              <w:spacing w:after="0" w:line="240" w:lineRule="auto"/>
              <w:jc w:val="center"/>
              <w:rPr>
                <w:rFonts w:ascii="Arial" w:eastAsia="Times New Roman" w:hAnsi="Arial" w:cs="Arial"/>
                <w:b/>
                <w:bCs/>
                <w:color w:val="000000" w:themeColor="text1"/>
                <w:sz w:val="20"/>
                <w:szCs w:val="20"/>
                <w:lang w:eastAsia="en-GB"/>
              </w:rPr>
            </w:pPr>
            <w:r w:rsidRPr="007117F4">
              <w:rPr>
                <w:rFonts w:ascii="Arial" w:hAnsi="Arial" w:cs="Arial"/>
                <w:color w:val="000000" w:themeColor="text1"/>
                <w:sz w:val="20"/>
                <w:szCs w:val="20"/>
              </w:rPr>
              <w:t>4.7</w:t>
            </w:r>
            <w:r w:rsidR="00022FD5" w:rsidRPr="007117F4">
              <w:rPr>
                <w:rFonts w:ascii="Arial" w:hAnsi="Arial" w:cs="Arial"/>
                <w:color w:val="000000" w:themeColor="text1"/>
                <w:sz w:val="20"/>
                <w:szCs w:val="20"/>
              </w:rPr>
              <w:t>%</w:t>
            </w:r>
          </w:p>
        </w:tc>
      </w:tr>
    </w:tbl>
    <w:p w14:paraId="74A07303" w14:textId="377A81EE" w:rsidR="00F77717" w:rsidRDefault="006C3CC8" w:rsidP="00F77717">
      <w:pPr>
        <w:spacing w:after="0" w:line="240" w:lineRule="auto"/>
        <w:rPr>
          <w:rFonts w:ascii="Arial" w:eastAsia="Times New Roman" w:hAnsi="Arial" w:cs="Arial"/>
          <w:bCs/>
          <w:i/>
          <w:iCs/>
          <w:sz w:val="16"/>
          <w:szCs w:val="16"/>
          <w:lang w:eastAsia="en-GB"/>
        </w:rPr>
      </w:pPr>
      <w:r w:rsidRPr="00B64A9A">
        <w:rPr>
          <w:rFonts w:ascii="Arial" w:eastAsia="Times New Roman" w:hAnsi="Arial" w:cs="Arial"/>
          <w:bCs/>
          <w:sz w:val="28"/>
          <w:szCs w:val="28"/>
          <w:lang w:eastAsia="en-GB"/>
        </w:rPr>
        <w:t xml:space="preserve">    </w:t>
      </w:r>
      <w:r w:rsidR="007117F4">
        <w:rPr>
          <w:rFonts w:ascii="Arial" w:eastAsia="Times New Roman" w:hAnsi="Arial" w:cs="Arial"/>
          <w:bCs/>
          <w:sz w:val="28"/>
          <w:szCs w:val="28"/>
          <w:lang w:eastAsia="en-GB"/>
        </w:rPr>
        <w:t xml:space="preserve">  </w:t>
      </w:r>
      <w:r w:rsidRPr="00B64A9A">
        <w:rPr>
          <w:rFonts w:ascii="Arial" w:eastAsia="Times New Roman" w:hAnsi="Arial" w:cs="Arial"/>
          <w:bCs/>
          <w:sz w:val="28"/>
          <w:szCs w:val="28"/>
          <w:lang w:eastAsia="en-GB"/>
        </w:rPr>
        <w:t xml:space="preserve"> </w:t>
      </w:r>
      <w:r w:rsidRPr="00B64A9A">
        <w:rPr>
          <w:rFonts w:ascii="Arial" w:eastAsia="Times New Roman" w:hAnsi="Arial" w:cs="Arial"/>
          <w:bCs/>
          <w:i/>
          <w:iCs/>
          <w:sz w:val="16"/>
          <w:szCs w:val="16"/>
          <w:lang w:eastAsia="en-GB"/>
        </w:rPr>
        <w:t>*Maidstone Custody closed</w:t>
      </w:r>
      <w:r w:rsidR="00E11287">
        <w:rPr>
          <w:rFonts w:ascii="Arial" w:eastAsia="Times New Roman" w:hAnsi="Arial" w:cs="Arial"/>
          <w:bCs/>
          <w:i/>
          <w:iCs/>
          <w:sz w:val="16"/>
          <w:szCs w:val="16"/>
          <w:lang w:eastAsia="en-GB"/>
        </w:rPr>
        <w:t xml:space="preserve"> on 15th</w:t>
      </w:r>
      <w:r w:rsidRPr="00B64A9A">
        <w:rPr>
          <w:rFonts w:ascii="Arial" w:eastAsia="Times New Roman" w:hAnsi="Arial" w:cs="Arial"/>
          <w:bCs/>
          <w:i/>
          <w:iCs/>
          <w:sz w:val="16"/>
          <w:szCs w:val="16"/>
          <w:lang w:eastAsia="en-GB"/>
        </w:rPr>
        <w:t xml:space="preserve"> October 2025</w:t>
      </w:r>
    </w:p>
    <w:p w14:paraId="6AEB449D" w14:textId="77777777" w:rsidR="008B1938" w:rsidRDefault="008B1938" w:rsidP="00F77717">
      <w:pPr>
        <w:spacing w:after="0" w:line="240" w:lineRule="auto"/>
        <w:rPr>
          <w:rFonts w:ascii="Arial" w:eastAsia="Times New Roman" w:hAnsi="Arial" w:cs="Arial"/>
          <w:bCs/>
          <w:sz w:val="20"/>
          <w:szCs w:val="20"/>
          <w:lang w:eastAsia="en-GB"/>
        </w:rPr>
      </w:pPr>
    </w:p>
    <w:p w14:paraId="408884FB" w14:textId="77777777" w:rsidR="008B1938" w:rsidRPr="008B1938" w:rsidRDefault="008B1938" w:rsidP="00F77717">
      <w:pPr>
        <w:spacing w:after="0" w:line="240" w:lineRule="auto"/>
        <w:rPr>
          <w:rFonts w:ascii="Arial" w:eastAsia="Times New Roman" w:hAnsi="Arial" w:cs="Arial"/>
          <w:bCs/>
          <w:sz w:val="20"/>
          <w:szCs w:val="20"/>
          <w:lang w:eastAsia="en-GB"/>
        </w:rPr>
      </w:pPr>
    </w:p>
    <w:p w14:paraId="4A69289C" w14:textId="62326468" w:rsidR="00F77717" w:rsidRPr="009C7064" w:rsidRDefault="00454D98" w:rsidP="00F77717">
      <w:pPr>
        <w:numPr>
          <w:ilvl w:val="0"/>
          <w:numId w:val="4"/>
        </w:numPr>
        <w:spacing w:after="0" w:line="240" w:lineRule="auto"/>
        <w:contextualSpacing/>
        <w:rPr>
          <w:rFonts w:ascii="Arial" w:hAnsi="Arial" w:cs="Arial"/>
          <w:color w:val="000000" w:themeColor="text1"/>
          <w:sz w:val="20"/>
          <w:szCs w:val="20"/>
        </w:rPr>
      </w:pPr>
      <w:r w:rsidRPr="009C7064">
        <w:rPr>
          <w:rFonts w:ascii="Arial" w:hAnsi="Arial" w:cs="Arial"/>
          <w:b/>
          <w:bCs/>
          <w:color w:val="000000" w:themeColor="text1"/>
          <w:sz w:val="20"/>
          <w:szCs w:val="20"/>
        </w:rPr>
        <w:t>24</w:t>
      </w:r>
      <w:r w:rsidR="00F77717" w:rsidRPr="009C7064">
        <w:rPr>
          <w:rFonts w:ascii="Arial" w:hAnsi="Arial" w:cs="Arial"/>
          <w:b/>
          <w:bCs/>
          <w:color w:val="000000" w:themeColor="text1"/>
          <w:sz w:val="20"/>
          <w:szCs w:val="20"/>
        </w:rPr>
        <w:t xml:space="preserve"> </w:t>
      </w:r>
      <w:r w:rsidR="00F77717" w:rsidRPr="009C7064">
        <w:rPr>
          <w:rFonts w:ascii="Arial" w:hAnsi="Arial" w:cs="Arial"/>
          <w:color w:val="000000" w:themeColor="text1"/>
          <w:sz w:val="20"/>
          <w:szCs w:val="20"/>
        </w:rPr>
        <w:t>child</w:t>
      </w:r>
      <w:r w:rsidR="00F77717" w:rsidRPr="009C7064">
        <w:rPr>
          <w:rFonts w:ascii="Arial" w:hAnsi="Arial" w:cs="Arial"/>
          <w:b/>
          <w:bCs/>
          <w:color w:val="000000" w:themeColor="text1"/>
          <w:sz w:val="20"/>
          <w:szCs w:val="20"/>
        </w:rPr>
        <w:t xml:space="preserve"> </w:t>
      </w:r>
      <w:r w:rsidR="00F77717" w:rsidRPr="009C7064">
        <w:rPr>
          <w:rFonts w:ascii="Arial" w:hAnsi="Arial" w:cs="Arial"/>
          <w:color w:val="000000" w:themeColor="text1"/>
          <w:sz w:val="20"/>
          <w:szCs w:val="20"/>
        </w:rPr>
        <w:t>detentions have been refused during</w:t>
      </w:r>
      <w:r w:rsidR="00FC113C" w:rsidRPr="009C7064">
        <w:rPr>
          <w:rFonts w:ascii="Arial" w:hAnsi="Arial" w:cs="Arial"/>
          <w:color w:val="000000" w:themeColor="text1"/>
          <w:sz w:val="20"/>
          <w:szCs w:val="20"/>
        </w:rPr>
        <w:t xml:space="preserve"> </w:t>
      </w:r>
      <w:r w:rsidRPr="009C7064">
        <w:rPr>
          <w:rFonts w:ascii="Arial" w:hAnsi="Arial" w:cs="Arial"/>
          <w:b/>
          <w:bCs/>
          <w:color w:val="000000" w:themeColor="text1"/>
          <w:sz w:val="20"/>
          <w:szCs w:val="20"/>
        </w:rPr>
        <w:t xml:space="preserve">March </w:t>
      </w:r>
      <w:r w:rsidRPr="009C7064">
        <w:rPr>
          <w:rFonts w:ascii="Arial" w:hAnsi="Arial" w:cs="Arial"/>
          <w:color w:val="000000" w:themeColor="text1"/>
          <w:sz w:val="20"/>
          <w:szCs w:val="20"/>
        </w:rPr>
        <w:t>and</w:t>
      </w:r>
      <w:r w:rsidRPr="009C7064">
        <w:rPr>
          <w:rFonts w:ascii="Arial" w:hAnsi="Arial" w:cs="Arial"/>
          <w:b/>
          <w:bCs/>
          <w:color w:val="000000" w:themeColor="text1"/>
          <w:sz w:val="20"/>
          <w:szCs w:val="20"/>
        </w:rPr>
        <w:t xml:space="preserve"> May </w:t>
      </w:r>
      <w:r w:rsidR="00F77717" w:rsidRPr="009C7064">
        <w:rPr>
          <w:rFonts w:ascii="Arial" w:hAnsi="Arial" w:cs="Arial"/>
          <w:b/>
          <w:bCs/>
          <w:color w:val="000000" w:themeColor="text1"/>
          <w:sz w:val="20"/>
          <w:szCs w:val="20"/>
        </w:rPr>
        <w:t>202</w:t>
      </w:r>
      <w:r w:rsidR="00FC113C" w:rsidRPr="009C7064">
        <w:rPr>
          <w:rFonts w:ascii="Arial" w:hAnsi="Arial" w:cs="Arial"/>
          <w:b/>
          <w:bCs/>
          <w:color w:val="000000" w:themeColor="text1"/>
          <w:sz w:val="20"/>
          <w:szCs w:val="20"/>
        </w:rPr>
        <w:t>6</w:t>
      </w:r>
      <w:r w:rsidR="00F77717" w:rsidRPr="009C7064">
        <w:rPr>
          <w:rFonts w:ascii="Arial" w:hAnsi="Arial" w:cs="Arial"/>
          <w:color w:val="000000" w:themeColor="text1"/>
          <w:sz w:val="20"/>
          <w:szCs w:val="20"/>
        </w:rPr>
        <w:t>.</w:t>
      </w:r>
    </w:p>
    <w:p w14:paraId="3F47BF84" w14:textId="44E53767" w:rsidR="00F77717" w:rsidRPr="00E01087" w:rsidRDefault="00FC23AE" w:rsidP="008C5B82">
      <w:pPr>
        <w:numPr>
          <w:ilvl w:val="0"/>
          <w:numId w:val="4"/>
        </w:numPr>
        <w:spacing w:after="0" w:line="240" w:lineRule="auto"/>
        <w:contextualSpacing/>
        <w:rPr>
          <w:rFonts w:ascii="Arial" w:hAnsi="Arial" w:cs="Arial"/>
          <w:color w:val="000000" w:themeColor="text1"/>
          <w:sz w:val="20"/>
          <w:szCs w:val="20"/>
        </w:rPr>
      </w:pPr>
      <w:r w:rsidRPr="00E01087">
        <w:rPr>
          <w:rFonts w:ascii="Arial" w:hAnsi="Arial" w:cs="Arial"/>
          <w:b/>
          <w:bCs/>
          <w:color w:val="000000" w:themeColor="text1"/>
          <w:sz w:val="20"/>
          <w:szCs w:val="20"/>
        </w:rPr>
        <w:t>Tonbridge</w:t>
      </w:r>
      <w:r w:rsidR="0073554B" w:rsidRPr="00E01087">
        <w:rPr>
          <w:rFonts w:ascii="Arial" w:hAnsi="Arial" w:cs="Arial"/>
          <w:b/>
          <w:bCs/>
          <w:color w:val="000000" w:themeColor="text1"/>
          <w:sz w:val="20"/>
          <w:szCs w:val="20"/>
        </w:rPr>
        <w:t xml:space="preserve"> </w:t>
      </w:r>
      <w:r w:rsidR="00E247A3" w:rsidRPr="00E247A3">
        <w:rPr>
          <w:rFonts w:ascii="Arial" w:hAnsi="Arial" w:cs="Arial"/>
          <w:color w:val="000000" w:themeColor="text1"/>
          <w:sz w:val="20"/>
          <w:szCs w:val="20"/>
        </w:rPr>
        <w:t>(last quarters lowest</w:t>
      </w:r>
      <w:r w:rsidR="00E247A3">
        <w:rPr>
          <w:rFonts w:ascii="Arial" w:hAnsi="Arial" w:cs="Arial"/>
          <w:b/>
          <w:bCs/>
          <w:color w:val="000000" w:themeColor="text1"/>
          <w:sz w:val="20"/>
          <w:szCs w:val="20"/>
        </w:rPr>
        <w:t xml:space="preserve"> </w:t>
      </w:r>
      <w:r w:rsidR="00F77717" w:rsidRPr="00E01087">
        <w:rPr>
          <w:rFonts w:ascii="Arial" w:hAnsi="Arial" w:cs="Arial"/>
          <w:color w:val="000000" w:themeColor="text1"/>
          <w:sz w:val="20"/>
          <w:szCs w:val="20"/>
        </w:rPr>
        <w:t>suite</w:t>
      </w:r>
      <w:r w:rsidR="00E247A3">
        <w:rPr>
          <w:rFonts w:ascii="Arial" w:hAnsi="Arial" w:cs="Arial"/>
          <w:color w:val="000000" w:themeColor="text1"/>
          <w:sz w:val="20"/>
          <w:szCs w:val="20"/>
        </w:rPr>
        <w:t>)</w:t>
      </w:r>
      <w:r w:rsidR="007B57EF" w:rsidRPr="00E01087">
        <w:rPr>
          <w:rFonts w:ascii="Arial" w:hAnsi="Arial" w:cs="Arial"/>
          <w:color w:val="000000" w:themeColor="text1"/>
          <w:sz w:val="20"/>
          <w:szCs w:val="20"/>
        </w:rPr>
        <w:t xml:space="preserve"> </w:t>
      </w:r>
      <w:r w:rsidR="00083818" w:rsidRPr="00E01087">
        <w:rPr>
          <w:rFonts w:ascii="Arial" w:hAnsi="Arial" w:cs="Arial"/>
          <w:color w:val="000000" w:themeColor="text1"/>
          <w:sz w:val="20"/>
          <w:szCs w:val="20"/>
        </w:rPr>
        <w:t xml:space="preserve">had the </w:t>
      </w:r>
      <w:r w:rsidR="00F77717" w:rsidRPr="00E01087">
        <w:rPr>
          <w:rFonts w:ascii="Arial" w:hAnsi="Arial" w:cs="Arial"/>
          <w:color w:val="000000" w:themeColor="text1"/>
          <w:sz w:val="20"/>
          <w:szCs w:val="20"/>
        </w:rPr>
        <w:t xml:space="preserve">highest proportion of refused detentions with </w:t>
      </w:r>
      <w:r w:rsidR="002C5156" w:rsidRPr="00E01087">
        <w:rPr>
          <w:rFonts w:ascii="Arial" w:hAnsi="Arial" w:cs="Arial"/>
          <w:b/>
          <w:bCs/>
          <w:color w:val="000000" w:themeColor="text1"/>
          <w:sz w:val="20"/>
          <w:szCs w:val="20"/>
        </w:rPr>
        <w:t>9.1</w:t>
      </w:r>
      <w:r w:rsidR="00F77717" w:rsidRPr="00E01087">
        <w:rPr>
          <w:rFonts w:ascii="Arial" w:hAnsi="Arial" w:cs="Arial"/>
          <w:b/>
          <w:bCs/>
          <w:color w:val="000000" w:themeColor="text1"/>
          <w:sz w:val="20"/>
          <w:szCs w:val="20"/>
        </w:rPr>
        <w:t>% (</w:t>
      </w:r>
      <w:r w:rsidR="002C5156" w:rsidRPr="00E01087">
        <w:rPr>
          <w:rFonts w:ascii="Arial" w:hAnsi="Arial" w:cs="Arial"/>
          <w:b/>
          <w:bCs/>
          <w:color w:val="000000" w:themeColor="text1"/>
          <w:sz w:val="20"/>
          <w:szCs w:val="20"/>
        </w:rPr>
        <w:t>9</w:t>
      </w:r>
      <w:r w:rsidR="00F77717" w:rsidRPr="00E01087">
        <w:rPr>
          <w:rFonts w:ascii="Arial" w:hAnsi="Arial" w:cs="Arial"/>
          <w:b/>
          <w:bCs/>
          <w:color w:val="000000" w:themeColor="text1"/>
          <w:sz w:val="20"/>
          <w:szCs w:val="20"/>
        </w:rPr>
        <w:t>)</w:t>
      </w:r>
      <w:r w:rsidR="00F77717" w:rsidRPr="00E01087">
        <w:rPr>
          <w:rFonts w:ascii="Arial" w:hAnsi="Arial" w:cs="Arial"/>
          <w:color w:val="000000" w:themeColor="text1"/>
          <w:sz w:val="20"/>
          <w:szCs w:val="20"/>
        </w:rPr>
        <w:t xml:space="preserve">, </w:t>
      </w:r>
      <w:r w:rsidR="002C5156" w:rsidRPr="00E01087">
        <w:rPr>
          <w:rFonts w:ascii="Arial" w:hAnsi="Arial" w:cs="Arial"/>
          <w:b/>
          <w:bCs/>
          <w:color w:val="000000" w:themeColor="text1"/>
          <w:sz w:val="20"/>
          <w:szCs w:val="20"/>
        </w:rPr>
        <w:t xml:space="preserve">Medway </w:t>
      </w:r>
      <w:r w:rsidR="00DC3C20" w:rsidRPr="00E01087">
        <w:rPr>
          <w:rFonts w:ascii="Arial" w:hAnsi="Arial" w:cs="Arial"/>
          <w:color w:val="000000" w:themeColor="text1"/>
          <w:sz w:val="20"/>
          <w:szCs w:val="20"/>
        </w:rPr>
        <w:t>(last quarters highest suite)</w:t>
      </w:r>
      <w:r w:rsidR="00A67836" w:rsidRPr="00E01087">
        <w:rPr>
          <w:rFonts w:ascii="Arial" w:hAnsi="Arial" w:cs="Arial"/>
          <w:color w:val="000000" w:themeColor="text1"/>
          <w:sz w:val="20"/>
          <w:szCs w:val="20"/>
        </w:rPr>
        <w:t>,</w:t>
      </w:r>
      <w:r w:rsidR="00191E36" w:rsidRPr="00E01087">
        <w:rPr>
          <w:rFonts w:ascii="Arial" w:hAnsi="Arial" w:cs="Arial"/>
          <w:color w:val="000000" w:themeColor="text1"/>
          <w:sz w:val="20"/>
          <w:szCs w:val="20"/>
        </w:rPr>
        <w:t xml:space="preserve"> is</w:t>
      </w:r>
      <w:r w:rsidR="003D7B19" w:rsidRPr="00E01087">
        <w:rPr>
          <w:rFonts w:ascii="Arial" w:hAnsi="Arial" w:cs="Arial"/>
          <w:color w:val="000000" w:themeColor="text1"/>
          <w:sz w:val="20"/>
          <w:szCs w:val="20"/>
        </w:rPr>
        <w:t xml:space="preserve"> </w:t>
      </w:r>
      <w:r w:rsidR="00F77717" w:rsidRPr="00E01087">
        <w:rPr>
          <w:rFonts w:ascii="Arial" w:hAnsi="Arial" w:cs="Arial"/>
          <w:color w:val="000000" w:themeColor="text1"/>
          <w:sz w:val="20"/>
          <w:szCs w:val="20"/>
        </w:rPr>
        <w:t>the 2</w:t>
      </w:r>
      <w:r w:rsidR="00F77717" w:rsidRPr="00E01087">
        <w:rPr>
          <w:rFonts w:ascii="Arial" w:hAnsi="Arial" w:cs="Arial"/>
          <w:color w:val="000000" w:themeColor="text1"/>
          <w:sz w:val="20"/>
          <w:szCs w:val="20"/>
          <w:vertAlign w:val="superscript"/>
        </w:rPr>
        <w:t>nd</w:t>
      </w:r>
      <w:r w:rsidR="00F77717" w:rsidRPr="00E01087">
        <w:rPr>
          <w:rFonts w:ascii="Arial" w:hAnsi="Arial" w:cs="Arial"/>
          <w:color w:val="000000" w:themeColor="text1"/>
          <w:sz w:val="20"/>
          <w:szCs w:val="20"/>
        </w:rPr>
        <w:t xml:space="preserve"> highest proportion with </w:t>
      </w:r>
      <w:r w:rsidR="00E01087" w:rsidRPr="00E01087">
        <w:rPr>
          <w:rFonts w:ascii="Arial" w:hAnsi="Arial" w:cs="Arial"/>
          <w:b/>
          <w:bCs/>
          <w:color w:val="000000" w:themeColor="text1"/>
          <w:sz w:val="20"/>
          <w:szCs w:val="20"/>
        </w:rPr>
        <w:t>6.9</w:t>
      </w:r>
      <w:r w:rsidR="00F77717" w:rsidRPr="00E01087">
        <w:rPr>
          <w:rFonts w:ascii="Arial" w:hAnsi="Arial" w:cs="Arial"/>
          <w:b/>
          <w:bCs/>
          <w:color w:val="000000" w:themeColor="text1"/>
          <w:sz w:val="20"/>
          <w:szCs w:val="20"/>
        </w:rPr>
        <w:t>% (</w:t>
      </w:r>
      <w:r w:rsidR="00E01087" w:rsidRPr="00E01087">
        <w:rPr>
          <w:rFonts w:ascii="Arial" w:hAnsi="Arial" w:cs="Arial"/>
          <w:b/>
          <w:bCs/>
          <w:color w:val="000000" w:themeColor="text1"/>
          <w:sz w:val="20"/>
          <w:szCs w:val="20"/>
        </w:rPr>
        <w:t>7</w:t>
      </w:r>
      <w:r w:rsidR="00F77717" w:rsidRPr="00E01087">
        <w:rPr>
          <w:rFonts w:ascii="Arial" w:hAnsi="Arial" w:cs="Arial"/>
          <w:b/>
          <w:bCs/>
          <w:color w:val="000000" w:themeColor="text1"/>
          <w:sz w:val="20"/>
          <w:szCs w:val="20"/>
        </w:rPr>
        <w:t>)</w:t>
      </w:r>
      <w:r w:rsidR="00F77717" w:rsidRPr="00E01087">
        <w:rPr>
          <w:rFonts w:ascii="Arial" w:hAnsi="Arial" w:cs="Arial"/>
          <w:color w:val="000000" w:themeColor="text1"/>
          <w:sz w:val="20"/>
          <w:szCs w:val="20"/>
        </w:rPr>
        <w:t>.</w:t>
      </w:r>
    </w:p>
    <w:p w14:paraId="3E8AF26F" w14:textId="22C1377D" w:rsidR="00F77717" w:rsidRPr="00E247A3" w:rsidRDefault="00E14F3D" w:rsidP="00F77717">
      <w:pPr>
        <w:numPr>
          <w:ilvl w:val="0"/>
          <w:numId w:val="4"/>
        </w:numPr>
        <w:spacing w:after="0" w:line="240" w:lineRule="auto"/>
        <w:contextualSpacing/>
        <w:rPr>
          <w:rFonts w:ascii="Arial" w:hAnsi="Arial" w:cs="Arial"/>
          <w:color w:val="000000" w:themeColor="text1"/>
          <w:sz w:val="20"/>
          <w:szCs w:val="20"/>
        </w:rPr>
      </w:pPr>
      <w:r w:rsidRPr="00E247A3">
        <w:rPr>
          <w:rFonts w:ascii="Arial" w:hAnsi="Arial" w:cs="Arial"/>
          <w:b/>
          <w:bCs/>
          <w:color w:val="000000" w:themeColor="text1"/>
          <w:sz w:val="20"/>
          <w:szCs w:val="20"/>
        </w:rPr>
        <w:t xml:space="preserve">Canterbury </w:t>
      </w:r>
      <w:r w:rsidRPr="00E247A3">
        <w:rPr>
          <w:rFonts w:ascii="Arial" w:hAnsi="Arial" w:cs="Arial"/>
          <w:color w:val="000000" w:themeColor="text1"/>
          <w:sz w:val="20"/>
          <w:szCs w:val="20"/>
        </w:rPr>
        <w:t xml:space="preserve">(last quarters </w:t>
      </w:r>
      <w:r w:rsidR="001976A2" w:rsidRPr="00E247A3">
        <w:rPr>
          <w:rFonts w:ascii="Arial" w:hAnsi="Arial" w:cs="Arial"/>
          <w:color w:val="000000" w:themeColor="text1"/>
          <w:sz w:val="20"/>
          <w:szCs w:val="20"/>
        </w:rPr>
        <w:t>2</w:t>
      </w:r>
      <w:r w:rsidR="001976A2" w:rsidRPr="00E247A3">
        <w:rPr>
          <w:rFonts w:ascii="Arial" w:hAnsi="Arial" w:cs="Arial"/>
          <w:color w:val="000000" w:themeColor="text1"/>
          <w:sz w:val="20"/>
          <w:szCs w:val="20"/>
          <w:vertAlign w:val="superscript"/>
        </w:rPr>
        <w:t>nd</w:t>
      </w:r>
      <w:r w:rsidR="001976A2" w:rsidRPr="00E247A3">
        <w:rPr>
          <w:rFonts w:ascii="Arial" w:hAnsi="Arial" w:cs="Arial"/>
          <w:color w:val="000000" w:themeColor="text1"/>
          <w:sz w:val="20"/>
          <w:szCs w:val="20"/>
        </w:rPr>
        <w:t xml:space="preserve"> highest suite)</w:t>
      </w:r>
      <w:r w:rsidRPr="00E247A3">
        <w:rPr>
          <w:rFonts w:ascii="Arial" w:hAnsi="Arial" w:cs="Arial"/>
          <w:color w:val="000000" w:themeColor="text1"/>
          <w:sz w:val="20"/>
          <w:szCs w:val="20"/>
        </w:rPr>
        <w:t xml:space="preserve"> is the </w:t>
      </w:r>
      <w:r w:rsidR="00F77717" w:rsidRPr="00E247A3">
        <w:rPr>
          <w:rFonts w:ascii="Arial" w:hAnsi="Arial" w:cs="Arial"/>
          <w:color w:val="000000" w:themeColor="text1"/>
          <w:sz w:val="20"/>
          <w:szCs w:val="20"/>
        </w:rPr>
        <w:t xml:space="preserve">lowest proportion of child detentions refused with </w:t>
      </w:r>
      <w:r w:rsidRPr="00E247A3">
        <w:rPr>
          <w:rFonts w:ascii="Arial" w:hAnsi="Arial" w:cs="Arial"/>
          <w:b/>
          <w:bCs/>
          <w:color w:val="000000" w:themeColor="text1"/>
          <w:sz w:val="20"/>
          <w:szCs w:val="20"/>
        </w:rPr>
        <w:t>0</w:t>
      </w:r>
      <w:r w:rsidR="00D36A29" w:rsidRPr="00E247A3">
        <w:rPr>
          <w:rFonts w:ascii="Arial" w:hAnsi="Arial" w:cs="Arial"/>
          <w:b/>
          <w:bCs/>
          <w:color w:val="000000" w:themeColor="text1"/>
          <w:sz w:val="20"/>
          <w:szCs w:val="20"/>
        </w:rPr>
        <w:t>%</w:t>
      </w:r>
      <w:r w:rsidR="00F77717" w:rsidRPr="00E247A3">
        <w:rPr>
          <w:rFonts w:ascii="Arial" w:hAnsi="Arial" w:cs="Arial"/>
          <w:color w:val="000000" w:themeColor="text1"/>
          <w:sz w:val="20"/>
          <w:szCs w:val="20"/>
        </w:rPr>
        <w:t xml:space="preserve"> </w:t>
      </w:r>
      <w:r w:rsidR="00F77717" w:rsidRPr="00E247A3">
        <w:rPr>
          <w:rFonts w:ascii="Arial" w:hAnsi="Arial" w:cs="Arial"/>
          <w:b/>
          <w:bCs/>
          <w:color w:val="000000" w:themeColor="text1"/>
          <w:sz w:val="20"/>
          <w:szCs w:val="20"/>
        </w:rPr>
        <w:t>(</w:t>
      </w:r>
      <w:r w:rsidRPr="00E247A3">
        <w:rPr>
          <w:rFonts w:ascii="Arial" w:hAnsi="Arial" w:cs="Arial"/>
          <w:b/>
          <w:bCs/>
          <w:color w:val="000000" w:themeColor="text1"/>
          <w:sz w:val="20"/>
          <w:szCs w:val="20"/>
        </w:rPr>
        <w:t>0</w:t>
      </w:r>
      <w:r w:rsidR="00F77717" w:rsidRPr="00E247A3">
        <w:rPr>
          <w:rFonts w:ascii="Arial" w:hAnsi="Arial" w:cs="Arial"/>
          <w:b/>
          <w:bCs/>
          <w:color w:val="000000" w:themeColor="text1"/>
          <w:sz w:val="20"/>
          <w:szCs w:val="20"/>
        </w:rPr>
        <w:t>)</w:t>
      </w:r>
      <w:r w:rsidR="00F77717" w:rsidRPr="00E247A3">
        <w:rPr>
          <w:rFonts w:ascii="Arial" w:hAnsi="Arial" w:cs="Arial"/>
          <w:color w:val="000000" w:themeColor="text1"/>
          <w:sz w:val="20"/>
          <w:szCs w:val="20"/>
        </w:rPr>
        <w:t>.</w:t>
      </w:r>
    </w:p>
    <w:p w14:paraId="7383711A" w14:textId="77777777" w:rsidR="00F77717" w:rsidRPr="00E247A3" w:rsidRDefault="00F77717" w:rsidP="00F77717">
      <w:pPr>
        <w:spacing w:after="0" w:line="240" w:lineRule="auto"/>
        <w:ind w:left="360"/>
        <w:contextualSpacing/>
        <w:rPr>
          <w:rFonts w:ascii="Arial" w:hAnsi="Arial" w:cs="Arial"/>
          <w:color w:val="000000" w:themeColor="text1"/>
          <w:sz w:val="20"/>
          <w:szCs w:val="20"/>
        </w:rPr>
      </w:pPr>
    </w:p>
    <w:p w14:paraId="1496D80D" w14:textId="087D8914" w:rsidR="00F77717" w:rsidRPr="00E247A3" w:rsidRDefault="00F77717" w:rsidP="00F144EC">
      <w:pPr>
        <w:spacing w:after="0" w:line="240" w:lineRule="auto"/>
        <w:ind w:left="360"/>
        <w:textAlignment w:val="baseline"/>
        <w:rPr>
          <w:rFonts w:ascii="Arial" w:eastAsia="Times New Roman" w:hAnsi="Arial" w:cs="Arial"/>
          <w:bCs/>
          <w:color w:val="000000" w:themeColor="text1"/>
          <w:sz w:val="20"/>
          <w:szCs w:val="20"/>
          <w:lang w:eastAsia="en-GB"/>
        </w:rPr>
      </w:pPr>
      <w:r w:rsidRPr="00E247A3">
        <w:rPr>
          <w:rFonts w:ascii="Arial" w:eastAsia="Times New Roman" w:hAnsi="Arial" w:cs="Arial"/>
          <w:bCs/>
          <w:color w:val="000000" w:themeColor="text1"/>
          <w:sz w:val="20"/>
          <w:szCs w:val="20"/>
          <w:lang w:eastAsia="en-GB"/>
        </w:rPr>
        <w:t xml:space="preserve">Whilst it has not been possible to review every refused detention, of those that have been refused, the underlying reason for refusal is that detention would be disproportionate as the offences under consideration could be investigated via voluntary attendance interview. </w:t>
      </w:r>
    </w:p>
    <w:p w14:paraId="45AFBD29" w14:textId="77777777" w:rsidR="00F77717" w:rsidRPr="006F6F39" w:rsidRDefault="00F77717" w:rsidP="00F77717">
      <w:pPr>
        <w:spacing w:after="0" w:line="240" w:lineRule="auto"/>
        <w:rPr>
          <w:rFonts w:ascii="Arial" w:eastAsia="Arial" w:hAnsi="Arial" w:cs="Arial"/>
          <w:color w:val="FF0000"/>
          <w:sz w:val="28"/>
          <w:szCs w:val="28"/>
          <w:lang w:eastAsia="en-GB"/>
        </w:rPr>
      </w:pPr>
    </w:p>
    <w:p w14:paraId="1B3DC8D7" w14:textId="77777777" w:rsidR="00F77717" w:rsidRPr="00617E11" w:rsidRDefault="00F77717" w:rsidP="00F77717">
      <w:pPr>
        <w:rPr>
          <w:color w:val="FF0000"/>
          <w:sz w:val="28"/>
          <w:szCs w:val="28"/>
        </w:rPr>
      </w:pPr>
    </w:p>
    <w:p w14:paraId="738FBEEA" w14:textId="77777777" w:rsidR="00F77717" w:rsidRPr="006E260B" w:rsidRDefault="00F77717" w:rsidP="00F77717">
      <w:pPr>
        <w:spacing w:after="0" w:line="240" w:lineRule="auto"/>
        <w:textAlignment w:val="baseline"/>
        <w:rPr>
          <w:rFonts w:ascii="Arial" w:eastAsia="Arial" w:hAnsi="Arial" w:cs="Arial"/>
          <w:color w:val="FF0000"/>
          <w:sz w:val="28"/>
          <w:szCs w:val="28"/>
          <w:lang w:eastAsia="en-GB"/>
        </w:rPr>
      </w:pPr>
    </w:p>
    <w:p w14:paraId="6C9BF963" w14:textId="77777777" w:rsidR="00F77717" w:rsidRDefault="00F77717" w:rsidP="00F77717">
      <w:pPr>
        <w:spacing w:after="0" w:line="240" w:lineRule="auto"/>
        <w:textAlignment w:val="baseline"/>
        <w:rPr>
          <w:rFonts w:ascii="Arial" w:eastAsia="Arial" w:hAnsi="Arial" w:cs="Arial"/>
          <w:color w:val="156082" w:themeColor="accent1"/>
          <w:sz w:val="28"/>
          <w:szCs w:val="28"/>
          <w:lang w:eastAsia="en-GB"/>
        </w:rPr>
      </w:pPr>
    </w:p>
    <w:p w14:paraId="71945158" w14:textId="77777777" w:rsidR="001B6A81" w:rsidRDefault="001B6A81" w:rsidP="00F77717">
      <w:pPr>
        <w:spacing w:after="0" w:line="240" w:lineRule="auto"/>
        <w:textAlignment w:val="baseline"/>
        <w:rPr>
          <w:rFonts w:ascii="Arial" w:eastAsia="Arial" w:hAnsi="Arial" w:cs="Arial"/>
          <w:color w:val="0B769F" w:themeColor="accent4" w:themeShade="BF"/>
          <w:sz w:val="28"/>
          <w:szCs w:val="28"/>
          <w:lang w:eastAsia="en-GB"/>
        </w:rPr>
      </w:pPr>
      <w:r>
        <w:rPr>
          <w:rFonts w:ascii="Arial" w:eastAsia="Arial" w:hAnsi="Arial" w:cs="Arial"/>
          <w:color w:val="0B769F" w:themeColor="accent4" w:themeShade="BF"/>
          <w:sz w:val="28"/>
          <w:szCs w:val="28"/>
          <w:lang w:eastAsia="en-GB"/>
        </w:rPr>
        <w:br w:type="page"/>
      </w:r>
    </w:p>
    <w:p w14:paraId="36BB37D6" w14:textId="79955CB6" w:rsidR="00F77717" w:rsidRPr="00ED7BB5" w:rsidRDefault="00F77717" w:rsidP="00647AC2">
      <w:pPr>
        <w:pStyle w:val="ListParagraph"/>
        <w:numPr>
          <w:ilvl w:val="0"/>
          <w:numId w:val="10"/>
        </w:numPr>
        <w:spacing w:after="0" w:line="240" w:lineRule="auto"/>
        <w:textAlignment w:val="baseline"/>
        <w:rPr>
          <w:rFonts w:ascii="Arial" w:eastAsia="Arial" w:hAnsi="Arial" w:cs="Arial"/>
          <w:b/>
          <w:bCs/>
          <w:color w:val="0B769F" w:themeColor="accent4" w:themeShade="BF"/>
          <w:sz w:val="28"/>
          <w:szCs w:val="28"/>
          <w:u w:val="single"/>
          <w:lang w:eastAsia="en-GB"/>
        </w:rPr>
      </w:pPr>
      <w:bookmarkStart w:id="8" w:name="_Hlk209774364"/>
      <w:r w:rsidRPr="00ED7BB5">
        <w:rPr>
          <w:rFonts w:ascii="Arial" w:eastAsia="Arial" w:hAnsi="Arial" w:cs="Arial"/>
          <w:b/>
          <w:bCs/>
          <w:color w:val="0B769F" w:themeColor="accent4" w:themeShade="BF"/>
          <w:sz w:val="28"/>
          <w:szCs w:val="28"/>
          <w:u w:val="single"/>
          <w:lang w:eastAsia="en-GB"/>
        </w:rPr>
        <w:lastRenderedPageBreak/>
        <w:t xml:space="preserve">Comparative data – Child Detentions in the 9 Athena forces </w:t>
      </w:r>
    </w:p>
    <w:bookmarkEnd w:id="8"/>
    <w:p w14:paraId="4759E3BC" w14:textId="3720B426" w:rsidR="00F77717" w:rsidRPr="007457D7" w:rsidRDefault="00F77717" w:rsidP="00647AC2">
      <w:pPr>
        <w:spacing w:after="0" w:line="240" w:lineRule="auto"/>
        <w:ind w:firstLine="360"/>
        <w:rPr>
          <w:rFonts w:ascii="Arial" w:eastAsia="Arial" w:hAnsi="Arial" w:cs="Arial"/>
          <w:color w:val="156082" w:themeColor="accent1"/>
          <w:sz w:val="28"/>
          <w:szCs w:val="28"/>
          <w:lang w:eastAsia="en-GB"/>
        </w:rPr>
      </w:pPr>
      <w:r w:rsidRPr="00F77717">
        <w:rPr>
          <w:rFonts w:ascii="Arial" w:eastAsia="Arial" w:hAnsi="Arial" w:cs="Arial"/>
          <w:color w:val="0B769F" w:themeColor="accent4" w:themeShade="BF"/>
          <w:sz w:val="16"/>
          <w:szCs w:val="16"/>
          <w:lang w:eastAsia="en-GB"/>
        </w:rPr>
        <w:t xml:space="preserve">(Data </w:t>
      </w:r>
      <w:bookmarkStart w:id="9" w:name="_Hlk196485160"/>
      <w:r w:rsidRPr="00F77717">
        <w:rPr>
          <w:rFonts w:ascii="Arial" w:eastAsia="Arial" w:hAnsi="Arial" w:cs="Arial"/>
          <w:color w:val="0B769F" w:themeColor="accent4" w:themeShade="BF"/>
          <w:sz w:val="16"/>
          <w:szCs w:val="16"/>
          <w:lang w:eastAsia="en-GB"/>
        </w:rPr>
        <w:t>supplied by Kent Police Criminal Justice</w:t>
      </w:r>
      <w:r w:rsidR="00890746">
        <w:rPr>
          <w:rFonts w:ascii="Arial" w:eastAsia="Arial" w:hAnsi="Arial" w:cs="Arial"/>
          <w:color w:val="0B769F" w:themeColor="accent4" w:themeShade="BF"/>
          <w:sz w:val="16"/>
          <w:szCs w:val="16"/>
          <w:lang w:eastAsia="en-GB"/>
        </w:rPr>
        <w:t xml:space="preserve"> -</w:t>
      </w:r>
      <w:r w:rsidRPr="00F77717">
        <w:rPr>
          <w:rFonts w:ascii="Arial" w:eastAsia="Arial" w:hAnsi="Arial" w:cs="Arial"/>
          <w:color w:val="0B769F" w:themeColor="accent4" w:themeShade="BF"/>
          <w:sz w:val="16"/>
          <w:szCs w:val="16"/>
          <w:lang w:eastAsia="en-GB"/>
        </w:rPr>
        <w:t xml:space="preserve"> Command</w:t>
      </w:r>
      <w:bookmarkEnd w:id="9"/>
      <w:r w:rsidR="00890746">
        <w:rPr>
          <w:rFonts w:ascii="Arial" w:eastAsia="Arial" w:hAnsi="Arial" w:cs="Arial"/>
          <w:color w:val="0B769F" w:themeColor="accent4" w:themeShade="BF"/>
          <w:sz w:val="16"/>
          <w:szCs w:val="16"/>
          <w:lang w:eastAsia="en-GB"/>
        </w:rPr>
        <w:t xml:space="preserve"> not to be shared wider</w:t>
      </w:r>
      <w:r w:rsidRPr="00F77717">
        <w:rPr>
          <w:rFonts w:ascii="Arial" w:eastAsia="Arial" w:hAnsi="Arial" w:cs="Arial"/>
          <w:color w:val="0B769F" w:themeColor="accent4" w:themeShade="BF"/>
          <w:sz w:val="16"/>
          <w:szCs w:val="16"/>
          <w:lang w:eastAsia="en-GB"/>
        </w:rPr>
        <w:t>)   </w:t>
      </w:r>
    </w:p>
    <w:p w14:paraId="5E8278B7" w14:textId="77777777" w:rsidR="00F77717" w:rsidRPr="005D16E7" w:rsidRDefault="00F77717" w:rsidP="00F77717">
      <w:pPr>
        <w:spacing w:after="0" w:line="240" w:lineRule="auto"/>
        <w:rPr>
          <w:rFonts w:ascii="Arial" w:eastAsia="Arial" w:hAnsi="Arial" w:cs="Arial"/>
          <w:sz w:val="28"/>
          <w:szCs w:val="28"/>
          <w:lang w:eastAsia="en-GB"/>
        </w:rPr>
      </w:pPr>
    </w:p>
    <w:p w14:paraId="6980AD19" w14:textId="111BB91C" w:rsidR="00F77717" w:rsidRPr="005D16E7" w:rsidRDefault="00F77717" w:rsidP="00F144EC">
      <w:pPr>
        <w:spacing w:after="0" w:line="240" w:lineRule="auto"/>
        <w:ind w:left="360"/>
        <w:rPr>
          <w:rFonts w:ascii="Arial" w:eastAsia="Arial" w:hAnsi="Arial" w:cs="Arial"/>
          <w:sz w:val="20"/>
          <w:szCs w:val="20"/>
          <w:lang w:eastAsia="en-GB"/>
        </w:rPr>
      </w:pPr>
      <w:r w:rsidRPr="005D16E7">
        <w:rPr>
          <w:rFonts w:ascii="Arial" w:eastAsia="Arial" w:hAnsi="Arial" w:cs="Arial"/>
          <w:sz w:val="20"/>
          <w:szCs w:val="20"/>
          <w:lang w:eastAsia="en-GB"/>
        </w:rPr>
        <w:t>The below chart shows a comparison of how many child custody detentions have occurred between</w:t>
      </w:r>
      <w:r w:rsidR="003A0883" w:rsidRPr="005D16E7">
        <w:rPr>
          <w:rFonts w:ascii="Arial" w:eastAsia="Arial" w:hAnsi="Arial" w:cs="Arial"/>
          <w:b/>
          <w:bCs/>
          <w:sz w:val="20"/>
          <w:szCs w:val="20"/>
          <w:lang w:eastAsia="en-GB"/>
        </w:rPr>
        <w:t xml:space="preserve"> </w:t>
      </w:r>
      <w:r w:rsidR="001D08C3" w:rsidRPr="005D16E7">
        <w:rPr>
          <w:rFonts w:ascii="Arial" w:eastAsia="Arial" w:hAnsi="Arial" w:cs="Arial"/>
          <w:b/>
          <w:bCs/>
          <w:sz w:val="20"/>
          <w:szCs w:val="20"/>
          <w:lang w:eastAsia="en-GB"/>
        </w:rPr>
        <w:t>January</w:t>
      </w:r>
      <w:r w:rsidR="00EA6087" w:rsidRPr="005D16E7">
        <w:rPr>
          <w:rFonts w:ascii="Arial" w:eastAsia="Arial" w:hAnsi="Arial" w:cs="Arial"/>
          <w:b/>
          <w:bCs/>
          <w:sz w:val="20"/>
          <w:szCs w:val="20"/>
          <w:lang w:eastAsia="en-GB"/>
        </w:rPr>
        <w:t xml:space="preserve"> </w:t>
      </w:r>
      <w:r w:rsidR="009576F3" w:rsidRPr="005D16E7">
        <w:rPr>
          <w:rFonts w:ascii="Arial" w:eastAsia="Arial" w:hAnsi="Arial" w:cs="Arial"/>
          <w:b/>
          <w:bCs/>
          <w:sz w:val="20"/>
          <w:szCs w:val="20"/>
          <w:lang w:eastAsia="en-GB"/>
        </w:rPr>
        <w:t xml:space="preserve">to </w:t>
      </w:r>
      <w:r w:rsidR="001D08C3" w:rsidRPr="005D16E7">
        <w:rPr>
          <w:rFonts w:ascii="Arial" w:eastAsia="Arial" w:hAnsi="Arial" w:cs="Arial"/>
          <w:b/>
          <w:bCs/>
          <w:sz w:val="20"/>
          <w:szCs w:val="20"/>
          <w:lang w:eastAsia="en-GB"/>
        </w:rPr>
        <w:t xml:space="preserve">March </w:t>
      </w:r>
      <w:r w:rsidRPr="005D16E7">
        <w:rPr>
          <w:rFonts w:ascii="Arial" w:eastAsia="Arial" w:hAnsi="Arial" w:cs="Arial"/>
          <w:b/>
          <w:bCs/>
          <w:sz w:val="20"/>
          <w:szCs w:val="20"/>
          <w:lang w:eastAsia="en-GB"/>
        </w:rPr>
        <w:t>202</w:t>
      </w:r>
      <w:r w:rsidR="009576F3" w:rsidRPr="005D16E7">
        <w:rPr>
          <w:rFonts w:ascii="Arial" w:eastAsia="Arial" w:hAnsi="Arial" w:cs="Arial"/>
          <w:b/>
          <w:bCs/>
          <w:sz w:val="20"/>
          <w:szCs w:val="20"/>
          <w:lang w:eastAsia="en-GB"/>
        </w:rPr>
        <w:t>6</w:t>
      </w:r>
      <w:r w:rsidRPr="005D16E7">
        <w:rPr>
          <w:rFonts w:ascii="Arial" w:eastAsia="Arial" w:hAnsi="Arial" w:cs="Arial"/>
          <w:b/>
          <w:bCs/>
          <w:sz w:val="20"/>
          <w:szCs w:val="20"/>
          <w:lang w:eastAsia="en-GB"/>
        </w:rPr>
        <w:t xml:space="preserve"> </w:t>
      </w:r>
      <w:r w:rsidRPr="005D16E7">
        <w:rPr>
          <w:rFonts w:ascii="Arial" w:eastAsia="Arial" w:hAnsi="Arial" w:cs="Arial"/>
          <w:sz w:val="20"/>
          <w:szCs w:val="20"/>
          <w:lang w:eastAsia="en-GB"/>
        </w:rPr>
        <w:t>in the 9 Athena forces. The percentage</w:t>
      </w:r>
      <w:r w:rsidR="00227357" w:rsidRPr="005D16E7">
        <w:rPr>
          <w:rFonts w:ascii="Arial" w:eastAsia="Arial" w:hAnsi="Arial" w:cs="Arial"/>
          <w:sz w:val="20"/>
          <w:szCs w:val="20"/>
          <w:lang w:eastAsia="en-GB"/>
        </w:rPr>
        <w:t>s</w:t>
      </w:r>
      <w:r w:rsidRPr="005D16E7">
        <w:rPr>
          <w:rFonts w:ascii="Arial" w:eastAsia="Arial" w:hAnsi="Arial" w:cs="Arial"/>
          <w:sz w:val="20"/>
          <w:szCs w:val="20"/>
          <w:lang w:eastAsia="en-GB"/>
        </w:rPr>
        <w:t xml:space="preserve"> </w:t>
      </w:r>
      <w:r w:rsidR="006B6545" w:rsidRPr="005D16E7">
        <w:rPr>
          <w:rFonts w:ascii="Arial" w:eastAsia="Arial" w:hAnsi="Arial" w:cs="Arial"/>
          <w:sz w:val="20"/>
          <w:szCs w:val="20"/>
          <w:lang w:eastAsia="en-GB"/>
        </w:rPr>
        <w:t>show</w:t>
      </w:r>
      <w:r w:rsidRPr="005D16E7">
        <w:rPr>
          <w:rFonts w:ascii="Arial" w:eastAsia="Arial" w:hAnsi="Arial" w:cs="Arial"/>
          <w:sz w:val="20"/>
          <w:szCs w:val="20"/>
          <w:lang w:eastAsia="en-GB"/>
        </w:rPr>
        <w:t xml:space="preserve"> the percentage of child custody detentions, compared </w:t>
      </w:r>
      <w:r w:rsidR="006B6545" w:rsidRPr="005D16E7">
        <w:rPr>
          <w:rFonts w:ascii="Arial" w:eastAsia="Arial" w:hAnsi="Arial" w:cs="Arial"/>
          <w:sz w:val="20"/>
          <w:szCs w:val="20"/>
          <w:lang w:eastAsia="en-GB"/>
        </w:rPr>
        <w:t xml:space="preserve">to </w:t>
      </w:r>
      <w:r w:rsidRPr="005D16E7">
        <w:rPr>
          <w:rFonts w:ascii="Arial" w:eastAsia="Arial" w:hAnsi="Arial" w:cs="Arial"/>
          <w:sz w:val="20"/>
          <w:szCs w:val="20"/>
          <w:lang w:eastAsia="en-GB"/>
        </w:rPr>
        <w:t>the number of detentions overall: -</w:t>
      </w:r>
    </w:p>
    <w:p w14:paraId="5E399C02" w14:textId="77777777" w:rsidR="00E7423C" w:rsidRDefault="00E7423C" w:rsidP="00E7423C">
      <w:pPr>
        <w:spacing w:after="0" w:line="240" w:lineRule="auto"/>
        <w:rPr>
          <w:rFonts w:ascii="Arial" w:eastAsia="Arial" w:hAnsi="Arial" w:cs="Arial"/>
          <w:sz w:val="20"/>
          <w:szCs w:val="20"/>
          <w:lang w:eastAsia="en-GB"/>
        </w:rPr>
      </w:pPr>
    </w:p>
    <w:p w14:paraId="295A7E2F" w14:textId="4AE9E331" w:rsidR="002D7512" w:rsidRPr="008B1938" w:rsidRDefault="00B24A2C" w:rsidP="008B1938">
      <w:pPr>
        <w:spacing w:after="0" w:line="240" w:lineRule="auto"/>
        <w:jc w:val="center"/>
        <w:rPr>
          <w:rFonts w:ascii="Arial" w:eastAsia="Arial" w:hAnsi="Arial" w:cs="Arial"/>
          <w:sz w:val="20"/>
          <w:szCs w:val="20"/>
          <w:lang w:eastAsia="en-GB"/>
        </w:rPr>
      </w:pPr>
      <w:r w:rsidRPr="00B24A2C">
        <w:rPr>
          <w:rFonts w:ascii="Arial" w:eastAsia="Arial" w:hAnsi="Arial" w:cs="Arial"/>
          <w:noProof/>
          <w:sz w:val="20"/>
          <w:szCs w:val="20"/>
          <w:lang w:eastAsia="en-GB"/>
        </w:rPr>
        <w:drawing>
          <wp:inline distT="0" distB="0" distL="0" distR="0" wp14:anchorId="0A6F7CC2" wp14:editId="4AED8D3B">
            <wp:extent cx="6924675" cy="3733800"/>
            <wp:effectExtent l="0" t="0" r="9525" b="0"/>
            <wp:docPr id="1330672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72293" name=""/>
                    <pic:cNvPicPr/>
                  </pic:nvPicPr>
                  <pic:blipFill>
                    <a:blip r:embed="rId13"/>
                    <a:stretch>
                      <a:fillRect/>
                    </a:stretch>
                  </pic:blipFill>
                  <pic:spPr>
                    <a:xfrm>
                      <a:off x="0" y="0"/>
                      <a:ext cx="6924675" cy="3733800"/>
                    </a:xfrm>
                    <a:prstGeom prst="rect">
                      <a:avLst/>
                    </a:prstGeom>
                  </pic:spPr>
                </pic:pic>
              </a:graphicData>
            </a:graphic>
          </wp:inline>
        </w:drawing>
      </w:r>
    </w:p>
    <w:p w14:paraId="0418D52E" w14:textId="2634A151" w:rsidR="00A76C6B" w:rsidRPr="00074479" w:rsidRDefault="008B1938" w:rsidP="009B7A29">
      <w:pPr>
        <w:spacing w:after="0"/>
        <w:rPr>
          <w:rFonts w:ascii="Arial" w:hAnsi="Arial" w:cs="Arial"/>
          <w:i/>
          <w:iCs/>
          <w:sz w:val="16"/>
          <w:szCs w:val="16"/>
        </w:rPr>
      </w:pPr>
      <w:r>
        <w:rPr>
          <w:rFonts w:ascii="Arial" w:hAnsi="Arial" w:cs="Arial"/>
          <w:i/>
          <w:iCs/>
          <w:sz w:val="16"/>
          <w:szCs w:val="16"/>
        </w:rPr>
        <w:t xml:space="preserve"> </w:t>
      </w:r>
      <w:r w:rsidR="00BB5CED" w:rsidRPr="00074479">
        <w:rPr>
          <w:rFonts w:ascii="Arial" w:hAnsi="Arial" w:cs="Arial"/>
          <w:i/>
          <w:iCs/>
          <w:sz w:val="16"/>
          <w:szCs w:val="16"/>
        </w:rPr>
        <w:t>*</w:t>
      </w:r>
      <w:r w:rsidR="00074479" w:rsidRPr="00074479">
        <w:rPr>
          <w:rFonts w:ascii="Arial" w:hAnsi="Arial" w:cs="Arial"/>
          <w:i/>
          <w:iCs/>
          <w:sz w:val="16"/>
          <w:szCs w:val="16"/>
        </w:rPr>
        <w:t>T</w:t>
      </w:r>
      <w:r w:rsidR="006A462B" w:rsidRPr="00074479">
        <w:rPr>
          <w:rFonts w:ascii="Arial" w:hAnsi="Arial" w:cs="Arial"/>
          <w:i/>
          <w:iCs/>
          <w:sz w:val="16"/>
          <w:szCs w:val="16"/>
        </w:rPr>
        <w:t>he above data belong</w:t>
      </w:r>
      <w:r w:rsidR="00074479" w:rsidRPr="00074479">
        <w:rPr>
          <w:rFonts w:ascii="Arial" w:hAnsi="Arial" w:cs="Arial"/>
          <w:i/>
          <w:iCs/>
          <w:sz w:val="16"/>
          <w:szCs w:val="16"/>
        </w:rPr>
        <w:t>s</w:t>
      </w:r>
      <w:r w:rsidR="006A462B" w:rsidRPr="00074479">
        <w:rPr>
          <w:rFonts w:ascii="Arial" w:hAnsi="Arial" w:cs="Arial"/>
          <w:i/>
          <w:iCs/>
          <w:sz w:val="16"/>
          <w:szCs w:val="16"/>
        </w:rPr>
        <w:t xml:space="preserve"> to other police </w:t>
      </w:r>
      <w:r w:rsidR="00074479" w:rsidRPr="00074479">
        <w:rPr>
          <w:rFonts w:ascii="Arial" w:hAnsi="Arial" w:cs="Arial"/>
          <w:i/>
          <w:iCs/>
          <w:sz w:val="16"/>
          <w:szCs w:val="16"/>
        </w:rPr>
        <w:t>forces;</w:t>
      </w:r>
      <w:r w:rsidR="006A462B" w:rsidRPr="00074479">
        <w:rPr>
          <w:rFonts w:ascii="Arial" w:hAnsi="Arial" w:cs="Arial"/>
          <w:i/>
          <w:iCs/>
          <w:sz w:val="16"/>
          <w:szCs w:val="16"/>
        </w:rPr>
        <w:t xml:space="preserve"> c</w:t>
      </w:r>
      <w:r w:rsidR="00853812" w:rsidRPr="00074479">
        <w:rPr>
          <w:rFonts w:ascii="Arial" w:hAnsi="Arial" w:cs="Arial"/>
          <w:i/>
          <w:iCs/>
          <w:sz w:val="16"/>
          <w:szCs w:val="16"/>
        </w:rPr>
        <w:t>onsent must be cleared before sharing wider</w:t>
      </w:r>
    </w:p>
    <w:p w14:paraId="7AA89E6E" w14:textId="77777777" w:rsidR="007754D4" w:rsidRDefault="007754D4" w:rsidP="007754D4">
      <w:pPr>
        <w:spacing w:after="0" w:line="240" w:lineRule="auto"/>
        <w:rPr>
          <w:rFonts w:ascii="Arial" w:hAnsi="Arial" w:cs="Arial"/>
          <w:sz w:val="20"/>
          <w:szCs w:val="20"/>
        </w:rPr>
      </w:pPr>
    </w:p>
    <w:p w14:paraId="46E1567F" w14:textId="77777777" w:rsidR="00E12CE7" w:rsidRDefault="00E12CE7" w:rsidP="007754D4">
      <w:pPr>
        <w:spacing w:after="0" w:line="240" w:lineRule="auto"/>
        <w:rPr>
          <w:rFonts w:ascii="Arial" w:hAnsi="Arial" w:cs="Arial"/>
          <w:sz w:val="20"/>
          <w:szCs w:val="20"/>
        </w:rPr>
      </w:pPr>
    </w:p>
    <w:p w14:paraId="68C59C5F" w14:textId="646617A2" w:rsidR="00F77717" w:rsidRDefault="00F77717" w:rsidP="008B1938">
      <w:pPr>
        <w:spacing w:after="0" w:line="240" w:lineRule="auto"/>
        <w:ind w:firstLine="720"/>
        <w:rPr>
          <w:rFonts w:ascii="Arial" w:eastAsia="Arial" w:hAnsi="Arial" w:cs="Arial"/>
          <w:sz w:val="20"/>
          <w:szCs w:val="20"/>
          <w:lang w:eastAsia="en-GB"/>
        </w:rPr>
      </w:pPr>
      <w:r w:rsidRPr="00CB2FF6">
        <w:rPr>
          <w:rFonts w:ascii="Arial" w:eastAsia="Arial" w:hAnsi="Arial" w:cs="Arial"/>
          <w:sz w:val="20"/>
          <w:szCs w:val="20"/>
          <w:lang w:eastAsia="en-GB"/>
        </w:rPr>
        <w:t>The below table shows a comparison of the total population per Athena force: -</w:t>
      </w:r>
    </w:p>
    <w:p w14:paraId="5919495B" w14:textId="77777777" w:rsidR="008B1938" w:rsidRPr="008B1938" w:rsidRDefault="008B1938" w:rsidP="008B1938">
      <w:pPr>
        <w:spacing w:after="0" w:line="240" w:lineRule="auto"/>
        <w:ind w:firstLine="720"/>
        <w:rPr>
          <w:rFonts w:ascii="Arial" w:eastAsia="Arial" w:hAnsi="Arial" w:cs="Arial"/>
          <w:sz w:val="20"/>
          <w:szCs w:val="20"/>
          <w:lang w:eastAsia="en-GB"/>
        </w:rPr>
      </w:pPr>
    </w:p>
    <w:tbl>
      <w:tblPr>
        <w:tblStyle w:val="TableGrid"/>
        <w:tblW w:w="0" w:type="auto"/>
        <w:jc w:val="center"/>
        <w:tblLook w:val="04A0" w:firstRow="1" w:lastRow="0" w:firstColumn="1" w:lastColumn="0" w:noHBand="0" w:noVBand="1"/>
      </w:tblPr>
      <w:tblGrid>
        <w:gridCol w:w="2605"/>
        <w:gridCol w:w="2357"/>
        <w:gridCol w:w="2357"/>
      </w:tblGrid>
      <w:tr w:rsidR="00F77717" w:rsidRPr="00CB2FF6" w14:paraId="1B183A29" w14:textId="77777777" w:rsidTr="00F77717">
        <w:trPr>
          <w:jc w:val="center"/>
        </w:trPr>
        <w:tc>
          <w:tcPr>
            <w:tcW w:w="2605" w:type="dxa"/>
            <w:shd w:val="clear" w:color="auto" w:fill="A5C9EB" w:themeFill="text2" w:themeFillTint="40"/>
          </w:tcPr>
          <w:p w14:paraId="000CDBE8" w14:textId="77777777" w:rsidR="00F77717" w:rsidRPr="00CB2FF6" w:rsidRDefault="00F77717" w:rsidP="001E361C">
            <w:pPr>
              <w:jc w:val="center"/>
              <w:rPr>
                <w:rFonts w:ascii="Arial" w:eastAsia="Arial" w:hAnsi="Arial" w:cs="Arial"/>
                <w:b/>
                <w:bCs/>
                <w:sz w:val="20"/>
                <w:szCs w:val="20"/>
                <w:lang w:eastAsia="en-GB"/>
              </w:rPr>
            </w:pPr>
            <w:r w:rsidRPr="00CB2FF6">
              <w:rPr>
                <w:rFonts w:ascii="Arial" w:eastAsia="Arial" w:hAnsi="Arial" w:cs="Arial"/>
                <w:b/>
                <w:bCs/>
                <w:sz w:val="20"/>
                <w:szCs w:val="20"/>
                <w:lang w:eastAsia="en-GB"/>
              </w:rPr>
              <w:t>Athena Force</w:t>
            </w:r>
          </w:p>
        </w:tc>
        <w:tc>
          <w:tcPr>
            <w:tcW w:w="2357" w:type="dxa"/>
            <w:shd w:val="clear" w:color="auto" w:fill="A5C9EB" w:themeFill="text2" w:themeFillTint="40"/>
          </w:tcPr>
          <w:p w14:paraId="085CFC45" w14:textId="77777777" w:rsidR="00F77717" w:rsidRPr="00CB2FF6" w:rsidRDefault="00F77717" w:rsidP="001E361C">
            <w:pPr>
              <w:jc w:val="center"/>
              <w:rPr>
                <w:rFonts w:ascii="Arial" w:eastAsia="Arial" w:hAnsi="Arial" w:cs="Arial"/>
                <w:b/>
                <w:bCs/>
                <w:sz w:val="20"/>
                <w:szCs w:val="20"/>
                <w:lang w:eastAsia="en-GB"/>
              </w:rPr>
            </w:pPr>
            <w:r w:rsidRPr="00CB2FF6">
              <w:rPr>
                <w:rFonts w:ascii="Arial" w:eastAsia="Arial" w:hAnsi="Arial" w:cs="Arial"/>
                <w:b/>
                <w:bCs/>
                <w:sz w:val="20"/>
                <w:szCs w:val="20"/>
                <w:lang w:eastAsia="en-GB"/>
              </w:rPr>
              <w:t>Population per Square Kilometre</w:t>
            </w:r>
          </w:p>
        </w:tc>
        <w:tc>
          <w:tcPr>
            <w:tcW w:w="2357" w:type="dxa"/>
            <w:shd w:val="clear" w:color="auto" w:fill="A5C9EB" w:themeFill="text2" w:themeFillTint="40"/>
          </w:tcPr>
          <w:p w14:paraId="7246A441" w14:textId="77777777" w:rsidR="00F77717" w:rsidRPr="00CB2FF6" w:rsidRDefault="00F77717" w:rsidP="001E361C">
            <w:pPr>
              <w:jc w:val="center"/>
              <w:rPr>
                <w:rFonts w:ascii="Arial" w:eastAsia="Arial" w:hAnsi="Arial" w:cs="Arial"/>
                <w:b/>
                <w:bCs/>
                <w:sz w:val="20"/>
                <w:szCs w:val="20"/>
                <w:lang w:eastAsia="en-GB"/>
              </w:rPr>
            </w:pPr>
            <w:r w:rsidRPr="00CB2FF6">
              <w:rPr>
                <w:rFonts w:ascii="Arial" w:eastAsia="Arial" w:hAnsi="Arial" w:cs="Arial"/>
                <w:b/>
                <w:bCs/>
                <w:sz w:val="20"/>
                <w:szCs w:val="20"/>
                <w:lang w:eastAsia="en-GB"/>
              </w:rPr>
              <w:t>Population Total</w:t>
            </w:r>
          </w:p>
        </w:tc>
      </w:tr>
      <w:tr w:rsidR="00F77717" w:rsidRPr="00CB2FF6" w14:paraId="3B9E1AEC" w14:textId="77777777" w:rsidTr="001E361C">
        <w:trPr>
          <w:jc w:val="center"/>
        </w:trPr>
        <w:tc>
          <w:tcPr>
            <w:tcW w:w="2605" w:type="dxa"/>
          </w:tcPr>
          <w:p w14:paraId="0B7BF191" w14:textId="77777777" w:rsidR="00F77717" w:rsidRPr="00CB2FF6" w:rsidRDefault="00F77717" w:rsidP="001E361C">
            <w:pPr>
              <w:jc w:val="center"/>
              <w:rPr>
                <w:rFonts w:ascii="Arial" w:eastAsia="Arial" w:hAnsi="Arial" w:cs="Arial"/>
                <w:sz w:val="20"/>
                <w:szCs w:val="20"/>
                <w:lang w:eastAsia="en-GB"/>
              </w:rPr>
            </w:pPr>
            <w:r w:rsidRPr="00CB2FF6">
              <w:rPr>
                <w:rFonts w:ascii="Arial" w:eastAsia="Arial" w:hAnsi="Arial" w:cs="Arial"/>
                <w:sz w:val="20"/>
                <w:szCs w:val="20"/>
                <w:lang w:eastAsia="en-GB"/>
              </w:rPr>
              <w:t>Cambridgeshire (35)</w:t>
            </w:r>
          </w:p>
        </w:tc>
        <w:tc>
          <w:tcPr>
            <w:tcW w:w="2357" w:type="dxa"/>
          </w:tcPr>
          <w:p w14:paraId="2CEF03C5" w14:textId="77777777" w:rsidR="00F77717" w:rsidRPr="00CB2FF6" w:rsidRDefault="00F77717" w:rsidP="001E361C">
            <w:pPr>
              <w:jc w:val="center"/>
              <w:rPr>
                <w:rFonts w:ascii="Arial" w:eastAsia="Arial" w:hAnsi="Arial" w:cs="Arial"/>
                <w:sz w:val="20"/>
                <w:szCs w:val="20"/>
                <w:lang w:eastAsia="en-GB"/>
              </w:rPr>
            </w:pPr>
            <w:r w:rsidRPr="00CB2FF6">
              <w:rPr>
                <w:rFonts w:ascii="Arial" w:eastAsia="Arial" w:hAnsi="Arial" w:cs="Arial"/>
                <w:sz w:val="20"/>
                <w:szCs w:val="20"/>
                <w:lang w:eastAsia="en-GB"/>
              </w:rPr>
              <w:t>253.67</w:t>
            </w:r>
          </w:p>
        </w:tc>
        <w:tc>
          <w:tcPr>
            <w:tcW w:w="2357" w:type="dxa"/>
          </w:tcPr>
          <w:p w14:paraId="687069F7" w14:textId="77777777" w:rsidR="00F77717" w:rsidRPr="00CB2FF6" w:rsidRDefault="00F77717" w:rsidP="001E361C">
            <w:pPr>
              <w:jc w:val="center"/>
              <w:rPr>
                <w:rFonts w:ascii="Arial" w:eastAsia="Arial" w:hAnsi="Arial" w:cs="Arial"/>
                <w:sz w:val="20"/>
                <w:szCs w:val="20"/>
                <w:lang w:eastAsia="en-GB"/>
              </w:rPr>
            </w:pPr>
            <w:r w:rsidRPr="00CB2FF6">
              <w:rPr>
                <w:rFonts w:ascii="Arial" w:eastAsia="Arial" w:hAnsi="Arial" w:cs="Arial"/>
                <w:sz w:val="20"/>
                <w:szCs w:val="20"/>
                <w:lang w:eastAsia="en-GB"/>
              </w:rPr>
              <w:t>859,830</w:t>
            </w:r>
          </w:p>
        </w:tc>
      </w:tr>
      <w:tr w:rsidR="00F77717" w:rsidRPr="00CB2FF6" w14:paraId="14CE90D2" w14:textId="77777777" w:rsidTr="001E361C">
        <w:trPr>
          <w:jc w:val="center"/>
        </w:trPr>
        <w:tc>
          <w:tcPr>
            <w:tcW w:w="2605" w:type="dxa"/>
          </w:tcPr>
          <w:p w14:paraId="3B7BA2AE" w14:textId="77777777" w:rsidR="00F77717" w:rsidRPr="00CB2FF6" w:rsidRDefault="00F77717" w:rsidP="001E361C">
            <w:pPr>
              <w:jc w:val="center"/>
              <w:rPr>
                <w:rFonts w:ascii="Arial" w:eastAsia="Arial" w:hAnsi="Arial" w:cs="Arial"/>
                <w:sz w:val="20"/>
                <w:szCs w:val="20"/>
                <w:lang w:eastAsia="en-GB"/>
              </w:rPr>
            </w:pPr>
            <w:r w:rsidRPr="00CB2FF6">
              <w:rPr>
                <w:rFonts w:ascii="Arial" w:eastAsia="Arial" w:hAnsi="Arial" w:cs="Arial"/>
                <w:sz w:val="20"/>
                <w:szCs w:val="20"/>
                <w:lang w:eastAsia="en-GB"/>
              </w:rPr>
              <w:t>West Mercia (22)</w:t>
            </w:r>
          </w:p>
        </w:tc>
        <w:tc>
          <w:tcPr>
            <w:tcW w:w="2357" w:type="dxa"/>
          </w:tcPr>
          <w:p w14:paraId="111CC9FA" w14:textId="77777777" w:rsidR="00F77717" w:rsidRPr="00CB2FF6" w:rsidRDefault="00F77717" w:rsidP="001E361C">
            <w:pPr>
              <w:jc w:val="center"/>
              <w:rPr>
                <w:rFonts w:ascii="Arial" w:eastAsia="Arial" w:hAnsi="Arial" w:cs="Arial"/>
                <w:sz w:val="20"/>
                <w:szCs w:val="20"/>
                <w:lang w:eastAsia="en-GB"/>
              </w:rPr>
            </w:pPr>
            <w:r w:rsidRPr="00CB2FF6">
              <w:rPr>
                <w:rFonts w:ascii="Arial" w:eastAsia="Arial" w:hAnsi="Arial" w:cs="Arial"/>
                <w:sz w:val="20"/>
                <w:szCs w:val="20"/>
                <w:lang w:eastAsia="en-GB"/>
              </w:rPr>
              <w:t>175.28</w:t>
            </w:r>
          </w:p>
        </w:tc>
        <w:tc>
          <w:tcPr>
            <w:tcW w:w="2357" w:type="dxa"/>
          </w:tcPr>
          <w:p w14:paraId="187D2A5B" w14:textId="77777777" w:rsidR="00F77717" w:rsidRPr="00CB2FF6" w:rsidRDefault="00F77717" w:rsidP="001E361C">
            <w:pPr>
              <w:jc w:val="center"/>
              <w:rPr>
                <w:rFonts w:ascii="Arial" w:eastAsia="Arial" w:hAnsi="Arial" w:cs="Arial"/>
                <w:sz w:val="20"/>
                <w:szCs w:val="20"/>
                <w:lang w:eastAsia="en-GB"/>
              </w:rPr>
            </w:pPr>
            <w:r w:rsidRPr="00CB2FF6">
              <w:rPr>
                <w:rFonts w:ascii="Arial" w:eastAsia="Arial" w:hAnsi="Arial" w:cs="Arial"/>
                <w:sz w:val="20"/>
                <w:szCs w:val="20"/>
                <w:lang w:eastAsia="en-GB"/>
              </w:rPr>
              <w:t>1,298,422</w:t>
            </w:r>
          </w:p>
        </w:tc>
      </w:tr>
      <w:tr w:rsidR="00F77717" w:rsidRPr="00CB2FF6" w14:paraId="3F474E8A" w14:textId="77777777" w:rsidTr="001E361C">
        <w:trPr>
          <w:jc w:val="center"/>
        </w:trPr>
        <w:tc>
          <w:tcPr>
            <w:tcW w:w="2605" w:type="dxa"/>
          </w:tcPr>
          <w:p w14:paraId="53967EC3" w14:textId="77777777" w:rsidR="00F77717" w:rsidRPr="00CB2FF6" w:rsidRDefault="00F77717" w:rsidP="001E361C">
            <w:pPr>
              <w:jc w:val="center"/>
              <w:rPr>
                <w:rFonts w:ascii="Arial" w:eastAsia="Arial" w:hAnsi="Arial" w:cs="Arial"/>
                <w:sz w:val="20"/>
                <w:szCs w:val="20"/>
                <w:lang w:eastAsia="en-GB"/>
              </w:rPr>
            </w:pPr>
            <w:r w:rsidRPr="00CB2FF6">
              <w:rPr>
                <w:rFonts w:ascii="Arial" w:eastAsia="Arial" w:hAnsi="Arial" w:cs="Arial"/>
                <w:sz w:val="20"/>
                <w:szCs w:val="20"/>
                <w:lang w:eastAsia="en-GB"/>
              </w:rPr>
              <w:t>Kent (46)</w:t>
            </w:r>
          </w:p>
        </w:tc>
        <w:tc>
          <w:tcPr>
            <w:tcW w:w="2357" w:type="dxa"/>
          </w:tcPr>
          <w:p w14:paraId="4F89DAB4" w14:textId="77777777" w:rsidR="00F77717" w:rsidRPr="00CB2FF6" w:rsidRDefault="00F77717" w:rsidP="001E361C">
            <w:pPr>
              <w:jc w:val="center"/>
              <w:rPr>
                <w:rFonts w:ascii="Arial" w:eastAsia="Arial" w:hAnsi="Arial" w:cs="Arial"/>
                <w:sz w:val="20"/>
                <w:szCs w:val="20"/>
                <w:lang w:eastAsia="en-GB"/>
              </w:rPr>
            </w:pPr>
            <w:r w:rsidRPr="00CB2FF6">
              <w:rPr>
                <w:rFonts w:ascii="Arial" w:eastAsia="Arial" w:hAnsi="Arial" w:cs="Arial"/>
                <w:sz w:val="20"/>
                <w:szCs w:val="20"/>
                <w:lang w:eastAsia="en-GB"/>
              </w:rPr>
              <w:t>500.11</w:t>
            </w:r>
          </w:p>
        </w:tc>
        <w:tc>
          <w:tcPr>
            <w:tcW w:w="2357" w:type="dxa"/>
          </w:tcPr>
          <w:p w14:paraId="7697F963" w14:textId="77777777" w:rsidR="00F77717" w:rsidRPr="00CB2FF6" w:rsidRDefault="00F77717" w:rsidP="001E361C">
            <w:pPr>
              <w:jc w:val="center"/>
              <w:rPr>
                <w:rFonts w:ascii="Arial" w:eastAsia="Arial" w:hAnsi="Arial" w:cs="Arial"/>
                <w:sz w:val="20"/>
                <w:szCs w:val="20"/>
                <w:lang w:eastAsia="en-GB"/>
              </w:rPr>
            </w:pPr>
            <w:r w:rsidRPr="00CB2FF6">
              <w:rPr>
                <w:rFonts w:ascii="Arial" w:eastAsia="Arial" w:hAnsi="Arial" w:cs="Arial"/>
                <w:sz w:val="20"/>
                <w:szCs w:val="20"/>
                <w:lang w:eastAsia="en-GB"/>
              </w:rPr>
              <w:t>1,868,199</w:t>
            </w:r>
          </w:p>
        </w:tc>
      </w:tr>
      <w:tr w:rsidR="00F77717" w:rsidRPr="00CB2FF6" w14:paraId="25ECD57C" w14:textId="77777777" w:rsidTr="001E361C">
        <w:trPr>
          <w:jc w:val="center"/>
        </w:trPr>
        <w:tc>
          <w:tcPr>
            <w:tcW w:w="2605" w:type="dxa"/>
          </w:tcPr>
          <w:p w14:paraId="2D9CDC7A" w14:textId="77777777" w:rsidR="00F77717" w:rsidRPr="00CB2FF6" w:rsidRDefault="00F77717" w:rsidP="001E361C">
            <w:pPr>
              <w:jc w:val="center"/>
              <w:rPr>
                <w:rFonts w:ascii="Arial" w:eastAsia="Arial" w:hAnsi="Arial" w:cs="Arial"/>
                <w:sz w:val="20"/>
                <w:szCs w:val="20"/>
                <w:lang w:eastAsia="en-GB"/>
              </w:rPr>
            </w:pPr>
            <w:r w:rsidRPr="00CB2FF6">
              <w:rPr>
                <w:rFonts w:ascii="Arial" w:eastAsia="Arial" w:hAnsi="Arial" w:cs="Arial"/>
                <w:sz w:val="20"/>
                <w:szCs w:val="20"/>
                <w:lang w:eastAsia="en-GB"/>
              </w:rPr>
              <w:t>Hertfordshire (41)</w:t>
            </w:r>
          </w:p>
        </w:tc>
        <w:tc>
          <w:tcPr>
            <w:tcW w:w="2357" w:type="dxa"/>
          </w:tcPr>
          <w:p w14:paraId="75C2EDB6" w14:textId="77777777" w:rsidR="00F77717" w:rsidRPr="00CB2FF6" w:rsidRDefault="00F77717" w:rsidP="001E361C">
            <w:pPr>
              <w:jc w:val="center"/>
              <w:rPr>
                <w:rFonts w:ascii="Arial" w:eastAsia="Arial" w:hAnsi="Arial" w:cs="Arial"/>
                <w:sz w:val="20"/>
                <w:szCs w:val="20"/>
                <w:lang w:eastAsia="en-GB"/>
              </w:rPr>
            </w:pPr>
            <w:r w:rsidRPr="00CB2FF6">
              <w:rPr>
                <w:rFonts w:ascii="Arial" w:eastAsia="Arial" w:hAnsi="Arial" w:cs="Arial"/>
                <w:sz w:val="20"/>
                <w:szCs w:val="20"/>
                <w:lang w:eastAsia="en-GB"/>
              </w:rPr>
              <w:t>727.71</w:t>
            </w:r>
          </w:p>
        </w:tc>
        <w:tc>
          <w:tcPr>
            <w:tcW w:w="2357" w:type="dxa"/>
          </w:tcPr>
          <w:p w14:paraId="52266490" w14:textId="77777777" w:rsidR="00F77717" w:rsidRPr="00CB2FF6" w:rsidRDefault="00F77717" w:rsidP="001E361C">
            <w:pPr>
              <w:jc w:val="center"/>
              <w:rPr>
                <w:rFonts w:ascii="Arial" w:eastAsia="Arial" w:hAnsi="Arial" w:cs="Arial"/>
                <w:sz w:val="20"/>
                <w:szCs w:val="20"/>
                <w:lang w:eastAsia="en-GB"/>
              </w:rPr>
            </w:pPr>
            <w:r w:rsidRPr="00CB2FF6">
              <w:rPr>
                <w:rFonts w:ascii="Arial" w:eastAsia="Arial" w:hAnsi="Arial" w:cs="Arial"/>
                <w:sz w:val="20"/>
                <w:szCs w:val="20"/>
                <w:lang w:eastAsia="en-GB"/>
              </w:rPr>
              <w:t>1,195,672</w:t>
            </w:r>
          </w:p>
        </w:tc>
      </w:tr>
      <w:tr w:rsidR="00F77717" w:rsidRPr="00CB2FF6" w14:paraId="07358EBE" w14:textId="77777777" w:rsidTr="001E361C">
        <w:trPr>
          <w:jc w:val="center"/>
        </w:trPr>
        <w:tc>
          <w:tcPr>
            <w:tcW w:w="2605" w:type="dxa"/>
          </w:tcPr>
          <w:p w14:paraId="09C6C27A" w14:textId="77777777" w:rsidR="00F77717" w:rsidRPr="00CB2FF6" w:rsidRDefault="00F77717" w:rsidP="001E361C">
            <w:pPr>
              <w:jc w:val="center"/>
              <w:rPr>
                <w:rFonts w:ascii="Arial" w:eastAsia="Arial" w:hAnsi="Arial" w:cs="Arial"/>
                <w:sz w:val="20"/>
                <w:szCs w:val="20"/>
                <w:lang w:eastAsia="en-GB"/>
              </w:rPr>
            </w:pPr>
            <w:r w:rsidRPr="00CB2FF6">
              <w:rPr>
                <w:rFonts w:ascii="Arial" w:eastAsia="Arial" w:hAnsi="Arial" w:cs="Arial"/>
                <w:sz w:val="20"/>
                <w:szCs w:val="20"/>
                <w:lang w:eastAsia="en-GB"/>
              </w:rPr>
              <w:t>Bedfordshire (40)</w:t>
            </w:r>
          </w:p>
        </w:tc>
        <w:tc>
          <w:tcPr>
            <w:tcW w:w="2357" w:type="dxa"/>
          </w:tcPr>
          <w:p w14:paraId="291F804A" w14:textId="77777777" w:rsidR="00F77717" w:rsidRPr="00CB2FF6" w:rsidRDefault="00F77717" w:rsidP="001E361C">
            <w:pPr>
              <w:jc w:val="center"/>
              <w:rPr>
                <w:rFonts w:ascii="Arial" w:eastAsia="Arial" w:hAnsi="Arial" w:cs="Arial"/>
                <w:sz w:val="20"/>
                <w:szCs w:val="20"/>
                <w:lang w:eastAsia="en-GB"/>
              </w:rPr>
            </w:pPr>
            <w:r w:rsidRPr="00CB2FF6">
              <w:rPr>
                <w:rFonts w:ascii="Arial" w:eastAsia="Arial" w:hAnsi="Arial" w:cs="Arial"/>
                <w:sz w:val="20"/>
                <w:szCs w:val="20"/>
                <w:lang w:eastAsia="en-GB"/>
              </w:rPr>
              <w:t>552.29</w:t>
            </w:r>
          </w:p>
        </w:tc>
        <w:tc>
          <w:tcPr>
            <w:tcW w:w="2357" w:type="dxa"/>
          </w:tcPr>
          <w:p w14:paraId="388952AD" w14:textId="77777777" w:rsidR="00F77717" w:rsidRPr="00CB2FF6" w:rsidRDefault="00F77717" w:rsidP="001E361C">
            <w:pPr>
              <w:jc w:val="center"/>
              <w:rPr>
                <w:rFonts w:ascii="Arial" w:eastAsia="Arial" w:hAnsi="Arial" w:cs="Arial"/>
                <w:sz w:val="20"/>
                <w:szCs w:val="20"/>
                <w:lang w:eastAsia="en-GB"/>
              </w:rPr>
            </w:pPr>
            <w:r w:rsidRPr="00CB2FF6">
              <w:rPr>
                <w:rFonts w:ascii="Arial" w:eastAsia="Arial" w:hAnsi="Arial" w:cs="Arial"/>
                <w:sz w:val="20"/>
                <w:szCs w:val="20"/>
                <w:lang w:eastAsia="en-GB"/>
              </w:rPr>
              <w:t>682,311</w:t>
            </w:r>
          </w:p>
        </w:tc>
      </w:tr>
      <w:tr w:rsidR="00F77717" w:rsidRPr="00CB2FF6" w14:paraId="51F05ECA" w14:textId="77777777" w:rsidTr="001E361C">
        <w:trPr>
          <w:jc w:val="center"/>
        </w:trPr>
        <w:tc>
          <w:tcPr>
            <w:tcW w:w="2605" w:type="dxa"/>
          </w:tcPr>
          <w:p w14:paraId="2CB1C4F9" w14:textId="77777777" w:rsidR="00F77717" w:rsidRPr="00CB2FF6" w:rsidRDefault="00F77717" w:rsidP="001E361C">
            <w:pPr>
              <w:jc w:val="center"/>
              <w:rPr>
                <w:rFonts w:ascii="Arial" w:eastAsia="Arial" w:hAnsi="Arial" w:cs="Arial"/>
                <w:sz w:val="20"/>
                <w:szCs w:val="20"/>
                <w:lang w:eastAsia="en-GB"/>
              </w:rPr>
            </w:pPr>
            <w:r w:rsidRPr="00CB2FF6">
              <w:rPr>
                <w:rFonts w:ascii="Arial" w:eastAsia="Arial" w:hAnsi="Arial" w:cs="Arial"/>
                <w:sz w:val="20"/>
                <w:szCs w:val="20"/>
                <w:lang w:eastAsia="en-GB"/>
              </w:rPr>
              <w:t>Essex (42)</w:t>
            </w:r>
          </w:p>
        </w:tc>
        <w:tc>
          <w:tcPr>
            <w:tcW w:w="2357" w:type="dxa"/>
          </w:tcPr>
          <w:p w14:paraId="3ADE55E8" w14:textId="77777777" w:rsidR="00F77717" w:rsidRPr="00CB2FF6" w:rsidRDefault="00F77717" w:rsidP="001E361C">
            <w:pPr>
              <w:jc w:val="center"/>
              <w:rPr>
                <w:rFonts w:ascii="Arial" w:eastAsia="Arial" w:hAnsi="Arial" w:cs="Arial"/>
                <w:sz w:val="20"/>
                <w:szCs w:val="20"/>
                <w:lang w:eastAsia="en-GB"/>
              </w:rPr>
            </w:pPr>
            <w:r w:rsidRPr="00CB2FF6">
              <w:rPr>
                <w:rFonts w:ascii="Arial" w:eastAsia="Arial" w:hAnsi="Arial" w:cs="Arial"/>
                <w:sz w:val="20"/>
                <w:szCs w:val="20"/>
                <w:lang w:eastAsia="en-GB"/>
              </w:rPr>
              <w:t>505.81</w:t>
            </w:r>
          </w:p>
        </w:tc>
        <w:tc>
          <w:tcPr>
            <w:tcW w:w="2357" w:type="dxa"/>
          </w:tcPr>
          <w:p w14:paraId="7E9269C3" w14:textId="77777777" w:rsidR="00F77717" w:rsidRPr="00CB2FF6" w:rsidRDefault="00F77717" w:rsidP="001E361C">
            <w:pPr>
              <w:jc w:val="center"/>
              <w:rPr>
                <w:rFonts w:ascii="Arial" w:eastAsia="Arial" w:hAnsi="Arial" w:cs="Arial"/>
                <w:sz w:val="20"/>
                <w:szCs w:val="20"/>
                <w:lang w:eastAsia="en-GB"/>
              </w:rPr>
            </w:pPr>
            <w:r w:rsidRPr="00CB2FF6">
              <w:rPr>
                <w:rFonts w:ascii="Arial" w:eastAsia="Arial" w:hAnsi="Arial" w:cs="Arial"/>
                <w:sz w:val="20"/>
                <w:szCs w:val="20"/>
                <w:lang w:eastAsia="en-GB"/>
              </w:rPr>
              <w:t>1,856,063</w:t>
            </w:r>
          </w:p>
        </w:tc>
      </w:tr>
      <w:tr w:rsidR="00F77717" w:rsidRPr="00CB2FF6" w14:paraId="4FDC3C92" w14:textId="77777777" w:rsidTr="001E361C">
        <w:trPr>
          <w:jc w:val="center"/>
        </w:trPr>
        <w:tc>
          <w:tcPr>
            <w:tcW w:w="2605" w:type="dxa"/>
          </w:tcPr>
          <w:p w14:paraId="0D715C74" w14:textId="77777777" w:rsidR="00F77717" w:rsidRPr="00CB2FF6" w:rsidRDefault="00F77717" w:rsidP="001E361C">
            <w:pPr>
              <w:jc w:val="center"/>
              <w:rPr>
                <w:rFonts w:ascii="Arial" w:eastAsia="Arial" w:hAnsi="Arial" w:cs="Arial"/>
                <w:sz w:val="20"/>
                <w:szCs w:val="20"/>
                <w:lang w:eastAsia="en-GB"/>
              </w:rPr>
            </w:pPr>
            <w:r w:rsidRPr="00CB2FF6">
              <w:rPr>
                <w:rFonts w:ascii="Arial" w:eastAsia="Arial" w:hAnsi="Arial" w:cs="Arial"/>
                <w:sz w:val="20"/>
                <w:szCs w:val="20"/>
                <w:lang w:eastAsia="en-GB"/>
              </w:rPr>
              <w:t>Warwickshire (23)</w:t>
            </w:r>
          </w:p>
        </w:tc>
        <w:tc>
          <w:tcPr>
            <w:tcW w:w="2357" w:type="dxa"/>
          </w:tcPr>
          <w:p w14:paraId="50F4854A" w14:textId="77777777" w:rsidR="00F77717" w:rsidRPr="00CB2FF6" w:rsidRDefault="00F77717" w:rsidP="001E361C">
            <w:pPr>
              <w:jc w:val="center"/>
              <w:rPr>
                <w:rFonts w:ascii="Arial" w:eastAsia="Arial" w:hAnsi="Arial" w:cs="Arial"/>
                <w:sz w:val="20"/>
                <w:szCs w:val="20"/>
                <w:lang w:eastAsia="en-GB"/>
              </w:rPr>
            </w:pPr>
            <w:r w:rsidRPr="00CB2FF6">
              <w:rPr>
                <w:rFonts w:ascii="Arial" w:eastAsia="Arial" w:hAnsi="Arial" w:cs="Arial"/>
                <w:sz w:val="20"/>
                <w:szCs w:val="20"/>
                <w:lang w:eastAsia="en-GB"/>
              </w:rPr>
              <w:t>295.58</w:t>
            </w:r>
          </w:p>
        </w:tc>
        <w:tc>
          <w:tcPr>
            <w:tcW w:w="2357" w:type="dxa"/>
          </w:tcPr>
          <w:p w14:paraId="4FAA35BC" w14:textId="77777777" w:rsidR="00F77717" w:rsidRPr="00CB2FF6" w:rsidRDefault="00F77717" w:rsidP="001E361C">
            <w:pPr>
              <w:jc w:val="center"/>
              <w:rPr>
                <w:rFonts w:ascii="Arial" w:eastAsia="Arial" w:hAnsi="Arial" w:cs="Arial"/>
                <w:sz w:val="20"/>
                <w:szCs w:val="20"/>
                <w:lang w:eastAsia="en-GB"/>
              </w:rPr>
            </w:pPr>
            <w:r w:rsidRPr="00CB2FF6">
              <w:rPr>
                <w:rFonts w:ascii="Arial" w:eastAsia="Arial" w:hAnsi="Arial" w:cs="Arial"/>
                <w:sz w:val="20"/>
                <w:szCs w:val="20"/>
                <w:lang w:eastAsia="en-GB"/>
              </w:rPr>
              <w:t>583,786</w:t>
            </w:r>
          </w:p>
        </w:tc>
      </w:tr>
      <w:tr w:rsidR="00F77717" w:rsidRPr="00CB2FF6" w14:paraId="0B12D83F" w14:textId="77777777" w:rsidTr="001E361C">
        <w:trPr>
          <w:jc w:val="center"/>
        </w:trPr>
        <w:tc>
          <w:tcPr>
            <w:tcW w:w="2605" w:type="dxa"/>
          </w:tcPr>
          <w:p w14:paraId="4F0C8D9F" w14:textId="77777777" w:rsidR="00F77717" w:rsidRPr="00CB2FF6" w:rsidRDefault="00F77717" w:rsidP="001E361C">
            <w:pPr>
              <w:jc w:val="center"/>
              <w:rPr>
                <w:rFonts w:ascii="Arial" w:eastAsia="Arial" w:hAnsi="Arial" w:cs="Arial"/>
                <w:sz w:val="20"/>
                <w:szCs w:val="20"/>
                <w:lang w:eastAsia="en-GB"/>
              </w:rPr>
            </w:pPr>
            <w:r w:rsidRPr="00CB2FF6">
              <w:rPr>
                <w:rFonts w:ascii="Arial" w:eastAsia="Arial" w:hAnsi="Arial" w:cs="Arial"/>
                <w:sz w:val="20"/>
                <w:szCs w:val="20"/>
                <w:lang w:eastAsia="en-GB"/>
              </w:rPr>
              <w:t>Norfolk (36)</w:t>
            </w:r>
          </w:p>
        </w:tc>
        <w:tc>
          <w:tcPr>
            <w:tcW w:w="2357" w:type="dxa"/>
          </w:tcPr>
          <w:p w14:paraId="2FA1EBC6" w14:textId="77777777" w:rsidR="00F77717" w:rsidRPr="00CB2FF6" w:rsidRDefault="00F77717" w:rsidP="001E361C">
            <w:pPr>
              <w:jc w:val="center"/>
              <w:rPr>
                <w:rFonts w:ascii="Arial" w:eastAsia="Arial" w:hAnsi="Arial" w:cs="Arial"/>
                <w:sz w:val="20"/>
                <w:szCs w:val="20"/>
                <w:lang w:eastAsia="en-GB"/>
              </w:rPr>
            </w:pPr>
            <w:r w:rsidRPr="00CB2FF6">
              <w:rPr>
                <w:rFonts w:ascii="Arial" w:eastAsia="Arial" w:hAnsi="Arial" w:cs="Arial"/>
                <w:sz w:val="20"/>
                <w:szCs w:val="20"/>
                <w:lang w:eastAsia="en-GB"/>
              </w:rPr>
              <w:t>170.19</w:t>
            </w:r>
          </w:p>
        </w:tc>
        <w:tc>
          <w:tcPr>
            <w:tcW w:w="2357" w:type="dxa"/>
          </w:tcPr>
          <w:p w14:paraId="71DECAB1" w14:textId="77777777" w:rsidR="00F77717" w:rsidRPr="00CB2FF6" w:rsidRDefault="00F77717" w:rsidP="001E361C">
            <w:pPr>
              <w:jc w:val="center"/>
              <w:rPr>
                <w:rFonts w:ascii="Arial" w:eastAsia="Arial" w:hAnsi="Arial" w:cs="Arial"/>
                <w:sz w:val="20"/>
                <w:szCs w:val="20"/>
                <w:lang w:eastAsia="en-GB"/>
              </w:rPr>
            </w:pPr>
            <w:r w:rsidRPr="00CB2FF6">
              <w:rPr>
                <w:rFonts w:ascii="Arial" w:eastAsia="Arial" w:hAnsi="Arial" w:cs="Arial"/>
                <w:sz w:val="20"/>
                <w:szCs w:val="20"/>
                <w:lang w:eastAsia="en-GB"/>
              </w:rPr>
              <w:t>914,039</w:t>
            </w:r>
          </w:p>
        </w:tc>
      </w:tr>
      <w:tr w:rsidR="00F77717" w:rsidRPr="00CB2FF6" w14:paraId="1737D818" w14:textId="77777777" w:rsidTr="001E361C">
        <w:trPr>
          <w:jc w:val="center"/>
        </w:trPr>
        <w:tc>
          <w:tcPr>
            <w:tcW w:w="2605" w:type="dxa"/>
          </w:tcPr>
          <w:p w14:paraId="6CFEAABF" w14:textId="77777777" w:rsidR="00F77717" w:rsidRPr="00CB2FF6" w:rsidRDefault="00F77717" w:rsidP="001E361C">
            <w:pPr>
              <w:jc w:val="center"/>
              <w:rPr>
                <w:rFonts w:ascii="Arial" w:eastAsia="Arial" w:hAnsi="Arial" w:cs="Arial"/>
                <w:sz w:val="20"/>
                <w:szCs w:val="20"/>
                <w:lang w:eastAsia="en-GB"/>
              </w:rPr>
            </w:pPr>
            <w:r w:rsidRPr="00CB2FF6">
              <w:rPr>
                <w:rFonts w:ascii="Arial" w:eastAsia="Arial" w:hAnsi="Arial" w:cs="Arial"/>
                <w:sz w:val="20"/>
                <w:szCs w:val="20"/>
                <w:lang w:eastAsia="en-GB"/>
              </w:rPr>
              <w:t>Suffolk (37)</w:t>
            </w:r>
          </w:p>
        </w:tc>
        <w:tc>
          <w:tcPr>
            <w:tcW w:w="2357" w:type="dxa"/>
          </w:tcPr>
          <w:p w14:paraId="00E954A1" w14:textId="77777777" w:rsidR="00F77717" w:rsidRPr="00CB2FF6" w:rsidRDefault="00F77717" w:rsidP="001E361C">
            <w:pPr>
              <w:jc w:val="center"/>
              <w:rPr>
                <w:rFonts w:ascii="Arial" w:eastAsia="Arial" w:hAnsi="Arial" w:cs="Arial"/>
                <w:sz w:val="20"/>
                <w:szCs w:val="20"/>
                <w:lang w:eastAsia="en-GB"/>
              </w:rPr>
            </w:pPr>
            <w:r w:rsidRPr="00CB2FF6">
              <w:rPr>
                <w:rFonts w:ascii="Arial" w:eastAsia="Arial" w:hAnsi="Arial" w:cs="Arial"/>
                <w:sz w:val="20"/>
                <w:szCs w:val="20"/>
                <w:lang w:eastAsia="en-GB"/>
              </w:rPr>
              <w:t>200.32</w:t>
            </w:r>
          </w:p>
        </w:tc>
        <w:tc>
          <w:tcPr>
            <w:tcW w:w="2357" w:type="dxa"/>
          </w:tcPr>
          <w:p w14:paraId="1260660E" w14:textId="77777777" w:rsidR="00F77717" w:rsidRPr="00CB2FF6" w:rsidRDefault="00F77717" w:rsidP="001E361C">
            <w:pPr>
              <w:jc w:val="center"/>
              <w:rPr>
                <w:rFonts w:ascii="Arial" w:eastAsia="Arial" w:hAnsi="Arial" w:cs="Arial"/>
                <w:sz w:val="20"/>
                <w:szCs w:val="20"/>
                <w:lang w:eastAsia="en-GB"/>
              </w:rPr>
            </w:pPr>
            <w:r w:rsidRPr="00CB2FF6">
              <w:rPr>
                <w:rFonts w:ascii="Arial" w:eastAsia="Arial" w:hAnsi="Arial" w:cs="Arial"/>
                <w:sz w:val="20"/>
                <w:szCs w:val="20"/>
                <w:lang w:eastAsia="en-GB"/>
              </w:rPr>
              <w:t>761,246</w:t>
            </w:r>
          </w:p>
        </w:tc>
      </w:tr>
    </w:tbl>
    <w:p w14:paraId="1484BDF7" w14:textId="5C00CFE6" w:rsidR="005D16E7" w:rsidRDefault="00F77717" w:rsidP="00F77717">
      <w:pPr>
        <w:spacing w:after="0" w:line="240" w:lineRule="auto"/>
        <w:rPr>
          <w:rFonts w:ascii="Arial" w:eastAsia="Arial" w:hAnsi="Arial" w:cs="Arial"/>
          <w:i/>
          <w:iCs/>
          <w:sz w:val="16"/>
          <w:szCs w:val="16"/>
          <w:lang w:eastAsia="en-GB"/>
        </w:rPr>
      </w:pPr>
      <w:r w:rsidRPr="00CB2FF6">
        <w:rPr>
          <w:rFonts w:ascii="Arial" w:eastAsia="Arial" w:hAnsi="Arial" w:cs="Arial"/>
          <w:i/>
          <w:iCs/>
          <w:sz w:val="16"/>
          <w:szCs w:val="16"/>
          <w:lang w:eastAsia="en-GB"/>
        </w:rPr>
        <w:t xml:space="preserve">                     </w:t>
      </w:r>
      <w:r w:rsidR="009013E7">
        <w:rPr>
          <w:rFonts w:ascii="Arial" w:eastAsia="Arial" w:hAnsi="Arial" w:cs="Arial"/>
          <w:i/>
          <w:iCs/>
          <w:sz w:val="16"/>
          <w:szCs w:val="16"/>
          <w:lang w:eastAsia="en-GB"/>
        </w:rPr>
        <w:t xml:space="preserve">         </w:t>
      </w:r>
      <w:r w:rsidRPr="00CB2FF6">
        <w:rPr>
          <w:rFonts w:ascii="Arial" w:eastAsia="Arial" w:hAnsi="Arial" w:cs="Arial"/>
          <w:i/>
          <w:iCs/>
          <w:sz w:val="16"/>
          <w:szCs w:val="16"/>
          <w:lang w:eastAsia="en-GB"/>
        </w:rPr>
        <w:t xml:space="preserve">   </w:t>
      </w:r>
      <w:r w:rsidR="008B1938">
        <w:rPr>
          <w:rFonts w:ascii="Arial" w:eastAsia="Arial" w:hAnsi="Arial" w:cs="Arial"/>
          <w:i/>
          <w:iCs/>
          <w:sz w:val="16"/>
          <w:szCs w:val="16"/>
          <w:lang w:eastAsia="en-GB"/>
        </w:rPr>
        <w:t xml:space="preserve">   </w:t>
      </w:r>
      <w:r w:rsidRPr="00CB2FF6">
        <w:rPr>
          <w:rFonts w:ascii="Arial" w:eastAsia="Arial" w:hAnsi="Arial" w:cs="Arial"/>
          <w:i/>
          <w:iCs/>
          <w:sz w:val="16"/>
          <w:szCs w:val="16"/>
          <w:lang w:eastAsia="en-GB"/>
        </w:rPr>
        <w:t xml:space="preserve">  *Data taken from HMICFRS on 20/09/2024</w:t>
      </w:r>
    </w:p>
    <w:p w14:paraId="5BC8EB52" w14:textId="77777777" w:rsidR="005D7150" w:rsidRDefault="005D7150" w:rsidP="00F77717">
      <w:pPr>
        <w:spacing w:after="0" w:line="240" w:lineRule="auto"/>
        <w:rPr>
          <w:rFonts w:ascii="Arial" w:eastAsia="Arial" w:hAnsi="Arial" w:cs="Arial"/>
          <w:sz w:val="16"/>
          <w:szCs w:val="16"/>
          <w:lang w:eastAsia="en-GB"/>
        </w:rPr>
      </w:pPr>
    </w:p>
    <w:p w14:paraId="7B31AC7D" w14:textId="77777777" w:rsidR="008B1938" w:rsidRPr="008B1938" w:rsidRDefault="008B1938" w:rsidP="00F77717">
      <w:pPr>
        <w:spacing w:after="0" w:line="240" w:lineRule="auto"/>
        <w:rPr>
          <w:rFonts w:ascii="Arial" w:eastAsia="Arial" w:hAnsi="Arial" w:cs="Arial"/>
          <w:sz w:val="16"/>
          <w:szCs w:val="16"/>
          <w:lang w:eastAsia="en-GB"/>
        </w:rPr>
      </w:pPr>
    </w:p>
    <w:p w14:paraId="52DF42E6" w14:textId="346FC867" w:rsidR="006A7895" w:rsidRDefault="00F77717" w:rsidP="00E12CE7">
      <w:pPr>
        <w:spacing w:after="0" w:line="240" w:lineRule="auto"/>
        <w:ind w:left="720"/>
        <w:rPr>
          <w:rFonts w:ascii="Arial" w:eastAsia="Arial" w:hAnsi="Arial" w:cs="Arial"/>
          <w:sz w:val="20"/>
          <w:szCs w:val="20"/>
          <w:lang w:eastAsia="en-GB"/>
        </w:rPr>
      </w:pPr>
      <w:r w:rsidRPr="00570DBD">
        <w:rPr>
          <w:rFonts w:ascii="Arial" w:eastAsia="Arial" w:hAnsi="Arial" w:cs="Arial"/>
          <w:sz w:val="20"/>
          <w:szCs w:val="20"/>
          <w:lang w:eastAsia="en-GB"/>
        </w:rPr>
        <w:t xml:space="preserve">The above data shows Kent currently has the highest population of the 9 Athena forces with Essex having a similar number. </w:t>
      </w:r>
    </w:p>
    <w:p w14:paraId="04CC80A4" w14:textId="5C2E589D" w:rsidR="00BA7ADB" w:rsidRDefault="00BA7ADB" w:rsidP="005D7150">
      <w:pPr>
        <w:rPr>
          <w:rFonts w:ascii="Arial" w:eastAsia="Arial" w:hAnsi="Arial" w:cs="Arial"/>
          <w:sz w:val="20"/>
          <w:szCs w:val="20"/>
          <w:lang w:eastAsia="en-GB"/>
        </w:rPr>
      </w:pPr>
    </w:p>
    <w:p w14:paraId="20C90F77" w14:textId="77777777" w:rsidR="005D7150" w:rsidRPr="00717F67" w:rsidRDefault="005D7150" w:rsidP="005D7150">
      <w:pPr>
        <w:rPr>
          <w:rFonts w:ascii="Arial" w:eastAsia="Arial" w:hAnsi="Arial" w:cs="Arial"/>
          <w:sz w:val="20"/>
          <w:szCs w:val="20"/>
          <w:lang w:eastAsia="en-GB"/>
        </w:rPr>
      </w:pPr>
    </w:p>
    <w:p w14:paraId="6C336F94" w14:textId="77777777" w:rsidR="005D7150" w:rsidRDefault="005D7150">
      <w:pPr>
        <w:rPr>
          <w:rFonts w:ascii="Arial" w:eastAsia="Times New Roman" w:hAnsi="Arial" w:cs="Arial"/>
          <w:b/>
          <w:bCs/>
          <w:color w:val="0B769F" w:themeColor="accent4" w:themeShade="BF"/>
          <w:sz w:val="28"/>
          <w:szCs w:val="28"/>
          <w:u w:val="single"/>
          <w:lang w:eastAsia="en-GB"/>
        </w:rPr>
      </w:pPr>
      <w:r>
        <w:rPr>
          <w:rFonts w:ascii="Arial" w:eastAsia="Times New Roman" w:hAnsi="Arial" w:cs="Arial"/>
          <w:b/>
          <w:bCs/>
          <w:color w:val="0B769F" w:themeColor="accent4" w:themeShade="BF"/>
          <w:sz w:val="28"/>
          <w:szCs w:val="28"/>
          <w:u w:val="single"/>
          <w:lang w:eastAsia="en-GB"/>
        </w:rPr>
        <w:br w:type="page"/>
      </w:r>
    </w:p>
    <w:p w14:paraId="1472F16A" w14:textId="45F89330" w:rsidR="00F77717" w:rsidRPr="00ED7BB5" w:rsidRDefault="00F77717" w:rsidP="00647AC2">
      <w:pPr>
        <w:pStyle w:val="ListParagraph"/>
        <w:numPr>
          <w:ilvl w:val="0"/>
          <w:numId w:val="10"/>
        </w:numPr>
        <w:spacing w:after="0" w:line="240" w:lineRule="auto"/>
        <w:rPr>
          <w:rFonts w:ascii="Arial" w:eastAsia="Times New Roman" w:hAnsi="Arial" w:cs="Arial"/>
          <w:b/>
          <w:bCs/>
          <w:color w:val="0B769F" w:themeColor="accent4" w:themeShade="BF"/>
          <w:sz w:val="28"/>
          <w:szCs w:val="28"/>
          <w:u w:val="single"/>
          <w:lang w:eastAsia="en-GB"/>
        </w:rPr>
      </w:pPr>
      <w:r w:rsidRPr="00ED7BB5">
        <w:rPr>
          <w:rFonts w:ascii="Arial" w:eastAsia="Times New Roman" w:hAnsi="Arial" w:cs="Arial"/>
          <w:b/>
          <w:bCs/>
          <w:color w:val="0B769F" w:themeColor="accent4" w:themeShade="BF"/>
          <w:sz w:val="28"/>
          <w:szCs w:val="28"/>
          <w:u w:val="single"/>
          <w:lang w:eastAsia="en-GB"/>
        </w:rPr>
        <w:lastRenderedPageBreak/>
        <w:t xml:space="preserve">Child Detainees by Ethnic Appearance </w:t>
      </w:r>
    </w:p>
    <w:p w14:paraId="18A41E7E" w14:textId="77777777" w:rsidR="00F77717" w:rsidRPr="00F77717" w:rsidRDefault="00F77717" w:rsidP="00647AC2">
      <w:pPr>
        <w:spacing w:after="0" w:line="240" w:lineRule="auto"/>
        <w:ind w:firstLine="360"/>
        <w:rPr>
          <w:rFonts w:ascii="Arial" w:eastAsia="Arial" w:hAnsi="Arial" w:cs="Arial"/>
          <w:color w:val="0B769F" w:themeColor="accent4" w:themeShade="BF"/>
          <w:sz w:val="16"/>
          <w:szCs w:val="16"/>
          <w:lang w:eastAsia="en-GB"/>
        </w:rPr>
      </w:pPr>
      <w:r w:rsidRPr="00F77717">
        <w:rPr>
          <w:rFonts w:ascii="Arial" w:eastAsia="Arial" w:hAnsi="Arial" w:cs="Arial"/>
          <w:color w:val="0B769F" w:themeColor="accent4" w:themeShade="BF"/>
          <w:sz w:val="16"/>
          <w:szCs w:val="16"/>
          <w:lang w:eastAsia="en-GB"/>
        </w:rPr>
        <w:t>(Data supplied by Central Analytical Team, Kent Police)</w:t>
      </w:r>
    </w:p>
    <w:p w14:paraId="6B3276FA" w14:textId="77777777" w:rsidR="00F77717" w:rsidRPr="00A76C6B" w:rsidRDefault="00F77717" w:rsidP="00F77717">
      <w:pPr>
        <w:spacing w:after="0" w:line="240" w:lineRule="auto"/>
        <w:rPr>
          <w:rFonts w:ascii="Arial" w:eastAsia="Arial" w:hAnsi="Arial" w:cs="Arial"/>
          <w:color w:val="156082" w:themeColor="accent1"/>
          <w:sz w:val="28"/>
          <w:szCs w:val="28"/>
          <w:lang w:eastAsia="en-GB"/>
        </w:rPr>
      </w:pPr>
    </w:p>
    <w:p w14:paraId="0A0B3F4C" w14:textId="77777777" w:rsidR="00F77717" w:rsidRPr="00C51D6F" w:rsidRDefault="00F77717" w:rsidP="00F144EC">
      <w:pPr>
        <w:spacing w:after="0" w:line="240" w:lineRule="auto"/>
        <w:ind w:left="360"/>
        <w:rPr>
          <w:rFonts w:ascii="Arial" w:eastAsiaTheme="majorEastAsia" w:hAnsi="Arial" w:cs="Arial"/>
          <w:color w:val="000000" w:themeColor="text1"/>
          <w:sz w:val="20"/>
          <w:szCs w:val="20"/>
          <w:lang w:eastAsia="en-GB"/>
        </w:rPr>
      </w:pPr>
      <w:r w:rsidRPr="00C51D6F">
        <w:rPr>
          <w:rFonts w:ascii="Arial" w:eastAsiaTheme="majorEastAsia" w:hAnsi="Arial" w:cs="Arial"/>
          <w:color w:val="000000" w:themeColor="text1"/>
          <w:sz w:val="20"/>
          <w:szCs w:val="20"/>
          <w:lang w:eastAsia="en-GB"/>
        </w:rPr>
        <w:t xml:space="preserve">Due to a change in the way Kent Police uploads data to the force Data Hub, below is the available data for Detainees by Ethnicity child only. </w:t>
      </w:r>
    </w:p>
    <w:p w14:paraId="6C87FE6E" w14:textId="77777777" w:rsidR="00F77717" w:rsidRPr="00C51D6F" w:rsidRDefault="00F77717" w:rsidP="00F77717">
      <w:pPr>
        <w:spacing w:after="0" w:line="240" w:lineRule="auto"/>
        <w:rPr>
          <w:rFonts w:ascii="Arial" w:eastAsiaTheme="majorEastAsia" w:hAnsi="Arial" w:cs="Arial"/>
          <w:color w:val="000000" w:themeColor="text1"/>
          <w:sz w:val="20"/>
          <w:szCs w:val="20"/>
          <w:lang w:eastAsia="en-GB"/>
        </w:rPr>
      </w:pPr>
    </w:p>
    <w:p w14:paraId="60BCDA5D" w14:textId="77777777" w:rsidR="006D352C" w:rsidRPr="00C51D6F" w:rsidRDefault="00F77717" w:rsidP="00F144EC">
      <w:pPr>
        <w:keepNext/>
        <w:keepLines/>
        <w:spacing w:after="0" w:line="240" w:lineRule="auto"/>
        <w:ind w:firstLine="360"/>
        <w:outlineLvl w:val="1"/>
        <w:rPr>
          <w:rFonts w:ascii="Arial" w:eastAsiaTheme="majorEastAsia" w:hAnsi="Arial" w:cs="Arial"/>
          <w:color w:val="000000" w:themeColor="text1"/>
          <w:sz w:val="20"/>
          <w:szCs w:val="20"/>
          <w:lang w:eastAsia="en-GB"/>
        </w:rPr>
      </w:pPr>
      <w:r w:rsidRPr="00C51D6F">
        <w:rPr>
          <w:rFonts w:ascii="Arial" w:eastAsiaTheme="majorEastAsia" w:hAnsi="Arial" w:cs="Arial"/>
          <w:color w:val="000000" w:themeColor="text1"/>
          <w:sz w:val="20"/>
          <w:szCs w:val="20"/>
          <w:lang w:eastAsia="en-GB"/>
        </w:rPr>
        <w:t xml:space="preserve">Ethnic Appearance is not a mandatory field and is based on officer judgement. </w:t>
      </w:r>
    </w:p>
    <w:p w14:paraId="790DEB55" w14:textId="77777777" w:rsidR="006D352C" w:rsidRPr="00C51D6F" w:rsidRDefault="006D352C" w:rsidP="00F77717">
      <w:pPr>
        <w:keepNext/>
        <w:keepLines/>
        <w:spacing w:after="0" w:line="240" w:lineRule="auto"/>
        <w:outlineLvl w:val="1"/>
        <w:rPr>
          <w:rFonts w:ascii="Arial" w:eastAsiaTheme="majorEastAsia" w:hAnsi="Arial" w:cs="Arial"/>
          <w:color w:val="000000" w:themeColor="text1"/>
          <w:sz w:val="20"/>
          <w:szCs w:val="20"/>
          <w:lang w:eastAsia="en-GB"/>
        </w:rPr>
      </w:pPr>
    </w:p>
    <w:p w14:paraId="709823CE" w14:textId="70F2A7D7" w:rsidR="00F77717" w:rsidRDefault="00F77717" w:rsidP="008B1938">
      <w:pPr>
        <w:keepNext/>
        <w:keepLines/>
        <w:spacing w:after="0" w:line="240" w:lineRule="auto"/>
        <w:ind w:left="360"/>
        <w:outlineLvl w:val="1"/>
        <w:rPr>
          <w:rFonts w:ascii="Arial" w:eastAsiaTheme="majorEastAsia" w:hAnsi="Arial" w:cs="Arial"/>
          <w:color w:val="000000" w:themeColor="text1"/>
          <w:sz w:val="20"/>
          <w:szCs w:val="20"/>
          <w:lang w:eastAsia="en-GB"/>
        </w:rPr>
      </w:pPr>
      <w:r w:rsidRPr="00C51D6F">
        <w:rPr>
          <w:rFonts w:ascii="Arial" w:eastAsiaTheme="majorEastAsia" w:hAnsi="Arial" w:cs="Arial"/>
          <w:color w:val="000000" w:themeColor="text1"/>
          <w:sz w:val="20"/>
          <w:szCs w:val="20"/>
          <w:lang w:eastAsia="en-GB"/>
        </w:rPr>
        <w:t xml:space="preserve">The below table shows the ethnic appearance of detainees </w:t>
      </w:r>
      <w:r w:rsidR="0060017D" w:rsidRPr="00C51D6F">
        <w:rPr>
          <w:rFonts w:ascii="Arial" w:eastAsiaTheme="majorEastAsia" w:hAnsi="Arial" w:cs="Arial"/>
          <w:color w:val="000000" w:themeColor="text1"/>
          <w:sz w:val="20"/>
          <w:szCs w:val="20"/>
          <w:lang w:eastAsia="en-GB"/>
        </w:rPr>
        <w:t>between</w:t>
      </w:r>
      <w:r w:rsidR="003E66D5" w:rsidRPr="00C51D6F">
        <w:rPr>
          <w:rFonts w:ascii="Arial" w:eastAsiaTheme="majorEastAsia" w:hAnsi="Arial" w:cs="Arial"/>
          <w:color w:val="000000" w:themeColor="text1"/>
          <w:sz w:val="20"/>
          <w:szCs w:val="20"/>
          <w:lang w:eastAsia="en-GB"/>
        </w:rPr>
        <w:t xml:space="preserve"> </w:t>
      </w:r>
      <w:r w:rsidR="00B82D0B" w:rsidRPr="00C51D6F">
        <w:rPr>
          <w:rFonts w:ascii="Arial" w:eastAsiaTheme="majorEastAsia" w:hAnsi="Arial" w:cs="Arial"/>
          <w:b/>
          <w:bCs/>
          <w:color w:val="000000" w:themeColor="text1"/>
          <w:sz w:val="20"/>
          <w:szCs w:val="20"/>
          <w:lang w:eastAsia="en-GB"/>
        </w:rPr>
        <w:t>Ma</w:t>
      </w:r>
      <w:r w:rsidR="003E66D5" w:rsidRPr="00C51D6F">
        <w:rPr>
          <w:rFonts w:ascii="Arial" w:eastAsiaTheme="majorEastAsia" w:hAnsi="Arial" w:cs="Arial"/>
          <w:b/>
          <w:bCs/>
          <w:color w:val="000000" w:themeColor="text1"/>
          <w:sz w:val="20"/>
          <w:szCs w:val="20"/>
          <w:lang w:eastAsia="en-GB"/>
        </w:rPr>
        <w:t>y</w:t>
      </w:r>
      <w:r w:rsidRPr="00C51D6F">
        <w:rPr>
          <w:rFonts w:ascii="Arial" w:eastAsiaTheme="majorEastAsia" w:hAnsi="Arial" w:cs="Arial"/>
          <w:b/>
          <w:bCs/>
          <w:color w:val="000000" w:themeColor="text1"/>
          <w:sz w:val="20"/>
          <w:szCs w:val="20"/>
          <w:lang w:eastAsia="en-GB"/>
        </w:rPr>
        <w:t xml:space="preserve"> </w:t>
      </w:r>
      <w:r w:rsidR="0060017D" w:rsidRPr="00C51D6F">
        <w:rPr>
          <w:rFonts w:ascii="Arial" w:eastAsiaTheme="majorEastAsia" w:hAnsi="Arial" w:cs="Arial"/>
          <w:b/>
          <w:bCs/>
          <w:color w:val="000000" w:themeColor="text1"/>
          <w:sz w:val="20"/>
          <w:szCs w:val="20"/>
          <w:lang w:eastAsia="en-GB"/>
        </w:rPr>
        <w:t xml:space="preserve">2025 </w:t>
      </w:r>
      <w:r w:rsidRPr="00C51D6F">
        <w:rPr>
          <w:rFonts w:ascii="Arial" w:eastAsiaTheme="majorEastAsia" w:hAnsi="Arial" w:cs="Arial"/>
          <w:b/>
          <w:bCs/>
          <w:color w:val="000000" w:themeColor="text1"/>
          <w:sz w:val="20"/>
          <w:szCs w:val="20"/>
          <w:lang w:eastAsia="en-GB"/>
        </w:rPr>
        <w:t xml:space="preserve">– </w:t>
      </w:r>
      <w:r w:rsidR="00CB4CE5" w:rsidRPr="00C51D6F">
        <w:rPr>
          <w:rFonts w:ascii="Arial" w:eastAsiaTheme="majorEastAsia" w:hAnsi="Arial" w:cs="Arial"/>
          <w:b/>
          <w:bCs/>
          <w:color w:val="000000" w:themeColor="text1"/>
          <w:sz w:val="20"/>
          <w:szCs w:val="20"/>
          <w:lang w:eastAsia="en-GB"/>
        </w:rPr>
        <w:t>May</w:t>
      </w:r>
      <w:r w:rsidR="003E66D5" w:rsidRPr="00C51D6F">
        <w:rPr>
          <w:rFonts w:ascii="Arial" w:eastAsiaTheme="majorEastAsia" w:hAnsi="Arial" w:cs="Arial"/>
          <w:b/>
          <w:bCs/>
          <w:color w:val="000000" w:themeColor="text1"/>
          <w:sz w:val="20"/>
          <w:szCs w:val="20"/>
          <w:lang w:eastAsia="en-GB"/>
        </w:rPr>
        <w:t xml:space="preserve"> </w:t>
      </w:r>
      <w:r w:rsidR="0060017D" w:rsidRPr="00C51D6F">
        <w:rPr>
          <w:rFonts w:ascii="Arial" w:eastAsiaTheme="majorEastAsia" w:hAnsi="Arial" w:cs="Arial"/>
          <w:b/>
          <w:bCs/>
          <w:color w:val="000000" w:themeColor="text1"/>
          <w:sz w:val="20"/>
          <w:szCs w:val="20"/>
          <w:lang w:eastAsia="en-GB"/>
        </w:rPr>
        <w:t>202</w:t>
      </w:r>
      <w:r w:rsidR="003E66D5" w:rsidRPr="00C51D6F">
        <w:rPr>
          <w:rFonts w:ascii="Arial" w:eastAsiaTheme="majorEastAsia" w:hAnsi="Arial" w:cs="Arial"/>
          <w:b/>
          <w:bCs/>
          <w:color w:val="000000" w:themeColor="text1"/>
          <w:sz w:val="20"/>
          <w:szCs w:val="20"/>
          <w:lang w:eastAsia="en-GB"/>
        </w:rPr>
        <w:t>6</w:t>
      </w:r>
      <w:r w:rsidR="006D352C" w:rsidRPr="00C51D6F">
        <w:rPr>
          <w:rFonts w:ascii="Arial" w:eastAsiaTheme="majorEastAsia" w:hAnsi="Arial" w:cs="Arial"/>
          <w:b/>
          <w:bCs/>
          <w:color w:val="000000" w:themeColor="text1"/>
          <w:sz w:val="20"/>
          <w:szCs w:val="20"/>
          <w:lang w:eastAsia="en-GB"/>
        </w:rPr>
        <w:t>,</w:t>
      </w:r>
      <w:r w:rsidRPr="00C51D6F">
        <w:rPr>
          <w:rFonts w:ascii="Arial" w:eastAsiaTheme="majorEastAsia" w:hAnsi="Arial" w:cs="Arial"/>
          <w:color w:val="000000" w:themeColor="text1"/>
          <w:sz w:val="20"/>
          <w:szCs w:val="20"/>
          <w:lang w:eastAsia="en-GB"/>
        </w:rPr>
        <w:t xml:space="preserve"> who had a known and unknown ethnic </w:t>
      </w:r>
      <w:r w:rsidR="0041144D" w:rsidRPr="00C51D6F">
        <w:rPr>
          <w:rFonts w:ascii="Arial" w:eastAsiaTheme="majorEastAsia" w:hAnsi="Arial" w:cs="Arial"/>
          <w:color w:val="000000" w:themeColor="text1"/>
          <w:sz w:val="20"/>
          <w:szCs w:val="20"/>
          <w:lang w:eastAsia="en-GB"/>
        </w:rPr>
        <w:t>appearance: -</w:t>
      </w:r>
      <w:r w:rsidR="006D352C" w:rsidRPr="00C51D6F">
        <w:rPr>
          <w:rFonts w:ascii="Arial" w:eastAsiaTheme="majorEastAsia" w:hAnsi="Arial" w:cs="Arial"/>
          <w:color w:val="000000" w:themeColor="text1"/>
          <w:sz w:val="20"/>
          <w:szCs w:val="20"/>
          <w:lang w:eastAsia="en-GB"/>
        </w:rPr>
        <w:t xml:space="preserve"> </w:t>
      </w:r>
    </w:p>
    <w:p w14:paraId="190B9479" w14:textId="77777777" w:rsidR="008B1938" w:rsidRDefault="008B1938" w:rsidP="008B1938">
      <w:pPr>
        <w:keepNext/>
        <w:keepLines/>
        <w:spacing w:after="0" w:line="240" w:lineRule="auto"/>
        <w:ind w:left="360"/>
        <w:outlineLvl w:val="1"/>
        <w:rPr>
          <w:rFonts w:ascii="Arial" w:eastAsiaTheme="majorEastAsia" w:hAnsi="Arial" w:cs="Arial"/>
          <w:color w:val="000000" w:themeColor="text1"/>
          <w:sz w:val="20"/>
          <w:szCs w:val="20"/>
          <w:lang w:eastAsia="en-GB"/>
        </w:rPr>
      </w:pPr>
    </w:p>
    <w:p w14:paraId="2C835AE7" w14:textId="77777777" w:rsidR="008B1938" w:rsidRPr="008B1938" w:rsidRDefault="008B1938" w:rsidP="008B1938">
      <w:pPr>
        <w:keepNext/>
        <w:keepLines/>
        <w:spacing w:after="0" w:line="240" w:lineRule="auto"/>
        <w:ind w:left="360"/>
        <w:outlineLvl w:val="1"/>
        <w:rPr>
          <w:rFonts w:ascii="Arial" w:eastAsiaTheme="majorEastAsia" w:hAnsi="Arial" w:cs="Arial"/>
          <w:color w:val="000000" w:themeColor="text1"/>
          <w:sz w:val="20"/>
          <w:szCs w:val="20"/>
          <w:lang w:eastAsia="en-GB"/>
        </w:rPr>
      </w:pPr>
    </w:p>
    <w:p w14:paraId="76E31206" w14:textId="6D33FC75" w:rsidR="00F77717" w:rsidRDefault="00147C5C" w:rsidP="0058697A">
      <w:pPr>
        <w:spacing w:after="0" w:line="240" w:lineRule="auto"/>
        <w:jc w:val="center"/>
        <w:rPr>
          <w:rFonts w:ascii="Arial" w:eastAsia="Arial" w:hAnsi="Arial" w:cs="Arial"/>
          <w:noProof/>
          <w:color w:val="156082" w:themeColor="accent1"/>
          <w:sz w:val="28"/>
          <w:szCs w:val="28"/>
          <w:lang w:eastAsia="en-GB"/>
        </w:rPr>
      </w:pPr>
      <w:r>
        <w:rPr>
          <w:rFonts w:ascii="Arial" w:eastAsia="Arial" w:hAnsi="Arial" w:cs="Arial"/>
          <w:noProof/>
          <w:color w:val="156082" w:themeColor="accent1"/>
          <w:sz w:val="28"/>
          <w:szCs w:val="28"/>
          <w:lang w:eastAsia="en-GB"/>
        </w:rPr>
        <w:drawing>
          <wp:inline distT="0" distB="0" distL="0" distR="0" wp14:anchorId="331DC36F" wp14:editId="53E03E89">
            <wp:extent cx="6997065" cy="4467225"/>
            <wp:effectExtent l="0" t="0" r="0" b="9525"/>
            <wp:docPr id="256207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97065" cy="4467225"/>
                    </a:xfrm>
                    <a:prstGeom prst="rect">
                      <a:avLst/>
                    </a:prstGeom>
                    <a:noFill/>
                  </pic:spPr>
                </pic:pic>
              </a:graphicData>
            </a:graphic>
          </wp:inline>
        </w:drawing>
      </w:r>
    </w:p>
    <w:p w14:paraId="2572206D" w14:textId="77777777" w:rsidR="00CC465C" w:rsidRDefault="00CC465C" w:rsidP="00CC465C">
      <w:pPr>
        <w:spacing w:after="0"/>
        <w:rPr>
          <w:rFonts w:ascii="Arial" w:eastAsia="Arial" w:hAnsi="Arial" w:cs="Arial"/>
          <w:color w:val="156082" w:themeColor="accent1"/>
          <w:sz w:val="20"/>
          <w:szCs w:val="20"/>
          <w:lang w:eastAsia="en-GB"/>
        </w:rPr>
      </w:pPr>
    </w:p>
    <w:p w14:paraId="3A8A6D75" w14:textId="05BC576A" w:rsidR="00276D00" w:rsidRPr="00F73F43" w:rsidRDefault="00F73F43" w:rsidP="00F144EC">
      <w:pPr>
        <w:spacing w:after="0"/>
        <w:ind w:firstLine="360"/>
        <w:rPr>
          <w:rFonts w:ascii="Arial" w:eastAsia="Arial" w:hAnsi="Arial" w:cs="Arial"/>
          <w:sz w:val="20"/>
          <w:szCs w:val="20"/>
          <w:lang w:eastAsia="en-GB"/>
        </w:rPr>
      </w:pPr>
      <w:r w:rsidRPr="00F73F43">
        <w:rPr>
          <w:rFonts w:ascii="Arial" w:eastAsia="Arial" w:hAnsi="Arial" w:cs="Arial"/>
          <w:sz w:val="20"/>
          <w:szCs w:val="20"/>
          <w:lang w:eastAsia="en-GB"/>
        </w:rPr>
        <w:t xml:space="preserve">*Please see </w:t>
      </w:r>
      <w:r w:rsidR="00E50F44">
        <w:rPr>
          <w:rFonts w:ascii="Arial" w:eastAsia="Arial" w:hAnsi="Arial" w:cs="Arial"/>
          <w:sz w:val="20"/>
          <w:szCs w:val="20"/>
          <w:lang w:eastAsia="en-GB"/>
        </w:rPr>
        <w:t xml:space="preserve">attachment 5a for </w:t>
      </w:r>
      <w:r w:rsidR="00BE65D0">
        <w:rPr>
          <w:rFonts w:ascii="Arial" w:eastAsia="Arial" w:hAnsi="Arial" w:cs="Arial"/>
          <w:sz w:val="20"/>
          <w:szCs w:val="20"/>
          <w:lang w:eastAsia="en-GB"/>
        </w:rPr>
        <w:t xml:space="preserve">Kent demographic data from census dated 2021. </w:t>
      </w:r>
    </w:p>
    <w:p w14:paraId="07FA7D89" w14:textId="77777777" w:rsidR="00276D00" w:rsidRDefault="00276D00" w:rsidP="00CC465C">
      <w:pPr>
        <w:spacing w:after="0"/>
        <w:rPr>
          <w:rFonts w:ascii="Arial" w:eastAsia="Arial" w:hAnsi="Arial" w:cs="Arial"/>
          <w:color w:val="156082" w:themeColor="accent1"/>
          <w:sz w:val="28"/>
          <w:szCs w:val="28"/>
          <w:lang w:eastAsia="en-GB"/>
        </w:rPr>
      </w:pPr>
      <w:r>
        <w:rPr>
          <w:rFonts w:ascii="Arial" w:eastAsia="Arial" w:hAnsi="Arial" w:cs="Arial"/>
          <w:color w:val="156082" w:themeColor="accent1"/>
          <w:sz w:val="28"/>
          <w:szCs w:val="28"/>
          <w:lang w:eastAsia="en-GB"/>
        </w:rPr>
        <w:br w:type="page"/>
      </w:r>
    </w:p>
    <w:p w14:paraId="37962B58" w14:textId="5E1A0A24" w:rsidR="00F77717" w:rsidRPr="00ED7BB5" w:rsidRDefault="00F77717" w:rsidP="00647AC2">
      <w:pPr>
        <w:pStyle w:val="ListParagraph"/>
        <w:keepNext/>
        <w:keepLines/>
        <w:numPr>
          <w:ilvl w:val="0"/>
          <w:numId w:val="10"/>
        </w:numPr>
        <w:spacing w:after="0" w:line="240" w:lineRule="auto"/>
        <w:outlineLvl w:val="2"/>
        <w:rPr>
          <w:rFonts w:ascii="Arial" w:eastAsiaTheme="majorEastAsia" w:hAnsi="Arial" w:cs="Arial"/>
          <w:b/>
          <w:bCs/>
          <w:color w:val="0B769F" w:themeColor="accent4" w:themeShade="BF"/>
          <w:sz w:val="28"/>
          <w:szCs w:val="28"/>
          <w:u w:val="single"/>
          <w:lang w:eastAsia="en-GB"/>
        </w:rPr>
      </w:pPr>
      <w:r w:rsidRPr="00ED7BB5">
        <w:rPr>
          <w:rFonts w:ascii="Arial" w:eastAsiaTheme="majorEastAsia" w:hAnsi="Arial" w:cs="Arial"/>
          <w:b/>
          <w:bCs/>
          <w:color w:val="0B769F" w:themeColor="accent4" w:themeShade="BF"/>
          <w:sz w:val="28"/>
          <w:szCs w:val="28"/>
          <w:u w:val="single"/>
          <w:lang w:eastAsia="en-GB"/>
        </w:rPr>
        <w:lastRenderedPageBreak/>
        <w:t>Average Detention Time per Custody Suite</w:t>
      </w:r>
    </w:p>
    <w:p w14:paraId="17099EC5" w14:textId="65796245" w:rsidR="00F77717" w:rsidRPr="00F77717" w:rsidRDefault="00F77717" w:rsidP="00647AC2">
      <w:pPr>
        <w:keepNext/>
        <w:keepLines/>
        <w:spacing w:after="0" w:line="240" w:lineRule="auto"/>
        <w:ind w:firstLine="360"/>
        <w:outlineLvl w:val="1"/>
        <w:rPr>
          <w:rFonts w:ascii="Arial" w:eastAsiaTheme="majorEastAsia" w:hAnsi="Arial" w:cs="Arial"/>
          <w:color w:val="0B769F" w:themeColor="accent4" w:themeShade="BF"/>
          <w:sz w:val="16"/>
          <w:szCs w:val="16"/>
          <w:lang w:eastAsia="en-GB"/>
        </w:rPr>
      </w:pPr>
      <w:r w:rsidRPr="00F77717">
        <w:rPr>
          <w:rFonts w:ascii="Arial" w:eastAsiaTheme="majorEastAsia" w:hAnsi="Arial" w:cs="Arial"/>
          <w:color w:val="0B769F" w:themeColor="accent4" w:themeShade="BF"/>
          <w:sz w:val="16"/>
          <w:szCs w:val="16"/>
          <w:lang w:eastAsia="en-GB"/>
        </w:rPr>
        <w:t>(</w:t>
      </w:r>
      <w:r w:rsidR="00C15468" w:rsidRPr="00F77717">
        <w:rPr>
          <w:rFonts w:ascii="Arial" w:eastAsia="Arial" w:hAnsi="Arial" w:cs="Arial"/>
          <w:color w:val="0B769F" w:themeColor="accent4" w:themeShade="BF"/>
          <w:sz w:val="16"/>
          <w:szCs w:val="16"/>
          <w:lang w:eastAsia="en-GB"/>
        </w:rPr>
        <w:t>Data supplied by Central Analytical Team, Kent Police)</w:t>
      </w:r>
    </w:p>
    <w:p w14:paraId="27CEC39A" w14:textId="77777777" w:rsidR="00F77717" w:rsidRPr="00D25E92" w:rsidRDefault="00F77717" w:rsidP="00350EB9">
      <w:pPr>
        <w:spacing w:after="0"/>
        <w:rPr>
          <w:rFonts w:ascii="Arial" w:hAnsi="Arial" w:cs="Arial"/>
          <w:sz w:val="28"/>
          <w:szCs w:val="28"/>
        </w:rPr>
      </w:pPr>
    </w:p>
    <w:p w14:paraId="6A632023" w14:textId="1275F646" w:rsidR="006D352C" w:rsidRPr="00D25E92" w:rsidRDefault="006D352C" w:rsidP="00F144EC">
      <w:pPr>
        <w:spacing w:after="0"/>
        <w:ind w:left="360"/>
        <w:rPr>
          <w:rFonts w:ascii="Arial" w:hAnsi="Arial" w:cs="Arial"/>
          <w:sz w:val="20"/>
          <w:szCs w:val="20"/>
        </w:rPr>
      </w:pPr>
      <w:r w:rsidRPr="00D25E92">
        <w:rPr>
          <w:rFonts w:ascii="Arial" w:hAnsi="Arial" w:cs="Arial"/>
          <w:sz w:val="20"/>
          <w:szCs w:val="20"/>
        </w:rPr>
        <w:t xml:space="preserve">The below charts show the </w:t>
      </w:r>
      <w:r w:rsidR="009B2AA5" w:rsidRPr="00D25E92">
        <w:rPr>
          <w:rFonts w:ascii="Arial" w:hAnsi="Arial" w:cs="Arial"/>
          <w:sz w:val="20"/>
          <w:szCs w:val="20"/>
        </w:rPr>
        <w:t xml:space="preserve">Overall </w:t>
      </w:r>
      <w:r w:rsidRPr="00D25E92">
        <w:rPr>
          <w:rFonts w:ascii="Arial" w:hAnsi="Arial" w:cs="Arial"/>
          <w:sz w:val="20"/>
          <w:szCs w:val="20"/>
        </w:rPr>
        <w:t xml:space="preserve">average </w:t>
      </w:r>
      <w:r w:rsidR="009B2AA5" w:rsidRPr="00D25E92">
        <w:rPr>
          <w:rFonts w:ascii="Arial" w:hAnsi="Arial" w:cs="Arial"/>
          <w:sz w:val="20"/>
          <w:szCs w:val="20"/>
        </w:rPr>
        <w:t xml:space="preserve">dwelling time, Adult average dwelling time and Child average dwelling time </w:t>
      </w:r>
      <w:r w:rsidR="00A07A1B" w:rsidRPr="00D25E92">
        <w:rPr>
          <w:rFonts w:ascii="Arial" w:hAnsi="Arial" w:cs="Arial"/>
          <w:sz w:val="20"/>
          <w:szCs w:val="20"/>
        </w:rPr>
        <w:t xml:space="preserve">per custody suite, </w:t>
      </w:r>
      <w:r w:rsidR="009B2AA5" w:rsidRPr="00D25E92">
        <w:rPr>
          <w:rFonts w:ascii="Arial" w:hAnsi="Arial" w:cs="Arial"/>
          <w:sz w:val="20"/>
          <w:szCs w:val="20"/>
        </w:rPr>
        <w:t>between</w:t>
      </w:r>
      <w:r w:rsidR="009B2AA5" w:rsidRPr="00D25E92">
        <w:rPr>
          <w:rFonts w:ascii="Arial" w:hAnsi="Arial" w:cs="Arial"/>
          <w:b/>
          <w:bCs/>
          <w:sz w:val="20"/>
          <w:szCs w:val="20"/>
        </w:rPr>
        <w:t xml:space="preserve"> </w:t>
      </w:r>
      <w:r w:rsidR="00487DB0" w:rsidRPr="00D25E92">
        <w:rPr>
          <w:rFonts w:ascii="Arial" w:hAnsi="Arial" w:cs="Arial"/>
          <w:b/>
          <w:bCs/>
          <w:sz w:val="20"/>
          <w:szCs w:val="20"/>
        </w:rPr>
        <w:t>May</w:t>
      </w:r>
      <w:r w:rsidR="002F0211" w:rsidRPr="00D25E92">
        <w:rPr>
          <w:rFonts w:ascii="Arial" w:hAnsi="Arial" w:cs="Arial"/>
          <w:b/>
          <w:bCs/>
          <w:sz w:val="20"/>
          <w:szCs w:val="20"/>
        </w:rPr>
        <w:t xml:space="preserve"> 2025</w:t>
      </w:r>
      <w:r w:rsidR="002F0211" w:rsidRPr="00D25E92">
        <w:rPr>
          <w:rFonts w:ascii="Arial" w:hAnsi="Arial" w:cs="Arial"/>
          <w:sz w:val="20"/>
          <w:szCs w:val="20"/>
        </w:rPr>
        <w:t xml:space="preserve"> </w:t>
      </w:r>
      <w:r w:rsidR="00EB0FD4" w:rsidRPr="00D25E92">
        <w:rPr>
          <w:rFonts w:ascii="Arial" w:hAnsi="Arial" w:cs="Arial"/>
          <w:sz w:val="20"/>
          <w:szCs w:val="20"/>
        </w:rPr>
        <w:t>and</w:t>
      </w:r>
      <w:r w:rsidR="002F0211" w:rsidRPr="00D25E92">
        <w:rPr>
          <w:rFonts w:ascii="Arial" w:hAnsi="Arial" w:cs="Arial"/>
          <w:b/>
          <w:bCs/>
          <w:sz w:val="20"/>
          <w:szCs w:val="20"/>
        </w:rPr>
        <w:t xml:space="preserve"> </w:t>
      </w:r>
      <w:r w:rsidR="00487DB0" w:rsidRPr="00D25E92">
        <w:rPr>
          <w:rFonts w:ascii="Arial" w:hAnsi="Arial" w:cs="Arial"/>
          <w:b/>
          <w:bCs/>
          <w:sz w:val="20"/>
          <w:szCs w:val="20"/>
        </w:rPr>
        <w:t>April</w:t>
      </w:r>
      <w:r w:rsidR="002F0211" w:rsidRPr="00D25E92">
        <w:rPr>
          <w:rFonts w:ascii="Arial" w:hAnsi="Arial" w:cs="Arial"/>
          <w:b/>
          <w:bCs/>
          <w:sz w:val="20"/>
          <w:szCs w:val="20"/>
        </w:rPr>
        <w:t xml:space="preserve"> 2026</w:t>
      </w:r>
      <w:r w:rsidR="0041144D" w:rsidRPr="00D25E92">
        <w:rPr>
          <w:rFonts w:ascii="Arial" w:hAnsi="Arial" w:cs="Arial"/>
          <w:sz w:val="20"/>
          <w:szCs w:val="20"/>
        </w:rPr>
        <w:t>: -</w:t>
      </w:r>
      <w:r w:rsidR="00A07A1B" w:rsidRPr="00D25E92">
        <w:rPr>
          <w:rFonts w:ascii="Arial" w:hAnsi="Arial" w:cs="Arial"/>
          <w:sz w:val="20"/>
          <w:szCs w:val="20"/>
        </w:rPr>
        <w:t xml:space="preserve"> </w:t>
      </w:r>
    </w:p>
    <w:p w14:paraId="707F9665" w14:textId="77777777" w:rsidR="00A91893" w:rsidRPr="006F6F39" w:rsidRDefault="00A91893" w:rsidP="00F144EC">
      <w:pPr>
        <w:spacing w:after="0"/>
        <w:ind w:left="360"/>
        <w:rPr>
          <w:rFonts w:ascii="Arial" w:hAnsi="Arial" w:cs="Arial"/>
          <w:color w:val="FF0000"/>
          <w:sz w:val="20"/>
          <w:szCs w:val="20"/>
        </w:rPr>
      </w:pPr>
    </w:p>
    <w:p w14:paraId="7FA35E24" w14:textId="7A7EB5B2" w:rsidR="00350EB9" w:rsidRDefault="00861AA4" w:rsidP="00837686">
      <w:pPr>
        <w:spacing w:after="0" w:line="240" w:lineRule="auto"/>
        <w:jc w:val="center"/>
        <w:rPr>
          <w:rFonts w:ascii="Times New Roman" w:eastAsia="Times New Roman" w:hAnsi="Times New Roman" w:cs="Times New Roman"/>
          <w:kern w:val="0"/>
          <w:sz w:val="24"/>
          <w:szCs w:val="24"/>
          <w:lang w:eastAsia="en-GB"/>
          <w14:ligatures w14:val="none"/>
        </w:rPr>
      </w:pPr>
      <w:r>
        <w:rPr>
          <w:noProof/>
        </w:rPr>
        <w:drawing>
          <wp:inline distT="0" distB="0" distL="0" distR="0" wp14:anchorId="6A0D71E9" wp14:editId="1D2299BA">
            <wp:extent cx="6249670" cy="3887470"/>
            <wp:effectExtent l="0" t="0" r="17780" b="17780"/>
            <wp:docPr id="626409576" name="Chart 1">
              <a:extLst xmlns:a="http://schemas.openxmlformats.org/drawingml/2006/main">
                <a:ext uri="{FF2B5EF4-FFF2-40B4-BE49-F238E27FC236}">
                  <a16:creationId xmlns:a16="http://schemas.microsoft.com/office/drawing/2014/main" id="{C2A2606C-8C36-4885-3B30-FCC1476418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A16C73C" w14:textId="413F4C4A" w:rsidR="007C0FAB" w:rsidRDefault="007D2C5C" w:rsidP="00837686">
      <w:pPr>
        <w:spacing w:after="0" w:line="240" w:lineRule="auto"/>
        <w:jc w:val="center"/>
        <w:rPr>
          <w:rFonts w:ascii="Times New Roman" w:eastAsia="Times New Roman" w:hAnsi="Times New Roman" w:cs="Times New Roman"/>
          <w:kern w:val="0"/>
          <w:sz w:val="24"/>
          <w:szCs w:val="24"/>
          <w:lang w:eastAsia="en-GB"/>
          <w14:ligatures w14:val="none"/>
        </w:rPr>
      </w:pPr>
      <w:r>
        <w:rPr>
          <w:noProof/>
        </w:rPr>
        <w:drawing>
          <wp:inline distT="0" distB="0" distL="0" distR="0" wp14:anchorId="345E824F" wp14:editId="45FFCC85">
            <wp:extent cx="6230620" cy="3781425"/>
            <wp:effectExtent l="0" t="0" r="17780" b="9525"/>
            <wp:docPr id="1482772617" name="Chart 1">
              <a:extLst xmlns:a="http://schemas.openxmlformats.org/drawingml/2006/main">
                <a:ext uri="{FF2B5EF4-FFF2-40B4-BE49-F238E27FC236}">
                  <a16:creationId xmlns:a16="http://schemas.microsoft.com/office/drawing/2014/main" id="{8960DFCE-C74D-40E1-9264-6C3810B3BF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3458B5" w14:textId="77777777" w:rsidR="002368BE" w:rsidRDefault="002368BE" w:rsidP="006A6971">
      <w:pPr>
        <w:spacing w:after="0"/>
        <w:jc w:val="center"/>
        <w:rPr>
          <w:rFonts w:ascii="Arial" w:hAnsi="Arial" w:cs="Arial"/>
          <w:sz w:val="20"/>
          <w:szCs w:val="20"/>
        </w:rPr>
      </w:pPr>
    </w:p>
    <w:p w14:paraId="57313618" w14:textId="3FD3C358" w:rsidR="003F5CA7" w:rsidRDefault="00DB55C0" w:rsidP="00DB55C0">
      <w:pPr>
        <w:spacing w:after="0"/>
        <w:jc w:val="center"/>
        <w:rPr>
          <w:sz w:val="20"/>
          <w:szCs w:val="20"/>
        </w:rPr>
      </w:pPr>
      <w:r>
        <w:rPr>
          <w:noProof/>
        </w:rPr>
        <w:drawing>
          <wp:inline distT="0" distB="0" distL="0" distR="0" wp14:anchorId="39F9E2AF" wp14:editId="428E7B05">
            <wp:extent cx="6182995" cy="3924300"/>
            <wp:effectExtent l="0" t="0" r="8255" b="0"/>
            <wp:docPr id="92445558" name="Chart 1">
              <a:extLst xmlns:a="http://schemas.openxmlformats.org/drawingml/2006/main">
                <a:ext uri="{FF2B5EF4-FFF2-40B4-BE49-F238E27FC236}">
                  <a16:creationId xmlns:a16="http://schemas.microsoft.com/office/drawing/2014/main" id="{60E8E954-DA83-4183-A094-192E9451A5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0AC5F9" w14:textId="77777777" w:rsidR="00EB0FD4" w:rsidRDefault="00EB0FD4" w:rsidP="00E66755">
      <w:pPr>
        <w:spacing w:after="0"/>
        <w:rPr>
          <w:sz w:val="20"/>
          <w:szCs w:val="20"/>
        </w:rPr>
      </w:pPr>
    </w:p>
    <w:p w14:paraId="604DF179" w14:textId="77777777" w:rsidR="00EB0FD4" w:rsidRDefault="00EB0FD4" w:rsidP="00E66755">
      <w:pPr>
        <w:spacing w:after="0"/>
        <w:rPr>
          <w:sz w:val="20"/>
          <w:szCs w:val="20"/>
        </w:rPr>
      </w:pPr>
    </w:p>
    <w:p w14:paraId="758ECF5C" w14:textId="77777777" w:rsidR="003F5CA7" w:rsidRDefault="003F5CA7" w:rsidP="00E66755">
      <w:pPr>
        <w:spacing w:after="0"/>
        <w:rPr>
          <w:sz w:val="20"/>
          <w:szCs w:val="20"/>
        </w:rPr>
      </w:pPr>
    </w:p>
    <w:p w14:paraId="195BE6E0" w14:textId="77777777" w:rsidR="003F5CA7" w:rsidRDefault="003F5CA7" w:rsidP="00E66755">
      <w:pPr>
        <w:spacing w:after="0"/>
        <w:rPr>
          <w:sz w:val="20"/>
          <w:szCs w:val="20"/>
        </w:rPr>
      </w:pPr>
    </w:p>
    <w:p w14:paraId="38AA5419" w14:textId="77777777" w:rsidR="003F5CA7" w:rsidRDefault="003F5CA7" w:rsidP="00E66755">
      <w:pPr>
        <w:spacing w:after="0"/>
        <w:rPr>
          <w:sz w:val="20"/>
          <w:szCs w:val="20"/>
        </w:rPr>
      </w:pPr>
    </w:p>
    <w:p w14:paraId="50D7D7C9" w14:textId="77777777" w:rsidR="003F5CA7" w:rsidRDefault="003F5CA7" w:rsidP="00E66755">
      <w:pPr>
        <w:spacing w:after="0"/>
        <w:rPr>
          <w:sz w:val="20"/>
          <w:szCs w:val="20"/>
        </w:rPr>
      </w:pPr>
    </w:p>
    <w:p w14:paraId="16B5B1A2" w14:textId="77777777" w:rsidR="003F5CA7" w:rsidRDefault="003F5CA7" w:rsidP="00E66755">
      <w:pPr>
        <w:spacing w:after="0"/>
        <w:rPr>
          <w:sz w:val="20"/>
          <w:szCs w:val="20"/>
        </w:rPr>
      </w:pPr>
    </w:p>
    <w:p w14:paraId="7B18FD46" w14:textId="77777777" w:rsidR="003F5CA7" w:rsidRDefault="003F5CA7" w:rsidP="00E66755">
      <w:pPr>
        <w:spacing w:after="0"/>
        <w:rPr>
          <w:sz w:val="20"/>
          <w:szCs w:val="20"/>
        </w:rPr>
      </w:pPr>
    </w:p>
    <w:p w14:paraId="47FFD080" w14:textId="77777777" w:rsidR="003F5CA7" w:rsidRDefault="003F5CA7" w:rsidP="00E66755">
      <w:pPr>
        <w:spacing w:after="0"/>
        <w:rPr>
          <w:sz w:val="20"/>
          <w:szCs w:val="20"/>
        </w:rPr>
      </w:pPr>
    </w:p>
    <w:p w14:paraId="4B31B4F5" w14:textId="77777777" w:rsidR="003F5CA7" w:rsidRDefault="003F5CA7" w:rsidP="00E66755">
      <w:pPr>
        <w:spacing w:after="0"/>
        <w:rPr>
          <w:sz w:val="20"/>
          <w:szCs w:val="20"/>
        </w:rPr>
      </w:pPr>
    </w:p>
    <w:p w14:paraId="61AF1AA9" w14:textId="77777777" w:rsidR="003F5CA7" w:rsidRDefault="003F5CA7" w:rsidP="00E66755">
      <w:pPr>
        <w:spacing w:after="0"/>
        <w:rPr>
          <w:sz w:val="20"/>
          <w:szCs w:val="20"/>
        </w:rPr>
      </w:pPr>
    </w:p>
    <w:p w14:paraId="060F7BC5" w14:textId="77777777" w:rsidR="003F5CA7" w:rsidRDefault="003F5CA7" w:rsidP="00E66755">
      <w:pPr>
        <w:spacing w:after="0"/>
        <w:rPr>
          <w:sz w:val="20"/>
          <w:szCs w:val="20"/>
        </w:rPr>
      </w:pPr>
    </w:p>
    <w:p w14:paraId="3039BD8B" w14:textId="77777777" w:rsidR="003F5CA7" w:rsidRDefault="003F5CA7" w:rsidP="00E66755">
      <w:pPr>
        <w:spacing w:after="0"/>
        <w:rPr>
          <w:sz w:val="20"/>
          <w:szCs w:val="20"/>
        </w:rPr>
      </w:pPr>
    </w:p>
    <w:p w14:paraId="75E5FCF9" w14:textId="77777777" w:rsidR="003F5CA7" w:rsidRDefault="003F5CA7" w:rsidP="00E66755">
      <w:pPr>
        <w:spacing w:after="0"/>
        <w:rPr>
          <w:sz w:val="20"/>
          <w:szCs w:val="20"/>
        </w:rPr>
      </w:pPr>
    </w:p>
    <w:p w14:paraId="53FD7BCD" w14:textId="77777777" w:rsidR="003F5CA7" w:rsidRDefault="003F5CA7" w:rsidP="00E66755">
      <w:pPr>
        <w:spacing w:after="0"/>
        <w:rPr>
          <w:sz w:val="20"/>
          <w:szCs w:val="20"/>
        </w:rPr>
      </w:pPr>
    </w:p>
    <w:p w14:paraId="4BE09212" w14:textId="77777777" w:rsidR="003F5CA7" w:rsidRDefault="003F5CA7" w:rsidP="00E66755">
      <w:pPr>
        <w:spacing w:after="0"/>
        <w:rPr>
          <w:sz w:val="20"/>
          <w:szCs w:val="20"/>
        </w:rPr>
      </w:pPr>
    </w:p>
    <w:p w14:paraId="0D18A83B" w14:textId="77777777" w:rsidR="003F5CA7" w:rsidRDefault="003F5CA7" w:rsidP="00E66755">
      <w:pPr>
        <w:spacing w:after="0"/>
        <w:rPr>
          <w:sz w:val="20"/>
          <w:szCs w:val="20"/>
        </w:rPr>
      </w:pPr>
    </w:p>
    <w:p w14:paraId="79A36926" w14:textId="77777777" w:rsidR="003F5CA7" w:rsidRPr="00E66755" w:rsidRDefault="003F5CA7" w:rsidP="00E66755">
      <w:pPr>
        <w:spacing w:after="0"/>
        <w:rPr>
          <w:sz w:val="20"/>
          <w:szCs w:val="20"/>
        </w:rPr>
      </w:pPr>
    </w:p>
    <w:p w14:paraId="35149DFE" w14:textId="77777777" w:rsidR="003F5CA7" w:rsidRDefault="003F5CA7" w:rsidP="00E66755">
      <w:pPr>
        <w:spacing w:after="0"/>
        <w:rPr>
          <w:rFonts w:ascii="Arial" w:eastAsiaTheme="majorEastAsia" w:hAnsi="Arial" w:cs="Arial"/>
          <w:color w:val="0B769F" w:themeColor="accent4" w:themeShade="BF"/>
          <w:sz w:val="28"/>
          <w:szCs w:val="28"/>
          <w:lang w:eastAsia="en-GB"/>
        </w:rPr>
      </w:pPr>
    </w:p>
    <w:p w14:paraId="10EEED88" w14:textId="77777777" w:rsidR="003F5CA7" w:rsidRDefault="003F5CA7" w:rsidP="00E66755">
      <w:pPr>
        <w:spacing w:after="0"/>
        <w:rPr>
          <w:rFonts w:ascii="Arial" w:eastAsiaTheme="majorEastAsia" w:hAnsi="Arial" w:cs="Arial"/>
          <w:color w:val="0B769F" w:themeColor="accent4" w:themeShade="BF"/>
          <w:sz w:val="28"/>
          <w:szCs w:val="28"/>
          <w:lang w:eastAsia="en-GB"/>
        </w:rPr>
      </w:pPr>
    </w:p>
    <w:p w14:paraId="65B2E6A1" w14:textId="77777777" w:rsidR="003F5CA7" w:rsidRDefault="003F5CA7" w:rsidP="00E66755">
      <w:pPr>
        <w:spacing w:after="0"/>
        <w:rPr>
          <w:rFonts w:ascii="Arial" w:eastAsiaTheme="majorEastAsia" w:hAnsi="Arial" w:cs="Arial"/>
          <w:color w:val="0B769F" w:themeColor="accent4" w:themeShade="BF"/>
          <w:sz w:val="28"/>
          <w:szCs w:val="28"/>
          <w:lang w:eastAsia="en-GB"/>
        </w:rPr>
      </w:pPr>
    </w:p>
    <w:p w14:paraId="7F86668A" w14:textId="77777777" w:rsidR="003F5CA7" w:rsidRDefault="003F5CA7" w:rsidP="00E66755">
      <w:pPr>
        <w:spacing w:after="0"/>
        <w:rPr>
          <w:rFonts w:ascii="Arial" w:eastAsiaTheme="majorEastAsia" w:hAnsi="Arial" w:cs="Arial"/>
          <w:color w:val="0B769F" w:themeColor="accent4" w:themeShade="BF"/>
          <w:sz w:val="28"/>
          <w:szCs w:val="28"/>
          <w:lang w:eastAsia="en-GB"/>
        </w:rPr>
      </w:pPr>
    </w:p>
    <w:p w14:paraId="2BFE60C1" w14:textId="77777777" w:rsidR="00DB55C0" w:rsidRDefault="00DB55C0">
      <w:pPr>
        <w:rPr>
          <w:rFonts w:ascii="Arial" w:eastAsiaTheme="majorEastAsia" w:hAnsi="Arial" w:cs="Arial"/>
          <w:b/>
          <w:bCs/>
          <w:color w:val="0B769F" w:themeColor="accent4" w:themeShade="BF"/>
          <w:sz w:val="28"/>
          <w:szCs w:val="28"/>
          <w:u w:val="single"/>
          <w:lang w:eastAsia="en-GB"/>
        </w:rPr>
      </w:pPr>
      <w:bookmarkStart w:id="10" w:name="_Hlk209774478"/>
      <w:r>
        <w:rPr>
          <w:rFonts w:ascii="Arial" w:eastAsiaTheme="majorEastAsia" w:hAnsi="Arial" w:cs="Arial"/>
          <w:b/>
          <w:bCs/>
          <w:color w:val="0B769F" w:themeColor="accent4" w:themeShade="BF"/>
          <w:sz w:val="28"/>
          <w:szCs w:val="28"/>
          <w:u w:val="single"/>
          <w:lang w:eastAsia="en-GB"/>
        </w:rPr>
        <w:br w:type="page"/>
      </w:r>
    </w:p>
    <w:p w14:paraId="495DB25B" w14:textId="6F124C19" w:rsidR="00E01381" w:rsidRPr="00ED7BB5" w:rsidRDefault="005F6D04" w:rsidP="00647AC2">
      <w:pPr>
        <w:pStyle w:val="ListParagraph"/>
        <w:numPr>
          <w:ilvl w:val="0"/>
          <w:numId w:val="10"/>
        </w:numPr>
        <w:spacing w:after="0"/>
        <w:rPr>
          <w:rFonts w:ascii="Arial" w:eastAsiaTheme="majorEastAsia" w:hAnsi="Arial" w:cs="Arial"/>
          <w:b/>
          <w:bCs/>
          <w:color w:val="0B769F" w:themeColor="accent4" w:themeShade="BF"/>
          <w:sz w:val="28"/>
          <w:szCs w:val="28"/>
          <w:u w:val="single"/>
          <w:lang w:eastAsia="en-GB"/>
        </w:rPr>
      </w:pPr>
      <w:r w:rsidRPr="00ED7BB5">
        <w:rPr>
          <w:rFonts w:ascii="Arial" w:eastAsiaTheme="majorEastAsia" w:hAnsi="Arial" w:cs="Arial"/>
          <w:b/>
          <w:bCs/>
          <w:color w:val="0B769F" w:themeColor="accent4" w:themeShade="BF"/>
          <w:sz w:val="28"/>
          <w:szCs w:val="28"/>
          <w:u w:val="single"/>
          <w:lang w:eastAsia="en-GB"/>
        </w:rPr>
        <w:lastRenderedPageBreak/>
        <w:t>A</w:t>
      </w:r>
      <w:r w:rsidR="00F77717" w:rsidRPr="00ED7BB5">
        <w:rPr>
          <w:rFonts w:ascii="Arial" w:eastAsiaTheme="majorEastAsia" w:hAnsi="Arial" w:cs="Arial"/>
          <w:b/>
          <w:bCs/>
          <w:color w:val="0B769F" w:themeColor="accent4" w:themeShade="BF"/>
          <w:sz w:val="28"/>
          <w:szCs w:val="28"/>
          <w:u w:val="single"/>
          <w:lang w:eastAsia="en-GB"/>
        </w:rPr>
        <w:t>ppropriate Adults for Children</w:t>
      </w:r>
    </w:p>
    <w:bookmarkEnd w:id="10"/>
    <w:p w14:paraId="0EB1B849" w14:textId="17058220" w:rsidR="00703A7E" w:rsidRPr="00E01381" w:rsidRDefault="00F77717" w:rsidP="00647AC2">
      <w:pPr>
        <w:spacing w:after="0"/>
        <w:ind w:firstLine="360"/>
        <w:rPr>
          <w:rFonts w:ascii="Arial" w:eastAsiaTheme="majorEastAsia" w:hAnsi="Arial" w:cs="Arial"/>
          <w:color w:val="0B769F" w:themeColor="accent4" w:themeShade="BF"/>
          <w:sz w:val="28"/>
          <w:szCs w:val="28"/>
          <w:lang w:eastAsia="en-GB"/>
        </w:rPr>
      </w:pPr>
      <w:r w:rsidRPr="00F77717">
        <w:rPr>
          <w:rFonts w:ascii="Arial" w:eastAsiaTheme="majorEastAsia" w:hAnsi="Arial" w:cs="Arial"/>
          <w:color w:val="0B769F" w:themeColor="accent4" w:themeShade="BF"/>
          <w:sz w:val="16"/>
          <w:szCs w:val="16"/>
          <w:lang w:eastAsia="en-GB"/>
        </w:rPr>
        <w:t>(</w:t>
      </w:r>
      <w:r w:rsidR="00703A7E" w:rsidRPr="00F77717">
        <w:rPr>
          <w:rFonts w:ascii="Arial" w:eastAsia="Arial" w:hAnsi="Arial" w:cs="Arial"/>
          <w:color w:val="0B769F" w:themeColor="accent4" w:themeShade="BF"/>
          <w:sz w:val="16"/>
          <w:szCs w:val="16"/>
          <w:lang w:eastAsia="en-GB"/>
        </w:rPr>
        <w:t>Data supplied by Central Analytical Team, Kent Police)</w:t>
      </w:r>
    </w:p>
    <w:p w14:paraId="5A36F65B" w14:textId="52F78283" w:rsidR="00F77717" w:rsidRPr="00DA0A4E" w:rsidRDefault="00F77717" w:rsidP="00E66755">
      <w:pPr>
        <w:keepNext/>
        <w:keepLines/>
        <w:spacing w:after="0" w:line="240" w:lineRule="auto"/>
        <w:outlineLvl w:val="1"/>
        <w:rPr>
          <w:rFonts w:ascii="Arial" w:eastAsia="Times New Roman" w:hAnsi="Arial" w:cs="Arial"/>
          <w:sz w:val="28"/>
          <w:szCs w:val="28"/>
          <w:lang w:eastAsia="en-GB"/>
        </w:rPr>
      </w:pPr>
    </w:p>
    <w:p w14:paraId="0995E9BD" w14:textId="0377F65B" w:rsidR="00F77717" w:rsidRPr="00626824" w:rsidRDefault="00F77717" w:rsidP="00F144EC">
      <w:pPr>
        <w:spacing w:after="0" w:line="240" w:lineRule="auto"/>
        <w:ind w:left="360"/>
        <w:rPr>
          <w:rFonts w:ascii="Arial" w:eastAsia="Times New Roman" w:hAnsi="Arial" w:cs="Arial"/>
          <w:color w:val="000000" w:themeColor="text1"/>
          <w:sz w:val="20"/>
          <w:szCs w:val="20"/>
          <w:lang w:eastAsia="en-GB"/>
        </w:rPr>
      </w:pPr>
      <w:r w:rsidRPr="00626824">
        <w:rPr>
          <w:rFonts w:ascii="Arial" w:eastAsia="Times New Roman" w:hAnsi="Arial" w:cs="Arial"/>
          <w:color w:val="000000" w:themeColor="text1"/>
          <w:sz w:val="20"/>
          <w:szCs w:val="20"/>
          <w:lang w:eastAsia="en-GB"/>
        </w:rPr>
        <w:t>All children require an Appropriate Adult (AA) be present at certain stages of the custody process. This data looks at whether an AA was present</w:t>
      </w:r>
      <w:r w:rsidR="000F4B7C" w:rsidRPr="00626824">
        <w:rPr>
          <w:rFonts w:ascii="Arial" w:eastAsia="Times New Roman" w:hAnsi="Arial" w:cs="Arial"/>
          <w:color w:val="000000" w:themeColor="text1"/>
          <w:sz w:val="20"/>
          <w:szCs w:val="20"/>
          <w:lang w:eastAsia="en-GB"/>
        </w:rPr>
        <w:t xml:space="preserve"> during the child’s detention.</w:t>
      </w:r>
      <w:r w:rsidRPr="00626824">
        <w:rPr>
          <w:rFonts w:ascii="Arial" w:eastAsia="Times New Roman" w:hAnsi="Arial" w:cs="Arial"/>
          <w:color w:val="000000" w:themeColor="text1"/>
          <w:sz w:val="20"/>
          <w:szCs w:val="20"/>
          <w:lang w:eastAsia="en-GB"/>
        </w:rPr>
        <w:t xml:space="preserve"> </w:t>
      </w:r>
    </w:p>
    <w:p w14:paraId="5F385446" w14:textId="77777777" w:rsidR="00186246" w:rsidRPr="006F6F39" w:rsidRDefault="00186246" w:rsidP="00F77717">
      <w:pPr>
        <w:spacing w:after="0" w:line="240" w:lineRule="auto"/>
        <w:rPr>
          <w:rFonts w:ascii="Arial" w:eastAsia="Times New Roman" w:hAnsi="Arial" w:cs="Arial"/>
          <w:color w:val="FF0000"/>
          <w:sz w:val="20"/>
          <w:szCs w:val="20"/>
          <w:lang w:eastAsia="en-GB"/>
        </w:rPr>
      </w:pPr>
    </w:p>
    <w:p w14:paraId="254F0092" w14:textId="137A1F9B" w:rsidR="00B051FD" w:rsidRDefault="00186246" w:rsidP="008B1938">
      <w:pPr>
        <w:spacing w:after="0" w:line="240" w:lineRule="auto"/>
        <w:ind w:left="360"/>
        <w:rPr>
          <w:rFonts w:ascii="Arial" w:eastAsia="Times New Roman" w:hAnsi="Arial" w:cs="Arial"/>
          <w:color w:val="000000" w:themeColor="text1"/>
          <w:sz w:val="20"/>
          <w:szCs w:val="20"/>
          <w:lang w:eastAsia="en-GB"/>
        </w:rPr>
      </w:pPr>
      <w:r w:rsidRPr="00FC43A3">
        <w:rPr>
          <w:rFonts w:ascii="Arial" w:eastAsia="Times New Roman" w:hAnsi="Arial" w:cs="Arial"/>
          <w:color w:val="000000" w:themeColor="text1"/>
          <w:sz w:val="20"/>
          <w:szCs w:val="20"/>
          <w:lang w:eastAsia="en-GB"/>
        </w:rPr>
        <w:t xml:space="preserve">The below chart and table show the number of Appropriate Adults </w:t>
      </w:r>
      <w:r w:rsidR="00A3194A" w:rsidRPr="00FC43A3">
        <w:rPr>
          <w:rFonts w:ascii="Arial" w:eastAsia="Times New Roman" w:hAnsi="Arial" w:cs="Arial"/>
          <w:color w:val="000000" w:themeColor="text1"/>
          <w:sz w:val="20"/>
          <w:szCs w:val="20"/>
          <w:lang w:eastAsia="en-GB"/>
        </w:rPr>
        <w:t xml:space="preserve">present or not present </w:t>
      </w:r>
      <w:r w:rsidRPr="00FC43A3">
        <w:rPr>
          <w:rFonts w:ascii="Arial" w:eastAsia="Times New Roman" w:hAnsi="Arial" w:cs="Arial"/>
          <w:color w:val="000000" w:themeColor="text1"/>
          <w:sz w:val="20"/>
          <w:szCs w:val="20"/>
          <w:lang w:eastAsia="en-GB"/>
        </w:rPr>
        <w:t xml:space="preserve">for children between </w:t>
      </w:r>
      <w:r w:rsidR="000D3B04" w:rsidRPr="007A2DA5">
        <w:rPr>
          <w:rFonts w:ascii="Arial" w:eastAsia="Times New Roman" w:hAnsi="Arial" w:cs="Arial"/>
          <w:b/>
          <w:bCs/>
          <w:color w:val="000000" w:themeColor="text1"/>
          <w:sz w:val="20"/>
          <w:szCs w:val="20"/>
          <w:lang w:eastAsia="en-GB"/>
        </w:rPr>
        <w:t>May 2</w:t>
      </w:r>
      <w:r w:rsidRPr="00FC43A3">
        <w:rPr>
          <w:rFonts w:ascii="Arial" w:eastAsia="Times New Roman" w:hAnsi="Arial" w:cs="Arial"/>
          <w:b/>
          <w:bCs/>
          <w:color w:val="000000" w:themeColor="text1"/>
          <w:sz w:val="20"/>
          <w:szCs w:val="20"/>
          <w:lang w:eastAsia="en-GB"/>
        </w:rPr>
        <w:t>025</w:t>
      </w:r>
      <w:r w:rsidRPr="00FC43A3">
        <w:rPr>
          <w:rFonts w:ascii="Arial" w:eastAsia="Times New Roman" w:hAnsi="Arial" w:cs="Arial"/>
          <w:color w:val="000000" w:themeColor="text1"/>
          <w:sz w:val="20"/>
          <w:szCs w:val="20"/>
          <w:lang w:eastAsia="en-GB"/>
        </w:rPr>
        <w:t xml:space="preserve"> and</w:t>
      </w:r>
      <w:r w:rsidR="00F4121E" w:rsidRPr="00FC43A3">
        <w:rPr>
          <w:rFonts w:ascii="Arial" w:eastAsia="Times New Roman" w:hAnsi="Arial" w:cs="Arial"/>
          <w:color w:val="000000" w:themeColor="text1"/>
          <w:sz w:val="20"/>
          <w:szCs w:val="20"/>
          <w:lang w:eastAsia="en-GB"/>
        </w:rPr>
        <w:t xml:space="preserve"> </w:t>
      </w:r>
      <w:r w:rsidR="000D3B04" w:rsidRPr="00FC43A3">
        <w:rPr>
          <w:rFonts w:ascii="Arial" w:eastAsia="Times New Roman" w:hAnsi="Arial" w:cs="Arial"/>
          <w:b/>
          <w:bCs/>
          <w:color w:val="000000" w:themeColor="text1"/>
          <w:sz w:val="20"/>
          <w:szCs w:val="20"/>
          <w:lang w:eastAsia="en-GB"/>
        </w:rPr>
        <w:t>May</w:t>
      </w:r>
      <w:r w:rsidR="00EF36ED" w:rsidRPr="00FC43A3">
        <w:rPr>
          <w:rFonts w:ascii="Arial" w:eastAsia="Times New Roman" w:hAnsi="Arial" w:cs="Arial"/>
          <w:b/>
          <w:bCs/>
          <w:color w:val="000000" w:themeColor="text1"/>
          <w:sz w:val="20"/>
          <w:szCs w:val="20"/>
          <w:lang w:eastAsia="en-GB"/>
        </w:rPr>
        <w:t xml:space="preserve"> </w:t>
      </w:r>
      <w:r w:rsidRPr="00FC43A3">
        <w:rPr>
          <w:rFonts w:ascii="Arial" w:eastAsia="Times New Roman" w:hAnsi="Arial" w:cs="Arial"/>
          <w:b/>
          <w:bCs/>
          <w:color w:val="000000" w:themeColor="text1"/>
          <w:sz w:val="20"/>
          <w:szCs w:val="20"/>
          <w:lang w:eastAsia="en-GB"/>
        </w:rPr>
        <w:t>202</w:t>
      </w:r>
      <w:r w:rsidR="000D3B04" w:rsidRPr="00FC43A3">
        <w:rPr>
          <w:rFonts w:ascii="Arial" w:eastAsia="Times New Roman" w:hAnsi="Arial" w:cs="Arial"/>
          <w:b/>
          <w:bCs/>
          <w:color w:val="000000" w:themeColor="text1"/>
          <w:sz w:val="20"/>
          <w:szCs w:val="20"/>
          <w:lang w:eastAsia="en-GB"/>
        </w:rPr>
        <w:t>6</w:t>
      </w:r>
      <w:r w:rsidRPr="00FC43A3">
        <w:rPr>
          <w:rFonts w:ascii="Arial" w:eastAsia="Times New Roman" w:hAnsi="Arial" w:cs="Arial"/>
          <w:color w:val="000000" w:themeColor="text1"/>
          <w:sz w:val="20"/>
          <w:szCs w:val="20"/>
          <w:lang w:eastAsia="en-GB"/>
        </w:rPr>
        <w:t xml:space="preserve">: </w:t>
      </w:r>
      <w:r w:rsidR="008B1938">
        <w:rPr>
          <w:rFonts w:ascii="Arial" w:eastAsia="Times New Roman" w:hAnsi="Arial" w:cs="Arial"/>
          <w:color w:val="000000" w:themeColor="text1"/>
          <w:sz w:val="20"/>
          <w:szCs w:val="20"/>
          <w:lang w:eastAsia="en-GB"/>
        </w:rPr>
        <w:t>-</w:t>
      </w:r>
    </w:p>
    <w:p w14:paraId="643EFD41" w14:textId="77777777" w:rsidR="008B1938" w:rsidRDefault="008B1938" w:rsidP="008B1938">
      <w:pPr>
        <w:spacing w:after="0" w:line="240" w:lineRule="auto"/>
        <w:ind w:left="360"/>
        <w:rPr>
          <w:rFonts w:ascii="Arial" w:eastAsia="Times New Roman" w:hAnsi="Arial" w:cs="Arial"/>
          <w:color w:val="000000" w:themeColor="text1"/>
          <w:sz w:val="20"/>
          <w:szCs w:val="20"/>
          <w:lang w:eastAsia="en-GB"/>
        </w:rPr>
      </w:pPr>
    </w:p>
    <w:p w14:paraId="492B0F15" w14:textId="77777777" w:rsidR="008B1938" w:rsidRPr="008B1938" w:rsidRDefault="008B1938" w:rsidP="008B1938">
      <w:pPr>
        <w:spacing w:after="0" w:line="240" w:lineRule="auto"/>
        <w:ind w:left="360"/>
        <w:rPr>
          <w:rFonts w:ascii="Arial" w:eastAsia="Times New Roman" w:hAnsi="Arial" w:cs="Arial"/>
          <w:color w:val="000000" w:themeColor="text1"/>
          <w:sz w:val="20"/>
          <w:szCs w:val="20"/>
          <w:lang w:eastAsia="en-GB"/>
        </w:rPr>
      </w:pPr>
    </w:p>
    <w:p w14:paraId="5D390538" w14:textId="69986C50" w:rsidR="00F77717" w:rsidRDefault="007A2DA5" w:rsidP="002D35C0">
      <w:pPr>
        <w:spacing w:after="0"/>
        <w:rPr>
          <w:sz w:val="28"/>
          <w:szCs w:val="28"/>
        </w:rPr>
      </w:pPr>
      <w:r>
        <w:rPr>
          <w:noProof/>
        </w:rPr>
        <w:drawing>
          <wp:inline distT="0" distB="0" distL="0" distR="0" wp14:anchorId="17802842" wp14:editId="6FE1F638">
            <wp:extent cx="6654800" cy="4000500"/>
            <wp:effectExtent l="0" t="0" r="12700" b="0"/>
            <wp:docPr id="1015026703" name="Chart 1">
              <a:extLst xmlns:a="http://schemas.openxmlformats.org/drawingml/2006/main">
                <a:ext uri="{FF2B5EF4-FFF2-40B4-BE49-F238E27FC236}">
                  <a16:creationId xmlns:a16="http://schemas.microsoft.com/office/drawing/2014/main" id="{092354CE-29C3-0B4A-4343-6D4AB336D8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0E4879A" w14:textId="77777777" w:rsidR="00F77717" w:rsidRPr="00A60FE8" w:rsidRDefault="00F77717" w:rsidP="00F77717">
      <w:pPr>
        <w:spacing w:after="0" w:line="240" w:lineRule="auto"/>
        <w:contextualSpacing/>
        <w:rPr>
          <w:rFonts w:ascii="Arial" w:eastAsia="Times New Roman" w:hAnsi="Arial" w:cs="Arial"/>
          <w:color w:val="FF0000"/>
          <w:sz w:val="20"/>
          <w:szCs w:val="20"/>
        </w:rPr>
      </w:pPr>
    </w:p>
    <w:p w14:paraId="735ADDC5" w14:textId="77777777" w:rsidR="002D35C0" w:rsidRDefault="002D35C0">
      <w:pPr>
        <w:rPr>
          <w:rFonts w:ascii="Arial" w:eastAsia="Arial" w:hAnsi="Arial" w:cs="Arial"/>
          <w:color w:val="0B769F" w:themeColor="accent4" w:themeShade="BF"/>
          <w:sz w:val="28"/>
          <w:szCs w:val="28"/>
          <w:lang w:eastAsia="en-GB"/>
        </w:rPr>
      </w:pPr>
      <w:r>
        <w:rPr>
          <w:rFonts w:ascii="Arial" w:eastAsia="Arial" w:hAnsi="Arial" w:cs="Arial"/>
          <w:color w:val="0B769F" w:themeColor="accent4" w:themeShade="BF"/>
          <w:sz w:val="28"/>
          <w:szCs w:val="28"/>
          <w:lang w:eastAsia="en-GB"/>
        </w:rPr>
        <w:br w:type="page"/>
      </w:r>
    </w:p>
    <w:p w14:paraId="01083EDB" w14:textId="4E83A528" w:rsidR="00F77717" w:rsidRPr="00ED7BB5" w:rsidRDefault="00F77717" w:rsidP="00647AC2">
      <w:pPr>
        <w:pStyle w:val="ListParagraph"/>
        <w:numPr>
          <w:ilvl w:val="0"/>
          <w:numId w:val="10"/>
        </w:numPr>
        <w:spacing w:after="0" w:line="240" w:lineRule="auto"/>
        <w:textAlignment w:val="baseline"/>
        <w:rPr>
          <w:rFonts w:ascii="Arial" w:eastAsia="Arial" w:hAnsi="Arial" w:cs="Arial"/>
          <w:b/>
          <w:bCs/>
          <w:color w:val="0B769F" w:themeColor="accent4" w:themeShade="BF"/>
          <w:sz w:val="28"/>
          <w:szCs w:val="28"/>
          <w:u w:val="single"/>
          <w:lang w:eastAsia="en-GB"/>
        </w:rPr>
      </w:pPr>
      <w:bookmarkStart w:id="11" w:name="_Hlk209774508"/>
      <w:r w:rsidRPr="00ED7BB5">
        <w:rPr>
          <w:rFonts w:ascii="Arial" w:eastAsia="Arial" w:hAnsi="Arial" w:cs="Arial"/>
          <w:b/>
          <w:bCs/>
          <w:color w:val="0B769F" w:themeColor="accent4" w:themeShade="BF"/>
          <w:sz w:val="28"/>
          <w:szCs w:val="28"/>
          <w:u w:val="single"/>
          <w:lang w:eastAsia="en-GB"/>
        </w:rPr>
        <w:lastRenderedPageBreak/>
        <w:t xml:space="preserve">Child Strip Searches </w:t>
      </w:r>
    </w:p>
    <w:bookmarkEnd w:id="11"/>
    <w:p w14:paraId="345FFF32" w14:textId="0013511E" w:rsidR="00F77717" w:rsidRPr="00F77717" w:rsidRDefault="00F77717" w:rsidP="00647AC2">
      <w:pPr>
        <w:spacing w:after="0" w:line="240" w:lineRule="auto"/>
        <w:ind w:firstLine="360"/>
        <w:rPr>
          <w:rFonts w:ascii="Arial" w:eastAsia="Arial" w:hAnsi="Arial" w:cs="Arial"/>
          <w:color w:val="0B769F" w:themeColor="accent4" w:themeShade="BF"/>
          <w:sz w:val="16"/>
          <w:szCs w:val="16"/>
          <w:lang w:eastAsia="en-GB"/>
        </w:rPr>
      </w:pPr>
      <w:r w:rsidRPr="00F77717">
        <w:rPr>
          <w:rFonts w:ascii="Arial" w:eastAsia="Arial" w:hAnsi="Arial" w:cs="Arial"/>
          <w:color w:val="0B769F" w:themeColor="accent4" w:themeShade="BF"/>
          <w:sz w:val="16"/>
          <w:szCs w:val="16"/>
          <w:lang w:eastAsia="en-GB"/>
        </w:rPr>
        <w:t xml:space="preserve">(Data supplied by </w:t>
      </w:r>
      <w:r w:rsidR="00D974C1">
        <w:rPr>
          <w:rFonts w:ascii="Arial" w:eastAsia="Arial" w:hAnsi="Arial" w:cs="Arial"/>
          <w:color w:val="0B769F" w:themeColor="accent4" w:themeShade="BF"/>
          <w:sz w:val="16"/>
          <w:szCs w:val="16"/>
          <w:lang w:eastAsia="en-GB"/>
        </w:rPr>
        <w:t xml:space="preserve">Custody Department, </w:t>
      </w:r>
      <w:r w:rsidRPr="00F77717">
        <w:rPr>
          <w:rFonts w:ascii="Arial" w:eastAsia="Arial" w:hAnsi="Arial" w:cs="Arial"/>
          <w:color w:val="0B769F" w:themeColor="accent4" w:themeShade="BF"/>
          <w:sz w:val="16"/>
          <w:szCs w:val="16"/>
          <w:lang w:eastAsia="en-GB"/>
        </w:rPr>
        <w:t>Kent Police)</w:t>
      </w:r>
    </w:p>
    <w:p w14:paraId="61CDFE60" w14:textId="77777777" w:rsidR="00F77717" w:rsidRPr="002047B1" w:rsidRDefault="00F77717" w:rsidP="00F77717">
      <w:pPr>
        <w:spacing w:after="0" w:line="240" w:lineRule="auto"/>
        <w:textAlignment w:val="baseline"/>
        <w:rPr>
          <w:rFonts w:ascii="Arial" w:eastAsia="Arial" w:hAnsi="Arial" w:cs="Arial"/>
          <w:sz w:val="28"/>
          <w:szCs w:val="28"/>
          <w:lang w:eastAsia="en-GB"/>
        </w:rPr>
      </w:pPr>
    </w:p>
    <w:p w14:paraId="7F7F0C95" w14:textId="4880469F" w:rsidR="00526F07" w:rsidRPr="00933855" w:rsidRDefault="00AD360F" w:rsidP="00D000A1">
      <w:pPr>
        <w:spacing w:after="0" w:line="240" w:lineRule="auto"/>
        <w:ind w:left="360"/>
        <w:textAlignment w:val="baseline"/>
        <w:rPr>
          <w:rFonts w:ascii="Arial" w:eastAsia="Arial" w:hAnsi="Arial" w:cs="Arial"/>
          <w:sz w:val="20"/>
          <w:szCs w:val="20"/>
          <w:lang w:eastAsia="en-GB"/>
        </w:rPr>
      </w:pPr>
      <w:r w:rsidRPr="00933855">
        <w:rPr>
          <w:rFonts w:ascii="Arial" w:eastAsia="Arial" w:hAnsi="Arial" w:cs="Arial"/>
          <w:sz w:val="20"/>
          <w:szCs w:val="20"/>
          <w:lang w:eastAsia="en-GB"/>
        </w:rPr>
        <w:t>Between</w:t>
      </w:r>
      <w:r w:rsidR="00526F07" w:rsidRPr="00933855">
        <w:rPr>
          <w:rFonts w:ascii="Arial" w:eastAsia="Arial" w:hAnsi="Arial" w:cs="Arial"/>
          <w:sz w:val="20"/>
          <w:szCs w:val="20"/>
          <w:lang w:eastAsia="en-GB"/>
        </w:rPr>
        <w:t xml:space="preserve"> </w:t>
      </w:r>
      <w:r w:rsidR="00FA5FED" w:rsidRPr="00933855">
        <w:rPr>
          <w:rFonts w:ascii="Arial" w:eastAsia="Arial" w:hAnsi="Arial" w:cs="Arial"/>
          <w:b/>
          <w:bCs/>
          <w:sz w:val="20"/>
          <w:szCs w:val="20"/>
          <w:lang w:eastAsia="en-GB"/>
        </w:rPr>
        <w:t>March</w:t>
      </w:r>
      <w:r w:rsidR="00526F07" w:rsidRPr="00933855">
        <w:rPr>
          <w:rFonts w:ascii="Arial" w:eastAsia="Arial" w:hAnsi="Arial" w:cs="Arial"/>
          <w:b/>
          <w:bCs/>
          <w:sz w:val="20"/>
          <w:szCs w:val="20"/>
          <w:lang w:eastAsia="en-GB"/>
        </w:rPr>
        <w:t xml:space="preserve"> </w:t>
      </w:r>
      <w:r w:rsidRPr="00933855">
        <w:rPr>
          <w:rFonts w:ascii="Arial" w:eastAsia="Arial" w:hAnsi="Arial" w:cs="Arial"/>
          <w:sz w:val="20"/>
          <w:szCs w:val="20"/>
          <w:lang w:eastAsia="en-GB"/>
        </w:rPr>
        <w:t>and</w:t>
      </w:r>
      <w:r w:rsidR="00F77717" w:rsidRPr="00933855">
        <w:rPr>
          <w:rFonts w:ascii="Arial" w:eastAsia="Arial" w:hAnsi="Arial" w:cs="Arial"/>
          <w:b/>
          <w:bCs/>
          <w:sz w:val="20"/>
          <w:szCs w:val="20"/>
          <w:lang w:eastAsia="en-GB"/>
        </w:rPr>
        <w:t xml:space="preserve"> </w:t>
      </w:r>
      <w:r w:rsidR="00FA5FED" w:rsidRPr="00933855">
        <w:rPr>
          <w:rFonts w:ascii="Arial" w:eastAsia="Arial" w:hAnsi="Arial" w:cs="Arial"/>
          <w:b/>
          <w:bCs/>
          <w:sz w:val="20"/>
          <w:szCs w:val="20"/>
          <w:lang w:eastAsia="en-GB"/>
        </w:rPr>
        <w:t xml:space="preserve">May </w:t>
      </w:r>
      <w:r w:rsidR="00526F07" w:rsidRPr="00933855">
        <w:rPr>
          <w:rFonts w:ascii="Arial" w:eastAsia="Arial" w:hAnsi="Arial" w:cs="Arial"/>
          <w:b/>
          <w:bCs/>
          <w:sz w:val="20"/>
          <w:szCs w:val="20"/>
          <w:lang w:eastAsia="en-GB"/>
        </w:rPr>
        <w:t>2026</w:t>
      </w:r>
      <w:r w:rsidR="00F77717" w:rsidRPr="00933855">
        <w:rPr>
          <w:rFonts w:ascii="Arial" w:eastAsia="Arial" w:hAnsi="Arial" w:cs="Arial"/>
          <w:sz w:val="20"/>
          <w:szCs w:val="20"/>
          <w:lang w:eastAsia="en-GB"/>
        </w:rPr>
        <w:t>, there was a total of</w:t>
      </w:r>
      <w:r w:rsidR="00F77717" w:rsidRPr="00933855">
        <w:rPr>
          <w:rFonts w:ascii="Arial" w:eastAsia="Arial" w:hAnsi="Arial" w:cs="Arial"/>
          <w:b/>
          <w:bCs/>
          <w:sz w:val="20"/>
          <w:szCs w:val="20"/>
          <w:lang w:eastAsia="en-GB"/>
        </w:rPr>
        <w:t xml:space="preserve"> </w:t>
      </w:r>
      <w:r w:rsidR="00933855" w:rsidRPr="00933855">
        <w:rPr>
          <w:rFonts w:ascii="Arial" w:eastAsia="Arial" w:hAnsi="Arial" w:cs="Arial"/>
          <w:b/>
          <w:bCs/>
          <w:sz w:val="20"/>
          <w:szCs w:val="20"/>
          <w:lang w:eastAsia="en-GB"/>
        </w:rPr>
        <w:t>1</w:t>
      </w:r>
      <w:r w:rsidR="00526F07" w:rsidRPr="00933855">
        <w:rPr>
          <w:rFonts w:ascii="Arial" w:eastAsia="Arial" w:hAnsi="Arial" w:cs="Arial"/>
          <w:b/>
          <w:bCs/>
          <w:sz w:val="20"/>
          <w:szCs w:val="20"/>
          <w:lang w:eastAsia="en-GB"/>
        </w:rPr>
        <w:t>9</w:t>
      </w:r>
      <w:r w:rsidR="00F77717" w:rsidRPr="00933855">
        <w:rPr>
          <w:rFonts w:ascii="Arial" w:eastAsia="Arial" w:hAnsi="Arial" w:cs="Arial"/>
          <w:sz w:val="20"/>
          <w:szCs w:val="20"/>
          <w:lang w:eastAsia="en-GB"/>
        </w:rPr>
        <w:t xml:space="preserve"> child strip searches in custody. </w:t>
      </w:r>
      <w:bookmarkStart w:id="12" w:name="_Hlk202862543"/>
    </w:p>
    <w:p w14:paraId="522D1EF0" w14:textId="0CB46478" w:rsidR="00925605" w:rsidRPr="00933855" w:rsidRDefault="00D15227" w:rsidP="00D000A1">
      <w:pPr>
        <w:spacing w:after="0" w:line="240" w:lineRule="auto"/>
        <w:ind w:left="360"/>
        <w:textAlignment w:val="baseline"/>
        <w:rPr>
          <w:rFonts w:ascii="Arial" w:eastAsia="Arial" w:hAnsi="Arial" w:cs="Arial"/>
          <w:sz w:val="20"/>
          <w:szCs w:val="20"/>
          <w:lang w:eastAsia="en-GB"/>
        </w:rPr>
      </w:pPr>
      <w:r w:rsidRPr="00933855">
        <w:rPr>
          <w:rFonts w:ascii="Arial" w:eastAsia="Arial" w:hAnsi="Arial" w:cs="Arial"/>
          <w:sz w:val="20"/>
          <w:szCs w:val="20"/>
          <w:lang w:eastAsia="en-GB"/>
        </w:rPr>
        <w:t xml:space="preserve">The below table </w:t>
      </w:r>
      <w:r w:rsidR="00481680" w:rsidRPr="00933855">
        <w:rPr>
          <w:rFonts w:ascii="Arial" w:eastAsia="Arial" w:hAnsi="Arial" w:cs="Arial"/>
          <w:sz w:val="20"/>
          <w:szCs w:val="20"/>
          <w:lang w:eastAsia="en-GB"/>
        </w:rPr>
        <w:t xml:space="preserve">shows the age, </w:t>
      </w:r>
      <w:r w:rsidR="002047B1" w:rsidRPr="00933855">
        <w:rPr>
          <w:rFonts w:ascii="Arial" w:eastAsia="Arial" w:hAnsi="Arial" w:cs="Arial"/>
          <w:sz w:val="20"/>
          <w:szCs w:val="20"/>
          <w:lang w:eastAsia="en-GB"/>
        </w:rPr>
        <w:t xml:space="preserve">gender, </w:t>
      </w:r>
      <w:r w:rsidR="00481680" w:rsidRPr="00933855">
        <w:rPr>
          <w:rFonts w:ascii="Arial" w:eastAsia="Arial" w:hAnsi="Arial" w:cs="Arial"/>
          <w:sz w:val="20"/>
          <w:szCs w:val="20"/>
          <w:lang w:eastAsia="en-GB"/>
        </w:rPr>
        <w:t>ethnicity, reason for strip search</w:t>
      </w:r>
      <w:r w:rsidR="00784A7F" w:rsidRPr="00933855">
        <w:rPr>
          <w:rFonts w:ascii="Arial" w:eastAsia="Arial" w:hAnsi="Arial" w:cs="Arial"/>
          <w:sz w:val="20"/>
          <w:szCs w:val="20"/>
          <w:lang w:eastAsia="en-GB"/>
        </w:rPr>
        <w:t xml:space="preserve"> and further </w:t>
      </w:r>
      <w:r w:rsidR="004B45D3" w:rsidRPr="00933855">
        <w:rPr>
          <w:rFonts w:ascii="Arial" w:eastAsia="Arial" w:hAnsi="Arial" w:cs="Arial"/>
          <w:sz w:val="20"/>
          <w:szCs w:val="20"/>
          <w:lang w:eastAsia="en-GB"/>
        </w:rPr>
        <w:t>details: -</w:t>
      </w:r>
    </w:p>
    <w:bookmarkEnd w:id="12"/>
    <w:p w14:paraId="0F2EC833" w14:textId="13CACC3F" w:rsidR="00526F07" w:rsidRPr="000221BA" w:rsidRDefault="00526F07" w:rsidP="00F77717">
      <w:pPr>
        <w:spacing w:after="0" w:line="240" w:lineRule="auto"/>
        <w:textAlignment w:val="baseline"/>
        <w:rPr>
          <w:rFonts w:ascii="Arial" w:eastAsia="Arial" w:hAnsi="Arial" w:cs="Arial"/>
          <w:sz w:val="20"/>
          <w:szCs w:val="20"/>
          <w:lang w:eastAsia="en-GB"/>
        </w:rPr>
      </w:pPr>
    </w:p>
    <w:tbl>
      <w:tblPr>
        <w:tblW w:w="11057" w:type="dxa"/>
        <w:tblInd w:w="-142" w:type="dxa"/>
        <w:tblLayout w:type="fixed"/>
        <w:tblLook w:val="04A0" w:firstRow="1" w:lastRow="0" w:firstColumn="1" w:lastColumn="0" w:noHBand="0" w:noVBand="1"/>
      </w:tblPr>
      <w:tblGrid>
        <w:gridCol w:w="426"/>
        <w:gridCol w:w="992"/>
        <w:gridCol w:w="851"/>
        <w:gridCol w:w="992"/>
        <w:gridCol w:w="2126"/>
        <w:gridCol w:w="992"/>
        <w:gridCol w:w="4678"/>
      </w:tblGrid>
      <w:tr w:rsidR="00567DEA" w:rsidRPr="00526F07" w14:paraId="3B052632" w14:textId="77777777" w:rsidTr="005D3AD1">
        <w:trPr>
          <w:trHeight w:val="720"/>
        </w:trPr>
        <w:tc>
          <w:tcPr>
            <w:tcW w:w="426" w:type="dxa"/>
            <w:tcBorders>
              <w:top w:val="nil"/>
              <w:left w:val="nil"/>
              <w:bottom w:val="nil"/>
              <w:right w:val="nil"/>
            </w:tcBorders>
            <w:shd w:val="clear" w:color="000000" w:fill="FFFFFF"/>
            <w:noWrap/>
            <w:vAlign w:val="center"/>
          </w:tcPr>
          <w:p w14:paraId="0C0BB839" w14:textId="490BB118" w:rsidR="00567DEA" w:rsidRPr="007D55B1" w:rsidRDefault="00567DEA" w:rsidP="00567DEA">
            <w:pPr>
              <w:spacing w:after="0" w:line="240" w:lineRule="auto"/>
              <w:jc w:val="center"/>
              <w:rPr>
                <w:rFonts w:ascii="Arial" w:eastAsia="Times New Roman" w:hAnsi="Arial" w:cs="Arial"/>
                <w:b/>
                <w:bCs/>
                <w:color w:val="000000"/>
                <w:kern w:val="0"/>
                <w:sz w:val="18"/>
                <w:szCs w:val="18"/>
                <w:lang w:eastAsia="en-GB"/>
                <w14:ligatures w14:val="none"/>
              </w:rPr>
            </w:pPr>
            <w:r w:rsidRPr="007D55B1">
              <w:rPr>
                <w:rFonts w:ascii="Arial" w:hAnsi="Arial" w:cs="Arial"/>
                <w:b/>
                <w:bCs/>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000000" w:fill="A6C9EC"/>
            <w:vAlign w:val="center"/>
          </w:tcPr>
          <w:p w14:paraId="38A71AAE" w14:textId="6095AFE5" w:rsidR="00567DEA" w:rsidRPr="007D55B1" w:rsidRDefault="00567DEA" w:rsidP="00567DEA">
            <w:pPr>
              <w:spacing w:after="0" w:line="240" w:lineRule="auto"/>
              <w:jc w:val="center"/>
              <w:rPr>
                <w:rFonts w:ascii="Arial" w:eastAsia="Times New Roman" w:hAnsi="Arial" w:cs="Arial"/>
                <w:b/>
                <w:bCs/>
                <w:kern w:val="0"/>
                <w:sz w:val="18"/>
                <w:szCs w:val="18"/>
                <w:lang w:eastAsia="en-GB"/>
                <w14:ligatures w14:val="none"/>
              </w:rPr>
            </w:pPr>
            <w:r w:rsidRPr="007D55B1">
              <w:rPr>
                <w:rFonts w:ascii="Arial" w:hAnsi="Arial" w:cs="Arial"/>
                <w:b/>
                <w:bCs/>
                <w:sz w:val="18"/>
                <w:szCs w:val="18"/>
              </w:rPr>
              <w:t>Record Number</w:t>
            </w:r>
          </w:p>
        </w:tc>
        <w:tc>
          <w:tcPr>
            <w:tcW w:w="851" w:type="dxa"/>
            <w:tcBorders>
              <w:top w:val="single" w:sz="4" w:space="0" w:color="auto"/>
              <w:left w:val="nil"/>
              <w:bottom w:val="single" w:sz="4" w:space="0" w:color="auto"/>
              <w:right w:val="single" w:sz="4" w:space="0" w:color="auto"/>
            </w:tcBorders>
            <w:shd w:val="clear" w:color="000000" w:fill="A6C9EC"/>
            <w:vAlign w:val="center"/>
          </w:tcPr>
          <w:p w14:paraId="7DB752FC" w14:textId="6989DDA6" w:rsidR="00567DEA" w:rsidRPr="007D55B1" w:rsidRDefault="00567DEA" w:rsidP="00567DEA">
            <w:pPr>
              <w:spacing w:after="0" w:line="240" w:lineRule="auto"/>
              <w:jc w:val="center"/>
              <w:rPr>
                <w:rFonts w:ascii="Arial" w:eastAsia="Times New Roman" w:hAnsi="Arial" w:cs="Arial"/>
                <w:b/>
                <w:bCs/>
                <w:kern w:val="0"/>
                <w:sz w:val="18"/>
                <w:szCs w:val="18"/>
                <w:lang w:eastAsia="en-GB"/>
                <w14:ligatures w14:val="none"/>
              </w:rPr>
            </w:pPr>
            <w:r w:rsidRPr="007D55B1">
              <w:rPr>
                <w:rFonts w:ascii="Arial" w:hAnsi="Arial" w:cs="Arial"/>
                <w:b/>
                <w:bCs/>
                <w:sz w:val="18"/>
                <w:szCs w:val="18"/>
              </w:rPr>
              <w:t>Age &amp; Gender</w:t>
            </w:r>
          </w:p>
        </w:tc>
        <w:tc>
          <w:tcPr>
            <w:tcW w:w="992" w:type="dxa"/>
            <w:tcBorders>
              <w:top w:val="single" w:sz="4" w:space="0" w:color="auto"/>
              <w:left w:val="nil"/>
              <w:bottom w:val="single" w:sz="4" w:space="0" w:color="auto"/>
              <w:right w:val="single" w:sz="4" w:space="0" w:color="auto"/>
            </w:tcBorders>
            <w:shd w:val="clear" w:color="000000" w:fill="A6C9EC"/>
            <w:vAlign w:val="center"/>
          </w:tcPr>
          <w:p w14:paraId="7CF77C36" w14:textId="69091400" w:rsidR="00567DEA" w:rsidRPr="007D55B1" w:rsidRDefault="00567DEA" w:rsidP="00567DEA">
            <w:pPr>
              <w:spacing w:after="0" w:line="240" w:lineRule="auto"/>
              <w:jc w:val="center"/>
              <w:rPr>
                <w:rFonts w:ascii="Arial" w:eastAsia="Times New Roman" w:hAnsi="Arial" w:cs="Arial"/>
                <w:b/>
                <w:bCs/>
                <w:kern w:val="0"/>
                <w:sz w:val="18"/>
                <w:szCs w:val="18"/>
                <w:lang w:eastAsia="en-GB"/>
                <w14:ligatures w14:val="none"/>
              </w:rPr>
            </w:pPr>
            <w:r w:rsidRPr="007D55B1">
              <w:rPr>
                <w:rFonts w:ascii="Arial" w:hAnsi="Arial" w:cs="Arial"/>
                <w:b/>
                <w:bCs/>
                <w:sz w:val="18"/>
                <w:szCs w:val="18"/>
              </w:rPr>
              <w:t>Ethnicity</w:t>
            </w:r>
          </w:p>
        </w:tc>
        <w:tc>
          <w:tcPr>
            <w:tcW w:w="2126" w:type="dxa"/>
            <w:tcBorders>
              <w:top w:val="single" w:sz="4" w:space="0" w:color="auto"/>
              <w:left w:val="nil"/>
              <w:bottom w:val="single" w:sz="4" w:space="0" w:color="auto"/>
              <w:right w:val="single" w:sz="4" w:space="0" w:color="auto"/>
            </w:tcBorders>
            <w:shd w:val="clear" w:color="000000" w:fill="A6C9EC"/>
            <w:vAlign w:val="center"/>
          </w:tcPr>
          <w:p w14:paraId="3D652EC2" w14:textId="1C513704" w:rsidR="00567DEA" w:rsidRPr="007D55B1" w:rsidRDefault="00567DEA" w:rsidP="00567DEA">
            <w:pPr>
              <w:spacing w:after="0" w:line="240" w:lineRule="auto"/>
              <w:jc w:val="center"/>
              <w:rPr>
                <w:rFonts w:ascii="Arial" w:eastAsia="Times New Roman" w:hAnsi="Arial" w:cs="Arial"/>
                <w:b/>
                <w:bCs/>
                <w:kern w:val="0"/>
                <w:sz w:val="18"/>
                <w:szCs w:val="18"/>
                <w:lang w:eastAsia="en-GB"/>
                <w14:ligatures w14:val="none"/>
              </w:rPr>
            </w:pPr>
            <w:r w:rsidRPr="007D55B1">
              <w:rPr>
                <w:rFonts w:ascii="Arial" w:hAnsi="Arial" w:cs="Arial"/>
                <w:b/>
                <w:bCs/>
                <w:sz w:val="18"/>
                <w:szCs w:val="18"/>
              </w:rPr>
              <w:t>Reason For Arrest</w:t>
            </w:r>
          </w:p>
        </w:tc>
        <w:tc>
          <w:tcPr>
            <w:tcW w:w="992" w:type="dxa"/>
            <w:tcBorders>
              <w:top w:val="single" w:sz="4" w:space="0" w:color="auto"/>
              <w:left w:val="nil"/>
              <w:bottom w:val="single" w:sz="4" w:space="0" w:color="auto"/>
              <w:right w:val="single" w:sz="4" w:space="0" w:color="auto"/>
            </w:tcBorders>
            <w:shd w:val="clear" w:color="000000" w:fill="A6C9EC"/>
            <w:vAlign w:val="center"/>
          </w:tcPr>
          <w:p w14:paraId="6DBFAE27" w14:textId="72B86752" w:rsidR="00567DEA" w:rsidRPr="007D55B1" w:rsidRDefault="00567DEA" w:rsidP="00567DEA">
            <w:pPr>
              <w:spacing w:after="0" w:line="240" w:lineRule="auto"/>
              <w:jc w:val="center"/>
              <w:rPr>
                <w:rFonts w:ascii="Arial" w:eastAsia="Times New Roman" w:hAnsi="Arial" w:cs="Arial"/>
                <w:b/>
                <w:bCs/>
                <w:kern w:val="0"/>
                <w:sz w:val="18"/>
                <w:szCs w:val="18"/>
                <w:lang w:eastAsia="en-GB"/>
                <w14:ligatures w14:val="none"/>
              </w:rPr>
            </w:pPr>
            <w:r w:rsidRPr="007D55B1">
              <w:rPr>
                <w:rFonts w:ascii="Arial" w:hAnsi="Arial" w:cs="Arial"/>
                <w:b/>
                <w:bCs/>
                <w:sz w:val="18"/>
                <w:szCs w:val="18"/>
              </w:rPr>
              <w:t>Looked after Child</w:t>
            </w:r>
          </w:p>
        </w:tc>
        <w:tc>
          <w:tcPr>
            <w:tcW w:w="4678" w:type="dxa"/>
            <w:tcBorders>
              <w:top w:val="single" w:sz="4" w:space="0" w:color="auto"/>
              <w:left w:val="nil"/>
              <w:bottom w:val="single" w:sz="4" w:space="0" w:color="auto"/>
              <w:right w:val="single" w:sz="4" w:space="0" w:color="auto"/>
            </w:tcBorders>
            <w:shd w:val="clear" w:color="000000" w:fill="A6C9EC"/>
            <w:vAlign w:val="center"/>
          </w:tcPr>
          <w:p w14:paraId="6D88FAA9" w14:textId="2760B0F2" w:rsidR="00567DEA" w:rsidRPr="007D55B1" w:rsidRDefault="00567DEA" w:rsidP="00567DEA">
            <w:pPr>
              <w:spacing w:after="0" w:line="240" w:lineRule="auto"/>
              <w:jc w:val="center"/>
              <w:rPr>
                <w:rFonts w:ascii="Arial" w:eastAsia="Times New Roman" w:hAnsi="Arial" w:cs="Arial"/>
                <w:b/>
                <w:bCs/>
                <w:kern w:val="0"/>
                <w:sz w:val="18"/>
                <w:szCs w:val="18"/>
                <w:lang w:eastAsia="en-GB"/>
                <w14:ligatures w14:val="none"/>
              </w:rPr>
            </w:pPr>
            <w:r w:rsidRPr="007D55B1">
              <w:rPr>
                <w:rFonts w:ascii="Arial" w:hAnsi="Arial" w:cs="Arial"/>
                <w:b/>
                <w:bCs/>
                <w:sz w:val="18"/>
                <w:szCs w:val="18"/>
              </w:rPr>
              <w:t>Details</w:t>
            </w:r>
          </w:p>
        </w:tc>
      </w:tr>
      <w:tr w:rsidR="00567DEA" w:rsidRPr="00526F07" w14:paraId="11CC1432" w14:textId="77777777" w:rsidTr="005D3AD1">
        <w:trPr>
          <w:trHeight w:val="960"/>
        </w:trPr>
        <w:tc>
          <w:tcPr>
            <w:tcW w:w="426" w:type="dxa"/>
            <w:tcBorders>
              <w:top w:val="single" w:sz="4" w:space="0" w:color="auto"/>
              <w:left w:val="single" w:sz="4" w:space="0" w:color="auto"/>
              <w:bottom w:val="single" w:sz="4" w:space="0" w:color="auto"/>
              <w:right w:val="single" w:sz="4" w:space="0" w:color="auto"/>
            </w:tcBorders>
            <w:shd w:val="clear" w:color="000000" w:fill="A6C9EC"/>
            <w:noWrap/>
            <w:vAlign w:val="center"/>
          </w:tcPr>
          <w:p w14:paraId="4F972F4B" w14:textId="43710D01" w:rsidR="00567DEA" w:rsidRPr="007D55B1" w:rsidRDefault="00567DEA" w:rsidP="00567DEA">
            <w:pPr>
              <w:spacing w:after="0" w:line="240" w:lineRule="auto"/>
              <w:jc w:val="center"/>
              <w:rPr>
                <w:rFonts w:ascii="Arial" w:eastAsia="Times New Roman" w:hAnsi="Arial" w:cs="Arial"/>
                <w:b/>
                <w:bCs/>
                <w:color w:val="000000"/>
                <w:kern w:val="0"/>
                <w:sz w:val="18"/>
                <w:szCs w:val="18"/>
                <w:lang w:eastAsia="en-GB"/>
                <w14:ligatures w14:val="none"/>
              </w:rPr>
            </w:pPr>
            <w:r w:rsidRPr="007D55B1">
              <w:rPr>
                <w:rFonts w:ascii="Arial" w:hAnsi="Arial" w:cs="Arial"/>
                <w:b/>
                <w:bCs/>
                <w:color w:val="000000"/>
                <w:sz w:val="18"/>
                <w:szCs w:val="18"/>
              </w:rPr>
              <w:t>1</w:t>
            </w:r>
          </w:p>
        </w:tc>
        <w:tc>
          <w:tcPr>
            <w:tcW w:w="992" w:type="dxa"/>
            <w:tcBorders>
              <w:top w:val="nil"/>
              <w:left w:val="nil"/>
              <w:bottom w:val="single" w:sz="4" w:space="0" w:color="auto"/>
              <w:right w:val="single" w:sz="4" w:space="0" w:color="auto"/>
            </w:tcBorders>
            <w:vAlign w:val="center"/>
          </w:tcPr>
          <w:p w14:paraId="75FE35FF" w14:textId="630CB814"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1243/26</w:t>
            </w:r>
            <w:r w:rsidRPr="007D55B1">
              <w:rPr>
                <w:rFonts w:ascii="Arial" w:hAnsi="Arial" w:cs="Arial"/>
                <w:color w:val="000000"/>
                <w:sz w:val="18"/>
                <w:szCs w:val="18"/>
              </w:rPr>
              <w:br/>
              <w:t>Medway address</w:t>
            </w:r>
          </w:p>
        </w:tc>
        <w:tc>
          <w:tcPr>
            <w:tcW w:w="851" w:type="dxa"/>
            <w:tcBorders>
              <w:top w:val="nil"/>
              <w:left w:val="nil"/>
              <w:bottom w:val="single" w:sz="4" w:space="0" w:color="auto"/>
              <w:right w:val="single" w:sz="4" w:space="0" w:color="auto"/>
            </w:tcBorders>
            <w:vAlign w:val="center"/>
          </w:tcPr>
          <w:p w14:paraId="346A6B1A" w14:textId="79FEB380"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17M</w:t>
            </w:r>
          </w:p>
        </w:tc>
        <w:tc>
          <w:tcPr>
            <w:tcW w:w="992" w:type="dxa"/>
            <w:tcBorders>
              <w:top w:val="nil"/>
              <w:left w:val="nil"/>
              <w:bottom w:val="single" w:sz="4" w:space="0" w:color="auto"/>
              <w:right w:val="single" w:sz="4" w:space="0" w:color="auto"/>
            </w:tcBorders>
            <w:vAlign w:val="center"/>
          </w:tcPr>
          <w:p w14:paraId="719B9AD6" w14:textId="3B392658"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White British</w:t>
            </w:r>
          </w:p>
        </w:tc>
        <w:tc>
          <w:tcPr>
            <w:tcW w:w="2126" w:type="dxa"/>
            <w:tcBorders>
              <w:top w:val="nil"/>
              <w:left w:val="nil"/>
              <w:bottom w:val="single" w:sz="4" w:space="0" w:color="auto"/>
              <w:right w:val="single" w:sz="4" w:space="0" w:color="auto"/>
            </w:tcBorders>
            <w:vAlign w:val="center"/>
          </w:tcPr>
          <w:p w14:paraId="798FEE23" w14:textId="1A80C6BA"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Drug offences</w:t>
            </w:r>
          </w:p>
        </w:tc>
        <w:tc>
          <w:tcPr>
            <w:tcW w:w="992" w:type="dxa"/>
            <w:tcBorders>
              <w:top w:val="nil"/>
              <w:left w:val="nil"/>
              <w:bottom w:val="single" w:sz="4" w:space="0" w:color="auto"/>
              <w:right w:val="single" w:sz="4" w:space="0" w:color="auto"/>
            </w:tcBorders>
            <w:vAlign w:val="center"/>
          </w:tcPr>
          <w:p w14:paraId="21AFB239" w14:textId="59548F5B"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Yes</w:t>
            </w:r>
          </w:p>
        </w:tc>
        <w:tc>
          <w:tcPr>
            <w:tcW w:w="4678" w:type="dxa"/>
            <w:tcBorders>
              <w:top w:val="nil"/>
              <w:left w:val="nil"/>
              <w:bottom w:val="single" w:sz="4" w:space="0" w:color="auto"/>
              <w:right w:val="single" w:sz="4" w:space="0" w:color="auto"/>
            </w:tcBorders>
            <w:vAlign w:val="center"/>
          </w:tcPr>
          <w:p w14:paraId="6C54F1C5" w14:textId="1C0C8255"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Inspectors authority / AA present – nearby Same sex officers x 2. Nature of arrest and mannerisms displayed – NEGATIVE. DP was sent to hospital as suspected of conceal/ingest prior to strip search</w:t>
            </w:r>
          </w:p>
        </w:tc>
      </w:tr>
      <w:tr w:rsidR="00567DEA" w:rsidRPr="00526F07" w14:paraId="7BD11AAA" w14:textId="77777777" w:rsidTr="005D3AD1">
        <w:trPr>
          <w:trHeight w:val="720"/>
        </w:trPr>
        <w:tc>
          <w:tcPr>
            <w:tcW w:w="426" w:type="dxa"/>
            <w:tcBorders>
              <w:top w:val="nil"/>
              <w:left w:val="single" w:sz="4" w:space="0" w:color="auto"/>
              <w:bottom w:val="single" w:sz="4" w:space="0" w:color="auto"/>
              <w:right w:val="single" w:sz="4" w:space="0" w:color="auto"/>
            </w:tcBorders>
            <w:shd w:val="clear" w:color="000000" w:fill="A6C9EC"/>
            <w:noWrap/>
            <w:vAlign w:val="center"/>
          </w:tcPr>
          <w:p w14:paraId="5D2F7EEE" w14:textId="26F0BC6A" w:rsidR="00567DEA" w:rsidRPr="007D55B1" w:rsidRDefault="00567DEA" w:rsidP="00567DEA">
            <w:pPr>
              <w:spacing w:after="0" w:line="240" w:lineRule="auto"/>
              <w:jc w:val="center"/>
              <w:rPr>
                <w:rFonts w:ascii="Arial" w:eastAsia="Times New Roman" w:hAnsi="Arial" w:cs="Arial"/>
                <w:b/>
                <w:bCs/>
                <w:color w:val="000000"/>
                <w:kern w:val="0"/>
                <w:sz w:val="18"/>
                <w:szCs w:val="18"/>
                <w:lang w:eastAsia="en-GB"/>
                <w14:ligatures w14:val="none"/>
              </w:rPr>
            </w:pPr>
            <w:r w:rsidRPr="007D55B1">
              <w:rPr>
                <w:rFonts w:ascii="Arial" w:hAnsi="Arial" w:cs="Arial"/>
                <w:b/>
                <w:bCs/>
                <w:color w:val="000000"/>
                <w:sz w:val="18"/>
                <w:szCs w:val="18"/>
              </w:rPr>
              <w:t>2</w:t>
            </w:r>
          </w:p>
        </w:tc>
        <w:tc>
          <w:tcPr>
            <w:tcW w:w="992" w:type="dxa"/>
            <w:tcBorders>
              <w:top w:val="nil"/>
              <w:left w:val="nil"/>
              <w:bottom w:val="single" w:sz="4" w:space="0" w:color="auto"/>
              <w:right w:val="single" w:sz="4" w:space="0" w:color="auto"/>
            </w:tcBorders>
            <w:vAlign w:val="center"/>
          </w:tcPr>
          <w:p w14:paraId="02255638" w14:textId="7C78F78F"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1015/26</w:t>
            </w:r>
            <w:r w:rsidRPr="007D55B1">
              <w:rPr>
                <w:rFonts w:ascii="Arial" w:hAnsi="Arial" w:cs="Arial"/>
                <w:color w:val="000000"/>
                <w:sz w:val="18"/>
                <w:szCs w:val="18"/>
              </w:rPr>
              <w:br/>
              <w:t>Out of county</w:t>
            </w:r>
          </w:p>
        </w:tc>
        <w:tc>
          <w:tcPr>
            <w:tcW w:w="851" w:type="dxa"/>
            <w:tcBorders>
              <w:top w:val="nil"/>
              <w:left w:val="nil"/>
              <w:bottom w:val="single" w:sz="4" w:space="0" w:color="auto"/>
              <w:right w:val="single" w:sz="4" w:space="0" w:color="auto"/>
            </w:tcBorders>
            <w:vAlign w:val="center"/>
          </w:tcPr>
          <w:p w14:paraId="6D694914" w14:textId="47BE2CF9"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17M</w:t>
            </w:r>
          </w:p>
        </w:tc>
        <w:tc>
          <w:tcPr>
            <w:tcW w:w="992" w:type="dxa"/>
            <w:tcBorders>
              <w:top w:val="nil"/>
              <w:left w:val="nil"/>
              <w:bottom w:val="single" w:sz="4" w:space="0" w:color="auto"/>
              <w:right w:val="single" w:sz="4" w:space="0" w:color="auto"/>
            </w:tcBorders>
            <w:vAlign w:val="center"/>
          </w:tcPr>
          <w:p w14:paraId="7B2580F2" w14:textId="65D02864"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White British</w:t>
            </w:r>
          </w:p>
        </w:tc>
        <w:tc>
          <w:tcPr>
            <w:tcW w:w="2126" w:type="dxa"/>
            <w:tcBorders>
              <w:top w:val="nil"/>
              <w:left w:val="nil"/>
              <w:bottom w:val="single" w:sz="4" w:space="0" w:color="auto"/>
              <w:right w:val="single" w:sz="4" w:space="0" w:color="auto"/>
            </w:tcBorders>
            <w:vAlign w:val="center"/>
          </w:tcPr>
          <w:p w14:paraId="68D0BE6B" w14:textId="7DAA7FA8"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 xml:space="preserve">Criminal Damage </w:t>
            </w:r>
          </w:p>
        </w:tc>
        <w:tc>
          <w:tcPr>
            <w:tcW w:w="992" w:type="dxa"/>
            <w:tcBorders>
              <w:top w:val="nil"/>
              <w:left w:val="nil"/>
              <w:bottom w:val="single" w:sz="4" w:space="0" w:color="auto"/>
              <w:right w:val="single" w:sz="4" w:space="0" w:color="auto"/>
            </w:tcBorders>
            <w:vAlign w:val="center"/>
          </w:tcPr>
          <w:p w14:paraId="2B260E7A" w14:textId="10F04F7D"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Yes</w:t>
            </w:r>
          </w:p>
        </w:tc>
        <w:tc>
          <w:tcPr>
            <w:tcW w:w="4678" w:type="dxa"/>
            <w:tcBorders>
              <w:top w:val="nil"/>
              <w:left w:val="nil"/>
              <w:bottom w:val="single" w:sz="4" w:space="0" w:color="auto"/>
              <w:right w:val="single" w:sz="4" w:space="0" w:color="auto"/>
            </w:tcBorders>
            <w:vAlign w:val="center"/>
          </w:tcPr>
          <w:p w14:paraId="6E061E9B" w14:textId="6E2620D6"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 xml:space="preserve">Inspectors authority / AA present – nearby Same sex officers x 2. Previous self-harm intelligence – POSITIVE. Good rationale – Not a full intimate search – removal of bra only – Item located </w:t>
            </w:r>
          </w:p>
        </w:tc>
      </w:tr>
      <w:tr w:rsidR="00567DEA" w:rsidRPr="00526F07" w14:paraId="47AC77DC" w14:textId="77777777" w:rsidTr="005D3AD1">
        <w:trPr>
          <w:trHeight w:val="960"/>
        </w:trPr>
        <w:tc>
          <w:tcPr>
            <w:tcW w:w="426" w:type="dxa"/>
            <w:tcBorders>
              <w:top w:val="nil"/>
              <w:left w:val="single" w:sz="4" w:space="0" w:color="auto"/>
              <w:bottom w:val="single" w:sz="4" w:space="0" w:color="auto"/>
              <w:right w:val="single" w:sz="4" w:space="0" w:color="auto"/>
            </w:tcBorders>
            <w:shd w:val="clear" w:color="000000" w:fill="A6C9EC"/>
            <w:noWrap/>
            <w:vAlign w:val="center"/>
          </w:tcPr>
          <w:p w14:paraId="1FF8DD6D" w14:textId="47C694F2" w:rsidR="00567DEA" w:rsidRPr="007D55B1" w:rsidRDefault="00567DEA" w:rsidP="00567DEA">
            <w:pPr>
              <w:spacing w:after="0" w:line="240" w:lineRule="auto"/>
              <w:jc w:val="center"/>
              <w:rPr>
                <w:rFonts w:ascii="Arial" w:eastAsia="Times New Roman" w:hAnsi="Arial" w:cs="Arial"/>
                <w:b/>
                <w:bCs/>
                <w:color w:val="000000"/>
                <w:kern w:val="0"/>
                <w:sz w:val="18"/>
                <w:szCs w:val="18"/>
                <w:lang w:eastAsia="en-GB"/>
                <w14:ligatures w14:val="none"/>
              </w:rPr>
            </w:pPr>
            <w:r w:rsidRPr="007D55B1">
              <w:rPr>
                <w:rFonts w:ascii="Arial" w:hAnsi="Arial" w:cs="Arial"/>
                <w:b/>
                <w:bCs/>
                <w:color w:val="000000"/>
                <w:sz w:val="18"/>
                <w:szCs w:val="18"/>
              </w:rPr>
              <w:t>3</w:t>
            </w:r>
          </w:p>
        </w:tc>
        <w:tc>
          <w:tcPr>
            <w:tcW w:w="992" w:type="dxa"/>
            <w:tcBorders>
              <w:top w:val="nil"/>
              <w:left w:val="nil"/>
              <w:bottom w:val="single" w:sz="4" w:space="0" w:color="auto"/>
              <w:right w:val="single" w:sz="4" w:space="0" w:color="auto"/>
            </w:tcBorders>
            <w:vAlign w:val="center"/>
          </w:tcPr>
          <w:p w14:paraId="29536734" w14:textId="284CF4A3"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855/26</w:t>
            </w:r>
            <w:r w:rsidRPr="007D55B1">
              <w:rPr>
                <w:rFonts w:ascii="Arial" w:hAnsi="Arial" w:cs="Arial"/>
                <w:color w:val="000000"/>
                <w:sz w:val="18"/>
                <w:szCs w:val="18"/>
              </w:rPr>
              <w:br/>
              <w:t>Medway address</w:t>
            </w:r>
          </w:p>
        </w:tc>
        <w:tc>
          <w:tcPr>
            <w:tcW w:w="851" w:type="dxa"/>
            <w:tcBorders>
              <w:top w:val="nil"/>
              <w:left w:val="nil"/>
              <w:bottom w:val="single" w:sz="4" w:space="0" w:color="auto"/>
              <w:right w:val="single" w:sz="4" w:space="0" w:color="auto"/>
            </w:tcBorders>
            <w:vAlign w:val="center"/>
          </w:tcPr>
          <w:p w14:paraId="7FAB101A" w14:textId="2B51DA32"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15M</w:t>
            </w:r>
          </w:p>
        </w:tc>
        <w:tc>
          <w:tcPr>
            <w:tcW w:w="992" w:type="dxa"/>
            <w:tcBorders>
              <w:top w:val="nil"/>
              <w:left w:val="nil"/>
              <w:bottom w:val="single" w:sz="4" w:space="0" w:color="auto"/>
              <w:right w:val="single" w:sz="4" w:space="0" w:color="auto"/>
            </w:tcBorders>
            <w:vAlign w:val="center"/>
          </w:tcPr>
          <w:p w14:paraId="6095A9F5" w14:textId="7E2C86DA"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Black British</w:t>
            </w:r>
          </w:p>
        </w:tc>
        <w:tc>
          <w:tcPr>
            <w:tcW w:w="2126" w:type="dxa"/>
            <w:tcBorders>
              <w:top w:val="nil"/>
              <w:left w:val="nil"/>
              <w:bottom w:val="single" w:sz="4" w:space="0" w:color="auto"/>
              <w:right w:val="single" w:sz="4" w:space="0" w:color="auto"/>
            </w:tcBorders>
            <w:vAlign w:val="center"/>
          </w:tcPr>
          <w:p w14:paraId="68A60739" w14:textId="0D3E5F78"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Offensive Weapon</w:t>
            </w:r>
            <w:r w:rsidRPr="007D55B1">
              <w:rPr>
                <w:rFonts w:ascii="Arial" w:hAnsi="Arial" w:cs="Arial"/>
                <w:color w:val="000000"/>
                <w:sz w:val="18"/>
                <w:szCs w:val="18"/>
              </w:rPr>
              <w:br/>
              <w:t>Drugs</w:t>
            </w:r>
          </w:p>
        </w:tc>
        <w:tc>
          <w:tcPr>
            <w:tcW w:w="992" w:type="dxa"/>
            <w:tcBorders>
              <w:top w:val="nil"/>
              <w:left w:val="nil"/>
              <w:bottom w:val="single" w:sz="4" w:space="0" w:color="auto"/>
              <w:right w:val="single" w:sz="4" w:space="0" w:color="auto"/>
            </w:tcBorders>
            <w:vAlign w:val="center"/>
          </w:tcPr>
          <w:p w14:paraId="44701323" w14:textId="2CE14541"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No</w:t>
            </w:r>
          </w:p>
        </w:tc>
        <w:tc>
          <w:tcPr>
            <w:tcW w:w="4678" w:type="dxa"/>
            <w:tcBorders>
              <w:top w:val="nil"/>
              <w:left w:val="nil"/>
              <w:bottom w:val="single" w:sz="4" w:space="0" w:color="auto"/>
              <w:right w:val="single" w:sz="4" w:space="0" w:color="auto"/>
            </w:tcBorders>
            <w:vAlign w:val="center"/>
          </w:tcPr>
          <w:p w14:paraId="1A9B021B" w14:textId="592A8D1A"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 xml:space="preserve">Inspectors authority/ AA present – nearby – Same sex officers x 2. Nature of arrest and opportunity to conceal – NEGATIVE </w:t>
            </w:r>
          </w:p>
        </w:tc>
      </w:tr>
      <w:tr w:rsidR="00567DEA" w:rsidRPr="00526F07" w14:paraId="3A5A54EB" w14:textId="77777777" w:rsidTr="005D3AD1">
        <w:trPr>
          <w:trHeight w:val="960"/>
        </w:trPr>
        <w:tc>
          <w:tcPr>
            <w:tcW w:w="426" w:type="dxa"/>
            <w:tcBorders>
              <w:top w:val="nil"/>
              <w:left w:val="single" w:sz="4" w:space="0" w:color="auto"/>
              <w:bottom w:val="single" w:sz="4" w:space="0" w:color="auto"/>
              <w:right w:val="single" w:sz="4" w:space="0" w:color="auto"/>
            </w:tcBorders>
            <w:shd w:val="clear" w:color="000000" w:fill="A6C9EC"/>
            <w:noWrap/>
            <w:vAlign w:val="center"/>
          </w:tcPr>
          <w:p w14:paraId="3E7F19A6" w14:textId="50740B04" w:rsidR="00567DEA" w:rsidRPr="007D55B1" w:rsidRDefault="00567DEA" w:rsidP="00567DEA">
            <w:pPr>
              <w:spacing w:after="0" w:line="240" w:lineRule="auto"/>
              <w:jc w:val="center"/>
              <w:rPr>
                <w:rFonts w:ascii="Arial" w:eastAsia="Times New Roman" w:hAnsi="Arial" w:cs="Arial"/>
                <w:b/>
                <w:bCs/>
                <w:color w:val="000000"/>
                <w:kern w:val="0"/>
                <w:sz w:val="18"/>
                <w:szCs w:val="18"/>
                <w:lang w:eastAsia="en-GB"/>
                <w14:ligatures w14:val="none"/>
              </w:rPr>
            </w:pPr>
            <w:r w:rsidRPr="007D55B1">
              <w:rPr>
                <w:rFonts w:ascii="Arial" w:hAnsi="Arial" w:cs="Arial"/>
                <w:b/>
                <w:bCs/>
                <w:color w:val="000000"/>
                <w:sz w:val="18"/>
                <w:szCs w:val="18"/>
              </w:rPr>
              <w:t>4</w:t>
            </w:r>
          </w:p>
        </w:tc>
        <w:tc>
          <w:tcPr>
            <w:tcW w:w="992" w:type="dxa"/>
            <w:tcBorders>
              <w:top w:val="nil"/>
              <w:left w:val="nil"/>
              <w:bottom w:val="single" w:sz="4" w:space="0" w:color="auto"/>
              <w:right w:val="single" w:sz="4" w:space="0" w:color="auto"/>
            </w:tcBorders>
            <w:vAlign w:val="center"/>
          </w:tcPr>
          <w:p w14:paraId="2D07D045" w14:textId="0ED779DD"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1670/26</w:t>
            </w:r>
            <w:r w:rsidRPr="007D55B1">
              <w:rPr>
                <w:rFonts w:ascii="Arial" w:hAnsi="Arial" w:cs="Arial"/>
                <w:color w:val="000000"/>
                <w:sz w:val="18"/>
                <w:szCs w:val="18"/>
              </w:rPr>
              <w:br/>
              <w:t>Medway address</w:t>
            </w:r>
          </w:p>
        </w:tc>
        <w:tc>
          <w:tcPr>
            <w:tcW w:w="851" w:type="dxa"/>
            <w:tcBorders>
              <w:top w:val="nil"/>
              <w:left w:val="nil"/>
              <w:bottom w:val="single" w:sz="4" w:space="0" w:color="auto"/>
              <w:right w:val="single" w:sz="4" w:space="0" w:color="auto"/>
            </w:tcBorders>
            <w:vAlign w:val="center"/>
          </w:tcPr>
          <w:p w14:paraId="1FCDAE2D" w14:textId="7B6ACBDA"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14M</w:t>
            </w:r>
          </w:p>
        </w:tc>
        <w:tc>
          <w:tcPr>
            <w:tcW w:w="992" w:type="dxa"/>
            <w:tcBorders>
              <w:top w:val="nil"/>
              <w:left w:val="nil"/>
              <w:bottom w:val="single" w:sz="4" w:space="0" w:color="auto"/>
              <w:right w:val="single" w:sz="4" w:space="0" w:color="auto"/>
            </w:tcBorders>
            <w:vAlign w:val="center"/>
          </w:tcPr>
          <w:p w14:paraId="309FB649" w14:textId="4B1B6FB8"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White British</w:t>
            </w:r>
          </w:p>
        </w:tc>
        <w:tc>
          <w:tcPr>
            <w:tcW w:w="2126" w:type="dxa"/>
            <w:tcBorders>
              <w:top w:val="nil"/>
              <w:left w:val="nil"/>
              <w:bottom w:val="single" w:sz="4" w:space="0" w:color="auto"/>
              <w:right w:val="single" w:sz="4" w:space="0" w:color="auto"/>
            </w:tcBorders>
            <w:vAlign w:val="center"/>
          </w:tcPr>
          <w:p w14:paraId="7A20E25C" w14:textId="7699B3B1"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Going Equipped</w:t>
            </w:r>
            <w:r w:rsidRPr="007D55B1">
              <w:rPr>
                <w:rFonts w:ascii="Arial" w:hAnsi="Arial" w:cs="Arial"/>
                <w:color w:val="000000"/>
                <w:sz w:val="18"/>
                <w:szCs w:val="18"/>
              </w:rPr>
              <w:br/>
              <w:t>Bladed Article</w:t>
            </w:r>
          </w:p>
        </w:tc>
        <w:tc>
          <w:tcPr>
            <w:tcW w:w="992" w:type="dxa"/>
            <w:tcBorders>
              <w:top w:val="nil"/>
              <w:left w:val="nil"/>
              <w:bottom w:val="single" w:sz="4" w:space="0" w:color="auto"/>
              <w:right w:val="single" w:sz="4" w:space="0" w:color="auto"/>
            </w:tcBorders>
            <w:vAlign w:val="center"/>
          </w:tcPr>
          <w:p w14:paraId="5A98ED70" w14:textId="018F82F1"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No</w:t>
            </w:r>
          </w:p>
        </w:tc>
        <w:tc>
          <w:tcPr>
            <w:tcW w:w="4678" w:type="dxa"/>
            <w:tcBorders>
              <w:top w:val="nil"/>
              <w:left w:val="nil"/>
              <w:bottom w:val="single" w:sz="4" w:space="0" w:color="auto"/>
              <w:right w:val="single" w:sz="4" w:space="0" w:color="auto"/>
            </w:tcBorders>
            <w:vAlign w:val="center"/>
          </w:tcPr>
          <w:p w14:paraId="37D9D201" w14:textId="799F11EB"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 xml:space="preserve">No Inspectors Authority/ AA present/Nearby – Same sex officers x 2. Child advised officers of the concealment of drugs – POSITIVE </w:t>
            </w:r>
          </w:p>
        </w:tc>
      </w:tr>
      <w:tr w:rsidR="00567DEA" w:rsidRPr="00526F07" w14:paraId="0A004CB3" w14:textId="77777777" w:rsidTr="005D3AD1">
        <w:trPr>
          <w:trHeight w:val="960"/>
        </w:trPr>
        <w:tc>
          <w:tcPr>
            <w:tcW w:w="426" w:type="dxa"/>
            <w:tcBorders>
              <w:top w:val="nil"/>
              <w:left w:val="single" w:sz="4" w:space="0" w:color="auto"/>
              <w:bottom w:val="single" w:sz="4" w:space="0" w:color="auto"/>
              <w:right w:val="single" w:sz="4" w:space="0" w:color="auto"/>
            </w:tcBorders>
            <w:shd w:val="clear" w:color="000000" w:fill="A6C9EC"/>
            <w:noWrap/>
            <w:vAlign w:val="center"/>
          </w:tcPr>
          <w:p w14:paraId="36788C12" w14:textId="667F5151" w:rsidR="00567DEA" w:rsidRPr="007D55B1" w:rsidRDefault="00567DEA" w:rsidP="00567DEA">
            <w:pPr>
              <w:spacing w:after="0" w:line="240" w:lineRule="auto"/>
              <w:jc w:val="center"/>
              <w:rPr>
                <w:rFonts w:ascii="Arial" w:eastAsia="Times New Roman" w:hAnsi="Arial" w:cs="Arial"/>
                <w:b/>
                <w:bCs/>
                <w:color w:val="000000"/>
                <w:kern w:val="0"/>
                <w:sz w:val="18"/>
                <w:szCs w:val="18"/>
                <w:lang w:eastAsia="en-GB"/>
                <w14:ligatures w14:val="none"/>
              </w:rPr>
            </w:pPr>
            <w:r w:rsidRPr="007D55B1">
              <w:rPr>
                <w:rFonts w:ascii="Arial" w:hAnsi="Arial" w:cs="Arial"/>
                <w:b/>
                <w:bCs/>
                <w:color w:val="000000"/>
                <w:sz w:val="18"/>
                <w:szCs w:val="18"/>
              </w:rPr>
              <w:t>5</w:t>
            </w:r>
          </w:p>
        </w:tc>
        <w:tc>
          <w:tcPr>
            <w:tcW w:w="992" w:type="dxa"/>
            <w:tcBorders>
              <w:top w:val="nil"/>
              <w:left w:val="nil"/>
              <w:bottom w:val="single" w:sz="4" w:space="0" w:color="auto"/>
              <w:right w:val="single" w:sz="4" w:space="0" w:color="auto"/>
            </w:tcBorders>
            <w:vAlign w:val="center"/>
          </w:tcPr>
          <w:p w14:paraId="49A25A11" w14:textId="3D5F79DA"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 xml:space="preserve">1858/26 </w:t>
            </w:r>
            <w:r w:rsidRPr="007D55B1">
              <w:rPr>
                <w:rFonts w:ascii="Arial" w:hAnsi="Arial" w:cs="Arial"/>
                <w:color w:val="000000"/>
                <w:sz w:val="18"/>
                <w:szCs w:val="18"/>
              </w:rPr>
              <w:br/>
              <w:t>Kent address</w:t>
            </w:r>
          </w:p>
        </w:tc>
        <w:tc>
          <w:tcPr>
            <w:tcW w:w="851" w:type="dxa"/>
            <w:tcBorders>
              <w:top w:val="nil"/>
              <w:left w:val="nil"/>
              <w:bottom w:val="single" w:sz="4" w:space="0" w:color="auto"/>
              <w:right w:val="single" w:sz="4" w:space="0" w:color="auto"/>
            </w:tcBorders>
            <w:vAlign w:val="center"/>
          </w:tcPr>
          <w:p w14:paraId="74661B9C" w14:textId="12D2697A"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17M</w:t>
            </w:r>
          </w:p>
        </w:tc>
        <w:tc>
          <w:tcPr>
            <w:tcW w:w="992" w:type="dxa"/>
            <w:tcBorders>
              <w:top w:val="nil"/>
              <w:left w:val="nil"/>
              <w:bottom w:val="single" w:sz="4" w:space="0" w:color="auto"/>
              <w:right w:val="single" w:sz="4" w:space="0" w:color="auto"/>
            </w:tcBorders>
            <w:vAlign w:val="center"/>
          </w:tcPr>
          <w:p w14:paraId="0C3E1CEC" w14:textId="2D253986"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White British</w:t>
            </w:r>
          </w:p>
        </w:tc>
        <w:tc>
          <w:tcPr>
            <w:tcW w:w="2126" w:type="dxa"/>
            <w:tcBorders>
              <w:top w:val="nil"/>
              <w:left w:val="nil"/>
              <w:bottom w:val="single" w:sz="4" w:space="0" w:color="auto"/>
              <w:right w:val="single" w:sz="4" w:space="0" w:color="auto"/>
            </w:tcBorders>
            <w:vAlign w:val="center"/>
          </w:tcPr>
          <w:p w14:paraId="45E836EB" w14:textId="081C991B"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Theft</w:t>
            </w:r>
          </w:p>
        </w:tc>
        <w:tc>
          <w:tcPr>
            <w:tcW w:w="992" w:type="dxa"/>
            <w:tcBorders>
              <w:top w:val="nil"/>
              <w:left w:val="nil"/>
              <w:bottom w:val="single" w:sz="4" w:space="0" w:color="auto"/>
              <w:right w:val="single" w:sz="4" w:space="0" w:color="auto"/>
            </w:tcBorders>
            <w:vAlign w:val="center"/>
          </w:tcPr>
          <w:p w14:paraId="788F9D26" w14:textId="4C2A68F7"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No</w:t>
            </w:r>
          </w:p>
        </w:tc>
        <w:tc>
          <w:tcPr>
            <w:tcW w:w="4678" w:type="dxa"/>
            <w:tcBorders>
              <w:top w:val="nil"/>
              <w:left w:val="nil"/>
              <w:bottom w:val="single" w:sz="4" w:space="0" w:color="auto"/>
              <w:right w:val="single" w:sz="4" w:space="0" w:color="auto"/>
            </w:tcBorders>
            <w:vAlign w:val="center"/>
          </w:tcPr>
          <w:p w14:paraId="388CBB75" w14:textId="1209A280"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 xml:space="preserve">Inspectors Authority / AA present – Nearby – Same sex officers x 2. Antecedents and recent intelligence – NEGATIVE </w:t>
            </w:r>
          </w:p>
        </w:tc>
      </w:tr>
      <w:tr w:rsidR="00567DEA" w:rsidRPr="00526F07" w14:paraId="05FB6541" w14:textId="77777777" w:rsidTr="005D3AD1">
        <w:trPr>
          <w:trHeight w:val="720"/>
        </w:trPr>
        <w:tc>
          <w:tcPr>
            <w:tcW w:w="426" w:type="dxa"/>
            <w:tcBorders>
              <w:top w:val="nil"/>
              <w:left w:val="single" w:sz="4" w:space="0" w:color="auto"/>
              <w:bottom w:val="single" w:sz="4" w:space="0" w:color="auto"/>
              <w:right w:val="single" w:sz="4" w:space="0" w:color="auto"/>
            </w:tcBorders>
            <w:shd w:val="clear" w:color="000000" w:fill="A6C9EC"/>
            <w:noWrap/>
            <w:vAlign w:val="center"/>
          </w:tcPr>
          <w:p w14:paraId="488B36A9" w14:textId="16ABC904" w:rsidR="00567DEA" w:rsidRPr="007D55B1" w:rsidRDefault="00567DEA" w:rsidP="00567DEA">
            <w:pPr>
              <w:spacing w:after="0" w:line="240" w:lineRule="auto"/>
              <w:jc w:val="center"/>
              <w:rPr>
                <w:rFonts w:ascii="Arial" w:eastAsia="Times New Roman" w:hAnsi="Arial" w:cs="Arial"/>
                <w:b/>
                <w:bCs/>
                <w:color w:val="000000"/>
                <w:kern w:val="0"/>
                <w:sz w:val="18"/>
                <w:szCs w:val="18"/>
                <w:lang w:eastAsia="en-GB"/>
                <w14:ligatures w14:val="none"/>
              </w:rPr>
            </w:pPr>
            <w:r w:rsidRPr="007D55B1">
              <w:rPr>
                <w:rFonts w:ascii="Arial" w:hAnsi="Arial" w:cs="Arial"/>
                <w:b/>
                <w:bCs/>
                <w:color w:val="000000"/>
                <w:sz w:val="18"/>
                <w:szCs w:val="18"/>
              </w:rPr>
              <w:t>6</w:t>
            </w:r>
          </w:p>
        </w:tc>
        <w:tc>
          <w:tcPr>
            <w:tcW w:w="992" w:type="dxa"/>
            <w:tcBorders>
              <w:top w:val="nil"/>
              <w:left w:val="nil"/>
              <w:bottom w:val="single" w:sz="4" w:space="0" w:color="auto"/>
              <w:right w:val="single" w:sz="4" w:space="0" w:color="auto"/>
            </w:tcBorders>
            <w:vAlign w:val="center"/>
          </w:tcPr>
          <w:p w14:paraId="1FBCBDC0" w14:textId="574B60FD"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 xml:space="preserve">1319/26 </w:t>
            </w:r>
            <w:r w:rsidRPr="007D55B1">
              <w:rPr>
                <w:rFonts w:ascii="Arial" w:hAnsi="Arial" w:cs="Arial"/>
                <w:color w:val="000000"/>
                <w:sz w:val="18"/>
                <w:szCs w:val="18"/>
              </w:rPr>
              <w:br/>
              <w:t>Out of County</w:t>
            </w:r>
          </w:p>
        </w:tc>
        <w:tc>
          <w:tcPr>
            <w:tcW w:w="851" w:type="dxa"/>
            <w:tcBorders>
              <w:top w:val="nil"/>
              <w:left w:val="nil"/>
              <w:bottom w:val="single" w:sz="4" w:space="0" w:color="auto"/>
              <w:right w:val="single" w:sz="4" w:space="0" w:color="auto"/>
            </w:tcBorders>
            <w:vAlign w:val="center"/>
          </w:tcPr>
          <w:p w14:paraId="26C825C0" w14:textId="01D4AF24"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17M</w:t>
            </w:r>
          </w:p>
        </w:tc>
        <w:tc>
          <w:tcPr>
            <w:tcW w:w="992" w:type="dxa"/>
            <w:tcBorders>
              <w:top w:val="nil"/>
              <w:left w:val="nil"/>
              <w:bottom w:val="single" w:sz="4" w:space="0" w:color="auto"/>
              <w:right w:val="single" w:sz="4" w:space="0" w:color="auto"/>
            </w:tcBorders>
            <w:vAlign w:val="center"/>
          </w:tcPr>
          <w:p w14:paraId="675CF6A9" w14:textId="574FBAC3"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 xml:space="preserve">Black British </w:t>
            </w:r>
          </w:p>
        </w:tc>
        <w:tc>
          <w:tcPr>
            <w:tcW w:w="2126" w:type="dxa"/>
            <w:tcBorders>
              <w:top w:val="nil"/>
              <w:left w:val="nil"/>
              <w:bottom w:val="single" w:sz="4" w:space="0" w:color="auto"/>
              <w:right w:val="single" w:sz="4" w:space="0" w:color="auto"/>
            </w:tcBorders>
            <w:vAlign w:val="center"/>
          </w:tcPr>
          <w:p w14:paraId="746FAF45" w14:textId="28BCBE02"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 xml:space="preserve">PWiTS </w:t>
            </w:r>
          </w:p>
        </w:tc>
        <w:tc>
          <w:tcPr>
            <w:tcW w:w="992" w:type="dxa"/>
            <w:tcBorders>
              <w:top w:val="nil"/>
              <w:left w:val="nil"/>
              <w:bottom w:val="single" w:sz="4" w:space="0" w:color="auto"/>
              <w:right w:val="single" w:sz="4" w:space="0" w:color="auto"/>
            </w:tcBorders>
            <w:vAlign w:val="center"/>
          </w:tcPr>
          <w:p w14:paraId="7BA3F042" w14:textId="6BD2242C"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No</w:t>
            </w:r>
          </w:p>
        </w:tc>
        <w:tc>
          <w:tcPr>
            <w:tcW w:w="4678" w:type="dxa"/>
            <w:tcBorders>
              <w:top w:val="nil"/>
              <w:left w:val="nil"/>
              <w:bottom w:val="single" w:sz="4" w:space="0" w:color="auto"/>
              <w:right w:val="single" w:sz="4" w:space="0" w:color="auto"/>
            </w:tcBorders>
            <w:vAlign w:val="center"/>
          </w:tcPr>
          <w:p w14:paraId="5B452077" w14:textId="77C296D4"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Inspectors Authority / AA aware but not present – Same sex officers x 2. Nature of Arrest, Antecedents and opportunity - NEGATIVE</w:t>
            </w:r>
          </w:p>
        </w:tc>
      </w:tr>
      <w:tr w:rsidR="00567DEA" w:rsidRPr="00526F07" w14:paraId="127D42C7" w14:textId="77777777" w:rsidTr="005D3AD1">
        <w:trPr>
          <w:trHeight w:val="720"/>
        </w:trPr>
        <w:tc>
          <w:tcPr>
            <w:tcW w:w="426" w:type="dxa"/>
            <w:tcBorders>
              <w:top w:val="nil"/>
              <w:left w:val="single" w:sz="4" w:space="0" w:color="auto"/>
              <w:bottom w:val="single" w:sz="4" w:space="0" w:color="auto"/>
              <w:right w:val="single" w:sz="4" w:space="0" w:color="auto"/>
            </w:tcBorders>
            <w:shd w:val="clear" w:color="000000" w:fill="A6C9EC"/>
            <w:noWrap/>
            <w:vAlign w:val="center"/>
          </w:tcPr>
          <w:p w14:paraId="186810EF" w14:textId="7F21441D" w:rsidR="00567DEA" w:rsidRPr="007D55B1" w:rsidRDefault="00567DEA" w:rsidP="00567DEA">
            <w:pPr>
              <w:spacing w:after="0" w:line="240" w:lineRule="auto"/>
              <w:jc w:val="center"/>
              <w:rPr>
                <w:rFonts w:ascii="Arial" w:eastAsia="Times New Roman" w:hAnsi="Arial" w:cs="Arial"/>
                <w:b/>
                <w:bCs/>
                <w:color w:val="000000"/>
                <w:kern w:val="0"/>
                <w:sz w:val="18"/>
                <w:szCs w:val="18"/>
                <w:lang w:eastAsia="en-GB"/>
                <w14:ligatures w14:val="none"/>
              </w:rPr>
            </w:pPr>
            <w:r w:rsidRPr="007D55B1">
              <w:rPr>
                <w:rFonts w:ascii="Arial" w:hAnsi="Arial" w:cs="Arial"/>
                <w:b/>
                <w:bCs/>
                <w:color w:val="000000"/>
                <w:sz w:val="18"/>
                <w:szCs w:val="18"/>
              </w:rPr>
              <w:t>7</w:t>
            </w:r>
          </w:p>
        </w:tc>
        <w:tc>
          <w:tcPr>
            <w:tcW w:w="992" w:type="dxa"/>
            <w:tcBorders>
              <w:top w:val="nil"/>
              <w:left w:val="nil"/>
              <w:bottom w:val="single" w:sz="4" w:space="0" w:color="auto"/>
              <w:right w:val="single" w:sz="4" w:space="0" w:color="auto"/>
            </w:tcBorders>
            <w:vAlign w:val="center"/>
          </w:tcPr>
          <w:p w14:paraId="6B5E5BA4" w14:textId="3A3F0B8A"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 xml:space="preserve">1323/26 </w:t>
            </w:r>
            <w:r w:rsidRPr="007D55B1">
              <w:rPr>
                <w:rFonts w:ascii="Arial" w:hAnsi="Arial" w:cs="Arial"/>
                <w:color w:val="000000"/>
                <w:sz w:val="18"/>
                <w:szCs w:val="18"/>
              </w:rPr>
              <w:br/>
              <w:t>Kent address</w:t>
            </w:r>
          </w:p>
        </w:tc>
        <w:tc>
          <w:tcPr>
            <w:tcW w:w="851" w:type="dxa"/>
            <w:tcBorders>
              <w:top w:val="nil"/>
              <w:left w:val="nil"/>
              <w:bottom w:val="single" w:sz="4" w:space="0" w:color="auto"/>
              <w:right w:val="single" w:sz="4" w:space="0" w:color="auto"/>
            </w:tcBorders>
            <w:vAlign w:val="center"/>
          </w:tcPr>
          <w:p w14:paraId="1DEE92F9" w14:textId="1FAA827A"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17M</w:t>
            </w:r>
          </w:p>
        </w:tc>
        <w:tc>
          <w:tcPr>
            <w:tcW w:w="992" w:type="dxa"/>
            <w:tcBorders>
              <w:top w:val="nil"/>
              <w:left w:val="nil"/>
              <w:bottom w:val="single" w:sz="4" w:space="0" w:color="auto"/>
              <w:right w:val="single" w:sz="4" w:space="0" w:color="auto"/>
            </w:tcBorders>
            <w:vAlign w:val="center"/>
          </w:tcPr>
          <w:p w14:paraId="64891F9D" w14:textId="6B5C57E3"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Black British</w:t>
            </w:r>
          </w:p>
        </w:tc>
        <w:tc>
          <w:tcPr>
            <w:tcW w:w="2126" w:type="dxa"/>
            <w:tcBorders>
              <w:top w:val="nil"/>
              <w:left w:val="nil"/>
              <w:bottom w:val="single" w:sz="4" w:space="0" w:color="auto"/>
              <w:right w:val="single" w:sz="4" w:space="0" w:color="auto"/>
            </w:tcBorders>
            <w:vAlign w:val="center"/>
          </w:tcPr>
          <w:p w14:paraId="7B8EBCF9" w14:textId="50A489F0"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PWiTS</w:t>
            </w:r>
          </w:p>
        </w:tc>
        <w:tc>
          <w:tcPr>
            <w:tcW w:w="992" w:type="dxa"/>
            <w:tcBorders>
              <w:top w:val="nil"/>
              <w:left w:val="nil"/>
              <w:bottom w:val="single" w:sz="4" w:space="0" w:color="auto"/>
              <w:right w:val="single" w:sz="4" w:space="0" w:color="auto"/>
            </w:tcBorders>
            <w:vAlign w:val="center"/>
          </w:tcPr>
          <w:p w14:paraId="2DF48EB9" w14:textId="534C9A5F"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No</w:t>
            </w:r>
          </w:p>
        </w:tc>
        <w:tc>
          <w:tcPr>
            <w:tcW w:w="4678" w:type="dxa"/>
            <w:tcBorders>
              <w:top w:val="nil"/>
              <w:left w:val="nil"/>
              <w:bottom w:val="single" w:sz="4" w:space="0" w:color="auto"/>
              <w:right w:val="single" w:sz="4" w:space="0" w:color="auto"/>
            </w:tcBorders>
            <w:vAlign w:val="center"/>
          </w:tcPr>
          <w:p w14:paraId="1A142933" w14:textId="3CCB14B7"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Inspectors Authority / AA present – Nearby – Same sex officers x 2. Nature of arrest and opportunity - NEGATIVE</w:t>
            </w:r>
          </w:p>
        </w:tc>
      </w:tr>
      <w:tr w:rsidR="00567DEA" w:rsidRPr="00526F07" w14:paraId="6296D83A" w14:textId="77777777" w:rsidTr="005D3AD1">
        <w:trPr>
          <w:trHeight w:val="720"/>
        </w:trPr>
        <w:tc>
          <w:tcPr>
            <w:tcW w:w="426" w:type="dxa"/>
            <w:tcBorders>
              <w:top w:val="nil"/>
              <w:left w:val="single" w:sz="4" w:space="0" w:color="auto"/>
              <w:bottom w:val="single" w:sz="4" w:space="0" w:color="auto"/>
              <w:right w:val="single" w:sz="4" w:space="0" w:color="auto"/>
            </w:tcBorders>
            <w:shd w:val="clear" w:color="000000" w:fill="A6C9EC"/>
            <w:noWrap/>
            <w:vAlign w:val="center"/>
          </w:tcPr>
          <w:p w14:paraId="6A777713" w14:textId="55E68107" w:rsidR="00567DEA" w:rsidRPr="007D55B1" w:rsidRDefault="00567DEA" w:rsidP="00567DEA">
            <w:pPr>
              <w:spacing w:after="0" w:line="240" w:lineRule="auto"/>
              <w:jc w:val="center"/>
              <w:rPr>
                <w:rFonts w:ascii="Arial" w:eastAsia="Times New Roman" w:hAnsi="Arial" w:cs="Arial"/>
                <w:b/>
                <w:bCs/>
                <w:color w:val="000000"/>
                <w:kern w:val="0"/>
                <w:sz w:val="18"/>
                <w:szCs w:val="18"/>
                <w:lang w:eastAsia="en-GB"/>
                <w14:ligatures w14:val="none"/>
              </w:rPr>
            </w:pPr>
            <w:r w:rsidRPr="007D55B1">
              <w:rPr>
                <w:rFonts w:ascii="Arial" w:hAnsi="Arial" w:cs="Arial"/>
                <w:b/>
                <w:bCs/>
                <w:color w:val="000000"/>
                <w:sz w:val="18"/>
                <w:szCs w:val="18"/>
              </w:rPr>
              <w:t>8</w:t>
            </w:r>
          </w:p>
        </w:tc>
        <w:tc>
          <w:tcPr>
            <w:tcW w:w="992" w:type="dxa"/>
            <w:tcBorders>
              <w:top w:val="nil"/>
              <w:left w:val="nil"/>
              <w:bottom w:val="single" w:sz="4" w:space="0" w:color="auto"/>
              <w:right w:val="single" w:sz="4" w:space="0" w:color="auto"/>
            </w:tcBorders>
            <w:vAlign w:val="center"/>
          </w:tcPr>
          <w:p w14:paraId="0420093E" w14:textId="06F0CD80"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 xml:space="preserve">1349/26 </w:t>
            </w:r>
            <w:r w:rsidRPr="007D55B1">
              <w:rPr>
                <w:rFonts w:ascii="Arial" w:hAnsi="Arial" w:cs="Arial"/>
                <w:color w:val="000000"/>
                <w:sz w:val="18"/>
                <w:szCs w:val="18"/>
              </w:rPr>
              <w:br/>
              <w:t xml:space="preserve">Kent address </w:t>
            </w:r>
          </w:p>
        </w:tc>
        <w:tc>
          <w:tcPr>
            <w:tcW w:w="851" w:type="dxa"/>
            <w:tcBorders>
              <w:top w:val="nil"/>
              <w:left w:val="nil"/>
              <w:bottom w:val="single" w:sz="4" w:space="0" w:color="auto"/>
              <w:right w:val="single" w:sz="4" w:space="0" w:color="auto"/>
            </w:tcBorders>
            <w:vAlign w:val="center"/>
          </w:tcPr>
          <w:p w14:paraId="5C0F543B" w14:textId="5F0866D0"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 xml:space="preserve">16M </w:t>
            </w:r>
          </w:p>
        </w:tc>
        <w:tc>
          <w:tcPr>
            <w:tcW w:w="992" w:type="dxa"/>
            <w:tcBorders>
              <w:top w:val="nil"/>
              <w:left w:val="nil"/>
              <w:bottom w:val="single" w:sz="4" w:space="0" w:color="auto"/>
              <w:right w:val="single" w:sz="4" w:space="0" w:color="auto"/>
            </w:tcBorders>
            <w:vAlign w:val="center"/>
          </w:tcPr>
          <w:p w14:paraId="531F4AED" w14:textId="605D260F"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White British</w:t>
            </w:r>
          </w:p>
        </w:tc>
        <w:tc>
          <w:tcPr>
            <w:tcW w:w="2126" w:type="dxa"/>
            <w:tcBorders>
              <w:top w:val="nil"/>
              <w:left w:val="nil"/>
              <w:bottom w:val="single" w:sz="4" w:space="0" w:color="auto"/>
              <w:right w:val="single" w:sz="4" w:space="0" w:color="auto"/>
            </w:tcBorders>
            <w:vAlign w:val="center"/>
          </w:tcPr>
          <w:p w14:paraId="728A4AB9" w14:textId="7089E7E3"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Theft</w:t>
            </w:r>
          </w:p>
        </w:tc>
        <w:tc>
          <w:tcPr>
            <w:tcW w:w="992" w:type="dxa"/>
            <w:tcBorders>
              <w:top w:val="nil"/>
              <w:left w:val="nil"/>
              <w:bottom w:val="single" w:sz="4" w:space="0" w:color="auto"/>
              <w:right w:val="single" w:sz="4" w:space="0" w:color="auto"/>
            </w:tcBorders>
            <w:vAlign w:val="center"/>
          </w:tcPr>
          <w:p w14:paraId="3E61993D" w14:textId="7591D284"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Yes</w:t>
            </w:r>
          </w:p>
        </w:tc>
        <w:tc>
          <w:tcPr>
            <w:tcW w:w="4678" w:type="dxa"/>
            <w:tcBorders>
              <w:top w:val="nil"/>
              <w:left w:val="nil"/>
              <w:bottom w:val="single" w:sz="4" w:space="0" w:color="auto"/>
              <w:right w:val="single" w:sz="4" w:space="0" w:color="auto"/>
            </w:tcBorders>
            <w:vAlign w:val="center"/>
          </w:tcPr>
          <w:p w14:paraId="414080B8" w14:textId="7646173F"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 xml:space="preserve">Inspectors Authority / AA present – Nearby – Same sex officers x 2. Intelligence regarding recent self-harm – NEGATIVE </w:t>
            </w:r>
          </w:p>
        </w:tc>
      </w:tr>
      <w:tr w:rsidR="00567DEA" w:rsidRPr="00526F07" w14:paraId="4C07D815" w14:textId="77777777" w:rsidTr="005D3AD1">
        <w:trPr>
          <w:trHeight w:val="720"/>
        </w:trPr>
        <w:tc>
          <w:tcPr>
            <w:tcW w:w="426" w:type="dxa"/>
            <w:tcBorders>
              <w:top w:val="nil"/>
              <w:left w:val="single" w:sz="4" w:space="0" w:color="auto"/>
              <w:bottom w:val="single" w:sz="4" w:space="0" w:color="auto"/>
              <w:right w:val="single" w:sz="4" w:space="0" w:color="auto"/>
            </w:tcBorders>
            <w:shd w:val="clear" w:color="000000" w:fill="A6C9EC"/>
            <w:noWrap/>
            <w:vAlign w:val="center"/>
          </w:tcPr>
          <w:p w14:paraId="4FF20A8D" w14:textId="79F6D17B" w:rsidR="00567DEA" w:rsidRPr="007D55B1" w:rsidRDefault="00567DEA" w:rsidP="00567DEA">
            <w:pPr>
              <w:spacing w:after="0" w:line="240" w:lineRule="auto"/>
              <w:jc w:val="center"/>
              <w:rPr>
                <w:rFonts w:ascii="Arial" w:eastAsia="Times New Roman" w:hAnsi="Arial" w:cs="Arial"/>
                <w:b/>
                <w:bCs/>
                <w:color w:val="000000"/>
                <w:kern w:val="0"/>
                <w:sz w:val="18"/>
                <w:szCs w:val="18"/>
                <w:lang w:eastAsia="en-GB"/>
                <w14:ligatures w14:val="none"/>
              </w:rPr>
            </w:pPr>
            <w:r w:rsidRPr="007D55B1">
              <w:rPr>
                <w:rFonts w:ascii="Arial" w:hAnsi="Arial" w:cs="Arial"/>
                <w:b/>
                <w:bCs/>
                <w:color w:val="000000"/>
                <w:sz w:val="18"/>
                <w:szCs w:val="18"/>
              </w:rPr>
              <w:t>9</w:t>
            </w:r>
          </w:p>
        </w:tc>
        <w:tc>
          <w:tcPr>
            <w:tcW w:w="992" w:type="dxa"/>
            <w:tcBorders>
              <w:top w:val="nil"/>
              <w:left w:val="nil"/>
              <w:bottom w:val="single" w:sz="4" w:space="0" w:color="auto"/>
              <w:right w:val="single" w:sz="4" w:space="0" w:color="auto"/>
            </w:tcBorders>
            <w:vAlign w:val="center"/>
          </w:tcPr>
          <w:p w14:paraId="138BA921" w14:textId="0CCF56CB"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 xml:space="preserve">1965/26 </w:t>
            </w:r>
            <w:r w:rsidRPr="007D55B1">
              <w:rPr>
                <w:rFonts w:ascii="Arial" w:hAnsi="Arial" w:cs="Arial"/>
                <w:color w:val="000000"/>
                <w:sz w:val="18"/>
                <w:szCs w:val="18"/>
              </w:rPr>
              <w:br/>
              <w:t>Out of County</w:t>
            </w:r>
          </w:p>
        </w:tc>
        <w:tc>
          <w:tcPr>
            <w:tcW w:w="851" w:type="dxa"/>
            <w:tcBorders>
              <w:top w:val="nil"/>
              <w:left w:val="nil"/>
              <w:bottom w:val="single" w:sz="4" w:space="0" w:color="auto"/>
              <w:right w:val="single" w:sz="4" w:space="0" w:color="auto"/>
            </w:tcBorders>
            <w:vAlign w:val="center"/>
          </w:tcPr>
          <w:p w14:paraId="6FE40BA9" w14:textId="09416E02"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15M</w:t>
            </w:r>
          </w:p>
        </w:tc>
        <w:tc>
          <w:tcPr>
            <w:tcW w:w="992" w:type="dxa"/>
            <w:tcBorders>
              <w:top w:val="nil"/>
              <w:left w:val="nil"/>
              <w:bottom w:val="single" w:sz="4" w:space="0" w:color="auto"/>
              <w:right w:val="single" w:sz="4" w:space="0" w:color="auto"/>
            </w:tcBorders>
            <w:vAlign w:val="center"/>
          </w:tcPr>
          <w:p w14:paraId="1AA046D6" w14:textId="2E260869"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Black British</w:t>
            </w:r>
          </w:p>
        </w:tc>
        <w:tc>
          <w:tcPr>
            <w:tcW w:w="2126" w:type="dxa"/>
            <w:tcBorders>
              <w:top w:val="nil"/>
              <w:left w:val="nil"/>
              <w:bottom w:val="single" w:sz="4" w:space="0" w:color="auto"/>
              <w:right w:val="single" w:sz="4" w:space="0" w:color="auto"/>
            </w:tcBorders>
            <w:vAlign w:val="center"/>
          </w:tcPr>
          <w:p w14:paraId="11CA3DB6" w14:textId="5D5FF281"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 xml:space="preserve">Drug Offences </w:t>
            </w:r>
            <w:r w:rsidR="00E6436D" w:rsidRPr="007D55B1">
              <w:rPr>
                <w:rFonts w:ascii="Arial" w:hAnsi="Arial" w:cs="Arial"/>
                <w:sz w:val="18"/>
                <w:szCs w:val="18"/>
              </w:rPr>
              <w:t xml:space="preserve">   </w:t>
            </w:r>
            <w:r w:rsidRPr="007D55B1">
              <w:rPr>
                <w:rFonts w:ascii="Arial" w:hAnsi="Arial" w:cs="Arial"/>
                <w:color w:val="000000"/>
                <w:sz w:val="18"/>
                <w:szCs w:val="18"/>
              </w:rPr>
              <w:t xml:space="preserve">(County Lines) </w:t>
            </w:r>
          </w:p>
        </w:tc>
        <w:tc>
          <w:tcPr>
            <w:tcW w:w="992" w:type="dxa"/>
            <w:tcBorders>
              <w:top w:val="nil"/>
              <w:left w:val="nil"/>
              <w:bottom w:val="single" w:sz="4" w:space="0" w:color="auto"/>
              <w:right w:val="single" w:sz="4" w:space="0" w:color="auto"/>
            </w:tcBorders>
            <w:vAlign w:val="center"/>
          </w:tcPr>
          <w:p w14:paraId="16AE2AEA" w14:textId="7A09C321"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Yes</w:t>
            </w:r>
          </w:p>
        </w:tc>
        <w:tc>
          <w:tcPr>
            <w:tcW w:w="4678" w:type="dxa"/>
            <w:tcBorders>
              <w:top w:val="nil"/>
              <w:left w:val="nil"/>
              <w:bottom w:val="single" w:sz="4" w:space="0" w:color="auto"/>
              <w:right w:val="single" w:sz="4" w:space="0" w:color="auto"/>
            </w:tcBorders>
            <w:vAlign w:val="center"/>
          </w:tcPr>
          <w:p w14:paraId="32B10489" w14:textId="638FCBE3"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Inspectors Authority – AA present/nearby – same sex officers x 2. Nature of arrest and opportunity - NEGATIVE</w:t>
            </w:r>
          </w:p>
        </w:tc>
      </w:tr>
      <w:tr w:rsidR="00567DEA" w:rsidRPr="00526F07" w14:paraId="7AA41D1C" w14:textId="77777777" w:rsidTr="005D3AD1">
        <w:trPr>
          <w:trHeight w:val="720"/>
        </w:trPr>
        <w:tc>
          <w:tcPr>
            <w:tcW w:w="426" w:type="dxa"/>
            <w:tcBorders>
              <w:top w:val="nil"/>
              <w:left w:val="single" w:sz="4" w:space="0" w:color="auto"/>
              <w:bottom w:val="single" w:sz="4" w:space="0" w:color="auto"/>
              <w:right w:val="single" w:sz="4" w:space="0" w:color="auto"/>
            </w:tcBorders>
            <w:shd w:val="clear" w:color="000000" w:fill="A6C9EC"/>
            <w:noWrap/>
            <w:vAlign w:val="center"/>
          </w:tcPr>
          <w:p w14:paraId="3B6F2130" w14:textId="1E8DA9E5" w:rsidR="00567DEA" w:rsidRPr="007D55B1" w:rsidRDefault="00567DEA" w:rsidP="00567DEA">
            <w:pPr>
              <w:spacing w:after="0" w:line="240" w:lineRule="auto"/>
              <w:jc w:val="center"/>
              <w:rPr>
                <w:rFonts w:ascii="Arial" w:eastAsia="Times New Roman" w:hAnsi="Arial" w:cs="Arial"/>
                <w:b/>
                <w:bCs/>
                <w:color w:val="000000"/>
                <w:kern w:val="0"/>
                <w:sz w:val="18"/>
                <w:szCs w:val="18"/>
                <w:lang w:eastAsia="en-GB"/>
                <w14:ligatures w14:val="none"/>
              </w:rPr>
            </w:pPr>
            <w:r w:rsidRPr="007D55B1">
              <w:rPr>
                <w:rFonts w:ascii="Arial" w:hAnsi="Arial" w:cs="Arial"/>
                <w:b/>
                <w:bCs/>
                <w:color w:val="000000"/>
                <w:sz w:val="18"/>
                <w:szCs w:val="18"/>
              </w:rPr>
              <w:t>10</w:t>
            </w:r>
          </w:p>
        </w:tc>
        <w:tc>
          <w:tcPr>
            <w:tcW w:w="992" w:type="dxa"/>
            <w:tcBorders>
              <w:top w:val="nil"/>
              <w:left w:val="nil"/>
              <w:bottom w:val="single" w:sz="4" w:space="0" w:color="auto"/>
              <w:right w:val="single" w:sz="4" w:space="0" w:color="auto"/>
            </w:tcBorders>
            <w:vAlign w:val="center"/>
          </w:tcPr>
          <w:p w14:paraId="315912EB" w14:textId="3BBB7548"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 xml:space="preserve">2188/26 </w:t>
            </w:r>
            <w:r w:rsidRPr="007D55B1">
              <w:rPr>
                <w:rFonts w:ascii="Arial" w:hAnsi="Arial" w:cs="Arial"/>
                <w:color w:val="000000"/>
                <w:sz w:val="18"/>
                <w:szCs w:val="18"/>
              </w:rPr>
              <w:br/>
              <w:t>Medway address</w:t>
            </w:r>
          </w:p>
        </w:tc>
        <w:tc>
          <w:tcPr>
            <w:tcW w:w="851" w:type="dxa"/>
            <w:tcBorders>
              <w:top w:val="nil"/>
              <w:left w:val="nil"/>
              <w:bottom w:val="single" w:sz="4" w:space="0" w:color="auto"/>
              <w:right w:val="single" w:sz="4" w:space="0" w:color="auto"/>
            </w:tcBorders>
            <w:vAlign w:val="center"/>
          </w:tcPr>
          <w:p w14:paraId="41378B1A" w14:textId="218F22C0"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14M</w:t>
            </w:r>
          </w:p>
        </w:tc>
        <w:tc>
          <w:tcPr>
            <w:tcW w:w="992" w:type="dxa"/>
            <w:tcBorders>
              <w:top w:val="nil"/>
              <w:left w:val="nil"/>
              <w:bottom w:val="single" w:sz="4" w:space="0" w:color="auto"/>
              <w:right w:val="single" w:sz="4" w:space="0" w:color="auto"/>
            </w:tcBorders>
            <w:vAlign w:val="center"/>
          </w:tcPr>
          <w:p w14:paraId="0AE03419" w14:textId="0B34E031"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Black British</w:t>
            </w:r>
          </w:p>
        </w:tc>
        <w:tc>
          <w:tcPr>
            <w:tcW w:w="2126" w:type="dxa"/>
            <w:tcBorders>
              <w:top w:val="nil"/>
              <w:left w:val="nil"/>
              <w:bottom w:val="single" w:sz="4" w:space="0" w:color="auto"/>
              <w:right w:val="single" w:sz="4" w:space="0" w:color="auto"/>
            </w:tcBorders>
            <w:vAlign w:val="center"/>
          </w:tcPr>
          <w:p w14:paraId="563B59C7" w14:textId="70D6A11F"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 xml:space="preserve">Drug Offences </w:t>
            </w:r>
            <w:r w:rsidR="00E6436D" w:rsidRPr="007D55B1">
              <w:rPr>
                <w:rFonts w:ascii="Arial" w:hAnsi="Arial" w:cs="Arial"/>
                <w:color w:val="000000"/>
                <w:sz w:val="18"/>
                <w:szCs w:val="18"/>
              </w:rPr>
              <w:t xml:space="preserve">  </w:t>
            </w:r>
            <w:r w:rsidRPr="007D55B1">
              <w:rPr>
                <w:rFonts w:ascii="Arial" w:hAnsi="Arial" w:cs="Arial"/>
                <w:color w:val="000000"/>
                <w:sz w:val="18"/>
                <w:szCs w:val="18"/>
              </w:rPr>
              <w:t xml:space="preserve">(County Lines) </w:t>
            </w:r>
          </w:p>
        </w:tc>
        <w:tc>
          <w:tcPr>
            <w:tcW w:w="992" w:type="dxa"/>
            <w:tcBorders>
              <w:top w:val="nil"/>
              <w:left w:val="nil"/>
              <w:bottom w:val="single" w:sz="4" w:space="0" w:color="auto"/>
              <w:right w:val="single" w:sz="4" w:space="0" w:color="auto"/>
            </w:tcBorders>
            <w:vAlign w:val="center"/>
          </w:tcPr>
          <w:p w14:paraId="3DF0180F" w14:textId="621BC67F"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No</w:t>
            </w:r>
          </w:p>
        </w:tc>
        <w:tc>
          <w:tcPr>
            <w:tcW w:w="4678" w:type="dxa"/>
            <w:tcBorders>
              <w:top w:val="nil"/>
              <w:left w:val="nil"/>
              <w:bottom w:val="single" w:sz="4" w:space="0" w:color="auto"/>
              <w:right w:val="single" w:sz="4" w:space="0" w:color="auto"/>
            </w:tcBorders>
            <w:vAlign w:val="center"/>
          </w:tcPr>
          <w:p w14:paraId="3ED7DF73" w14:textId="5E9ADECF"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Inspectors Authority – AA present/nearby – same sex officers x 2. Nature of arrest and opportunity - NEGATIVE</w:t>
            </w:r>
          </w:p>
        </w:tc>
      </w:tr>
      <w:tr w:rsidR="00567DEA" w:rsidRPr="00526F07" w14:paraId="60E0EBF8" w14:textId="77777777" w:rsidTr="005D3AD1">
        <w:trPr>
          <w:trHeight w:val="720"/>
        </w:trPr>
        <w:tc>
          <w:tcPr>
            <w:tcW w:w="426" w:type="dxa"/>
            <w:tcBorders>
              <w:top w:val="nil"/>
              <w:left w:val="single" w:sz="4" w:space="0" w:color="auto"/>
              <w:bottom w:val="single" w:sz="4" w:space="0" w:color="auto"/>
              <w:right w:val="single" w:sz="4" w:space="0" w:color="auto"/>
            </w:tcBorders>
            <w:shd w:val="clear" w:color="000000" w:fill="A6C9EC"/>
            <w:noWrap/>
            <w:vAlign w:val="center"/>
          </w:tcPr>
          <w:p w14:paraId="04FDAF51" w14:textId="7662A1E2" w:rsidR="00567DEA" w:rsidRPr="007D55B1" w:rsidRDefault="00567DEA" w:rsidP="00567DEA">
            <w:pPr>
              <w:spacing w:after="0" w:line="240" w:lineRule="auto"/>
              <w:jc w:val="center"/>
              <w:rPr>
                <w:rFonts w:ascii="Arial" w:eastAsia="Times New Roman" w:hAnsi="Arial" w:cs="Arial"/>
                <w:b/>
                <w:bCs/>
                <w:color w:val="000000"/>
                <w:kern w:val="0"/>
                <w:sz w:val="18"/>
                <w:szCs w:val="18"/>
                <w:lang w:eastAsia="en-GB"/>
                <w14:ligatures w14:val="none"/>
              </w:rPr>
            </w:pPr>
            <w:r w:rsidRPr="007D55B1">
              <w:rPr>
                <w:rFonts w:ascii="Arial" w:hAnsi="Arial" w:cs="Arial"/>
                <w:b/>
                <w:bCs/>
                <w:color w:val="000000"/>
                <w:sz w:val="18"/>
                <w:szCs w:val="18"/>
              </w:rPr>
              <w:t>11</w:t>
            </w:r>
          </w:p>
        </w:tc>
        <w:tc>
          <w:tcPr>
            <w:tcW w:w="992" w:type="dxa"/>
            <w:tcBorders>
              <w:top w:val="nil"/>
              <w:left w:val="nil"/>
              <w:bottom w:val="single" w:sz="4" w:space="0" w:color="auto"/>
              <w:right w:val="single" w:sz="4" w:space="0" w:color="auto"/>
            </w:tcBorders>
            <w:vAlign w:val="center"/>
          </w:tcPr>
          <w:p w14:paraId="133B5885" w14:textId="40E95084"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1509/26</w:t>
            </w:r>
            <w:r w:rsidRPr="007D55B1">
              <w:rPr>
                <w:rFonts w:ascii="Arial" w:hAnsi="Arial" w:cs="Arial"/>
                <w:color w:val="000000"/>
                <w:sz w:val="18"/>
                <w:szCs w:val="18"/>
              </w:rPr>
              <w:br/>
              <w:t>Kent address</w:t>
            </w:r>
          </w:p>
        </w:tc>
        <w:tc>
          <w:tcPr>
            <w:tcW w:w="851" w:type="dxa"/>
            <w:tcBorders>
              <w:top w:val="nil"/>
              <w:left w:val="nil"/>
              <w:bottom w:val="single" w:sz="4" w:space="0" w:color="auto"/>
              <w:right w:val="single" w:sz="4" w:space="0" w:color="auto"/>
            </w:tcBorders>
            <w:vAlign w:val="center"/>
          </w:tcPr>
          <w:p w14:paraId="66BFB297" w14:textId="51C2A3B4"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16M</w:t>
            </w:r>
          </w:p>
        </w:tc>
        <w:tc>
          <w:tcPr>
            <w:tcW w:w="992" w:type="dxa"/>
            <w:tcBorders>
              <w:top w:val="nil"/>
              <w:left w:val="nil"/>
              <w:bottom w:val="single" w:sz="4" w:space="0" w:color="auto"/>
              <w:right w:val="single" w:sz="4" w:space="0" w:color="auto"/>
            </w:tcBorders>
            <w:vAlign w:val="center"/>
          </w:tcPr>
          <w:p w14:paraId="6333479C" w14:textId="330F22BB"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White British</w:t>
            </w:r>
          </w:p>
        </w:tc>
        <w:tc>
          <w:tcPr>
            <w:tcW w:w="2126" w:type="dxa"/>
            <w:tcBorders>
              <w:top w:val="nil"/>
              <w:left w:val="nil"/>
              <w:bottom w:val="single" w:sz="4" w:space="0" w:color="auto"/>
              <w:right w:val="single" w:sz="4" w:space="0" w:color="auto"/>
            </w:tcBorders>
            <w:vAlign w:val="center"/>
          </w:tcPr>
          <w:p w14:paraId="414F1612" w14:textId="66B440D0"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Criminal Damage</w:t>
            </w:r>
          </w:p>
        </w:tc>
        <w:tc>
          <w:tcPr>
            <w:tcW w:w="992" w:type="dxa"/>
            <w:tcBorders>
              <w:top w:val="nil"/>
              <w:left w:val="nil"/>
              <w:bottom w:val="single" w:sz="4" w:space="0" w:color="auto"/>
              <w:right w:val="single" w:sz="4" w:space="0" w:color="auto"/>
            </w:tcBorders>
            <w:vAlign w:val="center"/>
          </w:tcPr>
          <w:p w14:paraId="120E87AF" w14:textId="2C276672"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No</w:t>
            </w:r>
          </w:p>
        </w:tc>
        <w:tc>
          <w:tcPr>
            <w:tcW w:w="4678" w:type="dxa"/>
            <w:tcBorders>
              <w:top w:val="nil"/>
              <w:left w:val="nil"/>
              <w:bottom w:val="single" w:sz="4" w:space="0" w:color="auto"/>
              <w:right w:val="single" w:sz="4" w:space="0" w:color="auto"/>
            </w:tcBorders>
            <w:vAlign w:val="center"/>
          </w:tcPr>
          <w:p w14:paraId="52780191" w14:textId="7E91F90E"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Inspectors Authority – AA present/nearby – same sex officers x 2. Nature of arrest and recent intelligence to protect detainee and officers - NEGATIVE</w:t>
            </w:r>
          </w:p>
        </w:tc>
      </w:tr>
      <w:tr w:rsidR="00567DEA" w:rsidRPr="00526F07" w14:paraId="508FB4A2" w14:textId="77777777" w:rsidTr="005D3AD1">
        <w:trPr>
          <w:trHeight w:val="720"/>
        </w:trPr>
        <w:tc>
          <w:tcPr>
            <w:tcW w:w="426" w:type="dxa"/>
            <w:tcBorders>
              <w:top w:val="nil"/>
              <w:left w:val="single" w:sz="4" w:space="0" w:color="auto"/>
              <w:bottom w:val="single" w:sz="4" w:space="0" w:color="auto"/>
              <w:right w:val="single" w:sz="4" w:space="0" w:color="auto"/>
            </w:tcBorders>
            <w:shd w:val="clear" w:color="000000" w:fill="A6C9EC"/>
            <w:noWrap/>
            <w:vAlign w:val="center"/>
          </w:tcPr>
          <w:p w14:paraId="1F791D89" w14:textId="410C7F87" w:rsidR="00567DEA" w:rsidRPr="007D55B1" w:rsidRDefault="00567DEA" w:rsidP="00567DEA">
            <w:pPr>
              <w:spacing w:after="0" w:line="240" w:lineRule="auto"/>
              <w:jc w:val="center"/>
              <w:rPr>
                <w:rFonts w:ascii="Arial" w:eastAsia="Times New Roman" w:hAnsi="Arial" w:cs="Arial"/>
                <w:b/>
                <w:bCs/>
                <w:color w:val="000000"/>
                <w:kern w:val="0"/>
                <w:sz w:val="18"/>
                <w:szCs w:val="18"/>
                <w:lang w:eastAsia="en-GB"/>
                <w14:ligatures w14:val="none"/>
              </w:rPr>
            </w:pPr>
            <w:r w:rsidRPr="007D55B1">
              <w:rPr>
                <w:rFonts w:ascii="Arial" w:hAnsi="Arial" w:cs="Arial"/>
                <w:b/>
                <w:bCs/>
                <w:color w:val="000000"/>
                <w:sz w:val="18"/>
                <w:szCs w:val="18"/>
              </w:rPr>
              <w:t>12</w:t>
            </w:r>
          </w:p>
        </w:tc>
        <w:tc>
          <w:tcPr>
            <w:tcW w:w="992" w:type="dxa"/>
            <w:tcBorders>
              <w:top w:val="nil"/>
              <w:left w:val="nil"/>
              <w:bottom w:val="single" w:sz="4" w:space="0" w:color="auto"/>
              <w:right w:val="single" w:sz="4" w:space="0" w:color="auto"/>
            </w:tcBorders>
            <w:vAlign w:val="center"/>
          </w:tcPr>
          <w:p w14:paraId="046EC380" w14:textId="1785382F"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 xml:space="preserve">1528/26 </w:t>
            </w:r>
            <w:r w:rsidRPr="007D55B1">
              <w:rPr>
                <w:rFonts w:ascii="Arial" w:hAnsi="Arial" w:cs="Arial"/>
                <w:color w:val="000000"/>
                <w:sz w:val="18"/>
                <w:szCs w:val="18"/>
              </w:rPr>
              <w:br/>
              <w:t>Kent address</w:t>
            </w:r>
          </w:p>
        </w:tc>
        <w:tc>
          <w:tcPr>
            <w:tcW w:w="851" w:type="dxa"/>
            <w:tcBorders>
              <w:top w:val="nil"/>
              <w:left w:val="nil"/>
              <w:bottom w:val="single" w:sz="4" w:space="0" w:color="auto"/>
              <w:right w:val="single" w:sz="4" w:space="0" w:color="auto"/>
            </w:tcBorders>
            <w:vAlign w:val="center"/>
          </w:tcPr>
          <w:p w14:paraId="284EB7DB" w14:textId="6CC92A41"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14F</w:t>
            </w:r>
          </w:p>
        </w:tc>
        <w:tc>
          <w:tcPr>
            <w:tcW w:w="992" w:type="dxa"/>
            <w:tcBorders>
              <w:top w:val="nil"/>
              <w:left w:val="nil"/>
              <w:bottom w:val="single" w:sz="4" w:space="0" w:color="auto"/>
              <w:right w:val="single" w:sz="4" w:space="0" w:color="auto"/>
            </w:tcBorders>
            <w:vAlign w:val="center"/>
          </w:tcPr>
          <w:p w14:paraId="6EF0026E" w14:textId="7C66EEE1"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Black British</w:t>
            </w:r>
          </w:p>
        </w:tc>
        <w:tc>
          <w:tcPr>
            <w:tcW w:w="2126" w:type="dxa"/>
            <w:tcBorders>
              <w:top w:val="nil"/>
              <w:left w:val="nil"/>
              <w:bottom w:val="single" w:sz="4" w:space="0" w:color="auto"/>
              <w:right w:val="single" w:sz="4" w:space="0" w:color="auto"/>
            </w:tcBorders>
            <w:vAlign w:val="center"/>
          </w:tcPr>
          <w:p w14:paraId="089A26CF" w14:textId="10CABF39"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 xml:space="preserve">Assault, Criminal </w:t>
            </w:r>
            <w:r w:rsidR="00990C97" w:rsidRPr="007D55B1">
              <w:rPr>
                <w:rFonts w:ascii="Arial" w:hAnsi="Arial" w:cs="Arial"/>
                <w:color w:val="000000"/>
                <w:sz w:val="18"/>
                <w:szCs w:val="18"/>
              </w:rPr>
              <w:t>Damage, Offensive</w:t>
            </w:r>
            <w:r w:rsidRPr="007D55B1">
              <w:rPr>
                <w:rFonts w:ascii="Arial" w:hAnsi="Arial" w:cs="Arial"/>
                <w:color w:val="000000"/>
                <w:sz w:val="18"/>
                <w:szCs w:val="18"/>
              </w:rPr>
              <w:t xml:space="preserve"> Weapon</w:t>
            </w:r>
          </w:p>
        </w:tc>
        <w:tc>
          <w:tcPr>
            <w:tcW w:w="992" w:type="dxa"/>
            <w:tcBorders>
              <w:top w:val="nil"/>
              <w:left w:val="nil"/>
              <w:bottom w:val="single" w:sz="4" w:space="0" w:color="auto"/>
              <w:right w:val="single" w:sz="4" w:space="0" w:color="auto"/>
            </w:tcBorders>
            <w:vAlign w:val="center"/>
          </w:tcPr>
          <w:p w14:paraId="1CCF7598" w14:textId="255919A1"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Yes</w:t>
            </w:r>
            <w:r w:rsidRPr="007D55B1">
              <w:rPr>
                <w:rFonts w:ascii="Arial" w:hAnsi="Arial" w:cs="Arial"/>
                <w:color w:val="000000"/>
                <w:sz w:val="18"/>
                <w:szCs w:val="18"/>
              </w:rPr>
              <w:br/>
              <w:t>(Surrey)</w:t>
            </w:r>
          </w:p>
        </w:tc>
        <w:tc>
          <w:tcPr>
            <w:tcW w:w="4678" w:type="dxa"/>
            <w:tcBorders>
              <w:top w:val="nil"/>
              <w:left w:val="nil"/>
              <w:bottom w:val="single" w:sz="4" w:space="0" w:color="auto"/>
              <w:right w:val="single" w:sz="4" w:space="0" w:color="auto"/>
            </w:tcBorders>
            <w:vAlign w:val="center"/>
          </w:tcPr>
          <w:p w14:paraId="5DDF0A01" w14:textId="6638FE9E"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Inspectors Authority – AA present/nearby – same sex officers x 2. Nature of arrest and current intelligence – self harm - NEGATIVE</w:t>
            </w:r>
          </w:p>
        </w:tc>
      </w:tr>
      <w:tr w:rsidR="00567DEA" w:rsidRPr="00526F07" w14:paraId="4F47F4C7" w14:textId="77777777" w:rsidTr="005D3AD1">
        <w:trPr>
          <w:trHeight w:val="720"/>
        </w:trPr>
        <w:tc>
          <w:tcPr>
            <w:tcW w:w="426" w:type="dxa"/>
            <w:tcBorders>
              <w:top w:val="nil"/>
              <w:left w:val="single" w:sz="4" w:space="0" w:color="auto"/>
              <w:bottom w:val="single" w:sz="4" w:space="0" w:color="auto"/>
              <w:right w:val="single" w:sz="4" w:space="0" w:color="auto"/>
            </w:tcBorders>
            <w:shd w:val="clear" w:color="000000" w:fill="A6C9EC"/>
            <w:noWrap/>
            <w:vAlign w:val="center"/>
          </w:tcPr>
          <w:p w14:paraId="76C84AC7" w14:textId="338CD807" w:rsidR="00567DEA" w:rsidRPr="007D55B1" w:rsidRDefault="00567DEA" w:rsidP="00567DEA">
            <w:pPr>
              <w:spacing w:after="0" w:line="240" w:lineRule="auto"/>
              <w:jc w:val="center"/>
              <w:rPr>
                <w:rFonts w:ascii="Arial" w:eastAsia="Times New Roman" w:hAnsi="Arial" w:cs="Arial"/>
                <w:b/>
                <w:bCs/>
                <w:color w:val="000000"/>
                <w:kern w:val="0"/>
                <w:sz w:val="18"/>
                <w:szCs w:val="18"/>
                <w:lang w:eastAsia="en-GB"/>
                <w14:ligatures w14:val="none"/>
              </w:rPr>
            </w:pPr>
            <w:r w:rsidRPr="007D55B1">
              <w:rPr>
                <w:rFonts w:ascii="Arial" w:hAnsi="Arial" w:cs="Arial"/>
                <w:b/>
                <w:bCs/>
                <w:color w:val="000000"/>
                <w:sz w:val="18"/>
                <w:szCs w:val="18"/>
              </w:rPr>
              <w:t>13</w:t>
            </w:r>
          </w:p>
        </w:tc>
        <w:tc>
          <w:tcPr>
            <w:tcW w:w="992" w:type="dxa"/>
            <w:tcBorders>
              <w:top w:val="nil"/>
              <w:left w:val="nil"/>
              <w:bottom w:val="single" w:sz="4" w:space="0" w:color="auto"/>
              <w:right w:val="single" w:sz="4" w:space="0" w:color="auto"/>
            </w:tcBorders>
            <w:vAlign w:val="center"/>
          </w:tcPr>
          <w:p w14:paraId="7CE9B564" w14:textId="3D485C36"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 xml:space="preserve">1989/26 </w:t>
            </w:r>
            <w:r w:rsidRPr="007D55B1">
              <w:rPr>
                <w:rFonts w:ascii="Arial" w:hAnsi="Arial" w:cs="Arial"/>
                <w:color w:val="000000"/>
                <w:sz w:val="18"/>
                <w:szCs w:val="18"/>
              </w:rPr>
              <w:br/>
              <w:t>Out of County</w:t>
            </w:r>
          </w:p>
        </w:tc>
        <w:tc>
          <w:tcPr>
            <w:tcW w:w="851" w:type="dxa"/>
            <w:tcBorders>
              <w:top w:val="nil"/>
              <w:left w:val="nil"/>
              <w:bottom w:val="single" w:sz="4" w:space="0" w:color="auto"/>
              <w:right w:val="single" w:sz="4" w:space="0" w:color="auto"/>
            </w:tcBorders>
            <w:vAlign w:val="center"/>
          </w:tcPr>
          <w:p w14:paraId="2CE0BC55" w14:textId="1C064B07"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13M</w:t>
            </w:r>
          </w:p>
        </w:tc>
        <w:tc>
          <w:tcPr>
            <w:tcW w:w="992" w:type="dxa"/>
            <w:tcBorders>
              <w:top w:val="nil"/>
              <w:left w:val="nil"/>
              <w:bottom w:val="single" w:sz="4" w:space="0" w:color="auto"/>
              <w:right w:val="single" w:sz="4" w:space="0" w:color="auto"/>
            </w:tcBorders>
            <w:vAlign w:val="center"/>
          </w:tcPr>
          <w:p w14:paraId="44A5DE39" w14:textId="387902FE"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 xml:space="preserve">White British </w:t>
            </w:r>
          </w:p>
        </w:tc>
        <w:tc>
          <w:tcPr>
            <w:tcW w:w="2126" w:type="dxa"/>
            <w:tcBorders>
              <w:top w:val="nil"/>
              <w:left w:val="nil"/>
              <w:bottom w:val="single" w:sz="4" w:space="0" w:color="auto"/>
              <w:right w:val="single" w:sz="4" w:space="0" w:color="auto"/>
            </w:tcBorders>
            <w:vAlign w:val="center"/>
          </w:tcPr>
          <w:p w14:paraId="2A4B0647" w14:textId="15748DA3"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Robbery</w:t>
            </w:r>
            <w:r w:rsidRPr="007D55B1">
              <w:rPr>
                <w:rFonts w:ascii="Arial" w:hAnsi="Arial" w:cs="Arial"/>
                <w:color w:val="000000"/>
                <w:sz w:val="18"/>
                <w:szCs w:val="18"/>
              </w:rPr>
              <w:br/>
              <w:t>Sexual Assault</w:t>
            </w:r>
          </w:p>
        </w:tc>
        <w:tc>
          <w:tcPr>
            <w:tcW w:w="992" w:type="dxa"/>
            <w:tcBorders>
              <w:top w:val="nil"/>
              <w:left w:val="nil"/>
              <w:bottom w:val="single" w:sz="4" w:space="0" w:color="auto"/>
              <w:right w:val="single" w:sz="4" w:space="0" w:color="auto"/>
            </w:tcBorders>
            <w:vAlign w:val="center"/>
          </w:tcPr>
          <w:p w14:paraId="1B3C95E8" w14:textId="336A6501"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No</w:t>
            </w:r>
          </w:p>
        </w:tc>
        <w:tc>
          <w:tcPr>
            <w:tcW w:w="4678" w:type="dxa"/>
            <w:tcBorders>
              <w:top w:val="nil"/>
              <w:left w:val="nil"/>
              <w:bottom w:val="single" w:sz="4" w:space="0" w:color="auto"/>
              <w:right w:val="single" w:sz="4" w:space="0" w:color="auto"/>
            </w:tcBorders>
            <w:vAlign w:val="center"/>
          </w:tcPr>
          <w:p w14:paraId="7E4F9D06" w14:textId="13B1B973"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 xml:space="preserve">Clothing removal for forensics – No intimate parts exposed </w:t>
            </w:r>
          </w:p>
        </w:tc>
      </w:tr>
      <w:tr w:rsidR="00567DEA" w:rsidRPr="00526F07" w14:paraId="35C7A21B" w14:textId="77777777" w:rsidTr="005D3AD1">
        <w:trPr>
          <w:trHeight w:val="720"/>
        </w:trPr>
        <w:tc>
          <w:tcPr>
            <w:tcW w:w="426" w:type="dxa"/>
            <w:tcBorders>
              <w:top w:val="nil"/>
              <w:left w:val="single" w:sz="4" w:space="0" w:color="auto"/>
              <w:bottom w:val="single" w:sz="4" w:space="0" w:color="auto"/>
              <w:right w:val="single" w:sz="4" w:space="0" w:color="auto"/>
            </w:tcBorders>
            <w:shd w:val="clear" w:color="000000" w:fill="A6C9EC"/>
            <w:noWrap/>
            <w:vAlign w:val="center"/>
          </w:tcPr>
          <w:p w14:paraId="26CBB951" w14:textId="3BA859F9" w:rsidR="00567DEA" w:rsidRPr="007D55B1" w:rsidRDefault="00567DEA" w:rsidP="00201026">
            <w:pPr>
              <w:spacing w:after="0" w:line="240" w:lineRule="auto"/>
              <w:jc w:val="center"/>
              <w:rPr>
                <w:rFonts w:ascii="Arial" w:eastAsia="Times New Roman" w:hAnsi="Arial" w:cs="Arial"/>
                <w:b/>
                <w:bCs/>
                <w:color w:val="000000"/>
                <w:kern w:val="0"/>
                <w:sz w:val="18"/>
                <w:szCs w:val="18"/>
                <w:lang w:eastAsia="en-GB"/>
                <w14:ligatures w14:val="none"/>
              </w:rPr>
            </w:pPr>
            <w:r w:rsidRPr="007D55B1">
              <w:rPr>
                <w:rFonts w:ascii="Arial" w:hAnsi="Arial" w:cs="Arial"/>
                <w:b/>
                <w:bCs/>
                <w:color w:val="000000"/>
                <w:sz w:val="18"/>
                <w:szCs w:val="18"/>
              </w:rPr>
              <w:t>14</w:t>
            </w:r>
          </w:p>
        </w:tc>
        <w:tc>
          <w:tcPr>
            <w:tcW w:w="992" w:type="dxa"/>
            <w:tcBorders>
              <w:top w:val="nil"/>
              <w:left w:val="nil"/>
              <w:bottom w:val="single" w:sz="4" w:space="0" w:color="auto"/>
              <w:right w:val="single" w:sz="4" w:space="0" w:color="auto"/>
            </w:tcBorders>
            <w:vAlign w:val="center"/>
          </w:tcPr>
          <w:p w14:paraId="70911FC1" w14:textId="03E1BF2A" w:rsidR="00567DEA" w:rsidRPr="007D55B1" w:rsidRDefault="00567DEA" w:rsidP="00201026">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2097/26</w:t>
            </w:r>
            <w:r w:rsidRPr="007D55B1">
              <w:rPr>
                <w:rFonts w:ascii="Arial" w:hAnsi="Arial" w:cs="Arial"/>
                <w:color w:val="000000"/>
                <w:sz w:val="18"/>
                <w:szCs w:val="18"/>
              </w:rPr>
              <w:br/>
              <w:t>Kent address</w:t>
            </w:r>
          </w:p>
        </w:tc>
        <w:tc>
          <w:tcPr>
            <w:tcW w:w="851" w:type="dxa"/>
            <w:tcBorders>
              <w:top w:val="nil"/>
              <w:left w:val="nil"/>
              <w:bottom w:val="single" w:sz="4" w:space="0" w:color="auto"/>
              <w:right w:val="single" w:sz="4" w:space="0" w:color="auto"/>
            </w:tcBorders>
            <w:vAlign w:val="center"/>
          </w:tcPr>
          <w:p w14:paraId="0A7C2C52" w14:textId="58B9D733" w:rsidR="00567DEA" w:rsidRPr="007D55B1" w:rsidRDefault="00567DEA" w:rsidP="00201026">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16M</w:t>
            </w:r>
          </w:p>
        </w:tc>
        <w:tc>
          <w:tcPr>
            <w:tcW w:w="992" w:type="dxa"/>
            <w:tcBorders>
              <w:top w:val="nil"/>
              <w:left w:val="nil"/>
              <w:bottom w:val="single" w:sz="4" w:space="0" w:color="auto"/>
              <w:right w:val="single" w:sz="4" w:space="0" w:color="auto"/>
            </w:tcBorders>
            <w:vAlign w:val="center"/>
          </w:tcPr>
          <w:p w14:paraId="58BD0D58" w14:textId="2C4E70BE" w:rsidR="00567DEA" w:rsidRPr="007D55B1" w:rsidRDefault="00567DEA" w:rsidP="00201026">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White British</w:t>
            </w:r>
          </w:p>
        </w:tc>
        <w:tc>
          <w:tcPr>
            <w:tcW w:w="2126" w:type="dxa"/>
            <w:tcBorders>
              <w:top w:val="nil"/>
              <w:left w:val="nil"/>
              <w:bottom w:val="single" w:sz="4" w:space="0" w:color="auto"/>
              <w:right w:val="single" w:sz="4" w:space="0" w:color="auto"/>
            </w:tcBorders>
            <w:vAlign w:val="center"/>
          </w:tcPr>
          <w:p w14:paraId="67B5D4B7" w14:textId="6C9E1E39" w:rsidR="00567DEA" w:rsidRPr="007D55B1" w:rsidRDefault="00567DEA" w:rsidP="00201026">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Rape</w:t>
            </w:r>
          </w:p>
        </w:tc>
        <w:tc>
          <w:tcPr>
            <w:tcW w:w="992" w:type="dxa"/>
            <w:tcBorders>
              <w:top w:val="nil"/>
              <w:left w:val="nil"/>
              <w:bottom w:val="single" w:sz="4" w:space="0" w:color="auto"/>
              <w:right w:val="single" w:sz="4" w:space="0" w:color="auto"/>
            </w:tcBorders>
            <w:vAlign w:val="center"/>
          </w:tcPr>
          <w:p w14:paraId="45AE51F6" w14:textId="5B19072F" w:rsidR="00567DEA" w:rsidRPr="007D55B1" w:rsidRDefault="00567DEA" w:rsidP="00201026">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No</w:t>
            </w:r>
          </w:p>
        </w:tc>
        <w:tc>
          <w:tcPr>
            <w:tcW w:w="4678" w:type="dxa"/>
            <w:tcBorders>
              <w:top w:val="nil"/>
              <w:left w:val="nil"/>
              <w:bottom w:val="single" w:sz="4" w:space="0" w:color="auto"/>
              <w:right w:val="single" w:sz="4" w:space="0" w:color="auto"/>
            </w:tcBorders>
            <w:vAlign w:val="center"/>
          </w:tcPr>
          <w:p w14:paraId="4B8B3045" w14:textId="56CC5677" w:rsidR="00567DEA" w:rsidRPr="007D55B1" w:rsidRDefault="00567DEA" w:rsidP="00201026">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Clothing removal for forensics – No intimate parts exposed</w:t>
            </w:r>
            <w:r w:rsidR="00342910">
              <w:rPr>
                <w:rFonts w:ascii="Arial" w:hAnsi="Arial" w:cs="Arial"/>
                <w:color w:val="000000"/>
                <w:sz w:val="18"/>
                <w:szCs w:val="18"/>
              </w:rPr>
              <w:t xml:space="preserve">. </w:t>
            </w:r>
          </w:p>
        </w:tc>
      </w:tr>
      <w:tr w:rsidR="00567DEA" w:rsidRPr="00526F07" w14:paraId="371637D2" w14:textId="77777777" w:rsidTr="005D3AD1">
        <w:trPr>
          <w:trHeight w:val="720"/>
        </w:trPr>
        <w:tc>
          <w:tcPr>
            <w:tcW w:w="426" w:type="dxa"/>
            <w:tcBorders>
              <w:top w:val="nil"/>
              <w:left w:val="single" w:sz="4" w:space="0" w:color="auto"/>
              <w:bottom w:val="single" w:sz="4" w:space="0" w:color="auto"/>
              <w:right w:val="single" w:sz="4" w:space="0" w:color="auto"/>
            </w:tcBorders>
            <w:shd w:val="clear" w:color="000000" w:fill="A6C9EC"/>
            <w:noWrap/>
            <w:vAlign w:val="center"/>
          </w:tcPr>
          <w:p w14:paraId="3ED11319" w14:textId="18A718E5" w:rsidR="00567DEA" w:rsidRPr="007D55B1" w:rsidRDefault="00846A04" w:rsidP="00567DEA">
            <w:pPr>
              <w:spacing w:after="0" w:line="240" w:lineRule="auto"/>
              <w:jc w:val="center"/>
              <w:rPr>
                <w:rFonts w:ascii="Arial" w:eastAsia="Times New Roman" w:hAnsi="Arial" w:cs="Arial"/>
                <w:b/>
                <w:bCs/>
                <w:color w:val="000000"/>
                <w:kern w:val="0"/>
                <w:sz w:val="18"/>
                <w:szCs w:val="18"/>
                <w:lang w:eastAsia="en-GB"/>
                <w14:ligatures w14:val="none"/>
              </w:rPr>
            </w:pPr>
            <w:r w:rsidRPr="007D55B1">
              <w:rPr>
                <w:rFonts w:ascii="Arial" w:hAnsi="Arial" w:cs="Arial"/>
                <w:b/>
                <w:bCs/>
                <w:noProof/>
                <w:color w:val="000000"/>
                <w:sz w:val="18"/>
                <w:szCs w:val="18"/>
              </w:rPr>
              <w:lastRenderedPageBreak/>
              <mc:AlternateContent>
                <mc:Choice Requires="wps">
                  <w:drawing>
                    <wp:anchor distT="0" distB="0" distL="114300" distR="114300" simplePos="0" relativeHeight="251660288" behindDoc="0" locked="0" layoutInCell="1" allowOverlap="1" wp14:anchorId="0A6A9F77" wp14:editId="38319CCF">
                      <wp:simplePos x="0" y="0"/>
                      <wp:positionH relativeFrom="margin">
                        <wp:posOffset>-416560</wp:posOffset>
                      </wp:positionH>
                      <wp:positionV relativeFrom="paragraph">
                        <wp:posOffset>-1393190</wp:posOffset>
                      </wp:positionV>
                      <wp:extent cx="7124700" cy="34925"/>
                      <wp:effectExtent l="0" t="0" r="19050" b="22225"/>
                      <wp:wrapNone/>
                      <wp:docPr id="1426905825" name="Straight Connector 4"/>
                      <wp:cNvGraphicFramePr/>
                      <a:graphic xmlns:a="http://schemas.openxmlformats.org/drawingml/2006/main">
                        <a:graphicData uri="http://schemas.microsoft.com/office/word/2010/wordprocessingShape">
                          <wps:wsp>
                            <wps:cNvCnPr/>
                            <wps:spPr>
                              <a:xfrm>
                                <a:off x="0" y="0"/>
                                <a:ext cx="7124700" cy="34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D4425"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8pt,-109.7pt" to="528.2pt,-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" strokecolor="black [3213]" strokeweight=".5pt">
                      <v:stroke joinstyle="miter"/>
                      <w10:wrap anchorx="margin"/>
                    </v:line>
                  </w:pict>
                </mc:Fallback>
              </mc:AlternateContent>
            </w:r>
            <w:r w:rsidR="00567DEA" w:rsidRPr="007D55B1">
              <w:rPr>
                <w:rFonts w:ascii="Arial" w:hAnsi="Arial" w:cs="Arial"/>
                <w:b/>
                <w:bCs/>
                <w:color w:val="000000"/>
                <w:sz w:val="18"/>
                <w:szCs w:val="18"/>
              </w:rPr>
              <w:t>15</w:t>
            </w:r>
          </w:p>
        </w:tc>
        <w:tc>
          <w:tcPr>
            <w:tcW w:w="992" w:type="dxa"/>
            <w:tcBorders>
              <w:top w:val="nil"/>
              <w:left w:val="nil"/>
              <w:bottom w:val="single" w:sz="4" w:space="0" w:color="auto"/>
              <w:right w:val="single" w:sz="4" w:space="0" w:color="auto"/>
            </w:tcBorders>
            <w:vAlign w:val="center"/>
          </w:tcPr>
          <w:p w14:paraId="75D66D90" w14:textId="54676EBB"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1627/26</w:t>
            </w:r>
            <w:r w:rsidRPr="007D55B1">
              <w:rPr>
                <w:rFonts w:ascii="Arial" w:hAnsi="Arial" w:cs="Arial"/>
                <w:color w:val="000000"/>
                <w:sz w:val="18"/>
                <w:szCs w:val="18"/>
              </w:rPr>
              <w:br/>
              <w:t>Kent address</w:t>
            </w:r>
          </w:p>
        </w:tc>
        <w:tc>
          <w:tcPr>
            <w:tcW w:w="851" w:type="dxa"/>
            <w:tcBorders>
              <w:top w:val="nil"/>
              <w:left w:val="nil"/>
              <w:bottom w:val="single" w:sz="4" w:space="0" w:color="auto"/>
              <w:right w:val="single" w:sz="4" w:space="0" w:color="auto"/>
            </w:tcBorders>
            <w:vAlign w:val="center"/>
          </w:tcPr>
          <w:p w14:paraId="3E361217" w14:textId="04728A3A"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14M</w:t>
            </w:r>
          </w:p>
        </w:tc>
        <w:tc>
          <w:tcPr>
            <w:tcW w:w="992" w:type="dxa"/>
            <w:tcBorders>
              <w:top w:val="nil"/>
              <w:left w:val="nil"/>
              <w:bottom w:val="single" w:sz="4" w:space="0" w:color="auto"/>
              <w:right w:val="single" w:sz="4" w:space="0" w:color="auto"/>
            </w:tcBorders>
            <w:vAlign w:val="center"/>
          </w:tcPr>
          <w:p w14:paraId="3B60E209" w14:textId="3DAE3CEC"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Black British</w:t>
            </w:r>
          </w:p>
        </w:tc>
        <w:tc>
          <w:tcPr>
            <w:tcW w:w="2126" w:type="dxa"/>
            <w:tcBorders>
              <w:top w:val="nil"/>
              <w:left w:val="nil"/>
              <w:bottom w:val="single" w:sz="4" w:space="0" w:color="auto"/>
              <w:right w:val="single" w:sz="4" w:space="0" w:color="auto"/>
            </w:tcBorders>
            <w:vAlign w:val="center"/>
          </w:tcPr>
          <w:p w14:paraId="0ECC3968" w14:textId="70067891"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 xml:space="preserve">Drug Offences </w:t>
            </w:r>
            <w:r w:rsidR="00E6436D" w:rsidRPr="007D55B1">
              <w:rPr>
                <w:rFonts w:ascii="Arial" w:hAnsi="Arial" w:cs="Arial"/>
                <w:color w:val="000000"/>
                <w:sz w:val="18"/>
                <w:szCs w:val="18"/>
              </w:rPr>
              <w:t xml:space="preserve">  </w:t>
            </w:r>
            <w:r w:rsidRPr="007D55B1">
              <w:rPr>
                <w:rFonts w:ascii="Arial" w:hAnsi="Arial" w:cs="Arial"/>
                <w:color w:val="000000"/>
                <w:sz w:val="18"/>
                <w:szCs w:val="18"/>
              </w:rPr>
              <w:t xml:space="preserve">(County Lines) </w:t>
            </w:r>
          </w:p>
        </w:tc>
        <w:tc>
          <w:tcPr>
            <w:tcW w:w="992" w:type="dxa"/>
            <w:tcBorders>
              <w:top w:val="nil"/>
              <w:left w:val="nil"/>
              <w:bottom w:val="single" w:sz="4" w:space="0" w:color="auto"/>
              <w:right w:val="single" w:sz="4" w:space="0" w:color="auto"/>
            </w:tcBorders>
            <w:vAlign w:val="center"/>
          </w:tcPr>
          <w:p w14:paraId="4BC2FEDB" w14:textId="75912B1A"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Yes</w:t>
            </w:r>
          </w:p>
        </w:tc>
        <w:tc>
          <w:tcPr>
            <w:tcW w:w="4678" w:type="dxa"/>
            <w:tcBorders>
              <w:top w:val="nil"/>
              <w:left w:val="nil"/>
              <w:bottom w:val="single" w:sz="4" w:space="0" w:color="auto"/>
              <w:right w:val="single" w:sz="4" w:space="0" w:color="auto"/>
            </w:tcBorders>
            <w:vAlign w:val="center"/>
          </w:tcPr>
          <w:p w14:paraId="12B7FA9E" w14:textId="5D2F6F24"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 xml:space="preserve">Inspectors Authority – AA present/nearby – same sex officers x 2. Nature of arrest and opportunity – POSITIVE. 48 wraps of crack cocaine and heroin  </w:t>
            </w:r>
          </w:p>
        </w:tc>
      </w:tr>
      <w:tr w:rsidR="00567DEA" w:rsidRPr="00526F07" w14:paraId="39F73426" w14:textId="77777777" w:rsidTr="005D3AD1">
        <w:trPr>
          <w:trHeight w:val="720"/>
        </w:trPr>
        <w:tc>
          <w:tcPr>
            <w:tcW w:w="426" w:type="dxa"/>
            <w:tcBorders>
              <w:top w:val="nil"/>
              <w:left w:val="single" w:sz="4" w:space="0" w:color="auto"/>
              <w:bottom w:val="single" w:sz="4" w:space="0" w:color="auto"/>
              <w:right w:val="single" w:sz="4" w:space="0" w:color="auto"/>
            </w:tcBorders>
            <w:shd w:val="clear" w:color="000000" w:fill="A6C9EC"/>
            <w:noWrap/>
            <w:vAlign w:val="center"/>
          </w:tcPr>
          <w:p w14:paraId="29780865" w14:textId="7FC7AB17" w:rsidR="00567DEA" w:rsidRPr="007D55B1" w:rsidRDefault="00567DEA" w:rsidP="00567DEA">
            <w:pPr>
              <w:spacing w:after="0" w:line="240" w:lineRule="auto"/>
              <w:jc w:val="center"/>
              <w:rPr>
                <w:rFonts w:ascii="Arial" w:eastAsia="Times New Roman" w:hAnsi="Arial" w:cs="Arial"/>
                <w:b/>
                <w:bCs/>
                <w:color w:val="000000"/>
                <w:kern w:val="0"/>
                <w:sz w:val="18"/>
                <w:szCs w:val="18"/>
                <w:lang w:eastAsia="en-GB"/>
                <w14:ligatures w14:val="none"/>
              </w:rPr>
            </w:pPr>
            <w:r w:rsidRPr="007D55B1">
              <w:rPr>
                <w:rFonts w:ascii="Arial" w:hAnsi="Arial" w:cs="Arial"/>
                <w:b/>
                <w:bCs/>
                <w:color w:val="000000"/>
                <w:sz w:val="18"/>
                <w:szCs w:val="18"/>
              </w:rPr>
              <w:t>16</w:t>
            </w:r>
          </w:p>
        </w:tc>
        <w:tc>
          <w:tcPr>
            <w:tcW w:w="992" w:type="dxa"/>
            <w:tcBorders>
              <w:top w:val="nil"/>
              <w:left w:val="nil"/>
              <w:bottom w:val="single" w:sz="4" w:space="0" w:color="auto"/>
              <w:right w:val="single" w:sz="4" w:space="0" w:color="auto"/>
            </w:tcBorders>
            <w:vAlign w:val="center"/>
          </w:tcPr>
          <w:p w14:paraId="7CE6E1FB" w14:textId="29FB8A97"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1658/26a</w:t>
            </w:r>
            <w:r w:rsidRPr="007D55B1">
              <w:rPr>
                <w:rFonts w:ascii="Arial" w:hAnsi="Arial" w:cs="Arial"/>
                <w:color w:val="000000"/>
                <w:sz w:val="18"/>
                <w:szCs w:val="18"/>
              </w:rPr>
              <w:br/>
              <w:t>Kent address</w:t>
            </w:r>
          </w:p>
        </w:tc>
        <w:tc>
          <w:tcPr>
            <w:tcW w:w="851" w:type="dxa"/>
            <w:tcBorders>
              <w:top w:val="nil"/>
              <w:left w:val="nil"/>
              <w:bottom w:val="single" w:sz="4" w:space="0" w:color="auto"/>
              <w:right w:val="single" w:sz="4" w:space="0" w:color="auto"/>
            </w:tcBorders>
            <w:vAlign w:val="center"/>
          </w:tcPr>
          <w:p w14:paraId="40784B7A" w14:textId="320098CD"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17M</w:t>
            </w:r>
          </w:p>
        </w:tc>
        <w:tc>
          <w:tcPr>
            <w:tcW w:w="992" w:type="dxa"/>
            <w:tcBorders>
              <w:top w:val="nil"/>
              <w:left w:val="nil"/>
              <w:bottom w:val="single" w:sz="4" w:space="0" w:color="auto"/>
              <w:right w:val="single" w:sz="4" w:space="0" w:color="auto"/>
            </w:tcBorders>
            <w:vAlign w:val="center"/>
          </w:tcPr>
          <w:p w14:paraId="61F4535F" w14:textId="5BF2B10F"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White British</w:t>
            </w:r>
          </w:p>
        </w:tc>
        <w:tc>
          <w:tcPr>
            <w:tcW w:w="2126" w:type="dxa"/>
            <w:tcBorders>
              <w:top w:val="nil"/>
              <w:left w:val="nil"/>
              <w:bottom w:val="single" w:sz="4" w:space="0" w:color="auto"/>
              <w:right w:val="single" w:sz="4" w:space="0" w:color="auto"/>
            </w:tcBorders>
            <w:vAlign w:val="center"/>
          </w:tcPr>
          <w:p w14:paraId="752F4B5C" w14:textId="087F7C52"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 xml:space="preserve">Theft </w:t>
            </w:r>
          </w:p>
        </w:tc>
        <w:tc>
          <w:tcPr>
            <w:tcW w:w="992" w:type="dxa"/>
            <w:tcBorders>
              <w:top w:val="nil"/>
              <w:left w:val="nil"/>
              <w:bottom w:val="single" w:sz="4" w:space="0" w:color="auto"/>
              <w:right w:val="single" w:sz="4" w:space="0" w:color="auto"/>
            </w:tcBorders>
            <w:vAlign w:val="center"/>
          </w:tcPr>
          <w:p w14:paraId="326AFF2F" w14:textId="1DD11089"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No</w:t>
            </w:r>
          </w:p>
        </w:tc>
        <w:tc>
          <w:tcPr>
            <w:tcW w:w="4678" w:type="dxa"/>
            <w:tcBorders>
              <w:top w:val="nil"/>
              <w:left w:val="nil"/>
              <w:bottom w:val="single" w:sz="4" w:space="0" w:color="auto"/>
              <w:right w:val="single" w:sz="4" w:space="0" w:color="auto"/>
            </w:tcBorders>
            <w:vAlign w:val="center"/>
          </w:tcPr>
          <w:p w14:paraId="4DCC842B" w14:textId="78741AD4"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 xml:space="preserve">Entry made in error – ADMIN </w:t>
            </w:r>
          </w:p>
        </w:tc>
      </w:tr>
      <w:tr w:rsidR="00567DEA" w:rsidRPr="00526F07" w14:paraId="01F36968" w14:textId="77777777" w:rsidTr="005D3AD1">
        <w:trPr>
          <w:trHeight w:val="720"/>
        </w:trPr>
        <w:tc>
          <w:tcPr>
            <w:tcW w:w="426" w:type="dxa"/>
            <w:tcBorders>
              <w:top w:val="nil"/>
              <w:left w:val="single" w:sz="4" w:space="0" w:color="auto"/>
              <w:bottom w:val="single" w:sz="4" w:space="0" w:color="auto"/>
              <w:right w:val="single" w:sz="4" w:space="0" w:color="auto"/>
            </w:tcBorders>
            <w:shd w:val="clear" w:color="000000" w:fill="A6C9EC"/>
            <w:noWrap/>
            <w:vAlign w:val="center"/>
          </w:tcPr>
          <w:p w14:paraId="5B985711" w14:textId="193626A9" w:rsidR="00567DEA" w:rsidRPr="007D55B1" w:rsidRDefault="00567DEA" w:rsidP="00567DEA">
            <w:pPr>
              <w:spacing w:after="0" w:line="240" w:lineRule="auto"/>
              <w:jc w:val="center"/>
              <w:rPr>
                <w:rFonts w:ascii="Arial" w:eastAsia="Times New Roman" w:hAnsi="Arial" w:cs="Arial"/>
                <w:b/>
                <w:bCs/>
                <w:color w:val="000000"/>
                <w:kern w:val="0"/>
                <w:sz w:val="18"/>
                <w:szCs w:val="18"/>
                <w:lang w:eastAsia="en-GB"/>
                <w14:ligatures w14:val="none"/>
              </w:rPr>
            </w:pPr>
            <w:r w:rsidRPr="007D55B1">
              <w:rPr>
                <w:rFonts w:ascii="Arial" w:hAnsi="Arial" w:cs="Arial"/>
                <w:b/>
                <w:bCs/>
                <w:color w:val="000000"/>
                <w:sz w:val="18"/>
                <w:szCs w:val="18"/>
              </w:rPr>
              <w:t>17</w:t>
            </w:r>
          </w:p>
        </w:tc>
        <w:tc>
          <w:tcPr>
            <w:tcW w:w="992" w:type="dxa"/>
            <w:tcBorders>
              <w:top w:val="nil"/>
              <w:left w:val="nil"/>
              <w:bottom w:val="single" w:sz="4" w:space="0" w:color="auto"/>
              <w:right w:val="single" w:sz="4" w:space="0" w:color="auto"/>
            </w:tcBorders>
            <w:vAlign w:val="center"/>
          </w:tcPr>
          <w:p w14:paraId="7E510907" w14:textId="4D75EDBF"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1676/26</w:t>
            </w:r>
            <w:r w:rsidRPr="007D55B1">
              <w:rPr>
                <w:rFonts w:ascii="Arial" w:hAnsi="Arial" w:cs="Arial"/>
                <w:color w:val="000000"/>
                <w:sz w:val="18"/>
                <w:szCs w:val="18"/>
              </w:rPr>
              <w:br/>
              <w:t>Kent address</w:t>
            </w:r>
          </w:p>
        </w:tc>
        <w:tc>
          <w:tcPr>
            <w:tcW w:w="851" w:type="dxa"/>
            <w:tcBorders>
              <w:top w:val="nil"/>
              <w:left w:val="nil"/>
              <w:bottom w:val="single" w:sz="4" w:space="0" w:color="auto"/>
              <w:right w:val="single" w:sz="4" w:space="0" w:color="auto"/>
            </w:tcBorders>
            <w:vAlign w:val="center"/>
          </w:tcPr>
          <w:p w14:paraId="05D45A4A" w14:textId="402E95BF"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17M</w:t>
            </w:r>
          </w:p>
        </w:tc>
        <w:tc>
          <w:tcPr>
            <w:tcW w:w="992" w:type="dxa"/>
            <w:tcBorders>
              <w:top w:val="nil"/>
              <w:left w:val="nil"/>
              <w:bottom w:val="single" w:sz="4" w:space="0" w:color="auto"/>
              <w:right w:val="single" w:sz="4" w:space="0" w:color="auto"/>
            </w:tcBorders>
            <w:vAlign w:val="center"/>
          </w:tcPr>
          <w:p w14:paraId="3E988F64" w14:textId="5633A6AA"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White British</w:t>
            </w:r>
          </w:p>
        </w:tc>
        <w:tc>
          <w:tcPr>
            <w:tcW w:w="2126" w:type="dxa"/>
            <w:tcBorders>
              <w:top w:val="nil"/>
              <w:left w:val="nil"/>
              <w:bottom w:val="single" w:sz="4" w:space="0" w:color="auto"/>
              <w:right w:val="single" w:sz="4" w:space="0" w:color="auto"/>
            </w:tcBorders>
            <w:vAlign w:val="center"/>
          </w:tcPr>
          <w:p w14:paraId="7DC1C63E" w14:textId="168D9F47"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 xml:space="preserve">Theft, Assault, </w:t>
            </w:r>
            <w:r w:rsidRPr="007D55B1">
              <w:rPr>
                <w:rFonts w:ascii="Arial" w:hAnsi="Arial" w:cs="Arial"/>
                <w:color w:val="000000"/>
                <w:sz w:val="18"/>
                <w:szCs w:val="18"/>
              </w:rPr>
              <w:br/>
              <w:t>Criminal Damage</w:t>
            </w:r>
          </w:p>
        </w:tc>
        <w:tc>
          <w:tcPr>
            <w:tcW w:w="992" w:type="dxa"/>
            <w:tcBorders>
              <w:top w:val="nil"/>
              <w:left w:val="nil"/>
              <w:bottom w:val="single" w:sz="4" w:space="0" w:color="auto"/>
              <w:right w:val="single" w:sz="4" w:space="0" w:color="auto"/>
            </w:tcBorders>
            <w:vAlign w:val="center"/>
          </w:tcPr>
          <w:p w14:paraId="0DDF2D57" w14:textId="52242043"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No</w:t>
            </w:r>
          </w:p>
        </w:tc>
        <w:tc>
          <w:tcPr>
            <w:tcW w:w="4678" w:type="dxa"/>
            <w:tcBorders>
              <w:top w:val="nil"/>
              <w:left w:val="nil"/>
              <w:bottom w:val="single" w:sz="4" w:space="0" w:color="auto"/>
              <w:right w:val="single" w:sz="4" w:space="0" w:color="auto"/>
            </w:tcBorders>
            <w:vAlign w:val="center"/>
          </w:tcPr>
          <w:p w14:paraId="45DB1CF9" w14:textId="4EF69064"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Inspectors Authority – AA present/nearby – same sex officers x 2. Concealment found on initial search - NEGATIVE</w:t>
            </w:r>
          </w:p>
        </w:tc>
      </w:tr>
      <w:tr w:rsidR="00567DEA" w:rsidRPr="00526F07" w14:paraId="140A0D47" w14:textId="77777777" w:rsidTr="005D3AD1">
        <w:trPr>
          <w:trHeight w:val="720"/>
        </w:trPr>
        <w:tc>
          <w:tcPr>
            <w:tcW w:w="426" w:type="dxa"/>
            <w:tcBorders>
              <w:top w:val="nil"/>
              <w:left w:val="single" w:sz="4" w:space="0" w:color="auto"/>
              <w:bottom w:val="single" w:sz="4" w:space="0" w:color="auto"/>
              <w:right w:val="single" w:sz="4" w:space="0" w:color="auto"/>
            </w:tcBorders>
            <w:shd w:val="clear" w:color="000000" w:fill="A6C9EC"/>
            <w:noWrap/>
            <w:vAlign w:val="center"/>
          </w:tcPr>
          <w:p w14:paraId="65C101F4" w14:textId="640E354D" w:rsidR="00567DEA" w:rsidRPr="007D55B1" w:rsidRDefault="00567DEA" w:rsidP="00567DEA">
            <w:pPr>
              <w:spacing w:after="0" w:line="240" w:lineRule="auto"/>
              <w:jc w:val="center"/>
              <w:rPr>
                <w:rFonts w:ascii="Arial" w:eastAsia="Times New Roman" w:hAnsi="Arial" w:cs="Arial"/>
                <w:b/>
                <w:bCs/>
                <w:color w:val="000000"/>
                <w:kern w:val="0"/>
                <w:sz w:val="18"/>
                <w:szCs w:val="18"/>
                <w:lang w:eastAsia="en-GB"/>
                <w14:ligatures w14:val="none"/>
              </w:rPr>
            </w:pPr>
            <w:r w:rsidRPr="007D55B1">
              <w:rPr>
                <w:rFonts w:ascii="Arial" w:hAnsi="Arial" w:cs="Arial"/>
                <w:b/>
                <w:bCs/>
                <w:color w:val="000000"/>
                <w:sz w:val="18"/>
                <w:szCs w:val="18"/>
              </w:rPr>
              <w:t>18</w:t>
            </w:r>
          </w:p>
        </w:tc>
        <w:tc>
          <w:tcPr>
            <w:tcW w:w="992" w:type="dxa"/>
            <w:tcBorders>
              <w:top w:val="nil"/>
              <w:left w:val="nil"/>
              <w:bottom w:val="single" w:sz="4" w:space="0" w:color="auto"/>
              <w:right w:val="single" w:sz="4" w:space="0" w:color="auto"/>
            </w:tcBorders>
            <w:vAlign w:val="center"/>
          </w:tcPr>
          <w:p w14:paraId="3874E36E" w14:textId="101FB72C"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 xml:space="preserve">1658/26b </w:t>
            </w:r>
            <w:r w:rsidRPr="007D55B1">
              <w:rPr>
                <w:rFonts w:ascii="Arial" w:hAnsi="Arial" w:cs="Arial"/>
                <w:color w:val="000000"/>
                <w:sz w:val="18"/>
                <w:szCs w:val="18"/>
              </w:rPr>
              <w:br/>
              <w:t>Out of County</w:t>
            </w:r>
          </w:p>
        </w:tc>
        <w:tc>
          <w:tcPr>
            <w:tcW w:w="851" w:type="dxa"/>
            <w:tcBorders>
              <w:top w:val="nil"/>
              <w:left w:val="nil"/>
              <w:bottom w:val="single" w:sz="4" w:space="0" w:color="auto"/>
              <w:right w:val="single" w:sz="4" w:space="0" w:color="auto"/>
            </w:tcBorders>
            <w:vAlign w:val="center"/>
          </w:tcPr>
          <w:p w14:paraId="7745BB1D" w14:textId="2BC2D18D"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17M</w:t>
            </w:r>
          </w:p>
        </w:tc>
        <w:tc>
          <w:tcPr>
            <w:tcW w:w="992" w:type="dxa"/>
            <w:tcBorders>
              <w:top w:val="nil"/>
              <w:left w:val="nil"/>
              <w:bottom w:val="single" w:sz="4" w:space="0" w:color="auto"/>
              <w:right w:val="single" w:sz="4" w:space="0" w:color="auto"/>
            </w:tcBorders>
            <w:vAlign w:val="center"/>
          </w:tcPr>
          <w:p w14:paraId="492844AA" w14:textId="6BEDDB65"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 xml:space="preserve">Black British </w:t>
            </w:r>
          </w:p>
        </w:tc>
        <w:tc>
          <w:tcPr>
            <w:tcW w:w="2126" w:type="dxa"/>
            <w:tcBorders>
              <w:top w:val="nil"/>
              <w:left w:val="nil"/>
              <w:bottom w:val="single" w:sz="4" w:space="0" w:color="auto"/>
              <w:right w:val="single" w:sz="4" w:space="0" w:color="auto"/>
            </w:tcBorders>
            <w:vAlign w:val="center"/>
          </w:tcPr>
          <w:p w14:paraId="28DF14C9" w14:textId="1F06B558"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 xml:space="preserve">Public Order </w:t>
            </w:r>
            <w:r w:rsidRPr="007D55B1">
              <w:rPr>
                <w:rFonts w:ascii="Arial" w:hAnsi="Arial" w:cs="Arial"/>
                <w:color w:val="000000"/>
                <w:sz w:val="18"/>
                <w:szCs w:val="18"/>
              </w:rPr>
              <w:br/>
              <w:t xml:space="preserve">Offensive weapon </w:t>
            </w:r>
          </w:p>
        </w:tc>
        <w:tc>
          <w:tcPr>
            <w:tcW w:w="992" w:type="dxa"/>
            <w:tcBorders>
              <w:top w:val="nil"/>
              <w:left w:val="nil"/>
              <w:bottom w:val="single" w:sz="4" w:space="0" w:color="auto"/>
              <w:right w:val="single" w:sz="4" w:space="0" w:color="auto"/>
            </w:tcBorders>
            <w:vAlign w:val="center"/>
          </w:tcPr>
          <w:p w14:paraId="112D337F" w14:textId="5F67A9FD"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No</w:t>
            </w:r>
          </w:p>
        </w:tc>
        <w:tc>
          <w:tcPr>
            <w:tcW w:w="4678" w:type="dxa"/>
            <w:tcBorders>
              <w:top w:val="nil"/>
              <w:left w:val="nil"/>
              <w:bottom w:val="single" w:sz="4" w:space="0" w:color="auto"/>
              <w:right w:val="single" w:sz="4" w:space="0" w:color="auto"/>
            </w:tcBorders>
            <w:vAlign w:val="center"/>
          </w:tcPr>
          <w:p w14:paraId="0E1D45C3" w14:textId="26F13185"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Inspectors Authority – No AA present/nearby – same sex officers x 2. Nature of offence and opportunity to conceal - POSITIVE. Knife located between buttocks.</w:t>
            </w:r>
          </w:p>
        </w:tc>
      </w:tr>
      <w:tr w:rsidR="00567DEA" w:rsidRPr="00526F07" w14:paraId="1CFA39BC" w14:textId="77777777" w:rsidTr="005D3AD1">
        <w:trPr>
          <w:trHeight w:val="720"/>
        </w:trPr>
        <w:tc>
          <w:tcPr>
            <w:tcW w:w="426" w:type="dxa"/>
            <w:tcBorders>
              <w:top w:val="nil"/>
              <w:left w:val="single" w:sz="4" w:space="0" w:color="auto"/>
              <w:bottom w:val="single" w:sz="4" w:space="0" w:color="auto"/>
              <w:right w:val="single" w:sz="4" w:space="0" w:color="auto"/>
            </w:tcBorders>
            <w:shd w:val="clear" w:color="000000" w:fill="A6C9EC"/>
            <w:noWrap/>
            <w:vAlign w:val="center"/>
          </w:tcPr>
          <w:p w14:paraId="09CA0933" w14:textId="0E05704B" w:rsidR="00567DEA" w:rsidRPr="007D55B1" w:rsidRDefault="00567DEA" w:rsidP="00567DEA">
            <w:pPr>
              <w:spacing w:after="0" w:line="240" w:lineRule="auto"/>
              <w:jc w:val="center"/>
              <w:rPr>
                <w:rFonts w:ascii="Arial" w:eastAsia="Times New Roman" w:hAnsi="Arial" w:cs="Arial"/>
                <w:b/>
                <w:bCs/>
                <w:color w:val="000000"/>
                <w:kern w:val="0"/>
                <w:sz w:val="18"/>
                <w:szCs w:val="18"/>
                <w:lang w:eastAsia="en-GB"/>
                <w14:ligatures w14:val="none"/>
              </w:rPr>
            </w:pPr>
            <w:r w:rsidRPr="007D55B1">
              <w:rPr>
                <w:rFonts w:ascii="Arial" w:hAnsi="Arial" w:cs="Arial"/>
                <w:b/>
                <w:bCs/>
                <w:color w:val="000000"/>
                <w:sz w:val="18"/>
                <w:szCs w:val="18"/>
              </w:rPr>
              <w:t>19</w:t>
            </w:r>
          </w:p>
        </w:tc>
        <w:tc>
          <w:tcPr>
            <w:tcW w:w="992" w:type="dxa"/>
            <w:tcBorders>
              <w:top w:val="nil"/>
              <w:left w:val="nil"/>
              <w:bottom w:val="single" w:sz="4" w:space="0" w:color="auto"/>
              <w:right w:val="single" w:sz="4" w:space="0" w:color="auto"/>
            </w:tcBorders>
            <w:vAlign w:val="center"/>
          </w:tcPr>
          <w:p w14:paraId="26CF8EB2" w14:textId="01B1B0D6"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1690/26</w:t>
            </w:r>
            <w:r w:rsidRPr="007D55B1">
              <w:rPr>
                <w:rFonts w:ascii="Arial" w:hAnsi="Arial" w:cs="Arial"/>
                <w:color w:val="000000"/>
                <w:sz w:val="18"/>
                <w:szCs w:val="18"/>
              </w:rPr>
              <w:br/>
              <w:t xml:space="preserve">Kent address </w:t>
            </w:r>
          </w:p>
        </w:tc>
        <w:tc>
          <w:tcPr>
            <w:tcW w:w="851" w:type="dxa"/>
            <w:tcBorders>
              <w:top w:val="nil"/>
              <w:left w:val="nil"/>
              <w:bottom w:val="single" w:sz="4" w:space="0" w:color="auto"/>
              <w:right w:val="single" w:sz="4" w:space="0" w:color="auto"/>
            </w:tcBorders>
            <w:vAlign w:val="center"/>
          </w:tcPr>
          <w:p w14:paraId="03A1F9BE" w14:textId="18D9AF14"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15M</w:t>
            </w:r>
          </w:p>
        </w:tc>
        <w:tc>
          <w:tcPr>
            <w:tcW w:w="992" w:type="dxa"/>
            <w:tcBorders>
              <w:top w:val="nil"/>
              <w:left w:val="nil"/>
              <w:bottom w:val="single" w:sz="4" w:space="0" w:color="auto"/>
              <w:right w:val="single" w:sz="4" w:space="0" w:color="auto"/>
            </w:tcBorders>
            <w:vAlign w:val="center"/>
          </w:tcPr>
          <w:p w14:paraId="77F68E8A" w14:textId="721E419F"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White British</w:t>
            </w:r>
          </w:p>
        </w:tc>
        <w:tc>
          <w:tcPr>
            <w:tcW w:w="2126" w:type="dxa"/>
            <w:tcBorders>
              <w:top w:val="nil"/>
              <w:left w:val="nil"/>
              <w:bottom w:val="single" w:sz="4" w:space="0" w:color="auto"/>
              <w:right w:val="single" w:sz="4" w:space="0" w:color="auto"/>
            </w:tcBorders>
            <w:vAlign w:val="center"/>
          </w:tcPr>
          <w:p w14:paraId="48C73DE4" w14:textId="19CACF1D"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 xml:space="preserve">Drug Offences </w:t>
            </w:r>
            <w:r w:rsidR="00E6436D" w:rsidRPr="007D55B1">
              <w:rPr>
                <w:rFonts w:ascii="Arial" w:hAnsi="Arial" w:cs="Arial"/>
                <w:color w:val="000000"/>
                <w:sz w:val="18"/>
                <w:szCs w:val="18"/>
              </w:rPr>
              <w:t xml:space="preserve">  </w:t>
            </w:r>
            <w:r w:rsidRPr="007D55B1">
              <w:rPr>
                <w:rFonts w:ascii="Arial" w:hAnsi="Arial" w:cs="Arial"/>
                <w:color w:val="000000"/>
                <w:sz w:val="18"/>
                <w:szCs w:val="18"/>
              </w:rPr>
              <w:t xml:space="preserve">(County Lines) </w:t>
            </w:r>
          </w:p>
        </w:tc>
        <w:tc>
          <w:tcPr>
            <w:tcW w:w="992" w:type="dxa"/>
            <w:tcBorders>
              <w:top w:val="nil"/>
              <w:left w:val="nil"/>
              <w:bottom w:val="single" w:sz="4" w:space="0" w:color="auto"/>
              <w:right w:val="single" w:sz="4" w:space="0" w:color="auto"/>
            </w:tcBorders>
            <w:vAlign w:val="center"/>
          </w:tcPr>
          <w:p w14:paraId="1E9E341D" w14:textId="5A2A4D83"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No</w:t>
            </w:r>
          </w:p>
        </w:tc>
        <w:tc>
          <w:tcPr>
            <w:tcW w:w="4678" w:type="dxa"/>
            <w:tcBorders>
              <w:top w:val="nil"/>
              <w:left w:val="nil"/>
              <w:bottom w:val="single" w:sz="4" w:space="0" w:color="auto"/>
              <w:right w:val="single" w:sz="4" w:space="0" w:color="auto"/>
            </w:tcBorders>
            <w:vAlign w:val="center"/>
          </w:tcPr>
          <w:p w14:paraId="3641FFAC" w14:textId="23EC8956" w:rsidR="00567DEA" w:rsidRPr="007D55B1" w:rsidRDefault="00567DEA" w:rsidP="00567DEA">
            <w:pPr>
              <w:spacing w:after="0" w:line="240" w:lineRule="auto"/>
              <w:jc w:val="center"/>
              <w:rPr>
                <w:rFonts w:ascii="Arial" w:eastAsia="Times New Roman" w:hAnsi="Arial" w:cs="Arial"/>
                <w:color w:val="000000"/>
                <w:kern w:val="0"/>
                <w:sz w:val="18"/>
                <w:szCs w:val="18"/>
                <w:lang w:eastAsia="en-GB"/>
                <w14:ligatures w14:val="none"/>
              </w:rPr>
            </w:pPr>
            <w:r w:rsidRPr="007D55B1">
              <w:rPr>
                <w:rFonts w:ascii="Arial" w:hAnsi="Arial" w:cs="Arial"/>
                <w:color w:val="000000"/>
                <w:sz w:val="18"/>
                <w:szCs w:val="18"/>
              </w:rPr>
              <w:t>Inspectors Authority – AA present/nearby – same sex officers x 2. Nature of arrest and opportunity - NEGATIVE.</w:t>
            </w:r>
          </w:p>
        </w:tc>
      </w:tr>
    </w:tbl>
    <w:p w14:paraId="392CCDB7" w14:textId="16EECA14" w:rsidR="0082386E" w:rsidRDefault="004E47CF" w:rsidP="003700AD">
      <w:pPr>
        <w:spacing w:after="0"/>
        <w:jc w:val="center"/>
        <w:rPr>
          <w:rFonts w:ascii="Arial" w:eastAsia="Calibri" w:hAnsi="Arial" w:cs="Arial"/>
          <w:b/>
          <w:bCs/>
          <w:sz w:val="20"/>
          <w:szCs w:val="20"/>
          <w:u w:val="single"/>
        </w:rPr>
      </w:pPr>
      <w:r>
        <w:rPr>
          <w:rFonts w:ascii="Arial" w:eastAsia="Calibri" w:hAnsi="Arial" w:cs="Arial"/>
          <w:b/>
          <w:bCs/>
          <w:noProof/>
          <w:sz w:val="20"/>
          <w:szCs w:val="20"/>
          <w:u w:val="single"/>
        </w:rPr>
        <mc:AlternateContent>
          <mc:Choice Requires="wps">
            <w:drawing>
              <wp:anchor distT="0" distB="0" distL="114300" distR="114300" simplePos="0" relativeHeight="251661312" behindDoc="0" locked="0" layoutInCell="1" allowOverlap="1" wp14:anchorId="35BF5F8A" wp14:editId="61CB1916">
                <wp:simplePos x="0" y="0"/>
                <wp:positionH relativeFrom="margin">
                  <wp:align>center</wp:align>
                </wp:positionH>
                <wp:positionV relativeFrom="paragraph">
                  <wp:posOffset>-2343785</wp:posOffset>
                </wp:positionV>
                <wp:extent cx="7019925" cy="12065"/>
                <wp:effectExtent l="0" t="0" r="28575" b="26035"/>
                <wp:wrapNone/>
                <wp:docPr id="167242241" name="Straight Connector 6"/>
                <wp:cNvGraphicFramePr/>
                <a:graphic xmlns:a="http://schemas.openxmlformats.org/drawingml/2006/main">
                  <a:graphicData uri="http://schemas.microsoft.com/office/word/2010/wordprocessingShape">
                    <wps:wsp>
                      <wps:cNvCnPr/>
                      <wps:spPr>
                        <a:xfrm flipV="1">
                          <a:off x="0" y="0"/>
                          <a:ext cx="7019925" cy="120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C4BE6F" id="Straight Connector 6" o:spid="_x0000_s1026" style="position:absolute;flip:y;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84.55pt" to="552.7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" strokecolor="black [3213]" strokeweight=".5pt">
                <v:stroke joinstyle="miter"/>
                <w10:wrap anchorx="margin"/>
              </v:line>
            </w:pict>
          </mc:Fallback>
        </mc:AlternateContent>
      </w:r>
    </w:p>
    <w:p w14:paraId="332523A9" w14:textId="77777777" w:rsidR="000221BA" w:rsidRDefault="000221BA" w:rsidP="003700AD">
      <w:pPr>
        <w:spacing w:after="0"/>
        <w:jc w:val="center"/>
        <w:rPr>
          <w:rFonts w:ascii="Arial" w:eastAsia="Calibri" w:hAnsi="Arial" w:cs="Arial"/>
          <w:b/>
          <w:bCs/>
          <w:sz w:val="20"/>
          <w:szCs w:val="20"/>
          <w:u w:val="single"/>
        </w:rPr>
      </w:pPr>
    </w:p>
    <w:p w14:paraId="708066DC" w14:textId="191E1C01" w:rsidR="00F97528" w:rsidRDefault="005A1106" w:rsidP="003700AD">
      <w:pPr>
        <w:spacing w:after="0"/>
        <w:jc w:val="center"/>
        <w:rPr>
          <w:rFonts w:ascii="Arial" w:eastAsia="Calibri" w:hAnsi="Arial" w:cs="Arial"/>
          <w:b/>
          <w:bCs/>
          <w:sz w:val="20"/>
          <w:szCs w:val="20"/>
          <w:u w:val="single"/>
        </w:rPr>
      </w:pPr>
      <w:r>
        <w:rPr>
          <w:rFonts w:ascii="Arial" w:eastAsia="Calibri" w:hAnsi="Arial" w:cs="Arial"/>
          <w:b/>
          <w:bCs/>
          <w:noProof/>
          <w:sz w:val="20"/>
          <w:szCs w:val="20"/>
          <w:u w:val="single"/>
        </w:rPr>
        <mc:AlternateContent>
          <mc:Choice Requires="wpi">
            <w:drawing>
              <wp:anchor distT="0" distB="0" distL="114300" distR="114300" simplePos="0" relativeHeight="251659264" behindDoc="0" locked="0" layoutInCell="1" allowOverlap="1" wp14:anchorId="23FEFA10" wp14:editId="14C7B8AE">
                <wp:simplePos x="0" y="0"/>
                <wp:positionH relativeFrom="column">
                  <wp:posOffset>9774540</wp:posOffset>
                </wp:positionH>
                <wp:positionV relativeFrom="paragraph">
                  <wp:posOffset>-2292650</wp:posOffset>
                </wp:positionV>
                <wp:extent cx="360" cy="360"/>
                <wp:effectExtent l="0" t="0" r="0" b="0"/>
                <wp:wrapNone/>
                <wp:docPr id="49815540" name="Ink 3"/>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type w14:anchorId="328E314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769.15pt;margin-top:-181pt;width:1.05pt;height:1.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">
                <v:imagedata r:id="rId20" o:title=""/>
              </v:shape>
            </w:pict>
          </mc:Fallback>
        </mc:AlternateContent>
      </w:r>
    </w:p>
    <w:p w14:paraId="09BAF5C6" w14:textId="77777777" w:rsidR="00267201" w:rsidRPr="00267201" w:rsidRDefault="00267201" w:rsidP="00267201">
      <w:pPr>
        <w:spacing w:after="0" w:line="240" w:lineRule="auto"/>
        <w:rPr>
          <w:rFonts w:ascii="Tahoma" w:eastAsia="Aptos" w:hAnsi="Tahoma" w:cs="Tahoma"/>
          <w:kern w:val="0"/>
          <w:sz w:val="20"/>
          <w:szCs w:val="20"/>
        </w:rPr>
      </w:pPr>
      <w:r w:rsidRPr="00267201">
        <w:rPr>
          <w:rFonts w:ascii="Tahoma" w:eastAsia="Aptos" w:hAnsi="Tahoma" w:cs="Tahoma"/>
          <w:b/>
          <w:bCs/>
          <w:kern w:val="0"/>
          <w:sz w:val="20"/>
          <w:szCs w:val="20"/>
        </w:rPr>
        <w:t xml:space="preserve">1658/26 – </w:t>
      </w:r>
      <w:r w:rsidRPr="00267201">
        <w:rPr>
          <w:rFonts w:ascii="Tahoma" w:eastAsia="Aptos" w:hAnsi="Tahoma" w:cs="Tahoma"/>
          <w:kern w:val="0"/>
          <w:sz w:val="20"/>
          <w:szCs w:val="20"/>
        </w:rPr>
        <w:t>17-year-old male arrested for Public Order</w:t>
      </w:r>
    </w:p>
    <w:p w14:paraId="64736220" w14:textId="77777777" w:rsidR="00267201" w:rsidRPr="00267201" w:rsidRDefault="00267201" w:rsidP="00267201">
      <w:pPr>
        <w:spacing w:after="0" w:line="240" w:lineRule="auto"/>
        <w:rPr>
          <w:rFonts w:ascii="Tahoma" w:eastAsia="Aptos" w:hAnsi="Tahoma" w:cs="Tahoma"/>
          <w:kern w:val="0"/>
          <w:sz w:val="20"/>
          <w:szCs w:val="20"/>
        </w:rPr>
      </w:pPr>
      <w:r w:rsidRPr="00267201">
        <w:rPr>
          <w:rFonts w:ascii="Tahoma" w:eastAsia="Aptos" w:hAnsi="Tahoma" w:cs="Tahoma"/>
          <w:kern w:val="0"/>
          <w:sz w:val="20"/>
          <w:szCs w:val="20"/>
        </w:rPr>
        <w:t>Circumstances recorded as a group of males reportedly using a machete to threaten members of the public.</w:t>
      </w:r>
    </w:p>
    <w:p w14:paraId="3988647B" w14:textId="77777777" w:rsidR="00267201" w:rsidRDefault="00267201" w:rsidP="00267201">
      <w:pPr>
        <w:spacing w:after="0" w:line="240" w:lineRule="auto"/>
        <w:rPr>
          <w:rFonts w:ascii="Tahoma" w:eastAsia="Aptos" w:hAnsi="Tahoma" w:cs="Tahoma"/>
          <w:kern w:val="0"/>
          <w:sz w:val="20"/>
          <w:szCs w:val="20"/>
        </w:rPr>
      </w:pPr>
      <w:r w:rsidRPr="00267201">
        <w:rPr>
          <w:rFonts w:ascii="Tahoma" w:eastAsia="Aptos" w:hAnsi="Tahoma" w:cs="Tahoma"/>
          <w:kern w:val="0"/>
          <w:sz w:val="20"/>
          <w:szCs w:val="20"/>
        </w:rPr>
        <w:t>Upon arrival, shortly after midnight, the Appropriate Adult (AA) scheme was contacted as family members were unavailable/unsuitable. TAAS were unable to provide an AA. The authorising Inspector recorded that two options were available:</w:t>
      </w:r>
    </w:p>
    <w:p w14:paraId="13358A50" w14:textId="77777777" w:rsidR="00FF18BF" w:rsidRPr="00267201" w:rsidRDefault="00FF18BF" w:rsidP="00267201">
      <w:pPr>
        <w:spacing w:after="0" w:line="240" w:lineRule="auto"/>
        <w:rPr>
          <w:rFonts w:ascii="Tahoma" w:eastAsia="Aptos" w:hAnsi="Tahoma" w:cs="Tahoma"/>
          <w:kern w:val="0"/>
          <w:sz w:val="20"/>
          <w:szCs w:val="20"/>
        </w:rPr>
      </w:pPr>
    </w:p>
    <w:p w14:paraId="40838A04" w14:textId="77777777" w:rsidR="00267201" w:rsidRPr="00267201" w:rsidRDefault="00267201" w:rsidP="00267201">
      <w:pPr>
        <w:numPr>
          <w:ilvl w:val="0"/>
          <w:numId w:val="23"/>
        </w:numPr>
        <w:spacing w:after="0" w:line="240" w:lineRule="auto"/>
        <w:rPr>
          <w:rFonts w:ascii="Tahoma" w:eastAsia="Times New Roman" w:hAnsi="Tahoma" w:cs="Tahoma"/>
          <w:kern w:val="0"/>
          <w:sz w:val="20"/>
          <w:szCs w:val="20"/>
        </w:rPr>
      </w:pPr>
      <w:r w:rsidRPr="00267201">
        <w:rPr>
          <w:rFonts w:ascii="Tahoma" w:eastAsia="Times New Roman" w:hAnsi="Tahoma" w:cs="Tahoma"/>
          <w:kern w:val="0"/>
          <w:sz w:val="20"/>
          <w:szCs w:val="20"/>
        </w:rPr>
        <w:t>retain the child in handcuffs until an AA became available later in the morning, or</w:t>
      </w:r>
    </w:p>
    <w:p w14:paraId="1152924C" w14:textId="77777777" w:rsidR="00267201" w:rsidRDefault="00267201" w:rsidP="00267201">
      <w:pPr>
        <w:numPr>
          <w:ilvl w:val="0"/>
          <w:numId w:val="23"/>
        </w:numPr>
        <w:spacing w:after="0" w:line="240" w:lineRule="auto"/>
        <w:rPr>
          <w:rFonts w:ascii="Tahoma" w:eastAsia="Times New Roman" w:hAnsi="Tahoma" w:cs="Tahoma"/>
          <w:kern w:val="0"/>
          <w:sz w:val="20"/>
          <w:szCs w:val="20"/>
        </w:rPr>
      </w:pPr>
      <w:r w:rsidRPr="00267201">
        <w:rPr>
          <w:rFonts w:ascii="Tahoma" w:eastAsia="Times New Roman" w:hAnsi="Tahoma" w:cs="Tahoma"/>
          <w:kern w:val="0"/>
          <w:sz w:val="20"/>
          <w:szCs w:val="20"/>
        </w:rPr>
        <w:t>proceed with the search without an AA present.</w:t>
      </w:r>
    </w:p>
    <w:p w14:paraId="5C656CD1" w14:textId="77777777" w:rsidR="0082386E" w:rsidRPr="00267201" w:rsidRDefault="0082386E" w:rsidP="0082386E">
      <w:pPr>
        <w:spacing w:after="0" w:line="240" w:lineRule="auto"/>
        <w:ind w:left="720"/>
        <w:rPr>
          <w:rFonts w:ascii="Tahoma" w:eastAsia="Times New Roman" w:hAnsi="Tahoma" w:cs="Tahoma"/>
          <w:kern w:val="0"/>
          <w:sz w:val="20"/>
          <w:szCs w:val="20"/>
        </w:rPr>
      </w:pPr>
    </w:p>
    <w:p w14:paraId="27C33518" w14:textId="77777777" w:rsidR="00267201" w:rsidRPr="00267201" w:rsidRDefault="00267201" w:rsidP="00267201">
      <w:pPr>
        <w:spacing w:after="0" w:line="240" w:lineRule="auto"/>
        <w:rPr>
          <w:rFonts w:ascii="Tahoma" w:eastAsia="Aptos" w:hAnsi="Tahoma" w:cs="Tahoma"/>
          <w:kern w:val="0"/>
          <w:sz w:val="20"/>
          <w:szCs w:val="20"/>
        </w:rPr>
      </w:pPr>
      <w:r w:rsidRPr="00267201">
        <w:rPr>
          <w:rFonts w:ascii="Tahoma" w:eastAsia="Aptos" w:hAnsi="Tahoma" w:cs="Tahoma"/>
          <w:kern w:val="0"/>
          <w:sz w:val="20"/>
          <w:szCs w:val="20"/>
        </w:rPr>
        <w:t>A decision was made to proceed with the search in the absence of an AA (not present or nearby), on the basis that this would mitigate the risk of harm to the child.</w:t>
      </w:r>
    </w:p>
    <w:p w14:paraId="06D89823" w14:textId="77777777" w:rsidR="00267201" w:rsidRPr="00267201" w:rsidRDefault="00267201" w:rsidP="00267201">
      <w:pPr>
        <w:spacing w:after="0" w:line="240" w:lineRule="auto"/>
        <w:rPr>
          <w:rFonts w:ascii="Tahoma" w:eastAsia="Aptos" w:hAnsi="Tahoma" w:cs="Tahoma"/>
          <w:kern w:val="0"/>
          <w:sz w:val="20"/>
          <w:szCs w:val="20"/>
        </w:rPr>
      </w:pPr>
      <w:r w:rsidRPr="00267201">
        <w:rPr>
          <w:rFonts w:ascii="Tahoma" w:eastAsia="Aptos" w:hAnsi="Tahoma" w:cs="Tahoma"/>
          <w:kern w:val="0"/>
          <w:sz w:val="20"/>
          <w:szCs w:val="20"/>
        </w:rPr>
        <w:t>Result of the strip search was that a knife was found between the child’s buttocks.</w:t>
      </w:r>
    </w:p>
    <w:p w14:paraId="3E5135F4" w14:textId="77777777" w:rsidR="00267201" w:rsidRDefault="00267201" w:rsidP="00267201">
      <w:pPr>
        <w:spacing w:after="0" w:line="240" w:lineRule="auto"/>
        <w:rPr>
          <w:rFonts w:ascii="Tahoma" w:eastAsia="Aptos" w:hAnsi="Tahoma" w:cs="Tahoma"/>
          <w:kern w:val="0"/>
          <w:sz w:val="20"/>
          <w:szCs w:val="20"/>
        </w:rPr>
      </w:pPr>
    </w:p>
    <w:p w14:paraId="2F6CA693" w14:textId="77777777" w:rsidR="00FF18BF" w:rsidRPr="00267201" w:rsidRDefault="00FF18BF" w:rsidP="00267201">
      <w:pPr>
        <w:spacing w:after="0" w:line="240" w:lineRule="auto"/>
        <w:rPr>
          <w:rFonts w:ascii="Tahoma" w:eastAsia="Aptos" w:hAnsi="Tahoma" w:cs="Tahoma"/>
          <w:kern w:val="0"/>
          <w:sz w:val="20"/>
          <w:szCs w:val="20"/>
        </w:rPr>
      </w:pPr>
    </w:p>
    <w:p w14:paraId="4C8FB72B" w14:textId="77777777" w:rsidR="00267201" w:rsidRPr="00267201" w:rsidRDefault="00267201" w:rsidP="00267201">
      <w:pPr>
        <w:spacing w:after="0" w:line="240" w:lineRule="auto"/>
        <w:rPr>
          <w:rFonts w:ascii="Tahoma" w:eastAsia="Aptos" w:hAnsi="Tahoma" w:cs="Tahoma"/>
          <w:kern w:val="0"/>
          <w:sz w:val="20"/>
          <w:szCs w:val="20"/>
        </w:rPr>
      </w:pPr>
      <w:r w:rsidRPr="00267201">
        <w:rPr>
          <w:rFonts w:ascii="Tahoma" w:eastAsia="Aptos" w:hAnsi="Tahoma" w:cs="Tahoma"/>
          <w:b/>
          <w:bCs/>
          <w:kern w:val="0"/>
          <w:sz w:val="20"/>
          <w:szCs w:val="20"/>
        </w:rPr>
        <w:t>1319/26</w:t>
      </w:r>
      <w:r w:rsidRPr="00267201">
        <w:rPr>
          <w:rFonts w:ascii="Tahoma" w:eastAsia="Aptos" w:hAnsi="Tahoma" w:cs="Tahoma"/>
          <w:kern w:val="0"/>
          <w:sz w:val="20"/>
          <w:szCs w:val="20"/>
        </w:rPr>
        <w:t xml:space="preserve"> relates to a 17</w:t>
      </w:r>
      <w:r w:rsidRPr="00267201">
        <w:rPr>
          <w:rFonts w:ascii="Tahoma" w:eastAsia="Aptos" w:hAnsi="Tahoma" w:cs="Tahoma"/>
          <w:kern w:val="0"/>
          <w:sz w:val="20"/>
          <w:szCs w:val="20"/>
        </w:rPr>
        <w:noBreakHyphen/>
        <w:t>year</w:t>
      </w:r>
      <w:r w:rsidRPr="00267201">
        <w:rPr>
          <w:rFonts w:ascii="Tahoma" w:eastAsia="Aptos" w:hAnsi="Tahoma" w:cs="Tahoma"/>
          <w:kern w:val="0"/>
          <w:sz w:val="20"/>
          <w:szCs w:val="20"/>
        </w:rPr>
        <w:noBreakHyphen/>
        <w:t>old child who had travelled from London to Kent for the purpose of selling drugs. The child’s parent was contacted immediately but was unwilling to attend custody. The Appropriate Adult (AA) service was contacted; however, they were unable to attend within an hour. Given concerns that delaying the search would present an undue risk to the child, specifically in relation to the potential ingestion of drugs, and noting that the child repeatedly requested to use the toilet, the Inspector authorised the search to proceed in the absence of an AA. Full rationale and justification for this decision were clearly recorded on the custody record.</w:t>
      </w:r>
    </w:p>
    <w:p w14:paraId="4072CB2E" w14:textId="77777777" w:rsidR="00267201" w:rsidRDefault="00267201" w:rsidP="00267201">
      <w:pPr>
        <w:spacing w:after="0" w:line="240" w:lineRule="auto"/>
        <w:rPr>
          <w:rFonts w:ascii="Tahoma" w:eastAsia="Aptos" w:hAnsi="Tahoma" w:cs="Tahoma"/>
          <w:kern w:val="0"/>
          <w:sz w:val="20"/>
          <w:szCs w:val="20"/>
        </w:rPr>
      </w:pPr>
    </w:p>
    <w:p w14:paraId="6D01FD5D" w14:textId="77777777" w:rsidR="00FF18BF" w:rsidRPr="00267201" w:rsidRDefault="00FF18BF" w:rsidP="00267201">
      <w:pPr>
        <w:spacing w:after="0" w:line="240" w:lineRule="auto"/>
        <w:rPr>
          <w:rFonts w:ascii="Tahoma" w:eastAsia="Aptos" w:hAnsi="Tahoma" w:cs="Tahoma"/>
          <w:kern w:val="0"/>
          <w:sz w:val="20"/>
          <w:szCs w:val="20"/>
        </w:rPr>
      </w:pPr>
    </w:p>
    <w:p w14:paraId="0EE98665" w14:textId="77777777" w:rsidR="00267201" w:rsidRPr="00267201" w:rsidRDefault="00267201" w:rsidP="00267201">
      <w:pPr>
        <w:spacing w:after="0" w:line="240" w:lineRule="auto"/>
        <w:rPr>
          <w:rFonts w:ascii="Tahoma" w:eastAsia="Aptos" w:hAnsi="Tahoma" w:cs="Tahoma"/>
          <w:kern w:val="0"/>
          <w:sz w:val="20"/>
          <w:szCs w:val="20"/>
        </w:rPr>
      </w:pPr>
      <w:r w:rsidRPr="00267201">
        <w:rPr>
          <w:rFonts w:ascii="Tahoma" w:eastAsia="Aptos" w:hAnsi="Tahoma" w:cs="Tahoma"/>
          <w:b/>
          <w:bCs/>
          <w:kern w:val="0"/>
          <w:sz w:val="20"/>
          <w:szCs w:val="20"/>
        </w:rPr>
        <w:t>1670/26</w:t>
      </w:r>
      <w:r w:rsidRPr="00267201">
        <w:rPr>
          <w:rFonts w:ascii="Tahoma" w:eastAsia="Aptos" w:hAnsi="Tahoma" w:cs="Tahoma"/>
          <w:kern w:val="0"/>
          <w:sz w:val="20"/>
          <w:szCs w:val="20"/>
        </w:rPr>
        <w:t xml:space="preserve"> – Newly promoted officer in training – feedback provided and accepted</w:t>
      </w:r>
    </w:p>
    <w:p w14:paraId="03B0999F" w14:textId="7CF0AC52" w:rsidR="00F97528" w:rsidRDefault="00F97528">
      <w:pPr>
        <w:rPr>
          <w:rFonts w:ascii="Arial" w:eastAsia="Calibri" w:hAnsi="Arial" w:cs="Arial"/>
          <w:b/>
          <w:bCs/>
          <w:sz w:val="20"/>
          <w:szCs w:val="20"/>
          <w:u w:val="single"/>
        </w:rPr>
      </w:pPr>
    </w:p>
    <w:p w14:paraId="503CB23E" w14:textId="438EE285" w:rsidR="00144C6D" w:rsidRDefault="00144C6D">
      <w:pPr>
        <w:rPr>
          <w:rFonts w:ascii="Arial" w:eastAsia="Calibri" w:hAnsi="Arial" w:cs="Arial"/>
          <w:b/>
          <w:bCs/>
          <w:sz w:val="20"/>
          <w:szCs w:val="20"/>
          <w:u w:val="single"/>
        </w:rPr>
      </w:pPr>
      <w:r>
        <w:rPr>
          <w:rFonts w:ascii="Arial" w:eastAsia="Calibri" w:hAnsi="Arial" w:cs="Arial"/>
          <w:b/>
          <w:bCs/>
          <w:sz w:val="20"/>
          <w:szCs w:val="20"/>
          <w:u w:val="single"/>
        </w:rPr>
        <w:br w:type="page"/>
      </w:r>
    </w:p>
    <w:p w14:paraId="100D1D45" w14:textId="08F6EB61" w:rsidR="00CB5047" w:rsidRPr="000221BA" w:rsidRDefault="00CB5047" w:rsidP="00F144EC">
      <w:pPr>
        <w:spacing w:after="0"/>
        <w:ind w:firstLine="720"/>
        <w:rPr>
          <w:rFonts w:ascii="Arial" w:eastAsia="Calibri" w:hAnsi="Arial" w:cs="Arial"/>
          <w:b/>
          <w:bCs/>
          <w:sz w:val="24"/>
          <w:szCs w:val="24"/>
          <w:u w:val="single"/>
        </w:rPr>
      </w:pPr>
      <w:r w:rsidRPr="000221BA">
        <w:rPr>
          <w:rFonts w:ascii="Arial" w:eastAsia="Calibri" w:hAnsi="Arial" w:cs="Arial"/>
          <w:b/>
          <w:bCs/>
          <w:sz w:val="24"/>
          <w:szCs w:val="24"/>
          <w:u w:val="single"/>
        </w:rPr>
        <w:lastRenderedPageBreak/>
        <w:t>Summary of Strip Searches Involving Children</w:t>
      </w:r>
    </w:p>
    <w:p w14:paraId="51C0205C" w14:textId="77777777" w:rsidR="007646AB" w:rsidRPr="007646AB" w:rsidRDefault="007646AB" w:rsidP="007646AB">
      <w:pPr>
        <w:spacing w:after="0"/>
        <w:rPr>
          <w:rFonts w:ascii="Arial" w:eastAsia="Calibri" w:hAnsi="Arial" w:cs="Arial"/>
          <w:sz w:val="20"/>
          <w:szCs w:val="20"/>
        </w:rPr>
      </w:pPr>
      <w:r w:rsidRPr="007646AB">
        <w:rPr>
          <w:rFonts w:ascii="Arial" w:eastAsia="Calibri" w:hAnsi="Arial" w:cs="Arial"/>
          <w:sz w:val="20"/>
          <w:szCs w:val="20"/>
        </w:rPr>
        <w:tab/>
        <w:t>(Breakdowns do not include removal of clothing and admin error records)</w:t>
      </w:r>
    </w:p>
    <w:p w14:paraId="4DFD0648" w14:textId="52A6395F" w:rsidR="00CB5047" w:rsidRPr="00C36966" w:rsidRDefault="00CB5047" w:rsidP="00CB5047">
      <w:pPr>
        <w:spacing w:after="0"/>
        <w:rPr>
          <w:rFonts w:ascii="Arial" w:eastAsia="Calibri" w:hAnsi="Arial" w:cs="Arial"/>
          <w:b/>
          <w:bCs/>
          <w:sz w:val="28"/>
          <w:szCs w:val="28"/>
        </w:rPr>
      </w:pPr>
    </w:p>
    <w:p w14:paraId="1522E106" w14:textId="4C8E4B78" w:rsidR="0046017B" w:rsidRPr="003E1E61" w:rsidRDefault="00EA1727" w:rsidP="003D475C">
      <w:pPr>
        <w:spacing w:after="0"/>
        <w:ind w:left="720"/>
        <w:rPr>
          <w:rFonts w:ascii="Arial" w:eastAsia="Calibri" w:hAnsi="Arial" w:cs="Arial"/>
          <w:sz w:val="20"/>
          <w:szCs w:val="20"/>
        </w:rPr>
      </w:pPr>
      <w:r w:rsidRPr="003E1E61">
        <w:rPr>
          <w:rFonts w:ascii="Arial" w:eastAsia="Arial" w:hAnsi="Arial" w:cs="Arial"/>
          <w:sz w:val="20"/>
          <w:szCs w:val="20"/>
          <w:lang w:eastAsia="en-GB"/>
        </w:rPr>
        <w:t xml:space="preserve">Between </w:t>
      </w:r>
      <w:r w:rsidR="00FF18BF" w:rsidRPr="003E1E61">
        <w:rPr>
          <w:rFonts w:ascii="Arial" w:eastAsia="Arial" w:hAnsi="Arial" w:cs="Arial"/>
          <w:b/>
          <w:bCs/>
          <w:sz w:val="20"/>
          <w:szCs w:val="20"/>
          <w:lang w:eastAsia="en-GB"/>
        </w:rPr>
        <w:t>March</w:t>
      </w:r>
      <w:r w:rsidR="004263E2" w:rsidRPr="003E1E61">
        <w:rPr>
          <w:rFonts w:ascii="Arial" w:eastAsia="Arial" w:hAnsi="Arial" w:cs="Arial"/>
          <w:b/>
          <w:bCs/>
          <w:sz w:val="20"/>
          <w:szCs w:val="20"/>
          <w:lang w:eastAsia="en-GB"/>
        </w:rPr>
        <w:t xml:space="preserve"> </w:t>
      </w:r>
      <w:r w:rsidRPr="003E1E61">
        <w:rPr>
          <w:rFonts w:ascii="Arial" w:eastAsia="Arial" w:hAnsi="Arial" w:cs="Arial"/>
          <w:sz w:val="20"/>
          <w:szCs w:val="20"/>
          <w:lang w:eastAsia="en-GB"/>
        </w:rPr>
        <w:t>and</w:t>
      </w:r>
      <w:r w:rsidRPr="003E1E61">
        <w:rPr>
          <w:rFonts w:ascii="Arial" w:eastAsia="Arial" w:hAnsi="Arial" w:cs="Arial"/>
          <w:b/>
          <w:bCs/>
          <w:sz w:val="20"/>
          <w:szCs w:val="20"/>
          <w:lang w:eastAsia="en-GB"/>
        </w:rPr>
        <w:t xml:space="preserve"> </w:t>
      </w:r>
      <w:r w:rsidR="00FF18BF" w:rsidRPr="003E1E61">
        <w:rPr>
          <w:rFonts w:ascii="Arial" w:eastAsia="Arial" w:hAnsi="Arial" w:cs="Arial"/>
          <w:b/>
          <w:bCs/>
          <w:sz w:val="20"/>
          <w:szCs w:val="20"/>
          <w:lang w:eastAsia="en-GB"/>
        </w:rPr>
        <w:t>May 2026</w:t>
      </w:r>
      <w:r w:rsidR="00DA6FD3" w:rsidRPr="003E1E61">
        <w:rPr>
          <w:rFonts w:ascii="Arial" w:eastAsia="Arial" w:hAnsi="Arial" w:cs="Arial"/>
          <w:b/>
          <w:bCs/>
          <w:sz w:val="20"/>
          <w:szCs w:val="20"/>
          <w:lang w:eastAsia="en-GB"/>
        </w:rPr>
        <w:t>,</w:t>
      </w:r>
      <w:r w:rsidRPr="003E1E61">
        <w:rPr>
          <w:rFonts w:ascii="Arial" w:eastAsia="Arial" w:hAnsi="Arial" w:cs="Arial"/>
          <w:b/>
          <w:bCs/>
          <w:sz w:val="20"/>
          <w:szCs w:val="20"/>
          <w:lang w:eastAsia="en-GB"/>
        </w:rPr>
        <w:t xml:space="preserve"> </w:t>
      </w:r>
      <w:r w:rsidR="007F13A9" w:rsidRPr="007F13A9">
        <w:rPr>
          <w:rFonts w:ascii="Arial" w:eastAsia="Arial" w:hAnsi="Arial" w:cs="Arial"/>
          <w:sz w:val="20"/>
          <w:szCs w:val="20"/>
          <w:lang w:eastAsia="en-GB"/>
        </w:rPr>
        <w:t>there was a total of</w:t>
      </w:r>
      <w:r w:rsidR="007F13A9" w:rsidRPr="007F13A9">
        <w:rPr>
          <w:rFonts w:ascii="Arial" w:eastAsia="Arial" w:hAnsi="Arial" w:cs="Arial"/>
          <w:b/>
          <w:bCs/>
          <w:sz w:val="20"/>
          <w:szCs w:val="20"/>
          <w:lang w:eastAsia="en-GB"/>
        </w:rPr>
        <w:t xml:space="preserve"> </w:t>
      </w:r>
      <w:r w:rsidR="00C501D6" w:rsidRPr="003E1E61">
        <w:rPr>
          <w:rFonts w:ascii="Arial" w:eastAsia="Calibri" w:hAnsi="Arial" w:cs="Arial"/>
          <w:b/>
          <w:bCs/>
          <w:sz w:val="20"/>
          <w:szCs w:val="20"/>
        </w:rPr>
        <w:t>1</w:t>
      </w:r>
      <w:r w:rsidR="00637BC2">
        <w:rPr>
          <w:rFonts w:ascii="Arial" w:eastAsia="Calibri" w:hAnsi="Arial" w:cs="Arial"/>
          <w:b/>
          <w:bCs/>
          <w:sz w:val="20"/>
          <w:szCs w:val="20"/>
        </w:rPr>
        <w:t>6</w:t>
      </w:r>
      <w:r w:rsidR="00CB5047" w:rsidRPr="003E1E61">
        <w:rPr>
          <w:rFonts w:ascii="Arial" w:eastAsia="Calibri" w:hAnsi="Arial" w:cs="Arial"/>
          <w:sz w:val="20"/>
          <w:szCs w:val="20"/>
        </w:rPr>
        <w:t xml:space="preserve"> children were recorded on Athena as having been subject to strip searches. </w:t>
      </w:r>
    </w:p>
    <w:p w14:paraId="76A6B256" w14:textId="77777777" w:rsidR="00422849" w:rsidRPr="003D475C" w:rsidRDefault="00422849" w:rsidP="003D475C">
      <w:pPr>
        <w:spacing w:after="0"/>
        <w:ind w:left="720"/>
        <w:rPr>
          <w:rFonts w:ascii="Arial" w:eastAsia="Arial" w:hAnsi="Arial" w:cs="Arial"/>
          <w:b/>
          <w:bCs/>
          <w:color w:val="FF0000"/>
          <w:sz w:val="20"/>
          <w:szCs w:val="20"/>
          <w:lang w:eastAsia="en-GB"/>
        </w:rPr>
      </w:pPr>
    </w:p>
    <w:p w14:paraId="4CBC2CCD" w14:textId="643446B4" w:rsidR="007B6740" w:rsidRPr="00E6436D" w:rsidRDefault="00422849" w:rsidP="00DA6FD3">
      <w:pPr>
        <w:spacing w:after="0" w:line="240" w:lineRule="auto"/>
        <w:ind w:firstLine="720"/>
        <w:rPr>
          <w:rFonts w:ascii="Arial" w:eastAsia="Calibri" w:hAnsi="Arial" w:cs="Arial"/>
          <w:sz w:val="20"/>
          <w:szCs w:val="20"/>
        </w:rPr>
      </w:pPr>
      <w:r w:rsidRPr="00E6436D">
        <w:rPr>
          <w:rFonts w:ascii="Arial" w:eastAsia="Calibri" w:hAnsi="Arial" w:cs="Arial"/>
          <w:b/>
          <w:bCs/>
          <w:sz w:val="20"/>
          <w:szCs w:val="20"/>
        </w:rPr>
        <w:t>6</w:t>
      </w:r>
      <w:r w:rsidR="00DA6FD3" w:rsidRPr="00E6436D">
        <w:rPr>
          <w:rFonts w:ascii="Arial" w:eastAsia="Calibri" w:hAnsi="Arial" w:cs="Arial"/>
          <w:b/>
          <w:bCs/>
          <w:sz w:val="20"/>
          <w:szCs w:val="20"/>
        </w:rPr>
        <w:t xml:space="preserve"> (</w:t>
      </w:r>
      <w:r w:rsidR="000246E9" w:rsidRPr="00E6436D">
        <w:rPr>
          <w:rFonts w:ascii="Arial" w:eastAsia="Calibri" w:hAnsi="Arial" w:cs="Arial"/>
          <w:b/>
          <w:bCs/>
          <w:sz w:val="20"/>
          <w:szCs w:val="20"/>
        </w:rPr>
        <w:t>37.5</w:t>
      </w:r>
      <w:r w:rsidR="00DA6FD3" w:rsidRPr="00E6436D">
        <w:rPr>
          <w:rFonts w:ascii="Arial" w:eastAsia="Calibri" w:hAnsi="Arial" w:cs="Arial"/>
          <w:b/>
          <w:bCs/>
          <w:sz w:val="20"/>
          <w:szCs w:val="20"/>
        </w:rPr>
        <w:t>%)</w:t>
      </w:r>
      <w:r w:rsidR="00DA6FD3" w:rsidRPr="00E6436D">
        <w:rPr>
          <w:rFonts w:ascii="Arial" w:eastAsia="Calibri" w:hAnsi="Arial" w:cs="Arial"/>
          <w:sz w:val="20"/>
          <w:szCs w:val="20"/>
        </w:rPr>
        <w:t xml:space="preserve"> detainees had been arrested for Drug related offences.</w:t>
      </w:r>
    </w:p>
    <w:p w14:paraId="7610121E" w14:textId="77777777" w:rsidR="00EC493A" w:rsidRPr="006F6F39" w:rsidRDefault="00EC493A" w:rsidP="00E6436D">
      <w:pPr>
        <w:spacing w:after="0" w:line="240" w:lineRule="auto"/>
        <w:rPr>
          <w:rFonts w:ascii="Arial" w:eastAsia="Times New Roman" w:hAnsi="Arial" w:cs="Arial"/>
          <w:b/>
          <w:bCs/>
          <w:color w:val="FF0000"/>
          <w:kern w:val="0"/>
          <w:sz w:val="20"/>
          <w:szCs w:val="20"/>
          <w:lang w:val="en-US" w:eastAsia="en-GB"/>
          <w14:ligatures w14:val="none"/>
        </w:rPr>
      </w:pPr>
    </w:p>
    <w:p w14:paraId="3DEDCB39" w14:textId="71082DB9" w:rsidR="004418FA" w:rsidRPr="00EC493A" w:rsidRDefault="004418FA" w:rsidP="00EC493A">
      <w:pPr>
        <w:spacing w:after="0"/>
        <w:ind w:firstLine="720"/>
        <w:rPr>
          <w:rFonts w:ascii="Arial" w:hAnsi="Arial" w:cs="Arial"/>
          <w:b/>
          <w:bCs/>
          <w:sz w:val="20"/>
          <w:szCs w:val="20"/>
        </w:rPr>
      </w:pPr>
      <w:r w:rsidRPr="00EC493A">
        <w:rPr>
          <w:rFonts w:ascii="Arial" w:hAnsi="Arial" w:cs="Arial"/>
          <w:b/>
          <w:bCs/>
          <w:sz w:val="20"/>
          <w:szCs w:val="20"/>
        </w:rPr>
        <w:t>Age breakd</w:t>
      </w:r>
      <w:r w:rsidR="00EC493A" w:rsidRPr="00EC493A">
        <w:rPr>
          <w:rFonts w:ascii="Arial" w:hAnsi="Arial" w:cs="Arial"/>
          <w:b/>
          <w:bCs/>
          <w:sz w:val="20"/>
          <w:szCs w:val="20"/>
        </w:rPr>
        <w:t>o</w:t>
      </w:r>
      <w:r w:rsidRPr="00EC493A">
        <w:rPr>
          <w:rFonts w:ascii="Arial" w:hAnsi="Arial" w:cs="Arial"/>
          <w:b/>
          <w:bCs/>
          <w:sz w:val="20"/>
          <w:szCs w:val="20"/>
        </w:rPr>
        <w:t>wn</w:t>
      </w:r>
    </w:p>
    <w:p w14:paraId="669A2B43" w14:textId="77777777" w:rsidR="004418FA" w:rsidRPr="00EC493A" w:rsidRDefault="004418FA" w:rsidP="00EC493A">
      <w:pPr>
        <w:numPr>
          <w:ilvl w:val="0"/>
          <w:numId w:val="24"/>
        </w:numPr>
        <w:spacing w:after="0" w:line="240" w:lineRule="auto"/>
        <w:rPr>
          <w:rFonts w:ascii="Arial" w:eastAsia="Times New Roman" w:hAnsi="Arial" w:cs="Arial"/>
          <w:sz w:val="20"/>
          <w:szCs w:val="20"/>
        </w:rPr>
      </w:pPr>
      <w:r w:rsidRPr="00EC493A">
        <w:rPr>
          <w:rFonts w:ascii="Arial" w:eastAsia="Times New Roman" w:hAnsi="Arial" w:cs="Arial"/>
          <w:sz w:val="20"/>
          <w:szCs w:val="20"/>
        </w:rPr>
        <w:t>17 years: 8</w:t>
      </w:r>
    </w:p>
    <w:p w14:paraId="437A9636" w14:textId="77777777" w:rsidR="004418FA" w:rsidRPr="00EC493A" w:rsidRDefault="004418FA" w:rsidP="00EC493A">
      <w:pPr>
        <w:numPr>
          <w:ilvl w:val="0"/>
          <w:numId w:val="24"/>
        </w:numPr>
        <w:spacing w:after="0" w:line="240" w:lineRule="auto"/>
        <w:rPr>
          <w:rFonts w:ascii="Arial" w:eastAsia="Times New Roman" w:hAnsi="Arial" w:cs="Arial"/>
          <w:sz w:val="20"/>
          <w:szCs w:val="20"/>
        </w:rPr>
      </w:pPr>
      <w:r w:rsidRPr="00EC493A">
        <w:rPr>
          <w:rFonts w:ascii="Arial" w:eastAsia="Times New Roman" w:hAnsi="Arial" w:cs="Arial"/>
          <w:sz w:val="20"/>
          <w:szCs w:val="20"/>
        </w:rPr>
        <w:t>16 years: 2</w:t>
      </w:r>
    </w:p>
    <w:p w14:paraId="50E16C89" w14:textId="77777777" w:rsidR="004418FA" w:rsidRPr="00EC493A" w:rsidRDefault="004418FA" w:rsidP="00EC493A">
      <w:pPr>
        <w:numPr>
          <w:ilvl w:val="0"/>
          <w:numId w:val="24"/>
        </w:numPr>
        <w:spacing w:after="0" w:line="240" w:lineRule="auto"/>
        <w:rPr>
          <w:rFonts w:ascii="Arial" w:eastAsia="Times New Roman" w:hAnsi="Arial" w:cs="Arial"/>
          <w:sz w:val="20"/>
          <w:szCs w:val="20"/>
        </w:rPr>
      </w:pPr>
      <w:r w:rsidRPr="00EC493A">
        <w:rPr>
          <w:rFonts w:ascii="Arial" w:eastAsia="Times New Roman" w:hAnsi="Arial" w:cs="Arial"/>
          <w:sz w:val="20"/>
          <w:szCs w:val="20"/>
        </w:rPr>
        <w:t>15 years: 3</w:t>
      </w:r>
    </w:p>
    <w:p w14:paraId="730D9237" w14:textId="77777777" w:rsidR="004418FA" w:rsidRPr="00EC493A" w:rsidRDefault="004418FA" w:rsidP="00EC493A">
      <w:pPr>
        <w:numPr>
          <w:ilvl w:val="0"/>
          <w:numId w:val="24"/>
        </w:numPr>
        <w:spacing w:after="0" w:line="240" w:lineRule="auto"/>
        <w:rPr>
          <w:rFonts w:ascii="Arial" w:eastAsia="Times New Roman" w:hAnsi="Arial" w:cs="Arial"/>
          <w:sz w:val="20"/>
          <w:szCs w:val="20"/>
        </w:rPr>
      </w:pPr>
      <w:r w:rsidRPr="00EC493A">
        <w:rPr>
          <w:rFonts w:ascii="Arial" w:eastAsia="Times New Roman" w:hAnsi="Arial" w:cs="Arial"/>
          <w:sz w:val="20"/>
          <w:szCs w:val="20"/>
        </w:rPr>
        <w:t>14 years: 3</w:t>
      </w:r>
    </w:p>
    <w:p w14:paraId="18F411B2" w14:textId="77777777" w:rsidR="00EC493A" w:rsidRPr="00EC493A" w:rsidRDefault="00EC493A" w:rsidP="00EC493A">
      <w:pPr>
        <w:spacing w:after="0" w:line="240" w:lineRule="auto"/>
        <w:rPr>
          <w:rFonts w:ascii="Arial" w:eastAsia="Times New Roman" w:hAnsi="Arial" w:cs="Arial"/>
          <w:sz w:val="20"/>
          <w:szCs w:val="20"/>
        </w:rPr>
      </w:pPr>
    </w:p>
    <w:p w14:paraId="6AAF4F00" w14:textId="77777777" w:rsidR="004418FA" w:rsidRPr="00EC493A" w:rsidRDefault="004418FA" w:rsidP="00EC493A">
      <w:pPr>
        <w:spacing w:after="0"/>
        <w:ind w:firstLine="720"/>
        <w:rPr>
          <w:rFonts w:ascii="Arial" w:hAnsi="Arial" w:cs="Arial"/>
          <w:b/>
          <w:bCs/>
          <w:sz w:val="20"/>
          <w:szCs w:val="20"/>
        </w:rPr>
      </w:pPr>
      <w:r w:rsidRPr="00EC493A">
        <w:rPr>
          <w:rFonts w:ascii="Arial" w:hAnsi="Arial" w:cs="Arial"/>
          <w:b/>
          <w:bCs/>
          <w:sz w:val="20"/>
          <w:szCs w:val="20"/>
        </w:rPr>
        <w:t>Gender breakdown</w:t>
      </w:r>
    </w:p>
    <w:p w14:paraId="62769920" w14:textId="77777777" w:rsidR="004418FA" w:rsidRPr="00EC493A" w:rsidRDefault="004418FA" w:rsidP="00EC493A">
      <w:pPr>
        <w:numPr>
          <w:ilvl w:val="0"/>
          <w:numId w:val="25"/>
        </w:numPr>
        <w:spacing w:after="0" w:line="240" w:lineRule="auto"/>
        <w:rPr>
          <w:rFonts w:ascii="Arial" w:eastAsia="Times New Roman" w:hAnsi="Arial" w:cs="Arial"/>
          <w:sz w:val="20"/>
          <w:szCs w:val="20"/>
        </w:rPr>
      </w:pPr>
      <w:r w:rsidRPr="00EC493A">
        <w:rPr>
          <w:rFonts w:ascii="Arial" w:eastAsia="Times New Roman" w:hAnsi="Arial" w:cs="Arial"/>
          <w:sz w:val="20"/>
          <w:szCs w:val="20"/>
        </w:rPr>
        <w:t>Male: 15</w:t>
      </w:r>
    </w:p>
    <w:p w14:paraId="7ADD5091" w14:textId="77777777" w:rsidR="004418FA" w:rsidRPr="00EC493A" w:rsidRDefault="004418FA" w:rsidP="00EC493A">
      <w:pPr>
        <w:numPr>
          <w:ilvl w:val="0"/>
          <w:numId w:val="25"/>
        </w:numPr>
        <w:spacing w:after="0" w:line="240" w:lineRule="auto"/>
        <w:rPr>
          <w:rFonts w:ascii="Arial" w:eastAsia="Times New Roman" w:hAnsi="Arial" w:cs="Arial"/>
          <w:sz w:val="20"/>
          <w:szCs w:val="20"/>
        </w:rPr>
      </w:pPr>
      <w:r w:rsidRPr="00EC493A">
        <w:rPr>
          <w:rFonts w:ascii="Arial" w:eastAsia="Times New Roman" w:hAnsi="Arial" w:cs="Arial"/>
          <w:sz w:val="20"/>
          <w:szCs w:val="20"/>
        </w:rPr>
        <w:t>Female: 1</w:t>
      </w:r>
    </w:p>
    <w:p w14:paraId="16AEF309" w14:textId="77777777" w:rsidR="00EC493A" w:rsidRPr="00EC493A" w:rsidRDefault="00EC493A" w:rsidP="00EC493A">
      <w:pPr>
        <w:spacing w:after="0" w:line="240" w:lineRule="auto"/>
        <w:rPr>
          <w:rFonts w:ascii="Arial" w:eastAsia="Times New Roman" w:hAnsi="Arial" w:cs="Arial"/>
          <w:sz w:val="20"/>
          <w:szCs w:val="20"/>
        </w:rPr>
      </w:pPr>
    </w:p>
    <w:p w14:paraId="1768B2C1" w14:textId="77777777" w:rsidR="004418FA" w:rsidRPr="00EC493A" w:rsidRDefault="004418FA" w:rsidP="00EC493A">
      <w:pPr>
        <w:spacing w:after="0"/>
        <w:ind w:firstLine="720"/>
        <w:rPr>
          <w:rFonts w:ascii="Arial" w:hAnsi="Arial" w:cs="Arial"/>
          <w:b/>
          <w:bCs/>
          <w:sz w:val="20"/>
          <w:szCs w:val="20"/>
        </w:rPr>
      </w:pPr>
      <w:r w:rsidRPr="00EC493A">
        <w:rPr>
          <w:rFonts w:ascii="Arial" w:hAnsi="Arial" w:cs="Arial"/>
          <w:b/>
          <w:bCs/>
          <w:sz w:val="20"/>
          <w:szCs w:val="20"/>
        </w:rPr>
        <w:t>Ethnicity breakdown</w:t>
      </w:r>
    </w:p>
    <w:p w14:paraId="269E5521" w14:textId="77777777" w:rsidR="004418FA" w:rsidRPr="00EC493A" w:rsidRDefault="004418FA" w:rsidP="00EC493A">
      <w:pPr>
        <w:numPr>
          <w:ilvl w:val="0"/>
          <w:numId w:val="26"/>
        </w:numPr>
        <w:spacing w:after="0" w:line="240" w:lineRule="auto"/>
        <w:rPr>
          <w:rFonts w:ascii="Arial" w:eastAsia="Times New Roman" w:hAnsi="Arial" w:cs="Arial"/>
          <w:sz w:val="20"/>
          <w:szCs w:val="20"/>
        </w:rPr>
      </w:pPr>
      <w:r w:rsidRPr="00EC493A">
        <w:rPr>
          <w:rFonts w:ascii="Arial" w:eastAsia="Times New Roman" w:hAnsi="Arial" w:cs="Arial"/>
          <w:sz w:val="20"/>
          <w:szCs w:val="20"/>
        </w:rPr>
        <w:t>White British: 8</w:t>
      </w:r>
    </w:p>
    <w:p w14:paraId="2334A39D" w14:textId="77777777" w:rsidR="004418FA" w:rsidRPr="00EC493A" w:rsidRDefault="004418FA" w:rsidP="00EC493A">
      <w:pPr>
        <w:numPr>
          <w:ilvl w:val="0"/>
          <w:numId w:val="26"/>
        </w:numPr>
        <w:spacing w:after="0" w:line="240" w:lineRule="auto"/>
        <w:rPr>
          <w:rFonts w:ascii="Arial" w:eastAsia="Times New Roman" w:hAnsi="Arial" w:cs="Arial"/>
          <w:sz w:val="20"/>
          <w:szCs w:val="20"/>
        </w:rPr>
      </w:pPr>
      <w:r w:rsidRPr="00EC493A">
        <w:rPr>
          <w:rFonts w:ascii="Arial" w:eastAsia="Times New Roman" w:hAnsi="Arial" w:cs="Arial"/>
          <w:sz w:val="20"/>
          <w:szCs w:val="20"/>
        </w:rPr>
        <w:t>Black British: 8</w:t>
      </w:r>
    </w:p>
    <w:p w14:paraId="7471A531" w14:textId="77777777" w:rsidR="00EC493A" w:rsidRPr="00EC493A" w:rsidRDefault="00EC493A" w:rsidP="00EC493A">
      <w:pPr>
        <w:spacing w:after="0" w:line="240" w:lineRule="auto"/>
        <w:rPr>
          <w:rFonts w:ascii="Arial" w:eastAsia="Times New Roman" w:hAnsi="Arial" w:cs="Arial"/>
          <w:sz w:val="20"/>
          <w:szCs w:val="20"/>
        </w:rPr>
      </w:pPr>
    </w:p>
    <w:p w14:paraId="6195CAD6" w14:textId="77777777" w:rsidR="00EC493A" w:rsidRPr="00EC493A" w:rsidRDefault="00EC493A" w:rsidP="00EC493A">
      <w:pPr>
        <w:spacing w:after="0" w:line="240" w:lineRule="auto"/>
        <w:rPr>
          <w:rFonts w:ascii="Arial" w:eastAsia="Times New Roman" w:hAnsi="Arial" w:cs="Arial"/>
          <w:sz w:val="20"/>
          <w:szCs w:val="20"/>
        </w:rPr>
      </w:pPr>
    </w:p>
    <w:p w14:paraId="5D053695" w14:textId="1AA7FD98" w:rsidR="003A5E1F" w:rsidRDefault="003A5E1F" w:rsidP="006A0693">
      <w:pPr>
        <w:spacing w:after="0"/>
        <w:jc w:val="center"/>
        <w:rPr>
          <w:rFonts w:ascii="Arial" w:eastAsia="Calibri" w:hAnsi="Arial" w:cs="Arial"/>
          <w:sz w:val="28"/>
          <w:szCs w:val="28"/>
        </w:rPr>
      </w:pPr>
    </w:p>
    <w:p w14:paraId="09E02EFD" w14:textId="45A0B1C5" w:rsidR="00E10A3A" w:rsidRDefault="008522B8">
      <w:pPr>
        <w:rPr>
          <w:rFonts w:ascii="Arial" w:eastAsia="Calibri" w:hAnsi="Arial" w:cs="Arial"/>
          <w:sz w:val="28"/>
          <w:szCs w:val="28"/>
        </w:rPr>
      </w:pPr>
      <w:r>
        <w:rPr>
          <w:rFonts w:ascii="Arial" w:eastAsia="Calibri" w:hAnsi="Arial" w:cs="Arial"/>
          <w:noProof/>
          <w:sz w:val="28"/>
          <w:szCs w:val="28"/>
        </w:rPr>
        <w:t xml:space="preserve">   </w:t>
      </w:r>
    </w:p>
    <w:p w14:paraId="62D5251C" w14:textId="77777777" w:rsidR="002D019E" w:rsidRDefault="002D019E" w:rsidP="002D019E">
      <w:pPr>
        <w:jc w:val="center"/>
        <w:rPr>
          <w:rFonts w:ascii="Arial" w:eastAsia="Calibri" w:hAnsi="Arial" w:cs="Arial"/>
          <w:noProof/>
          <w:sz w:val="28"/>
          <w:szCs w:val="28"/>
        </w:rPr>
      </w:pPr>
    </w:p>
    <w:p w14:paraId="63CA2F44" w14:textId="40D0AC68" w:rsidR="002D019E" w:rsidRDefault="002D019E" w:rsidP="002D019E">
      <w:pPr>
        <w:jc w:val="center"/>
        <w:rPr>
          <w:rFonts w:ascii="Arial" w:eastAsia="Calibri" w:hAnsi="Arial" w:cs="Arial"/>
          <w:sz w:val="28"/>
          <w:szCs w:val="28"/>
        </w:rPr>
      </w:pPr>
      <w:r>
        <w:rPr>
          <w:rFonts w:ascii="Arial" w:eastAsia="Calibri" w:hAnsi="Arial" w:cs="Arial"/>
          <w:sz w:val="28"/>
          <w:szCs w:val="28"/>
        </w:rPr>
        <w:br w:type="page"/>
      </w:r>
    </w:p>
    <w:p w14:paraId="73980668" w14:textId="2CB33872" w:rsidR="00F77717" w:rsidRPr="00ED7BB5" w:rsidRDefault="00F77717" w:rsidP="00421A75">
      <w:pPr>
        <w:pStyle w:val="ListParagraph"/>
        <w:numPr>
          <w:ilvl w:val="0"/>
          <w:numId w:val="10"/>
        </w:numPr>
        <w:spacing w:after="0" w:line="240" w:lineRule="auto"/>
        <w:textAlignment w:val="baseline"/>
        <w:rPr>
          <w:rFonts w:ascii="Arial" w:eastAsia="Arial" w:hAnsi="Arial" w:cs="Arial"/>
          <w:b/>
          <w:bCs/>
          <w:color w:val="0B769F" w:themeColor="accent4" w:themeShade="BF"/>
          <w:sz w:val="28"/>
          <w:szCs w:val="28"/>
          <w:u w:val="single"/>
          <w:lang w:eastAsia="en-GB"/>
        </w:rPr>
      </w:pPr>
      <w:r w:rsidRPr="00ED7BB5">
        <w:rPr>
          <w:rFonts w:ascii="Arial" w:eastAsia="Arial" w:hAnsi="Arial" w:cs="Arial"/>
          <w:b/>
          <w:bCs/>
          <w:color w:val="0B769F" w:themeColor="accent4" w:themeShade="BF"/>
          <w:sz w:val="28"/>
          <w:szCs w:val="28"/>
          <w:u w:val="single"/>
          <w:lang w:eastAsia="en-GB"/>
        </w:rPr>
        <w:lastRenderedPageBreak/>
        <w:t xml:space="preserve">Children in Custody - Bail Denied and Court </w:t>
      </w:r>
      <w:r w:rsidR="005D7260" w:rsidRPr="00ED7BB5">
        <w:rPr>
          <w:rFonts w:ascii="Arial" w:eastAsia="Arial" w:hAnsi="Arial" w:cs="Arial"/>
          <w:b/>
          <w:bCs/>
          <w:color w:val="0B769F" w:themeColor="accent4" w:themeShade="BF"/>
          <w:sz w:val="28"/>
          <w:szCs w:val="28"/>
          <w:u w:val="single"/>
          <w:lang w:eastAsia="en-GB"/>
        </w:rPr>
        <w:t xml:space="preserve">Outcome </w:t>
      </w:r>
    </w:p>
    <w:p w14:paraId="6CBE3101" w14:textId="77777777" w:rsidR="00E20DED" w:rsidRPr="00F77717" w:rsidRDefault="00E20DED" w:rsidP="00421A75">
      <w:pPr>
        <w:spacing w:after="0" w:line="240" w:lineRule="auto"/>
        <w:ind w:firstLine="360"/>
        <w:rPr>
          <w:rFonts w:ascii="Arial" w:eastAsia="Arial" w:hAnsi="Arial" w:cs="Arial"/>
          <w:color w:val="0B769F" w:themeColor="accent4" w:themeShade="BF"/>
          <w:sz w:val="16"/>
          <w:szCs w:val="16"/>
          <w:lang w:eastAsia="en-GB"/>
        </w:rPr>
      </w:pPr>
      <w:bookmarkStart w:id="13" w:name="_Hlk210739488"/>
      <w:r w:rsidRPr="00F77717">
        <w:rPr>
          <w:rFonts w:ascii="Arial" w:eastAsia="Arial" w:hAnsi="Arial" w:cs="Arial"/>
          <w:color w:val="0B769F" w:themeColor="accent4" w:themeShade="BF"/>
          <w:sz w:val="16"/>
          <w:szCs w:val="16"/>
          <w:lang w:eastAsia="en-GB"/>
        </w:rPr>
        <w:t xml:space="preserve">(Data supplied by </w:t>
      </w:r>
      <w:r>
        <w:rPr>
          <w:rFonts w:ascii="Arial" w:eastAsia="Arial" w:hAnsi="Arial" w:cs="Arial"/>
          <w:color w:val="0B769F" w:themeColor="accent4" w:themeShade="BF"/>
          <w:sz w:val="16"/>
          <w:szCs w:val="16"/>
          <w:lang w:eastAsia="en-GB"/>
        </w:rPr>
        <w:t xml:space="preserve">Custody Department, </w:t>
      </w:r>
      <w:r w:rsidRPr="00F77717">
        <w:rPr>
          <w:rFonts w:ascii="Arial" w:eastAsia="Arial" w:hAnsi="Arial" w:cs="Arial"/>
          <w:color w:val="0B769F" w:themeColor="accent4" w:themeShade="BF"/>
          <w:sz w:val="16"/>
          <w:szCs w:val="16"/>
          <w:lang w:eastAsia="en-GB"/>
        </w:rPr>
        <w:t>Kent Police)</w:t>
      </w:r>
    </w:p>
    <w:bookmarkEnd w:id="13"/>
    <w:p w14:paraId="0F710824" w14:textId="77777777" w:rsidR="00F77717" w:rsidRPr="00C36966" w:rsidRDefault="00F77717" w:rsidP="00F77717">
      <w:pPr>
        <w:spacing w:after="0" w:line="240" w:lineRule="auto"/>
        <w:textAlignment w:val="baseline"/>
        <w:rPr>
          <w:rFonts w:ascii="Arial" w:eastAsia="Arial" w:hAnsi="Arial" w:cs="Arial"/>
          <w:sz w:val="28"/>
          <w:szCs w:val="28"/>
          <w:lang w:eastAsia="en-GB"/>
        </w:rPr>
      </w:pPr>
    </w:p>
    <w:p w14:paraId="657C4E72" w14:textId="77D05D3E" w:rsidR="00F77717" w:rsidRPr="00303857" w:rsidRDefault="00026753" w:rsidP="005D295E">
      <w:pPr>
        <w:spacing w:after="0"/>
        <w:ind w:left="360"/>
        <w:rPr>
          <w:rFonts w:ascii="Arial" w:eastAsia="Arial" w:hAnsi="Arial" w:cs="Arial"/>
          <w:sz w:val="20"/>
          <w:szCs w:val="20"/>
          <w:lang w:eastAsia="en-GB"/>
        </w:rPr>
      </w:pPr>
      <w:r w:rsidRPr="00303857">
        <w:rPr>
          <w:rFonts w:ascii="Arial" w:eastAsia="Arial" w:hAnsi="Arial" w:cs="Arial"/>
          <w:sz w:val="20"/>
          <w:szCs w:val="20"/>
          <w:lang w:eastAsia="en-GB"/>
        </w:rPr>
        <w:t xml:space="preserve">Between </w:t>
      </w:r>
      <w:r w:rsidR="001308A9" w:rsidRPr="00303857">
        <w:rPr>
          <w:rFonts w:ascii="Arial" w:eastAsia="Arial" w:hAnsi="Arial" w:cs="Arial"/>
          <w:b/>
          <w:bCs/>
          <w:sz w:val="20"/>
          <w:szCs w:val="20"/>
          <w:lang w:eastAsia="en-GB"/>
        </w:rPr>
        <w:t>March</w:t>
      </w:r>
      <w:r w:rsidR="00955721" w:rsidRPr="00303857">
        <w:rPr>
          <w:rFonts w:ascii="Arial" w:eastAsia="Arial" w:hAnsi="Arial" w:cs="Arial"/>
          <w:b/>
          <w:bCs/>
          <w:sz w:val="20"/>
          <w:szCs w:val="20"/>
          <w:lang w:eastAsia="en-GB"/>
        </w:rPr>
        <w:t xml:space="preserve"> </w:t>
      </w:r>
      <w:r w:rsidRPr="00303857">
        <w:rPr>
          <w:rFonts w:ascii="Arial" w:eastAsia="Arial" w:hAnsi="Arial" w:cs="Arial"/>
          <w:b/>
          <w:bCs/>
          <w:sz w:val="20"/>
          <w:szCs w:val="20"/>
          <w:lang w:eastAsia="en-GB"/>
        </w:rPr>
        <w:t xml:space="preserve">and </w:t>
      </w:r>
      <w:r w:rsidR="001308A9" w:rsidRPr="00303857">
        <w:rPr>
          <w:rFonts w:ascii="Arial" w:eastAsia="Arial" w:hAnsi="Arial" w:cs="Arial"/>
          <w:b/>
          <w:bCs/>
          <w:sz w:val="20"/>
          <w:szCs w:val="20"/>
          <w:lang w:eastAsia="en-GB"/>
        </w:rPr>
        <w:t>May</w:t>
      </w:r>
      <w:r w:rsidR="00955721" w:rsidRPr="00303857">
        <w:rPr>
          <w:rFonts w:ascii="Arial" w:eastAsia="Arial" w:hAnsi="Arial" w:cs="Arial"/>
          <w:sz w:val="20"/>
          <w:szCs w:val="20"/>
          <w:lang w:eastAsia="en-GB"/>
        </w:rPr>
        <w:t xml:space="preserve"> </w:t>
      </w:r>
      <w:r w:rsidRPr="00303857">
        <w:rPr>
          <w:rFonts w:ascii="Arial" w:eastAsia="Arial" w:hAnsi="Arial" w:cs="Arial"/>
          <w:b/>
          <w:bCs/>
          <w:sz w:val="20"/>
          <w:szCs w:val="20"/>
          <w:lang w:eastAsia="en-GB"/>
        </w:rPr>
        <w:t>202</w:t>
      </w:r>
      <w:r w:rsidR="00955721" w:rsidRPr="00303857">
        <w:rPr>
          <w:rFonts w:ascii="Arial" w:eastAsia="Arial" w:hAnsi="Arial" w:cs="Arial"/>
          <w:b/>
          <w:bCs/>
          <w:sz w:val="20"/>
          <w:szCs w:val="20"/>
          <w:lang w:eastAsia="en-GB"/>
        </w:rPr>
        <w:t>6</w:t>
      </w:r>
      <w:r w:rsidR="00E20DED" w:rsidRPr="00303857">
        <w:rPr>
          <w:rFonts w:ascii="Arial" w:eastAsia="Arial" w:hAnsi="Arial" w:cs="Arial"/>
          <w:b/>
          <w:bCs/>
          <w:sz w:val="20"/>
          <w:szCs w:val="20"/>
          <w:lang w:eastAsia="en-GB"/>
        </w:rPr>
        <w:t>,</w:t>
      </w:r>
      <w:r w:rsidR="0082343F" w:rsidRPr="00303857">
        <w:rPr>
          <w:rFonts w:ascii="Arial" w:eastAsia="Arial" w:hAnsi="Arial" w:cs="Arial"/>
          <w:b/>
          <w:bCs/>
          <w:sz w:val="20"/>
          <w:szCs w:val="20"/>
          <w:lang w:eastAsia="en-GB"/>
        </w:rPr>
        <w:t>1</w:t>
      </w:r>
      <w:r w:rsidR="001308A9" w:rsidRPr="00303857">
        <w:rPr>
          <w:rFonts w:ascii="Arial" w:eastAsia="Arial" w:hAnsi="Arial" w:cs="Arial"/>
          <w:b/>
          <w:bCs/>
          <w:sz w:val="20"/>
          <w:szCs w:val="20"/>
          <w:lang w:eastAsia="en-GB"/>
        </w:rPr>
        <w:t>6</w:t>
      </w:r>
      <w:r w:rsidR="00F77717" w:rsidRPr="00303857">
        <w:rPr>
          <w:rFonts w:ascii="Arial" w:eastAsia="Arial" w:hAnsi="Arial" w:cs="Arial"/>
          <w:b/>
          <w:bCs/>
          <w:sz w:val="20"/>
          <w:szCs w:val="20"/>
          <w:lang w:eastAsia="en-GB"/>
        </w:rPr>
        <w:t xml:space="preserve"> </w:t>
      </w:r>
      <w:r w:rsidR="00F77717" w:rsidRPr="00303857">
        <w:rPr>
          <w:rFonts w:ascii="Arial" w:eastAsia="Arial" w:hAnsi="Arial" w:cs="Arial"/>
          <w:sz w:val="20"/>
          <w:szCs w:val="20"/>
          <w:lang w:eastAsia="en-GB"/>
        </w:rPr>
        <w:t>children had their bail denie</w:t>
      </w:r>
      <w:r w:rsidR="00B230EB" w:rsidRPr="00303857">
        <w:rPr>
          <w:rFonts w:ascii="Arial" w:eastAsia="Arial" w:hAnsi="Arial" w:cs="Arial"/>
          <w:sz w:val="20"/>
          <w:szCs w:val="20"/>
          <w:lang w:eastAsia="en-GB"/>
        </w:rPr>
        <w:t xml:space="preserve">d. The below table shows the age, </w:t>
      </w:r>
      <w:r w:rsidR="00835EDA" w:rsidRPr="00303857">
        <w:rPr>
          <w:rFonts w:ascii="Arial" w:eastAsia="Arial" w:hAnsi="Arial" w:cs="Arial"/>
          <w:sz w:val="20"/>
          <w:szCs w:val="20"/>
          <w:lang w:eastAsia="en-GB"/>
        </w:rPr>
        <w:t xml:space="preserve">gender, </w:t>
      </w:r>
      <w:r w:rsidR="00B230EB" w:rsidRPr="00303857">
        <w:rPr>
          <w:rFonts w:ascii="Arial" w:eastAsia="Arial" w:hAnsi="Arial" w:cs="Arial"/>
          <w:sz w:val="20"/>
          <w:szCs w:val="20"/>
          <w:lang w:eastAsia="en-GB"/>
        </w:rPr>
        <w:t>ethnicity, reason for arrest, and further details: -</w:t>
      </w:r>
    </w:p>
    <w:p w14:paraId="232C3D3F" w14:textId="77777777" w:rsidR="000D4FA1" w:rsidRPr="0008420B" w:rsidRDefault="000D4FA1" w:rsidP="003E4489">
      <w:pPr>
        <w:spacing w:after="0"/>
        <w:rPr>
          <w:rFonts w:ascii="Arial" w:eastAsia="Arial" w:hAnsi="Arial" w:cs="Arial"/>
          <w:color w:val="FF0000"/>
          <w:sz w:val="20"/>
          <w:szCs w:val="20"/>
          <w:lang w:eastAsia="en-GB"/>
        </w:rPr>
      </w:pPr>
    </w:p>
    <w:tbl>
      <w:tblPr>
        <w:tblW w:w="10206" w:type="dxa"/>
        <w:jc w:val="center"/>
        <w:tblLayout w:type="fixed"/>
        <w:tblLook w:val="04A0" w:firstRow="1" w:lastRow="0" w:firstColumn="1" w:lastColumn="0" w:noHBand="0" w:noVBand="1"/>
      </w:tblPr>
      <w:tblGrid>
        <w:gridCol w:w="417"/>
        <w:gridCol w:w="990"/>
        <w:gridCol w:w="567"/>
        <w:gridCol w:w="937"/>
        <w:gridCol w:w="1137"/>
        <w:gridCol w:w="1197"/>
        <w:gridCol w:w="1134"/>
        <w:gridCol w:w="992"/>
        <w:gridCol w:w="2835"/>
      </w:tblGrid>
      <w:tr w:rsidR="001F7407" w:rsidRPr="001F7407" w14:paraId="5F89BC75" w14:textId="77777777" w:rsidTr="00A9421A">
        <w:trPr>
          <w:trHeight w:val="720"/>
          <w:jc w:val="center"/>
        </w:trPr>
        <w:tc>
          <w:tcPr>
            <w:tcW w:w="417" w:type="dxa"/>
            <w:tcBorders>
              <w:top w:val="nil"/>
              <w:left w:val="nil"/>
              <w:bottom w:val="nil"/>
              <w:right w:val="nil"/>
            </w:tcBorders>
            <w:shd w:val="clear" w:color="000000" w:fill="FFFFFF"/>
            <w:noWrap/>
            <w:vAlign w:val="bottom"/>
            <w:hideMark/>
          </w:tcPr>
          <w:p w14:paraId="2F02E1D1" w14:textId="49E53051" w:rsidR="001F7407" w:rsidRPr="001F7407" w:rsidRDefault="001F7407" w:rsidP="001F7407">
            <w:pPr>
              <w:spacing w:after="0" w:line="240" w:lineRule="auto"/>
              <w:jc w:val="center"/>
              <w:rPr>
                <w:rFonts w:ascii="Arial" w:eastAsia="Times New Roman" w:hAnsi="Arial" w:cs="Arial"/>
                <w:color w:val="000000"/>
                <w:kern w:val="0"/>
                <w:sz w:val="18"/>
                <w:szCs w:val="18"/>
                <w:lang w:eastAsia="en-GB"/>
                <w14:ligatures w14:val="none"/>
              </w:rPr>
            </w:pPr>
          </w:p>
        </w:tc>
        <w:tc>
          <w:tcPr>
            <w:tcW w:w="990" w:type="dxa"/>
            <w:tcBorders>
              <w:top w:val="single" w:sz="4" w:space="0" w:color="auto"/>
              <w:left w:val="single" w:sz="4" w:space="0" w:color="auto"/>
              <w:bottom w:val="nil"/>
              <w:right w:val="single" w:sz="4" w:space="0" w:color="auto"/>
            </w:tcBorders>
            <w:shd w:val="clear" w:color="000000" w:fill="A6C9EC"/>
            <w:vAlign w:val="center"/>
            <w:hideMark/>
          </w:tcPr>
          <w:p w14:paraId="1C9DDC8E" w14:textId="77777777" w:rsidR="001F7407" w:rsidRPr="001F7407" w:rsidRDefault="001F7407" w:rsidP="001F7407">
            <w:pPr>
              <w:spacing w:after="0" w:line="240" w:lineRule="auto"/>
              <w:jc w:val="center"/>
              <w:rPr>
                <w:rFonts w:ascii="Arial" w:eastAsia="Times New Roman" w:hAnsi="Arial" w:cs="Arial"/>
                <w:kern w:val="0"/>
                <w:sz w:val="18"/>
                <w:szCs w:val="18"/>
                <w:lang w:eastAsia="en-GB"/>
                <w14:ligatures w14:val="none"/>
              </w:rPr>
            </w:pPr>
            <w:r w:rsidRPr="001F7407">
              <w:rPr>
                <w:rFonts w:ascii="Arial" w:eastAsia="Times New Roman" w:hAnsi="Arial" w:cs="Arial"/>
                <w:kern w:val="0"/>
                <w:sz w:val="18"/>
                <w:szCs w:val="18"/>
                <w:lang w:eastAsia="en-GB"/>
                <w14:ligatures w14:val="none"/>
              </w:rPr>
              <w:t>Record Number</w:t>
            </w:r>
          </w:p>
        </w:tc>
        <w:tc>
          <w:tcPr>
            <w:tcW w:w="567" w:type="dxa"/>
            <w:tcBorders>
              <w:top w:val="single" w:sz="4" w:space="0" w:color="auto"/>
              <w:left w:val="nil"/>
              <w:bottom w:val="nil"/>
              <w:right w:val="single" w:sz="4" w:space="0" w:color="auto"/>
            </w:tcBorders>
            <w:shd w:val="clear" w:color="000000" w:fill="A6C9EC"/>
            <w:vAlign w:val="center"/>
            <w:hideMark/>
          </w:tcPr>
          <w:p w14:paraId="6F22EDF4" w14:textId="77777777" w:rsidR="001F7407" w:rsidRPr="001F7407" w:rsidRDefault="001F7407" w:rsidP="001F7407">
            <w:pPr>
              <w:spacing w:after="0" w:line="240" w:lineRule="auto"/>
              <w:jc w:val="center"/>
              <w:rPr>
                <w:rFonts w:ascii="Arial" w:eastAsia="Times New Roman" w:hAnsi="Arial" w:cs="Arial"/>
                <w:kern w:val="0"/>
                <w:sz w:val="18"/>
                <w:szCs w:val="18"/>
                <w:lang w:eastAsia="en-GB"/>
                <w14:ligatures w14:val="none"/>
              </w:rPr>
            </w:pPr>
            <w:r w:rsidRPr="001F7407">
              <w:rPr>
                <w:rFonts w:ascii="Arial" w:eastAsia="Times New Roman" w:hAnsi="Arial" w:cs="Arial"/>
                <w:kern w:val="0"/>
                <w:sz w:val="18"/>
                <w:szCs w:val="18"/>
                <w:lang w:eastAsia="en-GB"/>
                <w14:ligatures w14:val="none"/>
              </w:rPr>
              <w:t>Age</w:t>
            </w:r>
          </w:p>
        </w:tc>
        <w:tc>
          <w:tcPr>
            <w:tcW w:w="937" w:type="dxa"/>
            <w:tcBorders>
              <w:top w:val="single" w:sz="4" w:space="0" w:color="auto"/>
              <w:left w:val="nil"/>
              <w:bottom w:val="nil"/>
              <w:right w:val="single" w:sz="4" w:space="0" w:color="auto"/>
            </w:tcBorders>
            <w:shd w:val="clear" w:color="000000" w:fill="A6C9EC"/>
            <w:vAlign w:val="center"/>
            <w:hideMark/>
          </w:tcPr>
          <w:p w14:paraId="2A0F9697" w14:textId="77777777" w:rsidR="001F7407" w:rsidRPr="001F7407" w:rsidRDefault="001F7407" w:rsidP="001F7407">
            <w:pPr>
              <w:spacing w:after="0" w:line="240" w:lineRule="auto"/>
              <w:jc w:val="center"/>
              <w:rPr>
                <w:rFonts w:ascii="Arial" w:eastAsia="Times New Roman" w:hAnsi="Arial" w:cs="Arial"/>
                <w:kern w:val="0"/>
                <w:sz w:val="18"/>
                <w:szCs w:val="18"/>
                <w:lang w:eastAsia="en-GB"/>
                <w14:ligatures w14:val="none"/>
              </w:rPr>
            </w:pPr>
            <w:r w:rsidRPr="001F7407">
              <w:rPr>
                <w:rFonts w:ascii="Arial" w:eastAsia="Times New Roman" w:hAnsi="Arial" w:cs="Arial"/>
                <w:kern w:val="0"/>
                <w:sz w:val="18"/>
                <w:szCs w:val="18"/>
                <w:lang w:eastAsia="en-GB"/>
                <w14:ligatures w14:val="none"/>
              </w:rPr>
              <w:t>Ethnicity</w:t>
            </w:r>
          </w:p>
        </w:tc>
        <w:tc>
          <w:tcPr>
            <w:tcW w:w="1137" w:type="dxa"/>
            <w:tcBorders>
              <w:top w:val="single" w:sz="4" w:space="0" w:color="auto"/>
              <w:left w:val="nil"/>
              <w:bottom w:val="nil"/>
              <w:right w:val="nil"/>
            </w:tcBorders>
            <w:shd w:val="clear" w:color="000000" w:fill="A6C9EC"/>
            <w:vAlign w:val="center"/>
            <w:hideMark/>
          </w:tcPr>
          <w:p w14:paraId="3310D687" w14:textId="77777777" w:rsidR="001F7407" w:rsidRPr="001F7407" w:rsidRDefault="001F7407" w:rsidP="001F7407">
            <w:pPr>
              <w:spacing w:after="0" w:line="240" w:lineRule="auto"/>
              <w:jc w:val="center"/>
              <w:rPr>
                <w:rFonts w:ascii="Arial" w:eastAsia="Times New Roman" w:hAnsi="Arial" w:cs="Arial"/>
                <w:kern w:val="0"/>
                <w:sz w:val="18"/>
                <w:szCs w:val="18"/>
                <w:lang w:eastAsia="en-GB"/>
                <w14:ligatures w14:val="none"/>
              </w:rPr>
            </w:pPr>
            <w:r w:rsidRPr="001F7407">
              <w:rPr>
                <w:rFonts w:ascii="Arial" w:eastAsia="Times New Roman" w:hAnsi="Arial" w:cs="Arial"/>
                <w:kern w:val="0"/>
                <w:sz w:val="18"/>
                <w:szCs w:val="18"/>
                <w:lang w:eastAsia="en-GB"/>
                <w14:ligatures w14:val="none"/>
              </w:rPr>
              <w:t>Reason For Arrest</w:t>
            </w:r>
          </w:p>
        </w:tc>
        <w:tc>
          <w:tcPr>
            <w:tcW w:w="1197" w:type="dxa"/>
            <w:tcBorders>
              <w:top w:val="single" w:sz="4" w:space="0" w:color="auto"/>
              <w:left w:val="single" w:sz="4" w:space="0" w:color="auto"/>
              <w:bottom w:val="nil"/>
              <w:right w:val="nil"/>
            </w:tcBorders>
            <w:shd w:val="clear" w:color="000000" w:fill="A6C9EC"/>
            <w:vAlign w:val="center"/>
            <w:hideMark/>
          </w:tcPr>
          <w:p w14:paraId="2802D14F" w14:textId="77777777" w:rsidR="001F7407" w:rsidRPr="001F7407" w:rsidRDefault="001F7407" w:rsidP="001F7407">
            <w:pPr>
              <w:spacing w:after="0" w:line="240" w:lineRule="auto"/>
              <w:jc w:val="center"/>
              <w:rPr>
                <w:rFonts w:ascii="Arial" w:eastAsia="Times New Roman" w:hAnsi="Arial" w:cs="Arial"/>
                <w:kern w:val="0"/>
                <w:sz w:val="18"/>
                <w:szCs w:val="18"/>
                <w:lang w:eastAsia="en-GB"/>
                <w14:ligatures w14:val="none"/>
              </w:rPr>
            </w:pPr>
            <w:r w:rsidRPr="001F7407">
              <w:rPr>
                <w:rFonts w:ascii="Arial" w:eastAsia="Times New Roman" w:hAnsi="Arial" w:cs="Arial"/>
                <w:kern w:val="0"/>
                <w:sz w:val="18"/>
                <w:szCs w:val="18"/>
                <w:lang w:eastAsia="en-GB"/>
                <w14:ligatures w14:val="none"/>
              </w:rPr>
              <w:t>Looked after Child</w:t>
            </w:r>
          </w:p>
        </w:tc>
        <w:tc>
          <w:tcPr>
            <w:tcW w:w="1134" w:type="dxa"/>
            <w:tcBorders>
              <w:top w:val="single" w:sz="4" w:space="0" w:color="auto"/>
              <w:left w:val="single" w:sz="4" w:space="0" w:color="auto"/>
              <w:bottom w:val="nil"/>
              <w:right w:val="single" w:sz="4" w:space="0" w:color="auto"/>
            </w:tcBorders>
            <w:shd w:val="clear" w:color="000000" w:fill="A6C9EC"/>
            <w:vAlign w:val="center"/>
            <w:hideMark/>
          </w:tcPr>
          <w:p w14:paraId="0F249C7E" w14:textId="77777777" w:rsidR="001F7407" w:rsidRPr="001F7407" w:rsidRDefault="001F7407" w:rsidP="001F7407">
            <w:pPr>
              <w:spacing w:after="0" w:line="240" w:lineRule="auto"/>
              <w:jc w:val="center"/>
              <w:rPr>
                <w:rFonts w:ascii="Arial" w:eastAsia="Times New Roman" w:hAnsi="Arial" w:cs="Arial"/>
                <w:kern w:val="0"/>
                <w:sz w:val="18"/>
                <w:szCs w:val="18"/>
                <w:lang w:eastAsia="en-GB"/>
                <w14:ligatures w14:val="none"/>
              </w:rPr>
            </w:pPr>
            <w:r w:rsidRPr="001F7407">
              <w:rPr>
                <w:rFonts w:ascii="Arial" w:eastAsia="Times New Roman" w:hAnsi="Arial" w:cs="Arial"/>
                <w:kern w:val="0"/>
                <w:sz w:val="18"/>
                <w:szCs w:val="18"/>
                <w:lang w:eastAsia="en-GB"/>
                <w14:ligatures w14:val="none"/>
              </w:rPr>
              <w:t>Accom requested</w:t>
            </w:r>
          </w:p>
        </w:tc>
        <w:tc>
          <w:tcPr>
            <w:tcW w:w="992" w:type="dxa"/>
            <w:tcBorders>
              <w:top w:val="single" w:sz="4" w:space="0" w:color="auto"/>
              <w:left w:val="nil"/>
              <w:bottom w:val="nil"/>
              <w:right w:val="single" w:sz="4" w:space="0" w:color="auto"/>
            </w:tcBorders>
            <w:shd w:val="clear" w:color="000000" w:fill="A6C9EC"/>
            <w:vAlign w:val="center"/>
            <w:hideMark/>
          </w:tcPr>
          <w:p w14:paraId="0A944A9E" w14:textId="77777777" w:rsidR="001F7407" w:rsidRPr="001F7407" w:rsidRDefault="001F7407" w:rsidP="001F7407">
            <w:pPr>
              <w:spacing w:after="0" w:line="240" w:lineRule="auto"/>
              <w:jc w:val="center"/>
              <w:rPr>
                <w:rFonts w:ascii="Arial" w:eastAsia="Times New Roman" w:hAnsi="Arial" w:cs="Arial"/>
                <w:kern w:val="0"/>
                <w:sz w:val="18"/>
                <w:szCs w:val="18"/>
                <w:lang w:eastAsia="en-GB"/>
                <w14:ligatures w14:val="none"/>
              </w:rPr>
            </w:pPr>
            <w:r w:rsidRPr="001F7407">
              <w:rPr>
                <w:rFonts w:ascii="Arial" w:eastAsia="Times New Roman" w:hAnsi="Arial" w:cs="Arial"/>
                <w:kern w:val="0"/>
                <w:sz w:val="18"/>
                <w:szCs w:val="18"/>
                <w:lang w:eastAsia="en-GB"/>
                <w14:ligatures w14:val="none"/>
              </w:rPr>
              <w:t>Accom provided</w:t>
            </w:r>
          </w:p>
        </w:tc>
        <w:tc>
          <w:tcPr>
            <w:tcW w:w="2835" w:type="dxa"/>
            <w:tcBorders>
              <w:top w:val="single" w:sz="4" w:space="0" w:color="auto"/>
              <w:left w:val="nil"/>
              <w:bottom w:val="nil"/>
              <w:right w:val="single" w:sz="4" w:space="0" w:color="auto"/>
            </w:tcBorders>
            <w:shd w:val="clear" w:color="000000" w:fill="A6C9EC"/>
            <w:vAlign w:val="center"/>
            <w:hideMark/>
          </w:tcPr>
          <w:p w14:paraId="75FF55C1" w14:textId="77777777" w:rsidR="001F7407" w:rsidRPr="001F7407" w:rsidRDefault="001F7407" w:rsidP="001F7407">
            <w:pPr>
              <w:spacing w:after="0" w:line="240" w:lineRule="auto"/>
              <w:jc w:val="center"/>
              <w:rPr>
                <w:rFonts w:ascii="Arial" w:eastAsia="Times New Roman" w:hAnsi="Arial" w:cs="Arial"/>
                <w:kern w:val="0"/>
                <w:sz w:val="18"/>
                <w:szCs w:val="18"/>
                <w:lang w:eastAsia="en-GB"/>
                <w14:ligatures w14:val="none"/>
              </w:rPr>
            </w:pPr>
            <w:r w:rsidRPr="001F7407">
              <w:rPr>
                <w:rFonts w:ascii="Arial" w:eastAsia="Times New Roman" w:hAnsi="Arial" w:cs="Arial"/>
                <w:kern w:val="0"/>
                <w:sz w:val="18"/>
                <w:szCs w:val="18"/>
                <w:lang w:eastAsia="en-GB"/>
                <w14:ligatures w14:val="none"/>
              </w:rPr>
              <w:t>Court Outcome / Notes</w:t>
            </w:r>
          </w:p>
        </w:tc>
      </w:tr>
      <w:tr w:rsidR="00A9421A" w:rsidRPr="001F7407" w14:paraId="79E34ADB" w14:textId="77777777" w:rsidTr="00A9421A">
        <w:trPr>
          <w:trHeight w:val="960"/>
          <w:jc w:val="center"/>
        </w:trPr>
        <w:tc>
          <w:tcPr>
            <w:tcW w:w="417" w:type="dxa"/>
            <w:tcBorders>
              <w:top w:val="single" w:sz="4" w:space="0" w:color="auto"/>
              <w:left w:val="single" w:sz="4" w:space="0" w:color="auto"/>
              <w:bottom w:val="single" w:sz="4" w:space="0" w:color="auto"/>
              <w:right w:val="single" w:sz="4" w:space="0" w:color="auto"/>
            </w:tcBorders>
            <w:shd w:val="clear" w:color="000000" w:fill="A6C9EC"/>
            <w:vAlign w:val="center"/>
          </w:tcPr>
          <w:p w14:paraId="420FAB59" w14:textId="34613ABB"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b/>
                <w:bCs/>
                <w:sz w:val="18"/>
                <w:szCs w:val="18"/>
              </w:rPr>
              <w:t>1</w:t>
            </w:r>
          </w:p>
        </w:tc>
        <w:tc>
          <w:tcPr>
            <w:tcW w:w="990" w:type="dxa"/>
            <w:tcBorders>
              <w:top w:val="single" w:sz="4" w:space="0" w:color="auto"/>
              <w:left w:val="nil"/>
              <w:bottom w:val="single" w:sz="4" w:space="0" w:color="auto"/>
              <w:right w:val="single" w:sz="4" w:space="0" w:color="auto"/>
            </w:tcBorders>
            <w:vAlign w:val="center"/>
          </w:tcPr>
          <w:p w14:paraId="6E2D3CD0" w14:textId="1116F260" w:rsidR="00A9421A" w:rsidRPr="001F7407" w:rsidRDefault="00A9421A" w:rsidP="00A9421A">
            <w:pPr>
              <w:spacing w:after="0" w:line="240" w:lineRule="auto"/>
              <w:jc w:val="center"/>
              <w:rPr>
                <w:rFonts w:ascii="Arial" w:eastAsia="Times New Roman" w:hAnsi="Arial" w:cs="Arial"/>
                <w:color w:val="000000"/>
                <w:kern w:val="0"/>
                <w:sz w:val="18"/>
                <w:szCs w:val="18"/>
                <w:lang w:eastAsia="en-GB"/>
                <w14:ligatures w14:val="none"/>
              </w:rPr>
            </w:pPr>
            <w:r>
              <w:rPr>
                <w:rFonts w:ascii="Arial" w:hAnsi="Arial" w:cs="Arial"/>
                <w:color w:val="000000"/>
                <w:sz w:val="18"/>
                <w:szCs w:val="18"/>
              </w:rPr>
              <w:t>1058/26</w:t>
            </w:r>
            <w:r>
              <w:rPr>
                <w:rFonts w:ascii="Arial" w:hAnsi="Arial" w:cs="Arial"/>
                <w:color w:val="000000"/>
                <w:sz w:val="18"/>
                <w:szCs w:val="18"/>
              </w:rPr>
              <w:br/>
              <w:t>Kent address</w:t>
            </w:r>
          </w:p>
        </w:tc>
        <w:tc>
          <w:tcPr>
            <w:tcW w:w="567" w:type="dxa"/>
            <w:tcBorders>
              <w:top w:val="single" w:sz="4" w:space="0" w:color="auto"/>
              <w:left w:val="nil"/>
              <w:bottom w:val="single" w:sz="4" w:space="0" w:color="auto"/>
              <w:right w:val="single" w:sz="4" w:space="0" w:color="auto"/>
            </w:tcBorders>
            <w:vAlign w:val="center"/>
          </w:tcPr>
          <w:p w14:paraId="5882DC57" w14:textId="385D0991" w:rsidR="00A9421A" w:rsidRPr="001F7407" w:rsidRDefault="00A9421A" w:rsidP="00A9421A">
            <w:pPr>
              <w:spacing w:after="0" w:line="240" w:lineRule="auto"/>
              <w:jc w:val="center"/>
              <w:rPr>
                <w:rFonts w:ascii="Arial" w:eastAsia="Times New Roman" w:hAnsi="Arial" w:cs="Arial"/>
                <w:color w:val="000000"/>
                <w:kern w:val="0"/>
                <w:sz w:val="18"/>
                <w:szCs w:val="18"/>
                <w:lang w:eastAsia="en-GB"/>
                <w14:ligatures w14:val="none"/>
              </w:rPr>
            </w:pPr>
            <w:r>
              <w:rPr>
                <w:rFonts w:ascii="Arial" w:hAnsi="Arial" w:cs="Arial"/>
                <w:color w:val="000000"/>
                <w:sz w:val="18"/>
                <w:szCs w:val="18"/>
              </w:rPr>
              <w:t>17M</w:t>
            </w:r>
          </w:p>
        </w:tc>
        <w:tc>
          <w:tcPr>
            <w:tcW w:w="937" w:type="dxa"/>
            <w:tcBorders>
              <w:top w:val="single" w:sz="4" w:space="0" w:color="auto"/>
              <w:left w:val="nil"/>
              <w:bottom w:val="single" w:sz="4" w:space="0" w:color="auto"/>
              <w:right w:val="single" w:sz="4" w:space="0" w:color="auto"/>
            </w:tcBorders>
            <w:vAlign w:val="center"/>
          </w:tcPr>
          <w:p w14:paraId="2F4BDB49" w14:textId="6444DE75" w:rsidR="00A9421A" w:rsidRPr="001F7407" w:rsidRDefault="00A9421A" w:rsidP="00A9421A">
            <w:pPr>
              <w:spacing w:after="0" w:line="240" w:lineRule="auto"/>
              <w:jc w:val="center"/>
              <w:rPr>
                <w:rFonts w:ascii="Arial" w:eastAsia="Times New Roman" w:hAnsi="Arial" w:cs="Arial"/>
                <w:color w:val="000000"/>
                <w:kern w:val="0"/>
                <w:sz w:val="18"/>
                <w:szCs w:val="18"/>
                <w:lang w:eastAsia="en-GB"/>
                <w14:ligatures w14:val="none"/>
              </w:rPr>
            </w:pPr>
            <w:r>
              <w:rPr>
                <w:rFonts w:ascii="Arial" w:hAnsi="Arial" w:cs="Arial"/>
                <w:color w:val="000000"/>
                <w:sz w:val="18"/>
                <w:szCs w:val="18"/>
              </w:rPr>
              <w:t>White British</w:t>
            </w:r>
          </w:p>
        </w:tc>
        <w:tc>
          <w:tcPr>
            <w:tcW w:w="1137" w:type="dxa"/>
            <w:tcBorders>
              <w:top w:val="single" w:sz="4" w:space="0" w:color="auto"/>
              <w:left w:val="nil"/>
              <w:bottom w:val="single" w:sz="4" w:space="0" w:color="auto"/>
              <w:right w:val="single" w:sz="4" w:space="0" w:color="auto"/>
            </w:tcBorders>
            <w:vAlign w:val="center"/>
          </w:tcPr>
          <w:p w14:paraId="0C2845A8" w14:textId="09381280" w:rsidR="00A9421A" w:rsidRPr="001F7407" w:rsidRDefault="00A9421A" w:rsidP="00A9421A">
            <w:pPr>
              <w:spacing w:after="0" w:line="240" w:lineRule="auto"/>
              <w:jc w:val="center"/>
              <w:rPr>
                <w:rFonts w:ascii="Arial" w:eastAsia="Times New Roman" w:hAnsi="Arial" w:cs="Arial"/>
                <w:color w:val="000000"/>
                <w:kern w:val="0"/>
                <w:sz w:val="18"/>
                <w:szCs w:val="18"/>
                <w:lang w:eastAsia="en-GB"/>
                <w14:ligatures w14:val="none"/>
              </w:rPr>
            </w:pPr>
            <w:r>
              <w:rPr>
                <w:rFonts w:ascii="Arial" w:hAnsi="Arial" w:cs="Arial"/>
                <w:color w:val="000000"/>
                <w:sz w:val="18"/>
                <w:szCs w:val="18"/>
              </w:rPr>
              <w:t xml:space="preserve">Breach of </w:t>
            </w:r>
            <w:r w:rsidR="00C94B54">
              <w:rPr>
                <w:rFonts w:ascii="Arial" w:hAnsi="Arial" w:cs="Arial"/>
                <w:color w:val="000000"/>
                <w:sz w:val="18"/>
                <w:szCs w:val="18"/>
              </w:rPr>
              <w:t>non-Molestation</w:t>
            </w:r>
            <w:r>
              <w:rPr>
                <w:rFonts w:ascii="Arial" w:hAnsi="Arial" w:cs="Arial"/>
                <w:color w:val="000000"/>
                <w:sz w:val="18"/>
                <w:szCs w:val="18"/>
              </w:rPr>
              <w:t xml:space="preserve"> order - DV</w:t>
            </w:r>
          </w:p>
        </w:tc>
        <w:tc>
          <w:tcPr>
            <w:tcW w:w="1197" w:type="dxa"/>
            <w:tcBorders>
              <w:top w:val="single" w:sz="4" w:space="0" w:color="auto"/>
              <w:left w:val="nil"/>
              <w:bottom w:val="single" w:sz="4" w:space="0" w:color="auto"/>
              <w:right w:val="single" w:sz="4" w:space="0" w:color="auto"/>
            </w:tcBorders>
            <w:vAlign w:val="center"/>
          </w:tcPr>
          <w:p w14:paraId="0004F21C" w14:textId="301D164D" w:rsidR="00A9421A" w:rsidRPr="001F7407" w:rsidRDefault="00A9421A" w:rsidP="00A9421A">
            <w:pPr>
              <w:spacing w:after="0" w:line="240" w:lineRule="auto"/>
              <w:jc w:val="center"/>
              <w:rPr>
                <w:rFonts w:ascii="Arial" w:eastAsia="Times New Roman" w:hAnsi="Arial" w:cs="Arial"/>
                <w:color w:val="000000"/>
                <w:kern w:val="0"/>
                <w:sz w:val="18"/>
                <w:szCs w:val="18"/>
                <w:lang w:eastAsia="en-GB"/>
                <w14:ligatures w14:val="none"/>
              </w:rPr>
            </w:pPr>
            <w:r>
              <w:rPr>
                <w:rFonts w:ascii="Arial" w:hAnsi="Arial" w:cs="Arial"/>
                <w:color w:val="000000"/>
                <w:sz w:val="18"/>
                <w:szCs w:val="18"/>
              </w:rPr>
              <w:t>No</w:t>
            </w:r>
          </w:p>
        </w:tc>
        <w:tc>
          <w:tcPr>
            <w:tcW w:w="1134" w:type="dxa"/>
            <w:tcBorders>
              <w:top w:val="single" w:sz="4" w:space="0" w:color="auto"/>
              <w:left w:val="nil"/>
              <w:bottom w:val="single" w:sz="4" w:space="0" w:color="auto"/>
              <w:right w:val="single" w:sz="4" w:space="0" w:color="auto"/>
            </w:tcBorders>
            <w:vAlign w:val="center"/>
          </w:tcPr>
          <w:p w14:paraId="58C8D8DD" w14:textId="66ED488F" w:rsidR="00A9421A" w:rsidRPr="001F7407" w:rsidRDefault="00A9421A" w:rsidP="00A9421A">
            <w:pPr>
              <w:spacing w:after="0" w:line="240" w:lineRule="auto"/>
              <w:jc w:val="center"/>
              <w:rPr>
                <w:rFonts w:ascii="Arial" w:eastAsia="Times New Roman" w:hAnsi="Arial" w:cs="Arial"/>
                <w:color w:val="000000"/>
                <w:kern w:val="0"/>
                <w:sz w:val="18"/>
                <w:szCs w:val="18"/>
                <w:lang w:eastAsia="en-GB"/>
                <w14:ligatures w14:val="none"/>
              </w:rPr>
            </w:pPr>
            <w:r>
              <w:rPr>
                <w:rFonts w:ascii="Arial" w:hAnsi="Arial" w:cs="Arial"/>
                <w:color w:val="000000"/>
                <w:sz w:val="18"/>
                <w:szCs w:val="18"/>
              </w:rPr>
              <w:t>No</w:t>
            </w:r>
          </w:p>
        </w:tc>
        <w:tc>
          <w:tcPr>
            <w:tcW w:w="992" w:type="dxa"/>
            <w:tcBorders>
              <w:top w:val="single" w:sz="4" w:space="0" w:color="auto"/>
              <w:left w:val="nil"/>
              <w:bottom w:val="single" w:sz="4" w:space="0" w:color="auto"/>
              <w:right w:val="single" w:sz="4" w:space="0" w:color="auto"/>
            </w:tcBorders>
            <w:vAlign w:val="center"/>
          </w:tcPr>
          <w:p w14:paraId="2C347513" w14:textId="380585D1" w:rsidR="00A9421A" w:rsidRPr="001F7407" w:rsidRDefault="00A9421A" w:rsidP="00A9421A">
            <w:pPr>
              <w:spacing w:after="0" w:line="240" w:lineRule="auto"/>
              <w:jc w:val="center"/>
              <w:rPr>
                <w:rFonts w:ascii="Arial" w:eastAsia="Times New Roman" w:hAnsi="Arial" w:cs="Arial"/>
                <w:color w:val="000000"/>
                <w:kern w:val="0"/>
                <w:sz w:val="18"/>
                <w:szCs w:val="18"/>
                <w:lang w:eastAsia="en-GB"/>
                <w14:ligatures w14:val="none"/>
              </w:rPr>
            </w:pPr>
            <w:r>
              <w:rPr>
                <w:rFonts w:ascii="Arial" w:hAnsi="Arial" w:cs="Arial"/>
                <w:color w:val="000000"/>
                <w:sz w:val="18"/>
                <w:szCs w:val="18"/>
              </w:rPr>
              <w:t>N/A</w:t>
            </w:r>
          </w:p>
        </w:tc>
        <w:tc>
          <w:tcPr>
            <w:tcW w:w="2835" w:type="dxa"/>
            <w:tcBorders>
              <w:top w:val="single" w:sz="4" w:space="0" w:color="auto"/>
              <w:left w:val="nil"/>
              <w:bottom w:val="single" w:sz="4" w:space="0" w:color="auto"/>
              <w:right w:val="single" w:sz="4" w:space="0" w:color="auto"/>
            </w:tcBorders>
            <w:vAlign w:val="center"/>
          </w:tcPr>
          <w:p w14:paraId="737C129F" w14:textId="46EB8408" w:rsidR="00A9421A" w:rsidRPr="001F7407" w:rsidRDefault="00A9421A" w:rsidP="00A9421A">
            <w:pPr>
              <w:spacing w:after="0" w:line="240" w:lineRule="auto"/>
              <w:jc w:val="center"/>
              <w:rPr>
                <w:rFonts w:ascii="Arial" w:eastAsia="Times New Roman" w:hAnsi="Arial" w:cs="Arial"/>
                <w:color w:val="000000"/>
                <w:kern w:val="0"/>
                <w:sz w:val="18"/>
                <w:szCs w:val="18"/>
                <w:lang w:eastAsia="en-GB"/>
                <w14:ligatures w14:val="none"/>
              </w:rPr>
            </w:pPr>
            <w:r>
              <w:rPr>
                <w:rFonts w:ascii="Arial" w:hAnsi="Arial" w:cs="Arial"/>
                <w:color w:val="000000"/>
                <w:sz w:val="18"/>
                <w:szCs w:val="18"/>
              </w:rPr>
              <w:t>Not practical – time of charge 04:30</w:t>
            </w:r>
          </w:p>
        </w:tc>
      </w:tr>
      <w:tr w:rsidR="00A9421A" w:rsidRPr="001F7407" w14:paraId="0B1F07B0" w14:textId="77777777" w:rsidTr="00A9421A">
        <w:trPr>
          <w:trHeight w:val="720"/>
          <w:jc w:val="center"/>
        </w:trPr>
        <w:tc>
          <w:tcPr>
            <w:tcW w:w="417" w:type="dxa"/>
            <w:tcBorders>
              <w:top w:val="nil"/>
              <w:left w:val="single" w:sz="4" w:space="0" w:color="auto"/>
              <w:bottom w:val="single" w:sz="4" w:space="0" w:color="auto"/>
              <w:right w:val="single" w:sz="4" w:space="0" w:color="auto"/>
            </w:tcBorders>
            <w:shd w:val="clear" w:color="000000" w:fill="A6C9EC"/>
            <w:vAlign w:val="center"/>
          </w:tcPr>
          <w:p w14:paraId="1FBB9F62" w14:textId="54351054"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b/>
                <w:bCs/>
                <w:sz w:val="18"/>
                <w:szCs w:val="18"/>
              </w:rPr>
              <w:t>2</w:t>
            </w:r>
          </w:p>
        </w:tc>
        <w:tc>
          <w:tcPr>
            <w:tcW w:w="990" w:type="dxa"/>
            <w:tcBorders>
              <w:top w:val="nil"/>
              <w:left w:val="nil"/>
              <w:bottom w:val="single" w:sz="4" w:space="0" w:color="auto"/>
              <w:right w:val="single" w:sz="4" w:space="0" w:color="auto"/>
            </w:tcBorders>
            <w:vAlign w:val="center"/>
          </w:tcPr>
          <w:p w14:paraId="7BDE34C3" w14:textId="12C05629" w:rsidR="00A9421A" w:rsidRPr="001F7407" w:rsidRDefault="00A9421A" w:rsidP="00A9421A">
            <w:pPr>
              <w:spacing w:after="0" w:line="240" w:lineRule="auto"/>
              <w:jc w:val="center"/>
              <w:rPr>
                <w:rFonts w:ascii="Arial" w:eastAsia="Times New Roman" w:hAnsi="Arial" w:cs="Arial"/>
                <w:color w:val="000000"/>
                <w:kern w:val="0"/>
                <w:sz w:val="18"/>
                <w:szCs w:val="18"/>
                <w:lang w:eastAsia="en-GB"/>
                <w14:ligatures w14:val="none"/>
              </w:rPr>
            </w:pPr>
            <w:r>
              <w:rPr>
                <w:rFonts w:ascii="Arial" w:hAnsi="Arial" w:cs="Arial"/>
                <w:color w:val="000000"/>
                <w:sz w:val="18"/>
                <w:szCs w:val="18"/>
              </w:rPr>
              <w:t>1031/26</w:t>
            </w:r>
            <w:r>
              <w:rPr>
                <w:rFonts w:ascii="Arial" w:hAnsi="Arial" w:cs="Arial"/>
                <w:color w:val="000000"/>
                <w:sz w:val="18"/>
                <w:szCs w:val="18"/>
              </w:rPr>
              <w:br/>
              <w:t>Kent address</w:t>
            </w:r>
          </w:p>
        </w:tc>
        <w:tc>
          <w:tcPr>
            <w:tcW w:w="567" w:type="dxa"/>
            <w:tcBorders>
              <w:top w:val="nil"/>
              <w:left w:val="nil"/>
              <w:bottom w:val="single" w:sz="4" w:space="0" w:color="auto"/>
              <w:right w:val="single" w:sz="4" w:space="0" w:color="auto"/>
            </w:tcBorders>
            <w:vAlign w:val="center"/>
          </w:tcPr>
          <w:p w14:paraId="169B0598" w14:textId="77B62F18" w:rsidR="00A9421A" w:rsidRPr="001F7407" w:rsidRDefault="00A9421A" w:rsidP="00A9421A">
            <w:pPr>
              <w:spacing w:after="0" w:line="240" w:lineRule="auto"/>
              <w:jc w:val="center"/>
              <w:rPr>
                <w:rFonts w:ascii="Arial" w:eastAsia="Times New Roman" w:hAnsi="Arial" w:cs="Arial"/>
                <w:color w:val="000000"/>
                <w:kern w:val="0"/>
                <w:sz w:val="18"/>
                <w:szCs w:val="18"/>
                <w:lang w:eastAsia="en-GB"/>
                <w14:ligatures w14:val="none"/>
              </w:rPr>
            </w:pPr>
            <w:r>
              <w:rPr>
                <w:rFonts w:ascii="Arial" w:hAnsi="Arial" w:cs="Arial"/>
                <w:color w:val="000000"/>
                <w:sz w:val="18"/>
                <w:szCs w:val="18"/>
              </w:rPr>
              <w:t>17M</w:t>
            </w:r>
          </w:p>
        </w:tc>
        <w:tc>
          <w:tcPr>
            <w:tcW w:w="937" w:type="dxa"/>
            <w:tcBorders>
              <w:top w:val="nil"/>
              <w:left w:val="nil"/>
              <w:bottom w:val="single" w:sz="4" w:space="0" w:color="auto"/>
              <w:right w:val="single" w:sz="4" w:space="0" w:color="auto"/>
            </w:tcBorders>
            <w:vAlign w:val="center"/>
          </w:tcPr>
          <w:p w14:paraId="5432494C" w14:textId="2339A182" w:rsidR="00A9421A" w:rsidRPr="001F7407" w:rsidRDefault="00A9421A" w:rsidP="00A9421A">
            <w:pPr>
              <w:spacing w:after="0" w:line="240" w:lineRule="auto"/>
              <w:jc w:val="center"/>
              <w:rPr>
                <w:rFonts w:ascii="Arial" w:eastAsia="Times New Roman" w:hAnsi="Arial" w:cs="Arial"/>
                <w:color w:val="000000"/>
                <w:kern w:val="0"/>
                <w:sz w:val="18"/>
                <w:szCs w:val="18"/>
                <w:lang w:eastAsia="en-GB"/>
                <w14:ligatures w14:val="none"/>
              </w:rPr>
            </w:pPr>
            <w:r>
              <w:rPr>
                <w:rFonts w:ascii="Arial" w:hAnsi="Arial" w:cs="Arial"/>
                <w:color w:val="000000"/>
                <w:sz w:val="18"/>
                <w:szCs w:val="18"/>
              </w:rPr>
              <w:t>White British</w:t>
            </w:r>
          </w:p>
        </w:tc>
        <w:tc>
          <w:tcPr>
            <w:tcW w:w="1137" w:type="dxa"/>
            <w:tcBorders>
              <w:top w:val="nil"/>
              <w:left w:val="nil"/>
              <w:bottom w:val="single" w:sz="4" w:space="0" w:color="auto"/>
              <w:right w:val="single" w:sz="4" w:space="0" w:color="auto"/>
            </w:tcBorders>
            <w:vAlign w:val="center"/>
          </w:tcPr>
          <w:p w14:paraId="2832C17A" w14:textId="74F5C061" w:rsidR="00A9421A" w:rsidRPr="001F7407" w:rsidRDefault="00A9421A" w:rsidP="00A9421A">
            <w:pPr>
              <w:spacing w:after="0" w:line="240" w:lineRule="auto"/>
              <w:jc w:val="center"/>
              <w:rPr>
                <w:rFonts w:ascii="Arial" w:eastAsia="Times New Roman" w:hAnsi="Arial" w:cs="Arial"/>
                <w:color w:val="000000"/>
                <w:kern w:val="0"/>
                <w:sz w:val="18"/>
                <w:szCs w:val="18"/>
                <w:lang w:eastAsia="en-GB"/>
                <w14:ligatures w14:val="none"/>
              </w:rPr>
            </w:pPr>
            <w:r>
              <w:rPr>
                <w:rFonts w:ascii="Arial" w:hAnsi="Arial" w:cs="Arial"/>
                <w:color w:val="000000"/>
                <w:sz w:val="18"/>
                <w:szCs w:val="18"/>
              </w:rPr>
              <w:t>Assault – ABH</w:t>
            </w:r>
            <w:r>
              <w:rPr>
                <w:rFonts w:ascii="Arial" w:hAnsi="Arial" w:cs="Arial"/>
                <w:color w:val="000000"/>
                <w:sz w:val="18"/>
                <w:szCs w:val="18"/>
              </w:rPr>
              <w:br/>
              <w:t xml:space="preserve">Robbery </w:t>
            </w:r>
            <w:r>
              <w:rPr>
                <w:rFonts w:ascii="Arial" w:hAnsi="Arial" w:cs="Arial"/>
                <w:color w:val="000000"/>
                <w:sz w:val="18"/>
                <w:szCs w:val="18"/>
              </w:rPr>
              <w:br/>
              <w:t>BOCB</w:t>
            </w:r>
          </w:p>
        </w:tc>
        <w:tc>
          <w:tcPr>
            <w:tcW w:w="1197" w:type="dxa"/>
            <w:tcBorders>
              <w:top w:val="nil"/>
              <w:left w:val="nil"/>
              <w:bottom w:val="single" w:sz="4" w:space="0" w:color="auto"/>
              <w:right w:val="single" w:sz="4" w:space="0" w:color="auto"/>
            </w:tcBorders>
            <w:vAlign w:val="center"/>
          </w:tcPr>
          <w:p w14:paraId="3E352921" w14:textId="12E2465F" w:rsidR="00A9421A" w:rsidRPr="001F7407" w:rsidRDefault="00A9421A" w:rsidP="00A9421A">
            <w:pPr>
              <w:spacing w:after="0" w:line="240" w:lineRule="auto"/>
              <w:jc w:val="center"/>
              <w:rPr>
                <w:rFonts w:ascii="Arial" w:eastAsia="Times New Roman" w:hAnsi="Arial" w:cs="Arial"/>
                <w:color w:val="000000"/>
                <w:kern w:val="0"/>
                <w:sz w:val="18"/>
                <w:szCs w:val="18"/>
                <w:lang w:eastAsia="en-GB"/>
                <w14:ligatures w14:val="none"/>
              </w:rPr>
            </w:pPr>
            <w:r>
              <w:rPr>
                <w:rFonts w:ascii="Arial" w:hAnsi="Arial" w:cs="Arial"/>
                <w:color w:val="000000"/>
                <w:sz w:val="18"/>
                <w:szCs w:val="18"/>
              </w:rPr>
              <w:t>No</w:t>
            </w:r>
          </w:p>
        </w:tc>
        <w:tc>
          <w:tcPr>
            <w:tcW w:w="1134" w:type="dxa"/>
            <w:tcBorders>
              <w:top w:val="nil"/>
              <w:left w:val="nil"/>
              <w:bottom w:val="single" w:sz="4" w:space="0" w:color="auto"/>
              <w:right w:val="single" w:sz="4" w:space="0" w:color="auto"/>
            </w:tcBorders>
            <w:vAlign w:val="center"/>
          </w:tcPr>
          <w:p w14:paraId="1877BF97" w14:textId="0DB26B2E" w:rsidR="00A9421A" w:rsidRPr="001F7407" w:rsidRDefault="00A9421A" w:rsidP="00A9421A">
            <w:pPr>
              <w:spacing w:after="0" w:line="240" w:lineRule="auto"/>
              <w:jc w:val="center"/>
              <w:rPr>
                <w:rFonts w:ascii="Arial" w:eastAsia="Times New Roman" w:hAnsi="Arial" w:cs="Arial"/>
                <w:color w:val="000000"/>
                <w:kern w:val="0"/>
                <w:sz w:val="18"/>
                <w:szCs w:val="18"/>
                <w:lang w:eastAsia="en-GB"/>
                <w14:ligatures w14:val="none"/>
              </w:rPr>
            </w:pPr>
            <w:r>
              <w:rPr>
                <w:rFonts w:ascii="Arial" w:hAnsi="Arial" w:cs="Arial"/>
                <w:color w:val="000000"/>
                <w:sz w:val="18"/>
                <w:szCs w:val="18"/>
              </w:rPr>
              <w:t>N/A</w:t>
            </w:r>
          </w:p>
        </w:tc>
        <w:tc>
          <w:tcPr>
            <w:tcW w:w="992" w:type="dxa"/>
            <w:tcBorders>
              <w:top w:val="nil"/>
              <w:left w:val="nil"/>
              <w:bottom w:val="single" w:sz="4" w:space="0" w:color="auto"/>
              <w:right w:val="single" w:sz="4" w:space="0" w:color="auto"/>
            </w:tcBorders>
            <w:vAlign w:val="center"/>
          </w:tcPr>
          <w:p w14:paraId="44FDCD36" w14:textId="10C66DD3" w:rsidR="00A9421A" w:rsidRPr="001F7407" w:rsidRDefault="00A9421A" w:rsidP="00A9421A">
            <w:pPr>
              <w:spacing w:after="0" w:line="240" w:lineRule="auto"/>
              <w:jc w:val="center"/>
              <w:rPr>
                <w:rFonts w:ascii="Arial" w:eastAsia="Times New Roman" w:hAnsi="Arial" w:cs="Arial"/>
                <w:color w:val="000000"/>
                <w:kern w:val="0"/>
                <w:sz w:val="18"/>
                <w:szCs w:val="18"/>
                <w:lang w:eastAsia="en-GB"/>
                <w14:ligatures w14:val="none"/>
              </w:rPr>
            </w:pPr>
            <w:r>
              <w:rPr>
                <w:rFonts w:ascii="Arial" w:hAnsi="Arial" w:cs="Arial"/>
                <w:color w:val="000000"/>
                <w:sz w:val="18"/>
                <w:szCs w:val="18"/>
              </w:rPr>
              <w:t>N/A</w:t>
            </w:r>
          </w:p>
        </w:tc>
        <w:tc>
          <w:tcPr>
            <w:tcW w:w="2835" w:type="dxa"/>
            <w:tcBorders>
              <w:top w:val="nil"/>
              <w:left w:val="nil"/>
              <w:bottom w:val="single" w:sz="4" w:space="0" w:color="auto"/>
              <w:right w:val="single" w:sz="4" w:space="0" w:color="auto"/>
            </w:tcBorders>
            <w:vAlign w:val="center"/>
          </w:tcPr>
          <w:p w14:paraId="57B663C9" w14:textId="276FEE47" w:rsidR="00A9421A" w:rsidRPr="001F7407" w:rsidRDefault="00A9421A" w:rsidP="00A9421A">
            <w:pPr>
              <w:spacing w:after="0" w:line="240" w:lineRule="auto"/>
              <w:jc w:val="center"/>
              <w:rPr>
                <w:rFonts w:ascii="Arial" w:eastAsia="Times New Roman" w:hAnsi="Arial" w:cs="Arial"/>
                <w:color w:val="000000"/>
                <w:kern w:val="0"/>
                <w:sz w:val="18"/>
                <w:szCs w:val="18"/>
                <w:lang w:eastAsia="en-GB"/>
                <w14:ligatures w14:val="none"/>
              </w:rPr>
            </w:pPr>
            <w:r>
              <w:rPr>
                <w:rFonts w:ascii="Arial" w:hAnsi="Arial" w:cs="Arial"/>
                <w:color w:val="000000"/>
                <w:sz w:val="18"/>
                <w:szCs w:val="18"/>
              </w:rPr>
              <w:t>BOCB</w:t>
            </w:r>
          </w:p>
        </w:tc>
      </w:tr>
      <w:tr w:rsidR="00A9421A" w:rsidRPr="001F7407" w14:paraId="2A6A1007" w14:textId="77777777" w:rsidTr="00A9421A">
        <w:trPr>
          <w:trHeight w:val="720"/>
          <w:jc w:val="center"/>
        </w:trPr>
        <w:tc>
          <w:tcPr>
            <w:tcW w:w="417" w:type="dxa"/>
            <w:tcBorders>
              <w:top w:val="nil"/>
              <w:left w:val="single" w:sz="4" w:space="0" w:color="auto"/>
              <w:bottom w:val="single" w:sz="4" w:space="0" w:color="auto"/>
              <w:right w:val="single" w:sz="4" w:space="0" w:color="auto"/>
            </w:tcBorders>
            <w:shd w:val="clear" w:color="000000" w:fill="A6C9EC"/>
            <w:vAlign w:val="center"/>
          </w:tcPr>
          <w:p w14:paraId="4076B378" w14:textId="0C14DD3B"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b/>
                <w:bCs/>
                <w:sz w:val="18"/>
                <w:szCs w:val="18"/>
              </w:rPr>
              <w:t>3</w:t>
            </w:r>
          </w:p>
        </w:tc>
        <w:tc>
          <w:tcPr>
            <w:tcW w:w="990" w:type="dxa"/>
            <w:tcBorders>
              <w:top w:val="nil"/>
              <w:left w:val="nil"/>
              <w:bottom w:val="single" w:sz="4" w:space="0" w:color="auto"/>
              <w:right w:val="single" w:sz="4" w:space="0" w:color="auto"/>
            </w:tcBorders>
            <w:vAlign w:val="center"/>
          </w:tcPr>
          <w:p w14:paraId="24CFD5D7" w14:textId="1777E632"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845/26*</w:t>
            </w:r>
            <w:r>
              <w:rPr>
                <w:rFonts w:ascii="Arial" w:hAnsi="Arial" w:cs="Arial"/>
                <w:sz w:val="18"/>
                <w:szCs w:val="18"/>
              </w:rPr>
              <w:br/>
              <w:t>Kent address</w:t>
            </w:r>
          </w:p>
        </w:tc>
        <w:tc>
          <w:tcPr>
            <w:tcW w:w="567" w:type="dxa"/>
            <w:tcBorders>
              <w:top w:val="nil"/>
              <w:left w:val="nil"/>
              <w:bottom w:val="single" w:sz="4" w:space="0" w:color="auto"/>
              <w:right w:val="single" w:sz="4" w:space="0" w:color="auto"/>
            </w:tcBorders>
            <w:vAlign w:val="center"/>
          </w:tcPr>
          <w:p w14:paraId="544B6B60" w14:textId="6DC6C3C2"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17M</w:t>
            </w:r>
          </w:p>
        </w:tc>
        <w:tc>
          <w:tcPr>
            <w:tcW w:w="937" w:type="dxa"/>
            <w:tcBorders>
              <w:top w:val="nil"/>
              <w:left w:val="nil"/>
              <w:bottom w:val="single" w:sz="4" w:space="0" w:color="auto"/>
              <w:right w:val="single" w:sz="4" w:space="0" w:color="auto"/>
            </w:tcBorders>
            <w:vAlign w:val="center"/>
          </w:tcPr>
          <w:p w14:paraId="6C632CA5" w14:textId="7D50E122"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White British</w:t>
            </w:r>
          </w:p>
        </w:tc>
        <w:tc>
          <w:tcPr>
            <w:tcW w:w="1137" w:type="dxa"/>
            <w:tcBorders>
              <w:top w:val="nil"/>
              <w:left w:val="nil"/>
              <w:bottom w:val="single" w:sz="4" w:space="0" w:color="auto"/>
              <w:right w:val="single" w:sz="4" w:space="0" w:color="auto"/>
            </w:tcBorders>
            <w:vAlign w:val="center"/>
          </w:tcPr>
          <w:p w14:paraId="33B4AFED" w14:textId="261DEB3F"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Assault, Crim Dam, Public Order, Poss of Firearm, Poss Off Weap</w:t>
            </w:r>
            <w:r w:rsidR="0008420B">
              <w:rPr>
                <w:rFonts w:ascii="Arial" w:hAnsi="Arial" w:cs="Arial"/>
                <w:sz w:val="18"/>
                <w:szCs w:val="18"/>
              </w:rPr>
              <w:t>on</w:t>
            </w:r>
            <w:r>
              <w:rPr>
                <w:rFonts w:ascii="Arial" w:hAnsi="Arial" w:cs="Arial"/>
                <w:sz w:val="18"/>
                <w:szCs w:val="18"/>
              </w:rPr>
              <w:t>, Drug Poss, Burglary</w:t>
            </w:r>
          </w:p>
        </w:tc>
        <w:tc>
          <w:tcPr>
            <w:tcW w:w="1197" w:type="dxa"/>
            <w:tcBorders>
              <w:top w:val="nil"/>
              <w:left w:val="nil"/>
              <w:bottom w:val="single" w:sz="4" w:space="0" w:color="auto"/>
              <w:right w:val="single" w:sz="4" w:space="0" w:color="auto"/>
            </w:tcBorders>
            <w:vAlign w:val="center"/>
          </w:tcPr>
          <w:p w14:paraId="35CDE5D9" w14:textId="1A5B34E7"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No</w:t>
            </w:r>
          </w:p>
        </w:tc>
        <w:tc>
          <w:tcPr>
            <w:tcW w:w="1134" w:type="dxa"/>
            <w:tcBorders>
              <w:top w:val="nil"/>
              <w:left w:val="nil"/>
              <w:bottom w:val="single" w:sz="4" w:space="0" w:color="auto"/>
              <w:right w:val="single" w:sz="4" w:space="0" w:color="auto"/>
            </w:tcBorders>
            <w:vAlign w:val="center"/>
          </w:tcPr>
          <w:p w14:paraId="36F78C00" w14:textId="38094EA5"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Secure – No rationale recorded on the form</w:t>
            </w:r>
          </w:p>
        </w:tc>
        <w:tc>
          <w:tcPr>
            <w:tcW w:w="992" w:type="dxa"/>
            <w:tcBorders>
              <w:top w:val="nil"/>
              <w:left w:val="nil"/>
              <w:bottom w:val="single" w:sz="4" w:space="0" w:color="auto"/>
              <w:right w:val="single" w:sz="4" w:space="0" w:color="auto"/>
            </w:tcBorders>
            <w:vAlign w:val="center"/>
          </w:tcPr>
          <w:p w14:paraId="51C2B17E" w14:textId="581AE9C7"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No</w:t>
            </w:r>
          </w:p>
        </w:tc>
        <w:tc>
          <w:tcPr>
            <w:tcW w:w="2835" w:type="dxa"/>
            <w:tcBorders>
              <w:top w:val="nil"/>
              <w:left w:val="nil"/>
              <w:bottom w:val="single" w:sz="4" w:space="0" w:color="auto"/>
              <w:right w:val="single" w:sz="4" w:space="0" w:color="auto"/>
            </w:tcBorders>
            <w:vAlign w:val="center"/>
          </w:tcPr>
          <w:p w14:paraId="35201247" w14:textId="1B876F55"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SS replied advising no secure accommodation available and did not suggest any alternative. But did have concerns about this child’s offending</w:t>
            </w:r>
          </w:p>
        </w:tc>
      </w:tr>
      <w:tr w:rsidR="00A9421A" w:rsidRPr="001F7407" w14:paraId="6752733F" w14:textId="77777777" w:rsidTr="00A9421A">
        <w:trPr>
          <w:trHeight w:val="960"/>
          <w:jc w:val="center"/>
        </w:trPr>
        <w:tc>
          <w:tcPr>
            <w:tcW w:w="417" w:type="dxa"/>
            <w:tcBorders>
              <w:top w:val="nil"/>
              <w:left w:val="single" w:sz="4" w:space="0" w:color="auto"/>
              <w:bottom w:val="single" w:sz="4" w:space="0" w:color="auto"/>
              <w:right w:val="single" w:sz="4" w:space="0" w:color="auto"/>
            </w:tcBorders>
            <w:shd w:val="clear" w:color="000000" w:fill="A6C9EC"/>
            <w:vAlign w:val="center"/>
          </w:tcPr>
          <w:p w14:paraId="41F5950A" w14:textId="35C6C2E8"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b/>
                <w:bCs/>
                <w:sz w:val="18"/>
                <w:szCs w:val="18"/>
              </w:rPr>
              <w:t>4</w:t>
            </w:r>
          </w:p>
        </w:tc>
        <w:tc>
          <w:tcPr>
            <w:tcW w:w="990" w:type="dxa"/>
            <w:tcBorders>
              <w:top w:val="nil"/>
              <w:left w:val="nil"/>
              <w:bottom w:val="single" w:sz="4" w:space="0" w:color="auto"/>
              <w:right w:val="single" w:sz="4" w:space="0" w:color="auto"/>
            </w:tcBorders>
            <w:vAlign w:val="center"/>
          </w:tcPr>
          <w:p w14:paraId="056378D4" w14:textId="25300C82"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896/26*</w:t>
            </w:r>
            <w:r>
              <w:rPr>
                <w:rFonts w:ascii="Arial" w:hAnsi="Arial" w:cs="Arial"/>
                <w:sz w:val="18"/>
                <w:szCs w:val="18"/>
              </w:rPr>
              <w:br/>
              <w:t>Kent address</w:t>
            </w:r>
          </w:p>
        </w:tc>
        <w:tc>
          <w:tcPr>
            <w:tcW w:w="567" w:type="dxa"/>
            <w:tcBorders>
              <w:top w:val="nil"/>
              <w:left w:val="nil"/>
              <w:bottom w:val="single" w:sz="4" w:space="0" w:color="auto"/>
              <w:right w:val="single" w:sz="4" w:space="0" w:color="auto"/>
            </w:tcBorders>
            <w:vAlign w:val="center"/>
          </w:tcPr>
          <w:p w14:paraId="541F0879" w14:textId="3F5CA2FB"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17M</w:t>
            </w:r>
          </w:p>
        </w:tc>
        <w:tc>
          <w:tcPr>
            <w:tcW w:w="937" w:type="dxa"/>
            <w:tcBorders>
              <w:top w:val="nil"/>
              <w:left w:val="nil"/>
              <w:bottom w:val="single" w:sz="4" w:space="0" w:color="auto"/>
              <w:right w:val="single" w:sz="4" w:space="0" w:color="auto"/>
            </w:tcBorders>
            <w:vAlign w:val="center"/>
          </w:tcPr>
          <w:p w14:paraId="4594F148" w14:textId="5FE54329"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White British</w:t>
            </w:r>
          </w:p>
        </w:tc>
        <w:tc>
          <w:tcPr>
            <w:tcW w:w="1137" w:type="dxa"/>
            <w:tcBorders>
              <w:top w:val="nil"/>
              <w:left w:val="nil"/>
              <w:bottom w:val="single" w:sz="4" w:space="0" w:color="auto"/>
              <w:right w:val="single" w:sz="4" w:space="0" w:color="auto"/>
            </w:tcBorders>
            <w:vAlign w:val="center"/>
          </w:tcPr>
          <w:p w14:paraId="7DF94380" w14:textId="794E5CC6"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GBH</w:t>
            </w:r>
          </w:p>
        </w:tc>
        <w:tc>
          <w:tcPr>
            <w:tcW w:w="1197" w:type="dxa"/>
            <w:tcBorders>
              <w:top w:val="nil"/>
              <w:left w:val="nil"/>
              <w:bottom w:val="single" w:sz="4" w:space="0" w:color="auto"/>
              <w:right w:val="single" w:sz="4" w:space="0" w:color="auto"/>
            </w:tcBorders>
            <w:vAlign w:val="center"/>
          </w:tcPr>
          <w:p w14:paraId="5E9F785D" w14:textId="4E4A12D0"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No</w:t>
            </w:r>
          </w:p>
        </w:tc>
        <w:tc>
          <w:tcPr>
            <w:tcW w:w="1134" w:type="dxa"/>
            <w:tcBorders>
              <w:top w:val="nil"/>
              <w:left w:val="nil"/>
              <w:bottom w:val="single" w:sz="4" w:space="0" w:color="auto"/>
              <w:right w:val="single" w:sz="4" w:space="0" w:color="auto"/>
            </w:tcBorders>
            <w:vAlign w:val="center"/>
          </w:tcPr>
          <w:p w14:paraId="26D97329" w14:textId="0AC08B36"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Secure – No rationale recorded on the form</w:t>
            </w:r>
          </w:p>
        </w:tc>
        <w:tc>
          <w:tcPr>
            <w:tcW w:w="992" w:type="dxa"/>
            <w:tcBorders>
              <w:top w:val="nil"/>
              <w:left w:val="nil"/>
              <w:bottom w:val="single" w:sz="4" w:space="0" w:color="auto"/>
              <w:right w:val="single" w:sz="4" w:space="0" w:color="auto"/>
            </w:tcBorders>
            <w:vAlign w:val="center"/>
          </w:tcPr>
          <w:p w14:paraId="7F23AA88" w14:textId="17A93B56"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No</w:t>
            </w:r>
          </w:p>
        </w:tc>
        <w:tc>
          <w:tcPr>
            <w:tcW w:w="2835" w:type="dxa"/>
            <w:tcBorders>
              <w:top w:val="nil"/>
              <w:left w:val="nil"/>
              <w:bottom w:val="single" w:sz="4" w:space="0" w:color="auto"/>
              <w:right w:val="single" w:sz="4" w:space="0" w:color="auto"/>
            </w:tcBorders>
            <w:vAlign w:val="center"/>
          </w:tcPr>
          <w:p w14:paraId="16521DEB" w14:textId="525605DE"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 xml:space="preserve">*Same child as above – arrested 2 days after above record. Social Services had not made contact with the family since previous referral. Social Services responded with a message advising Police to refer to the previous details from 2 days before. No secure accommodation available and no alternatives were suggested. </w:t>
            </w:r>
          </w:p>
        </w:tc>
      </w:tr>
      <w:tr w:rsidR="00A9421A" w:rsidRPr="001F7407" w14:paraId="2FA901CB" w14:textId="77777777" w:rsidTr="00A9421A">
        <w:trPr>
          <w:trHeight w:val="960"/>
          <w:jc w:val="center"/>
        </w:trPr>
        <w:tc>
          <w:tcPr>
            <w:tcW w:w="417" w:type="dxa"/>
            <w:tcBorders>
              <w:top w:val="nil"/>
              <w:left w:val="single" w:sz="4" w:space="0" w:color="auto"/>
              <w:bottom w:val="single" w:sz="4" w:space="0" w:color="auto"/>
              <w:right w:val="single" w:sz="4" w:space="0" w:color="auto"/>
            </w:tcBorders>
            <w:shd w:val="clear" w:color="000000" w:fill="A6C9EC"/>
            <w:vAlign w:val="center"/>
          </w:tcPr>
          <w:p w14:paraId="611C1E89" w14:textId="492BF542"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b/>
                <w:bCs/>
                <w:sz w:val="18"/>
                <w:szCs w:val="18"/>
              </w:rPr>
              <w:t>5</w:t>
            </w:r>
          </w:p>
        </w:tc>
        <w:tc>
          <w:tcPr>
            <w:tcW w:w="990" w:type="dxa"/>
            <w:tcBorders>
              <w:top w:val="nil"/>
              <w:left w:val="nil"/>
              <w:bottom w:val="single" w:sz="4" w:space="0" w:color="auto"/>
              <w:right w:val="single" w:sz="4" w:space="0" w:color="auto"/>
            </w:tcBorders>
            <w:vAlign w:val="center"/>
          </w:tcPr>
          <w:p w14:paraId="0ECC6821" w14:textId="366CB620"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 xml:space="preserve">980/26 </w:t>
            </w:r>
            <w:r>
              <w:rPr>
                <w:rFonts w:ascii="Arial" w:hAnsi="Arial" w:cs="Arial"/>
                <w:sz w:val="18"/>
                <w:szCs w:val="18"/>
              </w:rPr>
              <w:br/>
              <w:t>Kent address</w:t>
            </w:r>
          </w:p>
        </w:tc>
        <w:tc>
          <w:tcPr>
            <w:tcW w:w="567" w:type="dxa"/>
            <w:tcBorders>
              <w:top w:val="nil"/>
              <w:left w:val="nil"/>
              <w:bottom w:val="single" w:sz="4" w:space="0" w:color="auto"/>
              <w:right w:val="single" w:sz="4" w:space="0" w:color="auto"/>
            </w:tcBorders>
            <w:vAlign w:val="center"/>
          </w:tcPr>
          <w:p w14:paraId="52C38537" w14:textId="0393B89A"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14F</w:t>
            </w:r>
          </w:p>
        </w:tc>
        <w:tc>
          <w:tcPr>
            <w:tcW w:w="937" w:type="dxa"/>
            <w:tcBorders>
              <w:top w:val="nil"/>
              <w:left w:val="nil"/>
              <w:bottom w:val="single" w:sz="4" w:space="0" w:color="auto"/>
              <w:right w:val="single" w:sz="4" w:space="0" w:color="auto"/>
            </w:tcBorders>
            <w:vAlign w:val="center"/>
          </w:tcPr>
          <w:p w14:paraId="31DA76E8" w14:textId="551DB0A7"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White British</w:t>
            </w:r>
          </w:p>
        </w:tc>
        <w:tc>
          <w:tcPr>
            <w:tcW w:w="1137" w:type="dxa"/>
            <w:tcBorders>
              <w:top w:val="nil"/>
              <w:left w:val="nil"/>
              <w:bottom w:val="single" w:sz="4" w:space="0" w:color="auto"/>
              <w:right w:val="single" w:sz="4" w:space="0" w:color="auto"/>
            </w:tcBorders>
            <w:vAlign w:val="center"/>
          </w:tcPr>
          <w:p w14:paraId="251079A6" w14:textId="6F0EE629"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AOEW</w:t>
            </w:r>
            <w:r>
              <w:rPr>
                <w:rFonts w:ascii="Arial" w:hAnsi="Arial" w:cs="Arial"/>
                <w:sz w:val="18"/>
                <w:szCs w:val="18"/>
              </w:rPr>
              <w:br/>
              <w:t>Criminal Damage</w:t>
            </w:r>
          </w:p>
        </w:tc>
        <w:tc>
          <w:tcPr>
            <w:tcW w:w="1197" w:type="dxa"/>
            <w:tcBorders>
              <w:top w:val="nil"/>
              <w:left w:val="nil"/>
              <w:bottom w:val="single" w:sz="4" w:space="0" w:color="auto"/>
              <w:right w:val="single" w:sz="4" w:space="0" w:color="auto"/>
            </w:tcBorders>
            <w:vAlign w:val="center"/>
          </w:tcPr>
          <w:p w14:paraId="0417A735" w14:textId="29A09786"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Yes</w:t>
            </w:r>
          </w:p>
        </w:tc>
        <w:tc>
          <w:tcPr>
            <w:tcW w:w="1134" w:type="dxa"/>
            <w:tcBorders>
              <w:top w:val="nil"/>
              <w:left w:val="nil"/>
              <w:bottom w:val="single" w:sz="4" w:space="0" w:color="auto"/>
              <w:right w:val="single" w:sz="4" w:space="0" w:color="auto"/>
            </w:tcBorders>
            <w:vAlign w:val="center"/>
          </w:tcPr>
          <w:p w14:paraId="1A763DD3" w14:textId="10E1C76D"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Suitable</w:t>
            </w:r>
          </w:p>
        </w:tc>
        <w:tc>
          <w:tcPr>
            <w:tcW w:w="992" w:type="dxa"/>
            <w:tcBorders>
              <w:top w:val="nil"/>
              <w:left w:val="nil"/>
              <w:bottom w:val="single" w:sz="4" w:space="0" w:color="auto"/>
              <w:right w:val="single" w:sz="4" w:space="0" w:color="auto"/>
            </w:tcBorders>
            <w:vAlign w:val="center"/>
          </w:tcPr>
          <w:p w14:paraId="452E8984" w14:textId="40AC489C"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Yes</w:t>
            </w:r>
          </w:p>
        </w:tc>
        <w:tc>
          <w:tcPr>
            <w:tcW w:w="2835" w:type="dxa"/>
            <w:tcBorders>
              <w:top w:val="nil"/>
              <w:left w:val="nil"/>
              <w:bottom w:val="single" w:sz="4" w:space="0" w:color="auto"/>
              <w:right w:val="single" w:sz="4" w:space="0" w:color="auto"/>
            </w:tcBorders>
            <w:vAlign w:val="center"/>
          </w:tcPr>
          <w:p w14:paraId="255E59D5" w14:textId="2C6A625D"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Social Services suggested child returns to care home. Police transport to care home and child placed into care of staff for presenting at court the following day</w:t>
            </w:r>
          </w:p>
        </w:tc>
      </w:tr>
      <w:tr w:rsidR="00A9421A" w:rsidRPr="001F7407" w14:paraId="22E7B51D" w14:textId="77777777" w:rsidTr="00A9421A">
        <w:trPr>
          <w:trHeight w:val="720"/>
          <w:jc w:val="center"/>
        </w:trPr>
        <w:tc>
          <w:tcPr>
            <w:tcW w:w="417" w:type="dxa"/>
            <w:tcBorders>
              <w:top w:val="nil"/>
              <w:left w:val="single" w:sz="4" w:space="0" w:color="auto"/>
              <w:bottom w:val="single" w:sz="4" w:space="0" w:color="auto"/>
              <w:right w:val="single" w:sz="4" w:space="0" w:color="auto"/>
            </w:tcBorders>
            <w:shd w:val="clear" w:color="000000" w:fill="A6C9EC"/>
            <w:vAlign w:val="center"/>
          </w:tcPr>
          <w:p w14:paraId="01B6922E" w14:textId="084C4D86"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b/>
                <w:bCs/>
                <w:sz w:val="18"/>
                <w:szCs w:val="18"/>
              </w:rPr>
              <w:t>6</w:t>
            </w:r>
          </w:p>
        </w:tc>
        <w:tc>
          <w:tcPr>
            <w:tcW w:w="990" w:type="dxa"/>
            <w:tcBorders>
              <w:top w:val="nil"/>
              <w:left w:val="nil"/>
              <w:bottom w:val="single" w:sz="4" w:space="0" w:color="auto"/>
              <w:right w:val="single" w:sz="4" w:space="0" w:color="auto"/>
            </w:tcBorders>
            <w:vAlign w:val="center"/>
          </w:tcPr>
          <w:p w14:paraId="5412A27C" w14:textId="7246C8F2"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1410/26</w:t>
            </w:r>
            <w:r>
              <w:rPr>
                <w:rFonts w:ascii="Arial" w:hAnsi="Arial" w:cs="Arial"/>
                <w:sz w:val="18"/>
                <w:szCs w:val="18"/>
              </w:rPr>
              <w:br/>
              <w:t>Medway address</w:t>
            </w:r>
          </w:p>
        </w:tc>
        <w:tc>
          <w:tcPr>
            <w:tcW w:w="567" w:type="dxa"/>
            <w:tcBorders>
              <w:top w:val="nil"/>
              <w:left w:val="nil"/>
              <w:bottom w:val="single" w:sz="4" w:space="0" w:color="auto"/>
              <w:right w:val="single" w:sz="4" w:space="0" w:color="auto"/>
            </w:tcBorders>
            <w:vAlign w:val="center"/>
          </w:tcPr>
          <w:p w14:paraId="69F05C98" w14:textId="2097DFC1"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17M</w:t>
            </w:r>
          </w:p>
        </w:tc>
        <w:tc>
          <w:tcPr>
            <w:tcW w:w="937" w:type="dxa"/>
            <w:tcBorders>
              <w:top w:val="nil"/>
              <w:left w:val="nil"/>
              <w:bottom w:val="single" w:sz="4" w:space="0" w:color="auto"/>
              <w:right w:val="single" w:sz="4" w:space="0" w:color="auto"/>
            </w:tcBorders>
            <w:vAlign w:val="center"/>
          </w:tcPr>
          <w:p w14:paraId="451D1321" w14:textId="7D6FC20E"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White British</w:t>
            </w:r>
          </w:p>
        </w:tc>
        <w:tc>
          <w:tcPr>
            <w:tcW w:w="1137" w:type="dxa"/>
            <w:tcBorders>
              <w:top w:val="nil"/>
              <w:left w:val="nil"/>
              <w:bottom w:val="single" w:sz="4" w:space="0" w:color="auto"/>
              <w:right w:val="single" w:sz="4" w:space="0" w:color="auto"/>
            </w:tcBorders>
            <w:vAlign w:val="center"/>
          </w:tcPr>
          <w:p w14:paraId="07739FA6" w14:textId="43749636"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Burglary</w:t>
            </w:r>
            <w:r>
              <w:rPr>
                <w:rFonts w:ascii="Arial" w:hAnsi="Arial" w:cs="Arial"/>
                <w:sz w:val="18"/>
                <w:szCs w:val="18"/>
              </w:rPr>
              <w:br/>
              <w:t>Going Equipped</w:t>
            </w:r>
            <w:r>
              <w:rPr>
                <w:rFonts w:ascii="Arial" w:hAnsi="Arial" w:cs="Arial"/>
                <w:sz w:val="18"/>
                <w:szCs w:val="18"/>
              </w:rPr>
              <w:br/>
              <w:t>Driving Offences</w:t>
            </w:r>
          </w:p>
        </w:tc>
        <w:tc>
          <w:tcPr>
            <w:tcW w:w="1197" w:type="dxa"/>
            <w:tcBorders>
              <w:top w:val="nil"/>
              <w:left w:val="nil"/>
              <w:bottom w:val="single" w:sz="4" w:space="0" w:color="auto"/>
              <w:right w:val="single" w:sz="4" w:space="0" w:color="auto"/>
            </w:tcBorders>
            <w:vAlign w:val="center"/>
          </w:tcPr>
          <w:p w14:paraId="79C061CB" w14:textId="6AB36AA9"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No</w:t>
            </w:r>
          </w:p>
        </w:tc>
        <w:tc>
          <w:tcPr>
            <w:tcW w:w="1134" w:type="dxa"/>
            <w:tcBorders>
              <w:top w:val="nil"/>
              <w:left w:val="nil"/>
              <w:bottom w:val="single" w:sz="4" w:space="0" w:color="auto"/>
              <w:right w:val="single" w:sz="4" w:space="0" w:color="auto"/>
            </w:tcBorders>
            <w:vAlign w:val="center"/>
          </w:tcPr>
          <w:p w14:paraId="64749551" w14:textId="000FB575"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Suitable</w:t>
            </w:r>
          </w:p>
        </w:tc>
        <w:tc>
          <w:tcPr>
            <w:tcW w:w="992" w:type="dxa"/>
            <w:tcBorders>
              <w:top w:val="nil"/>
              <w:left w:val="nil"/>
              <w:bottom w:val="single" w:sz="4" w:space="0" w:color="auto"/>
              <w:right w:val="single" w:sz="4" w:space="0" w:color="auto"/>
            </w:tcBorders>
            <w:vAlign w:val="center"/>
          </w:tcPr>
          <w:p w14:paraId="679125E8" w14:textId="75B0F7BB"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No</w:t>
            </w:r>
          </w:p>
        </w:tc>
        <w:tc>
          <w:tcPr>
            <w:tcW w:w="2835" w:type="dxa"/>
            <w:tcBorders>
              <w:top w:val="nil"/>
              <w:left w:val="nil"/>
              <w:bottom w:val="single" w:sz="4" w:space="0" w:color="auto"/>
              <w:right w:val="single" w:sz="4" w:space="0" w:color="auto"/>
            </w:tcBorders>
            <w:vAlign w:val="center"/>
          </w:tcPr>
          <w:p w14:paraId="46681B2F" w14:textId="211CC3E9"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From SS: Non</w:t>
            </w:r>
            <w:r>
              <w:rPr>
                <w:rFonts w:ascii="Arial" w:hAnsi="Arial" w:cs="Arial"/>
                <w:sz w:val="18"/>
                <w:szCs w:val="18"/>
              </w:rPr>
              <w:noBreakHyphen/>
              <w:t>secure accommodation is not considered suitable due to child’s continued offending behaviour, lack of engagement with the Local Authority, and the risk of absconding, therefore continued detention until court is assessed as the most appropriate safeguarding measure.</w:t>
            </w:r>
          </w:p>
        </w:tc>
      </w:tr>
      <w:tr w:rsidR="00A9421A" w:rsidRPr="001F7407" w14:paraId="604570B5" w14:textId="77777777" w:rsidTr="00A9421A">
        <w:trPr>
          <w:trHeight w:val="960"/>
          <w:jc w:val="center"/>
        </w:trPr>
        <w:tc>
          <w:tcPr>
            <w:tcW w:w="417" w:type="dxa"/>
            <w:tcBorders>
              <w:top w:val="nil"/>
              <w:left w:val="single" w:sz="4" w:space="0" w:color="auto"/>
              <w:bottom w:val="single" w:sz="4" w:space="0" w:color="auto"/>
              <w:right w:val="single" w:sz="4" w:space="0" w:color="auto"/>
            </w:tcBorders>
            <w:shd w:val="clear" w:color="000000" w:fill="A6C9EC"/>
            <w:vAlign w:val="center"/>
          </w:tcPr>
          <w:p w14:paraId="2E1BE79D" w14:textId="67949663"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b/>
                <w:bCs/>
                <w:sz w:val="18"/>
                <w:szCs w:val="18"/>
              </w:rPr>
              <w:t>7</w:t>
            </w:r>
          </w:p>
        </w:tc>
        <w:tc>
          <w:tcPr>
            <w:tcW w:w="990" w:type="dxa"/>
            <w:tcBorders>
              <w:top w:val="nil"/>
              <w:left w:val="nil"/>
              <w:bottom w:val="single" w:sz="4" w:space="0" w:color="auto"/>
              <w:right w:val="single" w:sz="4" w:space="0" w:color="auto"/>
            </w:tcBorders>
            <w:vAlign w:val="center"/>
          </w:tcPr>
          <w:p w14:paraId="7F912FD9" w14:textId="4A5A3E83"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1664/26</w:t>
            </w:r>
            <w:r>
              <w:rPr>
                <w:rFonts w:ascii="Arial" w:hAnsi="Arial" w:cs="Arial"/>
                <w:sz w:val="18"/>
                <w:szCs w:val="18"/>
              </w:rPr>
              <w:br/>
              <w:t>Out of County</w:t>
            </w:r>
          </w:p>
        </w:tc>
        <w:tc>
          <w:tcPr>
            <w:tcW w:w="567" w:type="dxa"/>
            <w:tcBorders>
              <w:top w:val="nil"/>
              <w:left w:val="nil"/>
              <w:bottom w:val="single" w:sz="4" w:space="0" w:color="auto"/>
              <w:right w:val="single" w:sz="4" w:space="0" w:color="auto"/>
            </w:tcBorders>
            <w:vAlign w:val="center"/>
          </w:tcPr>
          <w:p w14:paraId="7FE59269" w14:textId="031D0CAC"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16M</w:t>
            </w:r>
          </w:p>
        </w:tc>
        <w:tc>
          <w:tcPr>
            <w:tcW w:w="937" w:type="dxa"/>
            <w:tcBorders>
              <w:top w:val="nil"/>
              <w:left w:val="nil"/>
              <w:bottom w:val="single" w:sz="4" w:space="0" w:color="auto"/>
              <w:right w:val="single" w:sz="4" w:space="0" w:color="auto"/>
            </w:tcBorders>
            <w:vAlign w:val="center"/>
          </w:tcPr>
          <w:p w14:paraId="252ECCA5" w14:textId="0C7BD73D"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White Romania</w:t>
            </w:r>
          </w:p>
        </w:tc>
        <w:tc>
          <w:tcPr>
            <w:tcW w:w="1137" w:type="dxa"/>
            <w:tcBorders>
              <w:top w:val="nil"/>
              <w:left w:val="nil"/>
              <w:bottom w:val="single" w:sz="4" w:space="0" w:color="auto"/>
              <w:right w:val="single" w:sz="4" w:space="0" w:color="auto"/>
            </w:tcBorders>
            <w:vAlign w:val="center"/>
          </w:tcPr>
          <w:p w14:paraId="0F6D8B38" w14:textId="05FCEDD9"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 xml:space="preserve">Theft </w:t>
            </w:r>
            <w:r>
              <w:rPr>
                <w:rFonts w:ascii="Arial" w:hAnsi="Arial" w:cs="Arial"/>
                <w:sz w:val="18"/>
                <w:szCs w:val="18"/>
              </w:rPr>
              <w:br/>
              <w:t>(High value)</w:t>
            </w:r>
          </w:p>
        </w:tc>
        <w:tc>
          <w:tcPr>
            <w:tcW w:w="1197" w:type="dxa"/>
            <w:tcBorders>
              <w:top w:val="nil"/>
              <w:left w:val="nil"/>
              <w:bottom w:val="single" w:sz="4" w:space="0" w:color="auto"/>
              <w:right w:val="single" w:sz="4" w:space="0" w:color="auto"/>
            </w:tcBorders>
            <w:vAlign w:val="center"/>
          </w:tcPr>
          <w:p w14:paraId="78829C70" w14:textId="533D4828"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Yes</w:t>
            </w:r>
            <w:r>
              <w:rPr>
                <w:rFonts w:ascii="Arial" w:hAnsi="Arial" w:cs="Arial"/>
                <w:sz w:val="18"/>
                <w:szCs w:val="18"/>
              </w:rPr>
              <w:br/>
              <w:t>Immigration</w:t>
            </w:r>
          </w:p>
        </w:tc>
        <w:tc>
          <w:tcPr>
            <w:tcW w:w="1134" w:type="dxa"/>
            <w:tcBorders>
              <w:top w:val="nil"/>
              <w:left w:val="nil"/>
              <w:bottom w:val="single" w:sz="4" w:space="0" w:color="auto"/>
              <w:right w:val="single" w:sz="4" w:space="0" w:color="auto"/>
            </w:tcBorders>
            <w:vAlign w:val="center"/>
          </w:tcPr>
          <w:p w14:paraId="45B85E43" w14:textId="7106092A"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Suitable</w:t>
            </w:r>
          </w:p>
        </w:tc>
        <w:tc>
          <w:tcPr>
            <w:tcW w:w="992" w:type="dxa"/>
            <w:tcBorders>
              <w:top w:val="nil"/>
              <w:left w:val="nil"/>
              <w:bottom w:val="single" w:sz="4" w:space="0" w:color="auto"/>
              <w:right w:val="single" w:sz="4" w:space="0" w:color="auto"/>
            </w:tcBorders>
            <w:vAlign w:val="center"/>
          </w:tcPr>
          <w:p w14:paraId="4D0507A1" w14:textId="0F9A7304"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No</w:t>
            </w:r>
          </w:p>
        </w:tc>
        <w:tc>
          <w:tcPr>
            <w:tcW w:w="2835" w:type="dxa"/>
            <w:tcBorders>
              <w:top w:val="nil"/>
              <w:left w:val="nil"/>
              <w:bottom w:val="single" w:sz="4" w:space="0" w:color="auto"/>
              <w:right w:val="single" w:sz="4" w:space="0" w:color="auto"/>
            </w:tcBorders>
            <w:vAlign w:val="center"/>
          </w:tcPr>
          <w:p w14:paraId="55029CC7" w14:textId="333B2384"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 xml:space="preserve">From SS: Child is a Looked After Child under the responsibility of London Borough of Havering, who have confirmed they will not be providing accommodation at this time. Kent Out of Hours will not assist. </w:t>
            </w:r>
          </w:p>
        </w:tc>
      </w:tr>
      <w:tr w:rsidR="00A9421A" w:rsidRPr="001F7407" w14:paraId="07B6C0F3" w14:textId="77777777" w:rsidTr="00A9421A">
        <w:trPr>
          <w:trHeight w:val="720"/>
          <w:jc w:val="center"/>
        </w:trPr>
        <w:tc>
          <w:tcPr>
            <w:tcW w:w="417" w:type="dxa"/>
            <w:tcBorders>
              <w:top w:val="nil"/>
              <w:left w:val="single" w:sz="4" w:space="0" w:color="auto"/>
              <w:bottom w:val="single" w:sz="4" w:space="0" w:color="auto"/>
              <w:right w:val="single" w:sz="4" w:space="0" w:color="auto"/>
            </w:tcBorders>
            <w:shd w:val="clear" w:color="000000" w:fill="A6C9EC"/>
            <w:vAlign w:val="center"/>
          </w:tcPr>
          <w:p w14:paraId="6301B79A" w14:textId="6AA31192"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b/>
                <w:bCs/>
                <w:sz w:val="18"/>
                <w:szCs w:val="18"/>
              </w:rPr>
              <w:lastRenderedPageBreak/>
              <w:t>8</w:t>
            </w:r>
          </w:p>
        </w:tc>
        <w:tc>
          <w:tcPr>
            <w:tcW w:w="990" w:type="dxa"/>
            <w:tcBorders>
              <w:top w:val="nil"/>
              <w:left w:val="nil"/>
              <w:bottom w:val="single" w:sz="4" w:space="0" w:color="auto"/>
              <w:right w:val="single" w:sz="4" w:space="0" w:color="auto"/>
            </w:tcBorders>
            <w:vAlign w:val="center"/>
          </w:tcPr>
          <w:p w14:paraId="53ED85B5" w14:textId="4AB5F200"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1776/26</w:t>
            </w:r>
            <w:r>
              <w:rPr>
                <w:rFonts w:ascii="Arial" w:hAnsi="Arial" w:cs="Arial"/>
                <w:sz w:val="18"/>
                <w:szCs w:val="18"/>
              </w:rPr>
              <w:br/>
              <w:t>Kent address</w:t>
            </w:r>
          </w:p>
        </w:tc>
        <w:tc>
          <w:tcPr>
            <w:tcW w:w="567" w:type="dxa"/>
            <w:tcBorders>
              <w:top w:val="nil"/>
              <w:left w:val="nil"/>
              <w:bottom w:val="single" w:sz="4" w:space="0" w:color="auto"/>
              <w:right w:val="single" w:sz="4" w:space="0" w:color="auto"/>
            </w:tcBorders>
            <w:vAlign w:val="center"/>
          </w:tcPr>
          <w:p w14:paraId="5A2F46C5" w14:textId="0CE6021C" w:rsidR="00A9421A" w:rsidRPr="001F7407" w:rsidRDefault="00B67D43"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b/>
                <w:bCs/>
                <w:noProof/>
                <w:sz w:val="18"/>
                <w:szCs w:val="18"/>
              </w:rPr>
              <mc:AlternateContent>
                <mc:Choice Requires="wps">
                  <w:drawing>
                    <wp:anchor distT="0" distB="0" distL="114300" distR="114300" simplePos="0" relativeHeight="251662336" behindDoc="0" locked="0" layoutInCell="1" allowOverlap="1" wp14:anchorId="49EE5ABB" wp14:editId="7E8ECECF">
                      <wp:simplePos x="0" y="0"/>
                      <wp:positionH relativeFrom="column">
                        <wp:posOffset>-960120</wp:posOffset>
                      </wp:positionH>
                      <wp:positionV relativeFrom="paragraph">
                        <wp:posOffset>-178435</wp:posOffset>
                      </wp:positionV>
                      <wp:extent cx="6467475" cy="9525"/>
                      <wp:effectExtent l="0" t="0" r="28575" b="28575"/>
                      <wp:wrapNone/>
                      <wp:docPr id="1593429510" name="Straight Connector 8"/>
                      <wp:cNvGraphicFramePr/>
                      <a:graphic xmlns:a="http://schemas.openxmlformats.org/drawingml/2006/main">
                        <a:graphicData uri="http://schemas.microsoft.com/office/word/2010/wordprocessingShape">
                          <wps:wsp>
                            <wps:cNvCnPr/>
                            <wps:spPr>
                              <a:xfrm flipV="1">
                                <a:off x="0" y="0"/>
                                <a:ext cx="64674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D7B84" id="Straight Connector 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14.05pt" to="433.6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" strokecolor="black [3213]" strokeweight=".5pt">
                      <v:stroke joinstyle="miter"/>
                    </v:line>
                  </w:pict>
                </mc:Fallback>
              </mc:AlternateContent>
            </w:r>
            <w:r w:rsidR="00A9421A">
              <w:rPr>
                <w:rFonts w:ascii="Arial" w:hAnsi="Arial" w:cs="Arial"/>
                <w:sz w:val="18"/>
                <w:szCs w:val="18"/>
              </w:rPr>
              <w:t>16M</w:t>
            </w:r>
          </w:p>
        </w:tc>
        <w:tc>
          <w:tcPr>
            <w:tcW w:w="937" w:type="dxa"/>
            <w:tcBorders>
              <w:top w:val="nil"/>
              <w:left w:val="nil"/>
              <w:bottom w:val="single" w:sz="4" w:space="0" w:color="auto"/>
              <w:right w:val="single" w:sz="4" w:space="0" w:color="auto"/>
            </w:tcBorders>
            <w:vAlign w:val="center"/>
          </w:tcPr>
          <w:p w14:paraId="62BAE17C" w14:textId="6006329F"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White Romania</w:t>
            </w:r>
          </w:p>
        </w:tc>
        <w:tc>
          <w:tcPr>
            <w:tcW w:w="1137" w:type="dxa"/>
            <w:tcBorders>
              <w:top w:val="nil"/>
              <w:left w:val="nil"/>
              <w:bottom w:val="single" w:sz="4" w:space="0" w:color="auto"/>
              <w:right w:val="single" w:sz="4" w:space="0" w:color="auto"/>
            </w:tcBorders>
            <w:vAlign w:val="center"/>
          </w:tcPr>
          <w:p w14:paraId="36693DCB" w14:textId="68D0F6C5"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Rape</w:t>
            </w:r>
            <w:r>
              <w:rPr>
                <w:rFonts w:ascii="Arial" w:hAnsi="Arial" w:cs="Arial"/>
                <w:sz w:val="18"/>
                <w:szCs w:val="18"/>
              </w:rPr>
              <w:br/>
              <w:t>Conspire to rape</w:t>
            </w:r>
          </w:p>
        </w:tc>
        <w:tc>
          <w:tcPr>
            <w:tcW w:w="1197" w:type="dxa"/>
            <w:tcBorders>
              <w:top w:val="nil"/>
              <w:left w:val="nil"/>
              <w:bottom w:val="single" w:sz="4" w:space="0" w:color="auto"/>
              <w:right w:val="single" w:sz="4" w:space="0" w:color="auto"/>
            </w:tcBorders>
            <w:vAlign w:val="center"/>
          </w:tcPr>
          <w:p w14:paraId="7E747639" w14:textId="3397CAD2"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No</w:t>
            </w:r>
          </w:p>
        </w:tc>
        <w:tc>
          <w:tcPr>
            <w:tcW w:w="1134" w:type="dxa"/>
            <w:tcBorders>
              <w:top w:val="nil"/>
              <w:left w:val="nil"/>
              <w:bottom w:val="single" w:sz="4" w:space="0" w:color="auto"/>
              <w:right w:val="single" w:sz="4" w:space="0" w:color="auto"/>
            </w:tcBorders>
            <w:vAlign w:val="center"/>
          </w:tcPr>
          <w:p w14:paraId="54E874F9" w14:textId="614C994D"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N/A</w:t>
            </w:r>
          </w:p>
        </w:tc>
        <w:tc>
          <w:tcPr>
            <w:tcW w:w="992" w:type="dxa"/>
            <w:tcBorders>
              <w:top w:val="nil"/>
              <w:left w:val="nil"/>
              <w:bottom w:val="single" w:sz="4" w:space="0" w:color="auto"/>
              <w:right w:val="single" w:sz="4" w:space="0" w:color="auto"/>
            </w:tcBorders>
            <w:vAlign w:val="center"/>
          </w:tcPr>
          <w:p w14:paraId="74DC4F7E" w14:textId="52A215F5"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N/A</w:t>
            </w:r>
          </w:p>
        </w:tc>
        <w:tc>
          <w:tcPr>
            <w:tcW w:w="2835" w:type="dxa"/>
            <w:tcBorders>
              <w:top w:val="nil"/>
              <w:left w:val="nil"/>
              <w:bottom w:val="single" w:sz="4" w:space="0" w:color="auto"/>
              <w:right w:val="single" w:sz="4" w:space="0" w:color="auto"/>
            </w:tcBorders>
            <w:vAlign w:val="center"/>
          </w:tcPr>
          <w:p w14:paraId="42E28936" w14:textId="2F3142EE"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 xml:space="preserve">Charged at 09:10 and attended court the same day. </w:t>
            </w:r>
          </w:p>
        </w:tc>
      </w:tr>
      <w:tr w:rsidR="00A9421A" w:rsidRPr="001F7407" w14:paraId="30F418F7" w14:textId="77777777" w:rsidTr="00A9421A">
        <w:trPr>
          <w:trHeight w:val="720"/>
          <w:jc w:val="center"/>
        </w:trPr>
        <w:tc>
          <w:tcPr>
            <w:tcW w:w="417" w:type="dxa"/>
            <w:tcBorders>
              <w:top w:val="nil"/>
              <w:left w:val="single" w:sz="4" w:space="0" w:color="auto"/>
              <w:bottom w:val="single" w:sz="4" w:space="0" w:color="auto"/>
              <w:right w:val="single" w:sz="4" w:space="0" w:color="auto"/>
            </w:tcBorders>
            <w:shd w:val="clear" w:color="000000" w:fill="A6C9EC"/>
            <w:vAlign w:val="center"/>
          </w:tcPr>
          <w:p w14:paraId="0914E613" w14:textId="0FE15FA8"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b/>
                <w:bCs/>
                <w:sz w:val="18"/>
                <w:szCs w:val="18"/>
              </w:rPr>
              <w:t>9</w:t>
            </w:r>
          </w:p>
        </w:tc>
        <w:tc>
          <w:tcPr>
            <w:tcW w:w="990" w:type="dxa"/>
            <w:tcBorders>
              <w:top w:val="nil"/>
              <w:left w:val="nil"/>
              <w:bottom w:val="single" w:sz="4" w:space="0" w:color="auto"/>
              <w:right w:val="single" w:sz="4" w:space="0" w:color="auto"/>
            </w:tcBorders>
            <w:vAlign w:val="center"/>
          </w:tcPr>
          <w:p w14:paraId="01CB186F" w14:textId="541F768A"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1784/26</w:t>
            </w:r>
            <w:r>
              <w:rPr>
                <w:rFonts w:ascii="Arial" w:hAnsi="Arial" w:cs="Arial"/>
                <w:sz w:val="18"/>
                <w:szCs w:val="18"/>
              </w:rPr>
              <w:br/>
              <w:t>Kent address</w:t>
            </w:r>
          </w:p>
        </w:tc>
        <w:tc>
          <w:tcPr>
            <w:tcW w:w="567" w:type="dxa"/>
            <w:tcBorders>
              <w:top w:val="nil"/>
              <w:left w:val="nil"/>
              <w:bottom w:val="single" w:sz="4" w:space="0" w:color="auto"/>
              <w:right w:val="single" w:sz="4" w:space="0" w:color="auto"/>
            </w:tcBorders>
            <w:vAlign w:val="center"/>
          </w:tcPr>
          <w:p w14:paraId="67751045" w14:textId="5613630C"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15M</w:t>
            </w:r>
          </w:p>
        </w:tc>
        <w:tc>
          <w:tcPr>
            <w:tcW w:w="937" w:type="dxa"/>
            <w:tcBorders>
              <w:top w:val="nil"/>
              <w:left w:val="nil"/>
              <w:bottom w:val="single" w:sz="4" w:space="0" w:color="auto"/>
              <w:right w:val="single" w:sz="4" w:space="0" w:color="auto"/>
            </w:tcBorders>
            <w:vAlign w:val="center"/>
          </w:tcPr>
          <w:p w14:paraId="10FE1EE2" w14:textId="40CBB82C"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White Romania</w:t>
            </w:r>
          </w:p>
        </w:tc>
        <w:tc>
          <w:tcPr>
            <w:tcW w:w="1137" w:type="dxa"/>
            <w:tcBorders>
              <w:top w:val="nil"/>
              <w:left w:val="nil"/>
              <w:bottom w:val="single" w:sz="4" w:space="0" w:color="auto"/>
              <w:right w:val="single" w:sz="4" w:space="0" w:color="auto"/>
            </w:tcBorders>
            <w:vAlign w:val="center"/>
          </w:tcPr>
          <w:p w14:paraId="7FF37939" w14:textId="626550A4"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Rape</w:t>
            </w:r>
            <w:r>
              <w:rPr>
                <w:rFonts w:ascii="Arial" w:hAnsi="Arial" w:cs="Arial"/>
                <w:sz w:val="18"/>
                <w:szCs w:val="18"/>
              </w:rPr>
              <w:br/>
              <w:t>Conspire to rape</w:t>
            </w:r>
          </w:p>
        </w:tc>
        <w:tc>
          <w:tcPr>
            <w:tcW w:w="1197" w:type="dxa"/>
            <w:tcBorders>
              <w:top w:val="nil"/>
              <w:left w:val="nil"/>
              <w:bottom w:val="single" w:sz="4" w:space="0" w:color="auto"/>
              <w:right w:val="single" w:sz="4" w:space="0" w:color="auto"/>
            </w:tcBorders>
            <w:vAlign w:val="center"/>
          </w:tcPr>
          <w:p w14:paraId="3A7E7798" w14:textId="63D3898E"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No</w:t>
            </w:r>
          </w:p>
        </w:tc>
        <w:tc>
          <w:tcPr>
            <w:tcW w:w="1134" w:type="dxa"/>
            <w:tcBorders>
              <w:top w:val="nil"/>
              <w:left w:val="nil"/>
              <w:bottom w:val="single" w:sz="4" w:space="0" w:color="auto"/>
              <w:right w:val="single" w:sz="4" w:space="0" w:color="auto"/>
            </w:tcBorders>
            <w:vAlign w:val="center"/>
          </w:tcPr>
          <w:p w14:paraId="20BECDAC" w14:textId="4550EE98"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N/A</w:t>
            </w:r>
          </w:p>
        </w:tc>
        <w:tc>
          <w:tcPr>
            <w:tcW w:w="992" w:type="dxa"/>
            <w:tcBorders>
              <w:top w:val="nil"/>
              <w:left w:val="nil"/>
              <w:bottom w:val="single" w:sz="4" w:space="0" w:color="auto"/>
              <w:right w:val="single" w:sz="4" w:space="0" w:color="auto"/>
            </w:tcBorders>
            <w:vAlign w:val="center"/>
          </w:tcPr>
          <w:p w14:paraId="52E515F3" w14:textId="4CDE072C"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N/A</w:t>
            </w:r>
          </w:p>
        </w:tc>
        <w:tc>
          <w:tcPr>
            <w:tcW w:w="2835" w:type="dxa"/>
            <w:tcBorders>
              <w:top w:val="nil"/>
              <w:left w:val="nil"/>
              <w:bottom w:val="single" w:sz="4" w:space="0" w:color="auto"/>
              <w:right w:val="single" w:sz="4" w:space="0" w:color="auto"/>
            </w:tcBorders>
            <w:vAlign w:val="center"/>
          </w:tcPr>
          <w:p w14:paraId="3987FCA5" w14:textId="7CC60789"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Charged at 09:27 and attended court on the same day</w:t>
            </w:r>
          </w:p>
        </w:tc>
      </w:tr>
      <w:tr w:rsidR="00A9421A" w:rsidRPr="001F7407" w14:paraId="0D862856" w14:textId="77777777" w:rsidTr="00A9421A">
        <w:trPr>
          <w:trHeight w:val="720"/>
          <w:jc w:val="center"/>
        </w:trPr>
        <w:tc>
          <w:tcPr>
            <w:tcW w:w="417" w:type="dxa"/>
            <w:tcBorders>
              <w:top w:val="nil"/>
              <w:left w:val="single" w:sz="4" w:space="0" w:color="auto"/>
              <w:bottom w:val="single" w:sz="4" w:space="0" w:color="auto"/>
              <w:right w:val="single" w:sz="4" w:space="0" w:color="auto"/>
            </w:tcBorders>
            <w:shd w:val="clear" w:color="000000" w:fill="A6C9EC"/>
            <w:vAlign w:val="center"/>
          </w:tcPr>
          <w:p w14:paraId="1F6E7919" w14:textId="541C09D4"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b/>
                <w:bCs/>
                <w:sz w:val="18"/>
                <w:szCs w:val="18"/>
              </w:rPr>
              <w:t>10</w:t>
            </w:r>
          </w:p>
        </w:tc>
        <w:tc>
          <w:tcPr>
            <w:tcW w:w="990" w:type="dxa"/>
            <w:tcBorders>
              <w:top w:val="nil"/>
              <w:left w:val="nil"/>
              <w:bottom w:val="single" w:sz="4" w:space="0" w:color="auto"/>
              <w:right w:val="single" w:sz="4" w:space="0" w:color="auto"/>
            </w:tcBorders>
            <w:vAlign w:val="center"/>
          </w:tcPr>
          <w:p w14:paraId="6C2884DA" w14:textId="52B1FBFB"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1323/26</w:t>
            </w:r>
            <w:r>
              <w:rPr>
                <w:rFonts w:ascii="Arial" w:hAnsi="Arial" w:cs="Arial"/>
                <w:sz w:val="18"/>
                <w:szCs w:val="18"/>
              </w:rPr>
              <w:br/>
              <w:t>Kent address</w:t>
            </w:r>
          </w:p>
        </w:tc>
        <w:tc>
          <w:tcPr>
            <w:tcW w:w="567" w:type="dxa"/>
            <w:tcBorders>
              <w:top w:val="nil"/>
              <w:left w:val="nil"/>
              <w:bottom w:val="single" w:sz="4" w:space="0" w:color="auto"/>
              <w:right w:val="single" w:sz="4" w:space="0" w:color="auto"/>
            </w:tcBorders>
            <w:vAlign w:val="center"/>
          </w:tcPr>
          <w:p w14:paraId="697D980D" w14:textId="111CB097"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17M</w:t>
            </w:r>
          </w:p>
        </w:tc>
        <w:tc>
          <w:tcPr>
            <w:tcW w:w="937" w:type="dxa"/>
            <w:tcBorders>
              <w:top w:val="nil"/>
              <w:left w:val="nil"/>
              <w:bottom w:val="single" w:sz="4" w:space="0" w:color="auto"/>
              <w:right w:val="single" w:sz="4" w:space="0" w:color="auto"/>
            </w:tcBorders>
            <w:vAlign w:val="center"/>
          </w:tcPr>
          <w:p w14:paraId="123F2A7A" w14:textId="14AF539F"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Black British</w:t>
            </w:r>
          </w:p>
        </w:tc>
        <w:tc>
          <w:tcPr>
            <w:tcW w:w="1137" w:type="dxa"/>
            <w:tcBorders>
              <w:top w:val="nil"/>
              <w:left w:val="nil"/>
              <w:bottom w:val="single" w:sz="4" w:space="0" w:color="auto"/>
              <w:right w:val="single" w:sz="4" w:space="0" w:color="auto"/>
            </w:tcBorders>
            <w:vAlign w:val="center"/>
          </w:tcPr>
          <w:p w14:paraId="1C4D588C" w14:textId="2527A82C"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Drug offences</w:t>
            </w:r>
          </w:p>
        </w:tc>
        <w:tc>
          <w:tcPr>
            <w:tcW w:w="1197" w:type="dxa"/>
            <w:tcBorders>
              <w:top w:val="nil"/>
              <w:left w:val="nil"/>
              <w:bottom w:val="single" w:sz="4" w:space="0" w:color="auto"/>
              <w:right w:val="single" w:sz="4" w:space="0" w:color="auto"/>
            </w:tcBorders>
            <w:vAlign w:val="center"/>
          </w:tcPr>
          <w:p w14:paraId="5E4ABE9C" w14:textId="7D6B564E"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No</w:t>
            </w:r>
          </w:p>
        </w:tc>
        <w:tc>
          <w:tcPr>
            <w:tcW w:w="1134" w:type="dxa"/>
            <w:tcBorders>
              <w:top w:val="nil"/>
              <w:left w:val="nil"/>
              <w:bottom w:val="single" w:sz="4" w:space="0" w:color="auto"/>
              <w:right w:val="single" w:sz="4" w:space="0" w:color="auto"/>
            </w:tcBorders>
            <w:vAlign w:val="center"/>
          </w:tcPr>
          <w:p w14:paraId="747F5902" w14:textId="19DAE2A1"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Suitable</w:t>
            </w:r>
          </w:p>
        </w:tc>
        <w:tc>
          <w:tcPr>
            <w:tcW w:w="992" w:type="dxa"/>
            <w:tcBorders>
              <w:top w:val="nil"/>
              <w:left w:val="nil"/>
              <w:bottom w:val="single" w:sz="4" w:space="0" w:color="auto"/>
              <w:right w:val="single" w:sz="4" w:space="0" w:color="auto"/>
            </w:tcBorders>
            <w:vAlign w:val="center"/>
          </w:tcPr>
          <w:p w14:paraId="5486A8F9" w14:textId="7D34EA5D"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No</w:t>
            </w:r>
          </w:p>
        </w:tc>
        <w:tc>
          <w:tcPr>
            <w:tcW w:w="2835" w:type="dxa"/>
            <w:tcBorders>
              <w:top w:val="nil"/>
              <w:left w:val="nil"/>
              <w:bottom w:val="single" w:sz="4" w:space="0" w:color="auto"/>
              <w:right w:val="single" w:sz="4" w:space="0" w:color="auto"/>
            </w:tcBorders>
            <w:vAlign w:val="center"/>
          </w:tcPr>
          <w:p w14:paraId="4D0D2D0D" w14:textId="720FF49B"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OOHSS advised nothing available</w:t>
            </w:r>
          </w:p>
        </w:tc>
      </w:tr>
      <w:tr w:rsidR="00A9421A" w:rsidRPr="001F7407" w14:paraId="0D17A0CE" w14:textId="77777777" w:rsidTr="00A9421A">
        <w:trPr>
          <w:trHeight w:val="960"/>
          <w:jc w:val="center"/>
        </w:trPr>
        <w:tc>
          <w:tcPr>
            <w:tcW w:w="417" w:type="dxa"/>
            <w:tcBorders>
              <w:top w:val="nil"/>
              <w:left w:val="single" w:sz="4" w:space="0" w:color="auto"/>
              <w:bottom w:val="single" w:sz="4" w:space="0" w:color="auto"/>
              <w:right w:val="single" w:sz="4" w:space="0" w:color="auto"/>
            </w:tcBorders>
            <w:shd w:val="clear" w:color="000000" w:fill="A6C9EC"/>
            <w:vAlign w:val="center"/>
          </w:tcPr>
          <w:p w14:paraId="664F01A2" w14:textId="6927E434"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b/>
                <w:bCs/>
                <w:sz w:val="18"/>
                <w:szCs w:val="18"/>
              </w:rPr>
              <w:t>11</w:t>
            </w:r>
          </w:p>
        </w:tc>
        <w:tc>
          <w:tcPr>
            <w:tcW w:w="990" w:type="dxa"/>
            <w:tcBorders>
              <w:top w:val="nil"/>
              <w:left w:val="nil"/>
              <w:bottom w:val="single" w:sz="4" w:space="0" w:color="auto"/>
              <w:right w:val="single" w:sz="4" w:space="0" w:color="auto"/>
            </w:tcBorders>
            <w:vAlign w:val="center"/>
          </w:tcPr>
          <w:p w14:paraId="7FFE9B0F" w14:textId="3A6A8F82"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1810/26</w:t>
            </w:r>
            <w:r>
              <w:rPr>
                <w:rFonts w:ascii="Arial" w:hAnsi="Arial" w:cs="Arial"/>
                <w:sz w:val="18"/>
                <w:szCs w:val="18"/>
              </w:rPr>
              <w:br/>
              <w:t>Kent address</w:t>
            </w:r>
          </w:p>
        </w:tc>
        <w:tc>
          <w:tcPr>
            <w:tcW w:w="567" w:type="dxa"/>
            <w:tcBorders>
              <w:top w:val="nil"/>
              <w:left w:val="nil"/>
              <w:bottom w:val="single" w:sz="4" w:space="0" w:color="auto"/>
              <w:right w:val="single" w:sz="4" w:space="0" w:color="auto"/>
            </w:tcBorders>
            <w:vAlign w:val="center"/>
          </w:tcPr>
          <w:p w14:paraId="658F8E46" w14:textId="2510484B"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16M</w:t>
            </w:r>
          </w:p>
        </w:tc>
        <w:tc>
          <w:tcPr>
            <w:tcW w:w="937" w:type="dxa"/>
            <w:tcBorders>
              <w:top w:val="nil"/>
              <w:left w:val="nil"/>
              <w:bottom w:val="single" w:sz="4" w:space="0" w:color="auto"/>
              <w:right w:val="single" w:sz="4" w:space="0" w:color="auto"/>
            </w:tcBorders>
            <w:vAlign w:val="center"/>
          </w:tcPr>
          <w:p w14:paraId="4F520F23" w14:textId="7CB22575"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White British</w:t>
            </w:r>
          </w:p>
        </w:tc>
        <w:tc>
          <w:tcPr>
            <w:tcW w:w="1137" w:type="dxa"/>
            <w:tcBorders>
              <w:top w:val="nil"/>
              <w:left w:val="nil"/>
              <w:bottom w:val="single" w:sz="4" w:space="0" w:color="auto"/>
              <w:right w:val="single" w:sz="4" w:space="0" w:color="auto"/>
            </w:tcBorders>
            <w:vAlign w:val="center"/>
          </w:tcPr>
          <w:p w14:paraId="1A1B8749" w14:textId="5953ECE4"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Rape</w:t>
            </w:r>
            <w:r>
              <w:rPr>
                <w:rFonts w:ascii="Arial" w:hAnsi="Arial" w:cs="Arial"/>
                <w:sz w:val="18"/>
                <w:szCs w:val="18"/>
              </w:rPr>
              <w:br/>
              <w:t>Conspire to rape</w:t>
            </w:r>
          </w:p>
        </w:tc>
        <w:tc>
          <w:tcPr>
            <w:tcW w:w="1197" w:type="dxa"/>
            <w:tcBorders>
              <w:top w:val="nil"/>
              <w:left w:val="nil"/>
              <w:bottom w:val="single" w:sz="4" w:space="0" w:color="auto"/>
              <w:right w:val="single" w:sz="4" w:space="0" w:color="auto"/>
            </w:tcBorders>
            <w:vAlign w:val="center"/>
          </w:tcPr>
          <w:p w14:paraId="2D21BFA1" w14:textId="03B3DC8B"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No</w:t>
            </w:r>
          </w:p>
        </w:tc>
        <w:tc>
          <w:tcPr>
            <w:tcW w:w="1134" w:type="dxa"/>
            <w:tcBorders>
              <w:top w:val="nil"/>
              <w:left w:val="nil"/>
              <w:bottom w:val="single" w:sz="4" w:space="0" w:color="auto"/>
              <w:right w:val="single" w:sz="4" w:space="0" w:color="auto"/>
            </w:tcBorders>
            <w:vAlign w:val="center"/>
          </w:tcPr>
          <w:p w14:paraId="02C1619A" w14:textId="262081B0"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N/A</w:t>
            </w:r>
          </w:p>
        </w:tc>
        <w:tc>
          <w:tcPr>
            <w:tcW w:w="992" w:type="dxa"/>
            <w:tcBorders>
              <w:top w:val="nil"/>
              <w:left w:val="nil"/>
              <w:bottom w:val="single" w:sz="4" w:space="0" w:color="auto"/>
              <w:right w:val="single" w:sz="4" w:space="0" w:color="auto"/>
            </w:tcBorders>
            <w:vAlign w:val="center"/>
          </w:tcPr>
          <w:p w14:paraId="4FCA09D1" w14:textId="481BF176"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N/A</w:t>
            </w:r>
          </w:p>
        </w:tc>
        <w:tc>
          <w:tcPr>
            <w:tcW w:w="2835" w:type="dxa"/>
            <w:tcBorders>
              <w:top w:val="nil"/>
              <w:left w:val="nil"/>
              <w:bottom w:val="single" w:sz="4" w:space="0" w:color="auto"/>
              <w:right w:val="single" w:sz="4" w:space="0" w:color="auto"/>
            </w:tcBorders>
            <w:vAlign w:val="center"/>
          </w:tcPr>
          <w:p w14:paraId="14E76B9A" w14:textId="730B225E"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Charged at 09:34 and attended court on the same day</w:t>
            </w:r>
          </w:p>
        </w:tc>
      </w:tr>
      <w:tr w:rsidR="00A9421A" w:rsidRPr="001F7407" w14:paraId="3663FDAC" w14:textId="77777777" w:rsidTr="00A9421A">
        <w:trPr>
          <w:trHeight w:val="720"/>
          <w:jc w:val="center"/>
        </w:trPr>
        <w:tc>
          <w:tcPr>
            <w:tcW w:w="417" w:type="dxa"/>
            <w:tcBorders>
              <w:top w:val="nil"/>
              <w:left w:val="single" w:sz="4" w:space="0" w:color="auto"/>
              <w:bottom w:val="single" w:sz="4" w:space="0" w:color="auto"/>
              <w:right w:val="single" w:sz="4" w:space="0" w:color="auto"/>
            </w:tcBorders>
            <w:shd w:val="clear" w:color="000000" w:fill="A6C9EC"/>
            <w:vAlign w:val="center"/>
          </w:tcPr>
          <w:p w14:paraId="5E80B89B" w14:textId="0D325C93"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b/>
                <w:bCs/>
                <w:sz w:val="18"/>
                <w:szCs w:val="18"/>
              </w:rPr>
              <w:t>12</w:t>
            </w:r>
          </w:p>
        </w:tc>
        <w:tc>
          <w:tcPr>
            <w:tcW w:w="990" w:type="dxa"/>
            <w:tcBorders>
              <w:top w:val="nil"/>
              <w:left w:val="nil"/>
              <w:bottom w:val="single" w:sz="4" w:space="0" w:color="auto"/>
              <w:right w:val="single" w:sz="4" w:space="0" w:color="auto"/>
            </w:tcBorders>
            <w:vAlign w:val="center"/>
          </w:tcPr>
          <w:p w14:paraId="0B36EDE0" w14:textId="60162095"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2285/26</w:t>
            </w:r>
            <w:r>
              <w:rPr>
                <w:rFonts w:ascii="Arial" w:hAnsi="Arial" w:cs="Arial"/>
                <w:sz w:val="18"/>
                <w:szCs w:val="18"/>
              </w:rPr>
              <w:br/>
              <w:t>Medway address</w:t>
            </w:r>
          </w:p>
        </w:tc>
        <w:tc>
          <w:tcPr>
            <w:tcW w:w="567" w:type="dxa"/>
            <w:tcBorders>
              <w:top w:val="nil"/>
              <w:left w:val="nil"/>
              <w:bottom w:val="single" w:sz="4" w:space="0" w:color="auto"/>
              <w:right w:val="single" w:sz="4" w:space="0" w:color="auto"/>
            </w:tcBorders>
            <w:vAlign w:val="center"/>
          </w:tcPr>
          <w:p w14:paraId="55505C80" w14:textId="4BECE246"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15F</w:t>
            </w:r>
          </w:p>
        </w:tc>
        <w:tc>
          <w:tcPr>
            <w:tcW w:w="937" w:type="dxa"/>
            <w:tcBorders>
              <w:top w:val="nil"/>
              <w:left w:val="nil"/>
              <w:bottom w:val="single" w:sz="4" w:space="0" w:color="auto"/>
              <w:right w:val="single" w:sz="4" w:space="0" w:color="auto"/>
            </w:tcBorders>
            <w:vAlign w:val="center"/>
          </w:tcPr>
          <w:p w14:paraId="06F98833" w14:textId="59B171B8"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White British</w:t>
            </w:r>
          </w:p>
        </w:tc>
        <w:tc>
          <w:tcPr>
            <w:tcW w:w="1137" w:type="dxa"/>
            <w:tcBorders>
              <w:top w:val="nil"/>
              <w:left w:val="nil"/>
              <w:bottom w:val="single" w:sz="4" w:space="0" w:color="auto"/>
              <w:right w:val="single" w:sz="4" w:space="0" w:color="auto"/>
            </w:tcBorders>
            <w:vAlign w:val="center"/>
          </w:tcPr>
          <w:p w14:paraId="2DEABD02" w14:textId="076474F7"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GBH</w:t>
            </w:r>
          </w:p>
        </w:tc>
        <w:tc>
          <w:tcPr>
            <w:tcW w:w="1197" w:type="dxa"/>
            <w:tcBorders>
              <w:top w:val="nil"/>
              <w:left w:val="nil"/>
              <w:bottom w:val="single" w:sz="4" w:space="0" w:color="auto"/>
              <w:right w:val="single" w:sz="4" w:space="0" w:color="auto"/>
            </w:tcBorders>
            <w:vAlign w:val="center"/>
          </w:tcPr>
          <w:p w14:paraId="2161BD36" w14:textId="33E7E865"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No</w:t>
            </w:r>
          </w:p>
        </w:tc>
        <w:tc>
          <w:tcPr>
            <w:tcW w:w="1134" w:type="dxa"/>
            <w:tcBorders>
              <w:top w:val="nil"/>
              <w:left w:val="nil"/>
              <w:bottom w:val="single" w:sz="4" w:space="0" w:color="auto"/>
              <w:right w:val="single" w:sz="4" w:space="0" w:color="auto"/>
            </w:tcBorders>
            <w:vAlign w:val="center"/>
          </w:tcPr>
          <w:p w14:paraId="3DA47F08" w14:textId="62CB3B2A"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Suitable</w:t>
            </w:r>
          </w:p>
        </w:tc>
        <w:tc>
          <w:tcPr>
            <w:tcW w:w="992" w:type="dxa"/>
            <w:tcBorders>
              <w:top w:val="nil"/>
              <w:left w:val="nil"/>
              <w:bottom w:val="single" w:sz="4" w:space="0" w:color="auto"/>
              <w:right w:val="single" w:sz="4" w:space="0" w:color="auto"/>
            </w:tcBorders>
            <w:vAlign w:val="center"/>
          </w:tcPr>
          <w:p w14:paraId="6AAA3B82" w14:textId="29A9973F"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Yes</w:t>
            </w:r>
          </w:p>
        </w:tc>
        <w:tc>
          <w:tcPr>
            <w:tcW w:w="2835" w:type="dxa"/>
            <w:tcBorders>
              <w:top w:val="nil"/>
              <w:left w:val="nil"/>
              <w:bottom w:val="single" w:sz="4" w:space="0" w:color="auto"/>
              <w:right w:val="single" w:sz="4" w:space="0" w:color="auto"/>
            </w:tcBorders>
            <w:vAlign w:val="center"/>
          </w:tcPr>
          <w:p w14:paraId="1FB9CFC2" w14:textId="6A1C0F52"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Suitable accommodation was requested; however, CPS did not agree to overnight detention and the child was returned to parental care. PACE s.38 requirements were not fully met, as there was no record of instructions provided regarding the child’s remand status or Local Authority responsibility.</w:t>
            </w:r>
          </w:p>
        </w:tc>
      </w:tr>
      <w:tr w:rsidR="00A9421A" w:rsidRPr="001F7407" w14:paraId="36F1ED5D" w14:textId="77777777" w:rsidTr="00A9421A">
        <w:trPr>
          <w:trHeight w:val="960"/>
          <w:jc w:val="center"/>
        </w:trPr>
        <w:tc>
          <w:tcPr>
            <w:tcW w:w="417" w:type="dxa"/>
            <w:tcBorders>
              <w:top w:val="nil"/>
              <w:left w:val="single" w:sz="4" w:space="0" w:color="auto"/>
              <w:bottom w:val="single" w:sz="4" w:space="0" w:color="auto"/>
              <w:right w:val="single" w:sz="4" w:space="0" w:color="auto"/>
            </w:tcBorders>
            <w:shd w:val="clear" w:color="000000" w:fill="A6C9EC"/>
            <w:vAlign w:val="center"/>
          </w:tcPr>
          <w:p w14:paraId="3507922A" w14:textId="5184A8E9"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b/>
                <w:bCs/>
                <w:sz w:val="18"/>
                <w:szCs w:val="18"/>
              </w:rPr>
              <w:t>13</w:t>
            </w:r>
          </w:p>
        </w:tc>
        <w:tc>
          <w:tcPr>
            <w:tcW w:w="990" w:type="dxa"/>
            <w:tcBorders>
              <w:top w:val="nil"/>
              <w:left w:val="nil"/>
              <w:bottom w:val="single" w:sz="4" w:space="0" w:color="auto"/>
              <w:right w:val="single" w:sz="4" w:space="0" w:color="auto"/>
            </w:tcBorders>
            <w:vAlign w:val="center"/>
          </w:tcPr>
          <w:p w14:paraId="7E7F378F" w14:textId="6950D09A"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1780/26</w:t>
            </w:r>
            <w:r>
              <w:rPr>
                <w:rFonts w:ascii="Arial" w:hAnsi="Arial" w:cs="Arial"/>
                <w:sz w:val="18"/>
                <w:szCs w:val="18"/>
              </w:rPr>
              <w:br/>
              <w:t>Kent address</w:t>
            </w:r>
          </w:p>
        </w:tc>
        <w:tc>
          <w:tcPr>
            <w:tcW w:w="567" w:type="dxa"/>
            <w:tcBorders>
              <w:top w:val="nil"/>
              <w:left w:val="nil"/>
              <w:bottom w:val="single" w:sz="4" w:space="0" w:color="auto"/>
              <w:right w:val="single" w:sz="4" w:space="0" w:color="auto"/>
            </w:tcBorders>
            <w:vAlign w:val="center"/>
          </w:tcPr>
          <w:p w14:paraId="71837523" w14:textId="5C5F9B9B"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17M</w:t>
            </w:r>
          </w:p>
        </w:tc>
        <w:tc>
          <w:tcPr>
            <w:tcW w:w="937" w:type="dxa"/>
            <w:tcBorders>
              <w:top w:val="nil"/>
              <w:left w:val="nil"/>
              <w:bottom w:val="single" w:sz="4" w:space="0" w:color="auto"/>
              <w:right w:val="single" w:sz="4" w:space="0" w:color="auto"/>
            </w:tcBorders>
            <w:vAlign w:val="center"/>
          </w:tcPr>
          <w:p w14:paraId="5B31BA39" w14:textId="5AE16638"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 xml:space="preserve">White British </w:t>
            </w:r>
          </w:p>
        </w:tc>
        <w:tc>
          <w:tcPr>
            <w:tcW w:w="1137" w:type="dxa"/>
            <w:tcBorders>
              <w:top w:val="nil"/>
              <w:left w:val="nil"/>
              <w:bottom w:val="single" w:sz="4" w:space="0" w:color="auto"/>
              <w:right w:val="single" w:sz="4" w:space="0" w:color="auto"/>
            </w:tcBorders>
            <w:vAlign w:val="center"/>
          </w:tcPr>
          <w:p w14:paraId="1DC1F5F3" w14:textId="141B552D"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 xml:space="preserve">Theft </w:t>
            </w:r>
            <w:r>
              <w:rPr>
                <w:rFonts w:ascii="Arial" w:hAnsi="Arial" w:cs="Arial"/>
                <w:sz w:val="18"/>
                <w:szCs w:val="18"/>
              </w:rPr>
              <w:br/>
              <w:t>Breach of Crown Court bail</w:t>
            </w:r>
          </w:p>
        </w:tc>
        <w:tc>
          <w:tcPr>
            <w:tcW w:w="1197" w:type="dxa"/>
            <w:tcBorders>
              <w:top w:val="nil"/>
              <w:left w:val="nil"/>
              <w:bottom w:val="single" w:sz="4" w:space="0" w:color="auto"/>
              <w:right w:val="single" w:sz="4" w:space="0" w:color="auto"/>
            </w:tcBorders>
            <w:vAlign w:val="center"/>
          </w:tcPr>
          <w:p w14:paraId="35052B91" w14:textId="779F6939"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No</w:t>
            </w:r>
          </w:p>
        </w:tc>
        <w:tc>
          <w:tcPr>
            <w:tcW w:w="1134" w:type="dxa"/>
            <w:tcBorders>
              <w:top w:val="nil"/>
              <w:left w:val="nil"/>
              <w:bottom w:val="single" w:sz="4" w:space="0" w:color="auto"/>
              <w:right w:val="single" w:sz="4" w:space="0" w:color="auto"/>
            </w:tcBorders>
            <w:vAlign w:val="center"/>
          </w:tcPr>
          <w:p w14:paraId="22652DAC" w14:textId="3994B3A8"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 xml:space="preserve">Suitable </w:t>
            </w:r>
          </w:p>
        </w:tc>
        <w:tc>
          <w:tcPr>
            <w:tcW w:w="992" w:type="dxa"/>
            <w:tcBorders>
              <w:top w:val="nil"/>
              <w:left w:val="nil"/>
              <w:bottom w:val="single" w:sz="4" w:space="0" w:color="auto"/>
              <w:right w:val="single" w:sz="4" w:space="0" w:color="auto"/>
            </w:tcBorders>
            <w:vAlign w:val="center"/>
          </w:tcPr>
          <w:p w14:paraId="1E95EAB7" w14:textId="18BD08ED"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No</w:t>
            </w:r>
          </w:p>
        </w:tc>
        <w:tc>
          <w:tcPr>
            <w:tcW w:w="2835" w:type="dxa"/>
            <w:tcBorders>
              <w:top w:val="nil"/>
              <w:left w:val="nil"/>
              <w:bottom w:val="single" w:sz="4" w:space="0" w:color="auto"/>
              <w:right w:val="single" w:sz="4" w:space="0" w:color="auto"/>
            </w:tcBorders>
            <w:vAlign w:val="center"/>
          </w:tcPr>
          <w:p w14:paraId="785A300A" w14:textId="270C3E39"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 xml:space="preserve">Suitable requested however SS replied saying secure was requested and they don’t have any available. Full review of the request has taken place and suitable was requested. </w:t>
            </w:r>
          </w:p>
        </w:tc>
      </w:tr>
      <w:tr w:rsidR="00A9421A" w:rsidRPr="001F7407" w14:paraId="4625B419" w14:textId="77777777" w:rsidTr="00A9421A">
        <w:trPr>
          <w:trHeight w:val="720"/>
          <w:jc w:val="center"/>
        </w:trPr>
        <w:tc>
          <w:tcPr>
            <w:tcW w:w="417" w:type="dxa"/>
            <w:tcBorders>
              <w:top w:val="nil"/>
              <w:left w:val="single" w:sz="4" w:space="0" w:color="auto"/>
              <w:bottom w:val="single" w:sz="4" w:space="0" w:color="auto"/>
              <w:right w:val="single" w:sz="4" w:space="0" w:color="auto"/>
            </w:tcBorders>
            <w:shd w:val="clear" w:color="000000" w:fill="A6C9EC"/>
            <w:vAlign w:val="center"/>
          </w:tcPr>
          <w:p w14:paraId="7A2BDAD4" w14:textId="1BBBC72F"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b/>
                <w:bCs/>
                <w:sz w:val="18"/>
                <w:szCs w:val="18"/>
              </w:rPr>
              <w:t>14</w:t>
            </w:r>
          </w:p>
        </w:tc>
        <w:tc>
          <w:tcPr>
            <w:tcW w:w="990" w:type="dxa"/>
            <w:tcBorders>
              <w:top w:val="nil"/>
              <w:left w:val="nil"/>
              <w:bottom w:val="single" w:sz="4" w:space="0" w:color="auto"/>
              <w:right w:val="single" w:sz="4" w:space="0" w:color="auto"/>
            </w:tcBorders>
            <w:vAlign w:val="center"/>
          </w:tcPr>
          <w:p w14:paraId="7F76F33E" w14:textId="0DD50B94"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1965/26</w:t>
            </w:r>
            <w:r>
              <w:rPr>
                <w:rFonts w:ascii="Arial" w:hAnsi="Arial" w:cs="Arial"/>
                <w:sz w:val="18"/>
                <w:szCs w:val="18"/>
              </w:rPr>
              <w:br/>
              <w:t xml:space="preserve">Out of County address </w:t>
            </w:r>
          </w:p>
        </w:tc>
        <w:tc>
          <w:tcPr>
            <w:tcW w:w="567" w:type="dxa"/>
            <w:tcBorders>
              <w:top w:val="nil"/>
              <w:left w:val="nil"/>
              <w:bottom w:val="single" w:sz="4" w:space="0" w:color="auto"/>
              <w:right w:val="single" w:sz="4" w:space="0" w:color="auto"/>
            </w:tcBorders>
            <w:vAlign w:val="center"/>
          </w:tcPr>
          <w:p w14:paraId="115E9806" w14:textId="4129D467"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15M</w:t>
            </w:r>
          </w:p>
        </w:tc>
        <w:tc>
          <w:tcPr>
            <w:tcW w:w="937" w:type="dxa"/>
            <w:tcBorders>
              <w:top w:val="nil"/>
              <w:left w:val="nil"/>
              <w:bottom w:val="single" w:sz="4" w:space="0" w:color="auto"/>
              <w:right w:val="single" w:sz="4" w:space="0" w:color="auto"/>
            </w:tcBorders>
            <w:vAlign w:val="center"/>
          </w:tcPr>
          <w:p w14:paraId="74FAD373" w14:textId="7CC650A0"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 xml:space="preserve">Black British </w:t>
            </w:r>
          </w:p>
        </w:tc>
        <w:tc>
          <w:tcPr>
            <w:tcW w:w="1137" w:type="dxa"/>
            <w:tcBorders>
              <w:top w:val="nil"/>
              <w:left w:val="nil"/>
              <w:bottom w:val="single" w:sz="4" w:space="0" w:color="auto"/>
              <w:right w:val="single" w:sz="4" w:space="0" w:color="auto"/>
            </w:tcBorders>
            <w:vAlign w:val="center"/>
          </w:tcPr>
          <w:p w14:paraId="558EE899" w14:textId="5F1008D4"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 xml:space="preserve">Drug supply </w:t>
            </w:r>
            <w:r>
              <w:rPr>
                <w:rFonts w:ascii="Arial" w:hAnsi="Arial" w:cs="Arial"/>
                <w:sz w:val="18"/>
                <w:szCs w:val="18"/>
              </w:rPr>
              <w:br/>
              <w:t xml:space="preserve">Drug possession </w:t>
            </w:r>
          </w:p>
        </w:tc>
        <w:tc>
          <w:tcPr>
            <w:tcW w:w="1197" w:type="dxa"/>
            <w:tcBorders>
              <w:top w:val="nil"/>
              <w:left w:val="nil"/>
              <w:bottom w:val="single" w:sz="4" w:space="0" w:color="auto"/>
              <w:right w:val="single" w:sz="4" w:space="0" w:color="auto"/>
            </w:tcBorders>
            <w:vAlign w:val="center"/>
          </w:tcPr>
          <w:p w14:paraId="667E1F4E" w14:textId="052F8CDA"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Yes</w:t>
            </w:r>
          </w:p>
        </w:tc>
        <w:tc>
          <w:tcPr>
            <w:tcW w:w="1134" w:type="dxa"/>
            <w:tcBorders>
              <w:top w:val="nil"/>
              <w:left w:val="nil"/>
              <w:bottom w:val="single" w:sz="4" w:space="0" w:color="auto"/>
              <w:right w:val="single" w:sz="4" w:space="0" w:color="auto"/>
            </w:tcBorders>
            <w:vAlign w:val="center"/>
          </w:tcPr>
          <w:p w14:paraId="0F83D87E" w14:textId="0C3B46E3"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 xml:space="preserve">Suitable </w:t>
            </w:r>
          </w:p>
        </w:tc>
        <w:tc>
          <w:tcPr>
            <w:tcW w:w="992" w:type="dxa"/>
            <w:tcBorders>
              <w:top w:val="nil"/>
              <w:left w:val="nil"/>
              <w:bottom w:val="single" w:sz="4" w:space="0" w:color="auto"/>
              <w:right w:val="single" w:sz="4" w:space="0" w:color="auto"/>
            </w:tcBorders>
            <w:vAlign w:val="center"/>
          </w:tcPr>
          <w:p w14:paraId="5015157E" w14:textId="591B3513"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No</w:t>
            </w:r>
          </w:p>
        </w:tc>
        <w:tc>
          <w:tcPr>
            <w:tcW w:w="2835" w:type="dxa"/>
            <w:tcBorders>
              <w:top w:val="nil"/>
              <w:left w:val="nil"/>
              <w:bottom w:val="single" w:sz="4" w:space="0" w:color="auto"/>
              <w:right w:val="single" w:sz="4" w:space="0" w:color="auto"/>
            </w:tcBorders>
            <w:vAlign w:val="center"/>
          </w:tcPr>
          <w:p w14:paraId="53E653B2" w14:textId="03D0061A"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 xml:space="preserve">Kent </w:t>
            </w:r>
            <w:proofErr w:type="gramStart"/>
            <w:r>
              <w:rPr>
                <w:rFonts w:ascii="Arial" w:hAnsi="Arial" w:cs="Arial"/>
                <w:sz w:val="18"/>
                <w:szCs w:val="18"/>
              </w:rPr>
              <w:t>SS</w:t>
            </w:r>
            <w:proofErr w:type="gramEnd"/>
            <w:r>
              <w:rPr>
                <w:rFonts w:ascii="Arial" w:hAnsi="Arial" w:cs="Arial"/>
                <w:sz w:val="18"/>
                <w:szCs w:val="18"/>
              </w:rPr>
              <w:t xml:space="preserve"> were asked for suitable however declined. Advising that a strategy meeting would be held the following day with Bristol SS. </w:t>
            </w:r>
          </w:p>
        </w:tc>
      </w:tr>
      <w:tr w:rsidR="00A9421A" w:rsidRPr="001F7407" w14:paraId="1B0A6029" w14:textId="77777777" w:rsidTr="00A9421A">
        <w:trPr>
          <w:trHeight w:val="720"/>
          <w:jc w:val="center"/>
        </w:trPr>
        <w:tc>
          <w:tcPr>
            <w:tcW w:w="417" w:type="dxa"/>
            <w:tcBorders>
              <w:top w:val="nil"/>
              <w:left w:val="single" w:sz="4" w:space="0" w:color="auto"/>
              <w:bottom w:val="single" w:sz="4" w:space="0" w:color="auto"/>
              <w:right w:val="single" w:sz="4" w:space="0" w:color="auto"/>
            </w:tcBorders>
            <w:shd w:val="clear" w:color="000000" w:fill="A6C9EC"/>
            <w:vAlign w:val="center"/>
          </w:tcPr>
          <w:p w14:paraId="2F7AF428" w14:textId="5E86D202"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b/>
                <w:bCs/>
                <w:sz w:val="18"/>
                <w:szCs w:val="18"/>
              </w:rPr>
              <w:t>15</w:t>
            </w:r>
          </w:p>
        </w:tc>
        <w:tc>
          <w:tcPr>
            <w:tcW w:w="990" w:type="dxa"/>
            <w:tcBorders>
              <w:top w:val="nil"/>
              <w:left w:val="nil"/>
              <w:bottom w:val="single" w:sz="4" w:space="0" w:color="auto"/>
              <w:right w:val="single" w:sz="4" w:space="0" w:color="auto"/>
            </w:tcBorders>
            <w:vAlign w:val="center"/>
          </w:tcPr>
          <w:p w14:paraId="1AF56A8A" w14:textId="75338A43"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2071/26</w:t>
            </w:r>
            <w:r>
              <w:rPr>
                <w:rFonts w:ascii="Arial" w:hAnsi="Arial" w:cs="Arial"/>
                <w:sz w:val="18"/>
                <w:szCs w:val="18"/>
              </w:rPr>
              <w:br/>
              <w:t>Kent address</w:t>
            </w:r>
          </w:p>
        </w:tc>
        <w:tc>
          <w:tcPr>
            <w:tcW w:w="567" w:type="dxa"/>
            <w:tcBorders>
              <w:top w:val="nil"/>
              <w:left w:val="nil"/>
              <w:bottom w:val="single" w:sz="4" w:space="0" w:color="auto"/>
              <w:right w:val="single" w:sz="4" w:space="0" w:color="auto"/>
            </w:tcBorders>
            <w:vAlign w:val="center"/>
          </w:tcPr>
          <w:p w14:paraId="5404F8F6" w14:textId="554C2FFD"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17M</w:t>
            </w:r>
          </w:p>
        </w:tc>
        <w:tc>
          <w:tcPr>
            <w:tcW w:w="937" w:type="dxa"/>
            <w:tcBorders>
              <w:top w:val="nil"/>
              <w:left w:val="nil"/>
              <w:bottom w:val="single" w:sz="4" w:space="0" w:color="auto"/>
              <w:right w:val="single" w:sz="4" w:space="0" w:color="auto"/>
            </w:tcBorders>
            <w:vAlign w:val="center"/>
          </w:tcPr>
          <w:p w14:paraId="5DCFE47C" w14:textId="66D9DC4B"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 xml:space="preserve">White British </w:t>
            </w:r>
          </w:p>
        </w:tc>
        <w:tc>
          <w:tcPr>
            <w:tcW w:w="1137" w:type="dxa"/>
            <w:tcBorders>
              <w:top w:val="nil"/>
              <w:left w:val="nil"/>
              <w:bottom w:val="single" w:sz="4" w:space="0" w:color="auto"/>
              <w:right w:val="single" w:sz="4" w:space="0" w:color="auto"/>
            </w:tcBorders>
            <w:vAlign w:val="center"/>
          </w:tcPr>
          <w:p w14:paraId="0B7D5133" w14:textId="4EE50BDA"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Robbery</w:t>
            </w:r>
            <w:r>
              <w:rPr>
                <w:rFonts w:ascii="Arial" w:hAnsi="Arial" w:cs="Arial"/>
                <w:sz w:val="18"/>
                <w:szCs w:val="18"/>
              </w:rPr>
              <w:br/>
              <w:t xml:space="preserve">Knife </w:t>
            </w:r>
          </w:p>
        </w:tc>
        <w:tc>
          <w:tcPr>
            <w:tcW w:w="1197" w:type="dxa"/>
            <w:tcBorders>
              <w:top w:val="nil"/>
              <w:left w:val="nil"/>
              <w:bottom w:val="single" w:sz="4" w:space="0" w:color="auto"/>
              <w:right w:val="single" w:sz="4" w:space="0" w:color="auto"/>
            </w:tcBorders>
            <w:vAlign w:val="center"/>
          </w:tcPr>
          <w:p w14:paraId="61A0D76F" w14:textId="44048588"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Yes</w:t>
            </w:r>
          </w:p>
        </w:tc>
        <w:tc>
          <w:tcPr>
            <w:tcW w:w="1134" w:type="dxa"/>
            <w:tcBorders>
              <w:top w:val="nil"/>
              <w:left w:val="nil"/>
              <w:bottom w:val="single" w:sz="4" w:space="0" w:color="auto"/>
              <w:right w:val="single" w:sz="4" w:space="0" w:color="auto"/>
            </w:tcBorders>
            <w:vAlign w:val="center"/>
          </w:tcPr>
          <w:p w14:paraId="7275A938" w14:textId="7C839C5A"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No</w:t>
            </w:r>
          </w:p>
        </w:tc>
        <w:tc>
          <w:tcPr>
            <w:tcW w:w="992" w:type="dxa"/>
            <w:tcBorders>
              <w:top w:val="nil"/>
              <w:left w:val="nil"/>
              <w:bottom w:val="single" w:sz="4" w:space="0" w:color="auto"/>
              <w:right w:val="single" w:sz="4" w:space="0" w:color="auto"/>
            </w:tcBorders>
            <w:vAlign w:val="center"/>
          </w:tcPr>
          <w:p w14:paraId="26E9B8C4" w14:textId="601222C0"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N/A</w:t>
            </w:r>
          </w:p>
        </w:tc>
        <w:tc>
          <w:tcPr>
            <w:tcW w:w="2835" w:type="dxa"/>
            <w:tcBorders>
              <w:top w:val="nil"/>
              <w:left w:val="nil"/>
              <w:bottom w:val="single" w:sz="4" w:space="0" w:color="auto"/>
              <w:right w:val="single" w:sz="4" w:space="0" w:color="auto"/>
            </w:tcBorders>
            <w:vAlign w:val="center"/>
          </w:tcPr>
          <w:p w14:paraId="6F61EE93" w14:textId="32CC1BE8"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 xml:space="preserve">No accommodation requested – email sent to officer to clarify details  </w:t>
            </w:r>
          </w:p>
        </w:tc>
      </w:tr>
      <w:tr w:rsidR="00A9421A" w:rsidRPr="001F7407" w14:paraId="7A363FDE" w14:textId="77777777" w:rsidTr="00A9421A">
        <w:trPr>
          <w:trHeight w:val="720"/>
          <w:jc w:val="center"/>
        </w:trPr>
        <w:tc>
          <w:tcPr>
            <w:tcW w:w="417" w:type="dxa"/>
            <w:tcBorders>
              <w:top w:val="nil"/>
              <w:left w:val="single" w:sz="4" w:space="0" w:color="auto"/>
              <w:bottom w:val="single" w:sz="4" w:space="0" w:color="auto"/>
              <w:right w:val="single" w:sz="4" w:space="0" w:color="auto"/>
            </w:tcBorders>
            <w:shd w:val="clear" w:color="000000" w:fill="A6C9EC"/>
            <w:vAlign w:val="center"/>
          </w:tcPr>
          <w:p w14:paraId="7817C7F4" w14:textId="5B576C4B"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b/>
                <w:bCs/>
                <w:sz w:val="18"/>
                <w:szCs w:val="18"/>
              </w:rPr>
              <w:t>16</w:t>
            </w:r>
          </w:p>
        </w:tc>
        <w:tc>
          <w:tcPr>
            <w:tcW w:w="990" w:type="dxa"/>
            <w:tcBorders>
              <w:top w:val="nil"/>
              <w:left w:val="nil"/>
              <w:bottom w:val="single" w:sz="4" w:space="0" w:color="auto"/>
              <w:right w:val="single" w:sz="4" w:space="0" w:color="auto"/>
            </w:tcBorders>
            <w:vAlign w:val="center"/>
          </w:tcPr>
          <w:p w14:paraId="435ECB49" w14:textId="43E2715B"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1475/26</w:t>
            </w:r>
            <w:r>
              <w:rPr>
                <w:rFonts w:ascii="Arial" w:hAnsi="Arial" w:cs="Arial"/>
                <w:sz w:val="18"/>
                <w:szCs w:val="18"/>
              </w:rPr>
              <w:br/>
              <w:t>Kent address</w:t>
            </w:r>
          </w:p>
        </w:tc>
        <w:tc>
          <w:tcPr>
            <w:tcW w:w="567" w:type="dxa"/>
            <w:tcBorders>
              <w:top w:val="nil"/>
              <w:left w:val="nil"/>
              <w:bottom w:val="single" w:sz="4" w:space="0" w:color="auto"/>
              <w:right w:val="single" w:sz="4" w:space="0" w:color="auto"/>
            </w:tcBorders>
            <w:vAlign w:val="center"/>
          </w:tcPr>
          <w:p w14:paraId="26A97BE0" w14:textId="6123906A"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16M</w:t>
            </w:r>
          </w:p>
        </w:tc>
        <w:tc>
          <w:tcPr>
            <w:tcW w:w="937" w:type="dxa"/>
            <w:tcBorders>
              <w:top w:val="nil"/>
              <w:left w:val="nil"/>
              <w:bottom w:val="single" w:sz="4" w:space="0" w:color="auto"/>
              <w:right w:val="single" w:sz="4" w:space="0" w:color="auto"/>
            </w:tcBorders>
            <w:vAlign w:val="center"/>
          </w:tcPr>
          <w:p w14:paraId="4F01F75F" w14:textId="2C6822FA"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White British</w:t>
            </w:r>
          </w:p>
        </w:tc>
        <w:tc>
          <w:tcPr>
            <w:tcW w:w="1137" w:type="dxa"/>
            <w:tcBorders>
              <w:top w:val="nil"/>
              <w:left w:val="nil"/>
              <w:bottom w:val="single" w:sz="4" w:space="0" w:color="auto"/>
              <w:right w:val="single" w:sz="4" w:space="0" w:color="auto"/>
            </w:tcBorders>
            <w:vAlign w:val="center"/>
          </w:tcPr>
          <w:p w14:paraId="197BDDCB" w14:textId="32129CF3"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 xml:space="preserve">Rape </w:t>
            </w:r>
          </w:p>
        </w:tc>
        <w:tc>
          <w:tcPr>
            <w:tcW w:w="1197" w:type="dxa"/>
            <w:tcBorders>
              <w:top w:val="nil"/>
              <w:left w:val="nil"/>
              <w:bottom w:val="single" w:sz="4" w:space="0" w:color="auto"/>
              <w:right w:val="single" w:sz="4" w:space="0" w:color="auto"/>
            </w:tcBorders>
            <w:vAlign w:val="center"/>
          </w:tcPr>
          <w:p w14:paraId="3FF865E6" w14:textId="0F1BDEBC"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Yes</w:t>
            </w:r>
          </w:p>
        </w:tc>
        <w:tc>
          <w:tcPr>
            <w:tcW w:w="1134" w:type="dxa"/>
            <w:tcBorders>
              <w:top w:val="nil"/>
              <w:left w:val="nil"/>
              <w:bottom w:val="single" w:sz="4" w:space="0" w:color="auto"/>
              <w:right w:val="single" w:sz="4" w:space="0" w:color="auto"/>
            </w:tcBorders>
            <w:vAlign w:val="center"/>
          </w:tcPr>
          <w:p w14:paraId="376A0864" w14:textId="3B3C9E93"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Secure</w:t>
            </w:r>
            <w:r>
              <w:rPr>
                <w:rFonts w:ascii="Arial" w:hAnsi="Arial" w:cs="Arial"/>
                <w:sz w:val="18"/>
                <w:szCs w:val="18"/>
              </w:rPr>
              <w:br/>
              <w:t>(justified)</w:t>
            </w:r>
          </w:p>
        </w:tc>
        <w:tc>
          <w:tcPr>
            <w:tcW w:w="992" w:type="dxa"/>
            <w:tcBorders>
              <w:top w:val="nil"/>
              <w:left w:val="nil"/>
              <w:bottom w:val="single" w:sz="4" w:space="0" w:color="auto"/>
              <w:right w:val="single" w:sz="4" w:space="0" w:color="auto"/>
            </w:tcBorders>
            <w:vAlign w:val="center"/>
          </w:tcPr>
          <w:p w14:paraId="79D0A404" w14:textId="1F9C43CC"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No</w:t>
            </w:r>
          </w:p>
        </w:tc>
        <w:tc>
          <w:tcPr>
            <w:tcW w:w="2835" w:type="dxa"/>
            <w:tcBorders>
              <w:top w:val="nil"/>
              <w:left w:val="nil"/>
              <w:bottom w:val="single" w:sz="4" w:space="0" w:color="auto"/>
              <w:right w:val="single" w:sz="4" w:space="0" w:color="auto"/>
            </w:tcBorders>
            <w:vAlign w:val="center"/>
          </w:tcPr>
          <w:p w14:paraId="5431166D" w14:textId="48E1AD25" w:rsidR="00A9421A" w:rsidRPr="001F7407" w:rsidRDefault="00A9421A" w:rsidP="00A9421A">
            <w:pPr>
              <w:spacing w:after="0" w:line="240" w:lineRule="auto"/>
              <w:jc w:val="center"/>
              <w:rPr>
                <w:rFonts w:ascii="Arial" w:eastAsia="Times New Roman" w:hAnsi="Arial" w:cs="Arial"/>
                <w:kern w:val="0"/>
                <w:sz w:val="18"/>
                <w:szCs w:val="18"/>
                <w:lang w:eastAsia="en-GB"/>
                <w14:ligatures w14:val="none"/>
              </w:rPr>
            </w:pPr>
            <w:r>
              <w:rPr>
                <w:rFonts w:ascii="Arial" w:hAnsi="Arial" w:cs="Arial"/>
                <w:sz w:val="18"/>
                <w:szCs w:val="18"/>
              </w:rPr>
              <w:t xml:space="preserve">Social Services were contacted via S38 form and Police requested Secure however no reply was received. </w:t>
            </w:r>
          </w:p>
        </w:tc>
      </w:tr>
    </w:tbl>
    <w:p w14:paraId="394457E3" w14:textId="77777777" w:rsidR="00ED1FBA" w:rsidRPr="00A25308" w:rsidRDefault="00ED1FBA" w:rsidP="00C94B54">
      <w:pPr>
        <w:spacing w:after="0"/>
        <w:rPr>
          <w:rFonts w:ascii="Arial" w:eastAsia="Arial" w:hAnsi="Arial" w:cs="Arial"/>
          <w:color w:val="FF0000"/>
          <w:sz w:val="28"/>
          <w:szCs w:val="28"/>
          <w:lang w:eastAsia="en-GB"/>
        </w:rPr>
      </w:pPr>
    </w:p>
    <w:p w14:paraId="7C6E54F0" w14:textId="77777777" w:rsidR="0060087C" w:rsidRDefault="0060087C" w:rsidP="00A25308">
      <w:pPr>
        <w:spacing w:after="0"/>
        <w:ind w:firstLine="360"/>
        <w:rPr>
          <w:rFonts w:ascii="Arial" w:hAnsi="Arial" w:cs="Arial"/>
          <w:b/>
          <w:bCs/>
          <w:sz w:val="24"/>
          <w:szCs w:val="24"/>
          <w:u w:val="single"/>
        </w:rPr>
      </w:pPr>
      <w:r w:rsidRPr="007B6FAE">
        <w:rPr>
          <w:rFonts w:ascii="Arial" w:hAnsi="Arial" w:cs="Arial"/>
          <w:b/>
          <w:bCs/>
          <w:sz w:val="24"/>
          <w:szCs w:val="24"/>
          <w:u w:val="single"/>
        </w:rPr>
        <w:t xml:space="preserve">Children bail denied March, April and May 2026 </w:t>
      </w:r>
    </w:p>
    <w:p w14:paraId="1215D727" w14:textId="77777777" w:rsidR="00A25308" w:rsidRPr="00A25308" w:rsidRDefault="00A25308" w:rsidP="00A25308">
      <w:pPr>
        <w:spacing w:after="0"/>
        <w:ind w:firstLine="360"/>
        <w:rPr>
          <w:rFonts w:ascii="Arial" w:hAnsi="Arial" w:cs="Arial"/>
          <w:b/>
          <w:bCs/>
          <w:sz w:val="20"/>
          <w:szCs w:val="20"/>
          <w:u w:val="single"/>
        </w:rPr>
      </w:pPr>
    </w:p>
    <w:p w14:paraId="4F5C1B18" w14:textId="7FAFB60D" w:rsidR="00DA1B06" w:rsidRDefault="00DA1B06" w:rsidP="00A25308">
      <w:pPr>
        <w:spacing w:after="0"/>
        <w:ind w:left="360"/>
        <w:rPr>
          <w:rFonts w:ascii="Arial" w:eastAsia="Calibri" w:hAnsi="Arial" w:cs="Arial"/>
          <w:sz w:val="20"/>
          <w:szCs w:val="20"/>
        </w:rPr>
      </w:pPr>
      <w:r w:rsidRPr="003E1E61">
        <w:rPr>
          <w:rFonts w:ascii="Arial" w:eastAsia="Arial" w:hAnsi="Arial" w:cs="Arial"/>
          <w:sz w:val="20"/>
          <w:szCs w:val="20"/>
          <w:lang w:eastAsia="en-GB"/>
        </w:rPr>
        <w:t xml:space="preserve">Between </w:t>
      </w:r>
      <w:r w:rsidRPr="003E1E61">
        <w:rPr>
          <w:rFonts w:ascii="Arial" w:eastAsia="Arial" w:hAnsi="Arial" w:cs="Arial"/>
          <w:b/>
          <w:bCs/>
          <w:sz w:val="20"/>
          <w:szCs w:val="20"/>
          <w:lang w:eastAsia="en-GB"/>
        </w:rPr>
        <w:t xml:space="preserve">March </w:t>
      </w:r>
      <w:r w:rsidRPr="003E1E61">
        <w:rPr>
          <w:rFonts w:ascii="Arial" w:eastAsia="Arial" w:hAnsi="Arial" w:cs="Arial"/>
          <w:sz w:val="20"/>
          <w:szCs w:val="20"/>
          <w:lang w:eastAsia="en-GB"/>
        </w:rPr>
        <w:t>and</w:t>
      </w:r>
      <w:r w:rsidRPr="003E1E61">
        <w:rPr>
          <w:rFonts w:ascii="Arial" w:eastAsia="Arial" w:hAnsi="Arial" w:cs="Arial"/>
          <w:b/>
          <w:bCs/>
          <w:sz w:val="20"/>
          <w:szCs w:val="20"/>
          <w:lang w:eastAsia="en-GB"/>
        </w:rPr>
        <w:t xml:space="preserve"> May 2026, a</w:t>
      </w:r>
      <w:r w:rsidRPr="003E1E61">
        <w:rPr>
          <w:rFonts w:ascii="Arial" w:eastAsia="Calibri" w:hAnsi="Arial" w:cs="Arial"/>
          <w:sz w:val="20"/>
          <w:szCs w:val="20"/>
        </w:rPr>
        <w:t xml:space="preserve"> total of </w:t>
      </w:r>
      <w:r w:rsidRPr="003E1E61">
        <w:rPr>
          <w:rFonts w:ascii="Arial" w:eastAsia="Calibri" w:hAnsi="Arial" w:cs="Arial"/>
          <w:b/>
          <w:bCs/>
          <w:sz w:val="20"/>
          <w:szCs w:val="20"/>
        </w:rPr>
        <w:t>1</w:t>
      </w:r>
      <w:r w:rsidR="0054396F">
        <w:rPr>
          <w:rFonts w:ascii="Arial" w:eastAsia="Calibri" w:hAnsi="Arial" w:cs="Arial"/>
          <w:b/>
          <w:bCs/>
          <w:sz w:val="20"/>
          <w:szCs w:val="20"/>
        </w:rPr>
        <w:t>6</w:t>
      </w:r>
      <w:r w:rsidRPr="003E1E61">
        <w:rPr>
          <w:rFonts w:ascii="Arial" w:eastAsia="Calibri" w:hAnsi="Arial" w:cs="Arial"/>
          <w:sz w:val="20"/>
          <w:szCs w:val="20"/>
        </w:rPr>
        <w:t xml:space="preserve"> children were </w:t>
      </w:r>
      <w:r w:rsidR="0054396F">
        <w:rPr>
          <w:rFonts w:ascii="Arial" w:eastAsia="Calibri" w:hAnsi="Arial" w:cs="Arial"/>
          <w:sz w:val="20"/>
          <w:szCs w:val="20"/>
        </w:rPr>
        <w:t>denied bail.</w:t>
      </w:r>
      <w:r w:rsidRPr="003E1E61">
        <w:rPr>
          <w:rFonts w:ascii="Arial" w:eastAsia="Calibri" w:hAnsi="Arial" w:cs="Arial"/>
          <w:sz w:val="20"/>
          <w:szCs w:val="20"/>
        </w:rPr>
        <w:t xml:space="preserve"> </w:t>
      </w:r>
    </w:p>
    <w:p w14:paraId="6C11E384" w14:textId="77777777" w:rsidR="00C94B54" w:rsidRPr="00C94B54" w:rsidRDefault="00C94B54" w:rsidP="00C94B54">
      <w:pPr>
        <w:spacing w:after="0"/>
        <w:ind w:left="360"/>
        <w:rPr>
          <w:rFonts w:ascii="Arial" w:eastAsia="Calibri" w:hAnsi="Arial" w:cs="Arial"/>
          <w:sz w:val="20"/>
          <w:szCs w:val="20"/>
        </w:rPr>
      </w:pPr>
    </w:p>
    <w:p w14:paraId="6BFF28DD" w14:textId="77777777" w:rsidR="003E4489" w:rsidRPr="003E4489" w:rsidRDefault="003E4489" w:rsidP="00C94B54">
      <w:pPr>
        <w:spacing w:after="0"/>
        <w:ind w:firstLine="360"/>
        <w:rPr>
          <w:rFonts w:ascii="Arial" w:hAnsi="Arial" w:cs="Arial"/>
          <w:b/>
          <w:bCs/>
          <w:sz w:val="20"/>
          <w:szCs w:val="20"/>
        </w:rPr>
      </w:pPr>
      <w:r w:rsidRPr="003E4489">
        <w:rPr>
          <w:rFonts w:ascii="Arial" w:hAnsi="Arial" w:cs="Arial"/>
          <w:b/>
          <w:bCs/>
          <w:sz w:val="20"/>
          <w:szCs w:val="20"/>
        </w:rPr>
        <w:t>Age Breakdown</w:t>
      </w:r>
    </w:p>
    <w:p w14:paraId="36CF969B" w14:textId="77777777" w:rsidR="003E4489" w:rsidRPr="003E4489" w:rsidRDefault="003E4489" w:rsidP="00C94B54">
      <w:pPr>
        <w:numPr>
          <w:ilvl w:val="0"/>
          <w:numId w:val="27"/>
        </w:numPr>
        <w:spacing w:after="0" w:line="240" w:lineRule="auto"/>
        <w:rPr>
          <w:rFonts w:ascii="Arial" w:eastAsia="Times New Roman" w:hAnsi="Arial" w:cs="Arial"/>
          <w:sz w:val="20"/>
          <w:szCs w:val="20"/>
        </w:rPr>
      </w:pPr>
      <w:r w:rsidRPr="003E4489">
        <w:rPr>
          <w:rFonts w:ascii="Arial" w:eastAsia="Times New Roman" w:hAnsi="Arial" w:cs="Arial"/>
          <w:sz w:val="20"/>
          <w:szCs w:val="20"/>
        </w:rPr>
        <w:t>17 yrs: 8</w:t>
      </w:r>
    </w:p>
    <w:p w14:paraId="54D17693" w14:textId="77777777" w:rsidR="003E4489" w:rsidRPr="003E4489" w:rsidRDefault="003E4489" w:rsidP="00C94B54">
      <w:pPr>
        <w:numPr>
          <w:ilvl w:val="0"/>
          <w:numId w:val="27"/>
        </w:numPr>
        <w:spacing w:after="0" w:line="240" w:lineRule="auto"/>
        <w:rPr>
          <w:rFonts w:ascii="Arial" w:eastAsia="Times New Roman" w:hAnsi="Arial" w:cs="Arial"/>
          <w:sz w:val="20"/>
          <w:szCs w:val="20"/>
        </w:rPr>
      </w:pPr>
      <w:r w:rsidRPr="003E4489">
        <w:rPr>
          <w:rFonts w:ascii="Arial" w:eastAsia="Times New Roman" w:hAnsi="Arial" w:cs="Arial"/>
          <w:sz w:val="20"/>
          <w:szCs w:val="20"/>
        </w:rPr>
        <w:t>16 yrs: 4</w:t>
      </w:r>
    </w:p>
    <w:p w14:paraId="02BEBD13" w14:textId="77777777" w:rsidR="003E4489" w:rsidRPr="003E4489" w:rsidRDefault="003E4489" w:rsidP="00C94B54">
      <w:pPr>
        <w:numPr>
          <w:ilvl w:val="0"/>
          <w:numId w:val="27"/>
        </w:numPr>
        <w:spacing w:after="0" w:line="240" w:lineRule="auto"/>
        <w:rPr>
          <w:rFonts w:ascii="Arial" w:eastAsia="Times New Roman" w:hAnsi="Arial" w:cs="Arial"/>
          <w:sz w:val="20"/>
          <w:szCs w:val="20"/>
        </w:rPr>
      </w:pPr>
      <w:r w:rsidRPr="003E4489">
        <w:rPr>
          <w:rFonts w:ascii="Arial" w:eastAsia="Times New Roman" w:hAnsi="Arial" w:cs="Arial"/>
          <w:sz w:val="20"/>
          <w:szCs w:val="20"/>
        </w:rPr>
        <w:t>15 yrs: 3</w:t>
      </w:r>
    </w:p>
    <w:p w14:paraId="58138287" w14:textId="7013220B" w:rsidR="003E4489" w:rsidRDefault="003E4489" w:rsidP="00C94B54">
      <w:pPr>
        <w:numPr>
          <w:ilvl w:val="0"/>
          <w:numId w:val="27"/>
        </w:numPr>
        <w:spacing w:after="0" w:line="240" w:lineRule="auto"/>
        <w:rPr>
          <w:rFonts w:ascii="Arial" w:eastAsia="Times New Roman" w:hAnsi="Arial" w:cs="Arial"/>
          <w:sz w:val="20"/>
          <w:szCs w:val="20"/>
        </w:rPr>
      </w:pPr>
      <w:r w:rsidRPr="003E4489">
        <w:rPr>
          <w:rFonts w:ascii="Arial" w:eastAsia="Times New Roman" w:hAnsi="Arial" w:cs="Arial"/>
          <w:sz w:val="20"/>
          <w:szCs w:val="20"/>
        </w:rPr>
        <w:t>14 yrs: 1</w:t>
      </w:r>
    </w:p>
    <w:p w14:paraId="163F17E7" w14:textId="77777777" w:rsidR="00C94B54" w:rsidRPr="00C94B54" w:rsidRDefault="00C94B54" w:rsidP="00C94B54">
      <w:pPr>
        <w:spacing w:after="0" w:line="240" w:lineRule="auto"/>
        <w:ind w:left="1080"/>
        <w:rPr>
          <w:rFonts w:ascii="Arial" w:eastAsia="Times New Roman" w:hAnsi="Arial" w:cs="Arial"/>
          <w:sz w:val="20"/>
          <w:szCs w:val="20"/>
        </w:rPr>
      </w:pPr>
    </w:p>
    <w:p w14:paraId="38117BBA" w14:textId="308E244E" w:rsidR="003E4489" w:rsidRPr="003E4489" w:rsidRDefault="003E4489" w:rsidP="00C94B54">
      <w:pPr>
        <w:spacing w:after="0"/>
        <w:ind w:firstLine="360"/>
        <w:rPr>
          <w:rFonts w:ascii="Arial" w:hAnsi="Arial" w:cs="Arial"/>
          <w:b/>
          <w:bCs/>
          <w:sz w:val="20"/>
          <w:szCs w:val="20"/>
        </w:rPr>
      </w:pPr>
      <w:r w:rsidRPr="003E4489">
        <w:rPr>
          <w:rFonts w:ascii="Arial" w:hAnsi="Arial" w:cs="Arial"/>
          <w:b/>
          <w:bCs/>
          <w:sz w:val="20"/>
          <w:szCs w:val="20"/>
        </w:rPr>
        <w:t>Sex Breakdown</w:t>
      </w:r>
    </w:p>
    <w:p w14:paraId="11C468F0" w14:textId="77777777" w:rsidR="003E4489" w:rsidRPr="003E4489" w:rsidRDefault="003E4489" w:rsidP="00C94B54">
      <w:pPr>
        <w:numPr>
          <w:ilvl w:val="0"/>
          <w:numId w:val="28"/>
        </w:numPr>
        <w:spacing w:after="0" w:line="240" w:lineRule="auto"/>
        <w:rPr>
          <w:rFonts w:ascii="Arial" w:eastAsia="Times New Roman" w:hAnsi="Arial" w:cs="Arial"/>
          <w:sz w:val="20"/>
          <w:szCs w:val="20"/>
        </w:rPr>
      </w:pPr>
      <w:r w:rsidRPr="003E4489">
        <w:rPr>
          <w:rFonts w:ascii="Arial" w:eastAsia="Times New Roman" w:hAnsi="Arial" w:cs="Arial"/>
          <w:sz w:val="20"/>
          <w:szCs w:val="20"/>
        </w:rPr>
        <w:t>Male: 14</w:t>
      </w:r>
    </w:p>
    <w:p w14:paraId="6D89CDD8" w14:textId="7D4EC0A0" w:rsidR="003E4489" w:rsidRDefault="003E4489" w:rsidP="00C94B54">
      <w:pPr>
        <w:numPr>
          <w:ilvl w:val="0"/>
          <w:numId w:val="28"/>
        </w:numPr>
        <w:spacing w:after="0" w:line="240" w:lineRule="auto"/>
        <w:rPr>
          <w:rFonts w:ascii="Arial" w:eastAsia="Times New Roman" w:hAnsi="Arial" w:cs="Arial"/>
          <w:sz w:val="20"/>
          <w:szCs w:val="20"/>
        </w:rPr>
      </w:pPr>
      <w:r w:rsidRPr="003E4489">
        <w:rPr>
          <w:rFonts w:ascii="Arial" w:eastAsia="Times New Roman" w:hAnsi="Arial" w:cs="Arial"/>
          <w:sz w:val="20"/>
          <w:szCs w:val="20"/>
        </w:rPr>
        <w:t>Female: 2</w:t>
      </w:r>
    </w:p>
    <w:p w14:paraId="3AA380FD" w14:textId="77777777" w:rsidR="00C94B54" w:rsidRPr="00C94B54" w:rsidRDefault="00C94B54" w:rsidP="00C94B54">
      <w:pPr>
        <w:spacing w:after="0" w:line="240" w:lineRule="auto"/>
        <w:ind w:left="1080"/>
        <w:rPr>
          <w:rFonts w:ascii="Arial" w:eastAsia="Times New Roman" w:hAnsi="Arial" w:cs="Arial"/>
          <w:sz w:val="20"/>
          <w:szCs w:val="20"/>
        </w:rPr>
      </w:pPr>
    </w:p>
    <w:p w14:paraId="4163F18D" w14:textId="7F835CBD" w:rsidR="003E4489" w:rsidRPr="003E4489" w:rsidRDefault="003E4489" w:rsidP="00C94B54">
      <w:pPr>
        <w:spacing w:after="0"/>
        <w:ind w:firstLine="360"/>
        <w:rPr>
          <w:rFonts w:ascii="Arial" w:hAnsi="Arial" w:cs="Arial"/>
          <w:b/>
          <w:bCs/>
          <w:sz w:val="20"/>
          <w:szCs w:val="20"/>
        </w:rPr>
      </w:pPr>
      <w:r w:rsidRPr="003E4489">
        <w:rPr>
          <w:rFonts w:ascii="Arial" w:hAnsi="Arial" w:cs="Arial"/>
          <w:b/>
          <w:bCs/>
          <w:sz w:val="20"/>
          <w:szCs w:val="20"/>
        </w:rPr>
        <w:t>Ethnicity Breakdown</w:t>
      </w:r>
    </w:p>
    <w:p w14:paraId="32367F12" w14:textId="77777777" w:rsidR="003E4489" w:rsidRPr="003E4489" w:rsidRDefault="003E4489" w:rsidP="00C94B54">
      <w:pPr>
        <w:numPr>
          <w:ilvl w:val="0"/>
          <w:numId w:val="29"/>
        </w:numPr>
        <w:spacing w:after="0" w:line="240" w:lineRule="auto"/>
        <w:rPr>
          <w:rFonts w:ascii="Arial" w:eastAsia="Times New Roman" w:hAnsi="Arial" w:cs="Arial"/>
          <w:sz w:val="20"/>
          <w:szCs w:val="20"/>
        </w:rPr>
      </w:pPr>
      <w:r w:rsidRPr="003E4489">
        <w:rPr>
          <w:rFonts w:ascii="Arial" w:eastAsia="Times New Roman" w:hAnsi="Arial" w:cs="Arial"/>
          <w:sz w:val="20"/>
          <w:szCs w:val="20"/>
        </w:rPr>
        <w:t>White British: 11</w:t>
      </w:r>
    </w:p>
    <w:p w14:paraId="4AE28D4D" w14:textId="77777777" w:rsidR="00C94B54" w:rsidRDefault="003E4489" w:rsidP="00C94B54">
      <w:pPr>
        <w:numPr>
          <w:ilvl w:val="0"/>
          <w:numId w:val="29"/>
        </w:numPr>
        <w:spacing w:after="0" w:line="240" w:lineRule="auto"/>
        <w:rPr>
          <w:rFonts w:ascii="Arial" w:eastAsia="Times New Roman" w:hAnsi="Arial" w:cs="Arial"/>
          <w:sz w:val="20"/>
          <w:szCs w:val="20"/>
        </w:rPr>
      </w:pPr>
      <w:r w:rsidRPr="003E4489">
        <w:rPr>
          <w:rFonts w:ascii="Arial" w:eastAsia="Times New Roman" w:hAnsi="Arial" w:cs="Arial"/>
          <w:sz w:val="20"/>
          <w:szCs w:val="20"/>
        </w:rPr>
        <w:t>White Romanian: 3</w:t>
      </w:r>
    </w:p>
    <w:p w14:paraId="6AC10281" w14:textId="7F85CBA6" w:rsidR="000E0DF4" w:rsidRPr="00C94B54" w:rsidRDefault="003E4489" w:rsidP="00C94B54">
      <w:pPr>
        <w:numPr>
          <w:ilvl w:val="0"/>
          <w:numId w:val="29"/>
        </w:numPr>
        <w:spacing w:after="0" w:line="240" w:lineRule="auto"/>
        <w:rPr>
          <w:rFonts w:ascii="Arial" w:eastAsia="Times New Roman" w:hAnsi="Arial" w:cs="Arial"/>
          <w:sz w:val="20"/>
          <w:szCs w:val="20"/>
        </w:rPr>
      </w:pPr>
      <w:r w:rsidRPr="00C94B54">
        <w:rPr>
          <w:rFonts w:ascii="Arial" w:eastAsia="Times New Roman" w:hAnsi="Arial" w:cs="Arial"/>
          <w:sz w:val="20"/>
          <w:szCs w:val="20"/>
        </w:rPr>
        <w:t>Black British: 2</w:t>
      </w:r>
    </w:p>
    <w:p w14:paraId="08EBD228" w14:textId="72F7A2B6" w:rsidR="009A02BC" w:rsidRPr="00021445" w:rsidRDefault="00482FD4" w:rsidP="00021445">
      <w:pPr>
        <w:pStyle w:val="ListParagraph"/>
        <w:numPr>
          <w:ilvl w:val="0"/>
          <w:numId w:val="10"/>
        </w:numPr>
        <w:spacing w:after="0"/>
        <w:rPr>
          <w:rFonts w:ascii="Arial" w:eastAsiaTheme="minorEastAsia" w:hAnsi="Arial" w:cs="Arial"/>
          <w:b/>
          <w:color w:val="0B769F" w:themeColor="accent4" w:themeShade="BF"/>
          <w:sz w:val="28"/>
          <w:szCs w:val="28"/>
          <w:u w:val="single"/>
          <w:lang w:val="en-US" w:eastAsia="en-GB"/>
        </w:rPr>
      </w:pPr>
      <w:r w:rsidRPr="009340FD">
        <w:rPr>
          <w:rFonts w:ascii="Arial" w:eastAsia="Arial" w:hAnsi="Arial" w:cs="Arial"/>
          <w:bCs/>
          <w:color w:val="0B769F" w:themeColor="accent4" w:themeShade="BF"/>
          <w:sz w:val="28"/>
          <w:szCs w:val="28"/>
          <w:lang w:eastAsia="en-GB"/>
        </w:rPr>
        <w:br w:type="page"/>
      </w:r>
      <w:bookmarkStart w:id="14" w:name="_Hlk209775344"/>
      <w:r w:rsidR="00E37F8B" w:rsidRPr="00021445">
        <w:rPr>
          <w:rFonts w:ascii="Arial" w:eastAsia="Arial" w:hAnsi="Arial" w:cs="Arial"/>
          <w:b/>
          <w:color w:val="0B769F" w:themeColor="accent4" w:themeShade="BF"/>
          <w:sz w:val="28"/>
          <w:szCs w:val="28"/>
          <w:u w:val="single"/>
          <w:lang w:eastAsia="en-GB"/>
        </w:rPr>
        <w:lastRenderedPageBreak/>
        <w:t>Late Collections</w:t>
      </w:r>
    </w:p>
    <w:bookmarkEnd w:id="14"/>
    <w:p w14:paraId="3CCEB57F" w14:textId="7AA1E8C4" w:rsidR="00C813D6" w:rsidRPr="00021445" w:rsidRDefault="009A02BC" w:rsidP="00021445">
      <w:pPr>
        <w:spacing w:after="0" w:line="240" w:lineRule="auto"/>
        <w:ind w:firstLine="360"/>
        <w:rPr>
          <w:rFonts w:ascii="Arial" w:eastAsia="Arial" w:hAnsi="Arial" w:cs="Arial"/>
          <w:b/>
          <w:i/>
          <w:iCs/>
          <w:color w:val="0B769F" w:themeColor="accent4" w:themeShade="BF"/>
          <w:sz w:val="20"/>
          <w:szCs w:val="20"/>
          <w:lang w:eastAsia="en-GB"/>
        </w:rPr>
      </w:pPr>
      <w:r w:rsidRPr="00021445">
        <w:rPr>
          <w:rFonts w:ascii="Arial" w:eastAsia="Arial" w:hAnsi="Arial" w:cs="Arial"/>
          <w:b/>
          <w:color w:val="0B769F" w:themeColor="accent4" w:themeShade="BF"/>
          <w:sz w:val="20"/>
          <w:szCs w:val="20"/>
          <w:lang w:eastAsia="en-GB"/>
        </w:rPr>
        <w:t>(</w:t>
      </w:r>
      <w:r w:rsidRPr="00021445">
        <w:rPr>
          <w:rFonts w:ascii="Arial" w:eastAsia="Arial" w:hAnsi="Arial" w:cs="Arial"/>
          <w:b/>
          <w:i/>
          <w:iCs/>
          <w:color w:val="0B769F" w:themeColor="accent4" w:themeShade="BF"/>
          <w:sz w:val="16"/>
          <w:szCs w:val="16"/>
          <w:lang w:eastAsia="en-GB"/>
        </w:rPr>
        <w:t>Data supplied by Kent Police Criminal Justice Command</w:t>
      </w:r>
      <w:r w:rsidRPr="00021445">
        <w:rPr>
          <w:rFonts w:ascii="Arial" w:eastAsia="Arial" w:hAnsi="Arial" w:cs="Arial"/>
          <w:b/>
          <w:i/>
          <w:iCs/>
          <w:color w:val="0B769F" w:themeColor="accent4" w:themeShade="BF"/>
          <w:sz w:val="20"/>
          <w:szCs w:val="20"/>
          <w:lang w:eastAsia="en-GB"/>
        </w:rPr>
        <w:t>)</w:t>
      </w:r>
    </w:p>
    <w:p w14:paraId="029D9192" w14:textId="448FB6EB" w:rsidR="009A02BC" w:rsidRDefault="009A02BC" w:rsidP="009A02BC">
      <w:pPr>
        <w:spacing w:after="0" w:line="240" w:lineRule="auto"/>
        <w:rPr>
          <w:rFonts w:ascii="Arial" w:eastAsia="Arial" w:hAnsi="Arial" w:cs="Arial"/>
          <w:color w:val="156082" w:themeColor="accent1"/>
          <w:sz w:val="28"/>
          <w:szCs w:val="28"/>
          <w:lang w:eastAsia="en-GB"/>
        </w:rPr>
      </w:pPr>
    </w:p>
    <w:p w14:paraId="6CAB1328" w14:textId="689DF113" w:rsidR="00927D39" w:rsidRPr="00A468C9" w:rsidRDefault="009A02BC" w:rsidP="00CA4C7D">
      <w:pPr>
        <w:spacing w:after="0" w:line="240" w:lineRule="auto"/>
        <w:ind w:left="360"/>
        <w:rPr>
          <w:rFonts w:ascii="Arial" w:eastAsia="Arial" w:hAnsi="Arial" w:cs="Arial"/>
          <w:sz w:val="20"/>
          <w:szCs w:val="20"/>
          <w:lang w:eastAsia="en-GB"/>
        </w:rPr>
      </w:pPr>
      <w:r w:rsidRPr="00A468C9">
        <w:rPr>
          <w:rFonts w:ascii="Arial" w:eastAsia="Arial" w:hAnsi="Arial" w:cs="Arial"/>
          <w:sz w:val="20"/>
          <w:szCs w:val="20"/>
          <w:lang w:eastAsia="en-GB"/>
        </w:rPr>
        <w:t xml:space="preserve">The below chart </w:t>
      </w:r>
      <w:r w:rsidR="00A33CA2" w:rsidRPr="00A468C9">
        <w:rPr>
          <w:rFonts w:ascii="Arial" w:eastAsia="Arial" w:hAnsi="Arial" w:cs="Arial"/>
          <w:sz w:val="20"/>
          <w:szCs w:val="20"/>
          <w:lang w:eastAsia="en-GB"/>
        </w:rPr>
        <w:t>shows</w:t>
      </w:r>
      <w:r w:rsidRPr="00A468C9">
        <w:rPr>
          <w:rFonts w:ascii="Arial" w:eastAsia="Arial" w:hAnsi="Arial" w:cs="Arial"/>
          <w:sz w:val="20"/>
          <w:szCs w:val="20"/>
          <w:lang w:eastAsia="en-GB"/>
        </w:rPr>
        <w:t xml:space="preserve"> </w:t>
      </w:r>
      <w:r w:rsidR="00436BC9" w:rsidRPr="00A468C9">
        <w:rPr>
          <w:rFonts w:ascii="Arial" w:eastAsia="Arial" w:hAnsi="Arial" w:cs="Arial"/>
          <w:sz w:val="20"/>
          <w:szCs w:val="20"/>
          <w:lang w:eastAsia="en-GB"/>
        </w:rPr>
        <w:t>L</w:t>
      </w:r>
      <w:r w:rsidRPr="00A468C9">
        <w:rPr>
          <w:rFonts w:ascii="Arial" w:eastAsia="Arial" w:hAnsi="Arial" w:cs="Arial"/>
          <w:sz w:val="20"/>
          <w:szCs w:val="20"/>
          <w:lang w:eastAsia="en-GB"/>
        </w:rPr>
        <w:t xml:space="preserve">ate </w:t>
      </w:r>
      <w:r w:rsidR="00436BC9" w:rsidRPr="00A468C9">
        <w:rPr>
          <w:rFonts w:ascii="Arial" w:eastAsia="Arial" w:hAnsi="Arial" w:cs="Arial"/>
          <w:sz w:val="20"/>
          <w:szCs w:val="20"/>
          <w:lang w:eastAsia="en-GB"/>
        </w:rPr>
        <w:t>C</w:t>
      </w:r>
      <w:r w:rsidRPr="00A468C9">
        <w:rPr>
          <w:rFonts w:ascii="Arial" w:eastAsia="Arial" w:hAnsi="Arial" w:cs="Arial"/>
          <w:sz w:val="20"/>
          <w:szCs w:val="20"/>
          <w:lang w:eastAsia="en-GB"/>
        </w:rPr>
        <w:t>ollection</w:t>
      </w:r>
      <w:r w:rsidR="00436BC9" w:rsidRPr="00A468C9">
        <w:rPr>
          <w:rFonts w:ascii="Arial" w:eastAsia="Arial" w:hAnsi="Arial" w:cs="Arial"/>
          <w:sz w:val="20"/>
          <w:szCs w:val="20"/>
          <w:lang w:eastAsia="en-GB"/>
        </w:rPr>
        <w:t xml:space="preserve">s </w:t>
      </w:r>
      <w:r w:rsidR="003C3A56" w:rsidRPr="00A468C9">
        <w:rPr>
          <w:rFonts w:ascii="Arial" w:eastAsia="Arial" w:hAnsi="Arial" w:cs="Arial"/>
          <w:sz w:val="20"/>
          <w:szCs w:val="20"/>
          <w:lang w:eastAsia="en-GB"/>
        </w:rPr>
        <w:t xml:space="preserve">(after 09:30 hours) </w:t>
      </w:r>
      <w:r w:rsidR="00436BC9" w:rsidRPr="00A468C9">
        <w:rPr>
          <w:rFonts w:ascii="Arial" w:eastAsia="Arial" w:hAnsi="Arial" w:cs="Arial"/>
          <w:sz w:val="20"/>
          <w:szCs w:val="20"/>
          <w:lang w:eastAsia="en-GB"/>
        </w:rPr>
        <w:t>by suite</w:t>
      </w:r>
      <w:r w:rsidR="00A33CA2" w:rsidRPr="00A468C9">
        <w:rPr>
          <w:rFonts w:ascii="Arial" w:eastAsia="Arial" w:hAnsi="Arial" w:cs="Arial"/>
          <w:sz w:val="20"/>
          <w:szCs w:val="20"/>
          <w:lang w:eastAsia="en-GB"/>
        </w:rPr>
        <w:t xml:space="preserve"> between </w:t>
      </w:r>
      <w:r w:rsidR="00A00776" w:rsidRPr="00A468C9">
        <w:rPr>
          <w:rFonts w:ascii="Arial" w:eastAsia="Arial" w:hAnsi="Arial" w:cs="Arial"/>
          <w:b/>
          <w:bCs/>
          <w:sz w:val="20"/>
          <w:szCs w:val="20"/>
          <w:lang w:eastAsia="en-GB"/>
        </w:rPr>
        <w:t xml:space="preserve">February </w:t>
      </w:r>
      <w:r w:rsidR="00266B0B" w:rsidRPr="00A468C9">
        <w:rPr>
          <w:rFonts w:ascii="Arial" w:eastAsia="Arial" w:hAnsi="Arial" w:cs="Arial"/>
          <w:sz w:val="20"/>
          <w:szCs w:val="20"/>
          <w:lang w:eastAsia="en-GB"/>
        </w:rPr>
        <w:t xml:space="preserve">and </w:t>
      </w:r>
      <w:r w:rsidR="00266B0B" w:rsidRPr="00A468C9">
        <w:rPr>
          <w:rFonts w:ascii="Arial" w:eastAsia="Arial" w:hAnsi="Arial" w:cs="Arial"/>
          <w:b/>
          <w:bCs/>
          <w:sz w:val="20"/>
          <w:szCs w:val="20"/>
          <w:lang w:eastAsia="en-GB"/>
        </w:rPr>
        <w:t xml:space="preserve">May </w:t>
      </w:r>
      <w:r w:rsidR="00A00776" w:rsidRPr="00A468C9">
        <w:rPr>
          <w:rFonts w:ascii="Arial" w:eastAsia="Arial" w:hAnsi="Arial" w:cs="Arial"/>
          <w:b/>
          <w:bCs/>
          <w:sz w:val="20"/>
          <w:szCs w:val="20"/>
          <w:lang w:eastAsia="en-GB"/>
        </w:rPr>
        <w:t>2026</w:t>
      </w:r>
      <w:r w:rsidR="00A33CA2" w:rsidRPr="00A468C9">
        <w:rPr>
          <w:rFonts w:ascii="Arial" w:eastAsia="Arial" w:hAnsi="Arial" w:cs="Arial"/>
          <w:sz w:val="20"/>
          <w:szCs w:val="20"/>
          <w:lang w:eastAsia="en-GB"/>
        </w:rPr>
        <w:t>:-</w:t>
      </w:r>
    </w:p>
    <w:p w14:paraId="6B07C2F3" w14:textId="77777777" w:rsidR="00017038" w:rsidRPr="00F90A2A" w:rsidRDefault="00017038" w:rsidP="00404447">
      <w:pPr>
        <w:spacing w:after="0" w:line="240" w:lineRule="auto"/>
        <w:rPr>
          <w:rFonts w:ascii="Arial" w:eastAsia="Arial" w:hAnsi="Arial" w:cs="Arial"/>
          <w:sz w:val="20"/>
          <w:szCs w:val="20"/>
          <w:lang w:eastAsia="en-GB"/>
        </w:rPr>
      </w:pPr>
    </w:p>
    <w:p w14:paraId="4C9F9C64" w14:textId="127BC714" w:rsidR="005A5712" w:rsidRDefault="00CF75DB" w:rsidP="003C3A56">
      <w:pPr>
        <w:spacing w:after="0" w:line="240" w:lineRule="auto"/>
        <w:jc w:val="center"/>
        <w:rPr>
          <w:rFonts w:ascii="Arial" w:eastAsia="Arial" w:hAnsi="Arial" w:cs="Arial"/>
          <w:color w:val="FF0000"/>
          <w:sz w:val="28"/>
          <w:szCs w:val="28"/>
          <w:lang w:eastAsia="en-GB"/>
        </w:rPr>
      </w:pPr>
      <w:r w:rsidRPr="00CF75DB">
        <w:rPr>
          <w:rFonts w:ascii="Arial" w:eastAsia="Arial" w:hAnsi="Arial" w:cs="Arial"/>
          <w:noProof/>
          <w:color w:val="FF0000"/>
          <w:sz w:val="28"/>
          <w:szCs w:val="28"/>
          <w:lang w:eastAsia="en-GB"/>
        </w:rPr>
        <w:drawing>
          <wp:inline distT="0" distB="0" distL="0" distR="0" wp14:anchorId="3191034A" wp14:editId="2E8007E5">
            <wp:extent cx="6840220" cy="3317875"/>
            <wp:effectExtent l="0" t="0" r="17780" b="15875"/>
            <wp:docPr id="958908065" name="Chart 1">
              <a:extLst xmlns:a="http://schemas.openxmlformats.org/drawingml/2006/main">
                <a:ext uri="{FF2B5EF4-FFF2-40B4-BE49-F238E27FC236}">
                  <a16:creationId xmlns:a16="http://schemas.microsoft.com/office/drawing/2014/main" id="{CBE1CC0F-31D5-4E72-8448-59667D0AC4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929BDE5" w14:textId="77777777" w:rsidR="00A468C9" w:rsidRPr="00F90A2A" w:rsidRDefault="00A468C9" w:rsidP="003C3A56">
      <w:pPr>
        <w:spacing w:after="0" w:line="240" w:lineRule="auto"/>
        <w:jc w:val="center"/>
        <w:rPr>
          <w:rFonts w:ascii="Arial" w:eastAsia="Arial" w:hAnsi="Arial" w:cs="Arial"/>
          <w:color w:val="FF0000"/>
          <w:sz w:val="20"/>
          <w:szCs w:val="20"/>
          <w:lang w:eastAsia="en-GB"/>
        </w:rPr>
      </w:pPr>
    </w:p>
    <w:p w14:paraId="411B07B7" w14:textId="77777777" w:rsidR="00B81EC6" w:rsidRPr="00F90A2A" w:rsidRDefault="00B81EC6" w:rsidP="003C3A56">
      <w:pPr>
        <w:spacing w:after="0" w:line="240" w:lineRule="auto"/>
        <w:jc w:val="center"/>
        <w:rPr>
          <w:rFonts w:ascii="Arial" w:eastAsia="Arial" w:hAnsi="Arial" w:cs="Arial"/>
          <w:color w:val="FF0000"/>
          <w:sz w:val="20"/>
          <w:szCs w:val="20"/>
          <w:lang w:eastAsia="en-GB"/>
        </w:rPr>
      </w:pPr>
    </w:p>
    <w:p w14:paraId="379198A3" w14:textId="77777777" w:rsidR="00F90A2A" w:rsidRDefault="00F90A2A" w:rsidP="003D45B3">
      <w:pPr>
        <w:spacing w:after="0" w:line="240" w:lineRule="auto"/>
        <w:ind w:firstLine="720"/>
        <w:rPr>
          <w:rFonts w:ascii="Arial" w:eastAsia="Arial" w:hAnsi="Arial" w:cs="Arial"/>
          <w:sz w:val="20"/>
          <w:szCs w:val="20"/>
          <w:lang w:eastAsia="en-GB"/>
        </w:rPr>
      </w:pPr>
    </w:p>
    <w:p w14:paraId="441356A1" w14:textId="00BB96B7" w:rsidR="00B470ED" w:rsidRPr="002E2B9C" w:rsidRDefault="00AB2C6A" w:rsidP="003D45B3">
      <w:pPr>
        <w:spacing w:after="0" w:line="240" w:lineRule="auto"/>
        <w:ind w:firstLine="720"/>
        <w:rPr>
          <w:rFonts w:ascii="Arial" w:eastAsia="Arial" w:hAnsi="Arial" w:cs="Arial"/>
          <w:sz w:val="28"/>
          <w:szCs w:val="28"/>
          <w:lang w:eastAsia="en-GB"/>
        </w:rPr>
      </w:pPr>
      <w:r w:rsidRPr="002E2B9C">
        <w:rPr>
          <w:rFonts w:ascii="Arial" w:eastAsia="Arial" w:hAnsi="Arial" w:cs="Arial"/>
          <w:sz w:val="20"/>
          <w:szCs w:val="20"/>
          <w:lang w:eastAsia="en-GB"/>
        </w:rPr>
        <w:t>The below chart shows Late Collections</w:t>
      </w:r>
      <w:r w:rsidR="00491EA7" w:rsidRPr="002E2B9C">
        <w:rPr>
          <w:rFonts w:ascii="Arial" w:eastAsia="Arial" w:hAnsi="Arial" w:cs="Arial"/>
          <w:sz w:val="20"/>
          <w:szCs w:val="20"/>
          <w:lang w:eastAsia="en-GB"/>
        </w:rPr>
        <w:t xml:space="preserve"> </w:t>
      </w:r>
      <w:r w:rsidRPr="002E2B9C">
        <w:rPr>
          <w:rFonts w:ascii="Arial" w:eastAsia="Arial" w:hAnsi="Arial" w:cs="Arial"/>
          <w:sz w:val="20"/>
          <w:szCs w:val="20"/>
          <w:lang w:eastAsia="en-GB"/>
        </w:rPr>
        <w:t xml:space="preserve">Total between </w:t>
      </w:r>
      <w:r w:rsidR="00CF75DB" w:rsidRPr="002E2B9C">
        <w:rPr>
          <w:rFonts w:ascii="Arial" w:eastAsia="Arial" w:hAnsi="Arial" w:cs="Arial"/>
          <w:b/>
          <w:bCs/>
          <w:sz w:val="20"/>
          <w:szCs w:val="20"/>
          <w:lang w:eastAsia="en-GB"/>
        </w:rPr>
        <w:t>February and May 2026</w:t>
      </w:r>
      <w:r w:rsidR="004B23BC" w:rsidRPr="002E2B9C">
        <w:rPr>
          <w:rFonts w:ascii="Arial" w:eastAsia="Arial" w:hAnsi="Arial" w:cs="Arial"/>
          <w:sz w:val="28"/>
          <w:szCs w:val="28"/>
          <w:lang w:eastAsia="en-GB"/>
        </w:rPr>
        <w:t>:-</w:t>
      </w:r>
    </w:p>
    <w:p w14:paraId="2C85D68C" w14:textId="77777777" w:rsidR="004B23BC" w:rsidRPr="00F90A2A" w:rsidRDefault="004B23BC" w:rsidP="004B23BC">
      <w:pPr>
        <w:spacing w:after="0" w:line="240" w:lineRule="auto"/>
        <w:rPr>
          <w:rFonts w:ascii="Arial" w:eastAsia="Arial" w:hAnsi="Arial" w:cs="Arial"/>
          <w:color w:val="FF0000"/>
          <w:sz w:val="20"/>
          <w:szCs w:val="20"/>
          <w:lang w:eastAsia="en-GB"/>
        </w:rPr>
      </w:pPr>
    </w:p>
    <w:p w14:paraId="5EEC5F1F" w14:textId="3A1C6955" w:rsidR="00ED6F3E" w:rsidRDefault="007D6BE4" w:rsidP="00393B33">
      <w:pPr>
        <w:jc w:val="center"/>
        <w:rPr>
          <w:sz w:val="28"/>
          <w:szCs w:val="28"/>
        </w:rPr>
      </w:pPr>
      <w:r w:rsidRPr="007D6BE4">
        <w:rPr>
          <w:noProof/>
          <w:sz w:val="28"/>
          <w:szCs w:val="28"/>
        </w:rPr>
        <w:drawing>
          <wp:inline distT="0" distB="0" distL="0" distR="0" wp14:anchorId="6F01A948" wp14:editId="1897CE54">
            <wp:extent cx="6840220" cy="3429000"/>
            <wp:effectExtent l="0" t="0" r="17780" b="0"/>
            <wp:docPr id="447441986" name="Chart 1">
              <a:extLst xmlns:a="http://schemas.openxmlformats.org/drawingml/2006/main">
                <a:ext uri="{FF2B5EF4-FFF2-40B4-BE49-F238E27FC236}">
                  <a16:creationId xmlns:a16="http://schemas.microsoft.com/office/drawing/2014/main" id="{812134C3-7D69-4B81-9CE9-AB19893591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FCC877" w14:textId="77777777" w:rsidR="002E2B9C" w:rsidRDefault="002E2B9C">
      <w:pPr>
        <w:rPr>
          <w:rFonts w:ascii="Arial" w:eastAsia="Arial" w:hAnsi="Arial" w:cs="Arial"/>
          <w:b/>
          <w:color w:val="0B769F" w:themeColor="accent4" w:themeShade="BF"/>
          <w:sz w:val="28"/>
          <w:szCs w:val="28"/>
          <w:lang w:eastAsia="en-GB"/>
        </w:rPr>
      </w:pPr>
      <w:bookmarkStart w:id="15" w:name="_Hlk209764600"/>
      <w:r>
        <w:rPr>
          <w:rFonts w:ascii="Arial" w:eastAsia="Arial" w:hAnsi="Arial" w:cs="Arial"/>
          <w:b/>
          <w:color w:val="0B769F" w:themeColor="accent4" w:themeShade="BF"/>
          <w:sz w:val="28"/>
          <w:szCs w:val="28"/>
          <w:lang w:eastAsia="en-GB"/>
        </w:rPr>
        <w:br w:type="page"/>
      </w:r>
    </w:p>
    <w:p w14:paraId="0B5B0DF8" w14:textId="568C9A00" w:rsidR="00D70815" w:rsidRPr="00B76E0A" w:rsidRDefault="00FE6ACF" w:rsidP="00A468C9">
      <w:pPr>
        <w:spacing w:after="0"/>
        <w:ind w:firstLine="720"/>
        <w:rPr>
          <w:rFonts w:ascii="Arial" w:eastAsia="Arial" w:hAnsi="Arial" w:cs="Arial"/>
          <w:b/>
          <w:color w:val="0B769F" w:themeColor="accent4" w:themeShade="BF"/>
          <w:sz w:val="28"/>
          <w:szCs w:val="28"/>
          <w:u w:val="single"/>
          <w:lang w:eastAsia="en-GB"/>
        </w:rPr>
      </w:pPr>
      <w:r w:rsidRPr="00B76E0A">
        <w:rPr>
          <w:rFonts w:ascii="Arial" w:eastAsia="Arial" w:hAnsi="Arial" w:cs="Arial"/>
          <w:b/>
          <w:color w:val="0B769F" w:themeColor="accent4" w:themeShade="BF"/>
          <w:sz w:val="28"/>
          <w:szCs w:val="28"/>
          <w:lang w:eastAsia="en-GB"/>
        </w:rPr>
        <w:lastRenderedPageBreak/>
        <w:t>10.</w:t>
      </w:r>
      <w:r w:rsidR="009A02BC" w:rsidRPr="00B76E0A">
        <w:rPr>
          <w:rFonts w:ascii="Arial" w:eastAsia="Arial" w:hAnsi="Arial" w:cs="Arial"/>
          <w:b/>
          <w:color w:val="0B769F" w:themeColor="accent4" w:themeShade="BF"/>
          <w:sz w:val="28"/>
          <w:szCs w:val="28"/>
          <w:u w:val="single"/>
          <w:lang w:eastAsia="en-GB"/>
        </w:rPr>
        <w:t>Successful Interventions</w:t>
      </w:r>
    </w:p>
    <w:p w14:paraId="10133EA1" w14:textId="3F28195E" w:rsidR="00A468C9" w:rsidRDefault="00501166" w:rsidP="005D5C09">
      <w:pPr>
        <w:spacing w:after="0" w:line="240" w:lineRule="auto"/>
        <w:ind w:firstLine="720"/>
        <w:rPr>
          <w:rFonts w:ascii="Arial" w:eastAsia="Arial" w:hAnsi="Arial" w:cs="Arial"/>
          <w:color w:val="0B769F" w:themeColor="accent4" w:themeShade="BF"/>
          <w:sz w:val="16"/>
          <w:szCs w:val="16"/>
          <w:lang w:eastAsia="en-GB"/>
        </w:rPr>
      </w:pPr>
      <w:r w:rsidRPr="00B76E0A">
        <w:rPr>
          <w:rFonts w:ascii="Arial" w:eastAsia="Arial" w:hAnsi="Arial" w:cs="Arial"/>
          <w:color w:val="0B769F" w:themeColor="accent4" w:themeShade="BF"/>
          <w:sz w:val="16"/>
          <w:szCs w:val="16"/>
          <w:lang w:eastAsia="en-GB"/>
        </w:rPr>
        <w:t xml:space="preserve">(Data supplied by </w:t>
      </w:r>
      <w:r w:rsidR="00B76E0A" w:rsidRPr="00B76E0A">
        <w:rPr>
          <w:rFonts w:ascii="Arial" w:eastAsia="Arial" w:hAnsi="Arial" w:cs="Arial"/>
          <w:color w:val="0B769F" w:themeColor="accent4" w:themeShade="BF"/>
          <w:sz w:val="16"/>
          <w:szCs w:val="16"/>
          <w:lang w:eastAsia="en-GB"/>
        </w:rPr>
        <w:t>Custody Department, Kent Police</w:t>
      </w:r>
      <w:r w:rsidRPr="00B76E0A">
        <w:rPr>
          <w:rFonts w:ascii="Arial" w:eastAsia="Arial" w:hAnsi="Arial" w:cs="Arial"/>
          <w:color w:val="0B769F" w:themeColor="accent4" w:themeShade="BF"/>
          <w:sz w:val="16"/>
          <w:szCs w:val="16"/>
          <w:lang w:eastAsia="en-GB"/>
        </w:rPr>
        <w:t>, Kent Police)</w:t>
      </w:r>
      <w:r w:rsidR="005D5C09">
        <w:rPr>
          <w:rFonts w:ascii="Arial" w:eastAsia="Arial" w:hAnsi="Arial" w:cs="Arial"/>
          <w:color w:val="0B769F" w:themeColor="accent4" w:themeShade="BF"/>
          <w:sz w:val="16"/>
          <w:szCs w:val="16"/>
          <w:lang w:eastAsia="en-GB"/>
        </w:rPr>
        <w:t>.</w:t>
      </w:r>
    </w:p>
    <w:p w14:paraId="4D7FB766" w14:textId="77777777" w:rsidR="005D5C09" w:rsidRPr="00ED1FBA" w:rsidRDefault="005D5C09" w:rsidP="005D5C09">
      <w:pPr>
        <w:spacing w:after="0" w:line="240" w:lineRule="auto"/>
        <w:ind w:firstLine="720"/>
        <w:rPr>
          <w:rFonts w:ascii="Arial" w:eastAsia="Arial" w:hAnsi="Arial" w:cs="Arial"/>
          <w:color w:val="0B769F" w:themeColor="accent4" w:themeShade="BF"/>
          <w:sz w:val="28"/>
          <w:szCs w:val="28"/>
          <w:lang w:eastAsia="en-GB"/>
        </w:rPr>
      </w:pPr>
    </w:p>
    <w:p w14:paraId="29E01570" w14:textId="3F7E58B8" w:rsidR="003018CD" w:rsidRDefault="00904143" w:rsidP="00581B32">
      <w:pPr>
        <w:spacing w:after="0"/>
        <w:ind w:firstLine="720"/>
        <w:rPr>
          <w:rFonts w:ascii="Arial" w:eastAsia="Arial" w:hAnsi="Arial" w:cs="Arial"/>
          <w:bCs/>
          <w:color w:val="0B769F" w:themeColor="accent4" w:themeShade="BF"/>
          <w:sz w:val="28"/>
          <w:szCs w:val="28"/>
          <w:lang w:eastAsia="en-GB"/>
        </w:rPr>
      </w:pPr>
      <w:r w:rsidRPr="00904143">
        <w:rPr>
          <w:rFonts w:ascii="Arial" w:eastAsia="Arial" w:hAnsi="Arial" w:cs="Arial"/>
          <w:bCs/>
          <w:noProof/>
          <w:color w:val="0B769F" w:themeColor="accent4" w:themeShade="BF"/>
          <w:sz w:val="28"/>
          <w:szCs w:val="28"/>
          <w:lang w:eastAsia="en-GB"/>
        </w:rPr>
        <w:drawing>
          <wp:inline distT="0" distB="0" distL="0" distR="0" wp14:anchorId="6D1E58D7" wp14:editId="1A3FC8B6">
            <wp:extent cx="5954395" cy="3219450"/>
            <wp:effectExtent l="0" t="0" r="8255" b="0"/>
            <wp:docPr id="128956119" name="Chart 1">
              <a:extLst xmlns:a="http://schemas.openxmlformats.org/drawingml/2006/main">
                <a:ext uri="{FF2B5EF4-FFF2-40B4-BE49-F238E27FC236}">
                  <a16:creationId xmlns:a16="http://schemas.microsoft.com/office/drawing/2014/main" id="{AD9280E6-B300-49B3-92D9-3B002FFA36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1A88EAE" w14:textId="77777777" w:rsidR="00156B77" w:rsidRPr="00F90A2A" w:rsidRDefault="00156B77" w:rsidP="00581B32">
      <w:pPr>
        <w:spacing w:after="0"/>
        <w:ind w:firstLine="720"/>
        <w:rPr>
          <w:rFonts w:ascii="Arial" w:eastAsia="Arial" w:hAnsi="Arial" w:cs="Arial"/>
          <w:bCs/>
          <w:color w:val="0B769F" w:themeColor="accent4" w:themeShade="BF"/>
          <w:sz w:val="20"/>
          <w:szCs w:val="20"/>
          <w:lang w:eastAsia="en-GB"/>
        </w:rPr>
      </w:pPr>
    </w:p>
    <w:p w14:paraId="3553DE5D" w14:textId="77777777" w:rsidR="00156B77" w:rsidRPr="00F90A2A" w:rsidRDefault="00156B77" w:rsidP="00581B32">
      <w:pPr>
        <w:spacing w:after="0"/>
        <w:ind w:firstLine="720"/>
        <w:rPr>
          <w:rFonts w:ascii="Arial" w:eastAsia="Arial" w:hAnsi="Arial" w:cs="Arial"/>
          <w:bCs/>
          <w:color w:val="0B769F" w:themeColor="accent4" w:themeShade="BF"/>
          <w:sz w:val="20"/>
          <w:szCs w:val="20"/>
          <w:lang w:eastAsia="en-GB"/>
        </w:rPr>
      </w:pPr>
    </w:p>
    <w:bookmarkEnd w:id="15"/>
    <w:p w14:paraId="2DD986B5" w14:textId="5DD8C66D" w:rsidR="005C12F1" w:rsidRPr="00640991" w:rsidRDefault="00185926" w:rsidP="00640991">
      <w:pPr>
        <w:spacing w:after="0"/>
        <w:ind w:firstLine="720"/>
        <w:rPr>
          <w:rFonts w:ascii="Arial" w:eastAsia="Arial" w:hAnsi="Arial" w:cs="Arial"/>
          <w:bCs/>
          <w:color w:val="0B769F" w:themeColor="accent4" w:themeShade="BF"/>
          <w:sz w:val="28"/>
          <w:szCs w:val="28"/>
          <w:lang w:eastAsia="en-GB"/>
        </w:rPr>
      </w:pPr>
      <w:r w:rsidRPr="00185926">
        <w:rPr>
          <w:rFonts w:ascii="Arial" w:eastAsia="Arial" w:hAnsi="Arial" w:cs="Arial"/>
          <w:bCs/>
          <w:noProof/>
          <w:color w:val="0B769F" w:themeColor="accent4" w:themeShade="BF"/>
          <w:sz w:val="28"/>
          <w:szCs w:val="28"/>
          <w:lang w:eastAsia="en-GB"/>
        </w:rPr>
        <w:drawing>
          <wp:inline distT="0" distB="0" distL="0" distR="0" wp14:anchorId="60412142" wp14:editId="60CD32D6">
            <wp:extent cx="5962650" cy="3571875"/>
            <wp:effectExtent l="0" t="0" r="0" b="9525"/>
            <wp:docPr id="258699252" name="Chart 1">
              <a:extLst xmlns:a="http://schemas.openxmlformats.org/drawingml/2006/main">
                <a:ext uri="{FF2B5EF4-FFF2-40B4-BE49-F238E27FC236}">
                  <a16:creationId xmlns:a16="http://schemas.microsoft.com/office/drawing/2014/main" id="{1FFA88C1-4A85-486C-AFAE-41C34FE869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DCD8CE1" w14:textId="77777777" w:rsidR="004261B8" w:rsidRDefault="004261B8" w:rsidP="005C12F1">
      <w:pPr>
        <w:spacing w:after="0"/>
        <w:jc w:val="center"/>
        <w:rPr>
          <w:rFonts w:ascii="Arial" w:hAnsi="Arial" w:cs="Arial"/>
          <w:sz w:val="28"/>
          <w:szCs w:val="28"/>
        </w:rPr>
      </w:pPr>
    </w:p>
    <w:p w14:paraId="6CFF9335" w14:textId="77777777" w:rsidR="004261B8" w:rsidRDefault="004261B8" w:rsidP="005C12F1">
      <w:pPr>
        <w:spacing w:after="0"/>
        <w:jc w:val="center"/>
        <w:rPr>
          <w:rFonts w:ascii="Arial" w:hAnsi="Arial" w:cs="Arial"/>
          <w:sz w:val="28"/>
          <w:szCs w:val="28"/>
        </w:rPr>
      </w:pPr>
    </w:p>
    <w:p w14:paraId="29A8D152" w14:textId="77777777" w:rsidR="004261B8" w:rsidRDefault="004261B8" w:rsidP="005C12F1">
      <w:pPr>
        <w:spacing w:after="0"/>
        <w:jc w:val="center"/>
        <w:rPr>
          <w:rFonts w:ascii="Arial" w:hAnsi="Arial" w:cs="Arial"/>
          <w:sz w:val="28"/>
          <w:szCs w:val="28"/>
        </w:rPr>
      </w:pPr>
    </w:p>
    <w:p w14:paraId="723865DA" w14:textId="77777777" w:rsidR="004261B8" w:rsidRDefault="004261B8" w:rsidP="005C12F1">
      <w:pPr>
        <w:spacing w:after="0"/>
        <w:jc w:val="center"/>
        <w:rPr>
          <w:rFonts w:ascii="Arial" w:hAnsi="Arial" w:cs="Arial"/>
          <w:sz w:val="28"/>
          <w:szCs w:val="28"/>
        </w:rPr>
      </w:pPr>
    </w:p>
    <w:p w14:paraId="6BD6DEDB" w14:textId="77777777" w:rsidR="004261B8" w:rsidRDefault="004261B8" w:rsidP="005C12F1">
      <w:pPr>
        <w:spacing w:after="0"/>
        <w:jc w:val="center"/>
        <w:rPr>
          <w:rFonts w:ascii="Arial" w:hAnsi="Arial" w:cs="Arial"/>
          <w:sz w:val="28"/>
          <w:szCs w:val="28"/>
        </w:rPr>
      </w:pPr>
    </w:p>
    <w:p w14:paraId="7A3C25AA" w14:textId="77777777" w:rsidR="004261B8" w:rsidRDefault="004261B8" w:rsidP="005C12F1">
      <w:pPr>
        <w:spacing w:after="0"/>
        <w:jc w:val="center"/>
        <w:rPr>
          <w:rFonts w:ascii="Arial" w:hAnsi="Arial" w:cs="Arial"/>
          <w:sz w:val="28"/>
          <w:szCs w:val="28"/>
        </w:rPr>
      </w:pPr>
    </w:p>
    <w:p w14:paraId="64708BD8" w14:textId="23BF3AB6" w:rsidR="00C40C94" w:rsidRDefault="00505840" w:rsidP="005C12F1">
      <w:pPr>
        <w:spacing w:after="0"/>
        <w:jc w:val="center"/>
        <w:rPr>
          <w:rFonts w:ascii="Arial" w:hAnsi="Arial" w:cs="Arial"/>
          <w:sz w:val="28"/>
          <w:szCs w:val="28"/>
        </w:rPr>
      </w:pPr>
      <w:r w:rsidRPr="00505840">
        <w:rPr>
          <w:rFonts w:ascii="Arial" w:hAnsi="Arial" w:cs="Arial"/>
          <w:noProof/>
          <w:sz w:val="28"/>
          <w:szCs w:val="28"/>
        </w:rPr>
        <w:drawing>
          <wp:inline distT="0" distB="0" distL="0" distR="0" wp14:anchorId="0E2369A4" wp14:editId="69665211">
            <wp:extent cx="6781800" cy="3600450"/>
            <wp:effectExtent l="0" t="0" r="0" b="0"/>
            <wp:docPr id="1937269285" name="Chart 1">
              <a:extLst xmlns:a="http://schemas.openxmlformats.org/drawingml/2006/main">
                <a:ext uri="{FF2B5EF4-FFF2-40B4-BE49-F238E27FC236}">
                  <a16:creationId xmlns:a16="http://schemas.microsoft.com/office/drawing/2014/main" id="{C7D540C0-C038-4355-B7D7-7448BD1EA6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305D271" w14:textId="77777777" w:rsidR="00631D24" w:rsidRDefault="00631D24" w:rsidP="005C12F1">
      <w:pPr>
        <w:spacing w:after="0"/>
        <w:jc w:val="center"/>
        <w:rPr>
          <w:rFonts w:ascii="Arial" w:hAnsi="Arial" w:cs="Arial"/>
          <w:sz w:val="20"/>
          <w:szCs w:val="20"/>
        </w:rPr>
      </w:pPr>
    </w:p>
    <w:p w14:paraId="3264AA3D" w14:textId="77777777" w:rsidR="004261B8" w:rsidRPr="004261B8" w:rsidRDefault="004261B8" w:rsidP="005C12F1">
      <w:pPr>
        <w:spacing w:after="0"/>
        <w:jc w:val="center"/>
        <w:rPr>
          <w:rFonts w:ascii="Arial" w:hAnsi="Arial" w:cs="Arial"/>
          <w:sz w:val="20"/>
          <w:szCs w:val="20"/>
        </w:rPr>
      </w:pPr>
    </w:p>
    <w:p w14:paraId="5FDCDE3B" w14:textId="77777777" w:rsidR="00631D24" w:rsidRPr="004261B8" w:rsidRDefault="00631D24" w:rsidP="005C12F1">
      <w:pPr>
        <w:spacing w:after="0"/>
        <w:jc w:val="center"/>
        <w:rPr>
          <w:rFonts w:ascii="Arial" w:hAnsi="Arial" w:cs="Arial"/>
          <w:sz w:val="20"/>
          <w:szCs w:val="20"/>
        </w:rPr>
      </w:pPr>
    </w:p>
    <w:p w14:paraId="0717A79B" w14:textId="1A99F53F" w:rsidR="00404447" w:rsidRDefault="00611CC9" w:rsidP="005C12F1">
      <w:pPr>
        <w:spacing w:after="0"/>
        <w:jc w:val="center"/>
        <w:rPr>
          <w:rFonts w:ascii="Arial" w:hAnsi="Arial" w:cs="Arial"/>
          <w:sz w:val="28"/>
          <w:szCs w:val="28"/>
        </w:rPr>
      </w:pPr>
      <w:r w:rsidRPr="00611CC9">
        <w:rPr>
          <w:rFonts w:ascii="Arial" w:hAnsi="Arial" w:cs="Arial"/>
          <w:noProof/>
          <w:sz w:val="28"/>
          <w:szCs w:val="28"/>
        </w:rPr>
        <w:drawing>
          <wp:inline distT="0" distB="0" distL="0" distR="0" wp14:anchorId="1F623E2B" wp14:editId="6D94BBF4">
            <wp:extent cx="4162425" cy="2933700"/>
            <wp:effectExtent l="0" t="0" r="9525" b="0"/>
            <wp:docPr id="1834356225" name="Chart 1">
              <a:extLst xmlns:a="http://schemas.openxmlformats.org/drawingml/2006/main">
                <a:ext uri="{FF2B5EF4-FFF2-40B4-BE49-F238E27FC236}">
                  <a16:creationId xmlns:a16="http://schemas.microsoft.com/office/drawing/2014/main" id="{BAA3E211-FD66-4444-B87D-2205FDAF74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DBA575C" w14:textId="77777777" w:rsidR="00A85BD7" w:rsidRDefault="00A85BD7" w:rsidP="005C12F1">
      <w:pPr>
        <w:spacing w:after="0"/>
        <w:jc w:val="center"/>
        <w:rPr>
          <w:rFonts w:ascii="Arial" w:hAnsi="Arial" w:cs="Arial"/>
          <w:sz w:val="20"/>
          <w:szCs w:val="20"/>
        </w:rPr>
      </w:pPr>
    </w:p>
    <w:p w14:paraId="176AB26A" w14:textId="77777777" w:rsidR="00FF2A4F" w:rsidRPr="00A85BD7" w:rsidRDefault="00FF2A4F" w:rsidP="005C12F1">
      <w:pPr>
        <w:spacing w:after="0"/>
        <w:jc w:val="center"/>
        <w:rPr>
          <w:rFonts w:ascii="Arial" w:hAnsi="Arial" w:cs="Arial"/>
          <w:sz w:val="20"/>
          <w:szCs w:val="20"/>
        </w:rPr>
      </w:pPr>
    </w:p>
    <w:p w14:paraId="2B8E9971" w14:textId="77777777" w:rsidR="00FF2A4F" w:rsidRDefault="00FF2A4F" w:rsidP="00FC3D9E">
      <w:pPr>
        <w:spacing w:after="0"/>
        <w:rPr>
          <w:rFonts w:ascii="Arial" w:hAnsi="Arial" w:cs="Arial"/>
          <w:sz w:val="20"/>
          <w:szCs w:val="20"/>
        </w:rPr>
      </w:pPr>
    </w:p>
    <w:p w14:paraId="7E48EBC7" w14:textId="77777777" w:rsidR="00FF2A4F" w:rsidRDefault="00FF2A4F" w:rsidP="00FC3D9E">
      <w:pPr>
        <w:spacing w:after="0"/>
        <w:rPr>
          <w:rFonts w:ascii="Arial" w:hAnsi="Arial" w:cs="Arial"/>
          <w:sz w:val="20"/>
          <w:szCs w:val="20"/>
        </w:rPr>
      </w:pPr>
    </w:p>
    <w:p w14:paraId="4A931023" w14:textId="18A147B7" w:rsidR="00CE231C" w:rsidRPr="003E08FD" w:rsidRDefault="00A85BD7" w:rsidP="00FC3D9E">
      <w:pPr>
        <w:spacing w:after="0"/>
        <w:rPr>
          <w:rFonts w:ascii="Arial" w:hAnsi="Arial" w:cs="Arial"/>
          <w:sz w:val="20"/>
          <w:szCs w:val="20"/>
        </w:rPr>
      </w:pPr>
      <w:r w:rsidRPr="00D240BC">
        <w:rPr>
          <w:rFonts w:ascii="Arial" w:hAnsi="Arial" w:cs="Arial"/>
          <w:noProof/>
          <w:sz w:val="20"/>
          <w:szCs w:val="28"/>
        </w:rPr>
        <w:lastRenderedPageBreak/>
        <w:drawing>
          <wp:inline distT="0" distB="0" distL="0" distR="0" wp14:anchorId="52F6D2C0" wp14:editId="468562F6">
            <wp:extent cx="6887845" cy="6085840"/>
            <wp:effectExtent l="0" t="0" r="8255" b="10160"/>
            <wp:docPr id="190929978" name="Chart 1">
              <a:extLst xmlns:a="http://schemas.openxmlformats.org/drawingml/2006/main">
                <a:ext uri="{FF2B5EF4-FFF2-40B4-BE49-F238E27FC236}">
                  <a16:creationId xmlns:a16="http://schemas.microsoft.com/office/drawing/2014/main" id="{B3B5EC27-1943-403B-A426-D15883E055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B750B86" w14:textId="6D4C8EFD" w:rsidR="00F51FF8" w:rsidRPr="00F51FF8" w:rsidRDefault="007B5FE0" w:rsidP="00FF2A4F">
      <w:pPr>
        <w:spacing w:after="0"/>
        <w:ind w:firstLine="720"/>
        <w:rPr>
          <w:rFonts w:ascii="Arial" w:eastAsia="Arial" w:hAnsi="Arial" w:cs="Arial"/>
          <w:b/>
          <w:color w:val="0B769F" w:themeColor="accent4" w:themeShade="BF"/>
          <w:sz w:val="28"/>
          <w:szCs w:val="28"/>
          <w:u w:val="single"/>
          <w:lang w:eastAsia="en-GB"/>
        </w:rPr>
      </w:pPr>
      <w:r>
        <w:rPr>
          <w:rFonts w:ascii="Arial" w:eastAsia="Arial" w:hAnsi="Arial" w:cs="Arial"/>
          <w:b/>
          <w:color w:val="0B769F" w:themeColor="accent4" w:themeShade="BF"/>
          <w:sz w:val="28"/>
          <w:szCs w:val="28"/>
          <w:lang w:eastAsia="en-GB"/>
        </w:rPr>
        <w:br w:type="page"/>
      </w:r>
      <w:r w:rsidR="00F51FF8" w:rsidRPr="00F51FF8">
        <w:rPr>
          <w:rFonts w:ascii="Arial" w:eastAsia="Arial" w:hAnsi="Arial" w:cs="Arial"/>
          <w:b/>
          <w:color w:val="0B769F" w:themeColor="accent4" w:themeShade="BF"/>
          <w:sz w:val="28"/>
          <w:szCs w:val="28"/>
          <w:lang w:eastAsia="en-GB"/>
        </w:rPr>
        <w:lastRenderedPageBreak/>
        <w:t>11.</w:t>
      </w:r>
      <w:r w:rsidR="00F51FF8" w:rsidRPr="00F51FF8">
        <w:rPr>
          <w:rFonts w:ascii="Arial" w:eastAsia="Arial" w:hAnsi="Arial" w:cs="Arial"/>
          <w:b/>
          <w:color w:val="0B769F" w:themeColor="accent4" w:themeShade="BF"/>
          <w:sz w:val="28"/>
          <w:szCs w:val="28"/>
          <w:u w:val="single"/>
          <w:lang w:eastAsia="en-GB"/>
        </w:rPr>
        <w:t>Custody Closures</w:t>
      </w:r>
    </w:p>
    <w:p w14:paraId="7447E174" w14:textId="511BBAEC" w:rsidR="00F51FF8" w:rsidRDefault="00F51FF8" w:rsidP="00FF2A4F">
      <w:pPr>
        <w:spacing w:after="0" w:line="240" w:lineRule="auto"/>
        <w:ind w:firstLine="720"/>
        <w:rPr>
          <w:rFonts w:ascii="Arial" w:eastAsia="Arial" w:hAnsi="Arial" w:cs="Arial"/>
          <w:color w:val="0B769F" w:themeColor="accent4" w:themeShade="BF"/>
          <w:sz w:val="16"/>
          <w:szCs w:val="16"/>
          <w:lang w:eastAsia="en-GB"/>
        </w:rPr>
      </w:pPr>
      <w:r w:rsidRPr="00F77717">
        <w:rPr>
          <w:rFonts w:ascii="Arial" w:eastAsia="Arial" w:hAnsi="Arial" w:cs="Arial"/>
          <w:color w:val="0B769F" w:themeColor="accent4" w:themeShade="BF"/>
          <w:sz w:val="16"/>
          <w:szCs w:val="16"/>
          <w:lang w:eastAsia="en-GB"/>
        </w:rPr>
        <w:t xml:space="preserve">(Data supplied by </w:t>
      </w:r>
      <w:r w:rsidR="005E0CF1" w:rsidRPr="005E0CF1">
        <w:rPr>
          <w:rFonts w:ascii="Arial" w:eastAsia="Arial" w:hAnsi="Arial" w:cs="Arial"/>
          <w:color w:val="0B769F" w:themeColor="accent4" w:themeShade="BF"/>
          <w:sz w:val="16"/>
          <w:szCs w:val="16"/>
          <w:lang w:eastAsia="en-GB"/>
        </w:rPr>
        <w:t>Estate and Facilities Services Department</w:t>
      </w:r>
      <w:r>
        <w:rPr>
          <w:rFonts w:ascii="Arial" w:eastAsia="Arial" w:hAnsi="Arial" w:cs="Arial"/>
          <w:color w:val="0B769F" w:themeColor="accent4" w:themeShade="BF"/>
          <w:sz w:val="16"/>
          <w:szCs w:val="16"/>
          <w:lang w:eastAsia="en-GB"/>
        </w:rPr>
        <w:t xml:space="preserve">, </w:t>
      </w:r>
      <w:r w:rsidRPr="00F77717">
        <w:rPr>
          <w:rFonts w:ascii="Arial" w:eastAsia="Arial" w:hAnsi="Arial" w:cs="Arial"/>
          <w:color w:val="0B769F" w:themeColor="accent4" w:themeShade="BF"/>
          <w:sz w:val="16"/>
          <w:szCs w:val="16"/>
          <w:lang w:eastAsia="en-GB"/>
        </w:rPr>
        <w:t>Kent Police)</w:t>
      </w:r>
    </w:p>
    <w:p w14:paraId="59815AA3" w14:textId="77777777" w:rsidR="006E74FF" w:rsidRPr="00FF2A4F" w:rsidRDefault="006E74FF" w:rsidP="00F51FF8">
      <w:pPr>
        <w:spacing w:after="0" w:line="240" w:lineRule="auto"/>
        <w:ind w:firstLine="720"/>
        <w:rPr>
          <w:rFonts w:ascii="Arial" w:eastAsia="Arial" w:hAnsi="Arial" w:cs="Arial"/>
          <w:sz w:val="28"/>
          <w:szCs w:val="28"/>
          <w:lang w:eastAsia="en-GB"/>
        </w:rPr>
      </w:pPr>
    </w:p>
    <w:p w14:paraId="1BB2D432" w14:textId="3BC063D2" w:rsidR="00AA0853" w:rsidRDefault="003E4E2F" w:rsidP="005807F7">
      <w:pPr>
        <w:spacing w:after="0" w:line="240" w:lineRule="auto"/>
        <w:ind w:left="720"/>
        <w:rPr>
          <w:rFonts w:ascii="Arial" w:eastAsia="Arial" w:hAnsi="Arial" w:cs="Arial"/>
          <w:sz w:val="20"/>
          <w:szCs w:val="20"/>
          <w:lang w:eastAsia="en-GB"/>
        </w:rPr>
      </w:pPr>
      <w:r w:rsidRPr="00E15D5B">
        <w:rPr>
          <w:rFonts w:ascii="Arial" w:eastAsia="Arial" w:hAnsi="Arial" w:cs="Arial"/>
          <w:sz w:val="20"/>
          <w:szCs w:val="20"/>
          <w:lang w:eastAsia="en-GB"/>
        </w:rPr>
        <w:t xml:space="preserve">Below are the planned closures for </w:t>
      </w:r>
      <w:r w:rsidRPr="00E15D5B">
        <w:rPr>
          <w:rFonts w:ascii="Arial" w:eastAsia="Arial" w:hAnsi="Arial" w:cs="Arial"/>
          <w:b/>
          <w:bCs/>
          <w:sz w:val="20"/>
          <w:szCs w:val="20"/>
          <w:lang w:eastAsia="en-GB"/>
        </w:rPr>
        <w:t>2026</w:t>
      </w:r>
      <w:r w:rsidRPr="00E15D5B">
        <w:rPr>
          <w:rFonts w:ascii="Arial" w:eastAsia="Arial" w:hAnsi="Arial" w:cs="Arial"/>
          <w:sz w:val="20"/>
          <w:szCs w:val="20"/>
          <w:lang w:eastAsia="en-GB"/>
        </w:rPr>
        <w:t>:-</w:t>
      </w:r>
    </w:p>
    <w:p w14:paraId="73E1FCD6" w14:textId="77777777" w:rsidR="00EA6804" w:rsidRPr="00FF2A4F" w:rsidRDefault="00EA6804" w:rsidP="005807F7">
      <w:pPr>
        <w:spacing w:after="0" w:line="240" w:lineRule="auto"/>
        <w:ind w:left="720"/>
        <w:rPr>
          <w:rFonts w:ascii="Arial" w:eastAsia="Arial" w:hAnsi="Arial" w:cs="Arial"/>
          <w:sz w:val="20"/>
          <w:szCs w:val="20"/>
          <w:lang w:eastAsia="en-GB"/>
        </w:rPr>
      </w:pPr>
    </w:p>
    <w:tbl>
      <w:tblPr>
        <w:tblW w:w="10196" w:type="dxa"/>
        <w:jc w:val="center"/>
        <w:tblLook w:val="04A0" w:firstRow="1" w:lastRow="0" w:firstColumn="1" w:lastColumn="0" w:noHBand="0" w:noVBand="1"/>
      </w:tblPr>
      <w:tblGrid>
        <w:gridCol w:w="5860"/>
        <w:gridCol w:w="1120"/>
        <w:gridCol w:w="1657"/>
        <w:gridCol w:w="1559"/>
      </w:tblGrid>
      <w:tr w:rsidR="005F374D" w:rsidRPr="005F374D" w14:paraId="33EE8BE9" w14:textId="77777777" w:rsidTr="00EA6804">
        <w:trPr>
          <w:trHeight w:val="315"/>
          <w:jc w:val="center"/>
        </w:trPr>
        <w:tc>
          <w:tcPr>
            <w:tcW w:w="10196" w:type="dxa"/>
            <w:gridSpan w:val="4"/>
            <w:tcBorders>
              <w:top w:val="single" w:sz="8" w:space="0" w:color="auto"/>
              <w:left w:val="single" w:sz="8" w:space="0" w:color="auto"/>
              <w:bottom w:val="single" w:sz="8" w:space="0" w:color="auto"/>
              <w:right w:val="single" w:sz="8" w:space="0" w:color="000000"/>
            </w:tcBorders>
            <w:shd w:val="clear" w:color="000000" w:fill="E8E8E8"/>
            <w:vAlign w:val="center"/>
            <w:hideMark/>
          </w:tcPr>
          <w:p w14:paraId="1285D950"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u w:val="single"/>
                <w:lang w:eastAsia="en-GB"/>
                <w14:ligatures w14:val="none"/>
              </w:rPr>
            </w:pPr>
            <w:r w:rsidRPr="005F374D">
              <w:rPr>
                <w:rFonts w:ascii="Arial" w:eastAsia="Times New Roman" w:hAnsi="Arial" w:cs="Arial"/>
                <w:b/>
                <w:bCs/>
                <w:color w:val="000000"/>
                <w:kern w:val="0"/>
                <w:sz w:val="20"/>
                <w:szCs w:val="20"/>
                <w:u w:val="single"/>
                <w:lang w:eastAsia="en-GB"/>
                <w14:ligatures w14:val="none"/>
              </w:rPr>
              <w:t>Programme rev3</w:t>
            </w:r>
          </w:p>
        </w:tc>
      </w:tr>
      <w:tr w:rsidR="005F374D" w:rsidRPr="005F374D" w14:paraId="72FF24CF" w14:textId="77777777" w:rsidTr="00EA6804">
        <w:trPr>
          <w:trHeight w:val="525"/>
          <w:jc w:val="center"/>
        </w:trPr>
        <w:tc>
          <w:tcPr>
            <w:tcW w:w="5860" w:type="dxa"/>
            <w:tcBorders>
              <w:top w:val="nil"/>
              <w:left w:val="single" w:sz="8" w:space="0" w:color="auto"/>
              <w:bottom w:val="single" w:sz="8" w:space="0" w:color="auto"/>
              <w:right w:val="single" w:sz="8" w:space="0" w:color="auto"/>
            </w:tcBorders>
            <w:shd w:val="clear" w:color="000000" w:fill="E8E8E8"/>
            <w:vAlign w:val="center"/>
            <w:hideMark/>
          </w:tcPr>
          <w:p w14:paraId="617A25CF"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Task Name</w:t>
            </w:r>
          </w:p>
        </w:tc>
        <w:tc>
          <w:tcPr>
            <w:tcW w:w="1120" w:type="dxa"/>
            <w:tcBorders>
              <w:top w:val="nil"/>
              <w:left w:val="nil"/>
              <w:bottom w:val="single" w:sz="8" w:space="0" w:color="auto"/>
              <w:right w:val="single" w:sz="8" w:space="0" w:color="auto"/>
            </w:tcBorders>
            <w:shd w:val="clear" w:color="000000" w:fill="E8E8E8"/>
            <w:vAlign w:val="center"/>
            <w:hideMark/>
          </w:tcPr>
          <w:p w14:paraId="260970EF"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Duration</w:t>
            </w:r>
          </w:p>
        </w:tc>
        <w:tc>
          <w:tcPr>
            <w:tcW w:w="1657" w:type="dxa"/>
            <w:tcBorders>
              <w:top w:val="nil"/>
              <w:left w:val="nil"/>
              <w:bottom w:val="single" w:sz="8" w:space="0" w:color="auto"/>
              <w:right w:val="single" w:sz="8" w:space="0" w:color="auto"/>
            </w:tcBorders>
            <w:shd w:val="clear" w:color="000000" w:fill="E8E8E8"/>
            <w:vAlign w:val="center"/>
            <w:hideMark/>
          </w:tcPr>
          <w:p w14:paraId="533E4888"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Start</w:t>
            </w:r>
          </w:p>
        </w:tc>
        <w:tc>
          <w:tcPr>
            <w:tcW w:w="1559" w:type="dxa"/>
            <w:tcBorders>
              <w:top w:val="nil"/>
              <w:left w:val="nil"/>
              <w:bottom w:val="single" w:sz="8" w:space="0" w:color="auto"/>
              <w:right w:val="single" w:sz="8" w:space="0" w:color="auto"/>
            </w:tcBorders>
            <w:shd w:val="clear" w:color="000000" w:fill="E8E8E8"/>
            <w:vAlign w:val="center"/>
            <w:hideMark/>
          </w:tcPr>
          <w:p w14:paraId="17715CBB"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Finish</w:t>
            </w:r>
          </w:p>
        </w:tc>
      </w:tr>
      <w:tr w:rsidR="005F374D" w:rsidRPr="005F374D" w14:paraId="0CCF535F" w14:textId="77777777" w:rsidTr="00EA6804">
        <w:trPr>
          <w:trHeight w:val="300"/>
          <w:jc w:val="center"/>
        </w:trPr>
        <w:tc>
          <w:tcPr>
            <w:tcW w:w="5860" w:type="dxa"/>
            <w:tcBorders>
              <w:top w:val="nil"/>
              <w:left w:val="single" w:sz="8" w:space="0" w:color="auto"/>
              <w:bottom w:val="single" w:sz="4" w:space="0" w:color="auto"/>
              <w:right w:val="single" w:sz="4" w:space="0" w:color="auto"/>
            </w:tcBorders>
            <w:vAlign w:val="center"/>
            <w:hideMark/>
          </w:tcPr>
          <w:p w14:paraId="4133FFDA" w14:textId="77777777" w:rsidR="005F374D" w:rsidRPr="005F374D" w:rsidRDefault="005F374D" w:rsidP="005F374D">
            <w:pPr>
              <w:spacing w:after="0" w:line="240" w:lineRule="auto"/>
              <w:rPr>
                <w:rFonts w:ascii="Arial" w:eastAsia="Times New Roman" w:hAnsi="Arial" w:cs="Arial"/>
                <w:b/>
                <w:bCs/>
                <w:color w:val="000000"/>
                <w:kern w:val="0"/>
                <w:sz w:val="20"/>
                <w:szCs w:val="20"/>
                <w:u w:val="single"/>
                <w:lang w:eastAsia="en-GB"/>
                <w14:ligatures w14:val="none"/>
              </w:rPr>
            </w:pPr>
            <w:r w:rsidRPr="005F374D">
              <w:rPr>
                <w:rFonts w:ascii="Arial" w:eastAsia="Times New Roman" w:hAnsi="Arial" w:cs="Arial"/>
                <w:b/>
                <w:bCs/>
                <w:color w:val="000000"/>
                <w:kern w:val="0"/>
                <w:sz w:val="20"/>
                <w:szCs w:val="20"/>
                <w:u w:val="single"/>
                <w:lang w:eastAsia="en-GB"/>
                <w14:ligatures w14:val="none"/>
              </w:rPr>
              <w:t>Folkestone – Full closure</w:t>
            </w:r>
          </w:p>
        </w:tc>
        <w:tc>
          <w:tcPr>
            <w:tcW w:w="1120" w:type="dxa"/>
            <w:tcBorders>
              <w:top w:val="nil"/>
              <w:left w:val="nil"/>
              <w:bottom w:val="single" w:sz="4" w:space="0" w:color="auto"/>
              <w:right w:val="single" w:sz="4" w:space="0" w:color="auto"/>
            </w:tcBorders>
            <w:shd w:val="clear" w:color="000000" w:fill="FFFFFF"/>
            <w:vAlign w:val="center"/>
            <w:hideMark/>
          </w:tcPr>
          <w:p w14:paraId="02EB2258"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15 days</w:t>
            </w:r>
          </w:p>
        </w:tc>
        <w:tc>
          <w:tcPr>
            <w:tcW w:w="1657" w:type="dxa"/>
            <w:tcBorders>
              <w:top w:val="nil"/>
              <w:left w:val="nil"/>
              <w:bottom w:val="single" w:sz="4" w:space="0" w:color="auto"/>
              <w:right w:val="single" w:sz="4" w:space="0" w:color="auto"/>
            </w:tcBorders>
            <w:shd w:val="clear" w:color="000000" w:fill="FFFFFF"/>
            <w:vAlign w:val="center"/>
            <w:hideMark/>
          </w:tcPr>
          <w:p w14:paraId="11913CC6"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Mon 30/03/26</w:t>
            </w:r>
          </w:p>
        </w:tc>
        <w:tc>
          <w:tcPr>
            <w:tcW w:w="1559" w:type="dxa"/>
            <w:tcBorders>
              <w:top w:val="nil"/>
              <w:left w:val="nil"/>
              <w:bottom w:val="single" w:sz="4" w:space="0" w:color="auto"/>
              <w:right w:val="single" w:sz="8" w:space="0" w:color="auto"/>
            </w:tcBorders>
            <w:shd w:val="clear" w:color="000000" w:fill="FFFFFF"/>
            <w:vAlign w:val="center"/>
            <w:hideMark/>
          </w:tcPr>
          <w:p w14:paraId="0BD53141"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Fri 17/04/26</w:t>
            </w:r>
          </w:p>
        </w:tc>
      </w:tr>
      <w:tr w:rsidR="005F374D" w:rsidRPr="005F374D" w14:paraId="46E59931"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08BE254D"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Decorations to fabric</w:t>
            </w:r>
          </w:p>
        </w:tc>
        <w:tc>
          <w:tcPr>
            <w:tcW w:w="1120" w:type="dxa"/>
            <w:tcBorders>
              <w:top w:val="nil"/>
              <w:left w:val="nil"/>
              <w:bottom w:val="single" w:sz="4" w:space="0" w:color="auto"/>
              <w:right w:val="single" w:sz="4" w:space="0" w:color="auto"/>
            </w:tcBorders>
            <w:shd w:val="clear" w:color="000000" w:fill="FFFFFF"/>
            <w:vAlign w:val="center"/>
            <w:hideMark/>
          </w:tcPr>
          <w:p w14:paraId="01A9C0E3"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15 days</w:t>
            </w:r>
          </w:p>
        </w:tc>
        <w:tc>
          <w:tcPr>
            <w:tcW w:w="1657" w:type="dxa"/>
            <w:tcBorders>
              <w:top w:val="nil"/>
              <w:left w:val="nil"/>
              <w:bottom w:val="single" w:sz="4" w:space="0" w:color="auto"/>
              <w:right w:val="single" w:sz="4" w:space="0" w:color="auto"/>
            </w:tcBorders>
            <w:shd w:val="clear" w:color="000000" w:fill="FFFFFF"/>
            <w:vAlign w:val="center"/>
            <w:hideMark/>
          </w:tcPr>
          <w:p w14:paraId="685963A2"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30/03/26</w:t>
            </w:r>
          </w:p>
        </w:tc>
        <w:tc>
          <w:tcPr>
            <w:tcW w:w="1559" w:type="dxa"/>
            <w:tcBorders>
              <w:top w:val="nil"/>
              <w:left w:val="nil"/>
              <w:bottom w:val="single" w:sz="4" w:space="0" w:color="auto"/>
              <w:right w:val="single" w:sz="8" w:space="0" w:color="auto"/>
            </w:tcBorders>
            <w:shd w:val="clear" w:color="000000" w:fill="FFFFFF"/>
            <w:vAlign w:val="center"/>
            <w:hideMark/>
          </w:tcPr>
          <w:p w14:paraId="48502D45"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Fri 17/04/26</w:t>
            </w:r>
          </w:p>
        </w:tc>
      </w:tr>
      <w:tr w:rsidR="005F374D" w:rsidRPr="005F374D" w14:paraId="5496BB97"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7132C091"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Ligature risk reduction</w:t>
            </w:r>
          </w:p>
        </w:tc>
        <w:tc>
          <w:tcPr>
            <w:tcW w:w="1120" w:type="dxa"/>
            <w:tcBorders>
              <w:top w:val="nil"/>
              <w:left w:val="nil"/>
              <w:bottom w:val="single" w:sz="4" w:space="0" w:color="auto"/>
              <w:right w:val="single" w:sz="4" w:space="0" w:color="auto"/>
            </w:tcBorders>
            <w:shd w:val="clear" w:color="000000" w:fill="FFFFFF"/>
            <w:vAlign w:val="center"/>
            <w:hideMark/>
          </w:tcPr>
          <w:p w14:paraId="43127DBA"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5 days</w:t>
            </w:r>
          </w:p>
        </w:tc>
        <w:tc>
          <w:tcPr>
            <w:tcW w:w="1657" w:type="dxa"/>
            <w:tcBorders>
              <w:top w:val="nil"/>
              <w:left w:val="nil"/>
              <w:bottom w:val="single" w:sz="4" w:space="0" w:color="auto"/>
              <w:right w:val="single" w:sz="4" w:space="0" w:color="auto"/>
            </w:tcBorders>
            <w:shd w:val="clear" w:color="000000" w:fill="FFFFFF"/>
            <w:vAlign w:val="center"/>
            <w:hideMark/>
          </w:tcPr>
          <w:p w14:paraId="376E1692"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30/03/26</w:t>
            </w:r>
          </w:p>
        </w:tc>
        <w:tc>
          <w:tcPr>
            <w:tcW w:w="1559" w:type="dxa"/>
            <w:tcBorders>
              <w:top w:val="nil"/>
              <w:left w:val="nil"/>
              <w:bottom w:val="single" w:sz="4" w:space="0" w:color="auto"/>
              <w:right w:val="single" w:sz="8" w:space="0" w:color="auto"/>
            </w:tcBorders>
            <w:shd w:val="clear" w:color="000000" w:fill="FFFFFF"/>
            <w:vAlign w:val="center"/>
            <w:hideMark/>
          </w:tcPr>
          <w:p w14:paraId="1564BC41"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Fri 03/04/26</w:t>
            </w:r>
          </w:p>
        </w:tc>
      </w:tr>
      <w:tr w:rsidR="005F374D" w:rsidRPr="005F374D" w14:paraId="146AAD3F"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35A76F9D"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Cell door tolerance checks</w:t>
            </w:r>
          </w:p>
        </w:tc>
        <w:tc>
          <w:tcPr>
            <w:tcW w:w="1120" w:type="dxa"/>
            <w:tcBorders>
              <w:top w:val="nil"/>
              <w:left w:val="nil"/>
              <w:bottom w:val="single" w:sz="4" w:space="0" w:color="auto"/>
              <w:right w:val="single" w:sz="4" w:space="0" w:color="auto"/>
            </w:tcBorders>
            <w:shd w:val="clear" w:color="000000" w:fill="FFFFFF"/>
            <w:vAlign w:val="center"/>
            <w:hideMark/>
          </w:tcPr>
          <w:p w14:paraId="7371B91E"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2 days</w:t>
            </w:r>
          </w:p>
        </w:tc>
        <w:tc>
          <w:tcPr>
            <w:tcW w:w="1657" w:type="dxa"/>
            <w:tcBorders>
              <w:top w:val="nil"/>
              <w:left w:val="nil"/>
              <w:bottom w:val="single" w:sz="4" w:space="0" w:color="auto"/>
              <w:right w:val="single" w:sz="4" w:space="0" w:color="auto"/>
            </w:tcBorders>
            <w:shd w:val="clear" w:color="000000" w:fill="FFFFFF"/>
            <w:vAlign w:val="center"/>
            <w:hideMark/>
          </w:tcPr>
          <w:p w14:paraId="6CD7A0FE"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30/03/26</w:t>
            </w:r>
          </w:p>
        </w:tc>
        <w:tc>
          <w:tcPr>
            <w:tcW w:w="1559" w:type="dxa"/>
            <w:tcBorders>
              <w:top w:val="nil"/>
              <w:left w:val="nil"/>
              <w:bottom w:val="single" w:sz="4" w:space="0" w:color="auto"/>
              <w:right w:val="single" w:sz="8" w:space="0" w:color="auto"/>
            </w:tcBorders>
            <w:shd w:val="clear" w:color="000000" w:fill="FFFFFF"/>
            <w:vAlign w:val="center"/>
            <w:hideMark/>
          </w:tcPr>
          <w:p w14:paraId="27481C19"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Tue 31/03/26</w:t>
            </w:r>
          </w:p>
        </w:tc>
      </w:tr>
      <w:tr w:rsidR="005F374D" w:rsidRPr="005F374D" w14:paraId="12FEFD22"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5B850C46"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kern w:val="0"/>
                <w:sz w:val="20"/>
                <w:szCs w:val="20"/>
                <w:lang w:eastAsia="en-GB"/>
                <w14:ligatures w14:val="none"/>
              </w:rPr>
              <w:t xml:space="preserve">    ITS to replace all external microphones</w:t>
            </w:r>
          </w:p>
        </w:tc>
        <w:tc>
          <w:tcPr>
            <w:tcW w:w="1120" w:type="dxa"/>
            <w:tcBorders>
              <w:top w:val="nil"/>
              <w:left w:val="nil"/>
              <w:bottom w:val="single" w:sz="4" w:space="0" w:color="auto"/>
              <w:right w:val="single" w:sz="4" w:space="0" w:color="auto"/>
            </w:tcBorders>
            <w:shd w:val="clear" w:color="000000" w:fill="FFFFFF"/>
            <w:vAlign w:val="center"/>
            <w:hideMark/>
          </w:tcPr>
          <w:p w14:paraId="1A34B0B9"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3 days</w:t>
            </w:r>
          </w:p>
        </w:tc>
        <w:tc>
          <w:tcPr>
            <w:tcW w:w="1657" w:type="dxa"/>
            <w:tcBorders>
              <w:top w:val="nil"/>
              <w:left w:val="nil"/>
              <w:bottom w:val="single" w:sz="4" w:space="0" w:color="auto"/>
              <w:right w:val="single" w:sz="4" w:space="0" w:color="auto"/>
            </w:tcBorders>
            <w:shd w:val="clear" w:color="000000" w:fill="FFFFFF"/>
            <w:vAlign w:val="center"/>
            <w:hideMark/>
          </w:tcPr>
          <w:p w14:paraId="726C7422"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30/03/26</w:t>
            </w:r>
          </w:p>
        </w:tc>
        <w:tc>
          <w:tcPr>
            <w:tcW w:w="1559" w:type="dxa"/>
            <w:tcBorders>
              <w:top w:val="nil"/>
              <w:left w:val="nil"/>
              <w:bottom w:val="single" w:sz="4" w:space="0" w:color="auto"/>
              <w:right w:val="single" w:sz="8" w:space="0" w:color="auto"/>
            </w:tcBorders>
            <w:shd w:val="clear" w:color="000000" w:fill="FFFFFF"/>
            <w:vAlign w:val="center"/>
            <w:hideMark/>
          </w:tcPr>
          <w:p w14:paraId="45B02EC4"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Wed 01/04/26</w:t>
            </w:r>
          </w:p>
        </w:tc>
      </w:tr>
      <w:tr w:rsidR="005F374D" w:rsidRPr="005F374D" w14:paraId="1A7E8F9B"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5B41B25A"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Drainage survey</w:t>
            </w:r>
          </w:p>
        </w:tc>
        <w:tc>
          <w:tcPr>
            <w:tcW w:w="1120" w:type="dxa"/>
            <w:tcBorders>
              <w:top w:val="nil"/>
              <w:left w:val="nil"/>
              <w:bottom w:val="single" w:sz="4" w:space="0" w:color="auto"/>
              <w:right w:val="single" w:sz="4" w:space="0" w:color="auto"/>
            </w:tcBorders>
            <w:shd w:val="clear" w:color="000000" w:fill="FFFFFF"/>
            <w:vAlign w:val="center"/>
            <w:hideMark/>
          </w:tcPr>
          <w:p w14:paraId="02641EF6"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1 day</w:t>
            </w:r>
          </w:p>
        </w:tc>
        <w:tc>
          <w:tcPr>
            <w:tcW w:w="1657" w:type="dxa"/>
            <w:tcBorders>
              <w:top w:val="nil"/>
              <w:left w:val="nil"/>
              <w:bottom w:val="single" w:sz="4" w:space="0" w:color="auto"/>
              <w:right w:val="single" w:sz="4" w:space="0" w:color="auto"/>
            </w:tcBorders>
            <w:shd w:val="clear" w:color="000000" w:fill="FFFFFF"/>
            <w:vAlign w:val="center"/>
            <w:hideMark/>
          </w:tcPr>
          <w:p w14:paraId="560464EF"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30/03/26</w:t>
            </w:r>
          </w:p>
        </w:tc>
        <w:tc>
          <w:tcPr>
            <w:tcW w:w="1559" w:type="dxa"/>
            <w:tcBorders>
              <w:top w:val="nil"/>
              <w:left w:val="nil"/>
              <w:bottom w:val="single" w:sz="4" w:space="0" w:color="auto"/>
              <w:right w:val="single" w:sz="8" w:space="0" w:color="auto"/>
            </w:tcBorders>
            <w:shd w:val="clear" w:color="000000" w:fill="FFFFFF"/>
            <w:vAlign w:val="center"/>
            <w:hideMark/>
          </w:tcPr>
          <w:p w14:paraId="01A10D0E"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30/03/26</w:t>
            </w:r>
          </w:p>
        </w:tc>
      </w:tr>
      <w:tr w:rsidR="005F374D" w:rsidRPr="005F374D" w14:paraId="463B07F8"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0457E5A9"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Air handling ductwork cleaning</w:t>
            </w:r>
          </w:p>
        </w:tc>
        <w:tc>
          <w:tcPr>
            <w:tcW w:w="1120" w:type="dxa"/>
            <w:tcBorders>
              <w:top w:val="nil"/>
              <w:left w:val="nil"/>
              <w:bottom w:val="single" w:sz="4" w:space="0" w:color="auto"/>
              <w:right w:val="single" w:sz="4" w:space="0" w:color="auto"/>
            </w:tcBorders>
            <w:shd w:val="clear" w:color="000000" w:fill="FFFFFF"/>
            <w:vAlign w:val="center"/>
            <w:hideMark/>
          </w:tcPr>
          <w:p w14:paraId="3B1233CA"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3 days</w:t>
            </w:r>
          </w:p>
        </w:tc>
        <w:tc>
          <w:tcPr>
            <w:tcW w:w="1657" w:type="dxa"/>
            <w:tcBorders>
              <w:top w:val="nil"/>
              <w:left w:val="nil"/>
              <w:bottom w:val="single" w:sz="4" w:space="0" w:color="auto"/>
              <w:right w:val="single" w:sz="4" w:space="0" w:color="auto"/>
            </w:tcBorders>
            <w:shd w:val="clear" w:color="000000" w:fill="FFFFFF"/>
            <w:vAlign w:val="center"/>
            <w:hideMark/>
          </w:tcPr>
          <w:p w14:paraId="44598EBB"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30/03/26</w:t>
            </w:r>
          </w:p>
        </w:tc>
        <w:tc>
          <w:tcPr>
            <w:tcW w:w="1559" w:type="dxa"/>
            <w:tcBorders>
              <w:top w:val="nil"/>
              <w:left w:val="nil"/>
              <w:bottom w:val="single" w:sz="4" w:space="0" w:color="auto"/>
              <w:right w:val="single" w:sz="8" w:space="0" w:color="auto"/>
            </w:tcBorders>
            <w:shd w:val="clear" w:color="000000" w:fill="FFFFFF"/>
            <w:vAlign w:val="center"/>
            <w:hideMark/>
          </w:tcPr>
          <w:p w14:paraId="3AC582E3"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Wed 01/04/26</w:t>
            </w:r>
          </w:p>
        </w:tc>
      </w:tr>
      <w:tr w:rsidR="005F374D" w:rsidRPr="005F374D" w14:paraId="73D9C39C" w14:textId="77777777" w:rsidTr="00EA6804">
        <w:trPr>
          <w:trHeight w:val="315"/>
          <w:jc w:val="center"/>
        </w:trPr>
        <w:tc>
          <w:tcPr>
            <w:tcW w:w="5860" w:type="dxa"/>
            <w:tcBorders>
              <w:top w:val="nil"/>
              <w:left w:val="single" w:sz="8" w:space="0" w:color="auto"/>
              <w:bottom w:val="single" w:sz="8" w:space="0" w:color="auto"/>
              <w:right w:val="single" w:sz="4" w:space="0" w:color="auto"/>
            </w:tcBorders>
            <w:shd w:val="clear" w:color="000000" w:fill="FFFFFF"/>
            <w:vAlign w:val="center"/>
            <w:hideMark/>
          </w:tcPr>
          <w:p w14:paraId="61AD9633"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Asbestos surveys</w:t>
            </w:r>
          </w:p>
        </w:tc>
        <w:tc>
          <w:tcPr>
            <w:tcW w:w="1120" w:type="dxa"/>
            <w:tcBorders>
              <w:top w:val="nil"/>
              <w:left w:val="nil"/>
              <w:bottom w:val="single" w:sz="8" w:space="0" w:color="auto"/>
              <w:right w:val="single" w:sz="4" w:space="0" w:color="auto"/>
            </w:tcBorders>
            <w:shd w:val="clear" w:color="000000" w:fill="FFFFFF"/>
            <w:vAlign w:val="center"/>
            <w:hideMark/>
          </w:tcPr>
          <w:p w14:paraId="5B680BF3"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1 day</w:t>
            </w:r>
          </w:p>
        </w:tc>
        <w:tc>
          <w:tcPr>
            <w:tcW w:w="1657" w:type="dxa"/>
            <w:tcBorders>
              <w:top w:val="nil"/>
              <w:left w:val="nil"/>
              <w:bottom w:val="single" w:sz="8" w:space="0" w:color="auto"/>
              <w:right w:val="single" w:sz="4" w:space="0" w:color="auto"/>
            </w:tcBorders>
            <w:shd w:val="clear" w:color="000000" w:fill="FFFFFF"/>
            <w:vAlign w:val="center"/>
            <w:hideMark/>
          </w:tcPr>
          <w:p w14:paraId="419F58EC"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30/03/26</w:t>
            </w:r>
          </w:p>
        </w:tc>
        <w:tc>
          <w:tcPr>
            <w:tcW w:w="1559" w:type="dxa"/>
            <w:tcBorders>
              <w:top w:val="nil"/>
              <w:left w:val="nil"/>
              <w:bottom w:val="single" w:sz="8" w:space="0" w:color="auto"/>
              <w:right w:val="single" w:sz="8" w:space="0" w:color="auto"/>
            </w:tcBorders>
            <w:shd w:val="clear" w:color="000000" w:fill="FFFFFF"/>
            <w:vAlign w:val="center"/>
            <w:hideMark/>
          </w:tcPr>
          <w:p w14:paraId="192321F0"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30/03/26</w:t>
            </w:r>
          </w:p>
        </w:tc>
      </w:tr>
      <w:tr w:rsidR="005F374D" w:rsidRPr="005F374D" w14:paraId="14D4D1B2" w14:textId="77777777" w:rsidTr="00EA6804">
        <w:trPr>
          <w:trHeight w:val="300"/>
          <w:jc w:val="center"/>
        </w:trPr>
        <w:tc>
          <w:tcPr>
            <w:tcW w:w="5860" w:type="dxa"/>
            <w:tcBorders>
              <w:top w:val="nil"/>
              <w:left w:val="single" w:sz="8" w:space="0" w:color="auto"/>
              <w:bottom w:val="single" w:sz="4" w:space="0" w:color="auto"/>
              <w:right w:val="single" w:sz="4" w:space="0" w:color="auto"/>
            </w:tcBorders>
            <w:vAlign w:val="center"/>
            <w:hideMark/>
          </w:tcPr>
          <w:p w14:paraId="04322632" w14:textId="77777777" w:rsidR="005F374D" w:rsidRPr="005F374D" w:rsidRDefault="005F374D" w:rsidP="005F374D">
            <w:pPr>
              <w:spacing w:after="0" w:line="240" w:lineRule="auto"/>
              <w:rPr>
                <w:rFonts w:ascii="Arial" w:eastAsia="Times New Roman" w:hAnsi="Arial" w:cs="Arial"/>
                <w:b/>
                <w:bCs/>
                <w:color w:val="000000"/>
                <w:kern w:val="0"/>
                <w:sz w:val="20"/>
                <w:szCs w:val="20"/>
                <w:u w:val="single"/>
                <w:lang w:eastAsia="en-GB"/>
                <w14:ligatures w14:val="none"/>
              </w:rPr>
            </w:pPr>
            <w:r w:rsidRPr="005F374D">
              <w:rPr>
                <w:rFonts w:ascii="Arial" w:eastAsia="Times New Roman" w:hAnsi="Arial" w:cs="Arial"/>
                <w:b/>
                <w:bCs/>
                <w:color w:val="000000"/>
                <w:kern w:val="0"/>
                <w:sz w:val="20"/>
                <w:szCs w:val="20"/>
                <w:u w:val="single"/>
                <w:lang w:eastAsia="en-GB"/>
                <w14:ligatures w14:val="none"/>
              </w:rPr>
              <w:t xml:space="preserve">Medway – Full Closure </w:t>
            </w:r>
          </w:p>
        </w:tc>
        <w:tc>
          <w:tcPr>
            <w:tcW w:w="1120" w:type="dxa"/>
            <w:tcBorders>
              <w:top w:val="nil"/>
              <w:left w:val="nil"/>
              <w:bottom w:val="single" w:sz="4" w:space="0" w:color="auto"/>
              <w:right w:val="single" w:sz="4" w:space="0" w:color="auto"/>
            </w:tcBorders>
            <w:shd w:val="clear" w:color="000000" w:fill="FFFFFF"/>
            <w:vAlign w:val="center"/>
            <w:hideMark/>
          </w:tcPr>
          <w:p w14:paraId="12EFFCA5"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10 days</w:t>
            </w:r>
          </w:p>
        </w:tc>
        <w:tc>
          <w:tcPr>
            <w:tcW w:w="1657" w:type="dxa"/>
            <w:tcBorders>
              <w:top w:val="nil"/>
              <w:left w:val="nil"/>
              <w:bottom w:val="single" w:sz="4" w:space="0" w:color="auto"/>
              <w:right w:val="single" w:sz="4" w:space="0" w:color="auto"/>
            </w:tcBorders>
            <w:shd w:val="clear" w:color="000000" w:fill="FFFFFF"/>
            <w:vAlign w:val="center"/>
            <w:hideMark/>
          </w:tcPr>
          <w:p w14:paraId="1BBC0D6D"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Mon 20/04/26</w:t>
            </w:r>
          </w:p>
        </w:tc>
        <w:tc>
          <w:tcPr>
            <w:tcW w:w="1559" w:type="dxa"/>
            <w:tcBorders>
              <w:top w:val="nil"/>
              <w:left w:val="nil"/>
              <w:bottom w:val="single" w:sz="4" w:space="0" w:color="auto"/>
              <w:right w:val="single" w:sz="8" w:space="0" w:color="auto"/>
            </w:tcBorders>
            <w:shd w:val="clear" w:color="000000" w:fill="FFFFFF"/>
            <w:vAlign w:val="center"/>
            <w:hideMark/>
          </w:tcPr>
          <w:p w14:paraId="185BCD04"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Fri 01/05/26</w:t>
            </w:r>
          </w:p>
        </w:tc>
      </w:tr>
      <w:tr w:rsidR="005F374D" w:rsidRPr="005F374D" w14:paraId="442D02A7"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437D58D4"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Front Counter refurb</w:t>
            </w:r>
          </w:p>
        </w:tc>
        <w:tc>
          <w:tcPr>
            <w:tcW w:w="1120" w:type="dxa"/>
            <w:tcBorders>
              <w:top w:val="nil"/>
              <w:left w:val="nil"/>
              <w:bottom w:val="single" w:sz="4" w:space="0" w:color="auto"/>
              <w:right w:val="single" w:sz="4" w:space="0" w:color="auto"/>
            </w:tcBorders>
            <w:shd w:val="clear" w:color="000000" w:fill="FFFFFF"/>
            <w:vAlign w:val="center"/>
            <w:hideMark/>
          </w:tcPr>
          <w:p w14:paraId="3AC59B93"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10 days</w:t>
            </w:r>
          </w:p>
        </w:tc>
        <w:tc>
          <w:tcPr>
            <w:tcW w:w="1657" w:type="dxa"/>
            <w:tcBorders>
              <w:top w:val="nil"/>
              <w:left w:val="nil"/>
              <w:bottom w:val="single" w:sz="4" w:space="0" w:color="auto"/>
              <w:right w:val="single" w:sz="4" w:space="0" w:color="auto"/>
            </w:tcBorders>
            <w:shd w:val="clear" w:color="000000" w:fill="FFFFFF"/>
            <w:vAlign w:val="center"/>
            <w:hideMark/>
          </w:tcPr>
          <w:p w14:paraId="49EE3915"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20/04/26</w:t>
            </w:r>
          </w:p>
        </w:tc>
        <w:tc>
          <w:tcPr>
            <w:tcW w:w="1559" w:type="dxa"/>
            <w:tcBorders>
              <w:top w:val="nil"/>
              <w:left w:val="nil"/>
              <w:bottom w:val="single" w:sz="4" w:space="0" w:color="auto"/>
              <w:right w:val="single" w:sz="8" w:space="0" w:color="auto"/>
            </w:tcBorders>
            <w:shd w:val="clear" w:color="000000" w:fill="FFFFFF"/>
            <w:vAlign w:val="center"/>
            <w:hideMark/>
          </w:tcPr>
          <w:p w14:paraId="5310BCEF"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Fri 01/05/26</w:t>
            </w:r>
          </w:p>
        </w:tc>
      </w:tr>
      <w:tr w:rsidR="005F374D" w:rsidRPr="005F374D" w14:paraId="1196F96C"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0DCB94BE"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Flooring around custody desks</w:t>
            </w:r>
          </w:p>
        </w:tc>
        <w:tc>
          <w:tcPr>
            <w:tcW w:w="1120" w:type="dxa"/>
            <w:tcBorders>
              <w:top w:val="nil"/>
              <w:left w:val="nil"/>
              <w:bottom w:val="single" w:sz="4" w:space="0" w:color="auto"/>
              <w:right w:val="single" w:sz="4" w:space="0" w:color="auto"/>
            </w:tcBorders>
            <w:shd w:val="clear" w:color="000000" w:fill="FFFFFF"/>
            <w:vAlign w:val="center"/>
            <w:hideMark/>
          </w:tcPr>
          <w:p w14:paraId="5615E8DB"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5 days</w:t>
            </w:r>
          </w:p>
        </w:tc>
        <w:tc>
          <w:tcPr>
            <w:tcW w:w="1657" w:type="dxa"/>
            <w:tcBorders>
              <w:top w:val="nil"/>
              <w:left w:val="nil"/>
              <w:bottom w:val="single" w:sz="4" w:space="0" w:color="auto"/>
              <w:right w:val="single" w:sz="4" w:space="0" w:color="auto"/>
            </w:tcBorders>
            <w:shd w:val="clear" w:color="000000" w:fill="FFFFFF"/>
            <w:vAlign w:val="center"/>
            <w:hideMark/>
          </w:tcPr>
          <w:p w14:paraId="2192FD5E"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20/04/26</w:t>
            </w:r>
          </w:p>
        </w:tc>
        <w:tc>
          <w:tcPr>
            <w:tcW w:w="1559" w:type="dxa"/>
            <w:tcBorders>
              <w:top w:val="nil"/>
              <w:left w:val="nil"/>
              <w:bottom w:val="single" w:sz="4" w:space="0" w:color="auto"/>
              <w:right w:val="single" w:sz="8" w:space="0" w:color="auto"/>
            </w:tcBorders>
            <w:shd w:val="clear" w:color="000000" w:fill="FFFFFF"/>
            <w:vAlign w:val="center"/>
            <w:hideMark/>
          </w:tcPr>
          <w:p w14:paraId="1F0EB087"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Fri 24/04/26</w:t>
            </w:r>
          </w:p>
        </w:tc>
      </w:tr>
      <w:tr w:rsidR="005F374D" w:rsidRPr="005F374D" w14:paraId="7C3F758B"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67EB578F"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Lifts circuit boards, software</w:t>
            </w:r>
          </w:p>
        </w:tc>
        <w:tc>
          <w:tcPr>
            <w:tcW w:w="1120" w:type="dxa"/>
            <w:tcBorders>
              <w:top w:val="nil"/>
              <w:left w:val="nil"/>
              <w:bottom w:val="single" w:sz="4" w:space="0" w:color="auto"/>
              <w:right w:val="single" w:sz="4" w:space="0" w:color="auto"/>
            </w:tcBorders>
            <w:shd w:val="clear" w:color="000000" w:fill="FFFFFF"/>
            <w:vAlign w:val="center"/>
            <w:hideMark/>
          </w:tcPr>
          <w:p w14:paraId="4A8AF30C"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2 days</w:t>
            </w:r>
          </w:p>
        </w:tc>
        <w:tc>
          <w:tcPr>
            <w:tcW w:w="1657" w:type="dxa"/>
            <w:tcBorders>
              <w:top w:val="nil"/>
              <w:left w:val="nil"/>
              <w:bottom w:val="single" w:sz="4" w:space="0" w:color="auto"/>
              <w:right w:val="single" w:sz="4" w:space="0" w:color="auto"/>
            </w:tcBorders>
            <w:shd w:val="clear" w:color="000000" w:fill="FFFFFF"/>
            <w:vAlign w:val="center"/>
            <w:hideMark/>
          </w:tcPr>
          <w:p w14:paraId="4F9AF4FE"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20/04/26</w:t>
            </w:r>
          </w:p>
        </w:tc>
        <w:tc>
          <w:tcPr>
            <w:tcW w:w="1559" w:type="dxa"/>
            <w:tcBorders>
              <w:top w:val="nil"/>
              <w:left w:val="nil"/>
              <w:bottom w:val="single" w:sz="4" w:space="0" w:color="auto"/>
              <w:right w:val="single" w:sz="8" w:space="0" w:color="auto"/>
            </w:tcBorders>
            <w:shd w:val="clear" w:color="000000" w:fill="FFFFFF"/>
            <w:vAlign w:val="center"/>
            <w:hideMark/>
          </w:tcPr>
          <w:p w14:paraId="06B581C1"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Tue 21/04/26</w:t>
            </w:r>
          </w:p>
        </w:tc>
      </w:tr>
      <w:tr w:rsidR="005F374D" w:rsidRPr="005F374D" w14:paraId="73B69FAA"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298D4AB0"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CCTV replacements, inc cells</w:t>
            </w:r>
          </w:p>
        </w:tc>
        <w:tc>
          <w:tcPr>
            <w:tcW w:w="1120" w:type="dxa"/>
            <w:tcBorders>
              <w:top w:val="nil"/>
              <w:left w:val="nil"/>
              <w:bottom w:val="single" w:sz="4" w:space="0" w:color="auto"/>
              <w:right w:val="single" w:sz="4" w:space="0" w:color="auto"/>
            </w:tcBorders>
            <w:shd w:val="clear" w:color="000000" w:fill="FFFFFF"/>
            <w:vAlign w:val="center"/>
            <w:hideMark/>
          </w:tcPr>
          <w:p w14:paraId="2C76F8B6"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10 days</w:t>
            </w:r>
          </w:p>
        </w:tc>
        <w:tc>
          <w:tcPr>
            <w:tcW w:w="1657" w:type="dxa"/>
            <w:tcBorders>
              <w:top w:val="nil"/>
              <w:left w:val="nil"/>
              <w:bottom w:val="single" w:sz="4" w:space="0" w:color="auto"/>
              <w:right w:val="single" w:sz="4" w:space="0" w:color="auto"/>
            </w:tcBorders>
            <w:shd w:val="clear" w:color="000000" w:fill="FFFFFF"/>
            <w:vAlign w:val="center"/>
            <w:hideMark/>
          </w:tcPr>
          <w:p w14:paraId="6B302F7D"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20/04/26</w:t>
            </w:r>
          </w:p>
        </w:tc>
        <w:tc>
          <w:tcPr>
            <w:tcW w:w="1559" w:type="dxa"/>
            <w:tcBorders>
              <w:top w:val="nil"/>
              <w:left w:val="nil"/>
              <w:bottom w:val="single" w:sz="4" w:space="0" w:color="auto"/>
              <w:right w:val="single" w:sz="8" w:space="0" w:color="auto"/>
            </w:tcBorders>
            <w:shd w:val="clear" w:color="000000" w:fill="FFFFFF"/>
            <w:vAlign w:val="center"/>
            <w:hideMark/>
          </w:tcPr>
          <w:p w14:paraId="329AB24A"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Fri 01/05/26</w:t>
            </w:r>
          </w:p>
        </w:tc>
      </w:tr>
      <w:tr w:rsidR="005F374D" w:rsidRPr="005F374D" w14:paraId="642A0DD7" w14:textId="77777777" w:rsidTr="00EA6804">
        <w:trPr>
          <w:trHeight w:val="315"/>
          <w:jc w:val="center"/>
        </w:trPr>
        <w:tc>
          <w:tcPr>
            <w:tcW w:w="5860" w:type="dxa"/>
            <w:tcBorders>
              <w:top w:val="nil"/>
              <w:left w:val="single" w:sz="8" w:space="0" w:color="auto"/>
              <w:bottom w:val="single" w:sz="8" w:space="0" w:color="auto"/>
              <w:right w:val="single" w:sz="4" w:space="0" w:color="auto"/>
            </w:tcBorders>
            <w:shd w:val="clear" w:color="000000" w:fill="FFFFFF"/>
            <w:vAlign w:val="center"/>
            <w:hideMark/>
          </w:tcPr>
          <w:p w14:paraId="40183458"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xml:space="preserve">   Minor décor and finish defects inc cell flooring where required</w:t>
            </w:r>
          </w:p>
        </w:tc>
        <w:tc>
          <w:tcPr>
            <w:tcW w:w="1120" w:type="dxa"/>
            <w:tcBorders>
              <w:top w:val="nil"/>
              <w:left w:val="nil"/>
              <w:bottom w:val="single" w:sz="8" w:space="0" w:color="auto"/>
              <w:right w:val="single" w:sz="4" w:space="0" w:color="auto"/>
            </w:tcBorders>
            <w:shd w:val="clear" w:color="000000" w:fill="FFFFFF"/>
            <w:vAlign w:val="center"/>
            <w:hideMark/>
          </w:tcPr>
          <w:p w14:paraId="7B9CE9E8"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3 days</w:t>
            </w:r>
          </w:p>
        </w:tc>
        <w:tc>
          <w:tcPr>
            <w:tcW w:w="1657" w:type="dxa"/>
            <w:tcBorders>
              <w:top w:val="nil"/>
              <w:left w:val="nil"/>
              <w:bottom w:val="single" w:sz="8" w:space="0" w:color="auto"/>
              <w:right w:val="single" w:sz="4" w:space="0" w:color="auto"/>
            </w:tcBorders>
            <w:shd w:val="clear" w:color="000000" w:fill="FFFFFF"/>
            <w:vAlign w:val="center"/>
            <w:hideMark/>
          </w:tcPr>
          <w:p w14:paraId="4DC67698"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20/04/26</w:t>
            </w:r>
          </w:p>
        </w:tc>
        <w:tc>
          <w:tcPr>
            <w:tcW w:w="1559" w:type="dxa"/>
            <w:tcBorders>
              <w:top w:val="nil"/>
              <w:left w:val="nil"/>
              <w:bottom w:val="single" w:sz="8" w:space="0" w:color="auto"/>
              <w:right w:val="single" w:sz="8" w:space="0" w:color="auto"/>
            </w:tcBorders>
            <w:shd w:val="clear" w:color="000000" w:fill="FFFFFF"/>
            <w:vAlign w:val="center"/>
            <w:hideMark/>
          </w:tcPr>
          <w:p w14:paraId="51C0953C"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Wed 22/04/26</w:t>
            </w:r>
          </w:p>
        </w:tc>
      </w:tr>
      <w:tr w:rsidR="005F374D" w:rsidRPr="005F374D" w14:paraId="55A4CE6E" w14:textId="77777777" w:rsidTr="00EA6804">
        <w:trPr>
          <w:trHeight w:val="300"/>
          <w:jc w:val="center"/>
        </w:trPr>
        <w:tc>
          <w:tcPr>
            <w:tcW w:w="5860" w:type="dxa"/>
            <w:tcBorders>
              <w:top w:val="nil"/>
              <w:left w:val="single" w:sz="8" w:space="0" w:color="auto"/>
              <w:bottom w:val="single" w:sz="4" w:space="0" w:color="auto"/>
              <w:right w:val="single" w:sz="4" w:space="0" w:color="auto"/>
            </w:tcBorders>
            <w:vAlign w:val="center"/>
            <w:hideMark/>
          </w:tcPr>
          <w:p w14:paraId="3C61D24A" w14:textId="77777777" w:rsidR="005F374D" w:rsidRPr="005F374D" w:rsidRDefault="005F374D" w:rsidP="005F374D">
            <w:pPr>
              <w:spacing w:after="0" w:line="240" w:lineRule="auto"/>
              <w:rPr>
                <w:rFonts w:ascii="Arial" w:eastAsia="Times New Roman" w:hAnsi="Arial" w:cs="Arial"/>
                <w:b/>
                <w:bCs/>
                <w:color w:val="000000"/>
                <w:kern w:val="0"/>
                <w:sz w:val="20"/>
                <w:szCs w:val="20"/>
                <w:u w:val="single"/>
                <w:lang w:eastAsia="en-GB"/>
                <w14:ligatures w14:val="none"/>
              </w:rPr>
            </w:pPr>
            <w:r w:rsidRPr="005F374D">
              <w:rPr>
                <w:rFonts w:ascii="Arial" w:eastAsia="Times New Roman" w:hAnsi="Arial" w:cs="Arial"/>
                <w:b/>
                <w:bCs/>
                <w:color w:val="000000"/>
                <w:kern w:val="0"/>
                <w:sz w:val="20"/>
                <w:szCs w:val="20"/>
                <w:u w:val="single"/>
                <w:lang w:eastAsia="en-GB"/>
                <w14:ligatures w14:val="none"/>
              </w:rPr>
              <w:t>Canterbury - Full closure</w:t>
            </w:r>
          </w:p>
        </w:tc>
        <w:tc>
          <w:tcPr>
            <w:tcW w:w="1120" w:type="dxa"/>
            <w:tcBorders>
              <w:top w:val="nil"/>
              <w:left w:val="nil"/>
              <w:bottom w:val="single" w:sz="4" w:space="0" w:color="auto"/>
              <w:right w:val="single" w:sz="4" w:space="0" w:color="auto"/>
            </w:tcBorders>
            <w:shd w:val="clear" w:color="000000" w:fill="FFFFFF"/>
            <w:vAlign w:val="center"/>
            <w:hideMark/>
          </w:tcPr>
          <w:p w14:paraId="0FCD2AEA"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14 days</w:t>
            </w:r>
          </w:p>
        </w:tc>
        <w:tc>
          <w:tcPr>
            <w:tcW w:w="1657" w:type="dxa"/>
            <w:tcBorders>
              <w:top w:val="nil"/>
              <w:left w:val="nil"/>
              <w:bottom w:val="single" w:sz="4" w:space="0" w:color="auto"/>
              <w:right w:val="single" w:sz="4" w:space="0" w:color="auto"/>
            </w:tcBorders>
            <w:shd w:val="clear" w:color="000000" w:fill="FFFFFF"/>
            <w:vAlign w:val="center"/>
            <w:hideMark/>
          </w:tcPr>
          <w:p w14:paraId="4CF4182B"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Weds 06/05/26</w:t>
            </w:r>
          </w:p>
        </w:tc>
        <w:tc>
          <w:tcPr>
            <w:tcW w:w="1559" w:type="dxa"/>
            <w:tcBorders>
              <w:top w:val="nil"/>
              <w:left w:val="nil"/>
              <w:bottom w:val="single" w:sz="4" w:space="0" w:color="auto"/>
              <w:right w:val="single" w:sz="8" w:space="0" w:color="auto"/>
            </w:tcBorders>
            <w:shd w:val="clear" w:color="000000" w:fill="FFFFFF"/>
            <w:vAlign w:val="center"/>
            <w:hideMark/>
          </w:tcPr>
          <w:p w14:paraId="4B4FF633"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Fri 22/05/26</w:t>
            </w:r>
          </w:p>
        </w:tc>
      </w:tr>
      <w:tr w:rsidR="005F374D" w:rsidRPr="005F374D" w14:paraId="446E233F"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2E902BE0"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Decorations to fabric</w:t>
            </w:r>
          </w:p>
        </w:tc>
        <w:tc>
          <w:tcPr>
            <w:tcW w:w="1120" w:type="dxa"/>
            <w:tcBorders>
              <w:top w:val="nil"/>
              <w:left w:val="nil"/>
              <w:bottom w:val="single" w:sz="4" w:space="0" w:color="auto"/>
              <w:right w:val="single" w:sz="4" w:space="0" w:color="auto"/>
            </w:tcBorders>
            <w:shd w:val="clear" w:color="000000" w:fill="FFFFFF"/>
            <w:vAlign w:val="center"/>
            <w:hideMark/>
          </w:tcPr>
          <w:p w14:paraId="6BF00903"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14 days</w:t>
            </w:r>
          </w:p>
        </w:tc>
        <w:tc>
          <w:tcPr>
            <w:tcW w:w="1657" w:type="dxa"/>
            <w:tcBorders>
              <w:top w:val="nil"/>
              <w:left w:val="nil"/>
              <w:bottom w:val="single" w:sz="4" w:space="0" w:color="auto"/>
              <w:right w:val="single" w:sz="4" w:space="0" w:color="auto"/>
            </w:tcBorders>
            <w:shd w:val="clear" w:color="000000" w:fill="FFFFFF"/>
            <w:vAlign w:val="center"/>
            <w:hideMark/>
          </w:tcPr>
          <w:p w14:paraId="7296B3B8"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Weds 06/05/26</w:t>
            </w:r>
          </w:p>
        </w:tc>
        <w:tc>
          <w:tcPr>
            <w:tcW w:w="1559" w:type="dxa"/>
            <w:tcBorders>
              <w:top w:val="nil"/>
              <w:left w:val="nil"/>
              <w:bottom w:val="single" w:sz="4" w:space="0" w:color="auto"/>
              <w:right w:val="single" w:sz="8" w:space="0" w:color="auto"/>
            </w:tcBorders>
            <w:shd w:val="clear" w:color="000000" w:fill="FFFFFF"/>
            <w:vAlign w:val="center"/>
            <w:hideMark/>
          </w:tcPr>
          <w:p w14:paraId="1A798EF6"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Fri 22/05/26</w:t>
            </w:r>
          </w:p>
        </w:tc>
      </w:tr>
      <w:tr w:rsidR="005F374D" w:rsidRPr="005F374D" w14:paraId="477FFF77"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504B0459"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Ligature risk reduction</w:t>
            </w:r>
          </w:p>
        </w:tc>
        <w:tc>
          <w:tcPr>
            <w:tcW w:w="1120" w:type="dxa"/>
            <w:tcBorders>
              <w:top w:val="nil"/>
              <w:left w:val="nil"/>
              <w:bottom w:val="single" w:sz="4" w:space="0" w:color="auto"/>
              <w:right w:val="single" w:sz="4" w:space="0" w:color="auto"/>
            </w:tcBorders>
            <w:shd w:val="clear" w:color="000000" w:fill="FFFFFF"/>
            <w:vAlign w:val="center"/>
            <w:hideMark/>
          </w:tcPr>
          <w:p w14:paraId="68F2A9B7"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5 days</w:t>
            </w:r>
          </w:p>
        </w:tc>
        <w:tc>
          <w:tcPr>
            <w:tcW w:w="1657" w:type="dxa"/>
            <w:tcBorders>
              <w:top w:val="nil"/>
              <w:left w:val="nil"/>
              <w:bottom w:val="single" w:sz="4" w:space="0" w:color="auto"/>
              <w:right w:val="single" w:sz="4" w:space="0" w:color="auto"/>
            </w:tcBorders>
            <w:shd w:val="clear" w:color="000000" w:fill="FFFFFF"/>
            <w:vAlign w:val="center"/>
            <w:hideMark/>
          </w:tcPr>
          <w:p w14:paraId="4065B416"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11/05/26</w:t>
            </w:r>
          </w:p>
        </w:tc>
        <w:tc>
          <w:tcPr>
            <w:tcW w:w="1559" w:type="dxa"/>
            <w:tcBorders>
              <w:top w:val="nil"/>
              <w:left w:val="nil"/>
              <w:bottom w:val="single" w:sz="4" w:space="0" w:color="auto"/>
              <w:right w:val="single" w:sz="8" w:space="0" w:color="auto"/>
            </w:tcBorders>
            <w:shd w:val="clear" w:color="000000" w:fill="FFFFFF"/>
            <w:vAlign w:val="center"/>
            <w:hideMark/>
          </w:tcPr>
          <w:p w14:paraId="18BA8B55"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Fri 15/05/26</w:t>
            </w:r>
          </w:p>
        </w:tc>
      </w:tr>
      <w:tr w:rsidR="005F374D" w:rsidRPr="005F374D" w14:paraId="1B4F914A"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14784BEE"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Cell door tolerance checks</w:t>
            </w:r>
          </w:p>
        </w:tc>
        <w:tc>
          <w:tcPr>
            <w:tcW w:w="1120" w:type="dxa"/>
            <w:tcBorders>
              <w:top w:val="nil"/>
              <w:left w:val="nil"/>
              <w:bottom w:val="single" w:sz="4" w:space="0" w:color="auto"/>
              <w:right w:val="single" w:sz="4" w:space="0" w:color="auto"/>
            </w:tcBorders>
            <w:shd w:val="clear" w:color="000000" w:fill="FFFFFF"/>
            <w:vAlign w:val="center"/>
            <w:hideMark/>
          </w:tcPr>
          <w:p w14:paraId="660598D0"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2 days</w:t>
            </w:r>
          </w:p>
        </w:tc>
        <w:tc>
          <w:tcPr>
            <w:tcW w:w="1657" w:type="dxa"/>
            <w:tcBorders>
              <w:top w:val="nil"/>
              <w:left w:val="nil"/>
              <w:bottom w:val="single" w:sz="4" w:space="0" w:color="auto"/>
              <w:right w:val="single" w:sz="4" w:space="0" w:color="auto"/>
            </w:tcBorders>
            <w:shd w:val="clear" w:color="000000" w:fill="FFFFFF"/>
            <w:vAlign w:val="center"/>
            <w:hideMark/>
          </w:tcPr>
          <w:p w14:paraId="7FC45BF8"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11/05/26</w:t>
            </w:r>
          </w:p>
        </w:tc>
        <w:tc>
          <w:tcPr>
            <w:tcW w:w="1559" w:type="dxa"/>
            <w:tcBorders>
              <w:top w:val="nil"/>
              <w:left w:val="nil"/>
              <w:bottom w:val="single" w:sz="4" w:space="0" w:color="auto"/>
              <w:right w:val="single" w:sz="8" w:space="0" w:color="auto"/>
            </w:tcBorders>
            <w:shd w:val="clear" w:color="000000" w:fill="FFFFFF"/>
            <w:vAlign w:val="center"/>
            <w:hideMark/>
          </w:tcPr>
          <w:p w14:paraId="2B093554"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Tue 12/05/26</w:t>
            </w:r>
          </w:p>
        </w:tc>
      </w:tr>
      <w:tr w:rsidR="005F374D" w:rsidRPr="005F374D" w14:paraId="48441E4B"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56857915"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Drainage survey</w:t>
            </w:r>
          </w:p>
        </w:tc>
        <w:tc>
          <w:tcPr>
            <w:tcW w:w="1120" w:type="dxa"/>
            <w:tcBorders>
              <w:top w:val="nil"/>
              <w:left w:val="nil"/>
              <w:bottom w:val="single" w:sz="4" w:space="0" w:color="auto"/>
              <w:right w:val="single" w:sz="4" w:space="0" w:color="auto"/>
            </w:tcBorders>
            <w:shd w:val="clear" w:color="000000" w:fill="FFFFFF"/>
            <w:vAlign w:val="center"/>
            <w:hideMark/>
          </w:tcPr>
          <w:p w14:paraId="5982F31E"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1 day</w:t>
            </w:r>
          </w:p>
        </w:tc>
        <w:tc>
          <w:tcPr>
            <w:tcW w:w="1657" w:type="dxa"/>
            <w:tcBorders>
              <w:top w:val="nil"/>
              <w:left w:val="nil"/>
              <w:bottom w:val="single" w:sz="4" w:space="0" w:color="auto"/>
              <w:right w:val="single" w:sz="4" w:space="0" w:color="auto"/>
            </w:tcBorders>
            <w:shd w:val="clear" w:color="000000" w:fill="FFFFFF"/>
            <w:vAlign w:val="center"/>
            <w:hideMark/>
          </w:tcPr>
          <w:p w14:paraId="0FB5B399"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11/05/26</w:t>
            </w:r>
          </w:p>
        </w:tc>
        <w:tc>
          <w:tcPr>
            <w:tcW w:w="1559" w:type="dxa"/>
            <w:tcBorders>
              <w:top w:val="nil"/>
              <w:left w:val="nil"/>
              <w:bottom w:val="single" w:sz="4" w:space="0" w:color="auto"/>
              <w:right w:val="single" w:sz="8" w:space="0" w:color="auto"/>
            </w:tcBorders>
            <w:shd w:val="clear" w:color="000000" w:fill="FFFFFF"/>
            <w:vAlign w:val="center"/>
            <w:hideMark/>
          </w:tcPr>
          <w:p w14:paraId="48B7A50F"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11/05/26</w:t>
            </w:r>
          </w:p>
        </w:tc>
      </w:tr>
      <w:tr w:rsidR="005F374D" w:rsidRPr="005F374D" w14:paraId="06DE7B68"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784B0806"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xml:space="preserve">   CCTV replacements, inc cells</w:t>
            </w:r>
          </w:p>
        </w:tc>
        <w:tc>
          <w:tcPr>
            <w:tcW w:w="1120" w:type="dxa"/>
            <w:tcBorders>
              <w:top w:val="nil"/>
              <w:left w:val="nil"/>
              <w:bottom w:val="single" w:sz="4" w:space="0" w:color="auto"/>
              <w:right w:val="single" w:sz="4" w:space="0" w:color="auto"/>
            </w:tcBorders>
            <w:shd w:val="clear" w:color="000000" w:fill="FFFFFF"/>
            <w:vAlign w:val="center"/>
            <w:hideMark/>
          </w:tcPr>
          <w:p w14:paraId="717FB3C8"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14 days</w:t>
            </w:r>
          </w:p>
        </w:tc>
        <w:tc>
          <w:tcPr>
            <w:tcW w:w="1657" w:type="dxa"/>
            <w:tcBorders>
              <w:top w:val="nil"/>
              <w:left w:val="nil"/>
              <w:bottom w:val="single" w:sz="4" w:space="0" w:color="auto"/>
              <w:right w:val="single" w:sz="4" w:space="0" w:color="auto"/>
            </w:tcBorders>
            <w:shd w:val="clear" w:color="000000" w:fill="FFFFFF"/>
            <w:vAlign w:val="center"/>
            <w:hideMark/>
          </w:tcPr>
          <w:p w14:paraId="4B20E52F"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Weds 06/05/26</w:t>
            </w:r>
          </w:p>
        </w:tc>
        <w:tc>
          <w:tcPr>
            <w:tcW w:w="1559" w:type="dxa"/>
            <w:tcBorders>
              <w:top w:val="nil"/>
              <w:left w:val="nil"/>
              <w:bottom w:val="single" w:sz="4" w:space="0" w:color="auto"/>
              <w:right w:val="single" w:sz="8" w:space="0" w:color="auto"/>
            </w:tcBorders>
            <w:shd w:val="clear" w:color="000000" w:fill="FFFFFF"/>
            <w:vAlign w:val="center"/>
            <w:hideMark/>
          </w:tcPr>
          <w:p w14:paraId="48051AB5"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Fri 22/05/26</w:t>
            </w:r>
          </w:p>
        </w:tc>
      </w:tr>
      <w:tr w:rsidR="005F374D" w:rsidRPr="005F374D" w14:paraId="75E255FB"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2030FC9B"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Air handling ductwork cleaning</w:t>
            </w:r>
          </w:p>
        </w:tc>
        <w:tc>
          <w:tcPr>
            <w:tcW w:w="1120" w:type="dxa"/>
            <w:tcBorders>
              <w:top w:val="nil"/>
              <w:left w:val="nil"/>
              <w:bottom w:val="single" w:sz="4" w:space="0" w:color="auto"/>
              <w:right w:val="single" w:sz="4" w:space="0" w:color="auto"/>
            </w:tcBorders>
            <w:shd w:val="clear" w:color="000000" w:fill="FFFFFF"/>
            <w:vAlign w:val="center"/>
            <w:hideMark/>
          </w:tcPr>
          <w:p w14:paraId="12578627"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3 days</w:t>
            </w:r>
          </w:p>
        </w:tc>
        <w:tc>
          <w:tcPr>
            <w:tcW w:w="1657" w:type="dxa"/>
            <w:tcBorders>
              <w:top w:val="nil"/>
              <w:left w:val="nil"/>
              <w:bottom w:val="single" w:sz="4" w:space="0" w:color="auto"/>
              <w:right w:val="single" w:sz="4" w:space="0" w:color="auto"/>
            </w:tcBorders>
            <w:shd w:val="clear" w:color="000000" w:fill="FFFFFF"/>
            <w:vAlign w:val="center"/>
            <w:hideMark/>
          </w:tcPr>
          <w:p w14:paraId="42C2305A"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11/05/26</w:t>
            </w:r>
          </w:p>
        </w:tc>
        <w:tc>
          <w:tcPr>
            <w:tcW w:w="1559" w:type="dxa"/>
            <w:tcBorders>
              <w:top w:val="nil"/>
              <w:left w:val="nil"/>
              <w:bottom w:val="single" w:sz="4" w:space="0" w:color="auto"/>
              <w:right w:val="single" w:sz="8" w:space="0" w:color="auto"/>
            </w:tcBorders>
            <w:shd w:val="clear" w:color="000000" w:fill="FFFFFF"/>
            <w:vAlign w:val="center"/>
            <w:hideMark/>
          </w:tcPr>
          <w:p w14:paraId="2EC5D0A7"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Wed 13/05/26</w:t>
            </w:r>
          </w:p>
        </w:tc>
      </w:tr>
      <w:tr w:rsidR="005F374D" w:rsidRPr="005F374D" w14:paraId="2791107A" w14:textId="77777777" w:rsidTr="00EA6804">
        <w:trPr>
          <w:trHeight w:val="315"/>
          <w:jc w:val="center"/>
        </w:trPr>
        <w:tc>
          <w:tcPr>
            <w:tcW w:w="5860" w:type="dxa"/>
            <w:tcBorders>
              <w:top w:val="nil"/>
              <w:left w:val="single" w:sz="8" w:space="0" w:color="auto"/>
              <w:bottom w:val="single" w:sz="8" w:space="0" w:color="auto"/>
              <w:right w:val="single" w:sz="4" w:space="0" w:color="auto"/>
            </w:tcBorders>
            <w:shd w:val="clear" w:color="000000" w:fill="FFFFFF"/>
            <w:vAlign w:val="center"/>
            <w:hideMark/>
          </w:tcPr>
          <w:p w14:paraId="07096AAF"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Asbestos surveys</w:t>
            </w:r>
          </w:p>
        </w:tc>
        <w:tc>
          <w:tcPr>
            <w:tcW w:w="1120" w:type="dxa"/>
            <w:tcBorders>
              <w:top w:val="nil"/>
              <w:left w:val="nil"/>
              <w:bottom w:val="single" w:sz="8" w:space="0" w:color="auto"/>
              <w:right w:val="single" w:sz="4" w:space="0" w:color="auto"/>
            </w:tcBorders>
            <w:shd w:val="clear" w:color="000000" w:fill="FFFFFF"/>
            <w:vAlign w:val="center"/>
            <w:hideMark/>
          </w:tcPr>
          <w:p w14:paraId="0F4E6FA7"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1 day</w:t>
            </w:r>
          </w:p>
        </w:tc>
        <w:tc>
          <w:tcPr>
            <w:tcW w:w="1657" w:type="dxa"/>
            <w:tcBorders>
              <w:top w:val="nil"/>
              <w:left w:val="nil"/>
              <w:bottom w:val="single" w:sz="8" w:space="0" w:color="auto"/>
              <w:right w:val="single" w:sz="4" w:space="0" w:color="auto"/>
            </w:tcBorders>
            <w:shd w:val="clear" w:color="000000" w:fill="FFFFFF"/>
            <w:vAlign w:val="center"/>
            <w:hideMark/>
          </w:tcPr>
          <w:p w14:paraId="4F1E165C"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11/05/26</w:t>
            </w:r>
          </w:p>
        </w:tc>
        <w:tc>
          <w:tcPr>
            <w:tcW w:w="1559" w:type="dxa"/>
            <w:tcBorders>
              <w:top w:val="nil"/>
              <w:left w:val="nil"/>
              <w:bottom w:val="single" w:sz="8" w:space="0" w:color="auto"/>
              <w:right w:val="single" w:sz="8" w:space="0" w:color="auto"/>
            </w:tcBorders>
            <w:shd w:val="clear" w:color="000000" w:fill="FFFFFF"/>
            <w:vAlign w:val="center"/>
            <w:hideMark/>
          </w:tcPr>
          <w:p w14:paraId="504CA635"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11/05/26</w:t>
            </w:r>
          </w:p>
        </w:tc>
      </w:tr>
      <w:tr w:rsidR="005F374D" w:rsidRPr="005F374D" w14:paraId="30F03A48" w14:textId="77777777" w:rsidTr="00EA6804">
        <w:trPr>
          <w:trHeight w:val="300"/>
          <w:jc w:val="center"/>
        </w:trPr>
        <w:tc>
          <w:tcPr>
            <w:tcW w:w="5860" w:type="dxa"/>
            <w:tcBorders>
              <w:top w:val="nil"/>
              <w:left w:val="single" w:sz="8" w:space="0" w:color="auto"/>
              <w:bottom w:val="single" w:sz="4" w:space="0" w:color="auto"/>
              <w:right w:val="single" w:sz="4" w:space="0" w:color="auto"/>
            </w:tcBorders>
            <w:vAlign w:val="center"/>
            <w:hideMark/>
          </w:tcPr>
          <w:p w14:paraId="0331EE44" w14:textId="77777777" w:rsidR="005F374D" w:rsidRPr="005F374D" w:rsidRDefault="005F374D" w:rsidP="005F374D">
            <w:pPr>
              <w:spacing w:after="0" w:line="240" w:lineRule="auto"/>
              <w:rPr>
                <w:rFonts w:ascii="Arial" w:eastAsia="Times New Roman" w:hAnsi="Arial" w:cs="Arial"/>
                <w:b/>
                <w:bCs/>
                <w:color w:val="000000"/>
                <w:kern w:val="0"/>
                <w:sz w:val="20"/>
                <w:szCs w:val="20"/>
                <w:u w:val="single"/>
                <w:lang w:eastAsia="en-GB"/>
                <w14:ligatures w14:val="none"/>
              </w:rPr>
            </w:pPr>
            <w:r w:rsidRPr="005F374D">
              <w:rPr>
                <w:rFonts w:ascii="Arial" w:eastAsia="Times New Roman" w:hAnsi="Arial" w:cs="Arial"/>
                <w:b/>
                <w:bCs/>
                <w:color w:val="000000"/>
                <w:kern w:val="0"/>
                <w:sz w:val="20"/>
                <w:szCs w:val="20"/>
                <w:u w:val="single"/>
                <w:lang w:eastAsia="en-GB"/>
                <w14:ligatures w14:val="none"/>
              </w:rPr>
              <w:t>Margate – Full closure</w:t>
            </w:r>
          </w:p>
        </w:tc>
        <w:tc>
          <w:tcPr>
            <w:tcW w:w="1120" w:type="dxa"/>
            <w:tcBorders>
              <w:top w:val="nil"/>
              <w:left w:val="nil"/>
              <w:bottom w:val="single" w:sz="4" w:space="0" w:color="auto"/>
              <w:right w:val="single" w:sz="4" w:space="0" w:color="auto"/>
            </w:tcBorders>
            <w:shd w:val="clear" w:color="000000" w:fill="FFFFFF"/>
            <w:vAlign w:val="center"/>
            <w:hideMark/>
          </w:tcPr>
          <w:p w14:paraId="2D8E674B"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15 days</w:t>
            </w:r>
          </w:p>
        </w:tc>
        <w:tc>
          <w:tcPr>
            <w:tcW w:w="1657" w:type="dxa"/>
            <w:tcBorders>
              <w:top w:val="nil"/>
              <w:left w:val="nil"/>
              <w:bottom w:val="single" w:sz="4" w:space="0" w:color="auto"/>
              <w:right w:val="single" w:sz="4" w:space="0" w:color="auto"/>
            </w:tcBorders>
            <w:shd w:val="clear" w:color="000000" w:fill="FFFFFF"/>
            <w:vAlign w:val="center"/>
            <w:hideMark/>
          </w:tcPr>
          <w:p w14:paraId="4B1D71C1"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Weds 27/05/26</w:t>
            </w:r>
          </w:p>
        </w:tc>
        <w:tc>
          <w:tcPr>
            <w:tcW w:w="1559" w:type="dxa"/>
            <w:tcBorders>
              <w:top w:val="nil"/>
              <w:left w:val="nil"/>
              <w:bottom w:val="single" w:sz="4" w:space="0" w:color="auto"/>
              <w:right w:val="single" w:sz="8" w:space="0" w:color="auto"/>
            </w:tcBorders>
            <w:shd w:val="clear" w:color="000000" w:fill="FFFFFF"/>
            <w:vAlign w:val="center"/>
            <w:hideMark/>
          </w:tcPr>
          <w:p w14:paraId="43A1CADC"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Fri 12/06/26</w:t>
            </w:r>
          </w:p>
        </w:tc>
      </w:tr>
      <w:tr w:rsidR="005F374D" w:rsidRPr="005F374D" w14:paraId="5E09DF07"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0AF8A644"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Decorations to fabric</w:t>
            </w:r>
          </w:p>
        </w:tc>
        <w:tc>
          <w:tcPr>
            <w:tcW w:w="1120" w:type="dxa"/>
            <w:tcBorders>
              <w:top w:val="nil"/>
              <w:left w:val="nil"/>
              <w:bottom w:val="single" w:sz="4" w:space="0" w:color="auto"/>
              <w:right w:val="single" w:sz="4" w:space="0" w:color="auto"/>
            </w:tcBorders>
            <w:shd w:val="clear" w:color="000000" w:fill="FFFFFF"/>
            <w:vAlign w:val="center"/>
            <w:hideMark/>
          </w:tcPr>
          <w:p w14:paraId="000F2479"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15 days</w:t>
            </w:r>
          </w:p>
        </w:tc>
        <w:tc>
          <w:tcPr>
            <w:tcW w:w="1657" w:type="dxa"/>
            <w:tcBorders>
              <w:top w:val="nil"/>
              <w:left w:val="nil"/>
              <w:bottom w:val="single" w:sz="4" w:space="0" w:color="auto"/>
              <w:right w:val="single" w:sz="4" w:space="0" w:color="auto"/>
            </w:tcBorders>
            <w:shd w:val="clear" w:color="000000" w:fill="FFFFFF"/>
            <w:vAlign w:val="center"/>
            <w:hideMark/>
          </w:tcPr>
          <w:p w14:paraId="5FF6D80C"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Weds 27/05/26</w:t>
            </w:r>
          </w:p>
        </w:tc>
        <w:tc>
          <w:tcPr>
            <w:tcW w:w="1559" w:type="dxa"/>
            <w:tcBorders>
              <w:top w:val="nil"/>
              <w:left w:val="nil"/>
              <w:bottom w:val="single" w:sz="4" w:space="0" w:color="auto"/>
              <w:right w:val="single" w:sz="8" w:space="0" w:color="auto"/>
            </w:tcBorders>
            <w:shd w:val="clear" w:color="000000" w:fill="FFFFFF"/>
            <w:vAlign w:val="center"/>
            <w:hideMark/>
          </w:tcPr>
          <w:p w14:paraId="1BCB3701"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Fri 12/06/26</w:t>
            </w:r>
          </w:p>
        </w:tc>
      </w:tr>
      <w:tr w:rsidR="005F374D" w:rsidRPr="005F374D" w14:paraId="5C398653"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3BBDFC31"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Ligature risk reduction</w:t>
            </w:r>
          </w:p>
        </w:tc>
        <w:tc>
          <w:tcPr>
            <w:tcW w:w="1120" w:type="dxa"/>
            <w:tcBorders>
              <w:top w:val="nil"/>
              <w:left w:val="nil"/>
              <w:bottom w:val="single" w:sz="4" w:space="0" w:color="auto"/>
              <w:right w:val="single" w:sz="4" w:space="0" w:color="auto"/>
            </w:tcBorders>
            <w:shd w:val="clear" w:color="000000" w:fill="FFFFFF"/>
            <w:vAlign w:val="center"/>
            <w:hideMark/>
          </w:tcPr>
          <w:p w14:paraId="0280A5D1"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5 days</w:t>
            </w:r>
          </w:p>
        </w:tc>
        <w:tc>
          <w:tcPr>
            <w:tcW w:w="1657" w:type="dxa"/>
            <w:tcBorders>
              <w:top w:val="nil"/>
              <w:left w:val="nil"/>
              <w:bottom w:val="single" w:sz="4" w:space="0" w:color="auto"/>
              <w:right w:val="single" w:sz="4" w:space="0" w:color="auto"/>
            </w:tcBorders>
            <w:shd w:val="clear" w:color="000000" w:fill="FFFFFF"/>
            <w:vAlign w:val="center"/>
            <w:hideMark/>
          </w:tcPr>
          <w:p w14:paraId="1C65F761"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01/06/26</w:t>
            </w:r>
          </w:p>
        </w:tc>
        <w:tc>
          <w:tcPr>
            <w:tcW w:w="1559" w:type="dxa"/>
            <w:tcBorders>
              <w:top w:val="nil"/>
              <w:left w:val="nil"/>
              <w:bottom w:val="single" w:sz="4" w:space="0" w:color="auto"/>
              <w:right w:val="single" w:sz="8" w:space="0" w:color="auto"/>
            </w:tcBorders>
            <w:shd w:val="clear" w:color="000000" w:fill="FFFFFF"/>
            <w:vAlign w:val="center"/>
            <w:hideMark/>
          </w:tcPr>
          <w:p w14:paraId="0ECFFD6A"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Fri 05/06/26</w:t>
            </w:r>
          </w:p>
        </w:tc>
      </w:tr>
      <w:tr w:rsidR="005F374D" w:rsidRPr="005F374D" w14:paraId="7A453121"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25E30E8C"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Cell door tolerance checks</w:t>
            </w:r>
          </w:p>
        </w:tc>
        <w:tc>
          <w:tcPr>
            <w:tcW w:w="1120" w:type="dxa"/>
            <w:tcBorders>
              <w:top w:val="nil"/>
              <w:left w:val="nil"/>
              <w:bottom w:val="single" w:sz="4" w:space="0" w:color="auto"/>
              <w:right w:val="single" w:sz="4" w:space="0" w:color="auto"/>
            </w:tcBorders>
            <w:shd w:val="clear" w:color="000000" w:fill="FFFFFF"/>
            <w:vAlign w:val="center"/>
            <w:hideMark/>
          </w:tcPr>
          <w:p w14:paraId="12B1D605"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2 days</w:t>
            </w:r>
          </w:p>
        </w:tc>
        <w:tc>
          <w:tcPr>
            <w:tcW w:w="1657" w:type="dxa"/>
            <w:tcBorders>
              <w:top w:val="nil"/>
              <w:left w:val="nil"/>
              <w:bottom w:val="single" w:sz="4" w:space="0" w:color="auto"/>
              <w:right w:val="single" w:sz="4" w:space="0" w:color="auto"/>
            </w:tcBorders>
            <w:shd w:val="clear" w:color="000000" w:fill="FFFFFF"/>
            <w:vAlign w:val="center"/>
            <w:hideMark/>
          </w:tcPr>
          <w:p w14:paraId="4B6C4A65"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01/06/26</w:t>
            </w:r>
          </w:p>
        </w:tc>
        <w:tc>
          <w:tcPr>
            <w:tcW w:w="1559" w:type="dxa"/>
            <w:tcBorders>
              <w:top w:val="nil"/>
              <w:left w:val="nil"/>
              <w:bottom w:val="single" w:sz="4" w:space="0" w:color="auto"/>
              <w:right w:val="single" w:sz="8" w:space="0" w:color="auto"/>
            </w:tcBorders>
            <w:shd w:val="clear" w:color="000000" w:fill="FFFFFF"/>
            <w:vAlign w:val="center"/>
            <w:hideMark/>
          </w:tcPr>
          <w:p w14:paraId="146ED099"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Tue 02/06/26</w:t>
            </w:r>
          </w:p>
        </w:tc>
      </w:tr>
      <w:tr w:rsidR="005F374D" w:rsidRPr="005F374D" w14:paraId="5255F713"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4B7ABDFE"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xml:space="preserve">   CCTV replacements, inc cells</w:t>
            </w:r>
          </w:p>
        </w:tc>
        <w:tc>
          <w:tcPr>
            <w:tcW w:w="1120" w:type="dxa"/>
            <w:tcBorders>
              <w:top w:val="nil"/>
              <w:left w:val="nil"/>
              <w:bottom w:val="single" w:sz="4" w:space="0" w:color="auto"/>
              <w:right w:val="single" w:sz="4" w:space="0" w:color="auto"/>
            </w:tcBorders>
            <w:shd w:val="clear" w:color="000000" w:fill="FFFFFF"/>
            <w:vAlign w:val="center"/>
            <w:hideMark/>
          </w:tcPr>
          <w:p w14:paraId="3ED78E9E"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15 days</w:t>
            </w:r>
          </w:p>
        </w:tc>
        <w:tc>
          <w:tcPr>
            <w:tcW w:w="1657" w:type="dxa"/>
            <w:tcBorders>
              <w:top w:val="nil"/>
              <w:left w:val="nil"/>
              <w:bottom w:val="single" w:sz="4" w:space="0" w:color="auto"/>
              <w:right w:val="single" w:sz="4" w:space="0" w:color="auto"/>
            </w:tcBorders>
            <w:shd w:val="clear" w:color="000000" w:fill="FFFFFF"/>
            <w:vAlign w:val="center"/>
            <w:hideMark/>
          </w:tcPr>
          <w:p w14:paraId="6E8718F7"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Weds 27/05/26</w:t>
            </w:r>
          </w:p>
        </w:tc>
        <w:tc>
          <w:tcPr>
            <w:tcW w:w="1559" w:type="dxa"/>
            <w:tcBorders>
              <w:top w:val="nil"/>
              <w:left w:val="nil"/>
              <w:bottom w:val="single" w:sz="4" w:space="0" w:color="auto"/>
              <w:right w:val="single" w:sz="8" w:space="0" w:color="auto"/>
            </w:tcBorders>
            <w:shd w:val="clear" w:color="000000" w:fill="FFFFFF"/>
            <w:vAlign w:val="center"/>
            <w:hideMark/>
          </w:tcPr>
          <w:p w14:paraId="4FD5A634"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Fri 12/06/26</w:t>
            </w:r>
          </w:p>
        </w:tc>
      </w:tr>
      <w:tr w:rsidR="005F374D" w:rsidRPr="005F374D" w14:paraId="127428B4"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46F47A1B"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Drainage survey</w:t>
            </w:r>
          </w:p>
        </w:tc>
        <w:tc>
          <w:tcPr>
            <w:tcW w:w="1120" w:type="dxa"/>
            <w:tcBorders>
              <w:top w:val="nil"/>
              <w:left w:val="nil"/>
              <w:bottom w:val="single" w:sz="4" w:space="0" w:color="auto"/>
              <w:right w:val="single" w:sz="4" w:space="0" w:color="auto"/>
            </w:tcBorders>
            <w:shd w:val="clear" w:color="000000" w:fill="FFFFFF"/>
            <w:vAlign w:val="center"/>
            <w:hideMark/>
          </w:tcPr>
          <w:p w14:paraId="2BFD2E5C"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1 day</w:t>
            </w:r>
          </w:p>
        </w:tc>
        <w:tc>
          <w:tcPr>
            <w:tcW w:w="1657" w:type="dxa"/>
            <w:tcBorders>
              <w:top w:val="nil"/>
              <w:left w:val="nil"/>
              <w:bottom w:val="single" w:sz="4" w:space="0" w:color="auto"/>
              <w:right w:val="single" w:sz="4" w:space="0" w:color="auto"/>
            </w:tcBorders>
            <w:shd w:val="clear" w:color="000000" w:fill="FFFFFF"/>
            <w:vAlign w:val="center"/>
            <w:hideMark/>
          </w:tcPr>
          <w:p w14:paraId="2AE83D04"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01/06/26</w:t>
            </w:r>
          </w:p>
        </w:tc>
        <w:tc>
          <w:tcPr>
            <w:tcW w:w="1559" w:type="dxa"/>
            <w:tcBorders>
              <w:top w:val="nil"/>
              <w:left w:val="nil"/>
              <w:bottom w:val="single" w:sz="4" w:space="0" w:color="auto"/>
              <w:right w:val="single" w:sz="8" w:space="0" w:color="auto"/>
            </w:tcBorders>
            <w:shd w:val="clear" w:color="000000" w:fill="FFFFFF"/>
            <w:vAlign w:val="center"/>
            <w:hideMark/>
          </w:tcPr>
          <w:p w14:paraId="2A7981C5"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01/06/26</w:t>
            </w:r>
          </w:p>
        </w:tc>
      </w:tr>
      <w:tr w:rsidR="005F374D" w:rsidRPr="005F374D" w14:paraId="64F864C3"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0D4A3578"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Air handling ductwork cleaning</w:t>
            </w:r>
          </w:p>
        </w:tc>
        <w:tc>
          <w:tcPr>
            <w:tcW w:w="1120" w:type="dxa"/>
            <w:tcBorders>
              <w:top w:val="nil"/>
              <w:left w:val="nil"/>
              <w:bottom w:val="single" w:sz="4" w:space="0" w:color="auto"/>
              <w:right w:val="single" w:sz="4" w:space="0" w:color="auto"/>
            </w:tcBorders>
            <w:shd w:val="clear" w:color="000000" w:fill="FFFFFF"/>
            <w:vAlign w:val="center"/>
            <w:hideMark/>
          </w:tcPr>
          <w:p w14:paraId="72F1F948"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3 days</w:t>
            </w:r>
          </w:p>
        </w:tc>
        <w:tc>
          <w:tcPr>
            <w:tcW w:w="1657" w:type="dxa"/>
            <w:tcBorders>
              <w:top w:val="nil"/>
              <w:left w:val="nil"/>
              <w:bottom w:val="single" w:sz="4" w:space="0" w:color="auto"/>
              <w:right w:val="single" w:sz="4" w:space="0" w:color="auto"/>
            </w:tcBorders>
            <w:shd w:val="clear" w:color="000000" w:fill="FFFFFF"/>
            <w:vAlign w:val="center"/>
            <w:hideMark/>
          </w:tcPr>
          <w:p w14:paraId="47F5444E"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01/06/26</w:t>
            </w:r>
          </w:p>
        </w:tc>
        <w:tc>
          <w:tcPr>
            <w:tcW w:w="1559" w:type="dxa"/>
            <w:tcBorders>
              <w:top w:val="nil"/>
              <w:left w:val="nil"/>
              <w:bottom w:val="single" w:sz="4" w:space="0" w:color="auto"/>
              <w:right w:val="single" w:sz="8" w:space="0" w:color="auto"/>
            </w:tcBorders>
            <w:shd w:val="clear" w:color="000000" w:fill="FFFFFF"/>
            <w:vAlign w:val="center"/>
            <w:hideMark/>
          </w:tcPr>
          <w:p w14:paraId="274A35A3"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Wed 03/06/26</w:t>
            </w:r>
          </w:p>
        </w:tc>
      </w:tr>
      <w:tr w:rsidR="005F374D" w:rsidRPr="005F374D" w14:paraId="2EBDF8E7" w14:textId="77777777" w:rsidTr="00EA6804">
        <w:trPr>
          <w:trHeight w:val="315"/>
          <w:jc w:val="center"/>
        </w:trPr>
        <w:tc>
          <w:tcPr>
            <w:tcW w:w="5860" w:type="dxa"/>
            <w:tcBorders>
              <w:top w:val="nil"/>
              <w:left w:val="single" w:sz="8" w:space="0" w:color="auto"/>
              <w:bottom w:val="single" w:sz="8" w:space="0" w:color="auto"/>
              <w:right w:val="single" w:sz="4" w:space="0" w:color="auto"/>
            </w:tcBorders>
            <w:shd w:val="clear" w:color="000000" w:fill="FFFFFF"/>
            <w:vAlign w:val="center"/>
            <w:hideMark/>
          </w:tcPr>
          <w:p w14:paraId="283E6FAC"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Asbestos surveys</w:t>
            </w:r>
          </w:p>
        </w:tc>
        <w:tc>
          <w:tcPr>
            <w:tcW w:w="1120" w:type="dxa"/>
            <w:tcBorders>
              <w:top w:val="nil"/>
              <w:left w:val="nil"/>
              <w:bottom w:val="single" w:sz="8" w:space="0" w:color="auto"/>
              <w:right w:val="single" w:sz="4" w:space="0" w:color="auto"/>
            </w:tcBorders>
            <w:shd w:val="clear" w:color="000000" w:fill="FFFFFF"/>
            <w:vAlign w:val="center"/>
            <w:hideMark/>
          </w:tcPr>
          <w:p w14:paraId="7E4EE35C"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1 day</w:t>
            </w:r>
          </w:p>
        </w:tc>
        <w:tc>
          <w:tcPr>
            <w:tcW w:w="1657" w:type="dxa"/>
            <w:tcBorders>
              <w:top w:val="nil"/>
              <w:left w:val="nil"/>
              <w:bottom w:val="single" w:sz="8" w:space="0" w:color="auto"/>
              <w:right w:val="single" w:sz="4" w:space="0" w:color="auto"/>
            </w:tcBorders>
            <w:shd w:val="clear" w:color="000000" w:fill="FFFFFF"/>
            <w:vAlign w:val="center"/>
            <w:hideMark/>
          </w:tcPr>
          <w:p w14:paraId="3375445F"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01/06/26</w:t>
            </w:r>
          </w:p>
        </w:tc>
        <w:tc>
          <w:tcPr>
            <w:tcW w:w="1559" w:type="dxa"/>
            <w:tcBorders>
              <w:top w:val="nil"/>
              <w:left w:val="nil"/>
              <w:bottom w:val="single" w:sz="8" w:space="0" w:color="auto"/>
              <w:right w:val="single" w:sz="8" w:space="0" w:color="auto"/>
            </w:tcBorders>
            <w:shd w:val="clear" w:color="000000" w:fill="FFFFFF"/>
            <w:vAlign w:val="center"/>
            <w:hideMark/>
          </w:tcPr>
          <w:p w14:paraId="34CCC568"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01/06/26</w:t>
            </w:r>
          </w:p>
        </w:tc>
      </w:tr>
      <w:tr w:rsidR="005F374D" w:rsidRPr="005F374D" w14:paraId="55A477D8"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490292C1" w14:textId="77777777" w:rsidR="005F374D" w:rsidRPr="005F374D" w:rsidRDefault="005F374D" w:rsidP="005F374D">
            <w:pPr>
              <w:spacing w:after="0" w:line="240" w:lineRule="auto"/>
              <w:rPr>
                <w:rFonts w:ascii="Arial" w:eastAsia="Times New Roman" w:hAnsi="Arial" w:cs="Arial"/>
                <w:b/>
                <w:bCs/>
                <w:color w:val="000000"/>
                <w:kern w:val="0"/>
                <w:sz w:val="20"/>
                <w:szCs w:val="20"/>
                <w:u w:val="single"/>
                <w:lang w:eastAsia="en-GB"/>
                <w14:ligatures w14:val="none"/>
              </w:rPr>
            </w:pPr>
            <w:r w:rsidRPr="005F374D">
              <w:rPr>
                <w:rFonts w:ascii="Arial" w:eastAsia="Times New Roman" w:hAnsi="Arial" w:cs="Arial"/>
                <w:b/>
                <w:bCs/>
                <w:color w:val="000000"/>
                <w:kern w:val="0"/>
                <w:sz w:val="20"/>
                <w:szCs w:val="20"/>
                <w:u w:val="single"/>
                <w:lang w:eastAsia="en-GB"/>
                <w14:ligatures w14:val="none"/>
              </w:rPr>
              <w:t xml:space="preserve">North Kent – Full Closure </w:t>
            </w:r>
          </w:p>
        </w:tc>
        <w:tc>
          <w:tcPr>
            <w:tcW w:w="1120" w:type="dxa"/>
            <w:tcBorders>
              <w:top w:val="nil"/>
              <w:left w:val="nil"/>
              <w:bottom w:val="single" w:sz="4" w:space="0" w:color="auto"/>
              <w:right w:val="single" w:sz="4" w:space="0" w:color="auto"/>
            </w:tcBorders>
            <w:shd w:val="clear" w:color="000000" w:fill="FFFFFF"/>
            <w:vAlign w:val="center"/>
            <w:hideMark/>
          </w:tcPr>
          <w:p w14:paraId="02C4D1FB"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30 days</w:t>
            </w:r>
          </w:p>
        </w:tc>
        <w:tc>
          <w:tcPr>
            <w:tcW w:w="1657" w:type="dxa"/>
            <w:tcBorders>
              <w:top w:val="nil"/>
              <w:left w:val="nil"/>
              <w:bottom w:val="single" w:sz="4" w:space="0" w:color="auto"/>
              <w:right w:val="single" w:sz="4" w:space="0" w:color="auto"/>
            </w:tcBorders>
            <w:shd w:val="clear" w:color="000000" w:fill="FFFFFF"/>
            <w:vAlign w:val="center"/>
            <w:hideMark/>
          </w:tcPr>
          <w:p w14:paraId="53B831D2"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Mon 15/06/26</w:t>
            </w:r>
          </w:p>
        </w:tc>
        <w:tc>
          <w:tcPr>
            <w:tcW w:w="1559" w:type="dxa"/>
            <w:tcBorders>
              <w:top w:val="nil"/>
              <w:left w:val="nil"/>
              <w:bottom w:val="single" w:sz="4" w:space="0" w:color="auto"/>
              <w:right w:val="single" w:sz="8" w:space="0" w:color="auto"/>
            </w:tcBorders>
            <w:shd w:val="clear" w:color="000000" w:fill="FFFFFF"/>
            <w:vAlign w:val="center"/>
            <w:hideMark/>
          </w:tcPr>
          <w:p w14:paraId="5C5C2280"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Fri 24/07/26</w:t>
            </w:r>
          </w:p>
        </w:tc>
      </w:tr>
      <w:tr w:rsidR="005F374D" w:rsidRPr="005F374D" w14:paraId="7789E5B1"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2196702A"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Drainage works</w:t>
            </w:r>
          </w:p>
        </w:tc>
        <w:tc>
          <w:tcPr>
            <w:tcW w:w="1120" w:type="dxa"/>
            <w:tcBorders>
              <w:top w:val="nil"/>
              <w:left w:val="nil"/>
              <w:bottom w:val="single" w:sz="4" w:space="0" w:color="auto"/>
              <w:right w:val="single" w:sz="4" w:space="0" w:color="auto"/>
            </w:tcBorders>
            <w:shd w:val="clear" w:color="000000" w:fill="FFFFFF"/>
            <w:vAlign w:val="center"/>
            <w:hideMark/>
          </w:tcPr>
          <w:p w14:paraId="2359B4CE"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15 days</w:t>
            </w:r>
          </w:p>
        </w:tc>
        <w:tc>
          <w:tcPr>
            <w:tcW w:w="1657" w:type="dxa"/>
            <w:tcBorders>
              <w:top w:val="nil"/>
              <w:left w:val="nil"/>
              <w:bottom w:val="single" w:sz="4" w:space="0" w:color="auto"/>
              <w:right w:val="single" w:sz="4" w:space="0" w:color="auto"/>
            </w:tcBorders>
            <w:shd w:val="clear" w:color="000000" w:fill="FFFFFF"/>
            <w:vAlign w:val="center"/>
            <w:hideMark/>
          </w:tcPr>
          <w:p w14:paraId="437A097E"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15/06/26</w:t>
            </w:r>
          </w:p>
        </w:tc>
        <w:tc>
          <w:tcPr>
            <w:tcW w:w="1559" w:type="dxa"/>
            <w:tcBorders>
              <w:top w:val="nil"/>
              <w:left w:val="nil"/>
              <w:bottom w:val="single" w:sz="4" w:space="0" w:color="auto"/>
              <w:right w:val="single" w:sz="8" w:space="0" w:color="auto"/>
            </w:tcBorders>
            <w:shd w:val="clear" w:color="000000" w:fill="FFFFFF"/>
            <w:vAlign w:val="center"/>
            <w:hideMark/>
          </w:tcPr>
          <w:p w14:paraId="3BCB0BA1"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Fri 03/07/26</w:t>
            </w:r>
          </w:p>
        </w:tc>
      </w:tr>
      <w:tr w:rsidR="005F374D" w:rsidRPr="005F374D" w14:paraId="0FC8E575"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003DBF13"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Toilet Controllers replaced</w:t>
            </w:r>
          </w:p>
        </w:tc>
        <w:tc>
          <w:tcPr>
            <w:tcW w:w="1120" w:type="dxa"/>
            <w:tcBorders>
              <w:top w:val="nil"/>
              <w:left w:val="nil"/>
              <w:bottom w:val="single" w:sz="4" w:space="0" w:color="auto"/>
              <w:right w:val="single" w:sz="4" w:space="0" w:color="auto"/>
            </w:tcBorders>
            <w:shd w:val="clear" w:color="000000" w:fill="FFFFFF"/>
            <w:vAlign w:val="center"/>
            <w:hideMark/>
          </w:tcPr>
          <w:p w14:paraId="5BD7F479"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5 days</w:t>
            </w:r>
          </w:p>
        </w:tc>
        <w:tc>
          <w:tcPr>
            <w:tcW w:w="1657" w:type="dxa"/>
            <w:tcBorders>
              <w:top w:val="nil"/>
              <w:left w:val="nil"/>
              <w:bottom w:val="single" w:sz="4" w:space="0" w:color="auto"/>
              <w:right w:val="single" w:sz="4" w:space="0" w:color="auto"/>
            </w:tcBorders>
            <w:shd w:val="clear" w:color="000000" w:fill="FFFFFF"/>
            <w:vAlign w:val="center"/>
            <w:hideMark/>
          </w:tcPr>
          <w:p w14:paraId="06CAA51F"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22/06/26</w:t>
            </w:r>
          </w:p>
        </w:tc>
        <w:tc>
          <w:tcPr>
            <w:tcW w:w="1559" w:type="dxa"/>
            <w:tcBorders>
              <w:top w:val="nil"/>
              <w:left w:val="nil"/>
              <w:bottom w:val="single" w:sz="4" w:space="0" w:color="auto"/>
              <w:right w:val="single" w:sz="8" w:space="0" w:color="auto"/>
            </w:tcBorders>
            <w:shd w:val="clear" w:color="000000" w:fill="FFFFFF"/>
            <w:vAlign w:val="center"/>
            <w:hideMark/>
          </w:tcPr>
          <w:p w14:paraId="272D4BFD"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Fri 26/06/26</w:t>
            </w:r>
          </w:p>
        </w:tc>
      </w:tr>
      <w:tr w:rsidR="005F374D" w:rsidRPr="005F374D" w14:paraId="22C85BCD"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291763FD"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Minor Décor works</w:t>
            </w:r>
          </w:p>
        </w:tc>
        <w:tc>
          <w:tcPr>
            <w:tcW w:w="1120" w:type="dxa"/>
            <w:tcBorders>
              <w:top w:val="nil"/>
              <w:left w:val="nil"/>
              <w:bottom w:val="single" w:sz="4" w:space="0" w:color="auto"/>
              <w:right w:val="single" w:sz="4" w:space="0" w:color="auto"/>
            </w:tcBorders>
            <w:shd w:val="clear" w:color="000000" w:fill="FFFFFF"/>
            <w:vAlign w:val="center"/>
            <w:hideMark/>
          </w:tcPr>
          <w:p w14:paraId="0163BA61"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2 days</w:t>
            </w:r>
          </w:p>
        </w:tc>
        <w:tc>
          <w:tcPr>
            <w:tcW w:w="1657" w:type="dxa"/>
            <w:tcBorders>
              <w:top w:val="nil"/>
              <w:left w:val="nil"/>
              <w:bottom w:val="single" w:sz="4" w:space="0" w:color="auto"/>
              <w:right w:val="single" w:sz="4" w:space="0" w:color="auto"/>
            </w:tcBorders>
            <w:shd w:val="clear" w:color="000000" w:fill="FFFFFF"/>
            <w:vAlign w:val="center"/>
            <w:hideMark/>
          </w:tcPr>
          <w:p w14:paraId="69F1CA11"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22/06/26</w:t>
            </w:r>
          </w:p>
        </w:tc>
        <w:tc>
          <w:tcPr>
            <w:tcW w:w="1559" w:type="dxa"/>
            <w:tcBorders>
              <w:top w:val="nil"/>
              <w:left w:val="nil"/>
              <w:bottom w:val="single" w:sz="4" w:space="0" w:color="auto"/>
              <w:right w:val="single" w:sz="8" w:space="0" w:color="auto"/>
            </w:tcBorders>
            <w:shd w:val="clear" w:color="000000" w:fill="FFFFFF"/>
            <w:vAlign w:val="center"/>
            <w:hideMark/>
          </w:tcPr>
          <w:p w14:paraId="7BE1DC2B"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Tue 23/06/26</w:t>
            </w:r>
          </w:p>
        </w:tc>
      </w:tr>
      <w:tr w:rsidR="005F374D" w:rsidRPr="005F374D" w14:paraId="47EF8ACD"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7B769CD0"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xml:space="preserve">   CCTV replacements, inc cells (hold)</w:t>
            </w:r>
          </w:p>
        </w:tc>
        <w:tc>
          <w:tcPr>
            <w:tcW w:w="1120" w:type="dxa"/>
            <w:tcBorders>
              <w:top w:val="nil"/>
              <w:left w:val="nil"/>
              <w:bottom w:val="single" w:sz="4" w:space="0" w:color="auto"/>
              <w:right w:val="single" w:sz="4" w:space="0" w:color="auto"/>
            </w:tcBorders>
            <w:shd w:val="clear" w:color="000000" w:fill="FFFFFF"/>
            <w:vAlign w:val="center"/>
            <w:hideMark/>
          </w:tcPr>
          <w:p w14:paraId="106AD37F"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30 days</w:t>
            </w:r>
          </w:p>
        </w:tc>
        <w:tc>
          <w:tcPr>
            <w:tcW w:w="1657" w:type="dxa"/>
            <w:tcBorders>
              <w:top w:val="nil"/>
              <w:left w:val="nil"/>
              <w:bottom w:val="single" w:sz="4" w:space="0" w:color="auto"/>
              <w:right w:val="single" w:sz="4" w:space="0" w:color="auto"/>
            </w:tcBorders>
            <w:shd w:val="clear" w:color="000000" w:fill="FFFFFF"/>
            <w:vAlign w:val="center"/>
            <w:hideMark/>
          </w:tcPr>
          <w:p w14:paraId="6D407365"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15/06/26</w:t>
            </w:r>
          </w:p>
        </w:tc>
        <w:tc>
          <w:tcPr>
            <w:tcW w:w="1559" w:type="dxa"/>
            <w:tcBorders>
              <w:top w:val="nil"/>
              <w:left w:val="nil"/>
              <w:bottom w:val="single" w:sz="4" w:space="0" w:color="auto"/>
              <w:right w:val="single" w:sz="8" w:space="0" w:color="auto"/>
            </w:tcBorders>
            <w:shd w:val="clear" w:color="000000" w:fill="FFFFFF"/>
            <w:vAlign w:val="center"/>
            <w:hideMark/>
          </w:tcPr>
          <w:p w14:paraId="5C97D5BD"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Fri 24/07/26</w:t>
            </w:r>
          </w:p>
        </w:tc>
      </w:tr>
      <w:tr w:rsidR="005F374D" w:rsidRPr="005F374D" w14:paraId="60AA8BDF" w14:textId="77777777" w:rsidTr="006F0541">
        <w:trPr>
          <w:trHeight w:val="315"/>
          <w:jc w:val="center"/>
        </w:trPr>
        <w:tc>
          <w:tcPr>
            <w:tcW w:w="5860" w:type="dxa"/>
            <w:tcBorders>
              <w:top w:val="nil"/>
              <w:left w:val="single" w:sz="8" w:space="0" w:color="auto"/>
              <w:bottom w:val="single" w:sz="8" w:space="0" w:color="auto"/>
              <w:right w:val="single" w:sz="4" w:space="0" w:color="auto"/>
            </w:tcBorders>
            <w:shd w:val="clear" w:color="000000" w:fill="FFFFFF"/>
            <w:vAlign w:val="center"/>
            <w:hideMark/>
          </w:tcPr>
          <w:p w14:paraId="4BACBDD4"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Flooring replacements</w:t>
            </w:r>
          </w:p>
        </w:tc>
        <w:tc>
          <w:tcPr>
            <w:tcW w:w="1120" w:type="dxa"/>
            <w:tcBorders>
              <w:top w:val="nil"/>
              <w:left w:val="nil"/>
              <w:bottom w:val="single" w:sz="8" w:space="0" w:color="auto"/>
              <w:right w:val="single" w:sz="4" w:space="0" w:color="auto"/>
            </w:tcBorders>
            <w:shd w:val="clear" w:color="000000" w:fill="FFFFFF"/>
            <w:vAlign w:val="center"/>
            <w:hideMark/>
          </w:tcPr>
          <w:p w14:paraId="3CFB424F"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1 day</w:t>
            </w:r>
          </w:p>
        </w:tc>
        <w:tc>
          <w:tcPr>
            <w:tcW w:w="1657" w:type="dxa"/>
            <w:tcBorders>
              <w:top w:val="nil"/>
              <w:left w:val="nil"/>
              <w:bottom w:val="single" w:sz="8" w:space="0" w:color="auto"/>
              <w:right w:val="single" w:sz="4" w:space="0" w:color="auto"/>
            </w:tcBorders>
            <w:shd w:val="clear" w:color="000000" w:fill="FFFFFF"/>
            <w:vAlign w:val="center"/>
            <w:hideMark/>
          </w:tcPr>
          <w:p w14:paraId="0E2BB7CE"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22/06/26</w:t>
            </w:r>
          </w:p>
        </w:tc>
        <w:tc>
          <w:tcPr>
            <w:tcW w:w="1559" w:type="dxa"/>
            <w:tcBorders>
              <w:top w:val="nil"/>
              <w:left w:val="nil"/>
              <w:bottom w:val="single" w:sz="8" w:space="0" w:color="auto"/>
              <w:right w:val="single" w:sz="8" w:space="0" w:color="auto"/>
            </w:tcBorders>
            <w:shd w:val="clear" w:color="000000" w:fill="FFFFFF"/>
            <w:vAlign w:val="center"/>
            <w:hideMark/>
          </w:tcPr>
          <w:p w14:paraId="3E370AEA"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22/06/26</w:t>
            </w:r>
          </w:p>
        </w:tc>
      </w:tr>
      <w:tr w:rsidR="005F374D" w:rsidRPr="005F374D" w14:paraId="41FC501E" w14:textId="77777777" w:rsidTr="006F0541">
        <w:trPr>
          <w:trHeight w:val="315"/>
          <w:jc w:val="center"/>
        </w:trPr>
        <w:tc>
          <w:tcPr>
            <w:tcW w:w="5860" w:type="dxa"/>
            <w:tcBorders>
              <w:top w:val="single" w:sz="8" w:space="0" w:color="auto"/>
              <w:left w:val="single" w:sz="8" w:space="0" w:color="auto"/>
              <w:bottom w:val="single" w:sz="4" w:space="0" w:color="auto"/>
              <w:right w:val="single" w:sz="4" w:space="0" w:color="auto"/>
            </w:tcBorders>
            <w:shd w:val="clear" w:color="000000" w:fill="FFFF00"/>
            <w:vAlign w:val="center"/>
            <w:hideMark/>
          </w:tcPr>
          <w:p w14:paraId="09C4D430"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Custody break</w:t>
            </w:r>
          </w:p>
        </w:tc>
        <w:tc>
          <w:tcPr>
            <w:tcW w:w="1120" w:type="dxa"/>
            <w:tcBorders>
              <w:top w:val="single" w:sz="8" w:space="0" w:color="auto"/>
              <w:left w:val="nil"/>
              <w:bottom w:val="single" w:sz="4" w:space="0" w:color="auto"/>
              <w:right w:val="single" w:sz="4" w:space="0" w:color="auto"/>
            </w:tcBorders>
            <w:shd w:val="clear" w:color="000000" w:fill="FFFF00"/>
            <w:vAlign w:val="center"/>
            <w:hideMark/>
          </w:tcPr>
          <w:p w14:paraId="5F0CF7AC"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28 days</w:t>
            </w:r>
          </w:p>
        </w:tc>
        <w:tc>
          <w:tcPr>
            <w:tcW w:w="1657" w:type="dxa"/>
            <w:tcBorders>
              <w:top w:val="single" w:sz="8" w:space="0" w:color="auto"/>
              <w:left w:val="nil"/>
              <w:bottom w:val="single" w:sz="4" w:space="0" w:color="auto"/>
              <w:right w:val="single" w:sz="4" w:space="0" w:color="auto"/>
            </w:tcBorders>
            <w:shd w:val="clear" w:color="000000" w:fill="FFFF00"/>
            <w:vAlign w:val="center"/>
            <w:hideMark/>
          </w:tcPr>
          <w:p w14:paraId="0F867135"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Wed 22/07/26</w:t>
            </w:r>
          </w:p>
        </w:tc>
        <w:tc>
          <w:tcPr>
            <w:tcW w:w="1559" w:type="dxa"/>
            <w:tcBorders>
              <w:top w:val="single" w:sz="8" w:space="0" w:color="auto"/>
              <w:left w:val="nil"/>
              <w:bottom w:val="single" w:sz="4" w:space="0" w:color="auto"/>
              <w:right w:val="single" w:sz="8" w:space="0" w:color="auto"/>
            </w:tcBorders>
            <w:shd w:val="clear" w:color="000000" w:fill="FFFF00"/>
            <w:vAlign w:val="center"/>
            <w:hideMark/>
          </w:tcPr>
          <w:p w14:paraId="33B1AB10"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Fri 28/08/26</w:t>
            </w:r>
          </w:p>
        </w:tc>
      </w:tr>
      <w:tr w:rsidR="005F374D" w:rsidRPr="005F374D" w14:paraId="288585C3" w14:textId="77777777" w:rsidTr="006F0541">
        <w:trPr>
          <w:trHeight w:val="300"/>
          <w:jc w:val="center"/>
        </w:trPr>
        <w:tc>
          <w:tcPr>
            <w:tcW w:w="586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079A576F" w14:textId="77777777" w:rsidR="005F374D" w:rsidRPr="005F374D" w:rsidRDefault="005F374D" w:rsidP="005F374D">
            <w:pPr>
              <w:spacing w:after="0" w:line="240" w:lineRule="auto"/>
              <w:rPr>
                <w:rFonts w:ascii="Arial" w:eastAsia="Times New Roman" w:hAnsi="Arial" w:cs="Arial"/>
                <w:b/>
                <w:bCs/>
                <w:color w:val="000000"/>
                <w:kern w:val="0"/>
                <w:sz w:val="20"/>
                <w:szCs w:val="20"/>
                <w:u w:val="single"/>
                <w:lang w:eastAsia="en-GB"/>
                <w14:ligatures w14:val="none"/>
              </w:rPr>
            </w:pPr>
            <w:r w:rsidRPr="005F374D">
              <w:rPr>
                <w:rFonts w:ascii="Arial" w:eastAsia="Times New Roman" w:hAnsi="Arial" w:cs="Arial"/>
                <w:b/>
                <w:bCs/>
                <w:color w:val="000000"/>
                <w:kern w:val="0"/>
                <w:sz w:val="20"/>
                <w:szCs w:val="20"/>
                <w:u w:val="single"/>
                <w:lang w:eastAsia="en-GB"/>
                <w14:ligatures w14:val="none"/>
              </w:rPr>
              <w:lastRenderedPageBreak/>
              <w:t xml:space="preserve">Maidstone – Closed until further notice </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4718EA35"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5 days</w:t>
            </w:r>
          </w:p>
        </w:tc>
        <w:tc>
          <w:tcPr>
            <w:tcW w:w="1657" w:type="dxa"/>
            <w:tcBorders>
              <w:top w:val="single" w:sz="4" w:space="0" w:color="auto"/>
              <w:left w:val="nil"/>
              <w:bottom w:val="single" w:sz="4" w:space="0" w:color="auto"/>
              <w:right w:val="single" w:sz="4" w:space="0" w:color="auto"/>
            </w:tcBorders>
            <w:shd w:val="clear" w:color="000000" w:fill="FFFFFF"/>
            <w:vAlign w:val="center"/>
            <w:hideMark/>
          </w:tcPr>
          <w:p w14:paraId="21DDC587"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31/08/26</w:t>
            </w:r>
          </w:p>
        </w:tc>
        <w:tc>
          <w:tcPr>
            <w:tcW w:w="1559" w:type="dxa"/>
            <w:tcBorders>
              <w:top w:val="single" w:sz="4" w:space="0" w:color="auto"/>
              <w:left w:val="nil"/>
              <w:bottom w:val="single" w:sz="4" w:space="0" w:color="auto"/>
              <w:right w:val="single" w:sz="8" w:space="0" w:color="auto"/>
            </w:tcBorders>
            <w:shd w:val="clear" w:color="000000" w:fill="FFFFFF"/>
            <w:vAlign w:val="center"/>
            <w:hideMark/>
          </w:tcPr>
          <w:p w14:paraId="53EF9074"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Fri 04/09/26</w:t>
            </w:r>
          </w:p>
        </w:tc>
      </w:tr>
      <w:tr w:rsidR="005F374D" w:rsidRPr="005F374D" w14:paraId="5A3D2F24"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25695897"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Maintenance</w:t>
            </w:r>
          </w:p>
        </w:tc>
        <w:tc>
          <w:tcPr>
            <w:tcW w:w="1120" w:type="dxa"/>
            <w:tcBorders>
              <w:top w:val="nil"/>
              <w:left w:val="nil"/>
              <w:bottom w:val="single" w:sz="4" w:space="0" w:color="auto"/>
              <w:right w:val="single" w:sz="4" w:space="0" w:color="auto"/>
            </w:tcBorders>
            <w:shd w:val="clear" w:color="000000" w:fill="FFFFFF"/>
            <w:vAlign w:val="center"/>
            <w:hideMark/>
          </w:tcPr>
          <w:p w14:paraId="55786F06"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5 days</w:t>
            </w:r>
          </w:p>
        </w:tc>
        <w:tc>
          <w:tcPr>
            <w:tcW w:w="1657" w:type="dxa"/>
            <w:tcBorders>
              <w:top w:val="nil"/>
              <w:left w:val="nil"/>
              <w:bottom w:val="single" w:sz="4" w:space="0" w:color="auto"/>
              <w:right w:val="single" w:sz="4" w:space="0" w:color="auto"/>
            </w:tcBorders>
            <w:shd w:val="clear" w:color="000000" w:fill="FFFFFF"/>
            <w:vAlign w:val="center"/>
            <w:hideMark/>
          </w:tcPr>
          <w:p w14:paraId="08480EAD"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31/08/26</w:t>
            </w:r>
          </w:p>
        </w:tc>
        <w:tc>
          <w:tcPr>
            <w:tcW w:w="1559" w:type="dxa"/>
            <w:tcBorders>
              <w:top w:val="nil"/>
              <w:left w:val="nil"/>
              <w:bottom w:val="single" w:sz="4" w:space="0" w:color="auto"/>
              <w:right w:val="single" w:sz="8" w:space="0" w:color="auto"/>
            </w:tcBorders>
            <w:shd w:val="clear" w:color="000000" w:fill="FFFFFF"/>
            <w:vAlign w:val="center"/>
            <w:hideMark/>
          </w:tcPr>
          <w:p w14:paraId="4F67BFFD"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Fri 04/09/26</w:t>
            </w:r>
          </w:p>
        </w:tc>
      </w:tr>
      <w:tr w:rsidR="005F374D" w:rsidRPr="005F374D" w14:paraId="01F1842C"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784656EF"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Drainage survey</w:t>
            </w:r>
          </w:p>
        </w:tc>
        <w:tc>
          <w:tcPr>
            <w:tcW w:w="1120" w:type="dxa"/>
            <w:tcBorders>
              <w:top w:val="nil"/>
              <w:left w:val="nil"/>
              <w:bottom w:val="single" w:sz="4" w:space="0" w:color="auto"/>
              <w:right w:val="single" w:sz="4" w:space="0" w:color="auto"/>
            </w:tcBorders>
            <w:shd w:val="clear" w:color="000000" w:fill="FFFFFF"/>
            <w:vAlign w:val="center"/>
            <w:hideMark/>
          </w:tcPr>
          <w:p w14:paraId="3D820D61"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1 day</w:t>
            </w:r>
          </w:p>
        </w:tc>
        <w:tc>
          <w:tcPr>
            <w:tcW w:w="1657" w:type="dxa"/>
            <w:tcBorders>
              <w:top w:val="nil"/>
              <w:left w:val="nil"/>
              <w:bottom w:val="single" w:sz="4" w:space="0" w:color="auto"/>
              <w:right w:val="single" w:sz="4" w:space="0" w:color="auto"/>
            </w:tcBorders>
            <w:shd w:val="clear" w:color="000000" w:fill="FFFFFF"/>
            <w:vAlign w:val="center"/>
            <w:hideMark/>
          </w:tcPr>
          <w:p w14:paraId="41481423"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31/08/26</w:t>
            </w:r>
          </w:p>
        </w:tc>
        <w:tc>
          <w:tcPr>
            <w:tcW w:w="1559" w:type="dxa"/>
            <w:tcBorders>
              <w:top w:val="nil"/>
              <w:left w:val="nil"/>
              <w:bottom w:val="single" w:sz="4" w:space="0" w:color="auto"/>
              <w:right w:val="single" w:sz="8" w:space="0" w:color="auto"/>
            </w:tcBorders>
            <w:shd w:val="clear" w:color="000000" w:fill="FFFFFF"/>
            <w:vAlign w:val="center"/>
            <w:hideMark/>
          </w:tcPr>
          <w:p w14:paraId="05394AA6"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31/08/26</w:t>
            </w:r>
          </w:p>
        </w:tc>
      </w:tr>
      <w:tr w:rsidR="005F374D" w:rsidRPr="005F374D" w14:paraId="5D7809C8"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29683280"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Air handling ductwork cleaning</w:t>
            </w:r>
          </w:p>
        </w:tc>
        <w:tc>
          <w:tcPr>
            <w:tcW w:w="1120" w:type="dxa"/>
            <w:tcBorders>
              <w:top w:val="nil"/>
              <w:left w:val="nil"/>
              <w:bottom w:val="single" w:sz="4" w:space="0" w:color="auto"/>
              <w:right w:val="single" w:sz="4" w:space="0" w:color="auto"/>
            </w:tcBorders>
            <w:shd w:val="clear" w:color="000000" w:fill="FFFFFF"/>
            <w:vAlign w:val="center"/>
            <w:hideMark/>
          </w:tcPr>
          <w:p w14:paraId="1D6619EB"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3 days</w:t>
            </w:r>
          </w:p>
        </w:tc>
        <w:tc>
          <w:tcPr>
            <w:tcW w:w="1657" w:type="dxa"/>
            <w:tcBorders>
              <w:top w:val="nil"/>
              <w:left w:val="nil"/>
              <w:bottom w:val="single" w:sz="4" w:space="0" w:color="auto"/>
              <w:right w:val="single" w:sz="4" w:space="0" w:color="auto"/>
            </w:tcBorders>
            <w:shd w:val="clear" w:color="000000" w:fill="FFFFFF"/>
            <w:vAlign w:val="center"/>
            <w:hideMark/>
          </w:tcPr>
          <w:p w14:paraId="70FD0670"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31/08/26</w:t>
            </w:r>
          </w:p>
        </w:tc>
        <w:tc>
          <w:tcPr>
            <w:tcW w:w="1559" w:type="dxa"/>
            <w:tcBorders>
              <w:top w:val="nil"/>
              <w:left w:val="nil"/>
              <w:bottom w:val="single" w:sz="4" w:space="0" w:color="auto"/>
              <w:right w:val="single" w:sz="8" w:space="0" w:color="auto"/>
            </w:tcBorders>
            <w:shd w:val="clear" w:color="000000" w:fill="FFFFFF"/>
            <w:vAlign w:val="center"/>
            <w:hideMark/>
          </w:tcPr>
          <w:p w14:paraId="35ECEE20"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Wed 02/09/26</w:t>
            </w:r>
          </w:p>
        </w:tc>
      </w:tr>
      <w:tr w:rsidR="005F374D" w:rsidRPr="005F374D" w14:paraId="3D551841" w14:textId="77777777" w:rsidTr="00EA6804">
        <w:trPr>
          <w:trHeight w:val="315"/>
          <w:jc w:val="center"/>
        </w:trPr>
        <w:tc>
          <w:tcPr>
            <w:tcW w:w="5860" w:type="dxa"/>
            <w:tcBorders>
              <w:top w:val="nil"/>
              <w:left w:val="single" w:sz="8" w:space="0" w:color="auto"/>
              <w:bottom w:val="single" w:sz="8" w:space="0" w:color="auto"/>
              <w:right w:val="single" w:sz="4" w:space="0" w:color="auto"/>
            </w:tcBorders>
            <w:shd w:val="clear" w:color="000000" w:fill="FFFFFF"/>
            <w:vAlign w:val="center"/>
            <w:hideMark/>
          </w:tcPr>
          <w:p w14:paraId="611C146C"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Asbestos surveys</w:t>
            </w:r>
          </w:p>
        </w:tc>
        <w:tc>
          <w:tcPr>
            <w:tcW w:w="1120" w:type="dxa"/>
            <w:tcBorders>
              <w:top w:val="nil"/>
              <w:left w:val="nil"/>
              <w:bottom w:val="single" w:sz="8" w:space="0" w:color="auto"/>
              <w:right w:val="single" w:sz="4" w:space="0" w:color="auto"/>
            </w:tcBorders>
            <w:shd w:val="clear" w:color="000000" w:fill="FFFFFF"/>
            <w:vAlign w:val="center"/>
            <w:hideMark/>
          </w:tcPr>
          <w:p w14:paraId="0D485A1D"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1 day</w:t>
            </w:r>
          </w:p>
        </w:tc>
        <w:tc>
          <w:tcPr>
            <w:tcW w:w="1657" w:type="dxa"/>
            <w:tcBorders>
              <w:top w:val="nil"/>
              <w:left w:val="nil"/>
              <w:bottom w:val="single" w:sz="8" w:space="0" w:color="auto"/>
              <w:right w:val="single" w:sz="4" w:space="0" w:color="auto"/>
            </w:tcBorders>
            <w:shd w:val="clear" w:color="000000" w:fill="FFFFFF"/>
            <w:vAlign w:val="center"/>
            <w:hideMark/>
          </w:tcPr>
          <w:p w14:paraId="2BB5CD13"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31/08/26</w:t>
            </w:r>
          </w:p>
        </w:tc>
        <w:tc>
          <w:tcPr>
            <w:tcW w:w="1559" w:type="dxa"/>
            <w:tcBorders>
              <w:top w:val="nil"/>
              <w:left w:val="nil"/>
              <w:bottom w:val="single" w:sz="8" w:space="0" w:color="auto"/>
              <w:right w:val="single" w:sz="8" w:space="0" w:color="auto"/>
            </w:tcBorders>
            <w:shd w:val="clear" w:color="000000" w:fill="FFFFFF"/>
            <w:vAlign w:val="center"/>
            <w:hideMark/>
          </w:tcPr>
          <w:p w14:paraId="788910C4"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31/08/26</w:t>
            </w:r>
          </w:p>
        </w:tc>
      </w:tr>
      <w:tr w:rsidR="005F374D" w:rsidRPr="005F374D" w14:paraId="7E8C24EE"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04904292" w14:textId="77777777" w:rsidR="005F374D" w:rsidRPr="005F374D" w:rsidRDefault="005F374D" w:rsidP="005F374D">
            <w:pPr>
              <w:spacing w:after="0" w:line="240" w:lineRule="auto"/>
              <w:rPr>
                <w:rFonts w:ascii="Arial" w:eastAsia="Times New Roman" w:hAnsi="Arial" w:cs="Arial"/>
                <w:b/>
                <w:bCs/>
                <w:color w:val="000000"/>
                <w:kern w:val="0"/>
                <w:sz w:val="20"/>
                <w:szCs w:val="20"/>
                <w:u w:val="single"/>
                <w:lang w:eastAsia="en-GB"/>
                <w14:ligatures w14:val="none"/>
              </w:rPr>
            </w:pPr>
            <w:r w:rsidRPr="005F374D">
              <w:rPr>
                <w:rFonts w:ascii="Arial" w:eastAsia="Times New Roman" w:hAnsi="Arial" w:cs="Arial"/>
                <w:b/>
                <w:bCs/>
                <w:color w:val="000000"/>
                <w:kern w:val="0"/>
                <w:sz w:val="20"/>
                <w:szCs w:val="20"/>
                <w:u w:val="single"/>
                <w:lang w:eastAsia="en-GB"/>
                <w14:ligatures w14:val="none"/>
              </w:rPr>
              <w:t xml:space="preserve">Tonbridge – Part closure </w:t>
            </w:r>
          </w:p>
        </w:tc>
        <w:tc>
          <w:tcPr>
            <w:tcW w:w="1120" w:type="dxa"/>
            <w:tcBorders>
              <w:top w:val="nil"/>
              <w:left w:val="nil"/>
              <w:bottom w:val="single" w:sz="4" w:space="0" w:color="auto"/>
              <w:right w:val="single" w:sz="4" w:space="0" w:color="auto"/>
            </w:tcBorders>
            <w:shd w:val="clear" w:color="000000" w:fill="FFFFFF"/>
            <w:vAlign w:val="center"/>
            <w:hideMark/>
          </w:tcPr>
          <w:p w14:paraId="2D567D0F"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20 days</w:t>
            </w:r>
          </w:p>
        </w:tc>
        <w:tc>
          <w:tcPr>
            <w:tcW w:w="1657" w:type="dxa"/>
            <w:tcBorders>
              <w:top w:val="nil"/>
              <w:left w:val="nil"/>
              <w:bottom w:val="single" w:sz="4" w:space="0" w:color="auto"/>
              <w:right w:val="single" w:sz="4" w:space="0" w:color="auto"/>
            </w:tcBorders>
            <w:shd w:val="clear" w:color="000000" w:fill="FFFFFF"/>
            <w:vAlign w:val="center"/>
            <w:hideMark/>
          </w:tcPr>
          <w:p w14:paraId="6A086DC1"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Mon 07/09/26</w:t>
            </w:r>
          </w:p>
        </w:tc>
        <w:tc>
          <w:tcPr>
            <w:tcW w:w="1559" w:type="dxa"/>
            <w:tcBorders>
              <w:top w:val="nil"/>
              <w:left w:val="nil"/>
              <w:bottom w:val="single" w:sz="4" w:space="0" w:color="auto"/>
              <w:right w:val="single" w:sz="8" w:space="0" w:color="auto"/>
            </w:tcBorders>
            <w:shd w:val="clear" w:color="000000" w:fill="FFFFFF"/>
            <w:vAlign w:val="center"/>
            <w:hideMark/>
          </w:tcPr>
          <w:p w14:paraId="606785FD"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Fri 02/10/26</w:t>
            </w:r>
          </w:p>
        </w:tc>
      </w:tr>
      <w:tr w:rsidR="005F374D" w:rsidRPr="005F374D" w14:paraId="5BA93EF3"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6171BF7C"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Decorations to fabric</w:t>
            </w:r>
          </w:p>
        </w:tc>
        <w:tc>
          <w:tcPr>
            <w:tcW w:w="1120" w:type="dxa"/>
            <w:tcBorders>
              <w:top w:val="nil"/>
              <w:left w:val="nil"/>
              <w:bottom w:val="single" w:sz="4" w:space="0" w:color="auto"/>
              <w:right w:val="single" w:sz="4" w:space="0" w:color="auto"/>
            </w:tcBorders>
            <w:shd w:val="clear" w:color="000000" w:fill="FFFFFF"/>
            <w:vAlign w:val="center"/>
            <w:hideMark/>
          </w:tcPr>
          <w:p w14:paraId="63CBF028"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15 days</w:t>
            </w:r>
          </w:p>
        </w:tc>
        <w:tc>
          <w:tcPr>
            <w:tcW w:w="1657" w:type="dxa"/>
            <w:tcBorders>
              <w:top w:val="nil"/>
              <w:left w:val="nil"/>
              <w:bottom w:val="single" w:sz="4" w:space="0" w:color="auto"/>
              <w:right w:val="single" w:sz="4" w:space="0" w:color="auto"/>
            </w:tcBorders>
            <w:shd w:val="clear" w:color="000000" w:fill="FFFFFF"/>
            <w:vAlign w:val="center"/>
            <w:hideMark/>
          </w:tcPr>
          <w:p w14:paraId="21C90EE4"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07/09/26</w:t>
            </w:r>
          </w:p>
        </w:tc>
        <w:tc>
          <w:tcPr>
            <w:tcW w:w="1559" w:type="dxa"/>
            <w:tcBorders>
              <w:top w:val="nil"/>
              <w:left w:val="nil"/>
              <w:bottom w:val="single" w:sz="4" w:space="0" w:color="auto"/>
              <w:right w:val="single" w:sz="8" w:space="0" w:color="auto"/>
            </w:tcBorders>
            <w:shd w:val="clear" w:color="000000" w:fill="FFFFFF"/>
            <w:vAlign w:val="center"/>
            <w:hideMark/>
          </w:tcPr>
          <w:p w14:paraId="394D0AEF"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Fri 25/09/26</w:t>
            </w:r>
          </w:p>
        </w:tc>
      </w:tr>
      <w:tr w:rsidR="005F374D" w:rsidRPr="005F374D" w14:paraId="11D9D262"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06E0DF1A"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Ligature risk reduction</w:t>
            </w:r>
          </w:p>
        </w:tc>
        <w:tc>
          <w:tcPr>
            <w:tcW w:w="1120" w:type="dxa"/>
            <w:tcBorders>
              <w:top w:val="nil"/>
              <w:left w:val="nil"/>
              <w:bottom w:val="single" w:sz="4" w:space="0" w:color="auto"/>
              <w:right w:val="single" w:sz="4" w:space="0" w:color="auto"/>
            </w:tcBorders>
            <w:shd w:val="clear" w:color="000000" w:fill="FFFFFF"/>
            <w:vAlign w:val="center"/>
            <w:hideMark/>
          </w:tcPr>
          <w:p w14:paraId="7BDB8E5B"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5 days</w:t>
            </w:r>
          </w:p>
        </w:tc>
        <w:tc>
          <w:tcPr>
            <w:tcW w:w="1657" w:type="dxa"/>
            <w:tcBorders>
              <w:top w:val="nil"/>
              <w:left w:val="nil"/>
              <w:bottom w:val="single" w:sz="4" w:space="0" w:color="auto"/>
              <w:right w:val="single" w:sz="4" w:space="0" w:color="auto"/>
            </w:tcBorders>
            <w:shd w:val="clear" w:color="000000" w:fill="FFFFFF"/>
            <w:vAlign w:val="center"/>
            <w:hideMark/>
          </w:tcPr>
          <w:p w14:paraId="30F135D1"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07/09/26</w:t>
            </w:r>
          </w:p>
        </w:tc>
        <w:tc>
          <w:tcPr>
            <w:tcW w:w="1559" w:type="dxa"/>
            <w:tcBorders>
              <w:top w:val="nil"/>
              <w:left w:val="nil"/>
              <w:bottom w:val="single" w:sz="4" w:space="0" w:color="auto"/>
              <w:right w:val="single" w:sz="8" w:space="0" w:color="auto"/>
            </w:tcBorders>
            <w:shd w:val="clear" w:color="000000" w:fill="FFFFFF"/>
            <w:vAlign w:val="center"/>
            <w:hideMark/>
          </w:tcPr>
          <w:p w14:paraId="30AA5709"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Fri 11/09/26</w:t>
            </w:r>
          </w:p>
        </w:tc>
      </w:tr>
      <w:tr w:rsidR="005F374D" w:rsidRPr="005F374D" w14:paraId="05B60E61"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6C68B278"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Cell door tolerance checks</w:t>
            </w:r>
          </w:p>
        </w:tc>
        <w:tc>
          <w:tcPr>
            <w:tcW w:w="1120" w:type="dxa"/>
            <w:tcBorders>
              <w:top w:val="nil"/>
              <w:left w:val="nil"/>
              <w:bottom w:val="single" w:sz="4" w:space="0" w:color="auto"/>
              <w:right w:val="single" w:sz="4" w:space="0" w:color="auto"/>
            </w:tcBorders>
            <w:shd w:val="clear" w:color="000000" w:fill="FFFFFF"/>
            <w:vAlign w:val="center"/>
            <w:hideMark/>
          </w:tcPr>
          <w:p w14:paraId="0793A0A1"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2 days</w:t>
            </w:r>
          </w:p>
        </w:tc>
        <w:tc>
          <w:tcPr>
            <w:tcW w:w="1657" w:type="dxa"/>
            <w:tcBorders>
              <w:top w:val="nil"/>
              <w:left w:val="nil"/>
              <w:bottom w:val="single" w:sz="4" w:space="0" w:color="auto"/>
              <w:right w:val="single" w:sz="4" w:space="0" w:color="auto"/>
            </w:tcBorders>
            <w:shd w:val="clear" w:color="000000" w:fill="FFFFFF"/>
            <w:vAlign w:val="center"/>
            <w:hideMark/>
          </w:tcPr>
          <w:p w14:paraId="4585FDDB"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07/09/26</w:t>
            </w:r>
          </w:p>
        </w:tc>
        <w:tc>
          <w:tcPr>
            <w:tcW w:w="1559" w:type="dxa"/>
            <w:tcBorders>
              <w:top w:val="nil"/>
              <w:left w:val="nil"/>
              <w:bottom w:val="single" w:sz="4" w:space="0" w:color="auto"/>
              <w:right w:val="single" w:sz="8" w:space="0" w:color="auto"/>
            </w:tcBorders>
            <w:shd w:val="clear" w:color="000000" w:fill="FFFFFF"/>
            <w:vAlign w:val="center"/>
            <w:hideMark/>
          </w:tcPr>
          <w:p w14:paraId="40688B55"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Tue 08/09/26</w:t>
            </w:r>
          </w:p>
        </w:tc>
      </w:tr>
      <w:tr w:rsidR="005F374D" w:rsidRPr="005F374D" w14:paraId="22CB9398"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34525231"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Drainage survey</w:t>
            </w:r>
          </w:p>
        </w:tc>
        <w:tc>
          <w:tcPr>
            <w:tcW w:w="1120" w:type="dxa"/>
            <w:tcBorders>
              <w:top w:val="nil"/>
              <w:left w:val="nil"/>
              <w:bottom w:val="single" w:sz="4" w:space="0" w:color="auto"/>
              <w:right w:val="single" w:sz="4" w:space="0" w:color="auto"/>
            </w:tcBorders>
            <w:shd w:val="clear" w:color="000000" w:fill="FFFFFF"/>
            <w:vAlign w:val="center"/>
            <w:hideMark/>
          </w:tcPr>
          <w:p w14:paraId="5527E90E"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1 day</w:t>
            </w:r>
          </w:p>
        </w:tc>
        <w:tc>
          <w:tcPr>
            <w:tcW w:w="1657" w:type="dxa"/>
            <w:tcBorders>
              <w:top w:val="nil"/>
              <w:left w:val="nil"/>
              <w:bottom w:val="single" w:sz="4" w:space="0" w:color="auto"/>
              <w:right w:val="single" w:sz="4" w:space="0" w:color="auto"/>
            </w:tcBorders>
            <w:shd w:val="clear" w:color="000000" w:fill="FFFFFF"/>
            <w:vAlign w:val="center"/>
            <w:hideMark/>
          </w:tcPr>
          <w:p w14:paraId="7724B452"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07/09/26</w:t>
            </w:r>
          </w:p>
        </w:tc>
        <w:tc>
          <w:tcPr>
            <w:tcW w:w="1559" w:type="dxa"/>
            <w:tcBorders>
              <w:top w:val="nil"/>
              <w:left w:val="nil"/>
              <w:bottom w:val="single" w:sz="4" w:space="0" w:color="auto"/>
              <w:right w:val="single" w:sz="8" w:space="0" w:color="auto"/>
            </w:tcBorders>
            <w:shd w:val="clear" w:color="000000" w:fill="FFFFFF"/>
            <w:vAlign w:val="center"/>
            <w:hideMark/>
          </w:tcPr>
          <w:p w14:paraId="56269FC1"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07/09/26</w:t>
            </w:r>
          </w:p>
        </w:tc>
      </w:tr>
      <w:tr w:rsidR="005F374D" w:rsidRPr="005F374D" w14:paraId="2D347581"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76E9F7F2"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Air handling ductwork cleaning</w:t>
            </w:r>
          </w:p>
        </w:tc>
        <w:tc>
          <w:tcPr>
            <w:tcW w:w="1120" w:type="dxa"/>
            <w:tcBorders>
              <w:top w:val="nil"/>
              <w:left w:val="nil"/>
              <w:bottom w:val="single" w:sz="4" w:space="0" w:color="auto"/>
              <w:right w:val="single" w:sz="4" w:space="0" w:color="auto"/>
            </w:tcBorders>
            <w:shd w:val="clear" w:color="000000" w:fill="FFFFFF"/>
            <w:vAlign w:val="center"/>
            <w:hideMark/>
          </w:tcPr>
          <w:p w14:paraId="08D9F4EE"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3 days</w:t>
            </w:r>
          </w:p>
        </w:tc>
        <w:tc>
          <w:tcPr>
            <w:tcW w:w="1657" w:type="dxa"/>
            <w:tcBorders>
              <w:top w:val="nil"/>
              <w:left w:val="nil"/>
              <w:bottom w:val="single" w:sz="4" w:space="0" w:color="auto"/>
              <w:right w:val="single" w:sz="4" w:space="0" w:color="auto"/>
            </w:tcBorders>
            <w:shd w:val="clear" w:color="000000" w:fill="FFFFFF"/>
            <w:vAlign w:val="center"/>
            <w:hideMark/>
          </w:tcPr>
          <w:p w14:paraId="2C96053C"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07/09/26</w:t>
            </w:r>
          </w:p>
        </w:tc>
        <w:tc>
          <w:tcPr>
            <w:tcW w:w="1559" w:type="dxa"/>
            <w:tcBorders>
              <w:top w:val="nil"/>
              <w:left w:val="nil"/>
              <w:bottom w:val="single" w:sz="4" w:space="0" w:color="auto"/>
              <w:right w:val="single" w:sz="8" w:space="0" w:color="auto"/>
            </w:tcBorders>
            <w:shd w:val="clear" w:color="000000" w:fill="FFFFFF"/>
            <w:vAlign w:val="center"/>
            <w:hideMark/>
          </w:tcPr>
          <w:p w14:paraId="1253A02C"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Wed 09/09/26</w:t>
            </w:r>
          </w:p>
        </w:tc>
      </w:tr>
      <w:tr w:rsidR="005F374D" w:rsidRPr="005F374D" w14:paraId="1B891EB7" w14:textId="77777777" w:rsidTr="00EA6804">
        <w:trPr>
          <w:trHeight w:val="315"/>
          <w:jc w:val="center"/>
        </w:trPr>
        <w:tc>
          <w:tcPr>
            <w:tcW w:w="5860" w:type="dxa"/>
            <w:tcBorders>
              <w:top w:val="nil"/>
              <w:left w:val="single" w:sz="8" w:space="0" w:color="auto"/>
              <w:bottom w:val="single" w:sz="8" w:space="0" w:color="auto"/>
              <w:right w:val="single" w:sz="4" w:space="0" w:color="auto"/>
            </w:tcBorders>
            <w:shd w:val="clear" w:color="000000" w:fill="FFFFFF"/>
            <w:vAlign w:val="center"/>
            <w:hideMark/>
          </w:tcPr>
          <w:p w14:paraId="508C8E35"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Asbestos surveys</w:t>
            </w:r>
          </w:p>
        </w:tc>
        <w:tc>
          <w:tcPr>
            <w:tcW w:w="1120" w:type="dxa"/>
            <w:tcBorders>
              <w:top w:val="nil"/>
              <w:left w:val="nil"/>
              <w:bottom w:val="single" w:sz="8" w:space="0" w:color="auto"/>
              <w:right w:val="single" w:sz="4" w:space="0" w:color="auto"/>
            </w:tcBorders>
            <w:shd w:val="clear" w:color="000000" w:fill="FFFFFF"/>
            <w:vAlign w:val="center"/>
            <w:hideMark/>
          </w:tcPr>
          <w:p w14:paraId="3B3877DF"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1 day</w:t>
            </w:r>
          </w:p>
        </w:tc>
        <w:tc>
          <w:tcPr>
            <w:tcW w:w="1657" w:type="dxa"/>
            <w:tcBorders>
              <w:top w:val="nil"/>
              <w:left w:val="nil"/>
              <w:bottom w:val="single" w:sz="8" w:space="0" w:color="auto"/>
              <w:right w:val="single" w:sz="4" w:space="0" w:color="auto"/>
            </w:tcBorders>
            <w:shd w:val="clear" w:color="000000" w:fill="FFFFFF"/>
            <w:vAlign w:val="center"/>
            <w:hideMark/>
          </w:tcPr>
          <w:p w14:paraId="005B8014"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07/09/26</w:t>
            </w:r>
          </w:p>
        </w:tc>
        <w:tc>
          <w:tcPr>
            <w:tcW w:w="1559" w:type="dxa"/>
            <w:tcBorders>
              <w:top w:val="nil"/>
              <w:left w:val="nil"/>
              <w:bottom w:val="single" w:sz="8" w:space="0" w:color="auto"/>
              <w:right w:val="single" w:sz="8" w:space="0" w:color="auto"/>
            </w:tcBorders>
            <w:shd w:val="clear" w:color="000000" w:fill="FFFFFF"/>
            <w:vAlign w:val="center"/>
            <w:hideMark/>
          </w:tcPr>
          <w:p w14:paraId="514D3F7A"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07/09/26</w:t>
            </w:r>
          </w:p>
        </w:tc>
      </w:tr>
      <w:tr w:rsidR="005F374D" w:rsidRPr="005F374D" w14:paraId="2B4351B0"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766C09D9" w14:textId="77777777" w:rsidR="005F374D" w:rsidRPr="005F374D" w:rsidRDefault="005F374D" w:rsidP="005F374D">
            <w:pPr>
              <w:spacing w:after="0" w:line="240" w:lineRule="auto"/>
              <w:rPr>
                <w:rFonts w:ascii="Arial" w:eastAsia="Times New Roman" w:hAnsi="Arial" w:cs="Arial"/>
                <w:b/>
                <w:bCs/>
                <w:color w:val="000000"/>
                <w:kern w:val="0"/>
                <w:sz w:val="20"/>
                <w:szCs w:val="20"/>
                <w:u w:val="single"/>
                <w:lang w:eastAsia="en-GB"/>
                <w14:ligatures w14:val="none"/>
              </w:rPr>
            </w:pPr>
            <w:r w:rsidRPr="005F374D">
              <w:rPr>
                <w:rFonts w:ascii="Arial" w:eastAsia="Times New Roman" w:hAnsi="Arial" w:cs="Arial"/>
                <w:b/>
                <w:bCs/>
                <w:color w:val="000000"/>
                <w:kern w:val="0"/>
                <w:sz w:val="20"/>
                <w:szCs w:val="20"/>
                <w:u w:val="single"/>
                <w:lang w:eastAsia="en-GB"/>
                <w14:ligatures w14:val="none"/>
              </w:rPr>
              <w:t>Bluewater – Full Closure</w:t>
            </w:r>
          </w:p>
        </w:tc>
        <w:tc>
          <w:tcPr>
            <w:tcW w:w="1120" w:type="dxa"/>
            <w:tcBorders>
              <w:top w:val="nil"/>
              <w:left w:val="nil"/>
              <w:bottom w:val="single" w:sz="4" w:space="0" w:color="auto"/>
              <w:right w:val="single" w:sz="4" w:space="0" w:color="auto"/>
            </w:tcBorders>
            <w:shd w:val="clear" w:color="000000" w:fill="FFFFFF"/>
            <w:vAlign w:val="center"/>
            <w:hideMark/>
          </w:tcPr>
          <w:p w14:paraId="29C2D2F4"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5 days</w:t>
            </w:r>
          </w:p>
        </w:tc>
        <w:tc>
          <w:tcPr>
            <w:tcW w:w="1657" w:type="dxa"/>
            <w:tcBorders>
              <w:top w:val="nil"/>
              <w:left w:val="nil"/>
              <w:bottom w:val="single" w:sz="4" w:space="0" w:color="auto"/>
              <w:right w:val="single" w:sz="4" w:space="0" w:color="auto"/>
            </w:tcBorders>
            <w:shd w:val="clear" w:color="000000" w:fill="FFFFFF"/>
            <w:vAlign w:val="center"/>
            <w:hideMark/>
          </w:tcPr>
          <w:p w14:paraId="32239DB4"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Mon 28/09/26</w:t>
            </w:r>
          </w:p>
        </w:tc>
        <w:tc>
          <w:tcPr>
            <w:tcW w:w="1559" w:type="dxa"/>
            <w:tcBorders>
              <w:top w:val="nil"/>
              <w:left w:val="nil"/>
              <w:bottom w:val="single" w:sz="4" w:space="0" w:color="auto"/>
              <w:right w:val="single" w:sz="8" w:space="0" w:color="auto"/>
            </w:tcBorders>
            <w:shd w:val="clear" w:color="000000" w:fill="FFFFFF"/>
            <w:vAlign w:val="center"/>
            <w:hideMark/>
          </w:tcPr>
          <w:p w14:paraId="1B65CBAC"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Fri 02/10/26</w:t>
            </w:r>
          </w:p>
        </w:tc>
      </w:tr>
      <w:tr w:rsidR="005F374D" w:rsidRPr="005F374D" w14:paraId="497297F2"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50A19C5C"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Decorations to fabric</w:t>
            </w:r>
          </w:p>
        </w:tc>
        <w:tc>
          <w:tcPr>
            <w:tcW w:w="1120" w:type="dxa"/>
            <w:tcBorders>
              <w:top w:val="nil"/>
              <w:left w:val="nil"/>
              <w:bottom w:val="single" w:sz="4" w:space="0" w:color="auto"/>
              <w:right w:val="single" w:sz="4" w:space="0" w:color="auto"/>
            </w:tcBorders>
            <w:shd w:val="clear" w:color="000000" w:fill="FFFFFF"/>
            <w:vAlign w:val="center"/>
            <w:hideMark/>
          </w:tcPr>
          <w:p w14:paraId="62F863F0"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5 days</w:t>
            </w:r>
          </w:p>
        </w:tc>
        <w:tc>
          <w:tcPr>
            <w:tcW w:w="1657" w:type="dxa"/>
            <w:tcBorders>
              <w:top w:val="nil"/>
              <w:left w:val="nil"/>
              <w:bottom w:val="single" w:sz="4" w:space="0" w:color="auto"/>
              <w:right w:val="single" w:sz="4" w:space="0" w:color="auto"/>
            </w:tcBorders>
            <w:shd w:val="clear" w:color="000000" w:fill="FFFFFF"/>
            <w:vAlign w:val="center"/>
            <w:hideMark/>
          </w:tcPr>
          <w:p w14:paraId="6E1EEB51"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28/09/26</w:t>
            </w:r>
          </w:p>
        </w:tc>
        <w:tc>
          <w:tcPr>
            <w:tcW w:w="1559" w:type="dxa"/>
            <w:tcBorders>
              <w:top w:val="nil"/>
              <w:left w:val="nil"/>
              <w:bottom w:val="single" w:sz="4" w:space="0" w:color="auto"/>
              <w:right w:val="single" w:sz="8" w:space="0" w:color="auto"/>
            </w:tcBorders>
            <w:shd w:val="clear" w:color="000000" w:fill="FFFFFF"/>
            <w:vAlign w:val="center"/>
            <w:hideMark/>
          </w:tcPr>
          <w:p w14:paraId="3336694E"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Fri 02/10/26</w:t>
            </w:r>
          </w:p>
        </w:tc>
      </w:tr>
      <w:tr w:rsidR="005F374D" w:rsidRPr="005F374D" w14:paraId="66EE28AB"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4C3C0B1C"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Ligature risk reduction</w:t>
            </w:r>
          </w:p>
        </w:tc>
        <w:tc>
          <w:tcPr>
            <w:tcW w:w="1120" w:type="dxa"/>
            <w:tcBorders>
              <w:top w:val="nil"/>
              <w:left w:val="nil"/>
              <w:bottom w:val="single" w:sz="4" w:space="0" w:color="auto"/>
              <w:right w:val="single" w:sz="4" w:space="0" w:color="auto"/>
            </w:tcBorders>
            <w:shd w:val="clear" w:color="000000" w:fill="FFFFFF"/>
            <w:vAlign w:val="center"/>
            <w:hideMark/>
          </w:tcPr>
          <w:p w14:paraId="3683161A"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5 days</w:t>
            </w:r>
          </w:p>
        </w:tc>
        <w:tc>
          <w:tcPr>
            <w:tcW w:w="1657" w:type="dxa"/>
            <w:tcBorders>
              <w:top w:val="nil"/>
              <w:left w:val="nil"/>
              <w:bottom w:val="single" w:sz="4" w:space="0" w:color="auto"/>
              <w:right w:val="single" w:sz="4" w:space="0" w:color="auto"/>
            </w:tcBorders>
            <w:shd w:val="clear" w:color="000000" w:fill="FFFFFF"/>
            <w:vAlign w:val="center"/>
            <w:hideMark/>
          </w:tcPr>
          <w:p w14:paraId="5DF3B09F"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28/09/26</w:t>
            </w:r>
          </w:p>
        </w:tc>
        <w:tc>
          <w:tcPr>
            <w:tcW w:w="1559" w:type="dxa"/>
            <w:tcBorders>
              <w:top w:val="nil"/>
              <w:left w:val="nil"/>
              <w:bottom w:val="single" w:sz="4" w:space="0" w:color="auto"/>
              <w:right w:val="single" w:sz="8" w:space="0" w:color="auto"/>
            </w:tcBorders>
            <w:shd w:val="clear" w:color="000000" w:fill="FFFFFF"/>
            <w:vAlign w:val="center"/>
            <w:hideMark/>
          </w:tcPr>
          <w:p w14:paraId="68CBA10C"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Fri 02/10/26</w:t>
            </w:r>
          </w:p>
        </w:tc>
      </w:tr>
      <w:tr w:rsidR="005F374D" w:rsidRPr="005F374D" w14:paraId="0E7F1365"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599B03C2"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Cell door tolerance checks</w:t>
            </w:r>
          </w:p>
        </w:tc>
        <w:tc>
          <w:tcPr>
            <w:tcW w:w="1120" w:type="dxa"/>
            <w:tcBorders>
              <w:top w:val="nil"/>
              <w:left w:val="nil"/>
              <w:bottom w:val="single" w:sz="4" w:space="0" w:color="auto"/>
              <w:right w:val="single" w:sz="4" w:space="0" w:color="auto"/>
            </w:tcBorders>
            <w:shd w:val="clear" w:color="000000" w:fill="FFFFFF"/>
            <w:vAlign w:val="center"/>
            <w:hideMark/>
          </w:tcPr>
          <w:p w14:paraId="2AEC08F0"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2 days</w:t>
            </w:r>
          </w:p>
        </w:tc>
        <w:tc>
          <w:tcPr>
            <w:tcW w:w="1657" w:type="dxa"/>
            <w:tcBorders>
              <w:top w:val="nil"/>
              <w:left w:val="nil"/>
              <w:bottom w:val="single" w:sz="4" w:space="0" w:color="auto"/>
              <w:right w:val="single" w:sz="4" w:space="0" w:color="auto"/>
            </w:tcBorders>
            <w:shd w:val="clear" w:color="000000" w:fill="FFFFFF"/>
            <w:vAlign w:val="center"/>
            <w:hideMark/>
          </w:tcPr>
          <w:p w14:paraId="3C1FA266"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28/09/26</w:t>
            </w:r>
          </w:p>
        </w:tc>
        <w:tc>
          <w:tcPr>
            <w:tcW w:w="1559" w:type="dxa"/>
            <w:tcBorders>
              <w:top w:val="nil"/>
              <w:left w:val="nil"/>
              <w:bottom w:val="single" w:sz="4" w:space="0" w:color="auto"/>
              <w:right w:val="single" w:sz="8" w:space="0" w:color="auto"/>
            </w:tcBorders>
            <w:shd w:val="clear" w:color="000000" w:fill="FFFFFF"/>
            <w:vAlign w:val="center"/>
            <w:hideMark/>
          </w:tcPr>
          <w:p w14:paraId="24A5FA46"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Tue 29/09/26</w:t>
            </w:r>
          </w:p>
        </w:tc>
      </w:tr>
      <w:tr w:rsidR="005F374D" w:rsidRPr="005F374D" w14:paraId="28A58548"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3C17B381"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Drainage survey</w:t>
            </w:r>
          </w:p>
        </w:tc>
        <w:tc>
          <w:tcPr>
            <w:tcW w:w="1120" w:type="dxa"/>
            <w:tcBorders>
              <w:top w:val="nil"/>
              <w:left w:val="nil"/>
              <w:bottom w:val="single" w:sz="4" w:space="0" w:color="auto"/>
              <w:right w:val="single" w:sz="4" w:space="0" w:color="auto"/>
            </w:tcBorders>
            <w:shd w:val="clear" w:color="000000" w:fill="FFFFFF"/>
            <w:vAlign w:val="center"/>
            <w:hideMark/>
          </w:tcPr>
          <w:p w14:paraId="744E1CF9"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1 day</w:t>
            </w:r>
          </w:p>
        </w:tc>
        <w:tc>
          <w:tcPr>
            <w:tcW w:w="1657" w:type="dxa"/>
            <w:tcBorders>
              <w:top w:val="nil"/>
              <w:left w:val="nil"/>
              <w:bottom w:val="single" w:sz="4" w:space="0" w:color="auto"/>
              <w:right w:val="single" w:sz="4" w:space="0" w:color="auto"/>
            </w:tcBorders>
            <w:shd w:val="clear" w:color="000000" w:fill="FFFFFF"/>
            <w:vAlign w:val="center"/>
            <w:hideMark/>
          </w:tcPr>
          <w:p w14:paraId="73BA76BD"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28/09/26</w:t>
            </w:r>
          </w:p>
        </w:tc>
        <w:tc>
          <w:tcPr>
            <w:tcW w:w="1559" w:type="dxa"/>
            <w:tcBorders>
              <w:top w:val="nil"/>
              <w:left w:val="nil"/>
              <w:bottom w:val="single" w:sz="4" w:space="0" w:color="auto"/>
              <w:right w:val="single" w:sz="8" w:space="0" w:color="auto"/>
            </w:tcBorders>
            <w:shd w:val="clear" w:color="000000" w:fill="FFFFFF"/>
            <w:vAlign w:val="center"/>
            <w:hideMark/>
          </w:tcPr>
          <w:p w14:paraId="536A1B48"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28/09/26</w:t>
            </w:r>
          </w:p>
        </w:tc>
      </w:tr>
      <w:tr w:rsidR="005F374D" w:rsidRPr="005F374D" w14:paraId="570ADE24" w14:textId="77777777" w:rsidTr="00EA6804">
        <w:trPr>
          <w:trHeight w:val="300"/>
          <w:jc w:val="center"/>
        </w:trPr>
        <w:tc>
          <w:tcPr>
            <w:tcW w:w="5860" w:type="dxa"/>
            <w:tcBorders>
              <w:top w:val="nil"/>
              <w:left w:val="single" w:sz="8" w:space="0" w:color="auto"/>
              <w:bottom w:val="single" w:sz="4" w:space="0" w:color="auto"/>
              <w:right w:val="single" w:sz="4" w:space="0" w:color="auto"/>
            </w:tcBorders>
            <w:shd w:val="clear" w:color="000000" w:fill="FFFFFF"/>
            <w:vAlign w:val="center"/>
            <w:hideMark/>
          </w:tcPr>
          <w:p w14:paraId="70F6D2C0"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Air handling ductwork cleaning</w:t>
            </w:r>
          </w:p>
        </w:tc>
        <w:tc>
          <w:tcPr>
            <w:tcW w:w="1120" w:type="dxa"/>
            <w:tcBorders>
              <w:top w:val="nil"/>
              <w:left w:val="nil"/>
              <w:bottom w:val="single" w:sz="4" w:space="0" w:color="auto"/>
              <w:right w:val="single" w:sz="4" w:space="0" w:color="auto"/>
            </w:tcBorders>
            <w:shd w:val="clear" w:color="000000" w:fill="FFFFFF"/>
            <w:vAlign w:val="center"/>
            <w:hideMark/>
          </w:tcPr>
          <w:p w14:paraId="48000769"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3 days</w:t>
            </w:r>
          </w:p>
        </w:tc>
        <w:tc>
          <w:tcPr>
            <w:tcW w:w="1657" w:type="dxa"/>
            <w:tcBorders>
              <w:top w:val="nil"/>
              <w:left w:val="nil"/>
              <w:bottom w:val="single" w:sz="4" w:space="0" w:color="auto"/>
              <w:right w:val="single" w:sz="4" w:space="0" w:color="auto"/>
            </w:tcBorders>
            <w:shd w:val="clear" w:color="000000" w:fill="FFFFFF"/>
            <w:vAlign w:val="center"/>
            <w:hideMark/>
          </w:tcPr>
          <w:p w14:paraId="44292421"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28/09/26</w:t>
            </w:r>
          </w:p>
        </w:tc>
        <w:tc>
          <w:tcPr>
            <w:tcW w:w="1559" w:type="dxa"/>
            <w:tcBorders>
              <w:top w:val="nil"/>
              <w:left w:val="nil"/>
              <w:bottom w:val="single" w:sz="4" w:space="0" w:color="auto"/>
              <w:right w:val="single" w:sz="8" w:space="0" w:color="auto"/>
            </w:tcBorders>
            <w:shd w:val="clear" w:color="000000" w:fill="FFFFFF"/>
            <w:vAlign w:val="center"/>
            <w:hideMark/>
          </w:tcPr>
          <w:p w14:paraId="795BEFC9"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Wed 30/09/26</w:t>
            </w:r>
          </w:p>
        </w:tc>
      </w:tr>
      <w:tr w:rsidR="005F374D" w:rsidRPr="005F374D" w14:paraId="53B0DC37" w14:textId="77777777" w:rsidTr="00EA6804">
        <w:trPr>
          <w:trHeight w:val="315"/>
          <w:jc w:val="center"/>
        </w:trPr>
        <w:tc>
          <w:tcPr>
            <w:tcW w:w="5860" w:type="dxa"/>
            <w:tcBorders>
              <w:top w:val="nil"/>
              <w:left w:val="single" w:sz="8" w:space="0" w:color="auto"/>
              <w:bottom w:val="single" w:sz="8" w:space="0" w:color="auto"/>
              <w:right w:val="single" w:sz="4" w:space="0" w:color="auto"/>
            </w:tcBorders>
            <w:shd w:val="clear" w:color="000000" w:fill="FFFFFF"/>
            <w:vAlign w:val="center"/>
            <w:hideMark/>
          </w:tcPr>
          <w:p w14:paraId="56F8E91D"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Asbestos surveys</w:t>
            </w:r>
          </w:p>
        </w:tc>
        <w:tc>
          <w:tcPr>
            <w:tcW w:w="1120" w:type="dxa"/>
            <w:tcBorders>
              <w:top w:val="nil"/>
              <w:left w:val="nil"/>
              <w:bottom w:val="single" w:sz="8" w:space="0" w:color="auto"/>
              <w:right w:val="single" w:sz="4" w:space="0" w:color="auto"/>
            </w:tcBorders>
            <w:shd w:val="clear" w:color="000000" w:fill="FFFFFF"/>
            <w:vAlign w:val="center"/>
            <w:hideMark/>
          </w:tcPr>
          <w:p w14:paraId="2613D5CD"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1 day</w:t>
            </w:r>
          </w:p>
        </w:tc>
        <w:tc>
          <w:tcPr>
            <w:tcW w:w="1657" w:type="dxa"/>
            <w:tcBorders>
              <w:top w:val="nil"/>
              <w:left w:val="nil"/>
              <w:bottom w:val="single" w:sz="8" w:space="0" w:color="auto"/>
              <w:right w:val="single" w:sz="4" w:space="0" w:color="auto"/>
            </w:tcBorders>
            <w:shd w:val="clear" w:color="000000" w:fill="FFFFFF"/>
            <w:vAlign w:val="center"/>
            <w:hideMark/>
          </w:tcPr>
          <w:p w14:paraId="61FDF243"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28/09/26</w:t>
            </w:r>
          </w:p>
        </w:tc>
        <w:tc>
          <w:tcPr>
            <w:tcW w:w="1559" w:type="dxa"/>
            <w:tcBorders>
              <w:top w:val="nil"/>
              <w:left w:val="nil"/>
              <w:bottom w:val="single" w:sz="8" w:space="0" w:color="auto"/>
              <w:right w:val="single" w:sz="8" w:space="0" w:color="auto"/>
            </w:tcBorders>
            <w:shd w:val="clear" w:color="000000" w:fill="FFFFFF"/>
            <w:vAlign w:val="center"/>
            <w:hideMark/>
          </w:tcPr>
          <w:p w14:paraId="6643D78B"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28/09/26</w:t>
            </w:r>
          </w:p>
        </w:tc>
      </w:tr>
      <w:tr w:rsidR="005F374D" w:rsidRPr="005F374D" w14:paraId="1EFF750D" w14:textId="77777777" w:rsidTr="00EA6804">
        <w:trPr>
          <w:trHeight w:val="315"/>
          <w:jc w:val="center"/>
        </w:trPr>
        <w:tc>
          <w:tcPr>
            <w:tcW w:w="5860" w:type="dxa"/>
            <w:tcBorders>
              <w:top w:val="nil"/>
              <w:left w:val="single" w:sz="8" w:space="0" w:color="auto"/>
              <w:bottom w:val="nil"/>
              <w:right w:val="single" w:sz="4" w:space="0" w:color="auto"/>
            </w:tcBorders>
            <w:shd w:val="clear" w:color="000000" w:fill="FFFF00"/>
            <w:vAlign w:val="center"/>
            <w:hideMark/>
          </w:tcPr>
          <w:p w14:paraId="42FD1953" w14:textId="687DE29F"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Half term</w:t>
            </w:r>
            <w:r w:rsidR="006F0541">
              <w:rPr>
                <w:rFonts w:ascii="Arial" w:eastAsia="Times New Roman" w:hAnsi="Arial" w:cs="Arial"/>
                <w:b/>
                <w:bCs/>
                <w:color w:val="000000"/>
                <w:kern w:val="0"/>
                <w:sz w:val="20"/>
                <w:szCs w:val="20"/>
                <w:lang w:eastAsia="en-GB"/>
                <w14:ligatures w14:val="none"/>
              </w:rPr>
              <w:t xml:space="preserve"> </w:t>
            </w:r>
            <w:r w:rsidRPr="005F374D">
              <w:rPr>
                <w:rFonts w:ascii="Arial" w:eastAsia="Times New Roman" w:hAnsi="Arial" w:cs="Arial"/>
                <w:b/>
                <w:bCs/>
                <w:color w:val="000000"/>
                <w:kern w:val="0"/>
                <w:sz w:val="20"/>
                <w:szCs w:val="20"/>
                <w:lang w:eastAsia="en-GB"/>
                <w14:ligatures w14:val="none"/>
              </w:rPr>
              <w:t>/</w:t>
            </w:r>
            <w:r w:rsidR="006F0541">
              <w:rPr>
                <w:rFonts w:ascii="Arial" w:eastAsia="Times New Roman" w:hAnsi="Arial" w:cs="Arial"/>
                <w:b/>
                <w:bCs/>
                <w:color w:val="000000"/>
                <w:kern w:val="0"/>
                <w:sz w:val="20"/>
                <w:szCs w:val="20"/>
                <w:lang w:eastAsia="en-GB"/>
                <w14:ligatures w14:val="none"/>
              </w:rPr>
              <w:t xml:space="preserve"> </w:t>
            </w:r>
            <w:r w:rsidRPr="005F374D">
              <w:rPr>
                <w:rFonts w:ascii="Arial" w:eastAsia="Times New Roman" w:hAnsi="Arial" w:cs="Arial"/>
                <w:b/>
                <w:bCs/>
                <w:color w:val="000000"/>
                <w:kern w:val="0"/>
                <w:sz w:val="20"/>
                <w:szCs w:val="20"/>
                <w:lang w:eastAsia="en-GB"/>
                <w14:ligatures w14:val="none"/>
              </w:rPr>
              <w:t>Bonfire break</w:t>
            </w:r>
          </w:p>
        </w:tc>
        <w:tc>
          <w:tcPr>
            <w:tcW w:w="1120" w:type="dxa"/>
            <w:tcBorders>
              <w:top w:val="nil"/>
              <w:left w:val="nil"/>
              <w:bottom w:val="nil"/>
              <w:right w:val="single" w:sz="4" w:space="0" w:color="auto"/>
            </w:tcBorders>
            <w:shd w:val="clear" w:color="000000" w:fill="FFFF00"/>
            <w:vAlign w:val="center"/>
            <w:hideMark/>
          </w:tcPr>
          <w:p w14:paraId="02C15BD9"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5 days</w:t>
            </w:r>
          </w:p>
        </w:tc>
        <w:tc>
          <w:tcPr>
            <w:tcW w:w="1657" w:type="dxa"/>
            <w:tcBorders>
              <w:top w:val="nil"/>
              <w:left w:val="nil"/>
              <w:bottom w:val="nil"/>
              <w:right w:val="single" w:sz="4" w:space="0" w:color="auto"/>
            </w:tcBorders>
            <w:shd w:val="clear" w:color="000000" w:fill="FFFF00"/>
            <w:vAlign w:val="center"/>
            <w:hideMark/>
          </w:tcPr>
          <w:p w14:paraId="4EED4D60"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Mon 19/10/26</w:t>
            </w:r>
          </w:p>
        </w:tc>
        <w:tc>
          <w:tcPr>
            <w:tcW w:w="1559" w:type="dxa"/>
            <w:tcBorders>
              <w:top w:val="nil"/>
              <w:left w:val="nil"/>
              <w:bottom w:val="nil"/>
              <w:right w:val="single" w:sz="8" w:space="0" w:color="auto"/>
            </w:tcBorders>
            <w:shd w:val="clear" w:color="000000" w:fill="FFFF00"/>
            <w:vAlign w:val="center"/>
            <w:hideMark/>
          </w:tcPr>
          <w:p w14:paraId="00BE48E7"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Fri 23/10/26</w:t>
            </w:r>
          </w:p>
        </w:tc>
      </w:tr>
      <w:tr w:rsidR="005F374D" w:rsidRPr="005F374D" w14:paraId="5EE5A701" w14:textId="77777777" w:rsidTr="00EA6804">
        <w:trPr>
          <w:trHeight w:val="300"/>
          <w:jc w:val="center"/>
        </w:trPr>
        <w:tc>
          <w:tcPr>
            <w:tcW w:w="5860"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493A30DD" w14:textId="77777777" w:rsidR="005F374D" w:rsidRPr="005F374D" w:rsidRDefault="005F374D" w:rsidP="005F374D">
            <w:pPr>
              <w:spacing w:after="0" w:line="240" w:lineRule="auto"/>
              <w:rPr>
                <w:rFonts w:ascii="Arial" w:eastAsia="Times New Roman" w:hAnsi="Arial" w:cs="Arial"/>
                <w:b/>
                <w:bCs/>
                <w:color w:val="000000"/>
                <w:kern w:val="0"/>
                <w:sz w:val="20"/>
                <w:szCs w:val="20"/>
                <w:u w:val="single"/>
                <w:lang w:eastAsia="en-GB"/>
                <w14:ligatures w14:val="none"/>
              </w:rPr>
            </w:pPr>
            <w:r w:rsidRPr="005F374D">
              <w:rPr>
                <w:rFonts w:ascii="Arial" w:eastAsia="Times New Roman" w:hAnsi="Arial" w:cs="Arial"/>
                <w:b/>
                <w:bCs/>
                <w:color w:val="000000"/>
                <w:kern w:val="0"/>
                <w:sz w:val="20"/>
                <w:szCs w:val="20"/>
                <w:u w:val="single"/>
                <w:lang w:eastAsia="en-GB"/>
                <w14:ligatures w14:val="none"/>
              </w:rPr>
              <w:t xml:space="preserve">Coquelle – Not closing </w:t>
            </w:r>
          </w:p>
        </w:tc>
        <w:tc>
          <w:tcPr>
            <w:tcW w:w="1120" w:type="dxa"/>
            <w:tcBorders>
              <w:top w:val="single" w:sz="8" w:space="0" w:color="auto"/>
              <w:left w:val="nil"/>
              <w:bottom w:val="single" w:sz="4" w:space="0" w:color="auto"/>
              <w:right w:val="single" w:sz="4" w:space="0" w:color="auto"/>
            </w:tcBorders>
            <w:shd w:val="clear" w:color="000000" w:fill="FFFFFF"/>
            <w:vAlign w:val="center"/>
            <w:hideMark/>
          </w:tcPr>
          <w:p w14:paraId="58717C04"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1 day</w:t>
            </w:r>
          </w:p>
        </w:tc>
        <w:tc>
          <w:tcPr>
            <w:tcW w:w="1657" w:type="dxa"/>
            <w:tcBorders>
              <w:top w:val="single" w:sz="8" w:space="0" w:color="auto"/>
              <w:left w:val="nil"/>
              <w:bottom w:val="single" w:sz="4" w:space="0" w:color="auto"/>
              <w:right w:val="single" w:sz="4" w:space="0" w:color="auto"/>
            </w:tcBorders>
            <w:shd w:val="clear" w:color="000000" w:fill="FFFFFF"/>
            <w:vAlign w:val="center"/>
            <w:hideMark/>
          </w:tcPr>
          <w:p w14:paraId="14AF9300"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Mon 26/10/26</w:t>
            </w:r>
          </w:p>
        </w:tc>
        <w:tc>
          <w:tcPr>
            <w:tcW w:w="1559" w:type="dxa"/>
            <w:tcBorders>
              <w:top w:val="single" w:sz="8" w:space="0" w:color="auto"/>
              <w:left w:val="nil"/>
              <w:bottom w:val="single" w:sz="4" w:space="0" w:color="auto"/>
              <w:right w:val="single" w:sz="8" w:space="0" w:color="auto"/>
            </w:tcBorders>
            <w:shd w:val="clear" w:color="000000" w:fill="FFFFFF"/>
            <w:vAlign w:val="center"/>
            <w:hideMark/>
          </w:tcPr>
          <w:p w14:paraId="2EA72FE8" w14:textId="77777777" w:rsidR="005F374D" w:rsidRPr="005F374D" w:rsidRDefault="005F374D" w:rsidP="005F374D">
            <w:pPr>
              <w:spacing w:after="0" w:line="240" w:lineRule="auto"/>
              <w:jc w:val="center"/>
              <w:rPr>
                <w:rFonts w:ascii="Arial" w:eastAsia="Times New Roman" w:hAnsi="Arial" w:cs="Arial"/>
                <w:b/>
                <w:bCs/>
                <w:color w:val="000000"/>
                <w:kern w:val="0"/>
                <w:sz w:val="20"/>
                <w:szCs w:val="20"/>
                <w:lang w:eastAsia="en-GB"/>
                <w14:ligatures w14:val="none"/>
              </w:rPr>
            </w:pPr>
            <w:r w:rsidRPr="005F374D">
              <w:rPr>
                <w:rFonts w:ascii="Arial" w:eastAsia="Times New Roman" w:hAnsi="Arial" w:cs="Arial"/>
                <w:b/>
                <w:bCs/>
                <w:color w:val="000000"/>
                <w:kern w:val="0"/>
                <w:sz w:val="20"/>
                <w:szCs w:val="20"/>
                <w:lang w:eastAsia="en-GB"/>
                <w14:ligatures w14:val="none"/>
              </w:rPr>
              <w:t>Mon 26/10/26</w:t>
            </w:r>
          </w:p>
        </w:tc>
      </w:tr>
      <w:tr w:rsidR="005F374D" w:rsidRPr="005F374D" w14:paraId="7A386A55" w14:textId="77777777" w:rsidTr="00EA6804">
        <w:trPr>
          <w:trHeight w:val="315"/>
          <w:jc w:val="center"/>
        </w:trPr>
        <w:tc>
          <w:tcPr>
            <w:tcW w:w="5860" w:type="dxa"/>
            <w:tcBorders>
              <w:top w:val="nil"/>
              <w:left w:val="single" w:sz="8" w:space="0" w:color="auto"/>
              <w:bottom w:val="single" w:sz="8" w:space="0" w:color="auto"/>
              <w:right w:val="single" w:sz="4" w:space="0" w:color="auto"/>
            </w:tcBorders>
            <w:shd w:val="clear" w:color="000000" w:fill="FFFFFF"/>
            <w:vAlign w:val="center"/>
            <w:hideMark/>
          </w:tcPr>
          <w:p w14:paraId="2B44B565" w14:textId="77777777" w:rsidR="005F374D" w:rsidRPr="005F374D" w:rsidRDefault="005F374D" w:rsidP="005F374D">
            <w:pPr>
              <w:spacing w:after="0" w:line="240" w:lineRule="auto"/>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   Ballistic door maintenance</w:t>
            </w:r>
          </w:p>
        </w:tc>
        <w:tc>
          <w:tcPr>
            <w:tcW w:w="1120" w:type="dxa"/>
            <w:tcBorders>
              <w:top w:val="nil"/>
              <w:left w:val="nil"/>
              <w:bottom w:val="single" w:sz="8" w:space="0" w:color="auto"/>
              <w:right w:val="single" w:sz="4" w:space="0" w:color="auto"/>
            </w:tcBorders>
            <w:shd w:val="clear" w:color="000000" w:fill="FFFFFF"/>
            <w:vAlign w:val="center"/>
            <w:hideMark/>
          </w:tcPr>
          <w:p w14:paraId="05EFA9FA"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1 day</w:t>
            </w:r>
          </w:p>
        </w:tc>
        <w:tc>
          <w:tcPr>
            <w:tcW w:w="1657" w:type="dxa"/>
            <w:tcBorders>
              <w:top w:val="nil"/>
              <w:left w:val="nil"/>
              <w:bottom w:val="single" w:sz="8" w:space="0" w:color="auto"/>
              <w:right w:val="single" w:sz="4" w:space="0" w:color="auto"/>
            </w:tcBorders>
            <w:shd w:val="clear" w:color="000000" w:fill="FFFFFF"/>
            <w:vAlign w:val="center"/>
            <w:hideMark/>
          </w:tcPr>
          <w:p w14:paraId="56589DD5"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26/10/26</w:t>
            </w:r>
          </w:p>
        </w:tc>
        <w:tc>
          <w:tcPr>
            <w:tcW w:w="1559" w:type="dxa"/>
            <w:tcBorders>
              <w:top w:val="nil"/>
              <w:left w:val="nil"/>
              <w:bottom w:val="single" w:sz="8" w:space="0" w:color="auto"/>
              <w:right w:val="single" w:sz="8" w:space="0" w:color="auto"/>
            </w:tcBorders>
            <w:shd w:val="clear" w:color="000000" w:fill="FFFFFF"/>
            <w:vAlign w:val="center"/>
            <w:hideMark/>
          </w:tcPr>
          <w:p w14:paraId="20ABCF32" w14:textId="77777777" w:rsidR="005F374D" w:rsidRPr="005F374D" w:rsidRDefault="005F374D" w:rsidP="005F374D">
            <w:pPr>
              <w:spacing w:after="0" w:line="240" w:lineRule="auto"/>
              <w:jc w:val="center"/>
              <w:rPr>
                <w:rFonts w:ascii="Arial" w:eastAsia="Times New Roman" w:hAnsi="Arial" w:cs="Arial"/>
                <w:color w:val="000000"/>
                <w:kern w:val="0"/>
                <w:sz w:val="20"/>
                <w:szCs w:val="20"/>
                <w:lang w:eastAsia="en-GB"/>
                <w14:ligatures w14:val="none"/>
              </w:rPr>
            </w:pPr>
            <w:r w:rsidRPr="005F374D">
              <w:rPr>
                <w:rFonts w:ascii="Arial" w:eastAsia="Times New Roman" w:hAnsi="Arial" w:cs="Arial"/>
                <w:color w:val="000000"/>
                <w:kern w:val="0"/>
                <w:sz w:val="20"/>
                <w:szCs w:val="20"/>
                <w:lang w:eastAsia="en-GB"/>
                <w14:ligatures w14:val="none"/>
              </w:rPr>
              <w:t>Mon 26/10/26</w:t>
            </w:r>
          </w:p>
        </w:tc>
      </w:tr>
    </w:tbl>
    <w:p w14:paraId="2BA85FCA" w14:textId="77777777" w:rsidR="005F374D" w:rsidRDefault="005F374D" w:rsidP="005F374D">
      <w:pPr>
        <w:spacing w:after="0" w:line="240" w:lineRule="auto"/>
        <w:ind w:left="720"/>
        <w:jc w:val="center"/>
        <w:rPr>
          <w:rFonts w:ascii="Arial" w:eastAsia="Arial" w:hAnsi="Arial" w:cs="Arial"/>
          <w:sz w:val="20"/>
          <w:szCs w:val="20"/>
          <w:lang w:eastAsia="en-GB"/>
        </w:rPr>
      </w:pPr>
    </w:p>
    <w:p w14:paraId="1D4F0A51" w14:textId="3ED42D1A" w:rsidR="00DF40AB" w:rsidRPr="006F0541" w:rsidRDefault="002F3E38" w:rsidP="006F0541">
      <w:pPr>
        <w:spacing w:after="0" w:line="240" w:lineRule="auto"/>
        <w:ind w:left="720"/>
        <w:jc w:val="center"/>
      </w:pPr>
      <w:r>
        <w:rPr>
          <w:lang w:eastAsia="en-GB"/>
        </w:rPr>
        <w:fldChar w:fldCharType="begin"/>
      </w:r>
      <w:r>
        <w:rPr>
          <w:lang w:eastAsia="en-GB"/>
        </w:rPr>
        <w:instrText xml:space="preserve"> LINK </w:instrText>
      </w:r>
      <w:r w:rsidR="00BA1D62">
        <w:rPr>
          <w:lang w:eastAsia="en-GB"/>
        </w:rPr>
        <w:instrText xml:space="preserve">Excel.Sheet.12 "https://kpep.sharepoint.com/teams/K-OPCC/Shared Documents/General/05. GOV &amp; PERF/Analyst/Custody/Custody Detention Scrutiny Panel - CDSP/2026/7. July 2026/July CDSP - charts etc.xlsx" Sheet1!R2C2:R62C5 </w:instrText>
      </w:r>
      <w:r>
        <w:rPr>
          <w:lang w:eastAsia="en-GB"/>
        </w:rPr>
        <w:instrText xml:space="preserve">\a \f 4 \h </w:instrText>
      </w:r>
      <w:r w:rsidR="0066235A">
        <w:rPr>
          <w:lang w:eastAsia="en-GB"/>
        </w:rPr>
        <w:instrText xml:space="preserve"> \* MERGEFORMAT </w:instrText>
      </w:r>
      <w:r>
        <w:rPr>
          <w:lang w:eastAsia="en-GB"/>
        </w:rPr>
        <w:fldChar w:fldCharType="separate"/>
      </w:r>
      <w:r>
        <w:rPr>
          <w:rFonts w:ascii="Arial" w:eastAsia="Arial" w:hAnsi="Arial" w:cs="Arial"/>
          <w:sz w:val="20"/>
          <w:szCs w:val="20"/>
          <w:lang w:eastAsia="en-GB"/>
        </w:rPr>
        <w:fldChar w:fldCharType="end"/>
      </w:r>
    </w:p>
    <w:sectPr w:rsidR="00DF40AB" w:rsidRPr="006F0541" w:rsidSect="00342910">
      <w:headerReference w:type="default" r:id="rId28"/>
      <w:footerReference w:type="default" r:id="rId29"/>
      <w:pgSz w:w="11906" w:h="16838" w:code="9"/>
      <w:pgMar w:top="720" w:right="567" w:bottom="720"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74CCC" w14:textId="77777777" w:rsidR="00617FD3" w:rsidRDefault="00617FD3" w:rsidP="009A02BC">
      <w:pPr>
        <w:spacing w:after="0" w:line="240" w:lineRule="auto"/>
      </w:pPr>
      <w:r>
        <w:separator/>
      </w:r>
    </w:p>
  </w:endnote>
  <w:endnote w:type="continuationSeparator" w:id="0">
    <w:p w14:paraId="71D29C6A" w14:textId="77777777" w:rsidR="00617FD3" w:rsidRDefault="00617FD3" w:rsidP="009A02BC">
      <w:pPr>
        <w:spacing w:after="0" w:line="240" w:lineRule="auto"/>
      </w:pPr>
      <w:r>
        <w:continuationSeparator/>
      </w:r>
    </w:p>
  </w:endnote>
  <w:endnote w:type="continuationNotice" w:id="1">
    <w:p w14:paraId="7CB239C2" w14:textId="77777777" w:rsidR="00617FD3" w:rsidRDefault="00617F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8217568"/>
      <w:docPartObj>
        <w:docPartGallery w:val="Page Numbers (Bottom of Page)"/>
        <w:docPartUnique/>
      </w:docPartObj>
    </w:sdtPr>
    <w:sdtEndPr>
      <w:rPr>
        <w:b/>
        <w:bCs/>
        <w:noProof/>
      </w:rPr>
    </w:sdtEndPr>
    <w:sdtContent>
      <w:p w14:paraId="08E67526" w14:textId="71F143E1" w:rsidR="009A02BC" w:rsidRPr="006A1067" w:rsidRDefault="009A02BC">
        <w:pPr>
          <w:pStyle w:val="Footer"/>
          <w:jc w:val="right"/>
          <w:rPr>
            <w:b/>
            <w:bCs/>
          </w:rPr>
        </w:pPr>
        <w:r w:rsidRPr="006A1067">
          <w:rPr>
            <w:b/>
            <w:bCs/>
          </w:rPr>
          <w:fldChar w:fldCharType="begin"/>
        </w:r>
        <w:r w:rsidRPr="006A1067">
          <w:rPr>
            <w:b/>
            <w:bCs/>
          </w:rPr>
          <w:instrText xml:space="preserve"> PAGE   \* MERGEFORMAT </w:instrText>
        </w:r>
        <w:r w:rsidRPr="006A1067">
          <w:rPr>
            <w:b/>
            <w:bCs/>
          </w:rPr>
          <w:fldChar w:fldCharType="separate"/>
        </w:r>
        <w:r w:rsidRPr="006A1067">
          <w:rPr>
            <w:b/>
            <w:bCs/>
            <w:noProof/>
          </w:rPr>
          <w:t>2</w:t>
        </w:r>
        <w:r w:rsidRPr="006A1067">
          <w:rPr>
            <w:b/>
            <w:bCs/>
            <w:noProof/>
          </w:rPr>
          <w:fldChar w:fldCharType="end"/>
        </w:r>
      </w:p>
    </w:sdtContent>
  </w:sdt>
  <w:p w14:paraId="496169E0" w14:textId="77777777" w:rsidR="009A02BC" w:rsidRDefault="009A02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CEE94" w14:textId="77777777" w:rsidR="00617FD3" w:rsidRDefault="00617FD3" w:rsidP="009A02BC">
      <w:pPr>
        <w:spacing w:after="0" w:line="240" w:lineRule="auto"/>
      </w:pPr>
      <w:r>
        <w:separator/>
      </w:r>
    </w:p>
  </w:footnote>
  <w:footnote w:type="continuationSeparator" w:id="0">
    <w:p w14:paraId="377D2B4C" w14:textId="77777777" w:rsidR="00617FD3" w:rsidRDefault="00617FD3" w:rsidP="009A02BC">
      <w:pPr>
        <w:spacing w:after="0" w:line="240" w:lineRule="auto"/>
      </w:pPr>
      <w:r>
        <w:continuationSeparator/>
      </w:r>
    </w:p>
  </w:footnote>
  <w:footnote w:type="continuationNotice" w:id="1">
    <w:p w14:paraId="1B9B3278" w14:textId="77777777" w:rsidR="00617FD3" w:rsidRDefault="00617F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87194" w14:textId="08B273A5" w:rsidR="00FC05B9" w:rsidRDefault="00FC05B9" w:rsidP="00FC05B9">
    <w:pPr>
      <w:pStyle w:val="Header"/>
      <w:jc w:val="right"/>
    </w:pPr>
    <w:r>
      <w:rPr>
        <w:noProof/>
      </w:rPr>
      <w:drawing>
        <wp:inline distT="0" distB="0" distL="0" distR="0" wp14:anchorId="629F0604" wp14:editId="2F37BF4B">
          <wp:extent cx="762000" cy="597535"/>
          <wp:effectExtent l="0" t="0" r="0" b="0"/>
          <wp:docPr id="16913569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9753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F75E9"/>
    <w:multiLevelType w:val="hybridMultilevel"/>
    <w:tmpl w:val="9EB61B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0EA4A07"/>
    <w:multiLevelType w:val="multilevel"/>
    <w:tmpl w:val="2E62AF94"/>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F84094"/>
    <w:multiLevelType w:val="hybridMultilevel"/>
    <w:tmpl w:val="5CC0C3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629050A"/>
    <w:multiLevelType w:val="multilevel"/>
    <w:tmpl w:val="EE5CF30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08A42803"/>
    <w:multiLevelType w:val="multilevel"/>
    <w:tmpl w:val="7FC63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EB3EDF"/>
    <w:multiLevelType w:val="hybridMultilevel"/>
    <w:tmpl w:val="707E1A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32D510A"/>
    <w:multiLevelType w:val="hybridMultilevel"/>
    <w:tmpl w:val="FBD254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3BF2A31"/>
    <w:multiLevelType w:val="hybridMultilevel"/>
    <w:tmpl w:val="BC463B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E6E0D5F"/>
    <w:multiLevelType w:val="hybridMultilevel"/>
    <w:tmpl w:val="448AF6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BF697F"/>
    <w:multiLevelType w:val="hybridMultilevel"/>
    <w:tmpl w:val="EE8047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2E52DF"/>
    <w:multiLevelType w:val="hybridMultilevel"/>
    <w:tmpl w:val="7A8485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5E46EE"/>
    <w:multiLevelType w:val="hybridMultilevel"/>
    <w:tmpl w:val="CE4A9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4901D5"/>
    <w:multiLevelType w:val="multilevel"/>
    <w:tmpl w:val="C872713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3195577D"/>
    <w:multiLevelType w:val="hybridMultilevel"/>
    <w:tmpl w:val="3A7E4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267C12"/>
    <w:multiLevelType w:val="hybridMultilevel"/>
    <w:tmpl w:val="1C94A1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0C04FC9"/>
    <w:multiLevelType w:val="hybridMultilevel"/>
    <w:tmpl w:val="25BE47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436C5B"/>
    <w:multiLevelType w:val="multilevel"/>
    <w:tmpl w:val="788E5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DB2333"/>
    <w:multiLevelType w:val="hybridMultilevel"/>
    <w:tmpl w:val="382C7704"/>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8" w15:restartNumberingAfterBreak="0">
    <w:nsid w:val="46921BAA"/>
    <w:multiLevelType w:val="hybridMultilevel"/>
    <w:tmpl w:val="39748B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0810D9"/>
    <w:multiLevelType w:val="multilevel"/>
    <w:tmpl w:val="2D58D0F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4DC552CC"/>
    <w:multiLevelType w:val="hybridMultilevel"/>
    <w:tmpl w:val="49CC9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16320C"/>
    <w:multiLevelType w:val="hybridMultilevel"/>
    <w:tmpl w:val="BAC25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181271"/>
    <w:multiLevelType w:val="hybridMultilevel"/>
    <w:tmpl w:val="64EE85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6FC58FF"/>
    <w:multiLevelType w:val="multilevel"/>
    <w:tmpl w:val="0ADE400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4" w15:restartNumberingAfterBreak="0">
    <w:nsid w:val="5CF03060"/>
    <w:multiLevelType w:val="multilevel"/>
    <w:tmpl w:val="FD26413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6A371A75"/>
    <w:multiLevelType w:val="hybridMultilevel"/>
    <w:tmpl w:val="FE4430EC"/>
    <w:lvl w:ilvl="0" w:tplc="72E43216">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329445D"/>
    <w:multiLevelType w:val="hybridMultilevel"/>
    <w:tmpl w:val="4BBCC5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442672F"/>
    <w:multiLevelType w:val="hybridMultilevel"/>
    <w:tmpl w:val="2C8EA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686033"/>
    <w:multiLevelType w:val="multilevel"/>
    <w:tmpl w:val="8B42CE7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num w:numId="1" w16cid:durableId="1385374743">
    <w:abstractNumId w:val="4"/>
  </w:num>
  <w:num w:numId="2" w16cid:durableId="1240604647">
    <w:abstractNumId w:val="1"/>
  </w:num>
  <w:num w:numId="3" w16cid:durableId="1839037857">
    <w:abstractNumId w:val="21"/>
  </w:num>
  <w:num w:numId="4" w16cid:durableId="886797754">
    <w:abstractNumId w:val="8"/>
  </w:num>
  <w:num w:numId="5" w16cid:durableId="926042852">
    <w:abstractNumId w:val="18"/>
  </w:num>
  <w:num w:numId="6" w16cid:durableId="774251529">
    <w:abstractNumId w:val="27"/>
  </w:num>
  <w:num w:numId="7" w16cid:durableId="1636913005">
    <w:abstractNumId w:val="10"/>
  </w:num>
  <w:num w:numId="8" w16cid:durableId="393817069">
    <w:abstractNumId w:val="20"/>
  </w:num>
  <w:num w:numId="9" w16cid:durableId="1700861871">
    <w:abstractNumId w:val="15"/>
  </w:num>
  <w:num w:numId="10" w16cid:durableId="1118840383">
    <w:abstractNumId w:val="9"/>
  </w:num>
  <w:num w:numId="11" w16cid:durableId="423690293">
    <w:abstractNumId w:val="7"/>
  </w:num>
  <w:num w:numId="12" w16cid:durableId="508906348">
    <w:abstractNumId w:val="13"/>
  </w:num>
  <w:num w:numId="13" w16cid:durableId="405958856">
    <w:abstractNumId w:val="2"/>
  </w:num>
  <w:num w:numId="14" w16cid:durableId="1575355164">
    <w:abstractNumId w:val="0"/>
  </w:num>
  <w:num w:numId="15" w16cid:durableId="16002141">
    <w:abstractNumId w:val="11"/>
  </w:num>
  <w:num w:numId="16" w16cid:durableId="1995184544">
    <w:abstractNumId w:val="17"/>
  </w:num>
  <w:num w:numId="17" w16cid:durableId="1956643360">
    <w:abstractNumId w:val="14"/>
  </w:num>
  <w:num w:numId="18" w16cid:durableId="1178352827">
    <w:abstractNumId w:val="5"/>
  </w:num>
  <w:num w:numId="19" w16cid:durableId="984435475">
    <w:abstractNumId w:val="22"/>
  </w:num>
  <w:num w:numId="20" w16cid:durableId="287735586">
    <w:abstractNumId w:val="6"/>
  </w:num>
  <w:num w:numId="21" w16cid:durableId="1685745457">
    <w:abstractNumId w:val="26"/>
  </w:num>
  <w:num w:numId="22" w16cid:durableId="1563835368">
    <w:abstractNumId w:val="25"/>
  </w:num>
  <w:num w:numId="23" w16cid:durableId="1827864771">
    <w:abstractNumId w:val="16"/>
  </w:num>
  <w:num w:numId="24" w16cid:durableId="1497569781">
    <w:abstractNumId w:val="28"/>
  </w:num>
  <w:num w:numId="25" w16cid:durableId="487719375">
    <w:abstractNumId w:val="3"/>
  </w:num>
  <w:num w:numId="26" w16cid:durableId="47726912">
    <w:abstractNumId w:val="19"/>
  </w:num>
  <w:num w:numId="27" w16cid:durableId="1300455784">
    <w:abstractNumId w:val="12"/>
  </w:num>
  <w:num w:numId="28" w16cid:durableId="611713684">
    <w:abstractNumId w:val="23"/>
  </w:num>
  <w:num w:numId="29" w16cid:durableId="10346937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717"/>
    <w:rsid w:val="000035D9"/>
    <w:rsid w:val="00003A55"/>
    <w:rsid w:val="000142D4"/>
    <w:rsid w:val="00017038"/>
    <w:rsid w:val="00021445"/>
    <w:rsid w:val="000221BA"/>
    <w:rsid w:val="00022FD5"/>
    <w:rsid w:val="000241FD"/>
    <w:rsid w:val="000246E9"/>
    <w:rsid w:val="00026753"/>
    <w:rsid w:val="00027C82"/>
    <w:rsid w:val="00027DD2"/>
    <w:rsid w:val="000303FA"/>
    <w:rsid w:val="00030729"/>
    <w:rsid w:val="0003180B"/>
    <w:rsid w:val="00032442"/>
    <w:rsid w:val="00032E39"/>
    <w:rsid w:val="00040401"/>
    <w:rsid w:val="000573AF"/>
    <w:rsid w:val="00057F6E"/>
    <w:rsid w:val="000716F0"/>
    <w:rsid w:val="00074479"/>
    <w:rsid w:val="00074722"/>
    <w:rsid w:val="00080E31"/>
    <w:rsid w:val="00081880"/>
    <w:rsid w:val="00083174"/>
    <w:rsid w:val="00083818"/>
    <w:rsid w:val="00083FD6"/>
    <w:rsid w:val="0008420B"/>
    <w:rsid w:val="000852E9"/>
    <w:rsid w:val="0008557B"/>
    <w:rsid w:val="00085871"/>
    <w:rsid w:val="00087F1C"/>
    <w:rsid w:val="0009619F"/>
    <w:rsid w:val="00097BE9"/>
    <w:rsid w:val="000A0AFC"/>
    <w:rsid w:val="000A3089"/>
    <w:rsid w:val="000A5824"/>
    <w:rsid w:val="000A716C"/>
    <w:rsid w:val="000C0625"/>
    <w:rsid w:val="000C42CF"/>
    <w:rsid w:val="000C614F"/>
    <w:rsid w:val="000C6178"/>
    <w:rsid w:val="000D0E35"/>
    <w:rsid w:val="000D10EB"/>
    <w:rsid w:val="000D3689"/>
    <w:rsid w:val="000D3B04"/>
    <w:rsid w:val="000D4FA1"/>
    <w:rsid w:val="000E0DF4"/>
    <w:rsid w:val="000E1392"/>
    <w:rsid w:val="000E1FF8"/>
    <w:rsid w:val="000E4C7F"/>
    <w:rsid w:val="000E512A"/>
    <w:rsid w:val="000E528B"/>
    <w:rsid w:val="000F0D4F"/>
    <w:rsid w:val="000F38BE"/>
    <w:rsid w:val="000F4B7C"/>
    <w:rsid w:val="000F5A48"/>
    <w:rsid w:val="001001E6"/>
    <w:rsid w:val="00100650"/>
    <w:rsid w:val="0010214D"/>
    <w:rsid w:val="001076FD"/>
    <w:rsid w:val="001130B8"/>
    <w:rsid w:val="00113B6B"/>
    <w:rsid w:val="00120FA3"/>
    <w:rsid w:val="00125476"/>
    <w:rsid w:val="00126B40"/>
    <w:rsid w:val="00127264"/>
    <w:rsid w:val="001306EC"/>
    <w:rsid w:val="001308A9"/>
    <w:rsid w:val="0013102B"/>
    <w:rsid w:val="00131E20"/>
    <w:rsid w:val="00134BA3"/>
    <w:rsid w:val="00135B7C"/>
    <w:rsid w:val="00141B60"/>
    <w:rsid w:val="00144C6D"/>
    <w:rsid w:val="00147633"/>
    <w:rsid w:val="00147C5C"/>
    <w:rsid w:val="00150597"/>
    <w:rsid w:val="00150748"/>
    <w:rsid w:val="001526D1"/>
    <w:rsid w:val="00156B77"/>
    <w:rsid w:val="00173224"/>
    <w:rsid w:val="00176ACC"/>
    <w:rsid w:val="001806EB"/>
    <w:rsid w:val="00185926"/>
    <w:rsid w:val="00186246"/>
    <w:rsid w:val="00186EA8"/>
    <w:rsid w:val="001902EE"/>
    <w:rsid w:val="00191672"/>
    <w:rsid w:val="00191E36"/>
    <w:rsid w:val="001976A2"/>
    <w:rsid w:val="00197C62"/>
    <w:rsid w:val="001A0F1B"/>
    <w:rsid w:val="001A1D83"/>
    <w:rsid w:val="001A5DEB"/>
    <w:rsid w:val="001B545A"/>
    <w:rsid w:val="001B6A81"/>
    <w:rsid w:val="001C1B44"/>
    <w:rsid w:val="001D08C3"/>
    <w:rsid w:val="001D63F7"/>
    <w:rsid w:val="001D6680"/>
    <w:rsid w:val="001E1B58"/>
    <w:rsid w:val="001F7407"/>
    <w:rsid w:val="00200A0E"/>
    <w:rsid w:val="00201026"/>
    <w:rsid w:val="00201165"/>
    <w:rsid w:val="002047B1"/>
    <w:rsid w:val="00204DE0"/>
    <w:rsid w:val="00211511"/>
    <w:rsid w:val="00213EE5"/>
    <w:rsid w:val="0021562B"/>
    <w:rsid w:val="00223DA1"/>
    <w:rsid w:val="00225665"/>
    <w:rsid w:val="00227357"/>
    <w:rsid w:val="00227B96"/>
    <w:rsid w:val="00234D12"/>
    <w:rsid w:val="002368BE"/>
    <w:rsid w:val="00237A5F"/>
    <w:rsid w:val="00241C60"/>
    <w:rsid w:val="002529EC"/>
    <w:rsid w:val="00256B31"/>
    <w:rsid w:val="00260110"/>
    <w:rsid w:val="002613C5"/>
    <w:rsid w:val="002638AF"/>
    <w:rsid w:val="002651D1"/>
    <w:rsid w:val="00266B0B"/>
    <w:rsid w:val="00267201"/>
    <w:rsid w:val="0027189F"/>
    <w:rsid w:val="002729D3"/>
    <w:rsid w:val="00274566"/>
    <w:rsid w:val="00275498"/>
    <w:rsid w:val="00276D00"/>
    <w:rsid w:val="00280A0A"/>
    <w:rsid w:val="0028283A"/>
    <w:rsid w:val="00286C82"/>
    <w:rsid w:val="00290BBF"/>
    <w:rsid w:val="00294AC9"/>
    <w:rsid w:val="00295482"/>
    <w:rsid w:val="002A0D33"/>
    <w:rsid w:val="002A24D4"/>
    <w:rsid w:val="002A4094"/>
    <w:rsid w:val="002A6D3B"/>
    <w:rsid w:val="002A72E8"/>
    <w:rsid w:val="002B0717"/>
    <w:rsid w:val="002B5C78"/>
    <w:rsid w:val="002B6686"/>
    <w:rsid w:val="002B68AA"/>
    <w:rsid w:val="002C4B5D"/>
    <w:rsid w:val="002C5156"/>
    <w:rsid w:val="002C54E8"/>
    <w:rsid w:val="002C562D"/>
    <w:rsid w:val="002C59D7"/>
    <w:rsid w:val="002C5BF8"/>
    <w:rsid w:val="002D019E"/>
    <w:rsid w:val="002D0706"/>
    <w:rsid w:val="002D0C99"/>
    <w:rsid w:val="002D1978"/>
    <w:rsid w:val="002D35C0"/>
    <w:rsid w:val="002D5C79"/>
    <w:rsid w:val="002D61AE"/>
    <w:rsid w:val="002D7512"/>
    <w:rsid w:val="002E2B9C"/>
    <w:rsid w:val="002E32F2"/>
    <w:rsid w:val="002F0211"/>
    <w:rsid w:val="002F0AD9"/>
    <w:rsid w:val="002F3E38"/>
    <w:rsid w:val="002F4F1C"/>
    <w:rsid w:val="0030046B"/>
    <w:rsid w:val="003018CD"/>
    <w:rsid w:val="00303857"/>
    <w:rsid w:val="00305420"/>
    <w:rsid w:val="003133DD"/>
    <w:rsid w:val="00326200"/>
    <w:rsid w:val="003266EC"/>
    <w:rsid w:val="00327D84"/>
    <w:rsid w:val="0033231D"/>
    <w:rsid w:val="00332457"/>
    <w:rsid w:val="00340D3F"/>
    <w:rsid w:val="00341E83"/>
    <w:rsid w:val="0034259C"/>
    <w:rsid w:val="00342910"/>
    <w:rsid w:val="003439F6"/>
    <w:rsid w:val="00350EB9"/>
    <w:rsid w:val="00353B32"/>
    <w:rsid w:val="00354B83"/>
    <w:rsid w:val="003564A4"/>
    <w:rsid w:val="00363D61"/>
    <w:rsid w:val="003660F3"/>
    <w:rsid w:val="0036622E"/>
    <w:rsid w:val="003664B4"/>
    <w:rsid w:val="0036700F"/>
    <w:rsid w:val="003675ED"/>
    <w:rsid w:val="003700AD"/>
    <w:rsid w:val="00375ADE"/>
    <w:rsid w:val="00376747"/>
    <w:rsid w:val="003848A6"/>
    <w:rsid w:val="0039168E"/>
    <w:rsid w:val="00393B33"/>
    <w:rsid w:val="003943DA"/>
    <w:rsid w:val="003A0288"/>
    <w:rsid w:val="003A0883"/>
    <w:rsid w:val="003A5E1F"/>
    <w:rsid w:val="003B3E72"/>
    <w:rsid w:val="003B6C01"/>
    <w:rsid w:val="003C0935"/>
    <w:rsid w:val="003C3A56"/>
    <w:rsid w:val="003C446B"/>
    <w:rsid w:val="003C49FE"/>
    <w:rsid w:val="003C5763"/>
    <w:rsid w:val="003C5999"/>
    <w:rsid w:val="003C63B5"/>
    <w:rsid w:val="003D1992"/>
    <w:rsid w:val="003D45B3"/>
    <w:rsid w:val="003D475C"/>
    <w:rsid w:val="003D7B19"/>
    <w:rsid w:val="003E08FD"/>
    <w:rsid w:val="003E1E61"/>
    <w:rsid w:val="003E4489"/>
    <w:rsid w:val="003E4E2F"/>
    <w:rsid w:val="003E5881"/>
    <w:rsid w:val="003E64B3"/>
    <w:rsid w:val="003E66D5"/>
    <w:rsid w:val="003F0A2F"/>
    <w:rsid w:val="003F13F9"/>
    <w:rsid w:val="003F1B11"/>
    <w:rsid w:val="003F5CA7"/>
    <w:rsid w:val="004004D0"/>
    <w:rsid w:val="00401EDB"/>
    <w:rsid w:val="00404447"/>
    <w:rsid w:val="0040763E"/>
    <w:rsid w:val="00407DF0"/>
    <w:rsid w:val="00410740"/>
    <w:rsid w:val="0041144D"/>
    <w:rsid w:val="00417FAF"/>
    <w:rsid w:val="00421A75"/>
    <w:rsid w:val="00422849"/>
    <w:rsid w:val="00425FF7"/>
    <w:rsid w:val="004260C9"/>
    <w:rsid w:val="004261B8"/>
    <w:rsid w:val="004263E2"/>
    <w:rsid w:val="00431347"/>
    <w:rsid w:val="00436BC9"/>
    <w:rsid w:val="00440A0E"/>
    <w:rsid w:val="004418FA"/>
    <w:rsid w:val="0044298D"/>
    <w:rsid w:val="004514CC"/>
    <w:rsid w:val="00454375"/>
    <w:rsid w:val="00454AB5"/>
    <w:rsid w:val="00454D98"/>
    <w:rsid w:val="00455A43"/>
    <w:rsid w:val="0046017B"/>
    <w:rsid w:val="00462340"/>
    <w:rsid w:val="00467D5C"/>
    <w:rsid w:val="00470F4B"/>
    <w:rsid w:val="00476E7E"/>
    <w:rsid w:val="00477A92"/>
    <w:rsid w:val="00477ADF"/>
    <w:rsid w:val="00481680"/>
    <w:rsid w:val="004821C4"/>
    <w:rsid w:val="00482FD4"/>
    <w:rsid w:val="00485555"/>
    <w:rsid w:val="00487DB0"/>
    <w:rsid w:val="00491EA7"/>
    <w:rsid w:val="00491F71"/>
    <w:rsid w:val="004939BA"/>
    <w:rsid w:val="00493ACF"/>
    <w:rsid w:val="00496413"/>
    <w:rsid w:val="004A050F"/>
    <w:rsid w:val="004A5BC9"/>
    <w:rsid w:val="004B2327"/>
    <w:rsid w:val="004B23BC"/>
    <w:rsid w:val="004B45D3"/>
    <w:rsid w:val="004B46D3"/>
    <w:rsid w:val="004C7279"/>
    <w:rsid w:val="004D0574"/>
    <w:rsid w:val="004D4048"/>
    <w:rsid w:val="004D5AAF"/>
    <w:rsid w:val="004D7B4A"/>
    <w:rsid w:val="004E47CF"/>
    <w:rsid w:val="004E6A67"/>
    <w:rsid w:val="004E7C29"/>
    <w:rsid w:val="004F180A"/>
    <w:rsid w:val="004F1976"/>
    <w:rsid w:val="004F57C8"/>
    <w:rsid w:val="005001E5"/>
    <w:rsid w:val="00501166"/>
    <w:rsid w:val="00501626"/>
    <w:rsid w:val="00503B53"/>
    <w:rsid w:val="00505840"/>
    <w:rsid w:val="00505DF3"/>
    <w:rsid w:val="0051078F"/>
    <w:rsid w:val="00511614"/>
    <w:rsid w:val="00516E94"/>
    <w:rsid w:val="00517A45"/>
    <w:rsid w:val="0052124C"/>
    <w:rsid w:val="00523C6F"/>
    <w:rsid w:val="00526F07"/>
    <w:rsid w:val="005319FC"/>
    <w:rsid w:val="00532B06"/>
    <w:rsid w:val="00537F1B"/>
    <w:rsid w:val="00540AC8"/>
    <w:rsid w:val="005437CF"/>
    <w:rsid w:val="0054396F"/>
    <w:rsid w:val="0054448E"/>
    <w:rsid w:val="00545188"/>
    <w:rsid w:val="00545D41"/>
    <w:rsid w:val="0055093A"/>
    <w:rsid w:val="00552843"/>
    <w:rsid w:val="00552CD8"/>
    <w:rsid w:val="00552D8D"/>
    <w:rsid w:val="00553B5E"/>
    <w:rsid w:val="00553BE6"/>
    <w:rsid w:val="00567DEA"/>
    <w:rsid w:val="005702AA"/>
    <w:rsid w:val="00570DBD"/>
    <w:rsid w:val="005716AA"/>
    <w:rsid w:val="00571A46"/>
    <w:rsid w:val="00572D61"/>
    <w:rsid w:val="00572FD4"/>
    <w:rsid w:val="005807F7"/>
    <w:rsid w:val="00581B32"/>
    <w:rsid w:val="0058697A"/>
    <w:rsid w:val="005934AE"/>
    <w:rsid w:val="005945BD"/>
    <w:rsid w:val="00594D36"/>
    <w:rsid w:val="00594E0B"/>
    <w:rsid w:val="005A1106"/>
    <w:rsid w:val="005A2F4B"/>
    <w:rsid w:val="005A4470"/>
    <w:rsid w:val="005A5712"/>
    <w:rsid w:val="005A7D9C"/>
    <w:rsid w:val="005B0835"/>
    <w:rsid w:val="005B0E42"/>
    <w:rsid w:val="005B41DD"/>
    <w:rsid w:val="005C0C26"/>
    <w:rsid w:val="005C12F1"/>
    <w:rsid w:val="005C2016"/>
    <w:rsid w:val="005C5C80"/>
    <w:rsid w:val="005D16E7"/>
    <w:rsid w:val="005D295E"/>
    <w:rsid w:val="005D3AD1"/>
    <w:rsid w:val="005D5C09"/>
    <w:rsid w:val="005D65EA"/>
    <w:rsid w:val="005D7150"/>
    <w:rsid w:val="005D7260"/>
    <w:rsid w:val="005E0CF1"/>
    <w:rsid w:val="005E0F28"/>
    <w:rsid w:val="005E3D31"/>
    <w:rsid w:val="005E467D"/>
    <w:rsid w:val="005F2373"/>
    <w:rsid w:val="005F374D"/>
    <w:rsid w:val="005F6365"/>
    <w:rsid w:val="005F6D04"/>
    <w:rsid w:val="0060017D"/>
    <w:rsid w:val="0060087C"/>
    <w:rsid w:val="006009A2"/>
    <w:rsid w:val="00602A88"/>
    <w:rsid w:val="0060337C"/>
    <w:rsid w:val="00611AD6"/>
    <w:rsid w:val="00611CC9"/>
    <w:rsid w:val="00612DF6"/>
    <w:rsid w:val="00616B13"/>
    <w:rsid w:val="00617E11"/>
    <w:rsid w:val="00617FD3"/>
    <w:rsid w:val="00622B8F"/>
    <w:rsid w:val="00625B86"/>
    <w:rsid w:val="00626824"/>
    <w:rsid w:val="00631D24"/>
    <w:rsid w:val="00634FC4"/>
    <w:rsid w:val="00637BC2"/>
    <w:rsid w:val="00637E4A"/>
    <w:rsid w:val="00640991"/>
    <w:rsid w:val="00645631"/>
    <w:rsid w:val="00647AC2"/>
    <w:rsid w:val="00653BB3"/>
    <w:rsid w:val="00655339"/>
    <w:rsid w:val="00660E68"/>
    <w:rsid w:val="0066235A"/>
    <w:rsid w:val="006629E4"/>
    <w:rsid w:val="00663036"/>
    <w:rsid w:val="00664FFB"/>
    <w:rsid w:val="006670BF"/>
    <w:rsid w:val="006675F7"/>
    <w:rsid w:val="00667D69"/>
    <w:rsid w:val="006723B7"/>
    <w:rsid w:val="00676866"/>
    <w:rsid w:val="00677082"/>
    <w:rsid w:val="0068586A"/>
    <w:rsid w:val="00693E87"/>
    <w:rsid w:val="00695C5A"/>
    <w:rsid w:val="00697E7B"/>
    <w:rsid w:val="006A012A"/>
    <w:rsid w:val="006A05AD"/>
    <w:rsid w:val="006A0693"/>
    <w:rsid w:val="006A1067"/>
    <w:rsid w:val="006A397E"/>
    <w:rsid w:val="006A462B"/>
    <w:rsid w:val="006A565B"/>
    <w:rsid w:val="006A6971"/>
    <w:rsid w:val="006A7895"/>
    <w:rsid w:val="006B07D0"/>
    <w:rsid w:val="006B12BC"/>
    <w:rsid w:val="006B1B2C"/>
    <w:rsid w:val="006B1C7E"/>
    <w:rsid w:val="006B20FE"/>
    <w:rsid w:val="006B3874"/>
    <w:rsid w:val="006B5D55"/>
    <w:rsid w:val="006B6545"/>
    <w:rsid w:val="006C11AD"/>
    <w:rsid w:val="006C2C3C"/>
    <w:rsid w:val="006C2FE7"/>
    <w:rsid w:val="006C3CC8"/>
    <w:rsid w:val="006C7A80"/>
    <w:rsid w:val="006C7BE9"/>
    <w:rsid w:val="006D0806"/>
    <w:rsid w:val="006D13FF"/>
    <w:rsid w:val="006D352C"/>
    <w:rsid w:val="006D40EE"/>
    <w:rsid w:val="006D60B2"/>
    <w:rsid w:val="006E74FF"/>
    <w:rsid w:val="006F0541"/>
    <w:rsid w:val="006F3EBF"/>
    <w:rsid w:val="006F6F39"/>
    <w:rsid w:val="007006BE"/>
    <w:rsid w:val="00703A7E"/>
    <w:rsid w:val="007117F4"/>
    <w:rsid w:val="00717F67"/>
    <w:rsid w:val="007238F9"/>
    <w:rsid w:val="00726E51"/>
    <w:rsid w:val="00727641"/>
    <w:rsid w:val="00730EB0"/>
    <w:rsid w:val="00731952"/>
    <w:rsid w:val="0073554B"/>
    <w:rsid w:val="007461E3"/>
    <w:rsid w:val="00753015"/>
    <w:rsid w:val="00753A20"/>
    <w:rsid w:val="00753E99"/>
    <w:rsid w:val="00756EEB"/>
    <w:rsid w:val="007629D8"/>
    <w:rsid w:val="007646AB"/>
    <w:rsid w:val="00765AB5"/>
    <w:rsid w:val="0076606C"/>
    <w:rsid w:val="0076621A"/>
    <w:rsid w:val="007705E2"/>
    <w:rsid w:val="00773714"/>
    <w:rsid w:val="007739A0"/>
    <w:rsid w:val="007754D4"/>
    <w:rsid w:val="00776509"/>
    <w:rsid w:val="00777C33"/>
    <w:rsid w:val="00781099"/>
    <w:rsid w:val="00784A7F"/>
    <w:rsid w:val="0079166A"/>
    <w:rsid w:val="007935E8"/>
    <w:rsid w:val="007A26FD"/>
    <w:rsid w:val="007A2DA5"/>
    <w:rsid w:val="007A3689"/>
    <w:rsid w:val="007A54AA"/>
    <w:rsid w:val="007B2829"/>
    <w:rsid w:val="007B349B"/>
    <w:rsid w:val="007B45B7"/>
    <w:rsid w:val="007B463D"/>
    <w:rsid w:val="007B57EF"/>
    <w:rsid w:val="007B5FE0"/>
    <w:rsid w:val="007B6740"/>
    <w:rsid w:val="007B6FAE"/>
    <w:rsid w:val="007C016F"/>
    <w:rsid w:val="007C0FAB"/>
    <w:rsid w:val="007C316B"/>
    <w:rsid w:val="007C52A4"/>
    <w:rsid w:val="007D0103"/>
    <w:rsid w:val="007D2C5C"/>
    <w:rsid w:val="007D55B1"/>
    <w:rsid w:val="007D6BE4"/>
    <w:rsid w:val="007E3574"/>
    <w:rsid w:val="007E4133"/>
    <w:rsid w:val="007E6BBF"/>
    <w:rsid w:val="007E6DF9"/>
    <w:rsid w:val="007F13A9"/>
    <w:rsid w:val="007F195E"/>
    <w:rsid w:val="007F1BB4"/>
    <w:rsid w:val="007F2708"/>
    <w:rsid w:val="007F390F"/>
    <w:rsid w:val="007F5AA0"/>
    <w:rsid w:val="007F5DE1"/>
    <w:rsid w:val="007F5F79"/>
    <w:rsid w:val="007F68AC"/>
    <w:rsid w:val="00800296"/>
    <w:rsid w:val="00801844"/>
    <w:rsid w:val="008068EA"/>
    <w:rsid w:val="00807FF5"/>
    <w:rsid w:val="008115B7"/>
    <w:rsid w:val="0081346E"/>
    <w:rsid w:val="0081750B"/>
    <w:rsid w:val="0082037B"/>
    <w:rsid w:val="00821467"/>
    <w:rsid w:val="0082343F"/>
    <w:rsid w:val="0082386E"/>
    <w:rsid w:val="0083058E"/>
    <w:rsid w:val="00830C64"/>
    <w:rsid w:val="0083249A"/>
    <w:rsid w:val="00832AF8"/>
    <w:rsid w:val="00835EDA"/>
    <w:rsid w:val="00837686"/>
    <w:rsid w:val="00840FDB"/>
    <w:rsid w:val="00842F7D"/>
    <w:rsid w:val="00845EDA"/>
    <w:rsid w:val="00846A04"/>
    <w:rsid w:val="008504B8"/>
    <w:rsid w:val="00850A96"/>
    <w:rsid w:val="00851EDD"/>
    <w:rsid w:val="008522B8"/>
    <w:rsid w:val="008533FF"/>
    <w:rsid w:val="00853812"/>
    <w:rsid w:val="00857235"/>
    <w:rsid w:val="00861AA4"/>
    <w:rsid w:val="00864F7D"/>
    <w:rsid w:val="00865F55"/>
    <w:rsid w:val="00877D31"/>
    <w:rsid w:val="00881D11"/>
    <w:rsid w:val="00881F8C"/>
    <w:rsid w:val="008835A6"/>
    <w:rsid w:val="008852B3"/>
    <w:rsid w:val="00886F64"/>
    <w:rsid w:val="00887F00"/>
    <w:rsid w:val="00890746"/>
    <w:rsid w:val="00893689"/>
    <w:rsid w:val="00893C76"/>
    <w:rsid w:val="00895A02"/>
    <w:rsid w:val="00897EAE"/>
    <w:rsid w:val="008A005F"/>
    <w:rsid w:val="008A226F"/>
    <w:rsid w:val="008A3EF5"/>
    <w:rsid w:val="008A4133"/>
    <w:rsid w:val="008A4696"/>
    <w:rsid w:val="008A527C"/>
    <w:rsid w:val="008A5A3F"/>
    <w:rsid w:val="008B1938"/>
    <w:rsid w:val="008B272E"/>
    <w:rsid w:val="008B2AB0"/>
    <w:rsid w:val="008C12A3"/>
    <w:rsid w:val="008C2E90"/>
    <w:rsid w:val="008C5B82"/>
    <w:rsid w:val="008D2BEA"/>
    <w:rsid w:val="008D621F"/>
    <w:rsid w:val="008D7012"/>
    <w:rsid w:val="008E1009"/>
    <w:rsid w:val="008E103F"/>
    <w:rsid w:val="008E3BEC"/>
    <w:rsid w:val="008E4FF5"/>
    <w:rsid w:val="008F0058"/>
    <w:rsid w:val="008F1C99"/>
    <w:rsid w:val="008F2B86"/>
    <w:rsid w:val="008F714B"/>
    <w:rsid w:val="009013E7"/>
    <w:rsid w:val="009016B5"/>
    <w:rsid w:val="0090359A"/>
    <w:rsid w:val="00904143"/>
    <w:rsid w:val="0090514F"/>
    <w:rsid w:val="0090608F"/>
    <w:rsid w:val="009114E2"/>
    <w:rsid w:val="00914090"/>
    <w:rsid w:val="0091681A"/>
    <w:rsid w:val="00921BE0"/>
    <w:rsid w:val="00922ED2"/>
    <w:rsid w:val="00923085"/>
    <w:rsid w:val="00925605"/>
    <w:rsid w:val="00927D39"/>
    <w:rsid w:val="009332E1"/>
    <w:rsid w:val="00933855"/>
    <w:rsid w:val="009340FD"/>
    <w:rsid w:val="00934A2F"/>
    <w:rsid w:val="00937DD7"/>
    <w:rsid w:val="00942CDE"/>
    <w:rsid w:val="00945DD6"/>
    <w:rsid w:val="00951888"/>
    <w:rsid w:val="00954C1E"/>
    <w:rsid w:val="00955721"/>
    <w:rsid w:val="009568B7"/>
    <w:rsid w:val="009576F3"/>
    <w:rsid w:val="00961233"/>
    <w:rsid w:val="009658A0"/>
    <w:rsid w:val="00972360"/>
    <w:rsid w:val="009724B2"/>
    <w:rsid w:val="00983DAD"/>
    <w:rsid w:val="00990C97"/>
    <w:rsid w:val="00991D7E"/>
    <w:rsid w:val="0099589E"/>
    <w:rsid w:val="009A02BC"/>
    <w:rsid w:val="009A20F4"/>
    <w:rsid w:val="009A4E9A"/>
    <w:rsid w:val="009A59D8"/>
    <w:rsid w:val="009B2AA5"/>
    <w:rsid w:val="009B5DB6"/>
    <w:rsid w:val="009B7A29"/>
    <w:rsid w:val="009C034F"/>
    <w:rsid w:val="009C13E4"/>
    <w:rsid w:val="009C1D1F"/>
    <w:rsid w:val="009C38C7"/>
    <w:rsid w:val="009C57A2"/>
    <w:rsid w:val="009C585A"/>
    <w:rsid w:val="009C7064"/>
    <w:rsid w:val="009D2B76"/>
    <w:rsid w:val="009D3FCA"/>
    <w:rsid w:val="009D7DBA"/>
    <w:rsid w:val="009E11B7"/>
    <w:rsid w:val="009E1465"/>
    <w:rsid w:val="009E2A3A"/>
    <w:rsid w:val="009E4C93"/>
    <w:rsid w:val="009F2114"/>
    <w:rsid w:val="00A00776"/>
    <w:rsid w:val="00A00D06"/>
    <w:rsid w:val="00A02A8D"/>
    <w:rsid w:val="00A04A29"/>
    <w:rsid w:val="00A04B67"/>
    <w:rsid w:val="00A07A1B"/>
    <w:rsid w:val="00A07ABF"/>
    <w:rsid w:val="00A12533"/>
    <w:rsid w:val="00A15F34"/>
    <w:rsid w:val="00A16C6A"/>
    <w:rsid w:val="00A248E8"/>
    <w:rsid w:val="00A25308"/>
    <w:rsid w:val="00A2550C"/>
    <w:rsid w:val="00A3194A"/>
    <w:rsid w:val="00A31D44"/>
    <w:rsid w:val="00A33996"/>
    <w:rsid w:val="00A33CA2"/>
    <w:rsid w:val="00A34913"/>
    <w:rsid w:val="00A37F28"/>
    <w:rsid w:val="00A43DD2"/>
    <w:rsid w:val="00A461DB"/>
    <w:rsid w:val="00A468C9"/>
    <w:rsid w:val="00A52F6E"/>
    <w:rsid w:val="00A60FE8"/>
    <w:rsid w:val="00A67836"/>
    <w:rsid w:val="00A74C3C"/>
    <w:rsid w:val="00A76716"/>
    <w:rsid w:val="00A76C6B"/>
    <w:rsid w:val="00A77DBC"/>
    <w:rsid w:val="00A84F91"/>
    <w:rsid w:val="00A85BD7"/>
    <w:rsid w:val="00A91893"/>
    <w:rsid w:val="00A9421A"/>
    <w:rsid w:val="00A97939"/>
    <w:rsid w:val="00A97DB1"/>
    <w:rsid w:val="00AA0853"/>
    <w:rsid w:val="00AA0902"/>
    <w:rsid w:val="00AA18F5"/>
    <w:rsid w:val="00AA27A3"/>
    <w:rsid w:val="00AA31FB"/>
    <w:rsid w:val="00AA32F5"/>
    <w:rsid w:val="00AA7DEB"/>
    <w:rsid w:val="00AB0FE7"/>
    <w:rsid w:val="00AB1FC7"/>
    <w:rsid w:val="00AB2C6A"/>
    <w:rsid w:val="00AB6929"/>
    <w:rsid w:val="00AB7190"/>
    <w:rsid w:val="00AC2F80"/>
    <w:rsid w:val="00AC39B6"/>
    <w:rsid w:val="00AD360F"/>
    <w:rsid w:val="00AD5F08"/>
    <w:rsid w:val="00AD6B97"/>
    <w:rsid w:val="00AF3FCE"/>
    <w:rsid w:val="00AF5479"/>
    <w:rsid w:val="00AF7E77"/>
    <w:rsid w:val="00B0316F"/>
    <w:rsid w:val="00B03D70"/>
    <w:rsid w:val="00B051FD"/>
    <w:rsid w:val="00B14D90"/>
    <w:rsid w:val="00B17CD9"/>
    <w:rsid w:val="00B202C0"/>
    <w:rsid w:val="00B22669"/>
    <w:rsid w:val="00B230EB"/>
    <w:rsid w:val="00B24A2C"/>
    <w:rsid w:val="00B26BF2"/>
    <w:rsid w:val="00B32756"/>
    <w:rsid w:val="00B40F89"/>
    <w:rsid w:val="00B470ED"/>
    <w:rsid w:val="00B47D9B"/>
    <w:rsid w:val="00B50D2C"/>
    <w:rsid w:val="00B52765"/>
    <w:rsid w:val="00B532EC"/>
    <w:rsid w:val="00B64A9A"/>
    <w:rsid w:val="00B67D43"/>
    <w:rsid w:val="00B73EE9"/>
    <w:rsid w:val="00B751C4"/>
    <w:rsid w:val="00B75485"/>
    <w:rsid w:val="00B76CCE"/>
    <w:rsid w:val="00B76E0A"/>
    <w:rsid w:val="00B81EC6"/>
    <w:rsid w:val="00B82D0B"/>
    <w:rsid w:val="00B83348"/>
    <w:rsid w:val="00B86868"/>
    <w:rsid w:val="00B90A24"/>
    <w:rsid w:val="00B91DA3"/>
    <w:rsid w:val="00B93CA8"/>
    <w:rsid w:val="00B9432E"/>
    <w:rsid w:val="00B946A8"/>
    <w:rsid w:val="00BA0024"/>
    <w:rsid w:val="00BA0599"/>
    <w:rsid w:val="00BA0DC9"/>
    <w:rsid w:val="00BA1D62"/>
    <w:rsid w:val="00BA2D30"/>
    <w:rsid w:val="00BA7ADB"/>
    <w:rsid w:val="00BB0C06"/>
    <w:rsid w:val="00BB5CED"/>
    <w:rsid w:val="00BC1B65"/>
    <w:rsid w:val="00BD1E44"/>
    <w:rsid w:val="00BD1ED3"/>
    <w:rsid w:val="00BE110B"/>
    <w:rsid w:val="00BE22A1"/>
    <w:rsid w:val="00BE52E6"/>
    <w:rsid w:val="00BE65D0"/>
    <w:rsid w:val="00BE6860"/>
    <w:rsid w:val="00BF14D6"/>
    <w:rsid w:val="00BF18D7"/>
    <w:rsid w:val="00BF21FA"/>
    <w:rsid w:val="00C053FF"/>
    <w:rsid w:val="00C10C39"/>
    <w:rsid w:val="00C118D1"/>
    <w:rsid w:val="00C15468"/>
    <w:rsid w:val="00C21F53"/>
    <w:rsid w:val="00C259CD"/>
    <w:rsid w:val="00C26A90"/>
    <w:rsid w:val="00C300E1"/>
    <w:rsid w:val="00C31E81"/>
    <w:rsid w:val="00C3461B"/>
    <w:rsid w:val="00C36966"/>
    <w:rsid w:val="00C37896"/>
    <w:rsid w:val="00C37D33"/>
    <w:rsid w:val="00C40C94"/>
    <w:rsid w:val="00C420E4"/>
    <w:rsid w:val="00C43E3A"/>
    <w:rsid w:val="00C4487C"/>
    <w:rsid w:val="00C501D6"/>
    <w:rsid w:val="00C51D6F"/>
    <w:rsid w:val="00C6186C"/>
    <w:rsid w:val="00C62D4B"/>
    <w:rsid w:val="00C65833"/>
    <w:rsid w:val="00C65AC1"/>
    <w:rsid w:val="00C6614D"/>
    <w:rsid w:val="00C679CD"/>
    <w:rsid w:val="00C742B8"/>
    <w:rsid w:val="00C75B2E"/>
    <w:rsid w:val="00C77F12"/>
    <w:rsid w:val="00C813D6"/>
    <w:rsid w:val="00C82B20"/>
    <w:rsid w:val="00C83CED"/>
    <w:rsid w:val="00C87993"/>
    <w:rsid w:val="00C93931"/>
    <w:rsid w:val="00C93942"/>
    <w:rsid w:val="00C94B54"/>
    <w:rsid w:val="00C94C6A"/>
    <w:rsid w:val="00CA4C7D"/>
    <w:rsid w:val="00CB2E5C"/>
    <w:rsid w:val="00CB4CE5"/>
    <w:rsid w:val="00CB5047"/>
    <w:rsid w:val="00CC0BFE"/>
    <w:rsid w:val="00CC3B03"/>
    <w:rsid w:val="00CC465C"/>
    <w:rsid w:val="00CD34DF"/>
    <w:rsid w:val="00CD3BBB"/>
    <w:rsid w:val="00CD5874"/>
    <w:rsid w:val="00CD5AA0"/>
    <w:rsid w:val="00CE231C"/>
    <w:rsid w:val="00CE41C6"/>
    <w:rsid w:val="00CE6720"/>
    <w:rsid w:val="00CF75DB"/>
    <w:rsid w:val="00CF7C2C"/>
    <w:rsid w:val="00D000A1"/>
    <w:rsid w:val="00D02ACE"/>
    <w:rsid w:val="00D102FE"/>
    <w:rsid w:val="00D11C7D"/>
    <w:rsid w:val="00D15227"/>
    <w:rsid w:val="00D21E50"/>
    <w:rsid w:val="00D235A3"/>
    <w:rsid w:val="00D23D9A"/>
    <w:rsid w:val="00D240BC"/>
    <w:rsid w:val="00D25E92"/>
    <w:rsid w:val="00D270C4"/>
    <w:rsid w:val="00D2713C"/>
    <w:rsid w:val="00D309B1"/>
    <w:rsid w:val="00D32F8F"/>
    <w:rsid w:val="00D36A29"/>
    <w:rsid w:val="00D410DC"/>
    <w:rsid w:val="00D42CE9"/>
    <w:rsid w:val="00D43F01"/>
    <w:rsid w:val="00D45C4F"/>
    <w:rsid w:val="00D45DA1"/>
    <w:rsid w:val="00D47B50"/>
    <w:rsid w:val="00D514EA"/>
    <w:rsid w:val="00D51FF3"/>
    <w:rsid w:val="00D52035"/>
    <w:rsid w:val="00D5552A"/>
    <w:rsid w:val="00D573CC"/>
    <w:rsid w:val="00D60DE5"/>
    <w:rsid w:val="00D62A67"/>
    <w:rsid w:val="00D70815"/>
    <w:rsid w:val="00D70CBA"/>
    <w:rsid w:val="00D71C55"/>
    <w:rsid w:val="00D8474F"/>
    <w:rsid w:val="00D867D9"/>
    <w:rsid w:val="00D86AFF"/>
    <w:rsid w:val="00D878FC"/>
    <w:rsid w:val="00D907CE"/>
    <w:rsid w:val="00D954FB"/>
    <w:rsid w:val="00D958C0"/>
    <w:rsid w:val="00D97132"/>
    <w:rsid w:val="00D974C1"/>
    <w:rsid w:val="00DA0A4E"/>
    <w:rsid w:val="00DA126D"/>
    <w:rsid w:val="00DA1B06"/>
    <w:rsid w:val="00DA24C4"/>
    <w:rsid w:val="00DA6FD3"/>
    <w:rsid w:val="00DA7A5E"/>
    <w:rsid w:val="00DB4574"/>
    <w:rsid w:val="00DB55C0"/>
    <w:rsid w:val="00DC3C20"/>
    <w:rsid w:val="00DD0B70"/>
    <w:rsid w:val="00DD101D"/>
    <w:rsid w:val="00DD47DD"/>
    <w:rsid w:val="00DE5A70"/>
    <w:rsid w:val="00DE669C"/>
    <w:rsid w:val="00DF03D5"/>
    <w:rsid w:val="00DF061E"/>
    <w:rsid w:val="00DF10B9"/>
    <w:rsid w:val="00DF40AB"/>
    <w:rsid w:val="00E01087"/>
    <w:rsid w:val="00E01381"/>
    <w:rsid w:val="00E01E75"/>
    <w:rsid w:val="00E02294"/>
    <w:rsid w:val="00E02326"/>
    <w:rsid w:val="00E029A1"/>
    <w:rsid w:val="00E02AF9"/>
    <w:rsid w:val="00E10A3A"/>
    <w:rsid w:val="00E11287"/>
    <w:rsid w:val="00E11592"/>
    <w:rsid w:val="00E12CE7"/>
    <w:rsid w:val="00E13017"/>
    <w:rsid w:val="00E1499C"/>
    <w:rsid w:val="00E14F3D"/>
    <w:rsid w:val="00E15D5B"/>
    <w:rsid w:val="00E17E2E"/>
    <w:rsid w:val="00E20DED"/>
    <w:rsid w:val="00E247A3"/>
    <w:rsid w:val="00E307C5"/>
    <w:rsid w:val="00E312EE"/>
    <w:rsid w:val="00E362EC"/>
    <w:rsid w:val="00E366BE"/>
    <w:rsid w:val="00E37F8B"/>
    <w:rsid w:val="00E43071"/>
    <w:rsid w:val="00E475AC"/>
    <w:rsid w:val="00E50282"/>
    <w:rsid w:val="00E50F44"/>
    <w:rsid w:val="00E52575"/>
    <w:rsid w:val="00E548B8"/>
    <w:rsid w:val="00E54B2C"/>
    <w:rsid w:val="00E55546"/>
    <w:rsid w:val="00E56D1C"/>
    <w:rsid w:val="00E6436D"/>
    <w:rsid w:val="00E66755"/>
    <w:rsid w:val="00E70FAE"/>
    <w:rsid w:val="00E7423C"/>
    <w:rsid w:val="00E74957"/>
    <w:rsid w:val="00E749C5"/>
    <w:rsid w:val="00E7681C"/>
    <w:rsid w:val="00E76E47"/>
    <w:rsid w:val="00E76F81"/>
    <w:rsid w:val="00E77010"/>
    <w:rsid w:val="00E836F2"/>
    <w:rsid w:val="00E87CEF"/>
    <w:rsid w:val="00E9353A"/>
    <w:rsid w:val="00E93D80"/>
    <w:rsid w:val="00E974E7"/>
    <w:rsid w:val="00EA1727"/>
    <w:rsid w:val="00EA3339"/>
    <w:rsid w:val="00EA3896"/>
    <w:rsid w:val="00EA58EA"/>
    <w:rsid w:val="00EA6087"/>
    <w:rsid w:val="00EA6804"/>
    <w:rsid w:val="00EB0FD4"/>
    <w:rsid w:val="00EB60F5"/>
    <w:rsid w:val="00EC1C15"/>
    <w:rsid w:val="00EC493A"/>
    <w:rsid w:val="00EC70B3"/>
    <w:rsid w:val="00EC729D"/>
    <w:rsid w:val="00ED0EE3"/>
    <w:rsid w:val="00ED1FBA"/>
    <w:rsid w:val="00ED3D6A"/>
    <w:rsid w:val="00ED4FCA"/>
    <w:rsid w:val="00ED52C0"/>
    <w:rsid w:val="00ED64AE"/>
    <w:rsid w:val="00ED6F3E"/>
    <w:rsid w:val="00ED7BB5"/>
    <w:rsid w:val="00EE63D8"/>
    <w:rsid w:val="00EE768E"/>
    <w:rsid w:val="00EF125F"/>
    <w:rsid w:val="00EF36ED"/>
    <w:rsid w:val="00EF396B"/>
    <w:rsid w:val="00EF7783"/>
    <w:rsid w:val="00F063BC"/>
    <w:rsid w:val="00F06F8E"/>
    <w:rsid w:val="00F118EB"/>
    <w:rsid w:val="00F144EC"/>
    <w:rsid w:val="00F26D56"/>
    <w:rsid w:val="00F27DFB"/>
    <w:rsid w:val="00F316D7"/>
    <w:rsid w:val="00F34EA5"/>
    <w:rsid w:val="00F4121E"/>
    <w:rsid w:val="00F425B5"/>
    <w:rsid w:val="00F4383D"/>
    <w:rsid w:val="00F458C1"/>
    <w:rsid w:val="00F46A6B"/>
    <w:rsid w:val="00F51FF8"/>
    <w:rsid w:val="00F56068"/>
    <w:rsid w:val="00F604CC"/>
    <w:rsid w:val="00F61F04"/>
    <w:rsid w:val="00F65AB4"/>
    <w:rsid w:val="00F66A97"/>
    <w:rsid w:val="00F7245F"/>
    <w:rsid w:val="00F72D5D"/>
    <w:rsid w:val="00F73F43"/>
    <w:rsid w:val="00F77717"/>
    <w:rsid w:val="00F854E4"/>
    <w:rsid w:val="00F85CCD"/>
    <w:rsid w:val="00F85FF9"/>
    <w:rsid w:val="00F87BAA"/>
    <w:rsid w:val="00F90A2A"/>
    <w:rsid w:val="00F97528"/>
    <w:rsid w:val="00FA0077"/>
    <w:rsid w:val="00FA0970"/>
    <w:rsid w:val="00FA5FED"/>
    <w:rsid w:val="00FA6658"/>
    <w:rsid w:val="00FB1C48"/>
    <w:rsid w:val="00FB33F6"/>
    <w:rsid w:val="00FB7E2C"/>
    <w:rsid w:val="00FC05B9"/>
    <w:rsid w:val="00FC113C"/>
    <w:rsid w:val="00FC23AE"/>
    <w:rsid w:val="00FC3D9E"/>
    <w:rsid w:val="00FC43A3"/>
    <w:rsid w:val="00FC5D83"/>
    <w:rsid w:val="00FD1555"/>
    <w:rsid w:val="00FD2749"/>
    <w:rsid w:val="00FE25E2"/>
    <w:rsid w:val="00FE53DB"/>
    <w:rsid w:val="00FE6ACF"/>
    <w:rsid w:val="00FE6C74"/>
    <w:rsid w:val="00FF18BF"/>
    <w:rsid w:val="00FF2A4F"/>
    <w:rsid w:val="00FF4387"/>
    <w:rsid w:val="00FF49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521C3"/>
  <w15:chartTrackingRefBased/>
  <w15:docId w15:val="{DB3F383F-9DDA-40E4-9D39-59CD77C81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B06"/>
  </w:style>
  <w:style w:type="paragraph" w:styleId="Heading1">
    <w:name w:val="heading 1"/>
    <w:basedOn w:val="Normal"/>
    <w:next w:val="Normal"/>
    <w:link w:val="Heading1Char"/>
    <w:uiPriority w:val="9"/>
    <w:qFormat/>
    <w:rsid w:val="00F777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777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777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777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77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77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77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77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77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77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777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777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777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77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77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77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77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7717"/>
    <w:rPr>
      <w:rFonts w:eastAsiaTheme="majorEastAsia" w:cstheme="majorBidi"/>
      <w:color w:val="272727" w:themeColor="text1" w:themeTint="D8"/>
    </w:rPr>
  </w:style>
  <w:style w:type="paragraph" w:styleId="Title">
    <w:name w:val="Title"/>
    <w:basedOn w:val="Normal"/>
    <w:next w:val="Normal"/>
    <w:link w:val="TitleChar"/>
    <w:uiPriority w:val="10"/>
    <w:qFormat/>
    <w:rsid w:val="00F777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77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77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77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7717"/>
    <w:pPr>
      <w:spacing w:before="160"/>
      <w:jc w:val="center"/>
    </w:pPr>
    <w:rPr>
      <w:i/>
      <w:iCs/>
      <w:color w:val="404040" w:themeColor="text1" w:themeTint="BF"/>
    </w:rPr>
  </w:style>
  <w:style w:type="character" w:customStyle="1" w:styleId="QuoteChar">
    <w:name w:val="Quote Char"/>
    <w:basedOn w:val="DefaultParagraphFont"/>
    <w:link w:val="Quote"/>
    <w:uiPriority w:val="29"/>
    <w:rsid w:val="00F77717"/>
    <w:rPr>
      <w:i/>
      <w:iCs/>
      <w:color w:val="404040" w:themeColor="text1" w:themeTint="BF"/>
    </w:rPr>
  </w:style>
  <w:style w:type="paragraph" w:styleId="ListParagraph">
    <w:name w:val="List Paragraph"/>
    <w:basedOn w:val="Normal"/>
    <w:uiPriority w:val="34"/>
    <w:qFormat/>
    <w:rsid w:val="00F77717"/>
    <w:pPr>
      <w:ind w:left="720"/>
      <w:contextualSpacing/>
    </w:pPr>
  </w:style>
  <w:style w:type="character" w:styleId="IntenseEmphasis">
    <w:name w:val="Intense Emphasis"/>
    <w:basedOn w:val="DefaultParagraphFont"/>
    <w:uiPriority w:val="21"/>
    <w:qFormat/>
    <w:rsid w:val="00F77717"/>
    <w:rPr>
      <w:i/>
      <w:iCs/>
      <w:color w:val="0F4761" w:themeColor="accent1" w:themeShade="BF"/>
    </w:rPr>
  </w:style>
  <w:style w:type="paragraph" w:styleId="IntenseQuote">
    <w:name w:val="Intense Quote"/>
    <w:basedOn w:val="Normal"/>
    <w:next w:val="Normal"/>
    <w:link w:val="IntenseQuoteChar"/>
    <w:uiPriority w:val="30"/>
    <w:qFormat/>
    <w:rsid w:val="00F777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7717"/>
    <w:rPr>
      <w:i/>
      <w:iCs/>
      <w:color w:val="0F4761" w:themeColor="accent1" w:themeShade="BF"/>
    </w:rPr>
  </w:style>
  <w:style w:type="character" w:styleId="IntenseReference">
    <w:name w:val="Intense Reference"/>
    <w:basedOn w:val="DefaultParagraphFont"/>
    <w:uiPriority w:val="32"/>
    <w:qFormat/>
    <w:rsid w:val="00F77717"/>
    <w:rPr>
      <w:b/>
      <w:bCs/>
      <w:smallCaps/>
      <w:color w:val="0F4761" w:themeColor="accent1" w:themeShade="BF"/>
      <w:spacing w:val="5"/>
    </w:rPr>
  </w:style>
  <w:style w:type="table" w:styleId="TableGrid">
    <w:name w:val="Table Grid"/>
    <w:basedOn w:val="TableNormal"/>
    <w:uiPriority w:val="59"/>
    <w:rsid w:val="00F7771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F77717"/>
    <w:pPr>
      <w:spacing w:after="0" w:line="240" w:lineRule="auto"/>
    </w:pPr>
    <w:rPr>
      <w:kern w:val="0"/>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NoSpacing">
    <w:name w:val="No Spacing"/>
    <w:link w:val="NoSpacingChar"/>
    <w:uiPriority w:val="1"/>
    <w:qFormat/>
    <w:rsid w:val="009A02BC"/>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9A02BC"/>
    <w:rPr>
      <w:rFonts w:eastAsiaTheme="minorEastAsia"/>
      <w:kern w:val="0"/>
      <w:lang w:val="en-US"/>
      <w14:ligatures w14:val="none"/>
    </w:rPr>
  </w:style>
  <w:style w:type="paragraph" w:styleId="Header">
    <w:name w:val="header"/>
    <w:basedOn w:val="Normal"/>
    <w:link w:val="HeaderChar"/>
    <w:uiPriority w:val="99"/>
    <w:unhideWhenUsed/>
    <w:rsid w:val="009A02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02BC"/>
  </w:style>
  <w:style w:type="paragraph" w:styleId="Footer">
    <w:name w:val="footer"/>
    <w:basedOn w:val="Normal"/>
    <w:link w:val="FooterChar"/>
    <w:uiPriority w:val="99"/>
    <w:unhideWhenUsed/>
    <w:rsid w:val="009A02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02BC"/>
  </w:style>
  <w:style w:type="table" w:customStyle="1" w:styleId="GridTable5Dark-Accent51">
    <w:name w:val="Grid Table 5 Dark - Accent 51"/>
    <w:basedOn w:val="TableNormal"/>
    <w:next w:val="GridTable5Dark-Accent5"/>
    <w:uiPriority w:val="50"/>
    <w:rsid w:val="004B45D3"/>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5">
    <w:name w:val="Grid Table 5 Dark Accent 5"/>
    <w:basedOn w:val="TableNormal"/>
    <w:uiPriority w:val="50"/>
    <w:rsid w:val="004B45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35014">
      <w:bodyDiv w:val="1"/>
      <w:marLeft w:val="0"/>
      <w:marRight w:val="0"/>
      <w:marTop w:val="0"/>
      <w:marBottom w:val="0"/>
      <w:divBdr>
        <w:top w:val="none" w:sz="0" w:space="0" w:color="auto"/>
        <w:left w:val="none" w:sz="0" w:space="0" w:color="auto"/>
        <w:bottom w:val="none" w:sz="0" w:space="0" w:color="auto"/>
        <w:right w:val="none" w:sz="0" w:space="0" w:color="auto"/>
      </w:divBdr>
    </w:div>
    <w:div w:id="72968572">
      <w:bodyDiv w:val="1"/>
      <w:marLeft w:val="0"/>
      <w:marRight w:val="0"/>
      <w:marTop w:val="0"/>
      <w:marBottom w:val="0"/>
      <w:divBdr>
        <w:top w:val="none" w:sz="0" w:space="0" w:color="auto"/>
        <w:left w:val="none" w:sz="0" w:space="0" w:color="auto"/>
        <w:bottom w:val="none" w:sz="0" w:space="0" w:color="auto"/>
        <w:right w:val="none" w:sz="0" w:space="0" w:color="auto"/>
      </w:divBdr>
    </w:div>
    <w:div w:id="372074783">
      <w:bodyDiv w:val="1"/>
      <w:marLeft w:val="0"/>
      <w:marRight w:val="0"/>
      <w:marTop w:val="0"/>
      <w:marBottom w:val="0"/>
      <w:divBdr>
        <w:top w:val="none" w:sz="0" w:space="0" w:color="auto"/>
        <w:left w:val="none" w:sz="0" w:space="0" w:color="auto"/>
        <w:bottom w:val="none" w:sz="0" w:space="0" w:color="auto"/>
        <w:right w:val="none" w:sz="0" w:space="0" w:color="auto"/>
      </w:divBdr>
    </w:div>
    <w:div w:id="991566034">
      <w:bodyDiv w:val="1"/>
      <w:marLeft w:val="0"/>
      <w:marRight w:val="0"/>
      <w:marTop w:val="0"/>
      <w:marBottom w:val="0"/>
      <w:divBdr>
        <w:top w:val="none" w:sz="0" w:space="0" w:color="auto"/>
        <w:left w:val="none" w:sz="0" w:space="0" w:color="auto"/>
        <w:bottom w:val="none" w:sz="0" w:space="0" w:color="auto"/>
        <w:right w:val="none" w:sz="0" w:space="0" w:color="auto"/>
      </w:divBdr>
    </w:div>
    <w:div w:id="1056315831">
      <w:bodyDiv w:val="1"/>
      <w:marLeft w:val="0"/>
      <w:marRight w:val="0"/>
      <w:marTop w:val="0"/>
      <w:marBottom w:val="0"/>
      <w:divBdr>
        <w:top w:val="none" w:sz="0" w:space="0" w:color="auto"/>
        <w:left w:val="none" w:sz="0" w:space="0" w:color="auto"/>
        <w:bottom w:val="none" w:sz="0" w:space="0" w:color="auto"/>
        <w:right w:val="none" w:sz="0" w:space="0" w:color="auto"/>
      </w:divBdr>
    </w:div>
    <w:div w:id="1393042868">
      <w:bodyDiv w:val="1"/>
      <w:marLeft w:val="0"/>
      <w:marRight w:val="0"/>
      <w:marTop w:val="0"/>
      <w:marBottom w:val="0"/>
      <w:divBdr>
        <w:top w:val="none" w:sz="0" w:space="0" w:color="auto"/>
        <w:left w:val="none" w:sz="0" w:space="0" w:color="auto"/>
        <w:bottom w:val="none" w:sz="0" w:space="0" w:color="auto"/>
        <w:right w:val="none" w:sz="0" w:space="0" w:color="auto"/>
      </w:divBdr>
    </w:div>
    <w:div w:id="1586961248">
      <w:bodyDiv w:val="1"/>
      <w:marLeft w:val="0"/>
      <w:marRight w:val="0"/>
      <w:marTop w:val="0"/>
      <w:marBottom w:val="0"/>
      <w:divBdr>
        <w:top w:val="none" w:sz="0" w:space="0" w:color="auto"/>
        <w:left w:val="none" w:sz="0" w:space="0" w:color="auto"/>
        <w:bottom w:val="none" w:sz="0" w:space="0" w:color="auto"/>
        <w:right w:val="none" w:sz="0" w:space="0" w:color="auto"/>
      </w:divBdr>
    </w:div>
    <w:div w:id="1604922607">
      <w:bodyDiv w:val="1"/>
      <w:marLeft w:val="0"/>
      <w:marRight w:val="0"/>
      <w:marTop w:val="0"/>
      <w:marBottom w:val="0"/>
      <w:divBdr>
        <w:top w:val="none" w:sz="0" w:space="0" w:color="auto"/>
        <w:left w:val="none" w:sz="0" w:space="0" w:color="auto"/>
        <w:bottom w:val="none" w:sz="0" w:space="0" w:color="auto"/>
        <w:right w:val="none" w:sz="0" w:space="0" w:color="auto"/>
      </w:divBdr>
    </w:div>
    <w:div w:id="1785687021">
      <w:bodyDiv w:val="1"/>
      <w:marLeft w:val="0"/>
      <w:marRight w:val="0"/>
      <w:marTop w:val="0"/>
      <w:marBottom w:val="0"/>
      <w:divBdr>
        <w:top w:val="none" w:sz="0" w:space="0" w:color="auto"/>
        <w:left w:val="none" w:sz="0" w:space="0" w:color="auto"/>
        <w:bottom w:val="none" w:sz="0" w:space="0" w:color="auto"/>
        <w:right w:val="none" w:sz="0" w:space="0" w:color="auto"/>
      </w:divBdr>
    </w:div>
    <w:div w:id="2074280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chart" Target="charts/chart5.xml"/><Relationship Id="rId26" Type="http://schemas.openxmlformats.org/officeDocument/2006/relationships/chart" Target="charts/chart11.xml"/><Relationship Id="rId3" Type="http://schemas.openxmlformats.org/officeDocument/2006/relationships/customXml" Target="../customXml/item3.xml"/><Relationship Id="rId21" Type="http://schemas.openxmlformats.org/officeDocument/2006/relationships/chart" Target="charts/chart6.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chart" Target="charts/chart10.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9.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customXml" Target="ink/ink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50" b="1">
                <a:solidFill>
                  <a:schemeClr val="tx1"/>
                </a:solidFill>
                <a:latin typeface="Arial" panose="020B0604020202020204" pitchFamily="34" charset="0"/>
                <a:cs typeface="Arial" panose="020B0604020202020204" pitchFamily="34" charset="0"/>
              </a:rPr>
              <a:t>Child Detentions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Authorised!$C$2</c:f>
              <c:strCache>
                <c:ptCount val="1"/>
                <c:pt idx="0">
                  <c:v>2023</c:v>
                </c:pt>
              </c:strCache>
            </c:strRef>
          </c:tx>
          <c:spPr>
            <a:ln w="28575" cap="rnd">
              <a:solidFill>
                <a:schemeClr val="accent2"/>
              </a:solidFill>
              <a:round/>
            </a:ln>
            <a:effectLst/>
          </c:spPr>
          <c:marker>
            <c:symbol val="none"/>
          </c:marker>
          <c:cat>
            <c:strRef>
              <c:f>Authorised!$B$3:$B$14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Authorised!$C$3:$C$14</c:f>
              <c:numCache>
                <c:formatCode>General</c:formatCode>
                <c:ptCount val="12"/>
                <c:pt idx="0">
                  <c:v>126</c:v>
                </c:pt>
                <c:pt idx="1">
                  <c:v>93</c:v>
                </c:pt>
                <c:pt idx="2">
                  <c:v>159</c:v>
                </c:pt>
                <c:pt idx="3">
                  <c:v>115</c:v>
                </c:pt>
                <c:pt idx="4">
                  <c:v>129</c:v>
                </c:pt>
                <c:pt idx="5">
                  <c:v>153</c:v>
                </c:pt>
                <c:pt idx="6">
                  <c:v>131</c:v>
                </c:pt>
                <c:pt idx="7">
                  <c:v>116</c:v>
                </c:pt>
                <c:pt idx="8">
                  <c:v>128</c:v>
                </c:pt>
                <c:pt idx="9">
                  <c:v>135</c:v>
                </c:pt>
                <c:pt idx="10">
                  <c:v>135</c:v>
                </c:pt>
                <c:pt idx="11">
                  <c:v>115</c:v>
                </c:pt>
              </c:numCache>
            </c:numRef>
          </c:val>
          <c:smooth val="0"/>
          <c:extLst>
            <c:ext xmlns:c16="http://schemas.microsoft.com/office/drawing/2014/chart" uri="{C3380CC4-5D6E-409C-BE32-E72D297353CC}">
              <c16:uniqueId val="{00000000-686C-42C3-85A9-CE553B5EA47E}"/>
            </c:ext>
          </c:extLst>
        </c:ser>
        <c:ser>
          <c:idx val="1"/>
          <c:order val="1"/>
          <c:tx>
            <c:strRef>
              <c:f>Authorised!$D$2</c:f>
              <c:strCache>
                <c:ptCount val="1"/>
                <c:pt idx="0">
                  <c:v>2024</c:v>
                </c:pt>
              </c:strCache>
            </c:strRef>
          </c:tx>
          <c:spPr>
            <a:ln w="28575" cap="rnd">
              <a:solidFill>
                <a:schemeClr val="accent4">
                  <a:lumMod val="60000"/>
                  <a:lumOff val="40000"/>
                </a:schemeClr>
              </a:solidFill>
              <a:round/>
            </a:ln>
            <a:effectLst/>
          </c:spPr>
          <c:marker>
            <c:symbol val="none"/>
          </c:marker>
          <c:cat>
            <c:strRef>
              <c:f>Authorised!$B$3:$B$14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Authorised!$D$3:$D$14</c:f>
              <c:numCache>
                <c:formatCode>General</c:formatCode>
                <c:ptCount val="12"/>
                <c:pt idx="0">
                  <c:v>137</c:v>
                </c:pt>
                <c:pt idx="1">
                  <c:v>122</c:v>
                </c:pt>
                <c:pt idx="2">
                  <c:v>158</c:v>
                </c:pt>
                <c:pt idx="3">
                  <c:v>163</c:v>
                </c:pt>
                <c:pt idx="4">
                  <c:v>132</c:v>
                </c:pt>
                <c:pt idx="5">
                  <c:v>136</c:v>
                </c:pt>
                <c:pt idx="6">
                  <c:v>165</c:v>
                </c:pt>
                <c:pt idx="7">
                  <c:v>133</c:v>
                </c:pt>
                <c:pt idx="8">
                  <c:v>141</c:v>
                </c:pt>
                <c:pt idx="9">
                  <c:v>149</c:v>
                </c:pt>
                <c:pt idx="10">
                  <c:v>144</c:v>
                </c:pt>
                <c:pt idx="11">
                  <c:v>138</c:v>
                </c:pt>
              </c:numCache>
            </c:numRef>
          </c:val>
          <c:smooth val="0"/>
          <c:extLst>
            <c:ext xmlns:c16="http://schemas.microsoft.com/office/drawing/2014/chart" uri="{C3380CC4-5D6E-409C-BE32-E72D297353CC}">
              <c16:uniqueId val="{00000001-686C-42C3-85A9-CE553B5EA47E}"/>
            </c:ext>
          </c:extLst>
        </c:ser>
        <c:ser>
          <c:idx val="2"/>
          <c:order val="2"/>
          <c:tx>
            <c:strRef>
              <c:f>Authorised!$E$2</c:f>
              <c:strCache>
                <c:ptCount val="1"/>
                <c:pt idx="0">
                  <c:v>2025</c:v>
                </c:pt>
              </c:strCache>
            </c:strRef>
          </c:tx>
          <c:spPr>
            <a:ln w="28575" cap="rnd">
              <a:solidFill>
                <a:srgbClr val="FFCC00"/>
              </a:solidFill>
              <a:round/>
            </a:ln>
            <a:effectLst/>
          </c:spPr>
          <c:marker>
            <c:symbol val="none"/>
          </c:marker>
          <c:cat>
            <c:strRef>
              <c:f>Authorised!$B$3:$B$14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Authorised!$E$3:$E$14</c:f>
              <c:numCache>
                <c:formatCode>General</c:formatCode>
                <c:ptCount val="12"/>
                <c:pt idx="0">
                  <c:v>121</c:v>
                </c:pt>
                <c:pt idx="1">
                  <c:v>139</c:v>
                </c:pt>
                <c:pt idx="2">
                  <c:v>152</c:v>
                </c:pt>
                <c:pt idx="3">
                  <c:v>130</c:v>
                </c:pt>
                <c:pt idx="4">
                  <c:v>175</c:v>
                </c:pt>
                <c:pt idx="5">
                  <c:v>146</c:v>
                </c:pt>
                <c:pt idx="6">
                  <c:v>145</c:v>
                </c:pt>
                <c:pt idx="7">
                  <c:v>108</c:v>
                </c:pt>
                <c:pt idx="8">
                  <c:v>131</c:v>
                </c:pt>
                <c:pt idx="9">
                  <c:v>131</c:v>
                </c:pt>
                <c:pt idx="10">
                  <c:v>102</c:v>
                </c:pt>
                <c:pt idx="11">
                  <c:v>108</c:v>
                </c:pt>
              </c:numCache>
            </c:numRef>
          </c:val>
          <c:smooth val="0"/>
          <c:extLst>
            <c:ext xmlns:c16="http://schemas.microsoft.com/office/drawing/2014/chart" uri="{C3380CC4-5D6E-409C-BE32-E72D297353CC}">
              <c16:uniqueId val="{00000002-686C-42C3-85A9-CE553B5EA47E}"/>
            </c:ext>
          </c:extLst>
        </c:ser>
        <c:ser>
          <c:idx val="3"/>
          <c:order val="3"/>
          <c:tx>
            <c:strRef>
              <c:f>Authorised!$F$2</c:f>
              <c:strCache>
                <c:ptCount val="1"/>
                <c:pt idx="0">
                  <c:v>2026</c:v>
                </c:pt>
              </c:strCache>
            </c:strRef>
          </c:tx>
          <c:spPr>
            <a:ln w="28575" cap="rnd">
              <a:solidFill>
                <a:schemeClr val="accent1"/>
              </a:solidFill>
              <a:round/>
            </a:ln>
            <a:effectLst/>
          </c:spPr>
          <c:marker>
            <c:symbol val="none"/>
          </c:marker>
          <c:cat>
            <c:strRef>
              <c:f>Authorised!$B$3:$B$14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Authorised!$F$3:$F$14</c:f>
              <c:numCache>
                <c:formatCode>General</c:formatCode>
                <c:ptCount val="12"/>
                <c:pt idx="0">
                  <c:v>127</c:v>
                </c:pt>
                <c:pt idx="1">
                  <c:v>136</c:v>
                </c:pt>
                <c:pt idx="2">
                  <c:v>156</c:v>
                </c:pt>
                <c:pt idx="3">
                  <c:v>139</c:v>
                </c:pt>
                <c:pt idx="4">
                  <c:v>176</c:v>
                </c:pt>
              </c:numCache>
            </c:numRef>
          </c:val>
          <c:smooth val="0"/>
          <c:extLst>
            <c:ext xmlns:c16="http://schemas.microsoft.com/office/drawing/2014/chart" uri="{C3380CC4-5D6E-409C-BE32-E72D297353CC}">
              <c16:uniqueId val="{00000003-686C-42C3-85A9-CE553B5EA47E}"/>
            </c:ext>
          </c:extLst>
        </c:ser>
        <c:dLbls>
          <c:showLegendKey val="0"/>
          <c:showVal val="0"/>
          <c:showCatName val="0"/>
          <c:showSerName val="0"/>
          <c:showPercent val="0"/>
          <c:showBubbleSize val="0"/>
        </c:dLbls>
        <c:smooth val="0"/>
        <c:axId val="1708734815"/>
        <c:axId val="1708740095"/>
      </c:lineChart>
      <c:catAx>
        <c:axId val="1708734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08740095"/>
        <c:crosses val="autoZero"/>
        <c:auto val="1"/>
        <c:lblAlgn val="ctr"/>
        <c:lblOffset val="100"/>
        <c:noMultiLvlLbl val="0"/>
      </c:catAx>
      <c:valAx>
        <c:axId val="17087400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08734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GB"/>
              <a:t>Types of Incidents by Suite 2024 - 2026</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5.5822997892630143E-2"/>
          <c:y val="0.15394250137337484"/>
          <c:w val="0.92048287178965316"/>
          <c:h val="0.63874678455890688"/>
        </c:manualLayout>
      </c:layout>
      <c:barChart>
        <c:barDir val="col"/>
        <c:grouping val="clustered"/>
        <c:varyColors val="0"/>
        <c:ser>
          <c:idx val="0"/>
          <c:order val="0"/>
          <c:tx>
            <c:strRef>
              <c:f>'Incident by Suite_monthly'!$A$22</c:f>
              <c:strCache>
                <c:ptCount val="1"/>
                <c:pt idx="0">
                  <c:v>Medical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'Incident by Suite_monthly'!$B$21:$H$21</c:f>
              <c:strCache>
                <c:ptCount val="7"/>
                <c:pt idx="0">
                  <c:v>North Kent</c:v>
                </c:pt>
                <c:pt idx="1">
                  <c:v>Medway</c:v>
                </c:pt>
                <c:pt idx="2">
                  <c:v>Maidstone</c:v>
                </c:pt>
                <c:pt idx="3">
                  <c:v>Tonbridge</c:v>
                </c:pt>
                <c:pt idx="4">
                  <c:v>Margate</c:v>
                </c:pt>
                <c:pt idx="5">
                  <c:v>Folkestone</c:v>
                </c:pt>
                <c:pt idx="6">
                  <c:v>Canterbury</c:v>
                </c:pt>
              </c:strCache>
            </c:strRef>
          </c:cat>
          <c:val>
            <c:numRef>
              <c:f>'Incident by Suite_monthly'!$B$22:$H$22</c:f>
              <c:numCache>
                <c:formatCode>General</c:formatCode>
                <c:ptCount val="7"/>
                <c:pt idx="0">
                  <c:v>28</c:v>
                </c:pt>
                <c:pt idx="1">
                  <c:v>36</c:v>
                </c:pt>
                <c:pt idx="2">
                  <c:v>19</c:v>
                </c:pt>
                <c:pt idx="3">
                  <c:v>34</c:v>
                </c:pt>
                <c:pt idx="4">
                  <c:v>13</c:v>
                </c:pt>
                <c:pt idx="5">
                  <c:v>8</c:v>
                </c:pt>
                <c:pt idx="6">
                  <c:v>12</c:v>
                </c:pt>
              </c:numCache>
            </c:numRef>
          </c:val>
          <c:extLst>
            <c:ext xmlns:c16="http://schemas.microsoft.com/office/drawing/2014/chart" uri="{C3380CC4-5D6E-409C-BE32-E72D297353CC}">
              <c16:uniqueId val="{00000000-DEFB-4376-9E5A-B14259621C72}"/>
            </c:ext>
          </c:extLst>
        </c:ser>
        <c:ser>
          <c:idx val="1"/>
          <c:order val="1"/>
          <c:tx>
            <c:strRef>
              <c:f>'Incident by Suite_monthly'!$A$23</c:f>
              <c:strCache>
                <c:ptCount val="1"/>
                <c:pt idx="0">
                  <c:v>Self Harm</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'Incident by Suite_monthly'!$B$21:$H$21</c:f>
              <c:strCache>
                <c:ptCount val="7"/>
                <c:pt idx="0">
                  <c:v>North Kent</c:v>
                </c:pt>
                <c:pt idx="1">
                  <c:v>Medway</c:v>
                </c:pt>
                <c:pt idx="2">
                  <c:v>Maidstone</c:v>
                </c:pt>
                <c:pt idx="3">
                  <c:v>Tonbridge</c:v>
                </c:pt>
                <c:pt idx="4">
                  <c:v>Margate</c:v>
                </c:pt>
                <c:pt idx="5">
                  <c:v>Folkestone</c:v>
                </c:pt>
                <c:pt idx="6">
                  <c:v>Canterbury</c:v>
                </c:pt>
              </c:strCache>
            </c:strRef>
          </c:cat>
          <c:val>
            <c:numRef>
              <c:f>'Incident by Suite_monthly'!$B$23:$H$23</c:f>
              <c:numCache>
                <c:formatCode>General</c:formatCode>
                <c:ptCount val="7"/>
                <c:pt idx="0">
                  <c:v>60</c:v>
                </c:pt>
                <c:pt idx="1">
                  <c:v>73</c:v>
                </c:pt>
                <c:pt idx="2">
                  <c:v>24</c:v>
                </c:pt>
                <c:pt idx="3">
                  <c:v>46</c:v>
                </c:pt>
                <c:pt idx="4">
                  <c:v>28</c:v>
                </c:pt>
                <c:pt idx="5">
                  <c:v>30</c:v>
                </c:pt>
                <c:pt idx="6">
                  <c:v>21</c:v>
                </c:pt>
              </c:numCache>
            </c:numRef>
          </c:val>
          <c:extLst>
            <c:ext xmlns:c16="http://schemas.microsoft.com/office/drawing/2014/chart" uri="{C3380CC4-5D6E-409C-BE32-E72D297353CC}">
              <c16:uniqueId val="{00000001-DEFB-4376-9E5A-B14259621C72}"/>
            </c:ext>
          </c:extLst>
        </c:ser>
        <c:ser>
          <c:idx val="2"/>
          <c:order val="2"/>
          <c:tx>
            <c:strRef>
              <c:f>'Incident by Suite_monthly'!$A$24</c:f>
              <c:strCache>
                <c:ptCount val="1"/>
                <c:pt idx="0">
                  <c:v>Search Failure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'Incident by Suite_monthly'!$B$21:$H$21</c:f>
              <c:strCache>
                <c:ptCount val="7"/>
                <c:pt idx="0">
                  <c:v>North Kent</c:v>
                </c:pt>
                <c:pt idx="1">
                  <c:v>Medway</c:v>
                </c:pt>
                <c:pt idx="2">
                  <c:v>Maidstone</c:v>
                </c:pt>
                <c:pt idx="3">
                  <c:v>Tonbridge</c:v>
                </c:pt>
                <c:pt idx="4">
                  <c:v>Margate</c:v>
                </c:pt>
                <c:pt idx="5">
                  <c:v>Folkestone</c:v>
                </c:pt>
                <c:pt idx="6">
                  <c:v>Canterbury</c:v>
                </c:pt>
              </c:strCache>
            </c:strRef>
          </c:cat>
          <c:val>
            <c:numRef>
              <c:f>'Incident by Suite_monthly'!$B$24:$H$24</c:f>
              <c:numCache>
                <c:formatCode>General</c:formatCode>
                <c:ptCount val="7"/>
                <c:pt idx="0">
                  <c:v>14</c:v>
                </c:pt>
                <c:pt idx="1">
                  <c:v>13</c:v>
                </c:pt>
                <c:pt idx="2">
                  <c:v>13</c:v>
                </c:pt>
                <c:pt idx="3">
                  <c:v>15</c:v>
                </c:pt>
                <c:pt idx="4">
                  <c:v>11</c:v>
                </c:pt>
                <c:pt idx="5">
                  <c:v>6</c:v>
                </c:pt>
                <c:pt idx="6">
                  <c:v>9</c:v>
                </c:pt>
              </c:numCache>
            </c:numRef>
          </c:val>
          <c:extLst>
            <c:ext xmlns:c16="http://schemas.microsoft.com/office/drawing/2014/chart" uri="{C3380CC4-5D6E-409C-BE32-E72D297353CC}">
              <c16:uniqueId val="{00000002-DEFB-4376-9E5A-B14259621C72}"/>
            </c:ext>
          </c:extLst>
        </c:ser>
        <c:ser>
          <c:idx val="3"/>
          <c:order val="3"/>
          <c:tx>
            <c:strRef>
              <c:f>'Incident by Suite_monthly'!$A$25</c:f>
              <c:strCache>
                <c:ptCount val="1"/>
                <c:pt idx="0">
                  <c:v>Disorder - Causing Injury/Assault</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'Incident by Suite_monthly'!$B$21:$H$21</c:f>
              <c:strCache>
                <c:ptCount val="7"/>
                <c:pt idx="0">
                  <c:v>North Kent</c:v>
                </c:pt>
                <c:pt idx="1">
                  <c:v>Medway</c:v>
                </c:pt>
                <c:pt idx="2">
                  <c:v>Maidstone</c:v>
                </c:pt>
                <c:pt idx="3">
                  <c:v>Tonbridge</c:v>
                </c:pt>
                <c:pt idx="4">
                  <c:v>Margate</c:v>
                </c:pt>
                <c:pt idx="5">
                  <c:v>Folkestone</c:v>
                </c:pt>
                <c:pt idx="6">
                  <c:v>Canterbury</c:v>
                </c:pt>
              </c:strCache>
            </c:strRef>
          </c:cat>
          <c:val>
            <c:numRef>
              <c:f>'Incident by Suite_monthly'!$B$25:$H$25</c:f>
              <c:numCache>
                <c:formatCode>General</c:formatCode>
                <c:ptCount val="7"/>
                <c:pt idx="0">
                  <c:v>2</c:v>
                </c:pt>
                <c:pt idx="1">
                  <c:v>2</c:v>
                </c:pt>
                <c:pt idx="2">
                  <c:v>0</c:v>
                </c:pt>
                <c:pt idx="3">
                  <c:v>2</c:v>
                </c:pt>
                <c:pt idx="4">
                  <c:v>4</c:v>
                </c:pt>
                <c:pt idx="5">
                  <c:v>1</c:v>
                </c:pt>
                <c:pt idx="6">
                  <c:v>0</c:v>
                </c:pt>
              </c:numCache>
            </c:numRef>
          </c:val>
          <c:extLst>
            <c:ext xmlns:c16="http://schemas.microsoft.com/office/drawing/2014/chart" uri="{C3380CC4-5D6E-409C-BE32-E72D297353CC}">
              <c16:uniqueId val="{00000003-DEFB-4376-9E5A-B14259621C72}"/>
            </c:ext>
          </c:extLst>
        </c:ser>
        <c:ser>
          <c:idx val="5"/>
          <c:order val="5"/>
          <c:tx>
            <c:strRef>
              <c:f>'Incident by Suite_monthly'!$A$27</c:f>
              <c:strCache>
                <c:ptCount val="1"/>
                <c:pt idx="0">
                  <c:v>Opportune Weapon</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'Incident by Suite_monthly'!$B$21:$H$21</c:f>
              <c:strCache>
                <c:ptCount val="7"/>
                <c:pt idx="0">
                  <c:v>North Kent</c:v>
                </c:pt>
                <c:pt idx="1">
                  <c:v>Medway</c:v>
                </c:pt>
                <c:pt idx="2">
                  <c:v>Maidstone</c:v>
                </c:pt>
                <c:pt idx="3">
                  <c:v>Tonbridge</c:v>
                </c:pt>
                <c:pt idx="4">
                  <c:v>Margate</c:v>
                </c:pt>
                <c:pt idx="5">
                  <c:v>Folkestone</c:v>
                </c:pt>
                <c:pt idx="6">
                  <c:v>Canterbury</c:v>
                </c:pt>
              </c:strCache>
            </c:strRef>
          </c:cat>
          <c:val>
            <c:numRef>
              <c:f>'Incident by Suite_monthly'!$B$27:$H$27</c:f>
              <c:numCache>
                <c:formatCode>General</c:formatCode>
                <c:ptCount val="7"/>
                <c:pt idx="0">
                  <c:v>2</c:v>
                </c:pt>
                <c:pt idx="1">
                  <c:v>0</c:v>
                </c:pt>
                <c:pt idx="2">
                  <c:v>0</c:v>
                </c:pt>
                <c:pt idx="3">
                  <c:v>0</c:v>
                </c:pt>
                <c:pt idx="4">
                  <c:v>2</c:v>
                </c:pt>
                <c:pt idx="5">
                  <c:v>0</c:v>
                </c:pt>
                <c:pt idx="6">
                  <c:v>0</c:v>
                </c:pt>
              </c:numCache>
            </c:numRef>
          </c:val>
          <c:extLst>
            <c:ext xmlns:c16="http://schemas.microsoft.com/office/drawing/2014/chart" uri="{C3380CC4-5D6E-409C-BE32-E72D297353CC}">
              <c16:uniqueId val="{00000004-DEFB-4376-9E5A-B14259621C72}"/>
            </c:ext>
          </c:extLst>
        </c:ser>
        <c:ser>
          <c:idx val="6"/>
          <c:order val="6"/>
          <c:tx>
            <c:strRef>
              <c:f>'Incident by Suite_monthly'!$A$28</c:f>
              <c:strCache>
                <c:ptCount val="1"/>
                <c:pt idx="0">
                  <c:v>Other</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'Incident by Suite_monthly'!$B$21:$H$21</c:f>
              <c:strCache>
                <c:ptCount val="7"/>
                <c:pt idx="0">
                  <c:v>North Kent</c:v>
                </c:pt>
                <c:pt idx="1">
                  <c:v>Medway</c:v>
                </c:pt>
                <c:pt idx="2">
                  <c:v>Maidstone</c:v>
                </c:pt>
                <c:pt idx="3">
                  <c:v>Tonbridge</c:v>
                </c:pt>
                <c:pt idx="4">
                  <c:v>Margate</c:v>
                </c:pt>
                <c:pt idx="5">
                  <c:v>Folkestone</c:v>
                </c:pt>
                <c:pt idx="6">
                  <c:v>Canterbury</c:v>
                </c:pt>
              </c:strCache>
            </c:strRef>
          </c:cat>
          <c:val>
            <c:numRef>
              <c:f>'Incident by Suite_monthly'!$B$28:$H$28</c:f>
              <c:numCache>
                <c:formatCode>General</c:formatCode>
                <c:ptCount val="7"/>
                <c:pt idx="0">
                  <c:v>6</c:v>
                </c:pt>
                <c:pt idx="1">
                  <c:v>14</c:v>
                </c:pt>
                <c:pt idx="2">
                  <c:v>3</c:v>
                </c:pt>
                <c:pt idx="3">
                  <c:v>8</c:v>
                </c:pt>
                <c:pt idx="4">
                  <c:v>7</c:v>
                </c:pt>
                <c:pt idx="5">
                  <c:v>4</c:v>
                </c:pt>
                <c:pt idx="6">
                  <c:v>3</c:v>
                </c:pt>
              </c:numCache>
            </c:numRef>
          </c:val>
          <c:extLst>
            <c:ext xmlns:c16="http://schemas.microsoft.com/office/drawing/2014/chart" uri="{C3380CC4-5D6E-409C-BE32-E72D297353CC}">
              <c16:uniqueId val="{00000005-DEFB-4376-9E5A-B14259621C72}"/>
            </c:ext>
          </c:extLst>
        </c:ser>
        <c:dLbls>
          <c:dLblPos val="outEnd"/>
          <c:showLegendKey val="0"/>
          <c:showVal val="1"/>
          <c:showCatName val="0"/>
          <c:showSerName val="0"/>
          <c:showPercent val="0"/>
          <c:showBubbleSize val="0"/>
        </c:dLbls>
        <c:gapWidth val="100"/>
        <c:overlap val="-20"/>
        <c:axId val="1175260095"/>
        <c:axId val="1175251455"/>
        <c:extLst>
          <c:ext xmlns:c15="http://schemas.microsoft.com/office/drawing/2012/chart" uri="{02D57815-91ED-43cb-92C2-25804820EDAC}">
            <c15:filteredBarSeries>
              <c15:ser>
                <c:idx val="4"/>
                <c:order val="4"/>
                <c:tx>
                  <c:strRef>
                    <c:extLst>
                      <c:ext uri="{02D57815-91ED-43cb-92C2-25804820EDAC}">
                        <c15:formulaRef>
                          <c15:sqref>'Incident by Suite_monthly'!$A$26</c15:sqref>
                        </c15:formulaRef>
                      </c:ext>
                    </c:extLst>
                    <c:strCache>
                      <c:ptCount val="1"/>
                      <c:pt idx="0">
                        <c:v>Disorder - Causing Damage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'Incident by Suite_monthly'!$B$21:$H$21</c15:sqref>
                        </c15:formulaRef>
                      </c:ext>
                    </c:extLst>
                    <c:strCache>
                      <c:ptCount val="7"/>
                      <c:pt idx="0">
                        <c:v>North Kent</c:v>
                      </c:pt>
                      <c:pt idx="1">
                        <c:v>Medway</c:v>
                      </c:pt>
                      <c:pt idx="2">
                        <c:v>Maidstone</c:v>
                      </c:pt>
                      <c:pt idx="3">
                        <c:v>Tonbridge</c:v>
                      </c:pt>
                      <c:pt idx="4">
                        <c:v>Margate</c:v>
                      </c:pt>
                      <c:pt idx="5">
                        <c:v>Folkestone</c:v>
                      </c:pt>
                      <c:pt idx="6">
                        <c:v>Canterbury</c:v>
                      </c:pt>
                    </c:strCache>
                  </c:strRef>
                </c:cat>
                <c:val>
                  <c:numRef>
                    <c:extLst>
                      <c:ext uri="{02D57815-91ED-43cb-92C2-25804820EDAC}">
                        <c15:formulaRef>
                          <c15:sqref>'Incident by Suite_monthly'!$B$26:$H$26</c15:sqref>
                        </c15:formulaRef>
                      </c:ext>
                    </c:extLst>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DEFB-4376-9E5A-B14259621C72}"/>
                  </c:ext>
                </c:extLst>
              </c15:ser>
            </c15:filteredBarSeries>
          </c:ext>
        </c:extLst>
      </c:barChart>
      <c:catAx>
        <c:axId val="1175260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75251455"/>
        <c:crosses val="autoZero"/>
        <c:auto val="1"/>
        <c:lblAlgn val="ctr"/>
        <c:lblOffset val="100"/>
        <c:noMultiLvlLbl val="0"/>
      </c:catAx>
      <c:valAx>
        <c:axId val="11752514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75260095"/>
        <c:crosses val="autoZero"/>
        <c:crossBetween val="between"/>
      </c:valAx>
      <c:spPr>
        <a:noFill/>
        <a:ln>
          <a:noFill/>
        </a:ln>
        <a:effectLst/>
      </c:spPr>
    </c:plotArea>
    <c:legend>
      <c:legendPos val="b"/>
      <c:layout>
        <c:manualLayout>
          <c:xMode val="edge"/>
          <c:yMode val="edge"/>
          <c:x val="7.1938907475014736E-3"/>
          <c:y val="0.85936327726476047"/>
          <c:w val="0.98561204889776499"/>
          <c:h val="0.140636722735239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3175" cap="flat" cmpd="sng" algn="ctr">
      <a:solidFill>
        <a:schemeClr val="tx1"/>
      </a:solidFill>
      <a:round/>
    </a:ln>
    <a:effectLst/>
  </c:spPr>
  <c:txPr>
    <a:bodyPr/>
    <a:lstStyle/>
    <a:p>
      <a:pPr>
        <a:defRPr sz="1000" b="0" i="0" baseline="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GB" baseline="0">
                <a:solidFill>
                  <a:schemeClr val="tx1"/>
                </a:solidFill>
              </a:rPr>
              <a:t>SI Categories 2024 - 2026</a:t>
            </a:r>
          </a:p>
        </c:rich>
      </c:tx>
      <c:layout>
        <c:manualLayout>
          <c:xMode val="edge"/>
          <c:yMode val="edge"/>
          <c:x val="0.30506091086752463"/>
          <c:y val="1.308187744512650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2154187846550778"/>
          <c:y val="0.15026270195362906"/>
          <c:w val="0.46959791133429424"/>
          <c:h val="0.7858688941796289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AEA-40D7-87F2-41070AA34ED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AEA-40D7-87F2-41070AA34ED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AEA-40D7-87F2-41070AA34ED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AEA-40D7-87F2-41070AA34ED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AEA-40D7-87F2-41070AA34ED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AEA-40D7-87F2-41070AA34ED1}"/>
              </c:ext>
            </c:extLst>
          </c:dPt>
          <c:dLbls>
            <c:dLbl>
              <c:idx val="3"/>
              <c:layout>
                <c:manualLayout>
                  <c:x val="3.4579522663972032E-2"/>
                  <c:y val="5.803237575821668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AEA-40D7-87F2-41070AA34ED1}"/>
                </c:ext>
              </c:extLst>
            </c:dLbl>
            <c:dLbl>
              <c:idx val="4"/>
              <c:layout>
                <c:manualLayout>
                  <c:x val="2.6920715913800249E-2"/>
                  <c:y val="3.752121893854177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AEA-40D7-87F2-41070AA34ED1}"/>
                </c:ext>
              </c:extLst>
            </c:dLbl>
            <c:dLbl>
              <c:idx val="5"/>
              <c:layout>
                <c:manualLayout>
                  <c:x val="3.2957011033202144E-2"/>
                  <c:y val="0.1008389569383050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AEA-40D7-87F2-41070AA34ED1}"/>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('Incident by Suite_monthly'!$A$35:$A$38,'Incident by Suite_monthly'!$A$40:$A$41)</c:f>
              <c:strCache>
                <c:ptCount val="6"/>
                <c:pt idx="0">
                  <c:v>Medical</c:v>
                </c:pt>
                <c:pt idx="1">
                  <c:v>Self Harm</c:v>
                </c:pt>
                <c:pt idx="2">
                  <c:v>Search Failure</c:v>
                </c:pt>
                <c:pt idx="3">
                  <c:v>Disorder - Causing Injury/Assault</c:v>
                </c:pt>
                <c:pt idx="4">
                  <c:v>Opportune Weapon</c:v>
                </c:pt>
                <c:pt idx="5">
                  <c:v>Other</c:v>
                </c:pt>
              </c:strCache>
              <c:extLst/>
            </c:strRef>
          </c:cat>
          <c:val>
            <c:numRef>
              <c:f>('Incident by Suite_monthly'!$C$35:$C$38,'Incident by Suite_monthly'!$C$40:$C$41)</c:f>
              <c:numCache>
                <c:formatCode>0%</c:formatCode>
                <c:ptCount val="6"/>
                <c:pt idx="0">
                  <c:v>0.26178010471204188</c:v>
                </c:pt>
                <c:pt idx="1">
                  <c:v>0.49214659685863876</c:v>
                </c:pt>
                <c:pt idx="2">
                  <c:v>0.14136125654450263</c:v>
                </c:pt>
                <c:pt idx="3">
                  <c:v>1.9197207678883072E-2</c:v>
                </c:pt>
                <c:pt idx="4">
                  <c:v>6.9808027923211171E-3</c:v>
                </c:pt>
                <c:pt idx="5">
                  <c:v>7.8534031413612565E-2</c:v>
                </c:pt>
              </c:numCache>
              <c:extLst/>
            </c:numRef>
          </c:val>
          <c:extLst>
            <c:ext xmlns:c16="http://schemas.microsoft.com/office/drawing/2014/chart" uri="{C3380CC4-5D6E-409C-BE32-E72D297353CC}">
              <c16:uniqueId val="{0000000C-BAEA-40D7-87F2-41070AA34ED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4239478449093901"/>
          <c:y val="0.17805293593725641"/>
          <c:w val="0.35760524213649497"/>
          <c:h val="0.778211185140318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3175" cap="flat" cmpd="sng" algn="ctr">
      <a:solidFill>
        <a:schemeClr val="tx1"/>
      </a:solidFill>
      <a:round/>
    </a:ln>
    <a:effectLst/>
  </c:spPr>
  <c:txPr>
    <a:bodyPr/>
    <a:lstStyle/>
    <a:p>
      <a:pPr>
        <a:defRPr sz="1000" b="0" i="0" baseline="0">
          <a:latin typeface="Arial" panose="020B0604020202020204" pitchFamily="34" charset="0"/>
          <a:cs typeface="Arial" panose="020B060402020202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a:t>Successful Intervention Submissions May 25 - April 26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GB"/>
        </a:p>
      </c:txPr>
    </c:title>
    <c:autoTitleDeleted val="0"/>
    <c:plotArea>
      <c:layout>
        <c:manualLayout>
          <c:layoutTarget val="inner"/>
          <c:xMode val="edge"/>
          <c:yMode val="edge"/>
          <c:x val="9.232402121657568E-2"/>
          <c:y val="7.5313021702838073E-2"/>
          <c:w val="0.88479141536961337"/>
          <c:h val="0.4759477738488031"/>
        </c:manualLayout>
      </c:layout>
      <c:barChart>
        <c:barDir val="col"/>
        <c:grouping val="clustered"/>
        <c:varyColors val="0"/>
        <c:ser>
          <c:idx val="1"/>
          <c:order val="0"/>
          <c:tx>
            <c:strRef>
              <c:f>'Custody Suite submission'!$B$21</c:f>
              <c:strCache>
                <c:ptCount val="1"/>
                <c:pt idx="0">
                  <c:v>May-25</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'Custody Suite submission'!$C$20:$J$20</c:f>
              <c:strCache>
                <c:ptCount val="8"/>
                <c:pt idx="0">
                  <c:v>North Kent</c:v>
                </c:pt>
                <c:pt idx="1">
                  <c:v>Medway</c:v>
                </c:pt>
                <c:pt idx="2">
                  <c:v>Maidstone</c:v>
                </c:pt>
                <c:pt idx="3">
                  <c:v>Tonbridge</c:v>
                </c:pt>
                <c:pt idx="4">
                  <c:v>Margate</c:v>
                </c:pt>
                <c:pt idx="5">
                  <c:v>Folkestone</c:v>
                </c:pt>
                <c:pt idx="6">
                  <c:v>Canterbury</c:v>
                </c:pt>
                <c:pt idx="7">
                  <c:v>Totals</c:v>
                </c:pt>
              </c:strCache>
            </c:strRef>
          </c:cat>
          <c:val>
            <c:numRef>
              <c:f>'Custody Suite submission'!$C$21:$J$21</c:f>
              <c:numCache>
                <c:formatCode>General</c:formatCode>
                <c:ptCount val="8"/>
                <c:pt idx="0">
                  <c:v>3</c:v>
                </c:pt>
                <c:pt idx="1">
                  <c:v>3</c:v>
                </c:pt>
                <c:pt idx="2">
                  <c:v>2</c:v>
                </c:pt>
                <c:pt idx="3">
                  <c:v>4</c:v>
                </c:pt>
                <c:pt idx="4">
                  <c:v>2</c:v>
                </c:pt>
                <c:pt idx="5">
                  <c:v>1</c:v>
                </c:pt>
                <c:pt idx="6">
                  <c:v>3</c:v>
                </c:pt>
                <c:pt idx="7">
                  <c:v>18</c:v>
                </c:pt>
              </c:numCache>
            </c:numRef>
          </c:val>
          <c:extLst>
            <c:ext xmlns:c16="http://schemas.microsoft.com/office/drawing/2014/chart" uri="{C3380CC4-5D6E-409C-BE32-E72D297353CC}">
              <c16:uniqueId val="{00000000-A665-44C2-AD90-54E5BE83E84A}"/>
            </c:ext>
          </c:extLst>
        </c:ser>
        <c:ser>
          <c:idx val="0"/>
          <c:order val="1"/>
          <c:tx>
            <c:strRef>
              <c:f>'Custody Suite submission'!$B$22</c:f>
              <c:strCache>
                <c:ptCount val="1"/>
                <c:pt idx="0">
                  <c:v>Jun-25</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'Custody Suite submission'!$C$20:$J$20</c:f>
              <c:strCache>
                <c:ptCount val="8"/>
                <c:pt idx="0">
                  <c:v>North Kent</c:v>
                </c:pt>
                <c:pt idx="1">
                  <c:v>Medway</c:v>
                </c:pt>
                <c:pt idx="2">
                  <c:v>Maidstone</c:v>
                </c:pt>
                <c:pt idx="3">
                  <c:v>Tonbridge</c:v>
                </c:pt>
                <c:pt idx="4">
                  <c:v>Margate</c:v>
                </c:pt>
                <c:pt idx="5">
                  <c:v>Folkestone</c:v>
                </c:pt>
                <c:pt idx="6">
                  <c:v>Canterbury</c:v>
                </c:pt>
                <c:pt idx="7">
                  <c:v>Totals</c:v>
                </c:pt>
              </c:strCache>
            </c:strRef>
          </c:cat>
          <c:val>
            <c:numRef>
              <c:f>'Custody Suite submission'!$C$22:$J$22</c:f>
              <c:numCache>
                <c:formatCode>General</c:formatCode>
                <c:ptCount val="8"/>
                <c:pt idx="0">
                  <c:v>8</c:v>
                </c:pt>
                <c:pt idx="1">
                  <c:v>2</c:v>
                </c:pt>
                <c:pt idx="2">
                  <c:v>2</c:v>
                </c:pt>
                <c:pt idx="3">
                  <c:v>6</c:v>
                </c:pt>
                <c:pt idx="4">
                  <c:v>4</c:v>
                </c:pt>
                <c:pt idx="5">
                  <c:v>1</c:v>
                </c:pt>
                <c:pt idx="6">
                  <c:v>2</c:v>
                </c:pt>
                <c:pt idx="7">
                  <c:v>25</c:v>
                </c:pt>
              </c:numCache>
            </c:numRef>
          </c:val>
          <c:extLst>
            <c:ext xmlns:c16="http://schemas.microsoft.com/office/drawing/2014/chart" uri="{C3380CC4-5D6E-409C-BE32-E72D297353CC}">
              <c16:uniqueId val="{00000001-A665-44C2-AD90-54E5BE83E84A}"/>
            </c:ext>
          </c:extLst>
        </c:ser>
        <c:ser>
          <c:idx val="2"/>
          <c:order val="2"/>
          <c:tx>
            <c:strRef>
              <c:f>'Custody Suite submission'!$B$23</c:f>
              <c:strCache>
                <c:ptCount val="1"/>
                <c:pt idx="0">
                  <c:v>Jul-25</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'Custody Suite submission'!$C$20:$J$20</c:f>
              <c:strCache>
                <c:ptCount val="8"/>
                <c:pt idx="0">
                  <c:v>North Kent</c:v>
                </c:pt>
                <c:pt idx="1">
                  <c:v>Medway</c:v>
                </c:pt>
                <c:pt idx="2">
                  <c:v>Maidstone</c:v>
                </c:pt>
                <c:pt idx="3">
                  <c:v>Tonbridge</c:v>
                </c:pt>
                <c:pt idx="4">
                  <c:v>Margate</c:v>
                </c:pt>
                <c:pt idx="5">
                  <c:v>Folkestone</c:v>
                </c:pt>
                <c:pt idx="6">
                  <c:v>Canterbury</c:v>
                </c:pt>
                <c:pt idx="7">
                  <c:v>Totals</c:v>
                </c:pt>
              </c:strCache>
            </c:strRef>
          </c:cat>
          <c:val>
            <c:numRef>
              <c:f>'Custody Suite submission'!$C$23:$J$23</c:f>
              <c:numCache>
                <c:formatCode>General</c:formatCode>
                <c:ptCount val="8"/>
                <c:pt idx="0">
                  <c:v>5</c:v>
                </c:pt>
                <c:pt idx="1">
                  <c:v>4</c:v>
                </c:pt>
                <c:pt idx="2">
                  <c:v>0</c:v>
                </c:pt>
                <c:pt idx="3">
                  <c:v>2</c:v>
                </c:pt>
                <c:pt idx="4">
                  <c:v>3</c:v>
                </c:pt>
                <c:pt idx="5">
                  <c:v>0</c:v>
                </c:pt>
                <c:pt idx="6">
                  <c:v>2</c:v>
                </c:pt>
                <c:pt idx="7">
                  <c:v>16</c:v>
                </c:pt>
              </c:numCache>
            </c:numRef>
          </c:val>
          <c:extLst>
            <c:ext xmlns:c16="http://schemas.microsoft.com/office/drawing/2014/chart" uri="{C3380CC4-5D6E-409C-BE32-E72D297353CC}">
              <c16:uniqueId val="{00000002-A665-44C2-AD90-54E5BE83E84A}"/>
            </c:ext>
          </c:extLst>
        </c:ser>
        <c:ser>
          <c:idx val="3"/>
          <c:order val="3"/>
          <c:tx>
            <c:strRef>
              <c:f>'Custody Suite submission'!$B$24</c:f>
              <c:strCache>
                <c:ptCount val="1"/>
                <c:pt idx="0">
                  <c:v>Aug-25</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'Custody Suite submission'!$C$20:$J$20</c:f>
              <c:strCache>
                <c:ptCount val="8"/>
                <c:pt idx="0">
                  <c:v>North Kent</c:v>
                </c:pt>
                <c:pt idx="1">
                  <c:v>Medway</c:v>
                </c:pt>
                <c:pt idx="2">
                  <c:v>Maidstone</c:v>
                </c:pt>
                <c:pt idx="3">
                  <c:v>Tonbridge</c:v>
                </c:pt>
                <c:pt idx="4">
                  <c:v>Margate</c:v>
                </c:pt>
                <c:pt idx="5">
                  <c:v>Folkestone</c:v>
                </c:pt>
                <c:pt idx="6">
                  <c:v>Canterbury</c:v>
                </c:pt>
                <c:pt idx="7">
                  <c:v>Totals</c:v>
                </c:pt>
              </c:strCache>
            </c:strRef>
          </c:cat>
          <c:val>
            <c:numRef>
              <c:f>'Custody Suite submission'!$C$24:$J$24</c:f>
              <c:numCache>
                <c:formatCode>General</c:formatCode>
                <c:ptCount val="8"/>
                <c:pt idx="0">
                  <c:v>5</c:v>
                </c:pt>
                <c:pt idx="1">
                  <c:v>7</c:v>
                </c:pt>
                <c:pt idx="2">
                  <c:v>1</c:v>
                </c:pt>
                <c:pt idx="3">
                  <c:v>4</c:v>
                </c:pt>
                <c:pt idx="4">
                  <c:v>0</c:v>
                </c:pt>
                <c:pt idx="5">
                  <c:v>1</c:v>
                </c:pt>
                <c:pt idx="6">
                  <c:v>5</c:v>
                </c:pt>
                <c:pt idx="7">
                  <c:v>23</c:v>
                </c:pt>
              </c:numCache>
            </c:numRef>
          </c:val>
          <c:extLst>
            <c:ext xmlns:c16="http://schemas.microsoft.com/office/drawing/2014/chart" uri="{C3380CC4-5D6E-409C-BE32-E72D297353CC}">
              <c16:uniqueId val="{00000003-A665-44C2-AD90-54E5BE83E84A}"/>
            </c:ext>
          </c:extLst>
        </c:ser>
        <c:ser>
          <c:idx val="4"/>
          <c:order val="4"/>
          <c:tx>
            <c:strRef>
              <c:f>'Custody Suite submission'!$B$25</c:f>
              <c:strCache>
                <c:ptCount val="1"/>
                <c:pt idx="0">
                  <c:v>Sep-25</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'Custody Suite submission'!$C$20:$J$20</c:f>
              <c:strCache>
                <c:ptCount val="8"/>
                <c:pt idx="0">
                  <c:v>North Kent</c:v>
                </c:pt>
                <c:pt idx="1">
                  <c:v>Medway</c:v>
                </c:pt>
                <c:pt idx="2">
                  <c:v>Maidstone</c:v>
                </c:pt>
                <c:pt idx="3">
                  <c:v>Tonbridge</c:v>
                </c:pt>
                <c:pt idx="4">
                  <c:v>Margate</c:v>
                </c:pt>
                <c:pt idx="5">
                  <c:v>Folkestone</c:v>
                </c:pt>
                <c:pt idx="6">
                  <c:v>Canterbury</c:v>
                </c:pt>
                <c:pt idx="7">
                  <c:v>Totals</c:v>
                </c:pt>
              </c:strCache>
            </c:strRef>
          </c:cat>
          <c:val>
            <c:numRef>
              <c:f>'Custody Suite submission'!$C$25:$J$25</c:f>
              <c:numCache>
                <c:formatCode>General</c:formatCode>
                <c:ptCount val="8"/>
                <c:pt idx="0">
                  <c:v>5</c:v>
                </c:pt>
                <c:pt idx="1">
                  <c:v>6</c:v>
                </c:pt>
                <c:pt idx="2">
                  <c:v>1</c:v>
                </c:pt>
                <c:pt idx="3">
                  <c:v>1</c:v>
                </c:pt>
                <c:pt idx="4">
                  <c:v>3</c:v>
                </c:pt>
                <c:pt idx="5">
                  <c:v>0</c:v>
                </c:pt>
                <c:pt idx="6">
                  <c:v>2</c:v>
                </c:pt>
                <c:pt idx="7">
                  <c:v>18</c:v>
                </c:pt>
              </c:numCache>
            </c:numRef>
          </c:val>
          <c:extLst>
            <c:ext xmlns:c16="http://schemas.microsoft.com/office/drawing/2014/chart" uri="{C3380CC4-5D6E-409C-BE32-E72D297353CC}">
              <c16:uniqueId val="{00000004-A665-44C2-AD90-54E5BE83E84A}"/>
            </c:ext>
          </c:extLst>
        </c:ser>
        <c:ser>
          <c:idx val="5"/>
          <c:order val="5"/>
          <c:tx>
            <c:strRef>
              <c:f>'Custody Suite submission'!$B$26</c:f>
              <c:strCache>
                <c:ptCount val="1"/>
                <c:pt idx="0">
                  <c:v>Oct-25</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'Custody Suite submission'!$C$20:$J$20</c:f>
              <c:strCache>
                <c:ptCount val="8"/>
                <c:pt idx="0">
                  <c:v>North Kent</c:v>
                </c:pt>
                <c:pt idx="1">
                  <c:v>Medway</c:v>
                </c:pt>
                <c:pt idx="2">
                  <c:v>Maidstone</c:v>
                </c:pt>
                <c:pt idx="3">
                  <c:v>Tonbridge</c:v>
                </c:pt>
                <c:pt idx="4">
                  <c:v>Margate</c:v>
                </c:pt>
                <c:pt idx="5">
                  <c:v>Folkestone</c:v>
                </c:pt>
                <c:pt idx="6">
                  <c:v>Canterbury</c:v>
                </c:pt>
                <c:pt idx="7">
                  <c:v>Totals</c:v>
                </c:pt>
              </c:strCache>
            </c:strRef>
          </c:cat>
          <c:val>
            <c:numRef>
              <c:f>'Custody Suite submission'!$C$26:$J$26</c:f>
              <c:numCache>
                <c:formatCode>General</c:formatCode>
                <c:ptCount val="8"/>
                <c:pt idx="0">
                  <c:v>1</c:v>
                </c:pt>
                <c:pt idx="1">
                  <c:v>8</c:v>
                </c:pt>
                <c:pt idx="2">
                  <c:v>0</c:v>
                </c:pt>
                <c:pt idx="3">
                  <c:v>5</c:v>
                </c:pt>
                <c:pt idx="4">
                  <c:v>2</c:v>
                </c:pt>
                <c:pt idx="5">
                  <c:v>3</c:v>
                </c:pt>
                <c:pt idx="6">
                  <c:v>2</c:v>
                </c:pt>
                <c:pt idx="7">
                  <c:v>21</c:v>
                </c:pt>
              </c:numCache>
            </c:numRef>
          </c:val>
          <c:extLst>
            <c:ext xmlns:c16="http://schemas.microsoft.com/office/drawing/2014/chart" uri="{C3380CC4-5D6E-409C-BE32-E72D297353CC}">
              <c16:uniqueId val="{00000005-A665-44C2-AD90-54E5BE83E84A}"/>
            </c:ext>
          </c:extLst>
        </c:ser>
        <c:ser>
          <c:idx val="6"/>
          <c:order val="6"/>
          <c:tx>
            <c:strRef>
              <c:f>'Custody Suite submission'!$B$27</c:f>
              <c:strCache>
                <c:ptCount val="1"/>
                <c:pt idx="0">
                  <c:v>Nov-25</c:v>
                </c:pt>
              </c:strCache>
            </c:strRef>
          </c:tx>
          <c:spPr>
            <a:solidFill>
              <a:schemeClr val="accent1">
                <a:lumMod val="60000"/>
              </a:schemeClr>
            </a:solidFill>
            <a:ln>
              <a:noFill/>
            </a:ln>
            <a:effectLst/>
          </c:spPr>
          <c:invertIfNegative val="0"/>
          <c:dLbls>
            <c:dLbl>
              <c:idx val="7"/>
              <c:layout>
                <c:manualLayout>
                  <c:x val="-3.9031087331748137E-4"/>
                  <c:y val="-1.951413873546833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65-44C2-AD90-54E5BE83E84A}"/>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'Custody Suite submission'!$C$20:$J$20</c:f>
              <c:strCache>
                <c:ptCount val="8"/>
                <c:pt idx="0">
                  <c:v>North Kent</c:v>
                </c:pt>
                <c:pt idx="1">
                  <c:v>Medway</c:v>
                </c:pt>
                <c:pt idx="2">
                  <c:v>Maidstone</c:v>
                </c:pt>
                <c:pt idx="3">
                  <c:v>Tonbridge</c:v>
                </c:pt>
                <c:pt idx="4">
                  <c:v>Margate</c:v>
                </c:pt>
                <c:pt idx="5">
                  <c:v>Folkestone</c:v>
                </c:pt>
                <c:pt idx="6">
                  <c:v>Canterbury</c:v>
                </c:pt>
                <c:pt idx="7">
                  <c:v>Totals</c:v>
                </c:pt>
              </c:strCache>
            </c:strRef>
          </c:cat>
          <c:val>
            <c:numRef>
              <c:f>'Custody Suite submission'!$C$27:$J$27</c:f>
              <c:numCache>
                <c:formatCode>General</c:formatCode>
                <c:ptCount val="8"/>
                <c:pt idx="0">
                  <c:v>9</c:v>
                </c:pt>
                <c:pt idx="1">
                  <c:v>7</c:v>
                </c:pt>
                <c:pt idx="2">
                  <c:v>0</c:v>
                </c:pt>
                <c:pt idx="3">
                  <c:v>3</c:v>
                </c:pt>
                <c:pt idx="4">
                  <c:v>5</c:v>
                </c:pt>
                <c:pt idx="5">
                  <c:v>3</c:v>
                </c:pt>
                <c:pt idx="6">
                  <c:v>5</c:v>
                </c:pt>
                <c:pt idx="7">
                  <c:v>32</c:v>
                </c:pt>
              </c:numCache>
            </c:numRef>
          </c:val>
          <c:extLst>
            <c:ext xmlns:c16="http://schemas.microsoft.com/office/drawing/2014/chart" uri="{C3380CC4-5D6E-409C-BE32-E72D297353CC}">
              <c16:uniqueId val="{00000007-A665-44C2-AD90-54E5BE83E84A}"/>
            </c:ext>
          </c:extLst>
        </c:ser>
        <c:ser>
          <c:idx val="7"/>
          <c:order val="7"/>
          <c:tx>
            <c:strRef>
              <c:f>'Custody Suite submission'!$B$28</c:f>
              <c:strCache>
                <c:ptCount val="1"/>
                <c:pt idx="0">
                  <c:v>Dec-25</c:v>
                </c:pt>
              </c:strCache>
            </c:strRef>
          </c:tx>
          <c:spPr>
            <a:solidFill>
              <a:schemeClr val="accent2">
                <a:lumMod val="60000"/>
              </a:schemeClr>
            </a:solidFill>
            <a:ln>
              <a:noFill/>
            </a:ln>
            <a:effectLst/>
          </c:spPr>
          <c:invertIfNegative val="0"/>
          <c:dLbls>
            <c:dLbl>
              <c:idx val="7"/>
              <c:layout>
                <c:manualLayout>
                  <c:x val="4.4400443260983328E-4"/>
                  <c:y val="2.12883972703243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665-44C2-AD90-54E5BE83E84A}"/>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'Custody Suite submission'!$C$20:$J$20</c:f>
              <c:strCache>
                <c:ptCount val="8"/>
                <c:pt idx="0">
                  <c:v>North Kent</c:v>
                </c:pt>
                <c:pt idx="1">
                  <c:v>Medway</c:v>
                </c:pt>
                <c:pt idx="2">
                  <c:v>Maidstone</c:v>
                </c:pt>
                <c:pt idx="3">
                  <c:v>Tonbridge</c:v>
                </c:pt>
                <c:pt idx="4">
                  <c:v>Margate</c:v>
                </c:pt>
                <c:pt idx="5">
                  <c:v>Folkestone</c:v>
                </c:pt>
                <c:pt idx="6">
                  <c:v>Canterbury</c:v>
                </c:pt>
                <c:pt idx="7">
                  <c:v>Totals</c:v>
                </c:pt>
              </c:strCache>
            </c:strRef>
          </c:cat>
          <c:val>
            <c:numRef>
              <c:f>'Custody Suite submission'!$C$28:$J$28</c:f>
              <c:numCache>
                <c:formatCode>General</c:formatCode>
                <c:ptCount val="8"/>
                <c:pt idx="0">
                  <c:v>5</c:v>
                </c:pt>
                <c:pt idx="1">
                  <c:v>12</c:v>
                </c:pt>
                <c:pt idx="2">
                  <c:v>0</c:v>
                </c:pt>
                <c:pt idx="3">
                  <c:v>7</c:v>
                </c:pt>
                <c:pt idx="4">
                  <c:v>2</c:v>
                </c:pt>
                <c:pt idx="5">
                  <c:v>3</c:v>
                </c:pt>
                <c:pt idx="6">
                  <c:v>1</c:v>
                </c:pt>
                <c:pt idx="7">
                  <c:v>30</c:v>
                </c:pt>
              </c:numCache>
            </c:numRef>
          </c:val>
          <c:extLst>
            <c:ext xmlns:c16="http://schemas.microsoft.com/office/drawing/2014/chart" uri="{C3380CC4-5D6E-409C-BE32-E72D297353CC}">
              <c16:uniqueId val="{00000009-A665-44C2-AD90-54E5BE83E84A}"/>
            </c:ext>
          </c:extLst>
        </c:ser>
        <c:ser>
          <c:idx val="8"/>
          <c:order val="8"/>
          <c:tx>
            <c:strRef>
              <c:f>'Custody Suite submission'!$B$29</c:f>
              <c:strCache>
                <c:ptCount val="1"/>
                <c:pt idx="0">
                  <c:v>Jan-26</c:v>
                </c:pt>
              </c:strCache>
            </c:strRef>
          </c:tx>
          <c:spPr>
            <a:solidFill>
              <a:schemeClr val="accent3">
                <a:lumMod val="60000"/>
              </a:schemeClr>
            </a:solidFill>
            <a:ln>
              <a:noFill/>
            </a:ln>
            <a:effectLst/>
          </c:spPr>
          <c:invertIfNegative val="0"/>
          <c:dLbls>
            <c:dLbl>
              <c:idx val="7"/>
              <c:layout>
                <c:manualLayout>
                  <c:x val="-1.7615617721683152E-3"/>
                  <c:y val="4.257679454064918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665-44C2-AD90-54E5BE83E84A}"/>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'Custody Suite submission'!$C$20:$J$20</c:f>
              <c:strCache>
                <c:ptCount val="8"/>
                <c:pt idx="0">
                  <c:v>North Kent</c:v>
                </c:pt>
                <c:pt idx="1">
                  <c:v>Medway</c:v>
                </c:pt>
                <c:pt idx="2">
                  <c:v>Maidstone</c:v>
                </c:pt>
                <c:pt idx="3">
                  <c:v>Tonbridge</c:v>
                </c:pt>
                <c:pt idx="4">
                  <c:v>Margate</c:v>
                </c:pt>
                <c:pt idx="5">
                  <c:v>Folkestone</c:v>
                </c:pt>
                <c:pt idx="6">
                  <c:v>Canterbury</c:v>
                </c:pt>
                <c:pt idx="7">
                  <c:v>Totals</c:v>
                </c:pt>
              </c:strCache>
            </c:strRef>
          </c:cat>
          <c:val>
            <c:numRef>
              <c:f>'Custody Suite submission'!$C$29:$J$29</c:f>
              <c:numCache>
                <c:formatCode>General</c:formatCode>
                <c:ptCount val="8"/>
                <c:pt idx="0">
                  <c:v>5</c:v>
                </c:pt>
                <c:pt idx="1">
                  <c:v>8</c:v>
                </c:pt>
                <c:pt idx="2">
                  <c:v>0</c:v>
                </c:pt>
                <c:pt idx="3">
                  <c:v>4</c:v>
                </c:pt>
                <c:pt idx="4">
                  <c:v>6</c:v>
                </c:pt>
                <c:pt idx="5">
                  <c:v>7</c:v>
                </c:pt>
                <c:pt idx="6">
                  <c:v>2</c:v>
                </c:pt>
                <c:pt idx="7">
                  <c:v>32</c:v>
                </c:pt>
              </c:numCache>
            </c:numRef>
          </c:val>
          <c:extLst>
            <c:ext xmlns:c16="http://schemas.microsoft.com/office/drawing/2014/chart" uri="{C3380CC4-5D6E-409C-BE32-E72D297353CC}">
              <c16:uniqueId val="{0000000B-A665-44C2-AD90-54E5BE83E84A}"/>
            </c:ext>
          </c:extLst>
        </c:ser>
        <c:ser>
          <c:idx val="9"/>
          <c:order val="9"/>
          <c:tx>
            <c:strRef>
              <c:f>'Custody Suite submission'!$B$30</c:f>
              <c:strCache>
                <c:ptCount val="1"/>
                <c:pt idx="0">
                  <c:v>Feb-26</c:v>
                </c:pt>
              </c:strCache>
            </c:strRef>
          </c:tx>
          <c:spPr>
            <a:solidFill>
              <a:schemeClr val="accent4">
                <a:lumMod val="60000"/>
              </a:schemeClr>
            </a:solidFill>
            <a:ln>
              <a:noFill/>
            </a:ln>
            <a:effectLst/>
          </c:spPr>
          <c:invertIfNegative val="0"/>
          <c:dLbls>
            <c:dLbl>
              <c:idx val="7"/>
              <c:layout>
                <c:manualLayout>
                  <c:x val="2.0981790861934447E-3"/>
                  <c:y val="4.25767945406489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665-44C2-AD90-54E5BE83E84A}"/>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'Custody Suite submission'!$C$20:$J$20</c:f>
              <c:strCache>
                <c:ptCount val="8"/>
                <c:pt idx="0">
                  <c:v>North Kent</c:v>
                </c:pt>
                <c:pt idx="1">
                  <c:v>Medway</c:v>
                </c:pt>
                <c:pt idx="2">
                  <c:v>Maidstone</c:v>
                </c:pt>
                <c:pt idx="3">
                  <c:v>Tonbridge</c:v>
                </c:pt>
                <c:pt idx="4">
                  <c:v>Margate</c:v>
                </c:pt>
                <c:pt idx="5">
                  <c:v>Folkestone</c:v>
                </c:pt>
                <c:pt idx="6">
                  <c:v>Canterbury</c:v>
                </c:pt>
                <c:pt idx="7">
                  <c:v>Totals</c:v>
                </c:pt>
              </c:strCache>
            </c:strRef>
          </c:cat>
          <c:val>
            <c:numRef>
              <c:f>'Custody Suite submission'!$C$30:$J$30</c:f>
              <c:numCache>
                <c:formatCode>General</c:formatCode>
                <c:ptCount val="8"/>
                <c:pt idx="0">
                  <c:v>11</c:v>
                </c:pt>
                <c:pt idx="1">
                  <c:v>13</c:v>
                </c:pt>
                <c:pt idx="2">
                  <c:v>0</c:v>
                </c:pt>
                <c:pt idx="3">
                  <c:v>6</c:v>
                </c:pt>
                <c:pt idx="4">
                  <c:v>3</c:v>
                </c:pt>
                <c:pt idx="5">
                  <c:v>0</c:v>
                </c:pt>
                <c:pt idx="6">
                  <c:v>0</c:v>
                </c:pt>
                <c:pt idx="7">
                  <c:v>33</c:v>
                </c:pt>
              </c:numCache>
            </c:numRef>
          </c:val>
          <c:extLst>
            <c:ext xmlns:c16="http://schemas.microsoft.com/office/drawing/2014/chart" uri="{C3380CC4-5D6E-409C-BE32-E72D297353CC}">
              <c16:uniqueId val="{0000000D-A665-44C2-AD90-54E5BE83E84A}"/>
            </c:ext>
          </c:extLst>
        </c:ser>
        <c:ser>
          <c:idx val="10"/>
          <c:order val="10"/>
          <c:tx>
            <c:strRef>
              <c:f>'Custody Suite submission'!$B$31</c:f>
              <c:strCache>
                <c:ptCount val="1"/>
                <c:pt idx="0">
                  <c:v>Mar-26</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'Custody Suite submission'!$C$20:$J$20</c:f>
              <c:strCache>
                <c:ptCount val="8"/>
                <c:pt idx="0">
                  <c:v>North Kent</c:v>
                </c:pt>
                <c:pt idx="1">
                  <c:v>Medway</c:v>
                </c:pt>
                <c:pt idx="2">
                  <c:v>Maidstone</c:v>
                </c:pt>
                <c:pt idx="3">
                  <c:v>Tonbridge</c:v>
                </c:pt>
                <c:pt idx="4">
                  <c:v>Margate</c:v>
                </c:pt>
                <c:pt idx="5">
                  <c:v>Folkestone</c:v>
                </c:pt>
                <c:pt idx="6">
                  <c:v>Canterbury</c:v>
                </c:pt>
                <c:pt idx="7">
                  <c:v>Totals</c:v>
                </c:pt>
              </c:strCache>
            </c:strRef>
          </c:cat>
          <c:val>
            <c:numRef>
              <c:f>'Custody Suite submission'!$C$31:$J$31</c:f>
              <c:numCache>
                <c:formatCode>General</c:formatCode>
                <c:ptCount val="8"/>
                <c:pt idx="0">
                  <c:v>5</c:v>
                </c:pt>
                <c:pt idx="1">
                  <c:v>12</c:v>
                </c:pt>
                <c:pt idx="2">
                  <c:v>0</c:v>
                </c:pt>
                <c:pt idx="3">
                  <c:v>3</c:v>
                </c:pt>
                <c:pt idx="4">
                  <c:v>2</c:v>
                </c:pt>
                <c:pt idx="5">
                  <c:v>5</c:v>
                </c:pt>
                <c:pt idx="6">
                  <c:v>1</c:v>
                </c:pt>
                <c:pt idx="7">
                  <c:v>28</c:v>
                </c:pt>
              </c:numCache>
            </c:numRef>
          </c:val>
          <c:extLst>
            <c:ext xmlns:c16="http://schemas.microsoft.com/office/drawing/2014/chart" uri="{C3380CC4-5D6E-409C-BE32-E72D297353CC}">
              <c16:uniqueId val="{0000000E-A665-44C2-AD90-54E5BE83E84A}"/>
            </c:ext>
          </c:extLst>
        </c:ser>
        <c:ser>
          <c:idx val="11"/>
          <c:order val="11"/>
          <c:tx>
            <c:strRef>
              <c:f>'Custody Suite submission'!$B$32</c:f>
              <c:strCache>
                <c:ptCount val="1"/>
                <c:pt idx="0">
                  <c:v>Apr-26</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'Custody Suite submission'!$C$20:$J$20</c:f>
              <c:strCache>
                <c:ptCount val="8"/>
                <c:pt idx="0">
                  <c:v>North Kent</c:v>
                </c:pt>
                <c:pt idx="1">
                  <c:v>Medway</c:v>
                </c:pt>
                <c:pt idx="2">
                  <c:v>Maidstone</c:v>
                </c:pt>
                <c:pt idx="3">
                  <c:v>Tonbridge</c:v>
                </c:pt>
                <c:pt idx="4">
                  <c:v>Margate</c:v>
                </c:pt>
                <c:pt idx="5">
                  <c:v>Folkestone</c:v>
                </c:pt>
                <c:pt idx="6">
                  <c:v>Canterbury</c:v>
                </c:pt>
                <c:pt idx="7">
                  <c:v>Totals</c:v>
                </c:pt>
              </c:strCache>
            </c:strRef>
          </c:cat>
          <c:val>
            <c:numRef>
              <c:f>'Custody Suite submission'!$C$32:$J$32</c:f>
              <c:numCache>
                <c:formatCode>General</c:formatCode>
                <c:ptCount val="8"/>
                <c:pt idx="0">
                  <c:v>6</c:v>
                </c:pt>
                <c:pt idx="1">
                  <c:v>6</c:v>
                </c:pt>
                <c:pt idx="2">
                  <c:v>0</c:v>
                </c:pt>
                <c:pt idx="3">
                  <c:v>5</c:v>
                </c:pt>
                <c:pt idx="4">
                  <c:v>0</c:v>
                </c:pt>
                <c:pt idx="5">
                  <c:v>0</c:v>
                </c:pt>
                <c:pt idx="6">
                  <c:v>4</c:v>
                </c:pt>
                <c:pt idx="7">
                  <c:v>21</c:v>
                </c:pt>
              </c:numCache>
            </c:numRef>
          </c:val>
          <c:extLst>
            <c:ext xmlns:c16="http://schemas.microsoft.com/office/drawing/2014/chart" uri="{C3380CC4-5D6E-409C-BE32-E72D297353CC}">
              <c16:uniqueId val="{0000000F-A665-44C2-AD90-54E5BE83E84A}"/>
            </c:ext>
          </c:extLst>
        </c:ser>
        <c:dLbls>
          <c:dLblPos val="outEnd"/>
          <c:showLegendKey val="0"/>
          <c:showVal val="1"/>
          <c:showCatName val="0"/>
          <c:showSerName val="0"/>
          <c:showPercent val="0"/>
          <c:showBubbleSize val="0"/>
        </c:dLbls>
        <c:gapWidth val="219"/>
        <c:overlap val="-27"/>
        <c:axId val="694314063"/>
        <c:axId val="420416447"/>
        <c:extLst/>
      </c:barChart>
      <c:catAx>
        <c:axId val="694314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20416447"/>
        <c:crosses val="autoZero"/>
        <c:auto val="1"/>
        <c:lblAlgn val="ctr"/>
        <c:lblOffset val="100"/>
        <c:noMultiLvlLbl val="0"/>
      </c:catAx>
      <c:valAx>
        <c:axId val="420416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9431406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3175" cap="flat" cmpd="sng" algn="ctr">
      <a:solidFill>
        <a:schemeClr val="tx1"/>
      </a:solidFill>
      <a:round/>
    </a:ln>
    <a:effectLst/>
  </c:spPr>
  <c:txPr>
    <a:bodyPr/>
    <a:lstStyle/>
    <a:p>
      <a:pPr>
        <a:defRPr b="0" i="0" baseline="0">
          <a:solidFill>
            <a:schemeClr val="tx1"/>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solidFill>
                  <a:sysClr val="windowText" lastClr="000000"/>
                </a:solidFill>
              </a:rPr>
              <a:t>Overall Average</a:t>
            </a:r>
            <a:r>
              <a:rPr lang="en-GB" baseline="0">
                <a:solidFill>
                  <a:sysClr val="windowText" lastClr="000000"/>
                </a:solidFill>
              </a:rPr>
              <a:t> Dwell Time (hh:mm)</a:t>
            </a:r>
            <a:endParaRPr lang="en-GB">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GB"/>
        </a:p>
      </c:txPr>
    </c:title>
    <c:autoTitleDeleted val="0"/>
    <c:plotArea>
      <c:layout>
        <c:manualLayout>
          <c:layoutTarget val="inner"/>
          <c:xMode val="edge"/>
          <c:yMode val="edge"/>
          <c:x val="8.1972976540094555E-2"/>
          <c:y val="7.0171053244561521E-2"/>
          <c:w val="0.904918984968202"/>
          <c:h val="0.82364272061503763"/>
        </c:manualLayout>
      </c:layout>
      <c:barChart>
        <c:barDir val="col"/>
        <c:grouping val="clustered"/>
        <c:varyColors val="0"/>
        <c:ser>
          <c:idx val="0"/>
          <c:order val="0"/>
          <c:tx>
            <c:strRef>
              <c:f>'Avg Dwell time'!$B$2</c:f>
              <c:strCache>
                <c:ptCount val="1"/>
                <c:pt idx="0">
                  <c:v>Medway</c:v>
                </c:pt>
              </c:strCache>
            </c:strRef>
          </c:tx>
          <c:spPr>
            <a:solidFill>
              <a:schemeClr val="accent1"/>
            </a:solidFill>
            <a:ln>
              <a:noFill/>
            </a:ln>
            <a:effectLst/>
          </c:spPr>
          <c:invertIfNegative val="0"/>
          <c:cat>
            <c:numRef>
              <c:f>'Avg Dwell time'!$A$40:$A$51</c:f>
              <c:numCache>
                <c:formatCode>mmm\-yy</c:formatCode>
                <c:ptCount val="12"/>
                <c:pt idx="0">
                  <c:v>45778</c:v>
                </c:pt>
                <c:pt idx="1">
                  <c:v>45809</c:v>
                </c:pt>
                <c:pt idx="2">
                  <c:v>45839</c:v>
                </c:pt>
                <c:pt idx="3">
                  <c:v>45870</c:v>
                </c:pt>
                <c:pt idx="4">
                  <c:v>45901</c:v>
                </c:pt>
                <c:pt idx="5">
                  <c:v>45931</c:v>
                </c:pt>
                <c:pt idx="6">
                  <c:v>45962</c:v>
                </c:pt>
                <c:pt idx="7">
                  <c:v>45992</c:v>
                </c:pt>
                <c:pt idx="8">
                  <c:v>46023</c:v>
                </c:pt>
                <c:pt idx="9">
                  <c:v>46054</c:v>
                </c:pt>
                <c:pt idx="10">
                  <c:v>46082</c:v>
                </c:pt>
                <c:pt idx="11">
                  <c:v>46113</c:v>
                </c:pt>
              </c:numCache>
            </c:numRef>
          </c:cat>
          <c:val>
            <c:numRef>
              <c:f>'Avg Dwell time'!$B$40:$B$51</c:f>
              <c:numCache>
                <c:formatCode>h:mm</c:formatCode>
                <c:ptCount val="12"/>
                <c:pt idx="0">
                  <c:v>2.7083333333333334E-2</c:v>
                </c:pt>
                <c:pt idx="1">
                  <c:v>2.6388888888888889E-2</c:v>
                </c:pt>
                <c:pt idx="2">
                  <c:v>2.4305555555555556E-2</c:v>
                </c:pt>
                <c:pt idx="3">
                  <c:v>2.6388888888888889E-2</c:v>
                </c:pt>
                <c:pt idx="4">
                  <c:v>2.5694444444444443E-2</c:v>
                </c:pt>
                <c:pt idx="5">
                  <c:v>2.6388888888888889E-2</c:v>
                </c:pt>
                <c:pt idx="6">
                  <c:v>2.2222222222222223E-2</c:v>
                </c:pt>
                <c:pt idx="7">
                  <c:v>2.2916666666666665E-2</c:v>
                </c:pt>
                <c:pt idx="8">
                  <c:v>2.7083333333333334E-2</c:v>
                </c:pt>
                <c:pt idx="9">
                  <c:v>2.4305555555555556E-2</c:v>
                </c:pt>
                <c:pt idx="10">
                  <c:v>2.361111111111111E-2</c:v>
                </c:pt>
                <c:pt idx="11">
                  <c:v>4.4444444444444446E-2</c:v>
                </c:pt>
              </c:numCache>
            </c:numRef>
          </c:val>
          <c:extLst>
            <c:ext xmlns:c16="http://schemas.microsoft.com/office/drawing/2014/chart" uri="{C3380CC4-5D6E-409C-BE32-E72D297353CC}">
              <c16:uniqueId val="{00000000-2C70-45E2-B041-4838B3D1E862}"/>
            </c:ext>
          </c:extLst>
        </c:ser>
        <c:ser>
          <c:idx val="1"/>
          <c:order val="1"/>
          <c:tx>
            <c:strRef>
              <c:f>'Avg Dwell time'!$C$2</c:f>
              <c:strCache>
                <c:ptCount val="1"/>
                <c:pt idx="0">
                  <c:v>North Kent</c:v>
                </c:pt>
              </c:strCache>
            </c:strRef>
          </c:tx>
          <c:spPr>
            <a:solidFill>
              <a:srgbClr val="FF9933"/>
            </a:solidFill>
            <a:ln>
              <a:noFill/>
            </a:ln>
            <a:effectLst/>
          </c:spPr>
          <c:invertIfNegative val="0"/>
          <c:cat>
            <c:numRef>
              <c:f>'Avg Dwell time'!$A$40:$A$51</c:f>
              <c:numCache>
                <c:formatCode>mmm\-yy</c:formatCode>
                <c:ptCount val="12"/>
                <c:pt idx="0">
                  <c:v>45778</c:v>
                </c:pt>
                <c:pt idx="1">
                  <c:v>45809</c:v>
                </c:pt>
                <c:pt idx="2">
                  <c:v>45839</c:v>
                </c:pt>
                <c:pt idx="3">
                  <c:v>45870</c:v>
                </c:pt>
                <c:pt idx="4">
                  <c:v>45901</c:v>
                </c:pt>
                <c:pt idx="5">
                  <c:v>45931</c:v>
                </c:pt>
                <c:pt idx="6">
                  <c:v>45962</c:v>
                </c:pt>
                <c:pt idx="7">
                  <c:v>45992</c:v>
                </c:pt>
                <c:pt idx="8">
                  <c:v>46023</c:v>
                </c:pt>
                <c:pt idx="9">
                  <c:v>46054</c:v>
                </c:pt>
                <c:pt idx="10">
                  <c:v>46082</c:v>
                </c:pt>
                <c:pt idx="11">
                  <c:v>46113</c:v>
                </c:pt>
              </c:numCache>
            </c:numRef>
          </c:cat>
          <c:val>
            <c:numRef>
              <c:f>'Avg Dwell time'!$C$40:$C$51</c:f>
              <c:numCache>
                <c:formatCode>h:mm</c:formatCode>
                <c:ptCount val="12"/>
                <c:pt idx="0">
                  <c:v>2.6388888888888889E-2</c:v>
                </c:pt>
                <c:pt idx="1">
                  <c:v>3.4722222222222224E-2</c:v>
                </c:pt>
                <c:pt idx="2">
                  <c:v>3.5416666666666666E-2</c:v>
                </c:pt>
                <c:pt idx="3">
                  <c:v>2.6388888888888889E-2</c:v>
                </c:pt>
                <c:pt idx="4">
                  <c:v>3.6805555555555557E-2</c:v>
                </c:pt>
                <c:pt idx="5">
                  <c:v>3.0555555555555555E-2</c:v>
                </c:pt>
                <c:pt idx="6">
                  <c:v>4.1666666666666664E-2</c:v>
                </c:pt>
                <c:pt idx="7">
                  <c:v>3.125E-2</c:v>
                </c:pt>
                <c:pt idx="8">
                  <c:v>2.9166666666666667E-2</c:v>
                </c:pt>
                <c:pt idx="9">
                  <c:v>3.0555555555555555E-2</c:v>
                </c:pt>
                <c:pt idx="10">
                  <c:v>2.7777777777777776E-2</c:v>
                </c:pt>
                <c:pt idx="11">
                  <c:v>3.125E-2</c:v>
                </c:pt>
              </c:numCache>
            </c:numRef>
          </c:val>
          <c:extLst>
            <c:ext xmlns:c16="http://schemas.microsoft.com/office/drawing/2014/chart" uri="{C3380CC4-5D6E-409C-BE32-E72D297353CC}">
              <c16:uniqueId val="{00000001-2C70-45E2-B041-4838B3D1E862}"/>
            </c:ext>
          </c:extLst>
        </c:ser>
        <c:ser>
          <c:idx val="3"/>
          <c:order val="2"/>
          <c:tx>
            <c:strRef>
              <c:f>'Avg Dwell time'!$E$2</c:f>
              <c:strCache>
                <c:ptCount val="1"/>
                <c:pt idx="0">
                  <c:v>Tonbridge</c:v>
                </c:pt>
              </c:strCache>
            </c:strRef>
          </c:tx>
          <c:spPr>
            <a:solidFill>
              <a:srgbClr val="CC0099"/>
            </a:solidFill>
            <a:ln>
              <a:noFill/>
            </a:ln>
            <a:effectLst/>
          </c:spPr>
          <c:invertIfNegative val="0"/>
          <c:cat>
            <c:numRef>
              <c:f>'Avg Dwell time'!$A$40:$A$51</c:f>
              <c:numCache>
                <c:formatCode>mmm\-yy</c:formatCode>
                <c:ptCount val="12"/>
                <c:pt idx="0">
                  <c:v>45778</c:v>
                </c:pt>
                <c:pt idx="1">
                  <c:v>45809</c:v>
                </c:pt>
                <c:pt idx="2">
                  <c:v>45839</c:v>
                </c:pt>
                <c:pt idx="3">
                  <c:v>45870</c:v>
                </c:pt>
                <c:pt idx="4">
                  <c:v>45901</c:v>
                </c:pt>
                <c:pt idx="5">
                  <c:v>45931</c:v>
                </c:pt>
                <c:pt idx="6">
                  <c:v>45962</c:v>
                </c:pt>
                <c:pt idx="7">
                  <c:v>45992</c:v>
                </c:pt>
                <c:pt idx="8">
                  <c:v>46023</c:v>
                </c:pt>
                <c:pt idx="9">
                  <c:v>46054</c:v>
                </c:pt>
                <c:pt idx="10">
                  <c:v>46082</c:v>
                </c:pt>
                <c:pt idx="11">
                  <c:v>46113</c:v>
                </c:pt>
              </c:numCache>
            </c:numRef>
          </c:cat>
          <c:val>
            <c:numRef>
              <c:f>'Avg Dwell time'!$E$40:$E$51</c:f>
              <c:numCache>
                <c:formatCode>h:mm</c:formatCode>
                <c:ptCount val="12"/>
                <c:pt idx="0">
                  <c:v>3.4027777777777775E-2</c:v>
                </c:pt>
                <c:pt idx="1">
                  <c:v>3.2638888888888891E-2</c:v>
                </c:pt>
                <c:pt idx="2">
                  <c:v>3.1944444444444442E-2</c:v>
                </c:pt>
                <c:pt idx="3">
                  <c:v>2.7083333333333334E-2</c:v>
                </c:pt>
                <c:pt idx="4">
                  <c:v>2.4305555555555556E-2</c:v>
                </c:pt>
                <c:pt idx="5">
                  <c:v>2.8472222222222222E-2</c:v>
                </c:pt>
                <c:pt idx="6">
                  <c:v>2.6388888888888889E-2</c:v>
                </c:pt>
                <c:pt idx="7">
                  <c:v>3.2638888888888891E-2</c:v>
                </c:pt>
                <c:pt idx="8">
                  <c:v>2.5694444444444443E-2</c:v>
                </c:pt>
                <c:pt idx="9">
                  <c:v>3.0555555555555555E-2</c:v>
                </c:pt>
                <c:pt idx="10">
                  <c:v>2.9861111111111113E-2</c:v>
                </c:pt>
                <c:pt idx="11">
                  <c:v>3.125E-2</c:v>
                </c:pt>
              </c:numCache>
            </c:numRef>
          </c:val>
          <c:extLst>
            <c:ext xmlns:c16="http://schemas.microsoft.com/office/drawing/2014/chart" uri="{C3380CC4-5D6E-409C-BE32-E72D297353CC}">
              <c16:uniqueId val="{00000002-2C70-45E2-B041-4838B3D1E862}"/>
            </c:ext>
          </c:extLst>
        </c:ser>
        <c:ser>
          <c:idx val="4"/>
          <c:order val="3"/>
          <c:tx>
            <c:strRef>
              <c:f>'Avg Dwell time'!$F$2</c:f>
              <c:strCache>
                <c:ptCount val="1"/>
                <c:pt idx="0">
                  <c:v>Margate</c:v>
                </c:pt>
              </c:strCache>
            </c:strRef>
          </c:tx>
          <c:spPr>
            <a:solidFill>
              <a:schemeClr val="accent2"/>
            </a:solidFill>
            <a:ln>
              <a:noFill/>
            </a:ln>
            <a:effectLst/>
          </c:spPr>
          <c:invertIfNegative val="0"/>
          <c:cat>
            <c:numRef>
              <c:f>'Avg Dwell time'!$A$40:$A$51</c:f>
              <c:numCache>
                <c:formatCode>mmm\-yy</c:formatCode>
                <c:ptCount val="12"/>
                <c:pt idx="0">
                  <c:v>45778</c:v>
                </c:pt>
                <c:pt idx="1">
                  <c:v>45809</c:v>
                </c:pt>
                <c:pt idx="2">
                  <c:v>45839</c:v>
                </c:pt>
                <c:pt idx="3">
                  <c:v>45870</c:v>
                </c:pt>
                <c:pt idx="4">
                  <c:v>45901</c:v>
                </c:pt>
                <c:pt idx="5">
                  <c:v>45931</c:v>
                </c:pt>
                <c:pt idx="6">
                  <c:v>45962</c:v>
                </c:pt>
                <c:pt idx="7">
                  <c:v>45992</c:v>
                </c:pt>
                <c:pt idx="8">
                  <c:v>46023</c:v>
                </c:pt>
                <c:pt idx="9">
                  <c:v>46054</c:v>
                </c:pt>
                <c:pt idx="10">
                  <c:v>46082</c:v>
                </c:pt>
                <c:pt idx="11">
                  <c:v>46113</c:v>
                </c:pt>
              </c:numCache>
            </c:numRef>
          </c:cat>
          <c:val>
            <c:numRef>
              <c:f>'Avg Dwell time'!$F$40:$F$51</c:f>
              <c:numCache>
                <c:formatCode>h:mm</c:formatCode>
                <c:ptCount val="12"/>
                <c:pt idx="0">
                  <c:v>2.013888888888889E-2</c:v>
                </c:pt>
                <c:pt idx="1">
                  <c:v>2.5694444444444443E-2</c:v>
                </c:pt>
                <c:pt idx="2">
                  <c:v>2.6388888888888889E-2</c:v>
                </c:pt>
                <c:pt idx="3">
                  <c:v>2.0833333333333332E-2</c:v>
                </c:pt>
                <c:pt idx="4">
                  <c:v>2.1527777777777778E-2</c:v>
                </c:pt>
                <c:pt idx="5">
                  <c:v>2.0833333333333332E-2</c:v>
                </c:pt>
                <c:pt idx="6">
                  <c:v>1.9444444444444445E-2</c:v>
                </c:pt>
                <c:pt idx="7">
                  <c:v>2.0833333333333332E-2</c:v>
                </c:pt>
                <c:pt idx="8">
                  <c:v>2.0833333333333332E-2</c:v>
                </c:pt>
                <c:pt idx="9">
                  <c:v>2.4305555555555556E-2</c:v>
                </c:pt>
                <c:pt idx="10">
                  <c:v>2.2916666666666665E-2</c:v>
                </c:pt>
                <c:pt idx="11">
                  <c:v>2.6388888888888889E-2</c:v>
                </c:pt>
              </c:numCache>
            </c:numRef>
          </c:val>
          <c:extLst>
            <c:ext xmlns:c16="http://schemas.microsoft.com/office/drawing/2014/chart" uri="{C3380CC4-5D6E-409C-BE32-E72D297353CC}">
              <c16:uniqueId val="{00000003-2C70-45E2-B041-4838B3D1E862}"/>
            </c:ext>
          </c:extLst>
        </c:ser>
        <c:ser>
          <c:idx val="5"/>
          <c:order val="4"/>
          <c:tx>
            <c:strRef>
              <c:f>'Avg Dwell time'!$G$2</c:f>
              <c:strCache>
                <c:ptCount val="1"/>
                <c:pt idx="0">
                  <c:v>Folkestone</c:v>
                </c:pt>
              </c:strCache>
            </c:strRef>
          </c:tx>
          <c:spPr>
            <a:solidFill>
              <a:srgbClr val="669900"/>
            </a:solidFill>
            <a:ln>
              <a:noFill/>
            </a:ln>
            <a:effectLst/>
          </c:spPr>
          <c:invertIfNegative val="0"/>
          <c:cat>
            <c:numRef>
              <c:f>'Avg Dwell time'!$A$40:$A$51</c:f>
              <c:numCache>
                <c:formatCode>mmm\-yy</c:formatCode>
                <c:ptCount val="12"/>
                <c:pt idx="0">
                  <c:v>45778</c:v>
                </c:pt>
                <c:pt idx="1">
                  <c:v>45809</c:v>
                </c:pt>
                <c:pt idx="2">
                  <c:v>45839</c:v>
                </c:pt>
                <c:pt idx="3">
                  <c:v>45870</c:v>
                </c:pt>
                <c:pt idx="4">
                  <c:v>45901</c:v>
                </c:pt>
                <c:pt idx="5">
                  <c:v>45931</c:v>
                </c:pt>
                <c:pt idx="6">
                  <c:v>45962</c:v>
                </c:pt>
                <c:pt idx="7">
                  <c:v>45992</c:v>
                </c:pt>
                <c:pt idx="8">
                  <c:v>46023</c:v>
                </c:pt>
                <c:pt idx="9">
                  <c:v>46054</c:v>
                </c:pt>
                <c:pt idx="10">
                  <c:v>46082</c:v>
                </c:pt>
                <c:pt idx="11">
                  <c:v>46113</c:v>
                </c:pt>
              </c:numCache>
            </c:numRef>
          </c:cat>
          <c:val>
            <c:numRef>
              <c:f>'Avg Dwell time'!$G$40:$G$51</c:f>
              <c:numCache>
                <c:formatCode>h:mm</c:formatCode>
                <c:ptCount val="12"/>
                <c:pt idx="0">
                  <c:v>2.2222222222222223E-2</c:v>
                </c:pt>
                <c:pt idx="1">
                  <c:v>3.0555555555555555E-2</c:v>
                </c:pt>
                <c:pt idx="2">
                  <c:v>2.5000000000000001E-2</c:v>
                </c:pt>
                <c:pt idx="3">
                  <c:v>3.3333333333333333E-2</c:v>
                </c:pt>
                <c:pt idx="4">
                  <c:v>2.7777777777777776E-2</c:v>
                </c:pt>
                <c:pt idx="5">
                  <c:v>2.7083333333333334E-2</c:v>
                </c:pt>
                <c:pt idx="6">
                  <c:v>2.2916666666666665E-2</c:v>
                </c:pt>
                <c:pt idx="7">
                  <c:v>2.013888888888889E-2</c:v>
                </c:pt>
                <c:pt idx="8">
                  <c:v>1.9444444444444445E-2</c:v>
                </c:pt>
                <c:pt idx="9">
                  <c:v>2.1527777777777778E-2</c:v>
                </c:pt>
                <c:pt idx="10">
                  <c:v>2.4305555555555556E-2</c:v>
                </c:pt>
                <c:pt idx="11">
                  <c:v>1.8749999999999999E-2</c:v>
                </c:pt>
              </c:numCache>
            </c:numRef>
          </c:val>
          <c:extLst>
            <c:ext xmlns:c16="http://schemas.microsoft.com/office/drawing/2014/chart" uri="{C3380CC4-5D6E-409C-BE32-E72D297353CC}">
              <c16:uniqueId val="{00000004-2C70-45E2-B041-4838B3D1E862}"/>
            </c:ext>
          </c:extLst>
        </c:ser>
        <c:ser>
          <c:idx val="6"/>
          <c:order val="5"/>
          <c:tx>
            <c:strRef>
              <c:f>'Avg Dwell time'!$H$2</c:f>
              <c:strCache>
                <c:ptCount val="1"/>
                <c:pt idx="0">
                  <c:v>Canterbury</c:v>
                </c:pt>
              </c:strCache>
            </c:strRef>
          </c:tx>
          <c:spPr>
            <a:solidFill>
              <a:schemeClr val="accent1">
                <a:lumMod val="60000"/>
              </a:schemeClr>
            </a:solidFill>
            <a:ln>
              <a:noFill/>
            </a:ln>
            <a:effectLst/>
          </c:spPr>
          <c:invertIfNegative val="0"/>
          <c:cat>
            <c:numRef>
              <c:f>'Avg Dwell time'!$A$40:$A$51</c:f>
              <c:numCache>
                <c:formatCode>mmm\-yy</c:formatCode>
                <c:ptCount val="12"/>
                <c:pt idx="0">
                  <c:v>45778</c:v>
                </c:pt>
                <c:pt idx="1">
                  <c:v>45809</c:v>
                </c:pt>
                <c:pt idx="2">
                  <c:v>45839</c:v>
                </c:pt>
                <c:pt idx="3">
                  <c:v>45870</c:v>
                </c:pt>
                <c:pt idx="4">
                  <c:v>45901</c:v>
                </c:pt>
                <c:pt idx="5">
                  <c:v>45931</c:v>
                </c:pt>
                <c:pt idx="6">
                  <c:v>45962</c:v>
                </c:pt>
                <c:pt idx="7">
                  <c:v>45992</c:v>
                </c:pt>
                <c:pt idx="8">
                  <c:v>46023</c:v>
                </c:pt>
                <c:pt idx="9">
                  <c:v>46054</c:v>
                </c:pt>
                <c:pt idx="10">
                  <c:v>46082</c:v>
                </c:pt>
                <c:pt idx="11">
                  <c:v>46113</c:v>
                </c:pt>
              </c:numCache>
            </c:numRef>
          </c:cat>
          <c:val>
            <c:numRef>
              <c:f>'Avg Dwell time'!$H$40:$H$51</c:f>
              <c:numCache>
                <c:formatCode>h:mm</c:formatCode>
                <c:ptCount val="12"/>
                <c:pt idx="0">
                  <c:v>2.9861111111111113E-2</c:v>
                </c:pt>
                <c:pt idx="1">
                  <c:v>3.0555555555555555E-2</c:v>
                </c:pt>
                <c:pt idx="2">
                  <c:v>2.9861111111111113E-2</c:v>
                </c:pt>
                <c:pt idx="3">
                  <c:v>2.8472222222222222E-2</c:v>
                </c:pt>
                <c:pt idx="4">
                  <c:v>2.2222222222222223E-2</c:v>
                </c:pt>
                <c:pt idx="5">
                  <c:v>2.9166666666666667E-2</c:v>
                </c:pt>
                <c:pt idx="6">
                  <c:v>2.4305555555555556E-2</c:v>
                </c:pt>
                <c:pt idx="7">
                  <c:v>2.5694444444444443E-2</c:v>
                </c:pt>
                <c:pt idx="8">
                  <c:v>2.361111111111111E-2</c:v>
                </c:pt>
                <c:pt idx="9">
                  <c:v>2.6388888888888889E-2</c:v>
                </c:pt>
                <c:pt idx="10">
                  <c:v>3.125E-2</c:v>
                </c:pt>
                <c:pt idx="11">
                  <c:v>2.6388888888888889E-2</c:v>
                </c:pt>
              </c:numCache>
            </c:numRef>
          </c:val>
          <c:extLst>
            <c:ext xmlns:c16="http://schemas.microsoft.com/office/drawing/2014/chart" uri="{C3380CC4-5D6E-409C-BE32-E72D297353CC}">
              <c16:uniqueId val="{00000005-2C70-45E2-B041-4838B3D1E862}"/>
            </c:ext>
          </c:extLst>
        </c:ser>
        <c:dLbls>
          <c:showLegendKey val="0"/>
          <c:showVal val="0"/>
          <c:showCatName val="0"/>
          <c:showSerName val="0"/>
          <c:showPercent val="0"/>
          <c:showBubbleSize val="0"/>
        </c:dLbls>
        <c:gapWidth val="150"/>
        <c:axId val="2053839248"/>
        <c:axId val="2053839728"/>
      </c:barChart>
      <c:lineChart>
        <c:grouping val="standard"/>
        <c:varyColors val="0"/>
        <c:ser>
          <c:idx val="7"/>
          <c:order val="6"/>
          <c:tx>
            <c:strRef>
              <c:f>'Avg Dwell time'!$I$2</c:f>
              <c:strCache>
                <c:ptCount val="1"/>
                <c:pt idx="0">
                  <c:v>Force</c:v>
                </c:pt>
              </c:strCache>
            </c:strRef>
          </c:tx>
          <c:spPr>
            <a:ln w="28575" cap="rnd">
              <a:solidFill>
                <a:schemeClr val="tx1"/>
              </a:solidFill>
              <a:round/>
            </a:ln>
            <a:effectLst/>
          </c:spPr>
          <c:marker>
            <c:symbol val="circle"/>
            <c:size val="5"/>
            <c:spPr>
              <a:solidFill>
                <a:schemeClr val="accent2">
                  <a:lumMod val="60000"/>
                </a:schemeClr>
              </a:solidFill>
              <a:ln w="9525">
                <a:solidFill>
                  <a:schemeClr val="bg1">
                    <a:lumMod val="85000"/>
                  </a:schemeClr>
                </a:solidFill>
              </a:ln>
              <a:effectLst/>
            </c:spPr>
          </c:marker>
          <c:dLbls>
            <c:dLbl>
              <c:idx val="0"/>
              <c:layout>
                <c:manualLayout>
                  <c:x val="-3.3656484119448313E-3"/>
                  <c:y val="-6.66580756013746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70-45E2-B041-4838B3D1E862}"/>
                </c:ext>
              </c:extLst>
            </c:dLbl>
            <c:dLbl>
              <c:idx val="1"/>
              <c:layout>
                <c:manualLayout>
                  <c:x val="-1.3400543437527503E-2"/>
                  <c:y val="-6.08313581568418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C70-45E2-B041-4838B3D1E862}"/>
                </c:ext>
              </c:extLst>
            </c:dLbl>
            <c:dLbl>
              <c:idx val="2"/>
              <c:layout>
                <c:manualLayout>
                  <c:x val="-6.6973027637408514E-3"/>
                  <c:y val="-6.08313581568418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C70-45E2-B041-4838B3D1E862}"/>
                </c:ext>
              </c:extLst>
            </c:dLbl>
            <c:dLbl>
              <c:idx val="3"/>
              <c:layout>
                <c:manualLayout>
                  <c:x val="-8.6776267808243452E-3"/>
                  <c:y val="-0.115188157304490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C70-45E2-B041-4838B3D1E862}"/>
                </c:ext>
              </c:extLst>
            </c:dLbl>
            <c:dLbl>
              <c:idx val="4"/>
              <c:layout>
                <c:manualLayout>
                  <c:x val="-1.3400543437527503E-2"/>
                  <c:y val="-4.2705609501236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C70-45E2-B041-4838B3D1E862}"/>
                </c:ext>
              </c:extLst>
            </c:dLbl>
            <c:dLbl>
              <c:idx val="5"/>
              <c:layout>
                <c:manualLayout>
                  <c:x val="-6.6973027637408514E-3"/>
                  <c:y val="-4.78843948314091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C70-45E2-B041-4838B3D1E862}"/>
                </c:ext>
              </c:extLst>
            </c:dLbl>
            <c:dLbl>
              <c:idx val="6"/>
              <c:layout>
                <c:manualLayout>
                  <c:x val="-1.5332770964915993E-2"/>
                  <c:y val="-4.4291481832228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C70-45E2-B041-4838B3D1E862}"/>
                </c:ext>
              </c:extLst>
            </c:dLbl>
            <c:dLbl>
              <c:idx val="7"/>
              <c:layout>
                <c:manualLayout>
                  <c:x val="-1.6698722584009551E-3"/>
                  <c:y val="-4.52950021663225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C70-45E2-B041-4838B3D1E862}"/>
                </c:ext>
              </c:extLst>
            </c:dLbl>
            <c:dLbl>
              <c:idx val="8"/>
              <c:layout>
                <c:manualLayout>
                  <c:x val="-1.5076353605974013E-2"/>
                  <c:y val="-3.4937431505976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C70-45E2-B041-4838B3D1E862}"/>
                </c:ext>
              </c:extLst>
            </c:dLbl>
            <c:dLbl>
              <c:idx val="9"/>
              <c:layout>
                <c:manualLayout>
                  <c:x val="-1.6698722584009551E-3"/>
                  <c:y val="-5.3063180161582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C70-45E2-B041-4838B3D1E862}"/>
                </c:ext>
              </c:extLst>
            </c:dLbl>
            <c:dLbl>
              <c:idx val="10"/>
              <c:layout>
                <c:manualLayout>
                  <c:x val="-1.2005198872870231E-2"/>
                  <c:y val="-9.99960125604346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C70-45E2-B041-4838B3D1E8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'Avg Dwell time'!$A$35:$A$46</c:f>
              <c:numCache>
                <c:formatCode>mmm\-yy</c:formatCode>
                <c:ptCount val="12"/>
                <c:pt idx="0">
                  <c:v>45627</c:v>
                </c:pt>
                <c:pt idx="1">
                  <c:v>45658</c:v>
                </c:pt>
                <c:pt idx="2">
                  <c:v>45689</c:v>
                </c:pt>
                <c:pt idx="3">
                  <c:v>45717</c:v>
                </c:pt>
                <c:pt idx="4">
                  <c:v>45748</c:v>
                </c:pt>
                <c:pt idx="5">
                  <c:v>45778</c:v>
                </c:pt>
                <c:pt idx="6">
                  <c:v>45809</c:v>
                </c:pt>
                <c:pt idx="7">
                  <c:v>45839</c:v>
                </c:pt>
                <c:pt idx="8">
                  <c:v>45870</c:v>
                </c:pt>
                <c:pt idx="9">
                  <c:v>45901</c:v>
                </c:pt>
                <c:pt idx="10">
                  <c:v>45931</c:v>
                </c:pt>
                <c:pt idx="11">
                  <c:v>45962</c:v>
                </c:pt>
              </c:numCache>
            </c:numRef>
          </c:cat>
          <c:val>
            <c:numRef>
              <c:f>'Avg Dwell time'!$I$40:$I$51</c:f>
              <c:numCache>
                <c:formatCode>h:mm</c:formatCode>
                <c:ptCount val="12"/>
                <c:pt idx="0">
                  <c:v>2.7777777777777776E-2</c:v>
                </c:pt>
                <c:pt idx="1">
                  <c:v>3.0555555555555555E-2</c:v>
                </c:pt>
                <c:pt idx="2">
                  <c:v>2.9861111111111113E-2</c:v>
                </c:pt>
                <c:pt idx="3">
                  <c:v>2.7777777777777776E-2</c:v>
                </c:pt>
                <c:pt idx="4">
                  <c:v>2.8472222222222222E-2</c:v>
                </c:pt>
                <c:pt idx="5">
                  <c:v>2.8472222222222222E-2</c:v>
                </c:pt>
                <c:pt idx="6">
                  <c:v>2.7777777777777776E-2</c:v>
                </c:pt>
                <c:pt idx="7">
                  <c:v>2.5694444444444443E-2</c:v>
                </c:pt>
                <c:pt idx="8">
                  <c:v>2.5000000000000001E-2</c:v>
                </c:pt>
                <c:pt idx="9">
                  <c:v>2.6388888888888889E-2</c:v>
                </c:pt>
                <c:pt idx="10">
                  <c:v>2.6388888888888889E-2</c:v>
                </c:pt>
                <c:pt idx="11">
                  <c:v>3.125E-2</c:v>
                </c:pt>
              </c:numCache>
            </c:numRef>
          </c:val>
          <c:smooth val="0"/>
          <c:extLst>
            <c:ext xmlns:c16="http://schemas.microsoft.com/office/drawing/2014/chart" uri="{C3380CC4-5D6E-409C-BE32-E72D297353CC}">
              <c16:uniqueId val="{00000011-2C70-45E2-B041-4838B3D1E862}"/>
            </c:ext>
          </c:extLst>
        </c:ser>
        <c:dLbls>
          <c:showLegendKey val="0"/>
          <c:showVal val="0"/>
          <c:showCatName val="0"/>
          <c:showSerName val="0"/>
          <c:showPercent val="0"/>
          <c:showBubbleSize val="0"/>
        </c:dLbls>
        <c:marker val="1"/>
        <c:smooth val="0"/>
        <c:axId val="2053839248"/>
        <c:axId val="2053839728"/>
      </c:lineChart>
      <c:dateAx>
        <c:axId val="205383924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3839728"/>
        <c:crosses val="autoZero"/>
        <c:auto val="1"/>
        <c:lblOffset val="100"/>
        <c:baseTimeUnit val="months"/>
      </c:dateAx>
      <c:valAx>
        <c:axId val="2053839728"/>
        <c:scaling>
          <c:orientation val="minMax"/>
          <c:max val="5.000000000000001E-2"/>
        </c:scaling>
        <c:delete val="0"/>
        <c:axPos val="l"/>
        <c:numFmt formatCode="[$-F400]h:mm:ss\ AM/PM"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3839248"/>
        <c:crosses val="autoZero"/>
        <c:crossBetween val="between"/>
      </c:valAx>
      <c:spPr>
        <a:solidFill>
          <a:schemeClr val="bg1"/>
        </a:solidFill>
        <a:ln>
          <a:noFill/>
        </a:ln>
        <a:effectLst/>
      </c:spPr>
    </c:plotArea>
    <c:legend>
      <c:legendPos val="b"/>
      <c:layout>
        <c:manualLayout>
          <c:xMode val="edge"/>
          <c:yMode val="edge"/>
          <c:x val="0.05"/>
          <c:y val="0.93514022647122497"/>
          <c:w val="0.9"/>
          <c:h val="5.243162376957036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solidFill>
                  <a:sysClr val="windowText" lastClr="000000"/>
                </a:solidFill>
              </a:rPr>
              <a:t>Adult</a:t>
            </a:r>
            <a:r>
              <a:rPr lang="en-GB" baseline="0">
                <a:solidFill>
                  <a:sysClr val="windowText" lastClr="000000"/>
                </a:solidFill>
              </a:rPr>
              <a:t> </a:t>
            </a:r>
            <a:r>
              <a:rPr lang="en-GB">
                <a:solidFill>
                  <a:sysClr val="windowText" lastClr="000000"/>
                </a:solidFill>
              </a:rPr>
              <a:t>Average</a:t>
            </a:r>
            <a:r>
              <a:rPr lang="en-GB" baseline="0">
                <a:solidFill>
                  <a:sysClr val="windowText" lastClr="000000"/>
                </a:solidFill>
              </a:rPr>
              <a:t> Dwell Time (hh:mm)</a:t>
            </a:r>
            <a:endParaRPr lang="en-GB">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GB"/>
        </a:p>
      </c:txPr>
    </c:title>
    <c:autoTitleDeleted val="0"/>
    <c:plotArea>
      <c:layout/>
      <c:barChart>
        <c:barDir val="col"/>
        <c:grouping val="clustered"/>
        <c:varyColors val="0"/>
        <c:ser>
          <c:idx val="0"/>
          <c:order val="0"/>
          <c:tx>
            <c:strRef>
              <c:f>'Avg Dwell time'!$K$2</c:f>
              <c:strCache>
                <c:ptCount val="1"/>
                <c:pt idx="0">
                  <c:v>Medway</c:v>
                </c:pt>
              </c:strCache>
            </c:strRef>
          </c:tx>
          <c:spPr>
            <a:solidFill>
              <a:schemeClr val="accent1"/>
            </a:solidFill>
            <a:ln>
              <a:noFill/>
            </a:ln>
            <a:effectLst/>
          </c:spPr>
          <c:invertIfNegative val="0"/>
          <c:cat>
            <c:numRef>
              <c:f>'Avg Dwell time'!$A$40:$A$51</c:f>
              <c:numCache>
                <c:formatCode>mmm\-yy</c:formatCode>
                <c:ptCount val="12"/>
                <c:pt idx="0">
                  <c:v>45778</c:v>
                </c:pt>
                <c:pt idx="1">
                  <c:v>45809</c:v>
                </c:pt>
                <c:pt idx="2">
                  <c:v>45839</c:v>
                </c:pt>
                <c:pt idx="3">
                  <c:v>45870</c:v>
                </c:pt>
                <c:pt idx="4">
                  <c:v>45901</c:v>
                </c:pt>
                <c:pt idx="5">
                  <c:v>45931</c:v>
                </c:pt>
                <c:pt idx="6">
                  <c:v>45962</c:v>
                </c:pt>
                <c:pt idx="7">
                  <c:v>45992</c:v>
                </c:pt>
                <c:pt idx="8">
                  <c:v>46023</c:v>
                </c:pt>
                <c:pt idx="9">
                  <c:v>46054</c:v>
                </c:pt>
                <c:pt idx="10">
                  <c:v>46082</c:v>
                </c:pt>
                <c:pt idx="11">
                  <c:v>46113</c:v>
                </c:pt>
              </c:numCache>
            </c:numRef>
          </c:cat>
          <c:val>
            <c:numRef>
              <c:f>'Avg Dwell time'!$K$40:$K$51</c:f>
              <c:numCache>
                <c:formatCode>h:mm</c:formatCode>
                <c:ptCount val="12"/>
                <c:pt idx="0">
                  <c:v>2.7083333333333334E-2</c:v>
                </c:pt>
                <c:pt idx="1">
                  <c:v>2.6388888888888889E-2</c:v>
                </c:pt>
                <c:pt idx="2">
                  <c:v>2.4305555555555556E-2</c:v>
                </c:pt>
                <c:pt idx="3">
                  <c:v>2.6388888888888889E-2</c:v>
                </c:pt>
                <c:pt idx="4">
                  <c:v>2.5694444444444443E-2</c:v>
                </c:pt>
                <c:pt idx="5">
                  <c:v>2.6388888888888889E-2</c:v>
                </c:pt>
                <c:pt idx="6">
                  <c:v>2.2222222222222223E-2</c:v>
                </c:pt>
                <c:pt idx="7">
                  <c:v>2.2916666666666665E-2</c:v>
                </c:pt>
                <c:pt idx="8">
                  <c:v>2.7083333333333334E-2</c:v>
                </c:pt>
                <c:pt idx="9">
                  <c:v>2.5000000000000001E-2</c:v>
                </c:pt>
                <c:pt idx="10">
                  <c:v>2.361111111111111E-2</c:v>
                </c:pt>
                <c:pt idx="11">
                  <c:v>4.583333333333333E-2</c:v>
                </c:pt>
              </c:numCache>
            </c:numRef>
          </c:val>
          <c:extLst>
            <c:ext xmlns:c16="http://schemas.microsoft.com/office/drawing/2014/chart" uri="{C3380CC4-5D6E-409C-BE32-E72D297353CC}">
              <c16:uniqueId val="{00000000-6EA0-4F6D-AE36-D148F59F31BA}"/>
            </c:ext>
          </c:extLst>
        </c:ser>
        <c:ser>
          <c:idx val="1"/>
          <c:order val="1"/>
          <c:tx>
            <c:strRef>
              <c:f>'Avg Dwell time'!$L$2</c:f>
              <c:strCache>
                <c:ptCount val="1"/>
                <c:pt idx="0">
                  <c:v>North Kent</c:v>
                </c:pt>
              </c:strCache>
            </c:strRef>
          </c:tx>
          <c:spPr>
            <a:solidFill>
              <a:srgbClr val="FF9933"/>
            </a:solidFill>
            <a:ln>
              <a:noFill/>
            </a:ln>
            <a:effectLst/>
          </c:spPr>
          <c:invertIfNegative val="0"/>
          <c:cat>
            <c:numRef>
              <c:f>'Avg Dwell time'!$A$40:$A$51</c:f>
              <c:numCache>
                <c:formatCode>mmm\-yy</c:formatCode>
                <c:ptCount val="12"/>
                <c:pt idx="0">
                  <c:v>45778</c:v>
                </c:pt>
                <c:pt idx="1">
                  <c:v>45809</c:v>
                </c:pt>
                <c:pt idx="2">
                  <c:v>45839</c:v>
                </c:pt>
                <c:pt idx="3">
                  <c:v>45870</c:v>
                </c:pt>
                <c:pt idx="4">
                  <c:v>45901</c:v>
                </c:pt>
                <c:pt idx="5">
                  <c:v>45931</c:v>
                </c:pt>
                <c:pt idx="6">
                  <c:v>45962</c:v>
                </c:pt>
                <c:pt idx="7">
                  <c:v>45992</c:v>
                </c:pt>
                <c:pt idx="8">
                  <c:v>46023</c:v>
                </c:pt>
                <c:pt idx="9">
                  <c:v>46054</c:v>
                </c:pt>
                <c:pt idx="10">
                  <c:v>46082</c:v>
                </c:pt>
                <c:pt idx="11">
                  <c:v>46113</c:v>
                </c:pt>
              </c:numCache>
            </c:numRef>
          </c:cat>
          <c:val>
            <c:numRef>
              <c:f>'Avg Dwell time'!$L$40:$L$51</c:f>
              <c:numCache>
                <c:formatCode>h:mm</c:formatCode>
                <c:ptCount val="12"/>
                <c:pt idx="0">
                  <c:v>2.6388888888888889E-2</c:v>
                </c:pt>
                <c:pt idx="1">
                  <c:v>3.4722222222222224E-2</c:v>
                </c:pt>
                <c:pt idx="2">
                  <c:v>3.4027777777777775E-2</c:v>
                </c:pt>
                <c:pt idx="3">
                  <c:v>2.5694444444444443E-2</c:v>
                </c:pt>
                <c:pt idx="4">
                  <c:v>3.6111111111111108E-2</c:v>
                </c:pt>
                <c:pt idx="5">
                  <c:v>2.9861111111111113E-2</c:v>
                </c:pt>
                <c:pt idx="6">
                  <c:v>4.0972222222222222E-2</c:v>
                </c:pt>
                <c:pt idx="7">
                  <c:v>3.1944444444444442E-2</c:v>
                </c:pt>
                <c:pt idx="8">
                  <c:v>2.9166666666666667E-2</c:v>
                </c:pt>
                <c:pt idx="9">
                  <c:v>2.9166666666666667E-2</c:v>
                </c:pt>
                <c:pt idx="10">
                  <c:v>2.7777777777777776E-2</c:v>
                </c:pt>
                <c:pt idx="11">
                  <c:v>3.125E-2</c:v>
                </c:pt>
              </c:numCache>
            </c:numRef>
          </c:val>
          <c:extLst>
            <c:ext xmlns:c16="http://schemas.microsoft.com/office/drawing/2014/chart" uri="{C3380CC4-5D6E-409C-BE32-E72D297353CC}">
              <c16:uniqueId val="{00000001-6EA0-4F6D-AE36-D148F59F31BA}"/>
            </c:ext>
          </c:extLst>
        </c:ser>
        <c:ser>
          <c:idx val="3"/>
          <c:order val="2"/>
          <c:tx>
            <c:strRef>
              <c:f>'Avg Dwell time'!$N$2</c:f>
              <c:strCache>
                <c:ptCount val="1"/>
                <c:pt idx="0">
                  <c:v>Tonbridge</c:v>
                </c:pt>
              </c:strCache>
            </c:strRef>
          </c:tx>
          <c:spPr>
            <a:solidFill>
              <a:srgbClr val="CC0099"/>
            </a:solidFill>
            <a:ln>
              <a:noFill/>
            </a:ln>
            <a:effectLst/>
          </c:spPr>
          <c:invertIfNegative val="0"/>
          <c:cat>
            <c:numRef>
              <c:f>'Avg Dwell time'!$A$40:$A$51</c:f>
              <c:numCache>
                <c:formatCode>mmm\-yy</c:formatCode>
                <c:ptCount val="12"/>
                <c:pt idx="0">
                  <c:v>45778</c:v>
                </c:pt>
                <c:pt idx="1">
                  <c:v>45809</c:v>
                </c:pt>
                <c:pt idx="2">
                  <c:v>45839</c:v>
                </c:pt>
                <c:pt idx="3">
                  <c:v>45870</c:v>
                </c:pt>
                <c:pt idx="4">
                  <c:v>45901</c:v>
                </c:pt>
                <c:pt idx="5">
                  <c:v>45931</c:v>
                </c:pt>
                <c:pt idx="6">
                  <c:v>45962</c:v>
                </c:pt>
                <c:pt idx="7">
                  <c:v>45992</c:v>
                </c:pt>
                <c:pt idx="8">
                  <c:v>46023</c:v>
                </c:pt>
                <c:pt idx="9">
                  <c:v>46054</c:v>
                </c:pt>
                <c:pt idx="10">
                  <c:v>46082</c:v>
                </c:pt>
                <c:pt idx="11">
                  <c:v>46113</c:v>
                </c:pt>
              </c:numCache>
            </c:numRef>
          </c:cat>
          <c:val>
            <c:numRef>
              <c:f>'Avg Dwell time'!$N$40:$N$51</c:f>
              <c:numCache>
                <c:formatCode>h:mm</c:formatCode>
                <c:ptCount val="12"/>
                <c:pt idx="0">
                  <c:v>3.4027777777777775E-2</c:v>
                </c:pt>
                <c:pt idx="1">
                  <c:v>3.2638888888888891E-2</c:v>
                </c:pt>
                <c:pt idx="2">
                  <c:v>3.1944444444444442E-2</c:v>
                </c:pt>
                <c:pt idx="3">
                  <c:v>2.7083333333333334E-2</c:v>
                </c:pt>
                <c:pt idx="4">
                  <c:v>2.4305555555555556E-2</c:v>
                </c:pt>
                <c:pt idx="5">
                  <c:v>2.8472222222222222E-2</c:v>
                </c:pt>
                <c:pt idx="6">
                  <c:v>2.7083333333333334E-2</c:v>
                </c:pt>
                <c:pt idx="7">
                  <c:v>3.1944444444444442E-2</c:v>
                </c:pt>
                <c:pt idx="8">
                  <c:v>2.5694444444444443E-2</c:v>
                </c:pt>
                <c:pt idx="9">
                  <c:v>2.9861111111111113E-2</c:v>
                </c:pt>
                <c:pt idx="10">
                  <c:v>2.8472222222222222E-2</c:v>
                </c:pt>
                <c:pt idx="11">
                  <c:v>3.0555555555555555E-2</c:v>
                </c:pt>
              </c:numCache>
            </c:numRef>
          </c:val>
          <c:extLst>
            <c:ext xmlns:c16="http://schemas.microsoft.com/office/drawing/2014/chart" uri="{C3380CC4-5D6E-409C-BE32-E72D297353CC}">
              <c16:uniqueId val="{00000002-6EA0-4F6D-AE36-D148F59F31BA}"/>
            </c:ext>
          </c:extLst>
        </c:ser>
        <c:ser>
          <c:idx val="4"/>
          <c:order val="3"/>
          <c:tx>
            <c:strRef>
              <c:f>'Avg Dwell time'!$O$2</c:f>
              <c:strCache>
                <c:ptCount val="1"/>
                <c:pt idx="0">
                  <c:v>Margate</c:v>
                </c:pt>
              </c:strCache>
            </c:strRef>
          </c:tx>
          <c:spPr>
            <a:solidFill>
              <a:schemeClr val="accent2"/>
            </a:solidFill>
            <a:ln>
              <a:noFill/>
            </a:ln>
            <a:effectLst/>
          </c:spPr>
          <c:invertIfNegative val="0"/>
          <c:cat>
            <c:numRef>
              <c:f>'Avg Dwell time'!$A$40:$A$51</c:f>
              <c:numCache>
                <c:formatCode>mmm\-yy</c:formatCode>
                <c:ptCount val="12"/>
                <c:pt idx="0">
                  <c:v>45778</c:v>
                </c:pt>
                <c:pt idx="1">
                  <c:v>45809</c:v>
                </c:pt>
                <c:pt idx="2">
                  <c:v>45839</c:v>
                </c:pt>
                <c:pt idx="3">
                  <c:v>45870</c:v>
                </c:pt>
                <c:pt idx="4">
                  <c:v>45901</c:v>
                </c:pt>
                <c:pt idx="5">
                  <c:v>45931</c:v>
                </c:pt>
                <c:pt idx="6">
                  <c:v>45962</c:v>
                </c:pt>
                <c:pt idx="7">
                  <c:v>45992</c:v>
                </c:pt>
                <c:pt idx="8">
                  <c:v>46023</c:v>
                </c:pt>
                <c:pt idx="9">
                  <c:v>46054</c:v>
                </c:pt>
                <c:pt idx="10">
                  <c:v>46082</c:v>
                </c:pt>
                <c:pt idx="11">
                  <c:v>46113</c:v>
                </c:pt>
              </c:numCache>
            </c:numRef>
          </c:cat>
          <c:val>
            <c:numRef>
              <c:f>'Avg Dwell time'!$O$40:$O$51</c:f>
              <c:numCache>
                <c:formatCode>h:mm</c:formatCode>
                <c:ptCount val="12"/>
                <c:pt idx="0">
                  <c:v>2.0833333333333332E-2</c:v>
                </c:pt>
                <c:pt idx="1">
                  <c:v>2.5694444444444443E-2</c:v>
                </c:pt>
                <c:pt idx="2">
                  <c:v>2.7083333333333334E-2</c:v>
                </c:pt>
                <c:pt idx="3">
                  <c:v>2.0833333333333332E-2</c:v>
                </c:pt>
                <c:pt idx="4">
                  <c:v>2.2222222222222223E-2</c:v>
                </c:pt>
                <c:pt idx="5">
                  <c:v>2.013888888888889E-2</c:v>
                </c:pt>
                <c:pt idx="6">
                  <c:v>1.8749999999999999E-2</c:v>
                </c:pt>
                <c:pt idx="7">
                  <c:v>2.013888888888889E-2</c:v>
                </c:pt>
                <c:pt idx="8">
                  <c:v>2.0833333333333332E-2</c:v>
                </c:pt>
                <c:pt idx="9">
                  <c:v>2.4305555555555556E-2</c:v>
                </c:pt>
                <c:pt idx="10">
                  <c:v>2.2222222222222223E-2</c:v>
                </c:pt>
                <c:pt idx="11">
                  <c:v>2.6388888888888889E-2</c:v>
                </c:pt>
              </c:numCache>
            </c:numRef>
          </c:val>
          <c:extLst>
            <c:ext xmlns:c16="http://schemas.microsoft.com/office/drawing/2014/chart" uri="{C3380CC4-5D6E-409C-BE32-E72D297353CC}">
              <c16:uniqueId val="{00000003-6EA0-4F6D-AE36-D148F59F31BA}"/>
            </c:ext>
          </c:extLst>
        </c:ser>
        <c:ser>
          <c:idx val="5"/>
          <c:order val="4"/>
          <c:tx>
            <c:strRef>
              <c:f>'Avg Dwell time'!$P$2</c:f>
              <c:strCache>
                <c:ptCount val="1"/>
                <c:pt idx="0">
                  <c:v>Folkestone</c:v>
                </c:pt>
              </c:strCache>
            </c:strRef>
          </c:tx>
          <c:spPr>
            <a:solidFill>
              <a:srgbClr val="669900"/>
            </a:solidFill>
            <a:ln>
              <a:noFill/>
            </a:ln>
            <a:effectLst/>
          </c:spPr>
          <c:invertIfNegative val="0"/>
          <c:cat>
            <c:numRef>
              <c:f>'Avg Dwell time'!$A$40:$A$51</c:f>
              <c:numCache>
                <c:formatCode>mmm\-yy</c:formatCode>
                <c:ptCount val="12"/>
                <c:pt idx="0">
                  <c:v>45778</c:v>
                </c:pt>
                <c:pt idx="1">
                  <c:v>45809</c:v>
                </c:pt>
                <c:pt idx="2">
                  <c:v>45839</c:v>
                </c:pt>
                <c:pt idx="3">
                  <c:v>45870</c:v>
                </c:pt>
                <c:pt idx="4">
                  <c:v>45901</c:v>
                </c:pt>
                <c:pt idx="5">
                  <c:v>45931</c:v>
                </c:pt>
                <c:pt idx="6">
                  <c:v>45962</c:v>
                </c:pt>
                <c:pt idx="7">
                  <c:v>45992</c:v>
                </c:pt>
                <c:pt idx="8">
                  <c:v>46023</c:v>
                </c:pt>
                <c:pt idx="9">
                  <c:v>46054</c:v>
                </c:pt>
                <c:pt idx="10">
                  <c:v>46082</c:v>
                </c:pt>
                <c:pt idx="11">
                  <c:v>46113</c:v>
                </c:pt>
              </c:numCache>
            </c:numRef>
          </c:cat>
          <c:val>
            <c:numRef>
              <c:f>'Avg Dwell time'!$P$40:$P$51</c:f>
              <c:numCache>
                <c:formatCode>h:mm</c:formatCode>
                <c:ptCount val="12"/>
                <c:pt idx="0">
                  <c:v>2.013888888888889E-2</c:v>
                </c:pt>
                <c:pt idx="1">
                  <c:v>3.1944444444444442E-2</c:v>
                </c:pt>
                <c:pt idx="2">
                  <c:v>2.5694444444444443E-2</c:v>
                </c:pt>
                <c:pt idx="3">
                  <c:v>3.1944444444444442E-2</c:v>
                </c:pt>
                <c:pt idx="4">
                  <c:v>2.7083333333333334E-2</c:v>
                </c:pt>
                <c:pt idx="5">
                  <c:v>2.7777777777777776E-2</c:v>
                </c:pt>
                <c:pt idx="6">
                  <c:v>2.2916666666666665E-2</c:v>
                </c:pt>
                <c:pt idx="7">
                  <c:v>2.013888888888889E-2</c:v>
                </c:pt>
                <c:pt idx="8">
                  <c:v>2.013888888888889E-2</c:v>
                </c:pt>
                <c:pt idx="9">
                  <c:v>2.1527777777777778E-2</c:v>
                </c:pt>
                <c:pt idx="10">
                  <c:v>2.4305555555555556E-2</c:v>
                </c:pt>
                <c:pt idx="11">
                  <c:v>1.8749999999999999E-2</c:v>
                </c:pt>
              </c:numCache>
            </c:numRef>
          </c:val>
          <c:extLst>
            <c:ext xmlns:c16="http://schemas.microsoft.com/office/drawing/2014/chart" uri="{C3380CC4-5D6E-409C-BE32-E72D297353CC}">
              <c16:uniqueId val="{00000004-6EA0-4F6D-AE36-D148F59F31BA}"/>
            </c:ext>
          </c:extLst>
        </c:ser>
        <c:ser>
          <c:idx val="6"/>
          <c:order val="5"/>
          <c:tx>
            <c:strRef>
              <c:f>'Avg Dwell time'!$Q$2</c:f>
              <c:strCache>
                <c:ptCount val="1"/>
                <c:pt idx="0">
                  <c:v>Canterbury</c:v>
                </c:pt>
              </c:strCache>
            </c:strRef>
          </c:tx>
          <c:spPr>
            <a:solidFill>
              <a:schemeClr val="accent1">
                <a:lumMod val="60000"/>
              </a:schemeClr>
            </a:solidFill>
            <a:ln>
              <a:noFill/>
            </a:ln>
            <a:effectLst/>
          </c:spPr>
          <c:invertIfNegative val="0"/>
          <c:cat>
            <c:numRef>
              <c:f>'Avg Dwell time'!$A$40:$A$51</c:f>
              <c:numCache>
                <c:formatCode>mmm\-yy</c:formatCode>
                <c:ptCount val="12"/>
                <c:pt idx="0">
                  <c:v>45778</c:v>
                </c:pt>
                <c:pt idx="1">
                  <c:v>45809</c:v>
                </c:pt>
                <c:pt idx="2">
                  <c:v>45839</c:v>
                </c:pt>
                <c:pt idx="3">
                  <c:v>45870</c:v>
                </c:pt>
                <c:pt idx="4">
                  <c:v>45901</c:v>
                </c:pt>
                <c:pt idx="5">
                  <c:v>45931</c:v>
                </c:pt>
                <c:pt idx="6">
                  <c:v>45962</c:v>
                </c:pt>
                <c:pt idx="7">
                  <c:v>45992</c:v>
                </c:pt>
                <c:pt idx="8">
                  <c:v>46023</c:v>
                </c:pt>
                <c:pt idx="9">
                  <c:v>46054</c:v>
                </c:pt>
                <c:pt idx="10">
                  <c:v>46082</c:v>
                </c:pt>
                <c:pt idx="11">
                  <c:v>46113</c:v>
                </c:pt>
              </c:numCache>
            </c:numRef>
          </c:cat>
          <c:val>
            <c:numRef>
              <c:f>'Avg Dwell time'!$Q$40:$Q$51</c:f>
              <c:numCache>
                <c:formatCode>h:mm</c:formatCode>
                <c:ptCount val="12"/>
                <c:pt idx="0">
                  <c:v>2.9166666666666664E-2</c:v>
                </c:pt>
                <c:pt idx="1">
                  <c:v>2.9861111111111113E-2</c:v>
                </c:pt>
                <c:pt idx="2">
                  <c:v>2.9861111111111113E-2</c:v>
                </c:pt>
                <c:pt idx="3">
                  <c:v>2.7083333333333334E-2</c:v>
                </c:pt>
                <c:pt idx="4">
                  <c:v>2.1527777777777778E-2</c:v>
                </c:pt>
                <c:pt idx="5">
                  <c:v>2.9166666666666667E-2</c:v>
                </c:pt>
                <c:pt idx="6">
                  <c:v>2.361111111111111E-2</c:v>
                </c:pt>
                <c:pt idx="7">
                  <c:v>2.5694444444444443E-2</c:v>
                </c:pt>
                <c:pt idx="8">
                  <c:v>2.361111111111111E-2</c:v>
                </c:pt>
                <c:pt idx="9">
                  <c:v>2.7083333333333334E-2</c:v>
                </c:pt>
                <c:pt idx="10">
                  <c:v>3.1944444444444442E-2</c:v>
                </c:pt>
                <c:pt idx="11">
                  <c:v>2.7083333333333334E-2</c:v>
                </c:pt>
              </c:numCache>
            </c:numRef>
          </c:val>
          <c:extLst>
            <c:ext xmlns:c16="http://schemas.microsoft.com/office/drawing/2014/chart" uri="{C3380CC4-5D6E-409C-BE32-E72D297353CC}">
              <c16:uniqueId val="{00000005-6EA0-4F6D-AE36-D148F59F31BA}"/>
            </c:ext>
          </c:extLst>
        </c:ser>
        <c:dLbls>
          <c:showLegendKey val="0"/>
          <c:showVal val="0"/>
          <c:showCatName val="0"/>
          <c:showSerName val="0"/>
          <c:showPercent val="0"/>
          <c:showBubbleSize val="0"/>
        </c:dLbls>
        <c:gapWidth val="150"/>
        <c:axId val="2053839248"/>
        <c:axId val="2053839728"/>
      </c:barChart>
      <c:lineChart>
        <c:grouping val="standard"/>
        <c:varyColors val="0"/>
        <c:ser>
          <c:idx val="7"/>
          <c:order val="6"/>
          <c:tx>
            <c:strRef>
              <c:f>'Avg Dwell time'!$R$2</c:f>
              <c:strCache>
                <c:ptCount val="1"/>
                <c:pt idx="0">
                  <c:v>Force</c:v>
                </c:pt>
              </c:strCache>
            </c:strRef>
          </c:tx>
          <c:spPr>
            <a:ln w="28575" cap="rnd">
              <a:solidFill>
                <a:schemeClr val="tx1"/>
              </a:solidFill>
              <a:round/>
            </a:ln>
            <a:effectLst/>
          </c:spPr>
          <c:marker>
            <c:symbol val="circle"/>
            <c:size val="5"/>
            <c:spPr>
              <a:solidFill>
                <a:schemeClr val="accent2">
                  <a:lumMod val="60000"/>
                </a:schemeClr>
              </a:solidFill>
              <a:ln w="9525">
                <a:solidFill>
                  <a:schemeClr val="bg1">
                    <a:lumMod val="85000"/>
                  </a:schemeClr>
                </a:solidFill>
              </a:ln>
              <a:effectLst/>
            </c:spPr>
          </c:marker>
          <c:dLbls>
            <c:dLbl>
              <c:idx val="0"/>
              <c:layout>
                <c:manualLayout>
                  <c:x val="-3.0571383349161127E-3"/>
                  <c:y val="-6.90826651393661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A0-4F6D-AE36-D148F59F31BA}"/>
                </c:ext>
              </c:extLst>
            </c:dLbl>
            <c:dLbl>
              <c:idx val="1"/>
              <c:layout>
                <c:manualLayout>
                  <c:x val="-4.7282869191662899E-3"/>
                  <c:y val="-4.78843948314091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EA0-4F6D-AE36-D148F59F31BA}"/>
                </c:ext>
              </c:extLst>
            </c:dLbl>
            <c:dLbl>
              <c:idx val="2"/>
              <c:layout>
                <c:manualLayout>
                  <c:x val="-8.0757000343572322E-3"/>
                  <c:y val="-5.82419654917552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EA0-4F6D-AE36-D148F59F31BA}"/>
                </c:ext>
              </c:extLst>
            </c:dLbl>
            <c:dLbl>
              <c:idx val="3"/>
              <c:layout>
                <c:manualLayout>
                  <c:x val="-1.4682977359540104E-2"/>
                  <c:y val="-9.4931964312415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EA0-4F6D-AE36-D148F59F31BA}"/>
                </c:ext>
              </c:extLst>
            </c:dLbl>
            <c:dLbl>
              <c:idx val="4"/>
              <c:layout>
                <c:manualLayout>
                  <c:x val="-1.3096819707143525E-2"/>
                  <c:y val="-4.52950021663226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EA0-4F6D-AE36-D148F59F31BA}"/>
                </c:ext>
              </c:extLst>
            </c:dLbl>
            <c:dLbl>
              <c:idx val="5"/>
              <c:layout>
                <c:manualLayout>
                  <c:x val="-6.4019934767616388E-3"/>
                  <c:y val="-4.78843948314091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EA0-4F6D-AE36-D148F59F31BA}"/>
                </c:ext>
              </c:extLst>
            </c:dLbl>
            <c:dLbl>
              <c:idx val="6"/>
              <c:layout>
                <c:manualLayout>
                  <c:x val="-1.8010549451585988E-2"/>
                  <c:y val="-3.9227433584209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EA0-4F6D-AE36-D148F59F31BA}"/>
                </c:ext>
              </c:extLst>
            </c:dLbl>
            <c:dLbl>
              <c:idx val="7"/>
              <c:layout>
                <c:manualLayout>
                  <c:x val="-3.054580361570696E-3"/>
                  <c:y val="-4.01162168361495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EA0-4F6D-AE36-D148F59F31BA}"/>
                </c:ext>
              </c:extLst>
            </c:dLbl>
            <c:dLbl>
              <c:idx val="8"/>
              <c:layout>
                <c:manualLayout>
                  <c:x val="-1.9791645937525533E-2"/>
                  <c:y val="-4.78843948314090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EA0-4F6D-AE36-D148F59F31BA}"/>
                </c:ext>
              </c:extLst>
            </c:dLbl>
            <c:dLbl>
              <c:idx val="9"/>
              <c:layout>
                <c:manualLayout>
                  <c:x val="-4.7282869191662899E-3"/>
                  <c:y val="-6.60101434870148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EA0-4F6D-AE36-D148F59F31BA}"/>
                </c:ext>
              </c:extLst>
            </c:dLbl>
            <c:dLbl>
              <c:idx val="10"/>
              <c:layout>
                <c:manualLayout>
                  <c:x val="-3.1320837819769645E-2"/>
                  <c:y val="-7.21437471963315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EA0-4F6D-AE36-D148F59F31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'Avg Dwell time'!$A$35:$A$46</c:f>
              <c:numCache>
                <c:formatCode>mmm\-yy</c:formatCode>
                <c:ptCount val="12"/>
                <c:pt idx="0">
                  <c:v>45627</c:v>
                </c:pt>
                <c:pt idx="1">
                  <c:v>45658</c:v>
                </c:pt>
                <c:pt idx="2">
                  <c:v>45689</c:v>
                </c:pt>
                <c:pt idx="3">
                  <c:v>45717</c:v>
                </c:pt>
                <c:pt idx="4">
                  <c:v>45748</c:v>
                </c:pt>
                <c:pt idx="5">
                  <c:v>45778</c:v>
                </c:pt>
                <c:pt idx="6">
                  <c:v>45809</c:v>
                </c:pt>
                <c:pt idx="7">
                  <c:v>45839</c:v>
                </c:pt>
                <c:pt idx="8">
                  <c:v>45870</c:v>
                </c:pt>
                <c:pt idx="9">
                  <c:v>45901</c:v>
                </c:pt>
                <c:pt idx="10">
                  <c:v>45931</c:v>
                </c:pt>
                <c:pt idx="11">
                  <c:v>45962</c:v>
                </c:pt>
              </c:numCache>
            </c:numRef>
          </c:cat>
          <c:val>
            <c:numRef>
              <c:f>'Avg Dwell time'!$R$40:$R$51</c:f>
              <c:numCache>
                <c:formatCode>h:mm</c:formatCode>
                <c:ptCount val="12"/>
                <c:pt idx="0">
                  <c:v>2.7083333333333334E-2</c:v>
                </c:pt>
                <c:pt idx="1">
                  <c:v>3.0555555555555555E-2</c:v>
                </c:pt>
                <c:pt idx="2">
                  <c:v>2.9861111111111113E-2</c:v>
                </c:pt>
                <c:pt idx="3">
                  <c:v>2.7777777777777776E-2</c:v>
                </c:pt>
                <c:pt idx="4">
                  <c:v>2.7777777777777776E-2</c:v>
                </c:pt>
                <c:pt idx="5">
                  <c:v>2.8472222222222222E-2</c:v>
                </c:pt>
                <c:pt idx="6">
                  <c:v>2.7083333333333334E-2</c:v>
                </c:pt>
                <c:pt idx="7">
                  <c:v>2.5694444444444443E-2</c:v>
                </c:pt>
                <c:pt idx="8">
                  <c:v>2.5000000000000001E-2</c:v>
                </c:pt>
                <c:pt idx="9">
                  <c:v>2.5694444444444443E-2</c:v>
                </c:pt>
                <c:pt idx="10">
                  <c:v>2.6388888888888889E-2</c:v>
                </c:pt>
                <c:pt idx="11">
                  <c:v>3.125E-2</c:v>
                </c:pt>
              </c:numCache>
            </c:numRef>
          </c:val>
          <c:smooth val="0"/>
          <c:extLst>
            <c:ext xmlns:c16="http://schemas.microsoft.com/office/drawing/2014/chart" uri="{C3380CC4-5D6E-409C-BE32-E72D297353CC}">
              <c16:uniqueId val="{00000011-6EA0-4F6D-AE36-D148F59F31BA}"/>
            </c:ext>
          </c:extLst>
        </c:ser>
        <c:dLbls>
          <c:showLegendKey val="0"/>
          <c:showVal val="0"/>
          <c:showCatName val="0"/>
          <c:showSerName val="0"/>
          <c:showPercent val="0"/>
          <c:showBubbleSize val="0"/>
        </c:dLbls>
        <c:marker val="1"/>
        <c:smooth val="0"/>
        <c:axId val="2053839248"/>
        <c:axId val="2053839728"/>
      </c:lineChart>
      <c:dateAx>
        <c:axId val="205383924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3839728"/>
        <c:crosses val="autoZero"/>
        <c:auto val="1"/>
        <c:lblOffset val="100"/>
        <c:baseTimeUnit val="months"/>
      </c:dateAx>
      <c:valAx>
        <c:axId val="2053839728"/>
        <c:scaling>
          <c:orientation val="minMax"/>
          <c:max val="5.000000000000001E-2"/>
        </c:scaling>
        <c:delete val="0"/>
        <c:axPos val="l"/>
        <c:numFmt formatCode="[$-F400]h:mm:ss\ AM/PM"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3839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solidFill>
                  <a:sysClr val="windowText" lastClr="000000"/>
                </a:solidFill>
              </a:rPr>
              <a:t>Child</a:t>
            </a:r>
            <a:r>
              <a:rPr lang="en-GB" baseline="0">
                <a:solidFill>
                  <a:sysClr val="windowText" lastClr="000000"/>
                </a:solidFill>
              </a:rPr>
              <a:t> </a:t>
            </a:r>
            <a:r>
              <a:rPr lang="en-GB">
                <a:solidFill>
                  <a:sysClr val="windowText" lastClr="000000"/>
                </a:solidFill>
              </a:rPr>
              <a:t>Average</a:t>
            </a:r>
            <a:r>
              <a:rPr lang="en-GB" baseline="0">
                <a:solidFill>
                  <a:sysClr val="windowText" lastClr="000000"/>
                </a:solidFill>
              </a:rPr>
              <a:t> Dwell Time (hh:mm)</a:t>
            </a:r>
            <a:endParaRPr lang="en-GB">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GB"/>
        </a:p>
      </c:txPr>
    </c:title>
    <c:autoTitleDeleted val="0"/>
    <c:plotArea>
      <c:layout/>
      <c:barChart>
        <c:barDir val="col"/>
        <c:grouping val="clustered"/>
        <c:varyColors val="0"/>
        <c:ser>
          <c:idx val="0"/>
          <c:order val="0"/>
          <c:tx>
            <c:strRef>
              <c:f>'Avg Dwell time'!$T$2</c:f>
              <c:strCache>
                <c:ptCount val="1"/>
                <c:pt idx="0">
                  <c:v>Medway</c:v>
                </c:pt>
              </c:strCache>
            </c:strRef>
          </c:tx>
          <c:spPr>
            <a:solidFill>
              <a:schemeClr val="accent1"/>
            </a:solidFill>
            <a:ln>
              <a:noFill/>
            </a:ln>
            <a:effectLst/>
          </c:spPr>
          <c:invertIfNegative val="0"/>
          <c:cat>
            <c:numRef>
              <c:f>'Avg Dwell time'!$A$40:$A$51</c:f>
              <c:numCache>
                <c:formatCode>mmm\-yy</c:formatCode>
                <c:ptCount val="12"/>
                <c:pt idx="0">
                  <c:v>45778</c:v>
                </c:pt>
                <c:pt idx="1">
                  <c:v>45809</c:v>
                </c:pt>
                <c:pt idx="2">
                  <c:v>45839</c:v>
                </c:pt>
                <c:pt idx="3">
                  <c:v>45870</c:v>
                </c:pt>
                <c:pt idx="4">
                  <c:v>45901</c:v>
                </c:pt>
                <c:pt idx="5">
                  <c:v>45931</c:v>
                </c:pt>
                <c:pt idx="6">
                  <c:v>45962</c:v>
                </c:pt>
                <c:pt idx="7">
                  <c:v>45992</c:v>
                </c:pt>
                <c:pt idx="8">
                  <c:v>46023</c:v>
                </c:pt>
                <c:pt idx="9">
                  <c:v>46054</c:v>
                </c:pt>
                <c:pt idx="10">
                  <c:v>46082</c:v>
                </c:pt>
                <c:pt idx="11">
                  <c:v>46113</c:v>
                </c:pt>
              </c:numCache>
            </c:numRef>
          </c:cat>
          <c:val>
            <c:numRef>
              <c:f>'Avg Dwell time'!$T$40:$T$51</c:f>
              <c:numCache>
                <c:formatCode>h:mm</c:formatCode>
                <c:ptCount val="12"/>
                <c:pt idx="0">
                  <c:v>2.9166666666666664E-2</c:v>
                </c:pt>
                <c:pt idx="1">
                  <c:v>2.7083333333333334E-2</c:v>
                </c:pt>
                <c:pt idx="2">
                  <c:v>2.1527777777777778E-2</c:v>
                </c:pt>
                <c:pt idx="3">
                  <c:v>2.9861111111111113E-2</c:v>
                </c:pt>
                <c:pt idx="4">
                  <c:v>2.5694444444444443E-2</c:v>
                </c:pt>
                <c:pt idx="5">
                  <c:v>2.6388888888888889E-2</c:v>
                </c:pt>
                <c:pt idx="6">
                  <c:v>2.6388888888888889E-2</c:v>
                </c:pt>
                <c:pt idx="7">
                  <c:v>2.0833333333333332E-2</c:v>
                </c:pt>
                <c:pt idx="8">
                  <c:v>3.125E-2</c:v>
                </c:pt>
                <c:pt idx="9">
                  <c:v>2.1527777777777778E-2</c:v>
                </c:pt>
                <c:pt idx="10">
                  <c:v>2.2916666666666665E-2</c:v>
                </c:pt>
                <c:pt idx="11">
                  <c:v>2.361111111111111E-2</c:v>
                </c:pt>
              </c:numCache>
            </c:numRef>
          </c:val>
          <c:extLst>
            <c:ext xmlns:c16="http://schemas.microsoft.com/office/drawing/2014/chart" uri="{C3380CC4-5D6E-409C-BE32-E72D297353CC}">
              <c16:uniqueId val="{00000000-C354-461A-AA52-C859B5CD8C58}"/>
            </c:ext>
          </c:extLst>
        </c:ser>
        <c:ser>
          <c:idx val="1"/>
          <c:order val="1"/>
          <c:tx>
            <c:strRef>
              <c:f>'Avg Dwell time'!$U$2</c:f>
              <c:strCache>
                <c:ptCount val="1"/>
                <c:pt idx="0">
                  <c:v>North Kent</c:v>
                </c:pt>
              </c:strCache>
            </c:strRef>
          </c:tx>
          <c:spPr>
            <a:solidFill>
              <a:srgbClr val="FF9933"/>
            </a:solidFill>
            <a:ln>
              <a:noFill/>
            </a:ln>
            <a:effectLst/>
          </c:spPr>
          <c:invertIfNegative val="0"/>
          <c:cat>
            <c:numRef>
              <c:f>'Avg Dwell time'!$A$40:$A$51</c:f>
              <c:numCache>
                <c:formatCode>mmm\-yy</c:formatCode>
                <c:ptCount val="12"/>
                <c:pt idx="0">
                  <c:v>45778</c:v>
                </c:pt>
                <c:pt idx="1">
                  <c:v>45809</c:v>
                </c:pt>
                <c:pt idx="2">
                  <c:v>45839</c:v>
                </c:pt>
                <c:pt idx="3">
                  <c:v>45870</c:v>
                </c:pt>
                <c:pt idx="4">
                  <c:v>45901</c:v>
                </c:pt>
                <c:pt idx="5">
                  <c:v>45931</c:v>
                </c:pt>
                <c:pt idx="6">
                  <c:v>45962</c:v>
                </c:pt>
                <c:pt idx="7">
                  <c:v>45992</c:v>
                </c:pt>
                <c:pt idx="8">
                  <c:v>46023</c:v>
                </c:pt>
                <c:pt idx="9">
                  <c:v>46054</c:v>
                </c:pt>
                <c:pt idx="10">
                  <c:v>46082</c:v>
                </c:pt>
                <c:pt idx="11">
                  <c:v>46113</c:v>
                </c:pt>
              </c:numCache>
            </c:numRef>
          </c:cat>
          <c:val>
            <c:numRef>
              <c:f>'Avg Dwell time'!$U$40:$U$51</c:f>
              <c:numCache>
                <c:formatCode>h:mm</c:formatCode>
                <c:ptCount val="12"/>
                <c:pt idx="0">
                  <c:v>2.4999999999999998E-2</c:v>
                </c:pt>
                <c:pt idx="1">
                  <c:v>3.2638888888888891E-2</c:v>
                </c:pt>
                <c:pt idx="2">
                  <c:v>4.6527777777777779E-2</c:v>
                </c:pt>
                <c:pt idx="3">
                  <c:v>3.7499999999999999E-2</c:v>
                </c:pt>
                <c:pt idx="4">
                  <c:v>4.027777777777778E-2</c:v>
                </c:pt>
                <c:pt idx="5">
                  <c:v>3.4722222222222224E-2</c:v>
                </c:pt>
                <c:pt idx="6">
                  <c:v>5.0694444444444445E-2</c:v>
                </c:pt>
                <c:pt idx="7">
                  <c:v>2.1527777777777778E-2</c:v>
                </c:pt>
                <c:pt idx="8">
                  <c:v>3.1944444444444442E-2</c:v>
                </c:pt>
                <c:pt idx="9">
                  <c:v>4.4444444444444446E-2</c:v>
                </c:pt>
                <c:pt idx="10">
                  <c:v>3.1944444444444442E-2</c:v>
                </c:pt>
                <c:pt idx="11">
                  <c:v>3.2638888888888891E-2</c:v>
                </c:pt>
              </c:numCache>
            </c:numRef>
          </c:val>
          <c:extLst>
            <c:ext xmlns:c16="http://schemas.microsoft.com/office/drawing/2014/chart" uri="{C3380CC4-5D6E-409C-BE32-E72D297353CC}">
              <c16:uniqueId val="{00000001-C354-461A-AA52-C859B5CD8C58}"/>
            </c:ext>
          </c:extLst>
        </c:ser>
        <c:ser>
          <c:idx val="3"/>
          <c:order val="2"/>
          <c:tx>
            <c:strRef>
              <c:f>'Avg Dwell time'!$W$2</c:f>
              <c:strCache>
                <c:ptCount val="1"/>
                <c:pt idx="0">
                  <c:v>Tonbridge</c:v>
                </c:pt>
              </c:strCache>
            </c:strRef>
          </c:tx>
          <c:spPr>
            <a:solidFill>
              <a:srgbClr val="CC0099"/>
            </a:solidFill>
            <a:ln>
              <a:noFill/>
            </a:ln>
            <a:effectLst/>
          </c:spPr>
          <c:invertIfNegative val="0"/>
          <c:cat>
            <c:numRef>
              <c:f>'Avg Dwell time'!$A$40:$A$51</c:f>
              <c:numCache>
                <c:formatCode>mmm\-yy</c:formatCode>
                <c:ptCount val="12"/>
                <c:pt idx="0">
                  <c:v>45778</c:v>
                </c:pt>
                <c:pt idx="1">
                  <c:v>45809</c:v>
                </c:pt>
                <c:pt idx="2">
                  <c:v>45839</c:v>
                </c:pt>
                <c:pt idx="3">
                  <c:v>45870</c:v>
                </c:pt>
                <c:pt idx="4">
                  <c:v>45901</c:v>
                </c:pt>
                <c:pt idx="5">
                  <c:v>45931</c:v>
                </c:pt>
                <c:pt idx="6">
                  <c:v>45962</c:v>
                </c:pt>
                <c:pt idx="7">
                  <c:v>45992</c:v>
                </c:pt>
                <c:pt idx="8">
                  <c:v>46023</c:v>
                </c:pt>
                <c:pt idx="9">
                  <c:v>46054</c:v>
                </c:pt>
                <c:pt idx="10">
                  <c:v>46082</c:v>
                </c:pt>
                <c:pt idx="11">
                  <c:v>46113</c:v>
                </c:pt>
              </c:numCache>
            </c:numRef>
          </c:cat>
          <c:val>
            <c:numRef>
              <c:f>'Avg Dwell time'!$W$40:$W$51</c:f>
              <c:numCache>
                <c:formatCode>h:mm</c:formatCode>
                <c:ptCount val="12"/>
                <c:pt idx="0">
                  <c:v>3.4027777777777775E-2</c:v>
                </c:pt>
                <c:pt idx="1">
                  <c:v>2.7083333333333334E-2</c:v>
                </c:pt>
                <c:pt idx="2">
                  <c:v>3.6111111111111108E-2</c:v>
                </c:pt>
                <c:pt idx="3">
                  <c:v>2.5000000000000001E-2</c:v>
                </c:pt>
                <c:pt idx="4">
                  <c:v>2.2222222222222223E-2</c:v>
                </c:pt>
                <c:pt idx="5">
                  <c:v>2.9166666666666667E-2</c:v>
                </c:pt>
                <c:pt idx="6">
                  <c:v>1.5972222222222221E-2</c:v>
                </c:pt>
                <c:pt idx="7">
                  <c:v>3.888888888888889E-2</c:v>
                </c:pt>
                <c:pt idx="8">
                  <c:v>2.9861111111111113E-2</c:v>
                </c:pt>
                <c:pt idx="9">
                  <c:v>3.888888888888889E-2</c:v>
                </c:pt>
                <c:pt idx="10">
                  <c:v>3.7499999999999999E-2</c:v>
                </c:pt>
                <c:pt idx="11">
                  <c:v>3.7499999999999999E-2</c:v>
                </c:pt>
              </c:numCache>
            </c:numRef>
          </c:val>
          <c:extLst>
            <c:ext xmlns:c16="http://schemas.microsoft.com/office/drawing/2014/chart" uri="{C3380CC4-5D6E-409C-BE32-E72D297353CC}">
              <c16:uniqueId val="{00000002-C354-461A-AA52-C859B5CD8C58}"/>
            </c:ext>
          </c:extLst>
        </c:ser>
        <c:ser>
          <c:idx val="4"/>
          <c:order val="3"/>
          <c:tx>
            <c:strRef>
              <c:f>'Avg Dwell time'!$X$2</c:f>
              <c:strCache>
                <c:ptCount val="1"/>
                <c:pt idx="0">
                  <c:v>Margate</c:v>
                </c:pt>
              </c:strCache>
            </c:strRef>
          </c:tx>
          <c:spPr>
            <a:solidFill>
              <a:schemeClr val="accent2"/>
            </a:solidFill>
            <a:ln>
              <a:noFill/>
            </a:ln>
            <a:effectLst/>
          </c:spPr>
          <c:invertIfNegative val="0"/>
          <c:cat>
            <c:numRef>
              <c:f>'Avg Dwell time'!$A$40:$A$51</c:f>
              <c:numCache>
                <c:formatCode>mmm\-yy</c:formatCode>
                <c:ptCount val="12"/>
                <c:pt idx="0">
                  <c:v>45778</c:v>
                </c:pt>
                <c:pt idx="1">
                  <c:v>45809</c:v>
                </c:pt>
                <c:pt idx="2">
                  <c:v>45839</c:v>
                </c:pt>
                <c:pt idx="3">
                  <c:v>45870</c:v>
                </c:pt>
                <c:pt idx="4">
                  <c:v>45901</c:v>
                </c:pt>
                <c:pt idx="5">
                  <c:v>45931</c:v>
                </c:pt>
                <c:pt idx="6">
                  <c:v>45962</c:v>
                </c:pt>
                <c:pt idx="7">
                  <c:v>45992</c:v>
                </c:pt>
                <c:pt idx="8">
                  <c:v>46023</c:v>
                </c:pt>
                <c:pt idx="9">
                  <c:v>46054</c:v>
                </c:pt>
                <c:pt idx="10">
                  <c:v>46082</c:v>
                </c:pt>
                <c:pt idx="11">
                  <c:v>46113</c:v>
                </c:pt>
              </c:numCache>
            </c:numRef>
          </c:cat>
          <c:val>
            <c:numRef>
              <c:f>'Avg Dwell time'!$X$40:$X$51</c:f>
              <c:numCache>
                <c:formatCode>h:mm</c:formatCode>
                <c:ptCount val="12"/>
                <c:pt idx="0">
                  <c:v>1.8055555555555557E-2</c:v>
                </c:pt>
                <c:pt idx="1">
                  <c:v>2.361111111111111E-2</c:v>
                </c:pt>
                <c:pt idx="2">
                  <c:v>1.8749999999999999E-2</c:v>
                </c:pt>
                <c:pt idx="3">
                  <c:v>2.013888888888889E-2</c:v>
                </c:pt>
                <c:pt idx="4">
                  <c:v>1.8055555555555554E-2</c:v>
                </c:pt>
                <c:pt idx="5">
                  <c:v>2.5000000000000001E-2</c:v>
                </c:pt>
                <c:pt idx="6">
                  <c:v>3.888888888888889E-2</c:v>
                </c:pt>
                <c:pt idx="7">
                  <c:v>3.5416666666666666E-2</c:v>
                </c:pt>
                <c:pt idx="8">
                  <c:v>2.2222222222222223E-2</c:v>
                </c:pt>
                <c:pt idx="9">
                  <c:v>2.8472222222222222E-2</c:v>
                </c:pt>
                <c:pt idx="10">
                  <c:v>2.7777777777777776E-2</c:v>
                </c:pt>
                <c:pt idx="11">
                  <c:v>2.6388888888888889E-2</c:v>
                </c:pt>
              </c:numCache>
            </c:numRef>
          </c:val>
          <c:extLst>
            <c:ext xmlns:c16="http://schemas.microsoft.com/office/drawing/2014/chart" uri="{C3380CC4-5D6E-409C-BE32-E72D297353CC}">
              <c16:uniqueId val="{00000003-C354-461A-AA52-C859B5CD8C58}"/>
            </c:ext>
          </c:extLst>
        </c:ser>
        <c:ser>
          <c:idx val="5"/>
          <c:order val="4"/>
          <c:tx>
            <c:strRef>
              <c:f>'Avg Dwell time'!$Y$2</c:f>
              <c:strCache>
                <c:ptCount val="1"/>
                <c:pt idx="0">
                  <c:v>Folkestone</c:v>
                </c:pt>
              </c:strCache>
            </c:strRef>
          </c:tx>
          <c:spPr>
            <a:solidFill>
              <a:srgbClr val="669900"/>
            </a:solidFill>
            <a:ln>
              <a:noFill/>
            </a:ln>
            <a:effectLst/>
          </c:spPr>
          <c:invertIfNegative val="0"/>
          <c:cat>
            <c:numRef>
              <c:f>'Avg Dwell time'!$A$40:$A$51</c:f>
              <c:numCache>
                <c:formatCode>mmm\-yy</c:formatCode>
                <c:ptCount val="12"/>
                <c:pt idx="0">
                  <c:v>45778</c:v>
                </c:pt>
                <c:pt idx="1">
                  <c:v>45809</c:v>
                </c:pt>
                <c:pt idx="2">
                  <c:v>45839</c:v>
                </c:pt>
                <c:pt idx="3">
                  <c:v>45870</c:v>
                </c:pt>
                <c:pt idx="4">
                  <c:v>45901</c:v>
                </c:pt>
                <c:pt idx="5">
                  <c:v>45931</c:v>
                </c:pt>
                <c:pt idx="6">
                  <c:v>45962</c:v>
                </c:pt>
                <c:pt idx="7">
                  <c:v>45992</c:v>
                </c:pt>
                <c:pt idx="8">
                  <c:v>46023</c:v>
                </c:pt>
                <c:pt idx="9">
                  <c:v>46054</c:v>
                </c:pt>
                <c:pt idx="10">
                  <c:v>46082</c:v>
                </c:pt>
                <c:pt idx="11">
                  <c:v>46113</c:v>
                </c:pt>
              </c:numCache>
            </c:numRef>
          </c:cat>
          <c:val>
            <c:numRef>
              <c:f>'Avg Dwell time'!$Y$40:$Y$51</c:f>
              <c:numCache>
                <c:formatCode>h:mm</c:formatCode>
                <c:ptCount val="12"/>
                <c:pt idx="0">
                  <c:v>3.7499999999999999E-2</c:v>
                </c:pt>
                <c:pt idx="1">
                  <c:v>2.2916666666666665E-2</c:v>
                </c:pt>
                <c:pt idx="2">
                  <c:v>1.8055555555555554E-2</c:v>
                </c:pt>
                <c:pt idx="3">
                  <c:v>5.347222222222222E-2</c:v>
                </c:pt>
                <c:pt idx="4">
                  <c:v>3.6111111111111108E-2</c:v>
                </c:pt>
                <c:pt idx="5">
                  <c:v>1.9444444444444445E-2</c:v>
                </c:pt>
                <c:pt idx="6">
                  <c:v>2.361111111111111E-2</c:v>
                </c:pt>
                <c:pt idx="7">
                  <c:v>2.013888888888889E-2</c:v>
                </c:pt>
                <c:pt idx="8">
                  <c:v>1.4583333333333334E-2</c:v>
                </c:pt>
                <c:pt idx="9">
                  <c:v>2.1527777777777778E-2</c:v>
                </c:pt>
                <c:pt idx="10">
                  <c:v>2.6388888888888889E-2</c:v>
                </c:pt>
                <c:pt idx="11">
                  <c:v>1.5277777777777777E-2</c:v>
                </c:pt>
              </c:numCache>
            </c:numRef>
          </c:val>
          <c:extLst>
            <c:ext xmlns:c16="http://schemas.microsoft.com/office/drawing/2014/chart" uri="{C3380CC4-5D6E-409C-BE32-E72D297353CC}">
              <c16:uniqueId val="{00000004-C354-461A-AA52-C859B5CD8C58}"/>
            </c:ext>
          </c:extLst>
        </c:ser>
        <c:ser>
          <c:idx val="6"/>
          <c:order val="5"/>
          <c:tx>
            <c:strRef>
              <c:f>'Avg Dwell time'!$Z$2</c:f>
              <c:strCache>
                <c:ptCount val="1"/>
                <c:pt idx="0">
                  <c:v>Canterbury</c:v>
                </c:pt>
              </c:strCache>
            </c:strRef>
          </c:tx>
          <c:spPr>
            <a:solidFill>
              <a:schemeClr val="accent1">
                <a:lumMod val="60000"/>
              </a:schemeClr>
            </a:solidFill>
            <a:ln>
              <a:noFill/>
            </a:ln>
            <a:effectLst/>
          </c:spPr>
          <c:invertIfNegative val="0"/>
          <c:cat>
            <c:numRef>
              <c:f>'Avg Dwell time'!$A$40:$A$51</c:f>
              <c:numCache>
                <c:formatCode>mmm\-yy</c:formatCode>
                <c:ptCount val="12"/>
                <c:pt idx="0">
                  <c:v>45778</c:v>
                </c:pt>
                <c:pt idx="1">
                  <c:v>45809</c:v>
                </c:pt>
                <c:pt idx="2">
                  <c:v>45839</c:v>
                </c:pt>
                <c:pt idx="3">
                  <c:v>45870</c:v>
                </c:pt>
                <c:pt idx="4">
                  <c:v>45901</c:v>
                </c:pt>
                <c:pt idx="5">
                  <c:v>45931</c:v>
                </c:pt>
                <c:pt idx="6">
                  <c:v>45962</c:v>
                </c:pt>
                <c:pt idx="7">
                  <c:v>45992</c:v>
                </c:pt>
                <c:pt idx="8">
                  <c:v>46023</c:v>
                </c:pt>
                <c:pt idx="9">
                  <c:v>46054</c:v>
                </c:pt>
                <c:pt idx="10">
                  <c:v>46082</c:v>
                </c:pt>
                <c:pt idx="11">
                  <c:v>46113</c:v>
                </c:pt>
              </c:numCache>
            </c:numRef>
          </c:cat>
          <c:val>
            <c:numRef>
              <c:f>'Avg Dwell time'!$Z$40:$Z$51</c:f>
              <c:numCache>
                <c:formatCode>h:mm</c:formatCode>
                <c:ptCount val="12"/>
                <c:pt idx="0">
                  <c:v>3.5416666666666666E-2</c:v>
                </c:pt>
                <c:pt idx="1">
                  <c:v>3.8194444444444448E-2</c:v>
                </c:pt>
                <c:pt idx="2">
                  <c:v>2.8472222222222222E-2</c:v>
                </c:pt>
                <c:pt idx="3">
                  <c:v>5.9722222222222225E-2</c:v>
                </c:pt>
                <c:pt idx="4">
                  <c:v>3.0555555555555555E-2</c:v>
                </c:pt>
                <c:pt idx="5">
                  <c:v>2.6388888888888889E-2</c:v>
                </c:pt>
                <c:pt idx="6">
                  <c:v>2.7777777777777776E-2</c:v>
                </c:pt>
                <c:pt idx="7">
                  <c:v>2.2222222222222223E-2</c:v>
                </c:pt>
                <c:pt idx="8">
                  <c:v>2.4305555555555556E-2</c:v>
                </c:pt>
                <c:pt idx="9">
                  <c:v>2.4305555555555556E-2</c:v>
                </c:pt>
                <c:pt idx="10">
                  <c:v>2.6388888888888889E-2</c:v>
                </c:pt>
                <c:pt idx="11">
                  <c:v>1.6666666666666666E-2</c:v>
                </c:pt>
              </c:numCache>
            </c:numRef>
          </c:val>
          <c:extLst>
            <c:ext xmlns:c16="http://schemas.microsoft.com/office/drawing/2014/chart" uri="{C3380CC4-5D6E-409C-BE32-E72D297353CC}">
              <c16:uniqueId val="{00000005-C354-461A-AA52-C859B5CD8C58}"/>
            </c:ext>
          </c:extLst>
        </c:ser>
        <c:dLbls>
          <c:showLegendKey val="0"/>
          <c:showVal val="0"/>
          <c:showCatName val="0"/>
          <c:showSerName val="0"/>
          <c:showPercent val="0"/>
          <c:showBubbleSize val="0"/>
        </c:dLbls>
        <c:gapWidth val="150"/>
        <c:axId val="2053839248"/>
        <c:axId val="2053839728"/>
      </c:barChart>
      <c:lineChart>
        <c:grouping val="standard"/>
        <c:varyColors val="0"/>
        <c:ser>
          <c:idx val="7"/>
          <c:order val="6"/>
          <c:tx>
            <c:strRef>
              <c:f>'Avg Dwell time'!$AA$2</c:f>
              <c:strCache>
                <c:ptCount val="1"/>
                <c:pt idx="0">
                  <c:v>Force</c:v>
                </c:pt>
              </c:strCache>
            </c:strRef>
          </c:tx>
          <c:spPr>
            <a:ln w="28575" cap="rnd">
              <a:solidFill>
                <a:schemeClr val="tx1"/>
              </a:solidFill>
              <a:round/>
            </a:ln>
            <a:effectLst/>
          </c:spPr>
          <c:marker>
            <c:symbol val="circle"/>
            <c:size val="5"/>
            <c:spPr>
              <a:solidFill>
                <a:schemeClr val="accent2">
                  <a:lumMod val="60000"/>
                </a:schemeClr>
              </a:solidFill>
              <a:ln w="9525">
                <a:solidFill>
                  <a:schemeClr val="bg1">
                    <a:lumMod val="85000"/>
                  </a:schemeClr>
                </a:solidFill>
              </a:ln>
              <a:effectLst/>
            </c:spPr>
          </c:marker>
          <c:dLbls>
            <c:dLbl>
              <c:idx val="0"/>
              <c:layout>
                <c:manualLayout>
                  <c:x val="-9.7576097178940797E-3"/>
                  <c:y val="-5.01365517048485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354-461A-AA52-C859B5CD8C58}"/>
                </c:ext>
              </c:extLst>
            </c:dLbl>
            <c:dLbl>
              <c:idx val="1"/>
              <c:layout>
                <c:manualLayout>
                  <c:x val="-1.4776730270768E-2"/>
                  <c:y val="-7.0667455143713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354-461A-AA52-C859B5CD8C58}"/>
                </c:ext>
              </c:extLst>
            </c:dLbl>
            <c:dLbl>
              <c:idx val="2"/>
              <c:layout>
                <c:manualLayout>
                  <c:x val="-1.1447427490996791E-2"/>
                  <c:y val="-6.05184769340496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354-461A-AA52-C859B5CD8C58}"/>
                </c:ext>
              </c:extLst>
            </c:dLbl>
            <c:dLbl>
              <c:idx val="3"/>
              <c:layout>
                <c:manualLayout>
                  <c:x val="-4.4654339071137632E-2"/>
                  <c:y val="-0.1253528667866697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354-461A-AA52-C859B5CD8C58}"/>
                </c:ext>
              </c:extLst>
            </c:dLbl>
            <c:dLbl>
              <c:idx val="4"/>
              <c:layout>
                <c:manualLayout>
                  <c:x val="-6.410087525273004E-3"/>
                  <c:y val="-7.58562201449226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354-461A-AA52-C859B5CD8C58}"/>
                </c:ext>
              </c:extLst>
            </c:dLbl>
            <c:dLbl>
              <c:idx val="5"/>
              <c:layout>
                <c:manualLayout>
                  <c:x val="-1.3113278814529405E-2"/>
                  <c:y val="-3.75754729981473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354-461A-AA52-C859B5CD8C58}"/>
                </c:ext>
              </c:extLst>
            </c:dLbl>
            <c:dLbl>
              <c:idx val="6"/>
              <c:layout>
                <c:manualLayout>
                  <c:x val="-8.0320084936543364E-3"/>
                  <c:y val="-9.0053202222386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354-461A-AA52-C859B5CD8C58}"/>
                </c:ext>
              </c:extLst>
            </c:dLbl>
            <c:dLbl>
              <c:idx val="7"/>
              <c:layout>
                <c:manualLayout>
                  <c:x val="1.0348060447916288E-2"/>
                  <c:y val="-0.1516564504851197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354-461A-AA52-C859B5CD8C58}"/>
                </c:ext>
              </c:extLst>
            </c:dLbl>
            <c:dLbl>
              <c:idx val="8"/>
              <c:layout>
                <c:manualLayout>
                  <c:x val="-8.0858489725767549E-3"/>
                  <c:y val="-6.09102183932098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354-461A-AA52-C859B5CD8C58}"/>
                </c:ext>
              </c:extLst>
            </c:dLbl>
            <c:dLbl>
              <c:idx val="9"/>
              <c:layout>
                <c:manualLayout>
                  <c:x val="-6.4100390252592064E-3"/>
                  <c:y val="-4.79464709515084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354-461A-AA52-C859B5CD8C58}"/>
                </c:ext>
              </c:extLst>
            </c:dLbl>
            <c:dLbl>
              <c:idx val="10"/>
              <c:layout>
                <c:manualLayout>
                  <c:x val="-1.3734029341119184E-3"/>
                  <c:y val="-6.97552458030578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354-461A-AA52-C859B5CD8C58}"/>
                </c:ext>
              </c:extLst>
            </c:dLbl>
            <c:dLbl>
              <c:idx val="11"/>
              <c:layout>
                <c:manualLayout>
                  <c:x val="-8.0824628046850273E-3"/>
                  <c:y val="-4.74266644928687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354-461A-AA52-C859B5CD8C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'Avg Dwell time'!$A$36:$A$47</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'Avg Dwell time'!$AA$40:$AA$51</c:f>
              <c:numCache>
                <c:formatCode>h:mm</c:formatCode>
                <c:ptCount val="12"/>
                <c:pt idx="0">
                  <c:v>3.4722222222222224E-2</c:v>
                </c:pt>
                <c:pt idx="1">
                  <c:v>3.4027777777777775E-2</c:v>
                </c:pt>
                <c:pt idx="2">
                  <c:v>3.2638888888888891E-2</c:v>
                </c:pt>
                <c:pt idx="3">
                  <c:v>3.888888888888889E-2</c:v>
                </c:pt>
                <c:pt idx="4">
                  <c:v>3.3333333333333333E-2</c:v>
                </c:pt>
                <c:pt idx="5">
                  <c:v>2.9166666666666667E-2</c:v>
                </c:pt>
                <c:pt idx="6">
                  <c:v>3.1944444444444442E-2</c:v>
                </c:pt>
                <c:pt idx="7">
                  <c:v>2.5000000000000001E-2</c:v>
                </c:pt>
                <c:pt idx="8">
                  <c:v>2.6388888888888889E-2</c:v>
                </c:pt>
                <c:pt idx="9">
                  <c:v>3.1944444444444442E-2</c:v>
                </c:pt>
                <c:pt idx="10">
                  <c:v>2.8472222222222222E-2</c:v>
                </c:pt>
                <c:pt idx="11">
                  <c:v>2.8472222222222222E-2</c:v>
                </c:pt>
              </c:numCache>
            </c:numRef>
          </c:val>
          <c:smooth val="0"/>
          <c:extLst>
            <c:ext xmlns:c16="http://schemas.microsoft.com/office/drawing/2014/chart" uri="{C3380CC4-5D6E-409C-BE32-E72D297353CC}">
              <c16:uniqueId val="{00000012-C354-461A-AA52-C859B5CD8C58}"/>
            </c:ext>
          </c:extLst>
        </c:ser>
        <c:dLbls>
          <c:showLegendKey val="0"/>
          <c:showVal val="0"/>
          <c:showCatName val="0"/>
          <c:showSerName val="0"/>
          <c:showPercent val="0"/>
          <c:showBubbleSize val="0"/>
        </c:dLbls>
        <c:marker val="1"/>
        <c:smooth val="0"/>
        <c:axId val="2053839248"/>
        <c:axId val="2053839728"/>
      </c:lineChart>
      <c:dateAx>
        <c:axId val="205383924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3839728"/>
        <c:crosses val="autoZero"/>
        <c:auto val="1"/>
        <c:lblOffset val="100"/>
        <c:baseTimeUnit val="months"/>
      </c:dateAx>
      <c:valAx>
        <c:axId val="2053839728"/>
        <c:scaling>
          <c:orientation val="minMax"/>
          <c:max val="7.0000000000000007E-2"/>
        </c:scaling>
        <c:delete val="0"/>
        <c:axPos val="l"/>
        <c:numFmt formatCode="[$-F400]h:mm:ss\ AM/PM"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3839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t>Appropriate Adults for</a:t>
            </a:r>
            <a:r>
              <a:rPr lang="en-GB" baseline="0"/>
              <a:t> Children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GB"/>
        </a:p>
      </c:txPr>
    </c:title>
    <c:autoTitleDeleted val="0"/>
    <c:plotArea>
      <c:layout>
        <c:manualLayout>
          <c:layoutTarget val="inner"/>
          <c:xMode val="edge"/>
          <c:yMode val="edge"/>
          <c:x val="0.31844274401057548"/>
          <c:y val="0.10660758761984683"/>
          <c:w val="0.6489541080207113"/>
          <c:h val="0.55261989144601764"/>
        </c:manualLayout>
      </c:layout>
      <c:barChart>
        <c:barDir val="col"/>
        <c:grouping val="clustered"/>
        <c:varyColors val="0"/>
        <c:ser>
          <c:idx val="1"/>
          <c:order val="1"/>
          <c:tx>
            <c:strRef>
              <c:f>AA!$C$1</c:f>
              <c:strCache>
                <c:ptCount val="1"/>
                <c:pt idx="0">
                  <c:v>Appropriate Adult Flag Present </c:v>
                </c:pt>
              </c:strCache>
            </c:strRef>
          </c:tx>
          <c:spPr>
            <a:solidFill>
              <a:schemeClr val="accent2"/>
            </a:solidFill>
            <a:ln>
              <a:noFill/>
            </a:ln>
            <a:effectLst/>
          </c:spPr>
          <c:invertIfNegative val="0"/>
          <c:cat>
            <c:numRef>
              <c:f>AA!$A$2:$A$14</c:f>
              <c:numCache>
                <c:formatCode>mmm\-yy</c:formatCode>
                <c:ptCount val="13"/>
                <c:pt idx="0">
                  <c:v>45778</c:v>
                </c:pt>
                <c:pt idx="1">
                  <c:v>45809</c:v>
                </c:pt>
                <c:pt idx="2">
                  <c:v>45839</c:v>
                </c:pt>
                <c:pt idx="3">
                  <c:v>45870</c:v>
                </c:pt>
                <c:pt idx="4">
                  <c:v>45901</c:v>
                </c:pt>
                <c:pt idx="5">
                  <c:v>45931</c:v>
                </c:pt>
                <c:pt idx="6">
                  <c:v>45962</c:v>
                </c:pt>
                <c:pt idx="7">
                  <c:v>45992</c:v>
                </c:pt>
                <c:pt idx="8">
                  <c:v>46023</c:v>
                </c:pt>
                <c:pt idx="9">
                  <c:v>46054</c:v>
                </c:pt>
                <c:pt idx="10">
                  <c:v>46082</c:v>
                </c:pt>
                <c:pt idx="11">
                  <c:v>46113</c:v>
                </c:pt>
                <c:pt idx="12">
                  <c:v>46143</c:v>
                </c:pt>
              </c:numCache>
            </c:numRef>
          </c:cat>
          <c:val>
            <c:numRef>
              <c:f>AA!$C$2:$C$14</c:f>
              <c:numCache>
                <c:formatCode>General</c:formatCode>
                <c:ptCount val="13"/>
                <c:pt idx="0">
                  <c:v>169</c:v>
                </c:pt>
                <c:pt idx="1">
                  <c:v>137</c:v>
                </c:pt>
                <c:pt idx="2">
                  <c:v>136</c:v>
                </c:pt>
                <c:pt idx="3">
                  <c:v>102</c:v>
                </c:pt>
                <c:pt idx="4">
                  <c:v>121</c:v>
                </c:pt>
                <c:pt idx="5">
                  <c:v>117</c:v>
                </c:pt>
                <c:pt idx="6">
                  <c:v>88</c:v>
                </c:pt>
                <c:pt idx="7">
                  <c:v>101</c:v>
                </c:pt>
                <c:pt idx="8">
                  <c:v>123</c:v>
                </c:pt>
                <c:pt idx="9">
                  <c:v>128</c:v>
                </c:pt>
                <c:pt idx="10">
                  <c:v>146</c:v>
                </c:pt>
                <c:pt idx="11">
                  <c:v>127</c:v>
                </c:pt>
                <c:pt idx="12">
                  <c:v>167</c:v>
                </c:pt>
              </c:numCache>
            </c:numRef>
          </c:val>
          <c:extLst>
            <c:ext xmlns:c16="http://schemas.microsoft.com/office/drawing/2014/chart" uri="{C3380CC4-5D6E-409C-BE32-E72D297353CC}">
              <c16:uniqueId val="{00000000-958A-4D4C-878B-9583E910BEE2}"/>
            </c:ext>
          </c:extLst>
        </c:ser>
        <c:ser>
          <c:idx val="2"/>
          <c:order val="2"/>
          <c:tx>
            <c:strRef>
              <c:f>AA!$D$1</c:f>
              <c:strCache>
                <c:ptCount val="1"/>
                <c:pt idx="0">
                  <c:v>Appropriate Adult Flag Not Present</c:v>
                </c:pt>
              </c:strCache>
            </c:strRef>
          </c:tx>
          <c:spPr>
            <a:solidFill>
              <a:schemeClr val="accent3"/>
            </a:solidFill>
            <a:ln>
              <a:noFill/>
            </a:ln>
            <a:effectLst/>
          </c:spPr>
          <c:invertIfNegative val="0"/>
          <c:cat>
            <c:numRef>
              <c:f>AA!$A$2:$A$14</c:f>
              <c:numCache>
                <c:formatCode>mmm\-yy</c:formatCode>
                <c:ptCount val="13"/>
                <c:pt idx="0">
                  <c:v>45778</c:v>
                </c:pt>
                <c:pt idx="1">
                  <c:v>45809</c:v>
                </c:pt>
                <c:pt idx="2">
                  <c:v>45839</c:v>
                </c:pt>
                <c:pt idx="3">
                  <c:v>45870</c:v>
                </c:pt>
                <c:pt idx="4">
                  <c:v>45901</c:v>
                </c:pt>
                <c:pt idx="5">
                  <c:v>45931</c:v>
                </c:pt>
                <c:pt idx="6">
                  <c:v>45962</c:v>
                </c:pt>
                <c:pt idx="7">
                  <c:v>45992</c:v>
                </c:pt>
                <c:pt idx="8">
                  <c:v>46023</c:v>
                </c:pt>
                <c:pt idx="9">
                  <c:v>46054</c:v>
                </c:pt>
                <c:pt idx="10">
                  <c:v>46082</c:v>
                </c:pt>
                <c:pt idx="11">
                  <c:v>46113</c:v>
                </c:pt>
                <c:pt idx="12">
                  <c:v>46143</c:v>
                </c:pt>
              </c:numCache>
            </c:numRef>
          </c:cat>
          <c:val>
            <c:numRef>
              <c:f>AA!$D$2:$D$14</c:f>
              <c:numCache>
                <c:formatCode>General</c:formatCode>
                <c:ptCount val="13"/>
                <c:pt idx="0">
                  <c:v>6</c:v>
                </c:pt>
                <c:pt idx="1">
                  <c:v>9</c:v>
                </c:pt>
                <c:pt idx="2">
                  <c:v>9</c:v>
                </c:pt>
                <c:pt idx="3">
                  <c:v>6</c:v>
                </c:pt>
                <c:pt idx="4">
                  <c:v>10</c:v>
                </c:pt>
                <c:pt idx="5">
                  <c:v>13</c:v>
                </c:pt>
                <c:pt idx="6">
                  <c:v>14</c:v>
                </c:pt>
                <c:pt idx="7">
                  <c:v>7</c:v>
                </c:pt>
                <c:pt idx="8">
                  <c:v>4</c:v>
                </c:pt>
                <c:pt idx="9">
                  <c:v>8</c:v>
                </c:pt>
                <c:pt idx="10">
                  <c:v>9</c:v>
                </c:pt>
                <c:pt idx="11">
                  <c:v>11</c:v>
                </c:pt>
                <c:pt idx="12">
                  <c:v>9</c:v>
                </c:pt>
              </c:numCache>
            </c:numRef>
          </c:val>
          <c:extLst>
            <c:ext xmlns:c16="http://schemas.microsoft.com/office/drawing/2014/chart" uri="{C3380CC4-5D6E-409C-BE32-E72D297353CC}">
              <c16:uniqueId val="{00000001-958A-4D4C-878B-9583E910BEE2}"/>
            </c:ext>
          </c:extLst>
        </c:ser>
        <c:dLbls>
          <c:showLegendKey val="0"/>
          <c:showVal val="0"/>
          <c:showCatName val="0"/>
          <c:showSerName val="0"/>
          <c:showPercent val="0"/>
          <c:showBubbleSize val="0"/>
        </c:dLbls>
        <c:gapWidth val="150"/>
        <c:axId val="398002480"/>
        <c:axId val="398002000"/>
      </c:barChart>
      <c:lineChart>
        <c:grouping val="standard"/>
        <c:varyColors val="0"/>
        <c:ser>
          <c:idx val="0"/>
          <c:order val="0"/>
          <c:tx>
            <c:strRef>
              <c:f>AA!$B$1</c:f>
              <c:strCache>
                <c:ptCount val="1"/>
                <c:pt idx="0">
                  <c:v>Total Children in Custody</c:v>
                </c:pt>
              </c:strCache>
            </c:strRef>
          </c:tx>
          <c:spPr>
            <a:ln w="28575" cap="rnd">
              <a:solidFill>
                <a:schemeClr val="accent5"/>
              </a:solidFill>
              <a:round/>
            </a:ln>
            <a:effectLst/>
          </c:spPr>
          <c:marker>
            <c:symbol val="none"/>
          </c:marker>
          <c:cat>
            <c:numRef>
              <c:f>AA!$A$2:$A$14</c:f>
              <c:numCache>
                <c:formatCode>mmm\-yy</c:formatCode>
                <c:ptCount val="13"/>
                <c:pt idx="0">
                  <c:v>45778</c:v>
                </c:pt>
                <c:pt idx="1">
                  <c:v>45809</c:v>
                </c:pt>
                <c:pt idx="2">
                  <c:v>45839</c:v>
                </c:pt>
                <c:pt idx="3">
                  <c:v>45870</c:v>
                </c:pt>
                <c:pt idx="4">
                  <c:v>45901</c:v>
                </c:pt>
                <c:pt idx="5">
                  <c:v>45931</c:v>
                </c:pt>
                <c:pt idx="6">
                  <c:v>45962</c:v>
                </c:pt>
                <c:pt idx="7">
                  <c:v>45992</c:v>
                </c:pt>
                <c:pt idx="8">
                  <c:v>46023</c:v>
                </c:pt>
                <c:pt idx="9">
                  <c:v>46054</c:v>
                </c:pt>
                <c:pt idx="10">
                  <c:v>46082</c:v>
                </c:pt>
                <c:pt idx="11">
                  <c:v>46113</c:v>
                </c:pt>
                <c:pt idx="12">
                  <c:v>46143</c:v>
                </c:pt>
              </c:numCache>
            </c:numRef>
          </c:cat>
          <c:val>
            <c:numRef>
              <c:f>AA!$B$2:$B$14</c:f>
              <c:numCache>
                <c:formatCode>General</c:formatCode>
                <c:ptCount val="13"/>
                <c:pt idx="0">
                  <c:v>175</c:v>
                </c:pt>
                <c:pt idx="1">
                  <c:v>146</c:v>
                </c:pt>
                <c:pt idx="2">
                  <c:v>145</c:v>
                </c:pt>
                <c:pt idx="3">
                  <c:v>108</c:v>
                </c:pt>
                <c:pt idx="4">
                  <c:v>131</c:v>
                </c:pt>
                <c:pt idx="5">
                  <c:v>130</c:v>
                </c:pt>
                <c:pt idx="6">
                  <c:v>102</c:v>
                </c:pt>
                <c:pt idx="7">
                  <c:v>108</c:v>
                </c:pt>
                <c:pt idx="8">
                  <c:v>127</c:v>
                </c:pt>
                <c:pt idx="9">
                  <c:v>136</c:v>
                </c:pt>
                <c:pt idx="10">
                  <c:v>156</c:v>
                </c:pt>
                <c:pt idx="11">
                  <c:v>139</c:v>
                </c:pt>
                <c:pt idx="12">
                  <c:v>176</c:v>
                </c:pt>
              </c:numCache>
            </c:numRef>
          </c:val>
          <c:smooth val="0"/>
          <c:extLst>
            <c:ext xmlns:c16="http://schemas.microsoft.com/office/drawing/2014/chart" uri="{C3380CC4-5D6E-409C-BE32-E72D297353CC}">
              <c16:uniqueId val="{00000002-958A-4D4C-878B-9583E910BEE2}"/>
            </c:ext>
          </c:extLst>
        </c:ser>
        <c:dLbls>
          <c:showLegendKey val="0"/>
          <c:showVal val="0"/>
          <c:showCatName val="0"/>
          <c:showSerName val="0"/>
          <c:showPercent val="0"/>
          <c:showBubbleSize val="0"/>
        </c:dLbls>
        <c:marker val="1"/>
        <c:smooth val="0"/>
        <c:axId val="398002480"/>
        <c:axId val="398002000"/>
      </c:lineChart>
      <c:dateAx>
        <c:axId val="398002480"/>
        <c:scaling>
          <c:orientation val="minMax"/>
        </c:scaling>
        <c:delete val="1"/>
        <c:axPos val="b"/>
        <c:numFmt formatCode="mmm\-yy" sourceLinked="1"/>
        <c:majorTickMark val="out"/>
        <c:minorTickMark val="none"/>
        <c:tickLblPos val="nextTo"/>
        <c:crossAx val="398002000"/>
        <c:crosses val="autoZero"/>
        <c:auto val="1"/>
        <c:lblOffset val="100"/>
        <c:baseTimeUnit val="months"/>
      </c:dateAx>
      <c:valAx>
        <c:axId val="398002000"/>
        <c:scaling>
          <c:orientation val="minMax"/>
          <c:max val="19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8002480"/>
        <c:crosses val="autoZero"/>
        <c:crossBetween val="between"/>
        <c:majorUnit val="15"/>
      </c:valAx>
      <c:dTable>
        <c:showHorzBorder val="1"/>
        <c:showVertBorder val="1"/>
        <c:showOutline val="1"/>
        <c:showKeys val="1"/>
        <c:spPr>
          <a:noFill/>
          <a:ln w="3175" cap="flat" cmpd="sng" algn="ctr">
            <a:solidFill>
              <a:sysClr val="windowText" lastClr="000000"/>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3175" cap="flat" cmpd="sng" algn="ctr">
      <a:solidFill>
        <a:schemeClr val="tx1"/>
      </a:solidFill>
      <a:round/>
    </a:ln>
    <a:effectLst/>
  </c:spPr>
  <c:txPr>
    <a:bodyPr/>
    <a:lstStyle/>
    <a:p>
      <a:pPr>
        <a:defRPr baseline="0">
          <a:solidFill>
            <a:sysClr val="windowText" lastClr="000000"/>
          </a:solidFill>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a:t>Late Collections by suite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'Late Collections'!$A$4</c:f>
              <c:strCache>
                <c:ptCount val="1"/>
                <c:pt idx="0">
                  <c:v>North Kent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'Late Collections'!$F$3:$I$3</c:f>
              <c:numCache>
                <c:formatCode>mmm\-yy</c:formatCode>
                <c:ptCount val="4"/>
                <c:pt idx="0">
                  <c:v>46054</c:v>
                </c:pt>
                <c:pt idx="1">
                  <c:v>46082</c:v>
                </c:pt>
                <c:pt idx="2">
                  <c:v>46113</c:v>
                </c:pt>
                <c:pt idx="3">
                  <c:v>46143</c:v>
                </c:pt>
              </c:numCache>
            </c:numRef>
          </c:cat>
          <c:val>
            <c:numRef>
              <c:f>'Late Collections'!$F$4:$I$4</c:f>
              <c:numCache>
                <c:formatCode>General</c:formatCode>
                <c:ptCount val="4"/>
                <c:pt idx="0">
                  <c:v>34</c:v>
                </c:pt>
                <c:pt idx="1">
                  <c:v>6</c:v>
                </c:pt>
                <c:pt idx="2">
                  <c:v>26</c:v>
                </c:pt>
                <c:pt idx="3">
                  <c:v>4</c:v>
                </c:pt>
              </c:numCache>
            </c:numRef>
          </c:val>
          <c:extLst>
            <c:ext xmlns:c16="http://schemas.microsoft.com/office/drawing/2014/chart" uri="{C3380CC4-5D6E-409C-BE32-E72D297353CC}">
              <c16:uniqueId val="{00000000-1966-480A-A98F-546FA82C3D1D}"/>
            </c:ext>
          </c:extLst>
        </c:ser>
        <c:ser>
          <c:idx val="1"/>
          <c:order val="1"/>
          <c:tx>
            <c:strRef>
              <c:f>'Late Collections'!$A$5</c:f>
              <c:strCache>
                <c:ptCount val="1"/>
                <c:pt idx="0">
                  <c:v>Medway</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'Late Collections'!$F$3:$I$3</c:f>
              <c:numCache>
                <c:formatCode>mmm\-yy</c:formatCode>
                <c:ptCount val="4"/>
                <c:pt idx="0">
                  <c:v>46054</c:v>
                </c:pt>
                <c:pt idx="1">
                  <c:v>46082</c:v>
                </c:pt>
                <c:pt idx="2">
                  <c:v>46113</c:v>
                </c:pt>
                <c:pt idx="3">
                  <c:v>46143</c:v>
                </c:pt>
              </c:numCache>
            </c:numRef>
          </c:cat>
          <c:val>
            <c:numRef>
              <c:f>'Late Collections'!$F$5:$I$5</c:f>
              <c:numCache>
                <c:formatCode>General</c:formatCode>
                <c:ptCount val="4"/>
                <c:pt idx="0">
                  <c:v>27</c:v>
                </c:pt>
                <c:pt idx="1">
                  <c:v>14</c:v>
                </c:pt>
                <c:pt idx="2">
                  <c:v>10</c:v>
                </c:pt>
                <c:pt idx="3">
                  <c:v>8</c:v>
                </c:pt>
              </c:numCache>
            </c:numRef>
          </c:val>
          <c:extLst>
            <c:ext xmlns:c16="http://schemas.microsoft.com/office/drawing/2014/chart" uri="{C3380CC4-5D6E-409C-BE32-E72D297353CC}">
              <c16:uniqueId val="{00000001-1966-480A-A98F-546FA82C3D1D}"/>
            </c:ext>
          </c:extLst>
        </c:ser>
        <c:ser>
          <c:idx val="2"/>
          <c:order val="2"/>
          <c:tx>
            <c:strRef>
              <c:f>'Late Collections'!$A$6</c:f>
              <c:strCache>
                <c:ptCount val="1"/>
                <c:pt idx="0">
                  <c:v>Folkestone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'Late Collections'!$F$3:$I$3</c:f>
              <c:numCache>
                <c:formatCode>mmm\-yy</c:formatCode>
                <c:ptCount val="4"/>
                <c:pt idx="0">
                  <c:v>46054</c:v>
                </c:pt>
                <c:pt idx="1">
                  <c:v>46082</c:v>
                </c:pt>
                <c:pt idx="2">
                  <c:v>46113</c:v>
                </c:pt>
                <c:pt idx="3">
                  <c:v>46143</c:v>
                </c:pt>
              </c:numCache>
            </c:numRef>
          </c:cat>
          <c:val>
            <c:numRef>
              <c:f>'Late Collections'!$F$6:$I$6</c:f>
              <c:numCache>
                <c:formatCode>General</c:formatCode>
                <c:ptCount val="4"/>
                <c:pt idx="0">
                  <c:v>14</c:v>
                </c:pt>
                <c:pt idx="1">
                  <c:v>24</c:v>
                </c:pt>
                <c:pt idx="2">
                  <c:v>5</c:v>
                </c:pt>
                <c:pt idx="3">
                  <c:v>10</c:v>
                </c:pt>
              </c:numCache>
            </c:numRef>
          </c:val>
          <c:extLst>
            <c:ext xmlns:c16="http://schemas.microsoft.com/office/drawing/2014/chart" uri="{C3380CC4-5D6E-409C-BE32-E72D297353CC}">
              <c16:uniqueId val="{00000002-1966-480A-A98F-546FA82C3D1D}"/>
            </c:ext>
          </c:extLst>
        </c:ser>
        <c:ser>
          <c:idx val="3"/>
          <c:order val="3"/>
          <c:tx>
            <c:strRef>
              <c:f>'Late Collections'!$A$7</c:f>
              <c:strCache>
                <c:ptCount val="1"/>
                <c:pt idx="0">
                  <c:v>Margate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'Late Collections'!$F$3:$I$3</c:f>
              <c:numCache>
                <c:formatCode>mmm\-yy</c:formatCode>
                <c:ptCount val="4"/>
                <c:pt idx="0">
                  <c:v>46054</c:v>
                </c:pt>
                <c:pt idx="1">
                  <c:v>46082</c:v>
                </c:pt>
                <c:pt idx="2">
                  <c:v>46113</c:v>
                </c:pt>
                <c:pt idx="3">
                  <c:v>46143</c:v>
                </c:pt>
              </c:numCache>
            </c:numRef>
          </c:cat>
          <c:val>
            <c:numRef>
              <c:f>'Late Collections'!$F$7:$I$7</c:f>
              <c:numCache>
                <c:formatCode>General</c:formatCode>
                <c:ptCount val="4"/>
                <c:pt idx="0">
                  <c:v>11</c:v>
                </c:pt>
                <c:pt idx="1">
                  <c:v>8</c:v>
                </c:pt>
                <c:pt idx="2">
                  <c:v>0</c:v>
                </c:pt>
                <c:pt idx="3">
                  <c:v>0</c:v>
                </c:pt>
              </c:numCache>
            </c:numRef>
          </c:val>
          <c:extLst>
            <c:ext xmlns:c16="http://schemas.microsoft.com/office/drawing/2014/chart" uri="{C3380CC4-5D6E-409C-BE32-E72D297353CC}">
              <c16:uniqueId val="{00000003-1966-480A-A98F-546FA82C3D1D}"/>
            </c:ext>
          </c:extLst>
        </c:ser>
        <c:ser>
          <c:idx val="4"/>
          <c:order val="4"/>
          <c:tx>
            <c:strRef>
              <c:f>'Late Collections'!$A$8</c:f>
              <c:strCache>
                <c:ptCount val="1"/>
                <c:pt idx="0">
                  <c:v>Canterbury</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'Late Collections'!$F$3:$I$3</c:f>
              <c:numCache>
                <c:formatCode>mmm\-yy</c:formatCode>
                <c:ptCount val="4"/>
                <c:pt idx="0">
                  <c:v>46054</c:v>
                </c:pt>
                <c:pt idx="1">
                  <c:v>46082</c:v>
                </c:pt>
                <c:pt idx="2">
                  <c:v>46113</c:v>
                </c:pt>
                <c:pt idx="3">
                  <c:v>46143</c:v>
                </c:pt>
              </c:numCache>
            </c:numRef>
          </c:cat>
          <c:val>
            <c:numRef>
              <c:f>'Late Collections'!$F$8:$I$8</c:f>
              <c:numCache>
                <c:formatCode>General</c:formatCode>
                <c:ptCount val="4"/>
                <c:pt idx="0">
                  <c:v>10</c:v>
                </c:pt>
                <c:pt idx="1">
                  <c:v>9</c:v>
                </c:pt>
                <c:pt idx="2">
                  <c:v>5</c:v>
                </c:pt>
                <c:pt idx="3">
                  <c:v>0</c:v>
                </c:pt>
              </c:numCache>
            </c:numRef>
          </c:val>
          <c:extLst>
            <c:ext xmlns:c16="http://schemas.microsoft.com/office/drawing/2014/chart" uri="{C3380CC4-5D6E-409C-BE32-E72D297353CC}">
              <c16:uniqueId val="{00000004-1966-480A-A98F-546FA82C3D1D}"/>
            </c:ext>
          </c:extLst>
        </c:ser>
        <c:ser>
          <c:idx val="5"/>
          <c:order val="5"/>
          <c:tx>
            <c:strRef>
              <c:f>'Late Collections'!$A$9</c:f>
              <c:strCache>
                <c:ptCount val="1"/>
                <c:pt idx="0">
                  <c:v>Tonbridge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'Late Collections'!$F$3:$I$3</c:f>
              <c:numCache>
                <c:formatCode>mmm\-yy</c:formatCode>
                <c:ptCount val="4"/>
                <c:pt idx="0">
                  <c:v>46054</c:v>
                </c:pt>
                <c:pt idx="1">
                  <c:v>46082</c:v>
                </c:pt>
                <c:pt idx="2">
                  <c:v>46113</c:v>
                </c:pt>
                <c:pt idx="3">
                  <c:v>46143</c:v>
                </c:pt>
              </c:numCache>
            </c:numRef>
          </c:cat>
          <c:val>
            <c:numRef>
              <c:f>'Late Collections'!$F$9:$I$9</c:f>
              <c:numCache>
                <c:formatCode>General</c:formatCode>
                <c:ptCount val="4"/>
                <c:pt idx="0">
                  <c:v>13</c:v>
                </c:pt>
                <c:pt idx="1">
                  <c:v>10</c:v>
                </c:pt>
                <c:pt idx="2">
                  <c:v>6</c:v>
                </c:pt>
                <c:pt idx="3">
                  <c:v>8</c:v>
                </c:pt>
              </c:numCache>
            </c:numRef>
          </c:val>
          <c:extLst>
            <c:ext xmlns:c16="http://schemas.microsoft.com/office/drawing/2014/chart" uri="{C3380CC4-5D6E-409C-BE32-E72D297353CC}">
              <c16:uniqueId val="{00000005-1966-480A-A98F-546FA82C3D1D}"/>
            </c:ext>
          </c:extLst>
        </c:ser>
        <c:dLbls>
          <c:dLblPos val="outEnd"/>
          <c:showLegendKey val="0"/>
          <c:showVal val="1"/>
          <c:showCatName val="0"/>
          <c:showSerName val="0"/>
          <c:showPercent val="0"/>
          <c:showBubbleSize val="0"/>
        </c:dLbls>
        <c:gapWidth val="219"/>
        <c:overlap val="-27"/>
        <c:axId val="1181161119"/>
        <c:axId val="1188668863"/>
        <c:extLst>
          <c:ext xmlns:c15="http://schemas.microsoft.com/office/drawing/2012/chart" uri="{02D57815-91ED-43cb-92C2-25804820EDAC}">
            <c15:filteredBarSeries>
              <c15:ser>
                <c:idx val="6"/>
                <c:order val="6"/>
                <c:tx>
                  <c:strRef>
                    <c:extLst>
                      <c:ext uri="{02D57815-91ED-43cb-92C2-25804820EDAC}">
                        <c15:formulaRef>
                          <c15:sqref>'Late Collections'!$A$10</c15:sqref>
                        </c15:formulaRef>
                      </c:ext>
                    </c:extLst>
                    <c:strCache>
                      <c:ptCount val="1"/>
                      <c:pt idx="0">
                        <c:v>Maidstone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'Late Collections'!$F$3:$I$3</c15:sqref>
                        </c15:formulaRef>
                      </c:ext>
                    </c:extLst>
                    <c:numCache>
                      <c:formatCode>mmm\-yy</c:formatCode>
                      <c:ptCount val="4"/>
                      <c:pt idx="0">
                        <c:v>46054</c:v>
                      </c:pt>
                      <c:pt idx="1">
                        <c:v>46082</c:v>
                      </c:pt>
                      <c:pt idx="2">
                        <c:v>46113</c:v>
                      </c:pt>
                      <c:pt idx="3">
                        <c:v>46143</c:v>
                      </c:pt>
                    </c:numCache>
                  </c:numRef>
                </c:cat>
                <c:val>
                  <c:numRef>
                    <c:extLst>
                      <c:ext uri="{02D57815-91ED-43cb-92C2-25804820EDAC}">
                        <c15:formulaRef>
                          <c15:sqref>'Late Collections'!$F$10:$I$10</c15:sqref>
                        </c15:formulaRef>
                      </c:ext>
                    </c:extLst>
                    <c:numCache>
                      <c:formatCode>General</c:formatCode>
                      <c:ptCount val="4"/>
                      <c:pt idx="0">
                        <c:v>0</c:v>
                      </c:pt>
                      <c:pt idx="1">
                        <c:v>0</c:v>
                      </c:pt>
                      <c:pt idx="2">
                        <c:v>0</c:v>
                      </c:pt>
                      <c:pt idx="3">
                        <c:v>0</c:v>
                      </c:pt>
                    </c:numCache>
                  </c:numRef>
                </c:val>
                <c:extLst>
                  <c:ext xmlns:c16="http://schemas.microsoft.com/office/drawing/2014/chart" uri="{C3380CC4-5D6E-409C-BE32-E72D297353CC}">
                    <c16:uniqueId val="{00000006-1966-480A-A98F-546FA82C3D1D}"/>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'Late Collections'!$A$11</c15:sqref>
                        </c15:formulaRef>
                      </c:ext>
                    </c:extLst>
                    <c:strCache>
                      <c:ptCount val="1"/>
                      <c:pt idx="0">
                        <c:v>TOTAL</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'Late Collections'!$F$3:$I$3</c15:sqref>
                        </c15:formulaRef>
                      </c:ext>
                    </c:extLst>
                    <c:numCache>
                      <c:formatCode>mmm\-yy</c:formatCode>
                      <c:ptCount val="4"/>
                      <c:pt idx="0">
                        <c:v>46054</c:v>
                      </c:pt>
                      <c:pt idx="1">
                        <c:v>46082</c:v>
                      </c:pt>
                      <c:pt idx="2">
                        <c:v>46113</c:v>
                      </c:pt>
                      <c:pt idx="3">
                        <c:v>46143</c:v>
                      </c:pt>
                    </c:numCache>
                  </c:numRef>
                </c:cat>
                <c:val>
                  <c:numRef>
                    <c:extLst xmlns:c15="http://schemas.microsoft.com/office/drawing/2012/chart">
                      <c:ext xmlns:c15="http://schemas.microsoft.com/office/drawing/2012/chart" uri="{02D57815-91ED-43cb-92C2-25804820EDAC}">
                        <c15:formulaRef>
                          <c15:sqref>'Late Collections'!$F$11:$I$11</c15:sqref>
                        </c15:formulaRef>
                      </c:ext>
                    </c:extLst>
                    <c:numCache>
                      <c:formatCode>General</c:formatCode>
                      <c:ptCount val="4"/>
                      <c:pt idx="0">
                        <c:v>109</c:v>
                      </c:pt>
                      <c:pt idx="1">
                        <c:v>71</c:v>
                      </c:pt>
                      <c:pt idx="2">
                        <c:v>52</c:v>
                      </c:pt>
                      <c:pt idx="3">
                        <c:v>30</c:v>
                      </c:pt>
                    </c:numCache>
                  </c:numRef>
                </c:val>
                <c:extLst xmlns:c15="http://schemas.microsoft.com/office/drawing/2012/chart">
                  <c:ext xmlns:c16="http://schemas.microsoft.com/office/drawing/2014/chart" uri="{C3380CC4-5D6E-409C-BE32-E72D297353CC}">
                    <c16:uniqueId val="{00000007-1966-480A-A98F-546FA82C3D1D}"/>
                  </c:ext>
                </c:extLst>
              </c15:ser>
            </c15:filteredBarSeries>
          </c:ext>
        </c:extLst>
      </c:barChart>
      <c:dateAx>
        <c:axId val="118116111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88668863"/>
        <c:crosses val="autoZero"/>
        <c:auto val="1"/>
        <c:lblOffset val="100"/>
        <c:baseTimeUnit val="months"/>
      </c:dateAx>
      <c:valAx>
        <c:axId val="11886688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81161119"/>
        <c:crossesAt val="45689"/>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solidFill>
        <a:sysClr val="windowText" lastClr="000000"/>
      </a:solidFill>
      <a:round/>
    </a:ln>
    <a:effectLst/>
  </c:spPr>
  <c:txPr>
    <a:bodyPr/>
    <a:lstStyle/>
    <a:p>
      <a:pPr>
        <a:defRPr baseline="0">
          <a:solidFill>
            <a:schemeClr val="tx1"/>
          </a:solidFill>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a:t>Late Collections Total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GB"/>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'Late Collections'!$A$18:$A$29</c:f>
              <c:numCache>
                <c:formatCode>mmm\-yy</c:formatCode>
                <c:ptCount val="12"/>
                <c:pt idx="0">
                  <c:v>45809</c:v>
                </c:pt>
                <c:pt idx="1">
                  <c:v>45839</c:v>
                </c:pt>
                <c:pt idx="2">
                  <c:v>45870</c:v>
                </c:pt>
                <c:pt idx="3">
                  <c:v>45901</c:v>
                </c:pt>
                <c:pt idx="4">
                  <c:v>45931</c:v>
                </c:pt>
                <c:pt idx="5">
                  <c:v>45962</c:v>
                </c:pt>
                <c:pt idx="6">
                  <c:v>45992</c:v>
                </c:pt>
                <c:pt idx="7">
                  <c:v>46023</c:v>
                </c:pt>
                <c:pt idx="8">
                  <c:v>46054</c:v>
                </c:pt>
                <c:pt idx="9">
                  <c:v>46082</c:v>
                </c:pt>
                <c:pt idx="10">
                  <c:v>46113</c:v>
                </c:pt>
                <c:pt idx="11">
                  <c:v>46143</c:v>
                </c:pt>
              </c:numCache>
            </c:numRef>
          </c:cat>
          <c:val>
            <c:numRef>
              <c:f>'Late Collections'!$B$18:$B$29</c:f>
              <c:numCache>
                <c:formatCode>General</c:formatCode>
                <c:ptCount val="12"/>
                <c:pt idx="0">
                  <c:v>111</c:v>
                </c:pt>
                <c:pt idx="1">
                  <c:v>94</c:v>
                </c:pt>
                <c:pt idx="2">
                  <c:v>84</c:v>
                </c:pt>
                <c:pt idx="3">
                  <c:v>144</c:v>
                </c:pt>
                <c:pt idx="4">
                  <c:v>77</c:v>
                </c:pt>
                <c:pt idx="5">
                  <c:v>78</c:v>
                </c:pt>
                <c:pt idx="6">
                  <c:v>124</c:v>
                </c:pt>
                <c:pt idx="7">
                  <c:v>112</c:v>
                </c:pt>
                <c:pt idx="8">
                  <c:v>109</c:v>
                </c:pt>
                <c:pt idx="9">
                  <c:v>71</c:v>
                </c:pt>
                <c:pt idx="10">
                  <c:v>52</c:v>
                </c:pt>
                <c:pt idx="11">
                  <c:v>30</c:v>
                </c:pt>
              </c:numCache>
            </c:numRef>
          </c:val>
          <c:smooth val="0"/>
          <c:extLst>
            <c:ext xmlns:c16="http://schemas.microsoft.com/office/drawing/2014/chart" uri="{C3380CC4-5D6E-409C-BE32-E72D297353CC}">
              <c16:uniqueId val="{00000000-6A17-4068-9FA5-D61297E98D6B}"/>
            </c:ext>
          </c:extLst>
        </c:ser>
        <c:dLbls>
          <c:dLblPos val="t"/>
          <c:showLegendKey val="0"/>
          <c:showVal val="1"/>
          <c:showCatName val="0"/>
          <c:showSerName val="0"/>
          <c:showPercent val="0"/>
          <c:showBubbleSize val="0"/>
        </c:dLbls>
        <c:smooth val="0"/>
        <c:axId val="1537374271"/>
        <c:axId val="1537364671"/>
      </c:lineChart>
      <c:dateAx>
        <c:axId val="1537374271"/>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37364671"/>
        <c:crosses val="autoZero"/>
        <c:auto val="1"/>
        <c:lblOffset val="100"/>
        <c:baseTimeUnit val="months"/>
      </c:dateAx>
      <c:valAx>
        <c:axId val="15373646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373742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baseline="0">
          <a:solidFill>
            <a:schemeClr val="tx1"/>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a:t>Custody Suite Submissions: February - April 26</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'Custody Suite submission'!$C$2</c:f>
              <c:strCache>
                <c:ptCount val="1"/>
                <c:pt idx="0">
                  <c:v>February</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'Custody Suite submission'!$B$3:$B$8</c:f>
              <c:strCache>
                <c:ptCount val="6"/>
                <c:pt idx="0">
                  <c:v>Canterbury</c:v>
                </c:pt>
                <c:pt idx="1">
                  <c:v>Folkestone</c:v>
                </c:pt>
                <c:pt idx="2">
                  <c:v>Margate</c:v>
                </c:pt>
                <c:pt idx="3">
                  <c:v>Medway</c:v>
                </c:pt>
                <c:pt idx="4">
                  <c:v>North</c:v>
                </c:pt>
                <c:pt idx="5">
                  <c:v>Tonbridge</c:v>
                </c:pt>
              </c:strCache>
            </c:strRef>
          </c:cat>
          <c:val>
            <c:numRef>
              <c:f>'Custody Suite submission'!$C$3:$C$8</c:f>
              <c:numCache>
                <c:formatCode>General</c:formatCode>
                <c:ptCount val="6"/>
                <c:pt idx="0">
                  <c:v>0</c:v>
                </c:pt>
                <c:pt idx="1">
                  <c:v>0</c:v>
                </c:pt>
                <c:pt idx="2">
                  <c:v>3</c:v>
                </c:pt>
                <c:pt idx="3">
                  <c:v>13</c:v>
                </c:pt>
                <c:pt idx="4">
                  <c:v>11</c:v>
                </c:pt>
                <c:pt idx="5">
                  <c:v>6</c:v>
                </c:pt>
              </c:numCache>
            </c:numRef>
          </c:val>
          <c:extLst>
            <c:ext xmlns:c16="http://schemas.microsoft.com/office/drawing/2014/chart" uri="{C3380CC4-5D6E-409C-BE32-E72D297353CC}">
              <c16:uniqueId val="{00000000-6921-4E2B-B6D1-B0FF3670F71F}"/>
            </c:ext>
          </c:extLst>
        </c:ser>
        <c:ser>
          <c:idx val="1"/>
          <c:order val="1"/>
          <c:tx>
            <c:strRef>
              <c:f>'Custody Suite submission'!$D$2</c:f>
              <c:strCache>
                <c:ptCount val="1"/>
                <c:pt idx="0">
                  <c:v>March</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'Custody Suite submission'!$B$3:$B$8</c:f>
              <c:strCache>
                <c:ptCount val="6"/>
                <c:pt idx="0">
                  <c:v>Canterbury</c:v>
                </c:pt>
                <c:pt idx="1">
                  <c:v>Folkestone</c:v>
                </c:pt>
                <c:pt idx="2">
                  <c:v>Margate</c:v>
                </c:pt>
                <c:pt idx="3">
                  <c:v>Medway</c:v>
                </c:pt>
                <c:pt idx="4">
                  <c:v>North</c:v>
                </c:pt>
                <c:pt idx="5">
                  <c:v>Tonbridge</c:v>
                </c:pt>
              </c:strCache>
            </c:strRef>
          </c:cat>
          <c:val>
            <c:numRef>
              <c:f>'Custody Suite submission'!$D$3:$D$8</c:f>
              <c:numCache>
                <c:formatCode>General</c:formatCode>
                <c:ptCount val="6"/>
                <c:pt idx="0">
                  <c:v>1</c:v>
                </c:pt>
                <c:pt idx="1">
                  <c:v>5</c:v>
                </c:pt>
                <c:pt idx="2">
                  <c:v>2</c:v>
                </c:pt>
                <c:pt idx="3">
                  <c:v>12</c:v>
                </c:pt>
                <c:pt idx="4">
                  <c:v>5</c:v>
                </c:pt>
                <c:pt idx="5">
                  <c:v>3</c:v>
                </c:pt>
              </c:numCache>
            </c:numRef>
          </c:val>
          <c:extLst>
            <c:ext xmlns:c16="http://schemas.microsoft.com/office/drawing/2014/chart" uri="{C3380CC4-5D6E-409C-BE32-E72D297353CC}">
              <c16:uniqueId val="{00000001-6921-4E2B-B6D1-B0FF3670F71F}"/>
            </c:ext>
          </c:extLst>
        </c:ser>
        <c:ser>
          <c:idx val="2"/>
          <c:order val="2"/>
          <c:tx>
            <c:strRef>
              <c:f>'Custody Suite submission'!$E$2</c:f>
              <c:strCache>
                <c:ptCount val="1"/>
                <c:pt idx="0">
                  <c:v>April</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'Custody Suite submission'!$B$3:$B$8</c:f>
              <c:strCache>
                <c:ptCount val="6"/>
                <c:pt idx="0">
                  <c:v>Canterbury</c:v>
                </c:pt>
                <c:pt idx="1">
                  <c:v>Folkestone</c:v>
                </c:pt>
                <c:pt idx="2">
                  <c:v>Margate</c:v>
                </c:pt>
                <c:pt idx="3">
                  <c:v>Medway</c:v>
                </c:pt>
                <c:pt idx="4">
                  <c:v>North</c:v>
                </c:pt>
                <c:pt idx="5">
                  <c:v>Tonbridge</c:v>
                </c:pt>
              </c:strCache>
            </c:strRef>
          </c:cat>
          <c:val>
            <c:numRef>
              <c:f>'Custody Suite submission'!$E$3:$E$8</c:f>
              <c:numCache>
                <c:formatCode>General</c:formatCode>
                <c:ptCount val="6"/>
                <c:pt idx="0">
                  <c:v>4</c:v>
                </c:pt>
                <c:pt idx="1">
                  <c:v>0</c:v>
                </c:pt>
                <c:pt idx="2">
                  <c:v>0</c:v>
                </c:pt>
                <c:pt idx="3">
                  <c:v>6</c:v>
                </c:pt>
                <c:pt idx="4">
                  <c:v>6</c:v>
                </c:pt>
                <c:pt idx="5">
                  <c:v>5</c:v>
                </c:pt>
              </c:numCache>
            </c:numRef>
          </c:val>
          <c:extLst>
            <c:ext xmlns:c16="http://schemas.microsoft.com/office/drawing/2014/chart" uri="{C3380CC4-5D6E-409C-BE32-E72D297353CC}">
              <c16:uniqueId val="{00000002-6921-4E2B-B6D1-B0FF3670F71F}"/>
            </c:ext>
          </c:extLst>
        </c:ser>
        <c:dLbls>
          <c:dLblPos val="outEnd"/>
          <c:showLegendKey val="0"/>
          <c:showVal val="1"/>
          <c:showCatName val="0"/>
          <c:showSerName val="0"/>
          <c:showPercent val="0"/>
          <c:showBubbleSize val="0"/>
        </c:dLbls>
        <c:gapWidth val="219"/>
        <c:overlap val="-27"/>
        <c:axId val="372993791"/>
        <c:axId val="2112801615"/>
      </c:barChart>
      <c:catAx>
        <c:axId val="372993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112801615"/>
        <c:crosses val="autoZero"/>
        <c:auto val="1"/>
        <c:lblAlgn val="ctr"/>
        <c:lblOffset val="100"/>
        <c:noMultiLvlLbl val="0"/>
      </c:catAx>
      <c:valAx>
        <c:axId val="2112801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72993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3175" cap="flat" cmpd="sng" algn="ctr">
      <a:solidFill>
        <a:schemeClr val="tx1"/>
      </a:solidFill>
      <a:round/>
    </a:ln>
    <a:effectLst/>
  </c:spPr>
  <c:txPr>
    <a:bodyPr/>
    <a:lstStyle/>
    <a:p>
      <a:pPr>
        <a:defRPr sz="1000" b="0" i="0" baseline="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GB"/>
              <a:t>Suite breakdown by incident type - April 26</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GB"/>
        </a:p>
      </c:txPr>
    </c:title>
    <c:autoTitleDeleted val="0"/>
    <c:plotArea>
      <c:layout/>
      <c:barChart>
        <c:barDir val="col"/>
        <c:grouping val="clustered"/>
        <c:varyColors val="0"/>
        <c:ser>
          <c:idx val="0"/>
          <c:order val="0"/>
          <c:tx>
            <c:strRef>
              <c:f>'Incident by Suite_monthly'!$A$6</c:f>
              <c:strCache>
                <c:ptCount val="1"/>
                <c:pt idx="0">
                  <c:v>Canterbury</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'Incident by Suite_monthly'!$D$5:$G$5</c:f>
              <c:strCache>
                <c:ptCount val="4"/>
                <c:pt idx="0">
                  <c:v>Medical</c:v>
                </c:pt>
                <c:pt idx="1">
                  <c:v>Other</c:v>
                </c:pt>
                <c:pt idx="2">
                  <c:v>Searching</c:v>
                </c:pt>
                <c:pt idx="3">
                  <c:v>Self Harm</c:v>
                </c:pt>
              </c:strCache>
              <c:extLst/>
            </c:strRef>
          </c:cat>
          <c:val>
            <c:numRef>
              <c:f>'Incident by Suite_monthly'!$D$6:$G$6</c:f>
              <c:numCache>
                <c:formatCode>General</c:formatCode>
                <c:ptCount val="4"/>
                <c:pt idx="2">
                  <c:v>3</c:v>
                </c:pt>
                <c:pt idx="3">
                  <c:v>1</c:v>
                </c:pt>
              </c:numCache>
              <c:extLst/>
            </c:numRef>
          </c:val>
          <c:extLst>
            <c:ext xmlns:c16="http://schemas.microsoft.com/office/drawing/2014/chart" uri="{C3380CC4-5D6E-409C-BE32-E72D297353CC}">
              <c16:uniqueId val="{00000000-60F6-485F-AECD-10F0FD3E350C}"/>
            </c:ext>
          </c:extLst>
        </c:ser>
        <c:ser>
          <c:idx val="1"/>
          <c:order val="1"/>
          <c:tx>
            <c:strRef>
              <c:f>'Incident by Suite_monthly'!$A$7</c:f>
              <c:strCache>
                <c:ptCount val="1"/>
                <c:pt idx="0">
                  <c:v>Folkestone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'Incident by Suite_monthly'!$D$5:$G$5</c:f>
              <c:strCache>
                <c:ptCount val="4"/>
                <c:pt idx="0">
                  <c:v>Medical</c:v>
                </c:pt>
                <c:pt idx="1">
                  <c:v>Other</c:v>
                </c:pt>
                <c:pt idx="2">
                  <c:v>Searching</c:v>
                </c:pt>
                <c:pt idx="3">
                  <c:v>Self Harm</c:v>
                </c:pt>
              </c:strCache>
              <c:extLst/>
            </c:strRef>
          </c:cat>
          <c:val>
            <c:numRef>
              <c:f>'Incident by Suite_monthly'!$D$7:$G$7</c:f>
              <c:numCache>
                <c:formatCode>General</c:formatCode>
                <c:ptCount val="4"/>
              </c:numCache>
              <c:extLst/>
            </c:numRef>
          </c:val>
          <c:extLst xmlns:c15="http://schemas.microsoft.com/office/drawing/2012/chart">
            <c:ext xmlns:c16="http://schemas.microsoft.com/office/drawing/2014/chart" uri="{C3380CC4-5D6E-409C-BE32-E72D297353CC}">
              <c16:uniqueId val="{00000001-60F6-485F-AECD-10F0FD3E350C}"/>
            </c:ext>
          </c:extLst>
        </c:ser>
        <c:ser>
          <c:idx val="2"/>
          <c:order val="2"/>
          <c:tx>
            <c:strRef>
              <c:f>'Incident by Suite_monthly'!$A$8</c:f>
              <c:strCache>
                <c:ptCount val="1"/>
                <c:pt idx="0">
                  <c:v>Margate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'Incident by Suite_monthly'!$D$5:$G$5</c:f>
              <c:strCache>
                <c:ptCount val="4"/>
                <c:pt idx="0">
                  <c:v>Medical</c:v>
                </c:pt>
                <c:pt idx="1">
                  <c:v>Other</c:v>
                </c:pt>
                <c:pt idx="2">
                  <c:v>Searching</c:v>
                </c:pt>
                <c:pt idx="3">
                  <c:v>Self Harm</c:v>
                </c:pt>
              </c:strCache>
              <c:extLst/>
            </c:strRef>
          </c:cat>
          <c:val>
            <c:numRef>
              <c:f>'Incident by Suite_monthly'!$D$8:$G$8</c:f>
              <c:numCache>
                <c:formatCode>General</c:formatCode>
                <c:ptCount val="4"/>
              </c:numCache>
              <c:extLst/>
            </c:numRef>
          </c:val>
          <c:extLst xmlns:c15="http://schemas.microsoft.com/office/drawing/2012/chart">
            <c:ext xmlns:c16="http://schemas.microsoft.com/office/drawing/2014/chart" uri="{C3380CC4-5D6E-409C-BE32-E72D297353CC}">
              <c16:uniqueId val="{00000002-60F6-485F-AECD-10F0FD3E350C}"/>
            </c:ext>
          </c:extLst>
        </c:ser>
        <c:ser>
          <c:idx val="3"/>
          <c:order val="3"/>
          <c:tx>
            <c:strRef>
              <c:f>'Incident by Suite_monthly'!$A$9</c:f>
              <c:strCache>
                <c:ptCount val="1"/>
                <c:pt idx="0">
                  <c:v>Medway</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'Incident by Suite_monthly'!$D$5:$G$5</c:f>
              <c:strCache>
                <c:ptCount val="4"/>
                <c:pt idx="0">
                  <c:v>Medical</c:v>
                </c:pt>
                <c:pt idx="1">
                  <c:v>Other</c:v>
                </c:pt>
                <c:pt idx="2">
                  <c:v>Searching</c:v>
                </c:pt>
                <c:pt idx="3">
                  <c:v>Self Harm</c:v>
                </c:pt>
              </c:strCache>
              <c:extLst/>
            </c:strRef>
          </c:cat>
          <c:val>
            <c:numRef>
              <c:f>'Incident by Suite_monthly'!$D$9:$G$9</c:f>
              <c:numCache>
                <c:formatCode>General</c:formatCode>
                <c:ptCount val="4"/>
                <c:pt idx="0">
                  <c:v>1</c:v>
                </c:pt>
                <c:pt idx="1">
                  <c:v>1</c:v>
                </c:pt>
                <c:pt idx="2">
                  <c:v>1</c:v>
                </c:pt>
                <c:pt idx="3">
                  <c:v>3</c:v>
                </c:pt>
              </c:numCache>
              <c:extLst/>
            </c:numRef>
          </c:val>
          <c:extLst xmlns:c15="http://schemas.microsoft.com/office/drawing/2012/chart">
            <c:ext xmlns:c16="http://schemas.microsoft.com/office/drawing/2014/chart" uri="{C3380CC4-5D6E-409C-BE32-E72D297353CC}">
              <c16:uniqueId val="{00000003-60F6-485F-AECD-10F0FD3E350C}"/>
            </c:ext>
          </c:extLst>
        </c:ser>
        <c:ser>
          <c:idx val="4"/>
          <c:order val="4"/>
          <c:tx>
            <c:strRef>
              <c:f>'Incident by Suite_monthly'!$A$10</c:f>
              <c:strCache>
                <c:ptCount val="1"/>
                <c:pt idx="0">
                  <c:v>North</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'Incident by Suite_monthly'!$D$5:$G$5</c:f>
              <c:strCache>
                <c:ptCount val="4"/>
                <c:pt idx="0">
                  <c:v>Medical</c:v>
                </c:pt>
                <c:pt idx="1">
                  <c:v>Other</c:v>
                </c:pt>
                <c:pt idx="2">
                  <c:v>Searching</c:v>
                </c:pt>
                <c:pt idx="3">
                  <c:v>Self Harm</c:v>
                </c:pt>
              </c:strCache>
              <c:extLst/>
            </c:strRef>
          </c:cat>
          <c:val>
            <c:numRef>
              <c:f>'Incident by Suite_monthly'!$D$10:$G$10</c:f>
              <c:numCache>
                <c:formatCode>General</c:formatCode>
                <c:ptCount val="4"/>
                <c:pt idx="2">
                  <c:v>2</c:v>
                </c:pt>
                <c:pt idx="3">
                  <c:v>4</c:v>
                </c:pt>
              </c:numCache>
              <c:extLst/>
            </c:numRef>
          </c:val>
          <c:extLst>
            <c:ext xmlns:c16="http://schemas.microsoft.com/office/drawing/2014/chart" uri="{C3380CC4-5D6E-409C-BE32-E72D297353CC}">
              <c16:uniqueId val="{00000004-60F6-485F-AECD-10F0FD3E350C}"/>
            </c:ext>
          </c:extLst>
        </c:ser>
        <c:ser>
          <c:idx val="5"/>
          <c:order val="5"/>
          <c:tx>
            <c:strRef>
              <c:f>'Incident by Suite_monthly'!$A$11</c:f>
              <c:strCache>
                <c:ptCount val="1"/>
                <c:pt idx="0">
                  <c:v>Tonbridge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'Incident by Suite_monthly'!$D$5:$G$5</c:f>
              <c:strCache>
                <c:ptCount val="4"/>
                <c:pt idx="0">
                  <c:v>Medical</c:v>
                </c:pt>
                <c:pt idx="1">
                  <c:v>Other</c:v>
                </c:pt>
                <c:pt idx="2">
                  <c:v>Searching</c:v>
                </c:pt>
                <c:pt idx="3">
                  <c:v>Self Harm</c:v>
                </c:pt>
              </c:strCache>
              <c:extLst/>
            </c:strRef>
          </c:cat>
          <c:val>
            <c:numRef>
              <c:f>'Incident by Suite_monthly'!$D$11:$G$11</c:f>
              <c:numCache>
                <c:formatCode>General</c:formatCode>
                <c:ptCount val="4"/>
                <c:pt idx="0">
                  <c:v>2</c:v>
                </c:pt>
                <c:pt idx="3">
                  <c:v>3</c:v>
                </c:pt>
              </c:numCache>
              <c:extLst/>
            </c:numRef>
          </c:val>
          <c:extLst>
            <c:ext xmlns:c16="http://schemas.microsoft.com/office/drawing/2014/chart" uri="{C3380CC4-5D6E-409C-BE32-E72D297353CC}">
              <c16:uniqueId val="{00000005-60F6-485F-AECD-10F0FD3E350C}"/>
            </c:ext>
          </c:extLst>
        </c:ser>
        <c:dLbls>
          <c:dLblPos val="outEnd"/>
          <c:showLegendKey val="0"/>
          <c:showVal val="1"/>
          <c:showCatName val="0"/>
          <c:showSerName val="0"/>
          <c:showPercent val="0"/>
          <c:showBubbleSize val="0"/>
        </c:dLbls>
        <c:gapWidth val="182"/>
        <c:axId val="691357791"/>
        <c:axId val="685275055"/>
        <c:extLst/>
      </c:barChart>
      <c:catAx>
        <c:axId val="691357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85275055"/>
        <c:crosses val="autoZero"/>
        <c:auto val="1"/>
        <c:lblAlgn val="ctr"/>
        <c:lblOffset val="100"/>
        <c:noMultiLvlLbl val="0"/>
      </c:catAx>
      <c:valAx>
        <c:axId val="6852750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91357791"/>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3175" cap="flat" cmpd="sng" algn="ctr">
      <a:solidFill>
        <a:schemeClr val="tx1"/>
      </a:solidFill>
      <a:round/>
    </a:ln>
    <a:effectLst/>
  </c:spPr>
  <c:txPr>
    <a:bodyPr/>
    <a:lstStyle/>
    <a:p>
      <a:pPr>
        <a:defRPr sz="1000" b="0" i="0" baseline="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6-25T12:49:08.509"/>
    </inkml:context>
    <inkml:brush xml:id="br0">
      <inkml:brushProperty name="width" value="0.035" units="cm"/>
      <inkml:brushProperty name="height" value="0.035" units="cm"/>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BD18C2CDB33D469BF3422450248DD0" ma:contentTypeVersion="32" ma:contentTypeDescription="Create a new document." ma:contentTypeScope="" ma:versionID="980068b4d01fee19dd97d3c513366efc">
  <xsd:schema xmlns:xsd="http://www.w3.org/2001/XMLSchema" xmlns:xs="http://www.w3.org/2001/XMLSchema" xmlns:p="http://schemas.microsoft.com/office/2006/metadata/properties" xmlns:ns2="12027084-fd86-4dce-99a2-a4f647ec8a2b" xmlns:ns3="7a5b49a6-b746-41bd-866f-d8359e45cde9" targetNamespace="http://schemas.microsoft.com/office/2006/metadata/properties" ma:root="true" ma:fieldsID="2ee32ba1e2b07256d10017ef0aeac5d9" ns2:_="" ns3:_="">
    <xsd:import namespace="12027084-fd86-4dce-99a2-a4f647ec8a2b"/>
    <xsd:import namespace="7a5b49a6-b746-41bd-866f-d8359e45cde9"/>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ReviewDate" minOccurs="0"/>
                <xsd:element ref="ns2:PersonalData"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PaperNo_x002e_" minOccurs="0"/>
                <xsd:element ref="ns2:Contactstrategy" minOccurs="0"/>
                <xsd:element ref="ns2:_ApprovalAssignedTo" minOccurs="0"/>
                <xsd:element ref="ns2:_ApprovalRespondedBy" minOccurs="0"/>
                <xsd:element ref="ns2:_ApprovalSentBy" minOccurs="0"/>
                <xsd:element ref="ns2:_Approval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27084-fd86-4dce-99a2-a4f647ec8a2b"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hidden="true"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ReviewDate" ma:index="21" nillable="true" ma:displayName="Review Date" ma:format="DateOnly" ma:internalName="ReviewDate">
      <xsd:simpleType>
        <xsd:restriction base="dms:DateTime"/>
      </xsd:simpleType>
    </xsd:element>
    <xsd:element name="PersonalData" ma:index="22" nillable="true" ma:displayName="Personal Data" ma:format="Dropdown" ma:internalName="PersonalData">
      <xsd:simpleType>
        <xsd:restriction base="dms:Choice">
          <xsd:enumeration value="Yes"/>
          <xsd:enumeration value="No"/>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599ab7-55e5-40db-9431-276631c6cdcf"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description="" ma:indexed="true" ma:internalName="MediaServiceLocation" ma:readOnly="true">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PaperNo_x002e_" ma:index="30" nillable="true" ma:displayName="Paper No." ma:format="Dropdown" ma:internalName="PaperNo_x002e_" ma:percentage="FALSE">
      <xsd:simpleType>
        <xsd:restriction base="dms:Number"/>
      </xsd:simpleType>
    </xsd:element>
    <xsd:element name="Contactstrategy" ma:index="31" nillable="true" ma:displayName="Notes" ma:format="Dropdown" ma:internalName="Contactstrategy">
      <xsd:simpleType>
        <xsd:restriction base="dms:Note">
          <xsd:maxLength value="255"/>
        </xsd:restriction>
      </xsd:simpleType>
    </xsd:element>
    <xsd:element name="_ApprovalAssignedTo" ma:index="32" nillable="true" ma:displayName="Approvers"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33" nillable="true" ma:displayName="Responses"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34" nillable="true" ma:displayName="Approval Creato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35" nillable="true" ma:displayName="Approval status" ma:internalName="_Approval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b49a6-b746-41bd-866f-d8359e45cde9"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e00bc360-1c6a-4189-a60a-d7bb50c7f90d}" ma:internalName="TaxCatchAll" ma:showField="CatchAllData" ma:web="7a5b49a6-b746-41bd-866f-d8359e45cd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2027084-fd86-4dce-99a2-a4f647ec8a2b">
      <Terms xmlns="http://schemas.microsoft.com/office/infopath/2007/PartnerControls"/>
    </lcf76f155ced4ddcb4097134ff3c332f>
    <TaxCatchAll xmlns="7a5b49a6-b746-41bd-866f-d8359e45cde9" xsi:nil="true"/>
    <_Flow_SignoffStatus xmlns="12027084-fd86-4dce-99a2-a4f647ec8a2b" xsi:nil="true"/>
    <PersonalData xmlns="12027084-fd86-4dce-99a2-a4f647ec8a2b" xsi:nil="true"/>
    <ReviewDate xmlns="12027084-fd86-4dce-99a2-a4f647ec8a2b" xsi:nil="true"/>
    <PaperNo_x002e_ xmlns="12027084-fd86-4dce-99a2-a4f647ec8a2b" xsi:nil="true"/>
    <Contactstrategy xmlns="12027084-fd86-4dce-99a2-a4f647ec8a2b" xsi:nil="true"/>
    <_ApprovalAssignedTo xmlns="12027084-fd86-4dce-99a2-a4f647ec8a2b">
      <UserInfo>
        <DisplayName/>
        <AccountId xsi:nil="true"/>
        <AccountType/>
      </UserInfo>
    </_ApprovalAssignedTo>
    <_ApprovalSentBy xmlns="12027084-fd86-4dce-99a2-a4f647ec8a2b">
      <UserInfo>
        <DisplayName/>
        <AccountId xsi:nil="true"/>
        <AccountType/>
      </UserInfo>
    </_ApprovalSentBy>
    <_ApprovalStatus xmlns="12027084-fd86-4dce-99a2-a4f647ec8a2b">0</_ApprovalStatus>
    <_ApprovalRespondedBy xmlns="12027084-fd86-4dce-99a2-a4f647ec8a2b">
      <UserInfo>
        <DisplayName/>
        <AccountId xsi:nil="true"/>
        <AccountType/>
      </UserInfo>
    </_ApprovalRespondedB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AAE353-8FD8-4325-96F7-140193D7AB42}">
  <ds:schemaRefs>
    <ds:schemaRef ds:uri="http://schemas.openxmlformats.org/officeDocument/2006/bibliography"/>
  </ds:schemaRefs>
</ds:datastoreItem>
</file>

<file path=customXml/itemProps2.xml><?xml version="1.0" encoding="utf-8"?>
<ds:datastoreItem xmlns:ds="http://schemas.openxmlformats.org/officeDocument/2006/customXml" ds:itemID="{C71A09DD-E758-4B2B-AB81-95586CC05E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27084-fd86-4dce-99a2-a4f647ec8a2b"/>
    <ds:schemaRef ds:uri="7a5b49a6-b746-41bd-866f-d8359e45cd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D1A2B2-20FC-4D66-BDCB-82584719A9DD}">
  <ds:schemaRefs>
    <ds:schemaRef ds:uri="http://schemas.microsoft.com/office/2006/metadata/properties"/>
    <ds:schemaRef ds:uri="http://schemas.microsoft.com/office/infopath/2007/PartnerControls"/>
    <ds:schemaRef ds:uri="12027084-fd86-4dce-99a2-a4f647ec8a2b"/>
    <ds:schemaRef ds:uri="7a5b49a6-b746-41bd-866f-d8359e45cde9"/>
  </ds:schemaRefs>
</ds:datastoreItem>
</file>

<file path=customXml/itemProps4.xml><?xml version="1.0" encoding="utf-8"?>
<ds:datastoreItem xmlns:ds="http://schemas.openxmlformats.org/officeDocument/2006/customXml" ds:itemID="{F1416555-3E07-411B-941F-F9239D3F2D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601</TotalTime>
  <Pages>21</Pages>
  <Words>3042</Words>
  <Characters>17341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Grainger 46062848</dc:creator>
  <cp:keywords/>
  <dc:description/>
  <cp:lastModifiedBy>Naomi Grainger 46062848</cp:lastModifiedBy>
  <cp:revision>196</cp:revision>
  <cp:lastPrinted>2026-01-13T14:02:00Z</cp:lastPrinted>
  <dcterms:created xsi:type="dcterms:W3CDTF">2026-06-19T13:22:00Z</dcterms:created>
  <dcterms:modified xsi:type="dcterms:W3CDTF">2026-07-03T09:11:00Z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f716d1d-13e1-4569-9dd0-bef6621415c1_Enabled">
    <vt:lpwstr>true</vt:lpwstr>
  </property>
  <property fmtid="{D5CDD505-2E9C-101B-9397-08002B2CF9AE}" pid="3" name="MSIP_Label_8f716d1d-13e1-4569-9dd0-bef6621415c1_SetDate">
    <vt:lpwstr>2025-07-04T12:04:45Z</vt:lpwstr>
  </property>
  <property fmtid="{D5CDD505-2E9C-101B-9397-08002B2CF9AE}" pid="4" name="MSIP_Label_8f716d1d-13e1-4569-9dd0-bef6621415c1_Method">
    <vt:lpwstr>Standard</vt:lpwstr>
  </property>
  <property fmtid="{D5CDD505-2E9C-101B-9397-08002B2CF9AE}" pid="5" name="MSIP_Label_8f716d1d-13e1-4569-9dd0-bef6621415c1_Name">
    <vt:lpwstr>OFFICIAL</vt:lpwstr>
  </property>
  <property fmtid="{D5CDD505-2E9C-101B-9397-08002B2CF9AE}" pid="6" name="MSIP_Label_8f716d1d-13e1-4569-9dd0-bef6621415c1_SiteId">
    <vt:lpwstr>f31b07f0-9cf9-40db-964d-6ff986a97e3d</vt:lpwstr>
  </property>
  <property fmtid="{D5CDD505-2E9C-101B-9397-08002B2CF9AE}" pid="7" name="MSIP_Label_8f716d1d-13e1-4569-9dd0-bef6621415c1_ActionId">
    <vt:lpwstr>660701e0-6e5a-43f7-b8d8-804f2d830b46</vt:lpwstr>
  </property>
  <property fmtid="{D5CDD505-2E9C-101B-9397-08002B2CF9AE}" pid="8" name="MSIP_Label_8f716d1d-13e1-4569-9dd0-bef6621415c1_ContentBits">
    <vt:lpwstr>0</vt:lpwstr>
  </property>
  <property fmtid="{D5CDD505-2E9C-101B-9397-08002B2CF9AE}" pid="9" name="ContentTypeId">
    <vt:lpwstr>0x01010079BD18C2CDB33D469BF3422450248DD0</vt:lpwstr>
  </property>
  <property fmtid="{D5CDD505-2E9C-101B-9397-08002B2CF9AE}" pid="10" name="MediaServiceImageTags">
    <vt:lpwstr/>
  </property>
</Properties>
</file>