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5FE8E" w14:textId="1D4FF6CA" w:rsidR="00CF24D4" w:rsidRDefault="00CF24D4" w:rsidP="000E7936">
      <w:pPr>
        <w:ind w:right="-8208" w:hanging="284"/>
        <w:jc w:val="right"/>
        <w:rPr>
          <w:rFonts w:ascii="Arial" w:hAnsi="Arial" w:cs="Arial"/>
          <w:sz w:val="22"/>
          <w:szCs w:val="22"/>
        </w:rPr>
      </w:pPr>
    </w:p>
    <w:p w14:paraId="1A472232" w14:textId="4142489F" w:rsidR="00E23F7E" w:rsidRDefault="003779C4" w:rsidP="008E4E1D">
      <w:pPr>
        <w:rPr>
          <w:rFonts w:ascii="Arial" w:hAnsi="Arial" w:cs="Arial"/>
          <w:sz w:val="22"/>
          <w:szCs w:val="22"/>
        </w:rPr>
      </w:pPr>
      <w:bookmarkStart w:id="0" w:name="_Hlk80882178"/>
      <w:bookmarkEnd w:id="0"/>
      <w:r w:rsidRPr="003779C4">
        <w:rPr>
          <w:rFonts w:ascii="Arial" w:hAnsi="Arial" w:cs="Arial"/>
          <w:noProof/>
          <w:sz w:val="22"/>
          <w:szCs w:val="22"/>
        </w:rPr>
        <w:drawing>
          <wp:anchor distT="0" distB="0" distL="114300" distR="114300" simplePos="0" relativeHeight="251658255" behindDoc="0" locked="0" layoutInCell="1" allowOverlap="1" wp14:anchorId="0218B10D" wp14:editId="26E8CB1D">
            <wp:simplePos x="0" y="0"/>
            <wp:positionH relativeFrom="column">
              <wp:posOffset>643255</wp:posOffset>
            </wp:positionH>
            <wp:positionV relativeFrom="paragraph">
              <wp:posOffset>4947285</wp:posOffset>
            </wp:positionV>
            <wp:extent cx="3035300" cy="1079218"/>
            <wp:effectExtent l="0" t="0" r="0" b="6985"/>
            <wp:wrapNone/>
            <wp:docPr id="1800338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38012" name=""/>
                    <pic:cNvPicPr/>
                  </pic:nvPicPr>
                  <pic:blipFill>
                    <a:blip r:embed="rId11">
                      <a:extLst>
                        <a:ext uri="{28A0092B-C50C-407E-A947-70E740481C1C}">
                          <a14:useLocalDpi xmlns:a14="http://schemas.microsoft.com/office/drawing/2010/main" val="0"/>
                        </a:ext>
                      </a:extLst>
                    </a:blip>
                    <a:stretch>
                      <a:fillRect/>
                    </a:stretch>
                  </pic:blipFill>
                  <pic:spPr>
                    <a:xfrm>
                      <a:off x="0" y="0"/>
                      <a:ext cx="3035300" cy="1079218"/>
                    </a:xfrm>
                    <a:prstGeom prst="rect">
                      <a:avLst/>
                    </a:prstGeom>
                  </pic:spPr>
                </pic:pic>
              </a:graphicData>
            </a:graphic>
            <wp14:sizeRelH relativeFrom="page">
              <wp14:pctWidth>0</wp14:pctWidth>
            </wp14:sizeRelH>
            <wp14:sizeRelV relativeFrom="page">
              <wp14:pctHeight>0</wp14:pctHeight>
            </wp14:sizeRelV>
          </wp:anchor>
        </w:drawing>
      </w:r>
      <w:r w:rsidRPr="00C50BCE">
        <w:rPr>
          <w:rFonts w:ascii="Arial" w:hAnsi="Arial" w:cs="Arial"/>
          <w:noProof/>
          <w:sz w:val="22"/>
          <w:szCs w:val="22"/>
        </w:rPr>
        <w:drawing>
          <wp:anchor distT="0" distB="0" distL="114300" distR="114300" simplePos="0" relativeHeight="251658254" behindDoc="0" locked="0" layoutInCell="1" allowOverlap="1" wp14:anchorId="3B6C03F9" wp14:editId="72336117">
            <wp:simplePos x="0" y="0"/>
            <wp:positionH relativeFrom="column">
              <wp:posOffset>173355</wp:posOffset>
            </wp:positionH>
            <wp:positionV relativeFrom="paragraph">
              <wp:posOffset>4985385</wp:posOffset>
            </wp:positionV>
            <wp:extent cx="3874135" cy="977900"/>
            <wp:effectExtent l="0" t="0" r="0" b="0"/>
            <wp:wrapNone/>
            <wp:docPr id="1442924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24364" name=""/>
                    <pic:cNvPicPr/>
                  </pic:nvPicPr>
                  <pic:blipFill>
                    <a:blip r:embed="rId12">
                      <a:extLst>
                        <a:ext uri="{28A0092B-C50C-407E-A947-70E740481C1C}">
                          <a14:useLocalDpi xmlns:a14="http://schemas.microsoft.com/office/drawing/2010/main" val="0"/>
                        </a:ext>
                      </a:extLst>
                    </a:blip>
                    <a:stretch>
                      <a:fillRect/>
                    </a:stretch>
                  </pic:blipFill>
                  <pic:spPr>
                    <a:xfrm>
                      <a:off x="0" y="0"/>
                      <a:ext cx="3874135" cy="977900"/>
                    </a:xfrm>
                    <a:prstGeom prst="rect">
                      <a:avLst/>
                    </a:prstGeom>
                  </pic:spPr>
                </pic:pic>
              </a:graphicData>
            </a:graphic>
            <wp14:sizeRelH relativeFrom="page">
              <wp14:pctWidth>0</wp14:pctWidth>
            </wp14:sizeRelH>
            <wp14:sizeRelV relativeFrom="page">
              <wp14:pctHeight>0</wp14:pctHeight>
            </wp14:sizeRelV>
          </wp:anchor>
        </w:drawing>
      </w:r>
      <w:r w:rsidR="005F1F04" w:rsidRPr="005F1F04">
        <w:rPr>
          <w:rFonts w:ascii="Arial" w:hAnsi="Arial" w:cs="Arial"/>
          <w:noProof/>
          <w:sz w:val="22"/>
          <w:szCs w:val="22"/>
        </w:rPr>
        <w:drawing>
          <wp:inline distT="0" distB="0" distL="0" distR="0" wp14:anchorId="1E2C3546" wp14:editId="521F12B6">
            <wp:extent cx="9929049" cy="6413500"/>
            <wp:effectExtent l="0" t="0" r="0" b="6350"/>
            <wp:docPr id="168552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2821" name=""/>
                    <pic:cNvPicPr/>
                  </pic:nvPicPr>
                  <pic:blipFill>
                    <a:blip r:embed="rId13"/>
                    <a:stretch>
                      <a:fillRect/>
                    </a:stretch>
                  </pic:blipFill>
                  <pic:spPr>
                    <a:xfrm>
                      <a:off x="0" y="0"/>
                      <a:ext cx="9954923" cy="6430213"/>
                    </a:xfrm>
                    <a:prstGeom prst="rect">
                      <a:avLst/>
                    </a:prstGeom>
                  </pic:spPr>
                </pic:pic>
              </a:graphicData>
            </a:graphic>
          </wp:inline>
        </w:drawing>
      </w:r>
    </w:p>
    <w:p w14:paraId="1C2F5F2D" w14:textId="2A96B4E1" w:rsidR="00E23F7E" w:rsidRDefault="00AA7CE4" w:rsidP="00B20C27">
      <w:pPr>
        <w:rPr>
          <w:rFonts w:ascii="Arial" w:eastAsiaTheme="minorHAnsi" w:hAnsi="Arial" w:cs="Arial"/>
          <w:sz w:val="14"/>
          <w:szCs w:val="14"/>
          <w:lang w:val="en-GB"/>
        </w:rPr>
      </w:pPr>
      <w:r w:rsidRPr="00CF24D4">
        <w:rPr>
          <w:rFonts w:ascii="Arial" w:hAnsi="Arial" w:cs="Arial"/>
          <w:noProof/>
          <w:sz w:val="22"/>
          <w:szCs w:val="22"/>
        </w:rPr>
        <mc:AlternateContent>
          <mc:Choice Requires="wps">
            <w:drawing>
              <wp:anchor distT="45720" distB="45720" distL="114300" distR="114300" simplePos="0" relativeHeight="251658253" behindDoc="0" locked="0" layoutInCell="1" allowOverlap="1" wp14:anchorId="5571105D" wp14:editId="53189C5C">
                <wp:simplePos x="0" y="0"/>
                <wp:positionH relativeFrom="column">
                  <wp:posOffset>91440</wp:posOffset>
                </wp:positionH>
                <wp:positionV relativeFrom="paragraph">
                  <wp:posOffset>2049145</wp:posOffset>
                </wp:positionV>
                <wp:extent cx="9940290" cy="140462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0290" cy="1404620"/>
                        </a:xfrm>
                        <a:prstGeom prst="rect">
                          <a:avLst/>
                        </a:prstGeom>
                        <a:solidFill>
                          <a:srgbClr val="FFFFFF">
                            <a:alpha val="0"/>
                          </a:srgbClr>
                        </a:solidFill>
                        <a:ln w="9525">
                          <a:noFill/>
                          <a:miter lim="800000"/>
                          <a:headEnd/>
                          <a:tailEnd/>
                        </a:ln>
                      </wps:spPr>
                      <wps:txbx>
                        <w:txbxContent>
                          <w:p w14:paraId="5C5D335E" w14:textId="0D5CC10C" w:rsidR="00575775" w:rsidRPr="00B36D59" w:rsidRDefault="00575775" w:rsidP="00AA7CE4">
                            <w:pPr>
                              <w:spacing w:after="240"/>
                              <w:jc w:val="center"/>
                              <w:rPr>
                                <w:rFonts w:ascii="Arial" w:hAnsi="Arial" w:cs="Arial"/>
                                <w:b/>
                                <w:bCs/>
                                <w:color w:val="FFFFFF" w:themeColor="background1"/>
                                <w:sz w:val="144"/>
                                <w:szCs w:val="144"/>
                              </w:rPr>
                            </w:pPr>
                            <w:r w:rsidRPr="00B36D59">
                              <w:rPr>
                                <w:rFonts w:ascii="Arial" w:hAnsi="Arial" w:cs="Arial"/>
                                <w:b/>
                                <w:bCs/>
                                <w:color w:val="FFFFFF" w:themeColor="background1"/>
                                <w:sz w:val="144"/>
                                <w:szCs w:val="144"/>
                              </w:rPr>
                              <w:t>Annual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71105D" id="Text Box 217" o:spid="_x0000_s1027" type="#_x0000_t202" style="position:absolute;margin-left:7.2pt;margin-top:161.35pt;width:782.7pt;height:110.6pt;z-index:2516582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" stroked="f">
                <v:fill opacity="0"/>
                <v:textbox style="mso-fit-shape-to-text:t">
                  <w:txbxContent>
                    <w:p w14:paraId="5C5D335E" w14:textId="0D5CC10C" w:rsidR="00575775" w:rsidRPr="00B36D59" w:rsidRDefault="00575775" w:rsidP="00AA7CE4">
                      <w:pPr>
                        <w:spacing w:after="240"/>
                        <w:jc w:val="center"/>
                        <w:rPr>
                          <w:rFonts w:ascii="Arial" w:hAnsi="Arial" w:cs="Arial"/>
                          <w:b/>
                          <w:bCs/>
                          <w:color w:val="FFFFFF" w:themeColor="background1"/>
                          <w:sz w:val="144"/>
                          <w:szCs w:val="144"/>
                        </w:rPr>
                      </w:pPr>
                      <w:r w:rsidRPr="00B36D59">
                        <w:rPr>
                          <w:rFonts w:ascii="Arial" w:hAnsi="Arial" w:cs="Arial"/>
                          <w:b/>
                          <w:bCs/>
                          <w:color w:val="FFFFFF" w:themeColor="background1"/>
                          <w:sz w:val="144"/>
                          <w:szCs w:val="144"/>
                        </w:rPr>
                        <w:t>Annual Report</w:t>
                      </w:r>
                    </w:p>
                  </w:txbxContent>
                </v:textbox>
              </v:shape>
            </w:pict>
          </mc:Fallback>
        </mc:AlternateContent>
      </w:r>
    </w:p>
    <w:p w14:paraId="600510A2" w14:textId="5076143F" w:rsidR="00CF24D4" w:rsidRPr="00CF24D4" w:rsidRDefault="00CF24D4" w:rsidP="00B20C27">
      <w:pPr>
        <w:rPr>
          <w:rFonts w:ascii="Arial" w:eastAsiaTheme="minorHAnsi" w:hAnsi="Arial" w:cs="Arial"/>
          <w:sz w:val="14"/>
          <w:szCs w:val="14"/>
          <w:lang w:val="en-GB"/>
        </w:rPr>
      </w:pPr>
      <w:r w:rsidRPr="00CF24D4">
        <w:rPr>
          <w:rFonts w:ascii="Arial" w:eastAsiaTheme="minorHAnsi" w:hAnsi="Arial" w:cs="Arial"/>
          <w:sz w:val="14"/>
          <w:szCs w:val="14"/>
          <w:lang w:val="en-GB"/>
        </w:rPr>
        <w:t>Office of the Kent Police &amp; Crime Commissioner, Kent Police</w:t>
      </w:r>
      <w:r w:rsidR="004649F3">
        <w:rPr>
          <w:rFonts w:ascii="Arial" w:eastAsiaTheme="minorHAnsi" w:hAnsi="Arial" w:cs="Arial"/>
          <w:sz w:val="14"/>
          <w:szCs w:val="14"/>
          <w:lang w:val="en-GB"/>
        </w:rPr>
        <w:t xml:space="preserve"> HQ</w:t>
      </w:r>
      <w:r w:rsidRPr="00CF24D4">
        <w:rPr>
          <w:rFonts w:ascii="Arial" w:eastAsiaTheme="minorHAnsi" w:hAnsi="Arial" w:cs="Arial"/>
          <w:sz w:val="14"/>
          <w:szCs w:val="14"/>
          <w:lang w:val="en-GB"/>
        </w:rPr>
        <w:t>, Sutton Road, Maidstone, Kent ME15 9BZ</w:t>
      </w:r>
    </w:p>
    <w:p w14:paraId="7A0207FE" w14:textId="16F948F8" w:rsidR="004C271D" w:rsidRDefault="00CF24D4" w:rsidP="00B20C27">
      <w:pPr>
        <w:tabs>
          <w:tab w:val="center" w:pos="4513"/>
          <w:tab w:val="right" w:pos="9026"/>
        </w:tabs>
        <w:spacing w:after="120"/>
        <w:rPr>
          <w:rFonts w:ascii="Arial" w:eastAsiaTheme="minorHAnsi" w:hAnsi="Arial" w:cs="Arial"/>
          <w:b/>
          <w:spacing w:val="-3"/>
          <w:sz w:val="14"/>
          <w:szCs w:val="14"/>
          <w:lang w:val="en-GB"/>
        </w:rPr>
        <w:sectPr w:rsidR="004C271D" w:rsidSect="008E4E1D">
          <w:footerReference w:type="default" r:id="rId14"/>
          <w:type w:val="continuous"/>
          <w:pgSz w:w="16838" w:h="11906" w:orient="landscape" w:code="9"/>
          <w:pgMar w:top="376" w:right="1106" w:bottom="510" w:left="567" w:header="454" w:footer="340" w:gutter="0"/>
          <w:cols w:space="110"/>
          <w:titlePg/>
          <w:docGrid w:linePitch="360"/>
        </w:sectPr>
      </w:pPr>
      <w:r w:rsidRPr="00CF24D4">
        <w:rPr>
          <w:rFonts w:ascii="Arial" w:eastAsiaTheme="minorHAnsi" w:hAnsi="Arial" w:cs="Arial"/>
          <w:spacing w:val="-3"/>
          <w:sz w:val="14"/>
          <w:szCs w:val="14"/>
          <w:lang w:val="en-GB"/>
        </w:rPr>
        <w:t xml:space="preserve">Office telephone: </w:t>
      </w:r>
      <w:r w:rsidRPr="00CF24D4">
        <w:rPr>
          <w:rFonts w:ascii="Arial" w:eastAsiaTheme="minorHAnsi" w:hAnsi="Arial" w:cs="Arial"/>
          <w:b/>
          <w:spacing w:val="-3"/>
          <w:sz w:val="14"/>
          <w:szCs w:val="14"/>
          <w:lang w:val="en-GB"/>
        </w:rPr>
        <w:t xml:space="preserve">01622 677055    </w:t>
      </w:r>
      <w:r w:rsidRPr="00CF24D4">
        <w:rPr>
          <w:rFonts w:ascii="Arial" w:eastAsiaTheme="minorHAnsi" w:hAnsi="Arial" w:cs="Arial"/>
          <w:spacing w:val="-3"/>
          <w:sz w:val="14"/>
          <w:szCs w:val="14"/>
          <w:lang w:val="en-GB"/>
        </w:rPr>
        <w:t xml:space="preserve">Email: </w:t>
      </w:r>
      <w:hyperlink r:id="rId15" w:history="1">
        <w:r w:rsidRPr="00CF24D4">
          <w:rPr>
            <w:rFonts w:ascii="Arial" w:eastAsiaTheme="minorHAnsi" w:hAnsi="Arial" w:cs="Arial"/>
            <w:b/>
            <w:color w:val="0000FF" w:themeColor="hyperlink"/>
            <w:spacing w:val="-3"/>
            <w:sz w:val="14"/>
            <w:szCs w:val="14"/>
            <w:u w:val="single"/>
            <w:lang w:val="en-GB"/>
          </w:rPr>
          <w:t>contactyourpcc@kent.police.uk</w:t>
        </w:r>
      </w:hyperlink>
      <w:r w:rsidRPr="00CF24D4">
        <w:rPr>
          <w:rFonts w:ascii="Arial" w:eastAsiaTheme="minorHAnsi" w:hAnsi="Arial" w:cs="Arial"/>
          <w:b/>
          <w:spacing w:val="-3"/>
          <w:sz w:val="14"/>
          <w:szCs w:val="14"/>
          <w:lang w:val="en-GB"/>
        </w:rPr>
        <w:t xml:space="preserve">    </w:t>
      </w:r>
      <w:r w:rsidRPr="00CF24D4">
        <w:rPr>
          <w:rFonts w:ascii="Arial" w:eastAsiaTheme="minorHAnsi" w:hAnsi="Arial" w:cs="Arial"/>
          <w:spacing w:val="-3"/>
          <w:sz w:val="14"/>
          <w:szCs w:val="14"/>
          <w:lang w:val="en-GB"/>
        </w:rPr>
        <w:t xml:space="preserve">Website: </w:t>
      </w:r>
      <w:r w:rsidRPr="00CF24D4">
        <w:rPr>
          <w:rFonts w:ascii="Arial" w:eastAsiaTheme="minorHAnsi" w:hAnsi="Arial" w:cs="Arial"/>
          <w:b/>
          <w:spacing w:val="-3"/>
          <w:sz w:val="14"/>
          <w:szCs w:val="14"/>
          <w:lang w:val="en-GB"/>
        </w:rPr>
        <w:t>www.kent-pcc.gov.uk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6799"/>
        <w:gridCol w:w="567"/>
      </w:tblGrid>
      <w:tr w:rsidR="001658EA" w:rsidRPr="007C1D13" w14:paraId="0DB7A02B" w14:textId="77777777" w:rsidTr="0027186F">
        <w:tc>
          <w:tcPr>
            <w:tcW w:w="6799" w:type="dxa"/>
            <w:shd w:val="clear" w:color="auto" w:fill="DBE5F1" w:themeFill="accent1" w:themeFillTint="33"/>
            <w:vAlign w:val="center"/>
          </w:tcPr>
          <w:p w14:paraId="2C74807D" w14:textId="40E7561E" w:rsidR="006101FD" w:rsidRPr="0087497D" w:rsidRDefault="006101FD" w:rsidP="002753F6">
            <w:pPr>
              <w:tabs>
                <w:tab w:val="left" w:pos="6663"/>
              </w:tabs>
              <w:ind w:right="40"/>
              <w:rPr>
                <w:rFonts w:ascii="Arial" w:hAnsi="Arial" w:cs="Arial"/>
                <w:b/>
                <w:sz w:val="28"/>
                <w:szCs w:val="28"/>
              </w:rPr>
            </w:pPr>
            <w:bookmarkStart w:id="1" w:name="_Hlk69051352"/>
            <w:r w:rsidRPr="0087497D">
              <w:rPr>
                <w:rFonts w:ascii="Arial" w:hAnsi="Arial" w:cs="Arial"/>
                <w:b/>
                <w:sz w:val="28"/>
                <w:szCs w:val="28"/>
              </w:rPr>
              <w:lastRenderedPageBreak/>
              <w:t>Contents</w:t>
            </w:r>
          </w:p>
        </w:tc>
        <w:tc>
          <w:tcPr>
            <w:tcW w:w="567" w:type="dxa"/>
            <w:shd w:val="clear" w:color="auto" w:fill="DBE5F1" w:themeFill="accent1" w:themeFillTint="33"/>
            <w:vAlign w:val="center"/>
          </w:tcPr>
          <w:p w14:paraId="0C72085D" w14:textId="6E4C7787" w:rsidR="006101FD" w:rsidRPr="007E1A4F" w:rsidRDefault="006101FD" w:rsidP="001658EA">
            <w:pPr>
              <w:ind w:right="39"/>
              <w:jc w:val="right"/>
              <w:rPr>
                <w:rFonts w:ascii="Arial" w:hAnsi="Arial" w:cs="Arial"/>
                <w:bCs/>
                <w:sz w:val="21"/>
                <w:szCs w:val="21"/>
              </w:rPr>
            </w:pPr>
          </w:p>
        </w:tc>
      </w:tr>
      <w:tr w:rsidR="001658EA" w:rsidRPr="007C1D13" w14:paraId="03F3B47C" w14:textId="77777777" w:rsidTr="0027186F">
        <w:trPr>
          <w:trHeight w:hRule="exact" w:val="284"/>
        </w:trPr>
        <w:tc>
          <w:tcPr>
            <w:tcW w:w="6799" w:type="dxa"/>
            <w:shd w:val="clear" w:color="auto" w:fill="DBE5F1" w:themeFill="accent1" w:themeFillTint="33"/>
            <w:vAlign w:val="center"/>
          </w:tcPr>
          <w:p w14:paraId="588856EE" w14:textId="77777777" w:rsidR="006101FD" w:rsidRPr="007C1D13" w:rsidRDefault="006101FD" w:rsidP="002753F6">
            <w:pPr>
              <w:ind w:right="40"/>
              <w:rPr>
                <w:rFonts w:ascii="Arial" w:hAnsi="Arial" w:cs="Arial"/>
                <w:b/>
                <w:sz w:val="21"/>
                <w:szCs w:val="21"/>
              </w:rPr>
            </w:pPr>
          </w:p>
        </w:tc>
        <w:tc>
          <w:tcPr>
            <w:tcW w:w="567" w:type="dxa"/>
            <w:shd w:val="clear" w:color="auto" w:fill="DBE5F1" w:themeFill="accent1" w:themeFillTint="33"/>
            <w:vAlign w:val="center"/>
          </w:tcPr>
          <w:p w14:paraId="017BC2FA" w14:textId="77777777" w:rsidR="006101FD" w:rsidRPr="007E1A4F" w:rsidRDefault="006101FD" w:rsidP="001658EA">
            <w:pPr>
              <w:ind w:right="39"/>
              <w:jc w:val="right"/>
              <w:rPr>
                <w:rFonts w:ascii="Arial" w:hAnsi="Arial" w:cs="Arial"/>
                <w:bCs/>
                <w:sz w:val="21"/>
                <w:szCs w:val="21"/>
              </w:rPr>
            </w:pPr>
          </w:p>
        </w:tc>
      </w:tr>
      <w:tr w:rsidR="001658EA" w:rsidRPr="00972F89" w14:paraId="070B8B11" w14:textId="77777777" w:rsidTr="001F787A">
        <w:trPr>
          <w:trHeight w:hRule="exact" w:val="567"/>
        </w:trPr>
        <w:tc>
          <w:tcPr>
            <w:tcW w:w="6799" w:type="dxa"/>
            <w:shd w:val="clear" w:color="auto" w:fill="DBE5F1" w:themeFill="accent1" w:themeFillTint="33"/>
            <w:vAlign w:val="center"/>
          </w:tcPr>
          <w:p w14:paraId="375FAD59" w14:textId="7FF43B7A" w:rsidR="006101FD" w:rsidRPr="00604D70" w:rsidRDefault="00C569B5" w:rsidP="002753F6">
            <w:pPr>
              <w:ind w:right="40"/>
              <w:rPr>
                <w:rFonts w:ascii="Arial" w:hAnsi="Arial" w:cs="Arial"/>
                <w:b/>
              </w:rPr>
            </w:pPr>
            <w:r w:rsidRPr="00604D70">
              <w:rPr>
                <w:rFonts w:ascii="Arial" w:hAnsi="Arial" w:cs="Arial"/>
                <w:b/>
              </w:rPr>
              <w:t xml:space="preserve">Foreword </w:t>
            </w:r>
            <w:r w:rsidR="00A03A08" w:rsidRPr="00604D70">
              <w:rPr>
                <w:rFonts w:ascii="Arial" w:hAnsi="Arial" w:cs="Arial"/>
                <w:b/>
              </w:rPr>
              <w:t>by the Police and Crime Commissioner</w:t>
            </w:r>
          </w:p>
        </w:tc>
        <w:tc>
          <w:tcPr>
            <w:tcW w:w="567" w:type="dxa"/>
            <w:shd w:val="clear" w:color="auto" w:fill="DBE5F1" w:themeFill="accent1" w:themeFillTint="33"/>
            <w:vAlign w:val="center"/>
          </w:tcPr>
          <w:p w14:paraId="6C8A0C6C" w14:textId="369CB1FC" w:rsidR="006101FD" w:rsidRPr="00972F89" w:rsidRDefault="00562EF4" w:rsidP="00562EF4">
            <w:pPr>
              <w:ind w:right="39"/>
              <w:jc w:val="center"/>
              <w:rPr>
                <w:rFonts w:ascii="Arial" w:hAnsi="Arial" w:cs="Arial"/>
                <w:bCs/>
                <w:sz w:val="22"/>
                <w:szCs w:val="22"/>
              </w:rPr>
            </w:pPr>
            <w:r>
              <w:rPr>
                <w:rFonts w:ascii="Arial" w:hAnsi="Arial" w:cs="Arial"/>
                <w:bCs/>
                <w:sz w:val="22"/>
                <w:szCs w:val="22"/>
              </w:rPr>
              <w:t>2</w:t>
            </w:r>
          </w:p>
        </w:tc>
      </w:tr>
      <w:tr w:rsidR="001F787A" w:rsidRPr="00972F89" w14:paraId="33E8905C" w14:textId="77777777" w:rsidTr="00604D70">
        <w:trPr>
          <w:trHeight w:hRule="exact" w:val="227"/>
        </w:trPr>
        <w:tc>
          <w:tcPr>
            <w:tcW w:w="6799" w:type="dxa"/>
            <w:shd w:val="clear" w:color="auto" w:fill="DBE5F1" w:themeFill="accent1" w:themeFillTint="33"/>
            <w:vAlign w:val="center"/>
          </w:tcPr>
          <w:p w14:paraId="43518E10" w14:textId="77777777" w:rsidR="001F787A" w:rsidRPr="00972F89" w:rsidRDefault="001F787A" w:rsidP="002753F6">
            <w:pPr>
              <w:ind w:right="40"/>
              <w:rPr>
                <w:rFonts w:ascii="Arial" w:hAnsi="Arial" w:cs="Arial"/>
                <w:b/>
                <w:sz w:val="22"/>
                <w:szCs w:val="22"/>
              </w:rPr>
            </w:pPr>
          </w:p>
        </w:tc>
        <w:tc>
          <w:tcPr>
            <w:tcW w:w="567" w:type="dxa"/>
            <w:shd w:val="clear" w:color="auto" w:fill="DBE5F1" w:themeFill="accent1" w:themeFillTint="33"/>
            <w:vAlign w:val="center"/>
          </w:tcPr>
          <w:p w14:paraId="2AC3C851" w14:textId="77777777" w:rsidR="001F787A" w:rsidRPr="00972F89" w:rsidRDefault="001F787A" w:rsidP="001658EA">
            <w:pPr>
              <w:ind w:right="39"/>
              <w:jc w:val="right"/>
              <w:rPr>
                <w:rFonts w:ascii="Arial" w:hAnsi="Arial" w:cs="Arial"/>
                <w:bCs/>
                <w:sz w:val="22"/>
                <w:szCs w:val="22"/>
              </w:rPr>
            </w:pPr>
          </w:p>
        </w:tc>
      </w:tr>
      <w:tr w:rsidR="001658EA" w:rsidRPr="00972F89" w14:paraId="061CB4FD" w14:textId="77777777" w:rsidTr="001F787A">
        <w:trPr>
          <w:trHeight w:hRule="exact" w:val="567"/>
        </w:trPr>
        <w:tc>
          <w:tcPr>
            <w:tcW w:w="6799" w:type="dxa"/>
            <w:shd w:val="clear" w:color="auto" w:fill="DBE5F1" w:themeFill="accent1" w:themeFillTint="33"/>
            <w:vAlign w:val="center"/>
          </w:tcPr>
          <w:p w14:paraId="114FA0C6" w14:textId="00F2C708" w:rsidR="006101FD" w:rsidRPr="00604D70" w:rsidRDefault="00A03A08" w:rsidP="002753F6">
            <w:pPr>
              <w:ind w:right="40"/>
              <w:rPr>
                <w:rFonts w:ascii="Arial" w:hAnsi="Arial" w:cs="Arial"/>
                <w:b/>
              </w:rPr>
            </w:pPr>
            <w:r w:rsidRPr="00604D70">
              <w:rPr>
                <w:rFonts w:ascii="Arial" w:hAnsi="Arial" w:cs="Arial"/>
                <w:b/>
              </w:rPr>
              <w:t>Executive Summary</w:t>
            </w:r>
          </w:p>
        </w:tc>
        <w:tc>
          <w:tcPr>
            <w:tcW w:w="567" w:type="dxa"/>
            <w:shd w:val="clear" w:color="auto" w:fill="DBE5F1" w:themeFill="accent1" w:themeFillTint="33"/>
            <w:vAlign w:val="center"/>
          </w:tcPr>
          <w:p w14:paraId="36D78BD8" w14:textId="0868F4DD" w:rsidR="006101FD" w:rsidRPr="00972F89" w:rsidRDefault="00327307" w:rsidP="00327307">
            <w:pPr>
              <w:ind w:right="39"/>
              <w:jc w:val="center"/>
              <w:rPr>
                <w:rFonts w:ascii="Arial" w:hAnsi="Arial" w:cs="Arial"/>
                <w:bCs/>
                <w:sz w:val="22"/>
                <w:szCs w:val="22"/>
              </w:rPr>
            </w:pPr>
            <w:r>
              <w:rPr>
                <w:rFonts w:ascii="Arial" w:hAnsi="Arial" w:cs="Arial"/>
                <w:bCs/>
                <w:sz w:val="22"/>
                <w:szCs w:val="22"/>
              </w:rPr>
              <w:t>3</w:t>
            </w:r>
          </w:p>
        </w:tc>
      </w:tr>
      <w:tr w:rsidR="001F787A" w:rsidRPr="00972F89" w14:paraId="35C0DF6C" w14:textId="77777777" w:rsidTr="00604D70">
        <w:trPr>
          <w:trHeight w:hRule="exact" w:val="227"/>
        </w:trPr>
        <w:tc>
          <w:tcPr>
            <w:tcW w:w="6799" w:type="dxa"/>
            <w:shd w:val="clear" w:color="auto" w:fill="DBE5F1" w:themeFill="accent1" w:themeFillTint="33"/>
            <w:vAlign w:val="center"/>
          </w:tcPr>
          <w:p w14:paraId="3692EE42" w14:textId="77777777" w:rsidR="001F787A" w:rsidRPr="00972F89" w:rsidRDefault="001F787A" w:rsidP="002753F6">
            <w:pPr>
              <w:ind w:right="40"/>
              <w:rPr>
                <w:rFonts w:ascii="Arial" w:hAnsi="Arial" w:cs="Arial"/>
                <w:b/>
                <w:sz w:val="22"/>
                <w:szCs w:val="22"/>
              </w:rPr>
            </w:pPr>
          </w:p>
        </w:tc>
        <w:tc>
          <w:tcPr>
            <w:tcW w:w="567" w:type="dxa"/>
            <w:shd w:val="clear" w:color="auto" w:fill="DBE5F1" w:themeFill="accent1" w:themeFillTint="33"/>
            <w:vAlign w:val="center"/>
          </w:tcPr>
          <w:p w14:paraId="3DCB27C1" w14:textId="77777777" w:rsidR="001F787A" w:rsidRPr="00972F89" w:rsidRDefault="001F787A" w:rsidP="001658EA">
            <w:pPr>
              <w:ind w:right="39"/>
              <w:jc w:val="right"/>
              <w:rPr>
                <w:rFonts w:ascii="Arial" w:hAnsi="Arial" w:cs="Arial"/>
                <w:bCs/>
                <w:sz w:val="22"/>
                <w:szCs w:val="22"/>
              </w:rPr>
            </w:pPr>
          </w:p>
        </w:tc>
      </w:tr>
      <w:tr w:rsidR="001658EA" w:rsidRPr="00972F89" w14:paraId="341D9E33" w14:textId="77777777" w:rsidTr="001F787A">
        <w:trPr>
          <w:trHeight w:hRule="exact" w:val="567"/>
        </w:trPr>
        <w:tc>
          <w:tcPr>
            <w:tcW w:w="6799" w:type="dxa"/>
            <w:shd w:val="clear" w:color="auto" w:fill="DBE5F1" w:themeFill="accent1" w:themeFillTint="33"/>
            <w:vAlign w:val="center"/>
          </w:tcPr>
          <w:p w14:paraId="2244CE42" w14:textId="4681A904" w:rsidR="006101FD" w:rsidRPr="00604D70" w:rsidRDefault="00A03A08" w:rsidP="002753F6">
            <w:pPr>
              <w:ind w:right="40"/>
              <w:rPr>
                <w:rFonts w:ascii="Arial" w:hAnsi="Arial" w:cs="Arial"/>
                <w:b/>
              </w:rPr>
            </w:pPr>
            <w:r w:rsidRPr="00604D70">
              <w:rPr>
                <w:rFonts w:ascii="Arial" w:hAnsi="Arial" w:cs="Arial"/>
                <w:b/>
              </w:rPr>
              <w:t>The Office of the Police and Crime Commissioner</w:t>
            </w:r>
          </w:p>
        </w:tc>
        <w:tc>
          <w:tcPr>
            <w:tcW w:w="567" w:type="dxa"/>
            <w:shd w:val="clear" w:color="auto" w:fill="DBE5F1" w:themeFill="accent1" w:themeFillTint="33"/>
            <w:vAlign w:val="center"/>
          </w:tcPr>
          <w:p w14:paraId="44A975EB" w14:textId="3D8683D9" w:rsidR="006101FD" w:rsidRPr="00972F89" w:rsidRDefault="00327307" w:rsidP="00327307">
            <w:pPr>
              <w:ind w:right="39"/>
              <w:jc w:val="center"/>
              <w:rPr>
                <w:rFonts w:ascii="Arial" w:hAnsi="Arial" w:cs="Arial"/>
                <w:bCs/>
                <w:sz w:val="22"/>
                <w:szCs w:val="22"/>
              </w:rPr>
            </w:pPr>
            <w:r>
              <w:rPr>
                <w:rFonts w:ascii="Arial" w:hAnsi="Arial" w:cs="Arial"/>
                <w:bCs/>
                <w:sz w:val="22"/>
                <w:szCs w:val="22"/>
              </w:rPr>
              <w:t>4</w:t>
            </w:r>
          </w:p>
        </w:tc>
      </w:tr>
      <w:tr w:rsidR="001F787A" w:rsidRPr="00972F89" w14:paraId="5E4D0EC9" w14:textId="77777777" w:rsidTr="00604D70">
        <w:trPr>
          <w:trHeight w:hRule="exact" w:val="227"/>
        </w:trPr>
        <w:tc>
          <w:tcPr>
            <w:tcW w:w="6799" w:type="dxa"/>
            <w:shd w:val="clear" w:color="auto" w:fill="DBE5F1" w:themeFill="accent1" w:themeFillTint="33"/>
            <w:vAlign w:val="center"/>
          </w:tcPr>
          <w:p w14:paraId="248B40EC" w14:textId="77777777" w:rsidR="001F787A" w:rsidRPr="00972F89" w:rsidRDefault="001F787A" w:rsidP="002753F6">
            <w:pPr>
              <w:ind w:right="40"/>
              <w:rPr>
                <w:rFonts w:ascii="Arial" w:hAnsi="Arial" w:cs="Arial"/>
                <w:b/>
                <w:sz w:val="22"/>
                <w:szCs w:val="22"/>
              </w:rPr>
            </w:pPr>
          </w:p>
        </w:tc>
        <w:tc>
          <w:tcPr>
            <w:tcW w:w="567" w:type="dxa"/>
            <w:shd w:val="clear" w:color="auto" w:fill="DBE5F1" w:themeFill="accent1" w:themeFillTint="33"/>
            <w:vAlign w:val="center"/>
          </w:tcPr>
          <w:p w14:paraId="0D46558F" w14:textId="77777777" w:rsidR="001F787A" w:rsidRPr="00972F89" w:rsidRDefault="001F787A" w:rsidP="001658EA">
            <w:pPr>
              <w:ind w:right="39"/>
              <w:jc w:val="right"/>
              <w:rPr>
                <w:rFonts w:ascii="Arial" w:hAnsi="Arial" w:cs="Arial"/>
                <w:bCs/>
                <w:sz w:val="22"/>
                <w:szCs w:val="22"/>
              </w:rPr>
            </w:pPr>
          </w:p>
        </w:tc>
      </w:tr>
      <w:tr w:rsidR="001658EA" w:rsidRPr="00972F89" w14:paraId="7FD5CE82" w14:textId="77777777" w:rsidTr="001F787A">
        <w:trPr>
          <w:trHeight w:hRule="exact" w:val="567"/>
        </w:trPr>
        <w:tc>
          <w:tcPr>
            <w:tcW w:w="6799" w:type="dxa"/>
            <w:shd w:val="clear" w:color="auto" w:fill="DBE5F1" w:themeFill="accent1" w:themeFillTint="33"/>
            <w:vAlign w:val="center"/>
          </w:tcPr>
          <w:p w14:paraId="4A44BC94" w14:textId="3561324A" w:rsidR="006101FD" w:rsidRPr="00604D70" w:rsidRDefault="00A03A08" w:rsidP="00A03A08">
            <w:pPr>
              <w:ind w:right="40"/>
              <w:rPr>
                <w:rFonts w:ascii="Arial" w:hAnsi="Arial" w:cs="Arial"/>
                <w:b/>
              </w:rPr>
            </w:pPr>
            <w:r w:rsidRPr="00604D70">
              <w:rPr>
                <w:rFonts w:ascii="Arial" w:hAnsi="Arial" w:cs="Arial"/>
                <w:b/>
              </w:rPr>
              <w:t>About the Police and Crime Plan</w:t>
            </w:r>
          </w:p>
        </w:tc>
        <w:tc>
          <w:tcPr>
            <w:tcW w:w="567" w:type="dxa"/>
            <w:shd w:val="clear" w:color="auto" w:fill="DBE5F1" w:themeFill="accent1" w:themeFillTint="33"/>
            <w:vAlign w:val="center"/>
          </w:tcPr>
          <w:p w14:paraId="4A0368BC" w14:textId="6C7CF332" w:rsidR="006101FD" w:rsidRPr="00972F89" w:rsidRDefault="00327307" w:rsidP="00327307">
            <w:pPr>
              <w:ind w:right="39"/>
              <w:jc w:val="center"/>
              <w:rPr>
                <w:rFonts w:ascii="Arial" w:hAnsi="Arial" w:cs="Arial"/>
                <w:bCs/>
                <w:sz w:val="22"/>
                <w:szCs w:val="22"/>
              </w:rPr>
            </w:pPr>
            <w:r>
              <w:rPr>
                <w:rFonts w:ascii="Arial" w:hAnsi="Arial" w:cs="Arial"/>
                <w:bCs/>
                <w:sz w:val="22"/>
                <w:szCs w:val="22"/>
              </w:rPr>
              <w:t>5</w:t>
            </w:r>
          </w:p>
        </w:tc>
      </w:tr>
      <w:tr w:rsidR="001F787A" w:rsidRPr="00972F89" w14:paraId="356E5F7A" w14:textId="77777777" w:rsidTr="00604D70">
        <w:trPr>
          <w:trHeight w:hRule="exact" w:val="227"/>
        </w:trPr>
        <w:tc>
          <w:tcPr>
            <w:tcW w:w="6799" w:type="dxa"/>
            <w:shd w:val="clear" w:color="auto" w:fill="DBE5F1" w:themeFill="accent1" w:themeFillTint="33"/>
            <w:vAlign w:val="center"/>
          </w:tcPr>
          <w:p w14:paraId="139A2130" w14:textId="77777777" w:rsidR="001F787A" w:rsidRPr="00972F89" w:rsidRDefault="001F787A" w:rsidP="00A03A08">
            <w:pPr>
              <w:ind w:right="40"/>
              <w:rPr>
                <w:rFonts w:ascii="Arial" w:hAnsi="Arial" w:cs="Arial"/>
                <w:b/>
                <w:sz w:val="22"/>
                <w:szCs w:val="22"/>
              </w:rPr>
            </w:pPr>
          </w:p>
        </w:tc>
        <w:tc>
          <w:tcPr>
            <w:tcW w:w="567" w:type="dxa"/>
            <w:shd w:val="clear" w:color="auto" w:fill="DBE5F1" w:themeFill="accent1" w:themeFillTint="33"/>
            <w:vAlign w:val="center"/>
          </w:tcPr>
          <w:p w14:paraId="1AF7F493" w14:textId="77777777" w:rsidR="001F787A" w:rsidRPr="00972F89" w:rsidRDefault="001F787A" w:rsidP="001658EA">
            <w:pPr>
              <w:ind w:right="39"/>
              <w:jc w:val="right"/>
              <w:rPr>
                <w:rFonts w:ascii="Arial" w:hAnsi="Arial" w:cs="Arial"/>
                <w:bCs/>
                <w:sz w:val="22"/>
                <w:szCs w:val="22"/>
              </w:rPr>
            </w:pPr>
          </w:p>
        </w:tc>
      </w:tr>
      <w:tr w:rsidR="001658EA" w:rsidRPr="00972F89" w14:paraId="5DB0EB6C" w14:textId="77777777" w:rsidTr="001F787A">
        <w:trPr>
          <w:trHeight w:hRule="exact" w:val="567"/>
        </w:trPr>
        <w:tc>
          <w:tcPr>
            <w:tcW w:w="6799" w:type="dxa"/>
            <w:shd w:val="clear" w:color="auto" w:fill="DBE5F1" w:themeFill="accent1" w:themeFillTint="33"/>
            <w:vAlign w:val="center"/>
          </w:tcPr>
          <w:p w14:paraId="4FF81860" w14:textId="22A5C7C3" w:rsidR="006101FD" w:rsidRPr="00604D70" w:rsidRDefault="00A03A08" w:rsidP="00A03A08">
            <w:pPr>
              <w:ind w:right="40"/>
              <w:rPr>
                <w:rFonts w:ascii="Arial" w:hAnsi="Arial" w:cs="Arial"/>
                <w:b/>
              </w:rPr>
            </w:pPr>
            <w:r w:rsidRPr="00604D70">
              <w:rPr>
                <w:rFonts w:ascii="Arial" w:hAnsi="Arial" w:cs="Arial"/>
                <w:b/>
              </w:rPr>
              <w:t>How delivery has been m</w:t>
            </w:r>
            <w:r w:rsidR="00775058" w:rsidRPr="00604D70">
              <w:rPr>
                <w:rFonts w:ascii="Arial" w:hAnsi="Arial" w:cs="Arial"/>
                <w:b/>
              </w:rPr>
              <w:t>e</w:t>
            </w:r>
            <w:r w:rsidRPr="00604D70">
              <w:rPr>
                <w:rFonts w:ascii="Arial" w:hAnsi="Arial" w:cs="Arial"/>
                <w:b/>
              </w:rPr>
              <w:t>asured</w:t>
            </w:r>
          </w:p>
        </w:tc>
        <w:tc>
          <w:tcPr>
            <w:tcW w:w="567" w:type="dxa"/>
            <w:shd w:val="clear" w:color="auto" w:fill="DBE5F1" w:themeFill="accent1" w:themeFillTint="33"/>
            <w:vAlign w:val="center"/>
          </w:tcPr>
          <w:p w14:paraId="7BCC0A37" w14:textId="108ABD6D" w:rsidR="006101FD" w:rsidRPr="00972F89" w:rsidRDefault="00327307" w:rsidP="00327307">
            <w:pPr>
              <w:ind w:right="39"/>
              <w:jc w:val="center"/>
              <w:rPr>
                <w:rFonts w:ascii="Arial" w:hAnsi="Arial" w:cs="Arial"/>
                <w:bCs/>
                <w:sz w:val="22"/>
                <w:szCs w:val="22"/>
              </w:rPr>
            </w:pPr>
            <w:r>
              <w:rPr>
                <w:rFonts w:ascii="Arial" w:hAnsi="Arial" w:cs="Arial"/>
                <w:bCs/>
                <w:sz w:val="22"/>
                <w:szCs w:val="22"/>
              </w:rPr>
              <w:t>6</w:t>
            </w:r>
          </w:p>
        </w:tc>
      </w:tr>
      <w:tr w:rsidR="001F787A" w:rsidRPr="00972F89" w14:paraId="43571EA2" w14:textId="77777777" w:rsidTr="00604D70">
        <w:trPr>
          <w:trHeight w:hRule="exact" w:val="227"/>
        </w:trPr>
        <w:tc>
          <w:tcPr>
            <w:tcW w:w="6799" w:type="dxa"/>
            <w:shd w:val="clear" w:color="auto" w:fill="DBE5F1" w:themeFill="accent1" w:themeFillTint="33"/>
            <w:vAlign w:val="center"/>
          </w:tcPr>
          <w:p w14:paraId="754A5F9D" w14:textId="77777777" w:rsidR="001F787A" w:rsidRPr="00972F89" w:rsidRDefault="001F787A" w:rsidP="00775058">
            <w:pPr>
              <w:ind w:right="40"/>
              <w:rPr>
                <w:rFonts w:ascii="Arial" w:hAnsi="Arial" w:cs="Arial"/>
                <w:b/>
                <w:sz w:val="22"/>
                <w:szCs w:val="22"/>
              </w:rPr>
            </w:pPr>
          </w:p>
        </w:tc>
        <w:tc>
          <w:tcPr>
            <w:tcW w:w="567" w:type="dxa"/>
            <w:shd w:val="clear" w:color="auto" w:fill="DBE5F1" w:themeFill="accent1" w:themeFillTint="33"/>
            <w:vAlign w:val="center"/>
          </w:tcPr>
          <w:p w14:paraId="41430657" w14:textId="77777777" w:rsidR="001F787A" w:rsidRPr="00972F89" w:rsidRDefault="001F787A" w:rsidP="001658EA">
            <w:pPr>
              <w:ind w:right="39"/>
              <w:jc w:val="right"/>
              <w:rPr>
                <w:rFonts w:ascii="Arial" w:hAnsi="Arial" w:cs="Arial"/>
                <w:bCs/>
                <w:sz w:val="22"/>
                <w:szCs w:val="22"/>
              </w:rPr>
            </w:pPr>
          </w:p>
        </w:tc>
      </w:tr>
      <w:tr w:rsidR="001658EA" w:rsidRPr="00972F89" w14:paraId="2B57B6D5" w14:textId="77777777" w:rsidTr="001F787A">
        <w:trPr>
          <w:trHeight w:hRule="exact" w:val="567"/>
        </w:trPr>
        <w:tc>
          <w:tcPr>
            <w:tcW w:w="6799" w:type="dxa"/>
            <w:shd w:val="clear" w:color="auto" w:fill="DBE5F1" w:themeFill="accent1" w:themeFillTint="33"/>
            <w:vAlign w:val="center"/>
          </w:tcPr>
          <w:p w14:paraId="10C7E800" w14:textId="0090C912" w:rsidR="006101FD" w:rsidRPr="00604D70" w:rsidRDefault="00967711" w:rsidP="00775058">
            <w:pPr>
              <w:ind w:right="40"/>
              <w:rPr>
                <w:rFonts w:ascii="Arial" w:hAnsi="Arial" w:cs="Arial"/>
                <w:b/>
              </w:rPr>
            </w:pPr>
            <w:r w:rsidRPr="00604D70">
              <w:rPr>
                <w:rFonts w:ascii="Arial" w:hAnsi="Arial" w:cs="Arial"/>
                <w:b/>
              </w:rPr>
              <w:t xml:space="preserve">Overview of delivery against </w:t>
            </w:r>
            <w:r w:rsidR="00972F89" w:rsidRPr="00604D70">
              <w:rPr>
                <w:rFonts w:ascii="Arial" w:hAnsi="Arial" w:cs="Arial"/>
                <w:b/>
              </w:rPr>
              <w:t xml:space="preserve">the </w:t>
            </w:r>
            <w:r w:rsidR="007C5F88" w:rsidRPr="00604D70">
              <w:rPr>
                <w:rFonts w:ascii="Arial" w:hAnsi="Arial" w:cs="Arial"/>
                <w:b/>
              </w:rPr>
              <w:t>priorities:</w:t>
            </w:r>
          </w:p>
        </w:tc>
        <w:tc>
          <w:tcPr>
            <w:tcW w:w="567" w:type="dxa"/>
            <w:shd w:val="clear" w:color="auto" w:fill="DBE5F1" w:themeFill="accent1" w:themeFillTint="33"/>
            <w:vAlign w:val="center"/>
          </w:tcPr>
          <w:p w14:paraId="601BF375" w14:textId="53CD6170" w:rsidR="006101FD" w:rsidRPr="00972F89" w:rsidRDefault="006101FD" w:rsidP="001658EA">
            <w:pPr>
              <w:ind w:right="39"/>
              <w:jc w:val="right"/>
              <w:rPr>
                <w:rFonts w:ascii="Arial" w:hAnsi="Arial" w:cs="Arial"/>
                <w:bCs/>
                <w:sz w:val="22"/>
                <w:szCs w:val="22"/>
              </w:rPr>
            </w:pPr>
          </w:p>
        </w:tc>
      </w:tr>
      <w:tr w:rsidR="001658EA" w:rsidRPr="007C1D13" w14:paraId="43D6C883" w14:textId="77777777" w:rsidTr="001F787A">
        <w:trPr>
          <w:trHeight w:hRule="exact" w:val="397"/>
        </w:trPr>
        <w:tc>
          <w:tcPr>
            <w:tcW w:w="6799" w:type="dxa"/>
            <w:shd w:val="clear" w:color="auto" w:fill="DBE5F1" w:themeFill="accent1" w:themeFillTint="33"/>
            <w:vAlign w:val="center"/>
          </w:tcPr>
          <w:p w14:paraId="02085992" w14:textId="37DA3768" w:rsidR="006101FD" w:rsidRPr="00604D70" w:rsidRDefault="007C5F88" w:rsidP="001F7D60">
            <w:pPr>
              <w:pStyle w:val="ListParagraph"/>
              <w:numPr>
                <w:ilvl w:val="0"/>
                <w:numId w:val="16"/>
              </w:numPr>
              <w:ind w:right="40"/>
              <w:rPr>
                <w:rFonts w:ascii="Arial" w:hAnsi="Arial" w:cs="Arial"/>
                <w:bCs/>
                <w:sz w:val="22"/>
                <w:szCs w:val="22"/>
              </w:rPr>
            </w:pPr>
            <w:r w:rsidRPr="00604D70">
              <w:rPr>
                <w:rFonts w:ascii="Arial" w:hAnsi="Arial" w:cs="Arial"/>
                <w:bCs/>
                <w:sz w:val="22"/>
                <w:szCs w:val="22"/>
              </w:rPr>
              <w:t>Protecting People</w:t>
            </w:r>
          </w:p>
        </w:tc>
        <w:tc>
          <w:tcPr>
            <w:tcW w:w="567" w:type="dxa"/>
            <w:shd w:val="clear" w:color="auto" w:fill="DBE5F1" w:themeFill="accent1" w:themeFillTint="33"/>
            <w:vAlign w:val="center"/>
          </w:tcPr>
          <w:p w14:paraId="1560F655" w14:textId="3591C69B" w:rsidR="006101FD" w:rsidRPr="007E1A4F" w:rsidRDefault="00327307" w:rsidP="00327307">
            <w:pPr>
              <w:ind w:right="39"/>
              <w:jc w:val="center"/>
              <w:rPr>
                <w:rFonts w:ascii="Arial" w:hAnsi="Arial" w:cs="Arial"/>
                <w:bCs/>
                <w:sz w:val="21"/>
                <w:szCs w:val="21"/>
              </w:rPr>
            </w:pPr>
            <w:r>
              <w:rPr>
                <w:rFonts w:ascii="Arial" w:hAnsi="Arial" w:cs="Arial"/>
                <w:bCs/>
                <w:sz w:val="21"/>
                <w:szCs w:val="21"/>
              </w:rPr>
              <w:t>8</w:t>
            </w:r>
          </w:p>
        </w:tc>
      </w:tr>
      <w:tr w:rsidR="001658EA" w:rsidRPr="007C1D13" w14:paraId="338127D7" w14:textId="77777777" w:rsidTr="001F787A">
        <w:trPr>
          <w:trHeight w:hRule="exact" w:val="397"/>
        </w:trPr>
        <w:tc>
          <w:tcPr>
            <w:tcW w:w="6799" w:type="dxa"/>
            <w:shd w:val="clear" w:color="auto" w:fill="DBE5F1" w:themeFill="accent1" w:themeFillTint="33"/>
            <w:vAlign w:val="center"/>
          </w:tcPr>
          <w:p w14:paraId="75C13909" w14:textId="668DCBF5" w:rsidR="006101FD" w:rsidRPr="00604D70" w:rsidRDefault="007C5F88" w:rsidP="001F7D60">
            <w:pPr>
              <w:pStyle w:val="ListParagraph"/>
              <w:numPr>
                <w:ilvl w:val="0"/>
                <w:numId w:val="16"/>
              </w:numPr>
              <w:ind w:right="40"/>
              <w:rPr>
                <w:rFonts w:ascii="Arial" w:hAnsi="Arial" w:cs="Arial"/>
                <w:bCs/>
                <w:sz w:val="22"/>
                <w:szCs w:val="22"/>
              </w:rPr>
            </w:pPr>
            <w:r w:rsidRPr="00604D70">
              <w:rPr>
                <w:rFonts w:ascii="Arial" w:hAnsi="Arial" w:cs="Arial"/>
                <w:bCs/>
                <w:sz w:val="22"/>
                <w:szCs w:val="22"/>
              </w:rPr>
              <w:t>Protecting Places</w:t>
            </w:r>
          </w:p>
        </w:tc>
        <w:tc>
          <w:tcPr>
            <w:tcW w:w="567" w:type="dxa"/>
            <w:shd w:val="clear" w:color="auto" w:fill="DBE5F1" w:themeFill="accent1" w:themeFillTint="33"/>
            <w:vAlign w:val="center"/>
          </w:tcPr>
          <w:p w14:paraId="10B60F99" w14:textId="383BBAD6" w:rsidR="006101FD" w:rsidRPr="007E1A4F" w:rsidRDefault="00327307" w:rsidP="00327307">
            <w:pPr>
              <w:ind w:right="39"/>
              <w:jc w:val="center"/>
              <w:rPr>
                <w:rFonts w:ascii="Arial" w:hAnsi="Arial" w:cs="Arial"/>
                <w:bCs/>
                <w:sz w:val="21"/>
                <w:szCs w:val="21"/>
              </w:rPr>
            </w:pPr>
            <w:r>
              <w:rPr>
                <w:rFonts w:ascii="Arial" w:hAnsi="Arial" w:cs="Arial"/>
                <w:bCs/>
                <w:sz w:val="21"/>
                <w:szCs w:val="21"/>
              </w:rPr>
              <w:t>13</w:t>
            </w:r>
          </w:p>
        </w:tc>
      </w:tr>
      <w:tr w:rsidR="001658EA" w:rsidRPr="007C1D13" w14:paraId="0CCFC638" w14:textId="77777777" w:rsidTr="001F787A">
        <w:trPr>
          <w:trHeight w:hRule="exact" w:val="397"/>
        </w:trPr>
        <w:tc>
          <w:tcPr>
            <w:tcW w:w="6799" w:type="dxa"/>
            <w:shd w:val="clear" w:color="auto" w:fill="DBE5F1" w:themeFill="accent1" w:themeFillTint="33"/>
            <w:vAlign w:val="center"/>
          </w:tcPr>
          <w:p w14:paraId="0AEFBE6A" w14:textId="2A0F0D92" w:rsidR="006101FD" w:rsidRPr="00604D70" w:rsidRDefault="00967711" w:rsidP="001F7D60">
            <w:pPr>
              <w:pStyle w:val="ListParagraph"/>
              <w:numPr>
                <w:ilvl w:val="0"/>
                <w:numId w:val="16"/>
              </w:numPr>
              <w:ind w:right="40"/>
              <w:rPr>
                <w:rFonts w:ascii="Arial" w:hAnsi="Arial" w:cs="Arial"/>
                <w:bCs/>
                <w:sz w:val="22"/>
                <w:szCs w:val="22"/>
              </w:rPr>
            </w:pPr>
            <w:r w:rsidRPr="00604D70">
              <w:rPr>
                <w:rFonts w:ascii="Arial" w:hAnsi="Arial" w:cs="Arial"/>
                <w:bCs/>
                <w:sz w:val="22"/>
                <w:szCs w:val="22"/>
              </w:rPr>
              <w:t>Protecting Property</w:t>
            </w:r>
          </w:p>
        </w:tc>
        <w:tc>
          <w:tcPr>
            <w:tcW w:w="567" w:type="dxa"/>
            <w:shd w:val="clear" w:color="auto" w:fill="DBE5F1" w:themeFill="accent1" w:themeFillTint="33"/>
            <w:vAlign w:val="center"/>
          </w:tcPr>
          <w:p w14:paraId="2A68AD5E" w14:textId="26F2D851" w:rsidR="006101FD" w:rsidRPr="007E1A4F" w:rsidRDefault="00327307" w:rsidP="00327307">
            <w:pPr>
              <w:ind w:right="39"/>
              <w:jc w:val="center"/>
              <w:rPr>
                <w:rFonts w:ascii="Arial" w:hAnsi="Arial" w:cs="Arial"/>
                <w:bCs/>
                <w:sz w:val="21"/>
                <w:szCs w:val="21"/>
              </w:rPr>
            </w:pPr>
            <w:r>
              <w:rPr>
                <w:rFonts w:ascii="Arial" w:hAnsi="Arial" w:cs="Arial"/>
                <w:bCs/>
                <w:sz w:val="21"/>
                <w:szCs w:val="21"/>
              </w:rPr>
              <w:t>17</w:t>
            </w:r>
          </w:p>
        </w:tc>
      </w:tr>
      <w:tr w:rsidR="001658EA" w:rsidRPr="007C1D13" w14:paraId="61262F33" w14:textId="77777777" w:rsidTr="001F787A">
        <w:trPr>
          <w:trHeight w:hRule="exact" w:val="397"/>
        </w:trPr>
        <w:tc>
          <w:tcPr>
            <w:tcW w:w="6799" w:type="dxa"/>
            <w:shd w:val="clear" w:color="auto" w:fill="DBE5F1" w:themeFill="accent1" w:themeFillTint="33"/>
            <w:vAlign w:val="center"/>
          </w:tcPr>
          <w:p w14:paraId="7F361345" w14:textId="5C3F5C5B" w:rsidR="006101FD" w:rsidRPr="00604D70" w:rsidRDefault="00967711" w:rsidP="001F7D60">
            <w:pPr>
              <w:pStyle w:val="ListParagraph"/>
              <w:numPr>
                <w:ilvl w:val="0"/>
                <w:numId w:val="16"/>
              </w:numPr>
              <w:ind w:right="40"/>
              <w:rPr>
                <w:rFonts w:ascii="Arial" w:hAnsi="Arial" w:cs="Arial"/>
                <w:bCs/>
                <w:sz w:val="22"/>
                <w:szCs w:val="22"/>
              </w:rPr>
            </w:pPr>
            <w:r w:rsidRPr="00604D70">
              <w:rPr>
                <w:rFonts w:ascii="Arial" w:hAnsi="Arial" w:cs="Arial"/>
                <w:bCs/>
                <w:sz w:val="22"/>
                <w:szCs w:val="22"/>
              </w:rPr>
              <w:t>Productive Partnerships</w:t>
            </w:r>
          </w:p>
        </w:tc>
        <w:tc>
          <w:tcPr>
            <w:tcW w:w="567" w:type="dxa"/>
            <w:shd w:val="clear" w:color="auto" w:fill="DBE5F1" w:themeFill="accent1" w:themeFillTint="33"/>
            <w:vAlign w:val="center"/>
          </w:tcPr>
          <w:p w14:paraId="588E2B76" w14:textId="2BD1866D" w:rsidR="006101FD" w:rsidRPr="007E1A4F" w:rsidRDefault="00327307" w:rsidP="00327307">
            <w:pPr>
              <w:ind w:right="39"/>
              <w:jc w:val="center"/>
              <w:rPr>
                <w:rFonts w:ascii="Arial" w:hAnsi="Arial" w:cs="Arial"/>
                <w:bCs/>
                <w:sz w:val="21"/>
                <w:szCs w:val="21"/>
              </w:rPr>
            </w:pPr>
            <w:r>
              <w:rPr>
                <w:rFonts w:ascii="Arial" w:hAnsi="Arial" w:cs="Arial"/>
                <w:bCs/>
                <w:sz w:val="21"/>
                <w:szCs w:val="21"/>
              </w:rPr>
              <w:t>20</w:t>
            </w:r>
          </w:p>
        </w:tc>
      </w:tr>
      <w:tr w:rsidR="001F787A" w:rsidRPr="00972F89" w14:paraId="3BB85E46" w14:textId="77777777" w:rsidTr="00604D70">
        <w:trPr>
          <w:trHeight w:hRule="exact" w:val="227"/>
        </w:trPr>
        <w:tc>
          <w:tcPr>
            <w:tcW w:w="6799" w:type="dxa"/>
            <w:shd w:val="clear" w:color="auto" w:fill="DBE5F1" w:themeFill="accent1" w:themeFillTint="33"/>
            <w:vAlign w:val="center"/>
          </w:tcPr>
          <w:p w14:paraId="29EEC684" w14:textId="77777777" w:rsidR="001F787A" w:rsidRPr="00972F89" w:rsidRDefault="001F787A" w:rsidP="00967711">
            <w:pPr>
              <w:ind w:right="40"/>
              <w:rPr>
                <w:rFonts w:ascii="Arial" w:hAnsi="Arial" w:cs="Arial"/>
                <w:b/>
                <w:sz w:val="22"/>
                <w:szCs w:val="22"/>
              </w:rPr>
            </w:pPr>
          </w:p>
        </w:tc>
        <w:tc>
          <w:tcPr>
            <w:tcW w:w="567" w:type="dxa"/>
            <w:shd w:val="clear" w:color="auto" w:fill="DBE5F1" w:themeFill="accent1" w:themeFillTint="33"/>
            <w:vAlign w:val="bottom"/>
          </w:tcPr>
          <w:p w14:paraId="48428A17" w14:textId="77777777" w:rsidR="001F787A" w:rsidRPr="00972F89" w:rsidRDefault="001F787A" w:rsidP="001658EA">
            <w:pPr>
              <w:ind w:right="39"/>
              <w:jc w:val="right"/>
              <w:rPr>
                <w:rFonts w:ascii="Arial" w:hAnsi="Arial" w:cs="Arial"/>
                <w:bCs/>
                <w:sz w:val="22"/>
                <w:szCs w:val="22"/>
              </w:rPr>
            </w:pPr>
          </w:p>
        </w:tc>
      </w:tr>
      <w:tr w:rsidR="001658EA" w:rsidRPr="00972F89" w14:paraId="6B60FBA5" w14:textId="77777777" w:rsidTr="00327307">
        <w:trPr>
          <w:trHeight w:hRule="exact" w:val="567"/>
        </w:trPr>
        <w:tc>
          <w:tcPr>
            <w:tcW w:w="6799" w:type="dxa"/>
            <w:shd w:val="clear" w:color="auto" w:fill="DBE5F1" w:themeFill="accent1" w:themeFillTint="33"/>
            <w:vAlign w:val="center"/>
          </w:tcPr>
          <w:p w14:paraId="76F1B0F2" w14:textId="72474D42" w:rsidR="006101FD" w:rsidRPr="00604D70" w:rsidRDefault="00967711" w:rsidP="00967711">
            <w:pPr>
              <w:ind w:right="40"/>
              <w:rPr>
                <w:rFonts w:ascii="Arial" w:hAnsi="Arial" w:cs="Arial"/>
                <w:b/>
              </w:rPr>
            </w:pPr>
            <w:r w:rsidRPr="00604D70">
              <w:rPr>
                <w:rFonts w:ascii="Arial" w:hAnsi="Arial" w:cs="Arial"/>
                <w:b/>
              </w:rPr>
              <w:t>Supporting delivery across the Plan</w:t>
            </w:r>
          </w:p>
        </w:tc>
        <w:tc>
          <w:tcPr>
            <w:tcW w:w="567" w:type="dxa"/>
            <w:shd w:val="clear" w:color="auto" w:fill="DBE5F1" w:themeFill="accent1" w:themeFillTint="33"/>
            <w:vAlign w:val="center"/>
          </w:tcPr>
          <w:p w14:paraId="311E1D90" w14:textId="55F4BEFA" w:rsidR="006101FD" w:rsidRPr="00972F89" w:rsidRDefault="00327307" w:rsidP="00327307">
            <w:pPr>
              <w:ind w:right="39"/>
              <w:jc w:val="center"/>
              <w:rPr>
                <w:rFonts w:ascii="Arial" w:hAnsi="Arial" w:cs="Arial"/>
                <w:bCs/>
                <w:sz w:val="22"/>
                <w:szCs w:val="22"/>
              </w:rPr>
            </w:pPr>
            <w:r>
              <w:rPr>
                <w:rFonts w:ascii="Arial" w:hAnsi="Arial" w:cs="Arial"/>
                <w:bCs/>
                <w:sz w:val="22"/>
                <w:szCs w:val="22"/>
              </w:rPr>
              <w:t>26</w:t>
            </w:r>
          </w:p>
        </w:tc>
      </w:tr>
      <w:tr w:rsidR="001F787A" w:rsidRPr="00972F89" w14:paraId="1A709370" w14:textId="77777777" w:rsidTr="00604D70">
        <w:trPr>
          <w:trHeight w:hRule="exact" w:val="227"/>
        </w:trPr>
        <w:tc>
          <w:tcPr>
            <w:tcW w:w="6799" w:type="dxa"/>
            <w:shd w:val="clear" w:color="auto" w:fill="DBE5F1" w:themeFill="accent1" w:themeFillTint="33"/>
            <w:vAlign w:val="center"/>
          </w:tcPr>
          <w:p w14:paraId="7C5F146E" w14:textId="77777777" w:rsidR="001F787A" w:rsidRPr="00972F89" w:rsidRDefault="001F787A" w:rsidP="00967711">
            <w:pPr>
              <w:ind w:right="40"/>
              <w:rPr>
                <w:rFonts w:ascii="Arial" w:hAnsi="Arial" w:cs="Arial"/>
                <w:b/>
                <w:sz w:val="22"/>
                <w:szCs w:val="22"/>
              </w:rPr>
            </w:pPr>
          </w:p>
        </w:tc>
        <w:tc>
          <w:tcPr>
            <w:tcW w:w="567" w:type="dxa"/>
            <w:shd w:val="clear" w:color="auto" w:fill="DBE5F1" w:themeFill="accent1" w:themeFillTint="33"/>
            <w:vAlign w:val="bottom"/>
          </w:tcPr>
          <w:p w14:paraId="669FC5B5" w14:textId="77777777" w:rsidR="001F787A" w:rsidRPr="00972F89" w:rsidRDefault="001F787A" w:rsidP="001658EA">
            <w:pPr>
              <w:ind w:right="39"/>
              <w:jc w:val="right"/>
              <w:rPr>
                <w:rFonts w:ascii="Arial" w:hAnsi="Arial" w:cs="Arial"/>
                <w:bCs/>
                <w:sz w:val="22"/>
                <w:szCs w:val="22"/>
              </w:rPr>
            </w:pPr>
          </w:p>
        </w:tc>
      </w:tr>
      <w:tr w:rsidR="001658EA" w:rsidRPr="00972F89" w14:paraId="0708EE80" w14:textId="77777777" w:rsidTr="001F787A">
        <w:trPr>
          <w:trHeight w:hRule="exact" w:val="567"/>
        </w:trPr>
        <w:tc>
          <w:tcPr>
            <w:tcW w:w="6799" w:type="dxa"/>
            <w:shd w:val="clear" w:color="auto" w:fill="DBE5F1" w:themeFill="accent1" w:themeFillTint="33"/>
            <w:vAlign w:val="center"/>
          </w:tcPr>
          <w:p w14:paraId="5AE5A66C" w14:textId="5C672AA1" w:rsidR="006101FD" w:rsidRPr="00604D70" w:rsidRDefault="00972F89" w:rsidP="00972F89">
            <w:pPr>
              <w:ind w:right="40"/>
              <w:rPr>
                <w:rFonts w:ascii="Arial" w:hAnsi="Arial" w:cs="Arial"/>
                <w:b/>
              </w:rPr>
            </w:pPr>
            <w:r w:rsidRPr="00604D70">
              <w:rPr>
                <w:rFonts w:ascii="Arial" w:hAnsi="Arial" w:cs="Arial"/>
                <w:b/>
              </w:rPr>
              <w:t>Listening to Kent and Medway residents</w:t>
            </w:r>
          </w:p>
        </w:tc>
        <w:tc>
          <w:tcPr>
            <w:tcW w:w="567" w:type="dxa"/>
            <w:shd w:val="clear" w:color="auto" w:fill="DBE5F1" w:themeFill="accent1" w:themeFillTint="33"/>
            <w:vAlign w:val="center"/>
          </w:tcPr>
          <w:p w14:paraId="372E51E7" w14:textId="66AAA14F" w:rsidR="006101FD" w:rsidRPr="00972F89" w:rsidRDefault="00327307" w:rsidP="00327307">
            <w:pPr>
              <w:ind w:right="39"/>
              <w:jc w:val="center"/>
              <w:rPr>
                <w:rFonts w:ascii="Arial" w:hAnsi="Arial" w:cs="Arial"/>
                <w:bCs/>
                <w:sz w:val="22"/>
                <w:szCs w:val="22"/>
              </w:rPr>
            </w:pPr>
            <w:r>
              <w:rPr>
                <w:rFonts w:ascii="Arial" w:hAnsi="Arial" w:cs="Arial"/>
                <w:bCs/>
                <w:sz w:val="22"/>
                <w:szCs w:val="22"/>
              </w:rPr>
              <w:t>27</w:t>
            </w:r>
          </w:p>
        </w:tc>
      </w:tr>
      <w:tr w:rsidR="001F787A" w:rsidRPr="00972F89" w14:paraId="160D2494" w14:textId="77777777" w:rsidTr="00604D70">
        <w:trPr>
          <w:trHeight w:hRule="exact" w:val="227"/>
        </w:trPr>
        <w:tc>
          <w:tcPr>
            <w:tcW w:w="6799" w:type="dxa"/>
            <w:shd w:val="clear" w:color="auto" w:fill="DBE5F1" w:themeFill="accent1" w:themeFillTint="33"/>
            <w:vAlign w:val="center"/>
          </w:tcPr>
          <w:p w14:paraId="271BA892" w14:textId="77777777" w:rsidR="001F787A" w:rsidRPr="00972F89" w:rsidRDefault="001F787A" w:rsidP="00972F89">
            <w:pPr>
              <w:ind w:right="40"/>
              <w:rPr>
                <w:rFonts w:ascii="Arial" w:hAnsi="Arial" w:cs="Arial"/>
                <w:b/>
                <w:sz w:val="22"/>
                <w:szCs w:val="22"/>
              </w:rPr>
            </w:pPr>
          </w:p>
        </w:tc>
        <w:tc>
          <w:tcPr>
            <w:tcW w:w="567" w:type="dxa"/>
            <w:shd w:val="clear" w:color="auto" w:fill="DBE5F1" w:themeFill="accent1" w:themeFillTint="33"/>
            <w:vAlign w:val="center"/>
          </w:tcPr>
          <w:p w14:paraId="6B1EC234" w14:textId="77777777" w:rsidR="001F787A" w:rsidRPr="00972F89" w:rsidRDefault="001F787A" w:rsidP="001658EA">
            <w:pPr>
              <w:ind w:right="39"/>
              <w:jc w:val="right"/>
              <w:rPr>
                <w:rFonts w:ascii="Arial" w:hAnsi="Arial" w:cs="Arial"/>
                <w:bCs/>
                <w:sz w:val="22"/>
                <w:szCs w:val="22"/>
              </w:rPr>
            </w:pPr>
          </w:p>
        </w:tc>
      </w:tr>
      <w:tr w:rsidR="001658EA" w:rsidRPr="00972F89" w14:paraId="0FEEEEF7" w14:textId="77777777" w:rsidTr="001F787A">
        <w:trPr>
          <w:trHeight w:hRule="exact" w:val="567"/>
        </w:trPr>
        <w:tc>
          <w:tcPr>
            <w:tcW w:w="6799" w:type="dxa"/>
            <w:shd w:val="clear" w:color="auto" w:fill="DBE5F1" w:themeFill="accent1" w:themeFillTint="33"/>
            <w:vAlign w:val="center"/>
          </w:tcPr>
          <w:p w14:paraId="62D82C77" w14:textId="4FFE039D" w:rsidR="006101FD" w:rsidRPr="00604D70" w:rsidRDefault="00972F89" w:rsidP="00972F89">
            <w:pPr>
              <w:ind w:right="40"/>
              <w:rPr>
                <w:rFonts w:ascii="Arial" w:hAnsi="Arial" w:cs="Arial"/>
                <w:b/>
              </w:rPr>
            </w:pPr>
            <w:r w:rsidRPr="00604D70">
              <w:rPr>
                <w:rFonts w:ascii="Arial" w:hAnsi="Arial" w:cs="Arial"/>
                <w:b/>
              </w:rPr>
              <w:t>Police Reform and the future of police governance</w:t>
            </w:r>
          </w:p>
        </w:tc>
        <w:tc>
          <w:tcPr>
            <w:tcW w:w="567" w:type="dxa"/>
            <w:shd w:val="clear" w:color="auto" w:fill="DBE5F1" w:themeFill="accent1" w:themeFillTint="33"/>
            <w:vAlign w:val="center"/>
          </w:tcPr>
          <w:p w14:paraId="1A2EC958" w14:textId="5686B9D2" w:rsidR="006101FD" w:rsidRPr="00972F89" w:rsidRDefault="00327307" w:rsidP="00327307">
            <w:pPr>
              <w:ind w:right="39"/>
              <w:jc w:val="center"/>
              <w:rPr>
                <w:rFonts w:ascii="Arial" w:hAnsi="Arial" w:cs="Arial"/>
                <w:bCs/>
                <w:sz w:val="22"/>
                <w:szCs w:val="22"/>
              </w:rPr>
            </w:pPr>
            <w:r>
              <w:rPr>
                <w:rFonts w:ascii="Arial" w:hAnsi="Arial" w:cs="Arial"/>
                <w:bCs/>
                <w:sz w:val="22"/>
                <w:szCs w:val="22"/>
              </w:rPr>
              <w:t>28</w:t>
            </w:r>
          </w:p>
        </w:tc>
      </w:tr>
      <w:tr w:rsidR="001F787A" w:rsidRPr="00972F89" w14:paraId="5DF5F632" w14:textId="77777777" w:rsidTr="00604D70">
        <w:trPr>
          <w:trHeight w:hRule="exact" w:val="227"/>
        </w:trPr>
        <w:tc>
          <w:tcPr>
            <w:tcW w:w="6799" w:type="dxa"/>
            <w:shd w:val="clear" w:color="auto" w:fill="DBE5F1" w:themeFill="accent1" w:themeFillTint="33"/>
            <w:vAlign w:val="center"/>
          </w:tcPr>
          <w:p w14:paraId="0C18C6F6" w14:textId="77777777" w:rsidR="001F787A" w:rsidRPr="00972F89" w:rsidRDefault="001F787A" w:rsidP="002753F6">
            <w:pPr>
              <w:ind w:right="40"/>
              <w:rPr>
                <w:rFonts w:ascii="Arial" w:hAnsi="Arial" w:cs="Arial"/>
                <w:b/>
                <w:sz w:val="22"/>
                <w:szCs w:val="22"/>
              </w:rPr>
            </w:pPr>
          </w:p>
        </w:tc>
        <w:tc>
          <w:tcPr>
            <w:tcW w:w="567" w:type="dxa"/>
            <w:shd w:val="clear" w:color="auto" w:fill="DBE5F1" w:themeFill="accent1" w:themeFillTint="33"/>
            <w:vAlign w:val="center"/>
          </w:tcPr>
          <w:p w14:paraId="2D95915A" w14:textId="77777777" w:rsidR="001F787A" w:rsidRPr="00972F89" w:rsidRDefault="001F787A" w:rsidP="001658EA">
            <w:pPr>
              <w:ind w:right="39"/>
              <w:jc w:val="right"/>
              <w:rPr>
                <w:rFonts w:ascii="Arial" w:hAnsi="Arial" w:cs="Arial"/>
                <w:bCs/>
                <w:sz w:val="22"/>
                <w:szCs w:val="22"/>
              </w:rPr>
            </w:pPr>
          </w:p>
        </w:tc>
      </w:tr>
      <w:tr w:rsidR="001658EA" w:rsidRPr="00972F89" w14:paraId="6218DA2C" w14:textId="77777777" w:rsidTr="001F787A">
        <w:trPr>
          <w:trHeight w:hRule="exact" w:val="567"/>
        </w:trPr>
        <w:tc>
          <w:tcPr>
            <w:tcW w:w="6799" w:type="dxa"/>
            <w:shd w:val="clear" w:color="auto" w:fill="DBE5F1" w:themeFill="accent1" w:themeFillTint="33"/>
            <w:vAlign w:val="center"/>
          </w:tcPr>
          <w:p w14:paraId="576CAAC1" w14:textId="52AA217B" w:rsidR="006101FD" w:rsidRPr="00604D70" w:rsidRDefault="00972F89" w:rsidP="002753F6">
            <w:pPr>
              <w:ind w:right="40"/>
              <w:rPr>
                <w:rFonts w:ascii="Arial" w:hAnsi="Arial" w:cs="Arial"/>
                <w:b/>
              </w:rPr>
            </w:pPr>
            <w:r w:rsidRPr="00604D70">
              <w:rPr>
                <w:rFonts w:ascii="Arial" w:hAnsi="Arial" w:cs="Arial"/>
                <w:b/>
              </w:rPr>
              <w:t>The Strategic Policing Requirement</w:t>
            </w:r>
          </w:p>
        </w:tc>
        <w:tc>
          <w:tcPr>
            <w:tcW w:w="567" w:type="dxa"/>
            <w:shd w:val="clear" w:color="auto" w:fill="DBE5F1" w:themeFill="accent1" w:themeFillTint="33"/>
            <w:vAlign w:val="center"/>
          </w:tcPr>
          <w:p w14:paraId="7EDF930A" w14:textId="7F93820A" w:rsidR="006101FD" w:rsidRPr="00972F89" w:rsidRDefault="00327307" w:rsidP="00327307">
            <w:pPr>
              <w:ind w:right="39"/>
              <w:jc w:val="center"/>
              <w:rPr>
                <w:rFonts w:ascii="Arial" w:hAnsi="Arial" w:cs="Arial"/>
                <w:bCs/>
                <w:sz w:val="22"/>
                <w:szCs w:val="22"/>
              </w:rPr>
            </w:pPr>
            <w:r>
              <w:rPr>
                <w:rFonts w:ascii="Arial" w:hAnsi="Arial" w:cs="Arial"/>
                <w:bCs/>
                <w:sz w:val="22"/>
                <w:szCs w:val="22"/>
              </w:rPr>
              <w:t>29</w:t>
            </w:r>
          </w:p>
        </w:tc>
      </w:tr>
    </w:tbl>
    <w:bookmarkEnd w:id="1"/>
    <w:p w14:paraId="7D9890EF" w14:textId="5DF4D058" w:rsidR="0001042E" w:rsidRPr="00505EB1" w:rsidRDefault="00CA7F7D" w:rsidP="006517EF">
      <w:pPr>
        <w:spacing w:after="80"/>
        <w:ind w:right="652"/>
        <w:rPr>
          <w:rFonts w:ascii="Arial" w:hAnsi="Arial" w:cs="Arial"/>
          <w:b/>
          <w:u w:val="single"/>
        </w:rPr>
      </w:pPr>
      <w:r>
        <w:rPr>
          <w:rFonts w:ascii="Arial" w:hAnsi="Arial" w:cs="Arial"/>
          <w:b/>
          <w:sz w:val="20"/>
          <w:szCs w:val="20"/>
        </w:rPr>
        <w:br w:type="column"/>
      </w:r>
      <w:r w:rsidR="00001C26">
        <w:rPr>
          <w:rFonts w:ascii="Arial" w:hAnsi="Arial" w:cs="Arial"/>
          <w:b/>
          <w:u w:val="single"/>
        </w:rPr>
        <w:t>Foreword by the Police and Crime Commissioner</w:t>
      </w:r>
    </w:p>
    <w:p w14:paraId="042C4578" w14:textId="7FDCEF71" w:rsidR="008318C7" w:rsidRDefault="00C52D27" w:rsidP="00F875BB">
      <w:pPr>
        <w:spacing w:after="40" w:line="220" w:lineRule="exact"/>
        <w:ind w:right="-550"/>
        <w:jc w:val="both"/>
        <w:rPr>
          <w:rFonts w:ascii="Arial" w:hAnsi="Arial" w:cs="Arial"/>
          <w:sz w:val="21"/>
          <w:szCs w:val="21"/>
        </w:rPr>
      </w:pPr>
      <w:bookmarkStart w:id="2" w:name="_Hlk69478611"/>
      <w:r>
        <w:rPr>
          <w:rFonts w:ascii="Arial" w:hAnsi="Arial" w:cs="Arial"/>
          <w:sz w:val="21"/>
          <w:szCs w:val="21"/>
        </w:rPr>
        <w:t xml:space="preserve">Police and Crime Commissioners </w:t>
      </w:r>
      <w:r w:rsidR="008A31A8">
        <w:rPr>
          <w:rFonts w:ascii="Arial" w:hAnsi="Arial" w:cs="Arial"/>
          <w:sz w:val="21"/>
          <w:szCs w:val="21"/>
        </w:rPr>
        <w:t xml:space="preserve">are your local Victim Champions. We put our neighbourhoods first. And we ensure </w:t>
      </w:r>
      <w:r w:rsidR="008318C7">
        <w:rPr>
          <w:rFonts w:ascii="Arial" w:hAnsi="Arial" w:cs="Arial"/>
          <w:sz w:val="21"/>
          <w:szCs w:val="21"/>
        </w:rPr>
        <w:t xml:space="preserve">policing delivers the services </w:t>
      </w:r>
      <w:r w:rsidR="003500FD">
        <w:rPr>
          <w:rFonts w:ascii="Arial" w:hAnsi="Arial" w:cs="Arial"/>
          <w:sz w:val="21"/>
          <w:szCs w:val="21"/>
        </w:rPr>
        <w:t xml:space="preserve">that </w:t>
      </w:r>
      <w:r w:rsidR="008318C7">
        <w:rPr>
          <w:rFonts w:ascii="Arial" w:hAnsi="Arial" w:cs="Arial"/>
          <w:sz w:val="21"/>
          <w:szCs w:val="21"/>
        </w:rPr>
        <w:t>citizens want.</w:t>
      </w:r>
    </w:p>
    <w:p w14:paraId="44960B11" w14:textId="5D433C0F" w:rsidR="008A03C4" w:rsidRPr="008A03C4" w:rsidRDefault="008318C7" w:rsidP="449E59B1">
      <w:pPr>
        <w:spacing w:after="40" w:line="220" w:lineRule="exact"/>
        <w:ind w:right="-550"/>
        <w:jc w:val="both"/>
        <w:rPr>
          <w:rFonts w:ascii="Arial" w:hAnsi="Arial" w:cs="Arial"/>
          <w:sz w:val="21"/>
          <w:szCs w:val="21"/>
          <w:highlight w:val="green"/>
        </w:rPr>
      </w:pPr>
      <w:r>
        <w:rPr>
          <w:rFonts w:ascii="Arial" w:hAnsi="Arial" w:cs="Arial"/>
          <w:sz w:val="21"/>
          <w:szCs w:val="21"/>
        </w:rPr>
        <w:t xml:space="preserve">I’ve made a clear commitment </w:t>
      </w:r>
      <w:r w:rsidR="00583B2E">
        <w:rPr>
          <w:rFonts w:ascii="Arial" w:hAnsi="Arial" w:cs="Arial"/>
          <w:sz w:val="21"/>
          <w:szCs w:val="21"/>
        </w:rPr>
        <w:t xml:space="preserve">to the public: cut crime, support victims and build trust. This </w:t>
      </w:r>
      <w:r w:rsidR="00066EB4">
        <w:rPr>
          <w:rFonts w:ascii="Arial" w:hAnsi="Arial" w:cs="Arial"/>
          <w:sz w:val="21"/>
          <w:szCs w:val="21"/>
        </w:rPr>
        <w:t xml:space="preserve">Annual Report outlines the progress made during the year in delivering those commitments and my expectations to protect people, </w:t>
      </w:r>
      <w:r w:rsidR="00646625">
        <w:rPr>
          <w:rFonts w:ascii="Arial" w:hAnsi="Arial" w:cs="Arial"/>
          <w:sz w:val="21"/>
          <w:szCs w:val="21"/>
        </w:rPr>
        <w:t xml:space="preserve">places and property, whilst building partnerships so every agency </w:t>
      </w:r>
      <w:r w:rsidR="00B50591">
        <w:rPr>
          <w:rFonts w:ascii="Arial" w:hAnsi="Arial" w:cs="Arial"/>
          <w:sz w:val="21"/>
          <w:szCs w:val="21"/>
        </w:rPr>
        <w:t>plays their part in making Kent safer.</w:t>
      </w:r>
    </w:p>
    <w:p w14:paraId="0E38764F" w14:textId="045C6D5B" w:rsidR="008A03C4" w:rsidRPr="008A03C4" w:rsidRDefault="008A03C4" w:rsidP="00F875BB">
      <w:pPr>
        <w:spacing w:after="40" w:line="220" w:lineRule="exact"/>
        <w:ind w:right="-550"/>
        <w:jc w:val="both"/>
        <w:rPr>
          <w:rFonts w:ascii="Arial" w:hAnsi="Arial" w:cs="Arial"/>
          <w:sz w:val="21"/>
          <w:szCs w:val="21"/>
        </w:rPr>
      </w:pPr>
      <w:r w:rsidRPr="008A03C4">
        <w:rPr>
          <w:rFonts w:ascii="Arial" w:hAnsi="Arial" w:cs="Arial"/>
          <w:sz w:val="21"/>
          <w:szCs w:val="21"/>
        </w:rPr>
        <w:t xml:space="preserve">Throughout the year, Kent Police </w:t>
      </w:r>
      <w:r w:rsidR="00B50591">
        <w:rPr>
          <w:rFonts w:ascii="Arial" w:hAnsi="Arial" w:cs="Arial"/>
          <w:sz w:val="21"/>
          <w:szCs w:val="21"/>
        </w:rPr>
        <w:t xml:space="preserve">has </w:t>
      </w:r>
      <w:r w:rsidRPr="008A03C4">
        <w:rPr>
          <w:rFonts w:ascii="Arial" w:hAnsi="Arial" w:cs="Arial"/>
          <w:sz w:val="21"/>
          <w:szCs w:val="21"/>
        </w:rPr>
        <w:t xml:space="preserve">continued to operate within an increasingly complex environment. Policing faces growing demands from serious violence, violence against women and girls, domestic abuse, online offending, fraud and organised crime, whilst the wider criminal justice system continues to experience significant pressures. At the same time, public expectations rightly remain high, with residents expecting visible policing, a timely response when they need help, effective investigations and meaningful support </w:t>
      </w:r>
      <w:r w:rsidR="00886AA7">
        <w:rPr>
          <w:rFonts w:ascii="Arial" w:hAnsi="Arial" w:cs="Arial"/>
          <w:sz w:val="21"/>
          <w:szCs w:val="21"/>
        </w:rPr>
        <w:t xml:space="preserve">should </w:t>
      </w:r>
      <w:r w:rsidRPr="008A03C4">
        <w:rPr>
          <w:rFonts w:ascii="Arial" w:hAnsi="Arial" w:cs="Arial"/>
          <w:sz w:val="21"/>
          <w:szCs w:val="21"/>
        </w:rPr>
        <w:t xml:space="preserve">they become </w:t>
      </w:r>
      <w:r w:rsidR="00886AA7">
        <w:rPr>
          <w:rFonts w:ascii="Arial" w:hAnsi="Arial" w:cs="Arial"/>
          <w:sz w:val="21"/>
          <w:szCs w:val="21"/>
        </w:rPr>
        <w:t xml:space="preserve">a </w:t>
      </w:r>
      <w:r w:rsidRPr="008A03C4">
        <w:rPr>
          <w:rFonts w:ascii="Arial" w:hAnsi="Arial" w:cs="Arial"/>
          <w:sz w:val="21"/>
          <w:szCs w:val="21"/>
        </w:rPr>
        <w:t>victim of crime.</w:t>
      </w:r>
    </w:p>
    <w:p w14:paraId="63EC38FF" w14:textId="5F6B6DCD" w:rsidR="00157BAE" w:rsidRDefault="008A03C4" w:rsidP="00F875BB">
      <w:pPr>
        <w:spacing w:after="40" w:line="220" w:lineRule="exact"/>
        <w:ind w:right="-550"/>
        <w:jc w:val="both"/>
        <w:rPr>
          <w:rFonts w:ascii="Arial" w:hAnsi="Arial" w:cs="Arial"/>
          <w:sz w:val="21"/>
          <w:szCs w:val="21"/>
        </w:rPr>
      </w:pPr>
      <w:r w:rsidRPr="008A03C4">
        <w:rPr>
          <w:rFonts w:ascii="Arial" w:hAnsi="Arial" w:cs="Arial"/>
          <w:sz w:val="21"/>
          <w:szCs w:val="21"/>
        </w:rPr>
        <w:t>Despite these challenges, significant progress has been made across all areas of the</w:t>
      </w:r>
      <w:r w:rsidR="00C40CAE">
        <w:rPr>
          <w:rFonts w:ascii="Arial" w:hAnsi="Arial" w:cs="Arial"/>
          <w:sz w:val="21"/>
          <w:szCs w:val="21"/>
        </w:rPr>
        <w:t xml:space="preserve"> </w:t>
      </w:r>
      <w:r w:rsidRPr="008A03C4">
        <w:rPr>
          <w:rFonts w:ascii="Arial" w:hAnsi="Arial" w:cs="Arial"/>
          <w:sz w:val="21"/>
          <w:szCs w:val="21"/>
        </w:rPr>
        <w:t>Plan. Action has been taken to protect vulnerable people from harm, support victims of crime, tackle those who cause the greatest levels of harm in our communities and strengthen confidence in policing. Prevention has remained central to our approach, recognising that the most effective way to reduce crime is often to prevent it from occurring in the first place.</w:t>
      </w:r>
      <w:r w:rsidR="003226BD" w:rsidRPr="003226BD">
        <w:rPr>
          <w:rFonts w:ascii="Arial" w:hAnsi="Arial" w:cs="Arial"/>
          <w:sz w:val="21"/>
          <w:szCs w:val="21"/>
        </w:rPr>
        <w:t xml:space="preserve"> </w:t>
      </w:r>
      <w:r w:rsidR="003226BD">
        <w:rPr>
          <w:rFonts w:ascii="Arial" w:hAnsi="Arial" w:cs="Arial"/>
          <w:sz w:val="21"/>
          <w:szCs w:val="21"/>
        </w:rPr>
        <w:t>The good progress that Kent Police has made was</w:t>
      </w:r>
      <w:r w:rsidR="00F86825">
        <w:rPr>
          <w:rFonts w:ascii="Arial" w:hAnsi="Arial" w:cs="Arial"/>
          <w:sz w:val="21"/>
          <w:szCs w:val="21"/>
        </w:rPr>
        <w:t xml:space="preserve"> </w:t>
      </w:r>
      <w:r w:rsidR="003226BD">
        <w:rPr>
          <w:rFonts w:ascii="Arial" w:hAnsi="Arial" w:cs="Arial"/>
          <w:sz w:val="21"/>
          <w:szCs w:val="21"/>
        </w:rPr>
        <w:t xml:space="preserve">recognised by HMICFRS in their latest </w:t>
      </w:r>
      <w:hyperlink r:id="rId16" w:history="1">
        <w:r w:rsidR="003226BD" w:rsidRPr="00A703DC">
          <w:rPr>
            <w:rStyle w:val="Hyperlink"/>
            <w:rFonts w:ascii="Arial" w:hAnsi="Arial" w:cs="Arial"/>
            <w:sz w:val="21"/>
            <w:szCs w:val="21"/>
          </w:rPr>
          <w:t>PEEL assessment</w:t>
        </w:r>
      </w:hyperlink>
      <w:r w:rsidR="003226BD">
        <w:rPr>
          <w:rFonts w:ascii="Arial" w:hAnsi="Arial" w:cs="Arial"/>
          <w:sz w:val="21"/>
          <w:szCs w:val="21"/>
        </w:rPr>
        <w:t xml:space="preserve">, which sets a strong foundation for delivering </w:t>
      </w:r>
      <w:r w:rsidR="00B448DB">
        <w:rPr>
          <w:rFonts w:ascii="Arial" w:hAnsi="Arial" w:cs="Arial"/>
          <w:sz w:val="21"/>
          <w:szCs w:val="21"/>
        </w:rPr>
        <w:t xml:space="preserve">the </w:t>
      </w:r>
      <w:r w:rsidR="003226BD">
        <w:rPr>
          <w:rFonts w:ascii="Arial" w:hAnsi="Arial" w:cs="Arial"/>
          <w:sz w:val="21"/>
          <w:szCs w:val="21"/>
        </w:rPr>
        <w:t>Plan.</w:t>
      </w:r>
    </w:p>
    <w:p w14:paraId="1C1C2A22" w14:textId="594A6A3E" w:rsidR="00B92740" w:rsidRDefault="00847CCA" w:rsidP="00F875BB">
      <w:pPr>
        <w:spacing w:after="40" w:line="220" w:lineRule="exact"/>
        <w:ind w:right="-550"/>
        <w:jc w:val="both"/>
        <w:rPr>
          <w:rFonts w:ascii="Arial" w:hAnsi="Arial" w:cs="Arial"/>
          <w:sz w:val="21"/>
          <w:szCs w:val="21"/>
        </w:rPr>
      </w:pPr>
      <w:r>
        <w:rPr>
          <w:rFonts w:ascii="Arial" w:hAnsi="Arial" w:cs="Arial"/>
          <w:sz w:val="21"/>
          <w:szCs w:val="21"/>
        </w:rPr>
        <w:t>H</w:t>
      </w:r>
      <w:r w:rsidR="00F44563" w:rsidRPr="00F44563">
        <w:rPr>
          <w:rFonts w:ascii="Arial" w:hAnsi="Arial" w:cs="Arial"/>
          <w:sz w:val="21"/>
          <w:szCs w:val="21"/>
        </w:rPr>
        <w:t>olding the Chief Constable to account on behalf of the public remains one of my most important responsibilities. During the year I have continued to scrutinise performance, challenge</w:t>
      </w:r>
      <w:r w:rsidR="00854FED">
        <w:rPr>
          <w:rFonts w:ascii="Arial" w:hAnsi="Arial" w:cs="Arial"/>
          <w:sz w:val="21"/>
          <w:szCs w:val="21"/>
        </w:rPr>
        <w:t>d</w:t>
      </w:r>
      <w:r w:rsidR="00F44563" w:rsidRPr="00F44563">
        <w:rPr>
          <w:rFonts w:ascii="Arial" w:hAnsi="Arial" w:cs="Arial"/>
          <w:sz w:val="21"/>
          <w:szCs w:val="21"/>
        </w:rPr>
        <w:t xml:space="preserve"> where improvement is needed and ensure</w:t>
      </w:r>
      <w:r w:rsidR="00854FED">
        <w:rPr>
          <w:rFonts w:ascii="Arial" w:hAnsi="Arial" w:cs="Arial"/>
          <w:sz w:val="21"/>
          <w:szCs w:val="21"/>
        </w:rPr>
        <w:t>d</w:t>
      </w:r>
      <w:r w:rsidR="00F44563" w:rsidRPr="00F44563">
        <w:rPr>
          <w:rFonts w:ascii="Arial" w:hAnsi="Arial" w:cs="Arial"/>
          <w:sz w:val="21"/>
          <w:szCs w:val="21"/>
        </w:rPr>
        <w:t xml:space="preserve"> transparency through robust governance arrangements, public performance meetings and engagement with the Police and Crime Panel. This Annual Report forms an important part of that accountability framework by providing an assessment of progress against the </w:t>
      </w:r>
      <w:r w:rsidR="009F53A9">
        <w:rPr>
          <w:rFonts w:ascii="Arial" w:hAnsi="Arial" w:cs="Arial"/>
          <w:sz w:val="21"/>
          <w:szCs w:val="21"/>
        </w:rPr>
        <w:t xml:space="preserve">priorities </w:t>
      </w:r>
      <w:r w:rsidR="00F44563" w:rsidRPr="00F44563">
        <w:rPr>
          <w:rFonts w:ascii="Arial" w:hAnsi="Arial" w:cs="Arial"/>
          <w:sz w:val="21"/>
          <w:szCs w:val="21"/>
        </w:rPr>
        <w:t>set out in the Plan.</w:t>
      </w:r>
      <w:r w:rsidR="00F02E08">
        <w:rPr>
          <w:rFonts w:ascii="Arial" w:hAnsi="Arial" w:cs="Arial"/>
          <w:sz w:val="21"/>
          <w:szCs w:val="21"/>
        </w:rPr>
        <w:t xml:space="preserve"> </w:t>
      </w:r>
    </w:p>
    <w:p w14:paraId="22E2FAF6" w14:textId="77777777" w:rsidR="00CC5012" w:rsidRDefault="0027543C" w:rsidP="00F875BB">
      <w:pPr>
        <w:spacing w:after="40" w:line="220" w:lineRule="exact"/>
        <w:ind w:right="-550"/>
        <w:jc w:val="both"/>
        <w:rPr>
          <w:rFonts w:ascii="Arial" w:hAnsi="Arial" w:cs="Arial"/>
          <w:sz w:val="21"/>
          <w:szCs w:val="21"/>
        </w:rPr>
      </w:pPr>
      <w:r>
        <w:rPr>
          <w:rFonts w:ascii="Arial" w:hAnsi="Arial" w:cs="Arial"/>
          <w:sz w:val="21"/>
          <w:szCs w:val="21"/>
        </w:rPr>
        <w:t xml:space="preserve">And we do this at a time when the Government is causing confusion and </w:t>
      </w:r>
      <w:r w:rsidR="001F6CE8">
        <w:rPr>
          <w:rFonts w:ascii="Arial" w:hAnsi="Arial" w:cs="Arial"/>
          <w:sz w:val="21"/>
          <w:szCs w:val="21"/>
        </w:rPr>
        <w:t xml:space="preserve">instability within the sector through their police reform programme. This would </w:t>
      </w:r>
      <w:r w:rsidR="00594C5E">
        <w:rPr>
          <w:rFonts w:ascii="Arial" w:hAnsi="Arial" w:cs="Arial"/>
          <w:sz w:val="21"/>
          <w:szCs w:val="21"/>
        </w:rPr>
        <w:t xml:space="preserve">see weaker governance, less local policing and decisions made </w:t>
      </w:r>
      <w:r w:rsidR="00CC5012">
        <w:rPr>
          <w:rFonts w:ascii="Arial" w:hAnsi="Arial" w:cs="Arial"/>
          <w:sz w:val="21"/>
          <w:szCs w:val="21"/>
        </w:rPr>
        <w:t>further away from our neighbourhoods.</w:t>
      </w:r>
    </w:p>
    <w:p w14:paraId="0186114B" w14:textId="1AB7327E" w:rsidR="00F23129" w:rsidRDefault="00F44563" w:rsidP="00F875BB">
      <w:pPr>
        <w:spacing w:after="40" w:line="220" w:lineRule="exact"/>
        <w:ind w:right="-550"/>
        <w:jc w:val="both"/>
        <w:rPr>
          <w:rFonts w:ascii="Arial" w:hAnsi="Arial" w:cs="Arial"/>
          <w:sz w:val="21"/>
          <w:szCs w:val="21"/>
        </w:rPr>
      </w:pPr>
      <w:r w:rsidRPr="00F44563">
        <w:rPr>
          <w:rFonts w:ascii="Arial" w:hAnsi="Arial" w:cs="Arial"/>
          <w:sz w:val="21"/>
          <w:szCs w:val="21"/>
        </w:rPr>
        <w:t xml:space="preserve">I would like to thank </w:t>
      </w:r>
      <w:r w:rsidR="00D21B66">
        <w:rPr>
          <w:rFonts w:ascii="Arial" w:hAnsi="Arial" w:cs="Arial"/>
          <w:sz w:val="21"/>
          <w:szCs w:val="21"/>
        </w:rPr>
        <w:t xml:space="preserve">the staff in my Office for their hard work and support to me as your elected Police and Crime Commissioner. My </w:t>
      </w:r>
      <w:r w:rsidR="00ED0E4F">
        <w:rPr>
          <w:rFonts w:ascii="Arial" w:hAnsi="Arial" w:cs="Arial"/>
          <w:sz w:val="21"/>
          <w:szCs w:val="21"/>
        </w:rPr>
        <w:t xml:space="preserve">thanks also to </w:t>
      </w:r>
      <w:r w:rsidRPr="00F44563">
        <w:rPr>
          <w:rFonts w:ascii="Arial" w:hAnsi="Arial" w:cs="Arial"/>
          <w:sz w:val="21"/>
          <w:szCs w:val="21"/>
        </w:rPr>
        <w:t>the officers, staff and volunteers of Kent Police, the organisations commissioned by my Office, community groups and partner agencies across Kent for their dedication and commitment throughout the year.</w:t>
      </w:r>
    </w:p>
    <w:p w14:paraId="763881A7" w14:textId="441555B6" w:rsidR="00F44563" w:rsidRPr="00F44563" w:rsidRDefault="00F44563" w:rsidP="00F875BB">
      <w:pPr>
        <w:spacing w:after="40" w:line="220" w:lineRule="exact"/>
        <w:ind w:right="-550"/>
        <w:jc w:val="both"/>
        <w:rPr>
          <w:rFonts w:ascii="Arial" w:hAnsi="Arial" w:cs="Arial"/>
          <w:sz w:val="21"/>
          <w:szCs w:val="21"/>
        </w:rPr>
      </w:pPr>
      <w:r w:rsidRPr="00F44563">
        <w:rPr>
          <w:rFonts w:ascii="Arial" w:hAnsi="Arial" w:cs="Arial"/>
          <w:sz w:val="21"/>
          <w:szCs w:val="21"/>
        </w:rPr>
        <w:t>Most importantly, I would like to thank the residents of Kent for their continued engagement, support and challenge, all of which help ensure policing and community safety services remain focused on what matters most.</w:t>
      </w:r>
    </w:p>
    <w:p w14:paraId="45DF6463" w14:textId="01FEF87C" w:rsidR="008A03C4" w:rsidRPr="000F3D05" w:rsidRDefault="00E362AF" w:rsidP="00F44563">
      <w:pPr>
        <w:spacing w:after="80" w:line="220" w:lineRule="exact"/>
        <w:ind w:right="-550"/>
        <w:jc w:val="both"/>
        <w:rPr>
          <w:rFonts w:ascii="Arial" w:hAnsi="Arial" w:cs="Arial"/>
          <w:sz w:val="21"/>
          <w:szCs w:val="21"/>
        </w:rPr>
      </w:pPr>
      <w:r>
        <w:rPr>
          <w:rFonts w:ascii="Arial" w:hAnsi="Arial" w:cs="Arial"/>
          <w:sz w:val="21"/>
          <w:szCs w:val="21"/>
        </w:rPr>
        <w:t>T</w:t>
      </w:r>
      <w:r w:rsidR="00F44563" w:rsidRPr="00F44563">
        <w:rPr>
          <w:rFonts w:ascii="Arial" w:hAnsi="Arial" w:cs="Arial"/>
          <w:sz w:val="21"/>
          <w:szCs w:val="21"/>
        </w:rPr>
        <w:t>his report demonstrates the progress made towards delivering my vision for a safer county.</w:t>
      </w:r>
    </w:p>
    <w:p w14:paraId="7F488E6C" w14:textId="15B46A7D" w:rsidR="0033417F" w:rsidRPr="00CC6A74" w:rsidRDefault="0033417F" w:rsidP="0033417F">
      <w:pPr>
        <w:spacing w:after="80"/>
        <w:ind w:right="-550"/>
        <w:jc w:val="both"/>
        <w:rPr>
          <w:rFonts w:ascii="Arial" w:hAnsi="Arial" w:cs="Arial"/>
          <w:b/>
          <w:bCs/>
          <w:sz w:val="21"/>
          <w:szCs w:val="21"/>
        </w:rPr>
      </w:pPr>
      <w:r w:rsidRPr="00CC6A74">
        <w:rPr>
          <w:rFonts w:ascii="Arial" w:hAnsi="Arial" w:cs="Arial"/>
          <w:b/>
          <w:bCs/>
          <w:sz w:val="21"/>
          <w:szCs w:val="21"/>
        </w:rPr>
        <w:t>Matthew Scott</w:t>
      </w:r>
    </w:p>
    <w:p w14:paraId="7CB323F8" w14:textId="1AD9F512" w:rsidR="004C271D" w:rsidRDefault="0033417F" w:rsidP="0033417F">
      <w:pPr>
        <w:pStyle w:val="ListParagraph"/>
        <w:ind w:left="0" w:right="-550"/>
        <w:contextualSpacing w:val="0"/>
        <w:jc w:val="both"/>
        <w:rPr>
          <w:rFonts w:ascii="Arial" w:hAnsi="Arial" w:cs="Arial"/>
          <w:b/>
          <w:bCs/>
          <w:sz w:val="21"/>
          <w:szCs w:val="21"/>
        </w:rPr>
        <w:sectPr w:rsidR="004C271D" w:rsidSect="000E7936">
          <w:pgSz w:w="16838" w:h="11906" w:orient="landscape" w:code="9"/>
          <w:pgMar w:top="624" w:right="1106" w:bottom="680" w:left="567" w:header="510" w:footer="454" w:gutter="0"/>
          <w:cols w:num="2" w:space="110"/>
          <w:docGrid w:linePitch="360"/>
        </w:sectPr>
      </w:pPr>
      <w:r w:rsidRPr="00CC6A74">
        <w:rPr>
          <w:rFonts w:ascii="Arial" w:hAnsi="Arial" w:cs="Arial"/>
          <w:b/>
          <w:bCs/>
          <w:sz w:val="21"/>
          <w:szCs w:val="21"/>
        </w:rPr>
        <w:t>Kent Police and Crime Commissioner</w:t>
      </w:r>
    </w:p>
    <w:p w14:paraId="470EBF2E" w14:textId="4565F95A" w:rsidR="004C271D" w:rsidRDefault="00117912" w:rsidP="009C09D1">
      <w:pPr>
        <w:pStyle w:val="ListParagraph"/>
        <w:spacing w:after="120"/>
        <w:ind w:left="0"/>
        <w:contextualSpacing w:val="0"/>
        <w:jc w:val="both"/>
        <w:rPr>
          <w:rFonts w:ascii="Arial" w:hAnsi="Arial" w:cs="Arial"/>
          <w:b/>
          <w:u w:val="single"/>
        </w:rPr>
        <w:sectPr w:rsidR="004C271D" w:rsidSect="000E7936">
          <w:type w:val="continuous"/>
          <w:pgSz w:w="16838" w:h="11906" w:orient="landscape" w:code="9"/>
          <w:pgMar w:top="624" w:right="1106" w:bottom="680" w:left="567" w:header="510" w:footer="454" w:gutter="0"/>
          <w:cols w:space="110"/>
          <w:docGrid w:linePitch="360"/>
        </w:sectPr>
      </w:pPr>
      <w:r w:rsidRPr="00356C5C">
        <w:rPr>
          <w:rFonts w:ascii="Arial" w:hAnsi="Arial" w:cs="Arial"/>
          <w:b/>
          <w:noProof/>
          <w:u w:val="single"/>
        </w:rPr>
        <mc:AlternateContent>
          <mc:Choice Requires="wps">
            <w:drawing>
              <wp:anchor distT="45720" distB="45720" distL="114300" distR="114300" simplePos="0" relativeHeight="251658259" behindDoc="0" locked="0" layoutInCell="1" allowOverlap="1" wp14:anchorId="7D70FE0B" wp14:editId="76ADBDC3">
                <wp:simplePos x="0" y="0"/>
                <wp:positionH relativeFrom="rightMargin">
                  <wp:posOffset>254000</wp:posOffset>
                </wp:positionH>
                <wp:positionV relativeFrom="page">
                  <wp:posOffset>7109460</wp:posOffset>
                </wp:positionV>
                <wp:extent cx="372110" cy="370205"/>
                <wp:effectExtent l="0" t="0" r="8890" b="0"/>
                <wp:wrapNone/>
                <wp:docPr id="109428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2ABB8795" w14:textId="344AF26D" w:rsidR="00356C5C" w:rsidRPr="00007A44" w:rsidRDefault="00007A44">
                            <w:pPr>
                              <w:rPr>
                                <w:rFonts w:ascii="Arial" w:hAnsi="Arial" w:cs="Arial"/>
                                <w:sz w:val="22"/>
                                <w:szCs w:val="22"/>
                              </w:rPr>
                            </w:pPr>
                            <w:r w:rsidRPr="00007A44">
                              <w:rPr>
                                <w:rFonts w:ascii="Arial" w:hAnsi="Arial" w:cs="Arial"/>
                                <w:sz w:val="22"/>
                                <w:szCs w:val="2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0FE0B" id="_x0000_s1028" type="#_x0000_t202" style="position:absolute;left:0;text-align:left;margin-left:20pt;margin-top:559.8pt;width:29.3pt;height:29.15pt;z-index:251658259;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7vEAIAAPw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" stroked="f">
                <v:textbox>
                  <w:txbxContent>
                    <w:p w14:paraId="2ABB8795" w14:textId="344AF26D" w:rsidR="00356C5C" w:rsidRPr="00007A44" w:rsidRDefault="00007A44">
                      <w:pPr>
                        <w:rPr>
                          <w:rFonts w:ascii="Arial" w:hAnsi="Arial" w:cs="Arial"/>
                          <w:sz w:val="22"/>
                          <w:szCs w:val="22"/>
                        </w:rPr>
                      </w:pPr>
                      <w:r w:rsidRPr="00007A44">
                        <w:rPr>
                          <w:rFonts w:ascii="Arial" w:hAnsi="Arial" w:cs="Arial"/>
                          <w:sz w:val="22"/>
                          <w:szCs w:val="22"/>
                        </w:rPr>
                        <w:t>2</w:t>
                      </w:r>
                    </w:p>
                  </w:txbxContent>
                </v:textbox>
                <w10:wrap anchorx="margin" anchory="page"/>
              </v:shape>
            </w:pict>
          </mc:Fallback>
        </mc:AlternateContent>
      </w:r>
    </w:p>
    <w:p w14:paraId="1CADCD65" w14:textId="02071A6A" w:rsidR="00335B3B" w:rsidRPr="00D41066" w:rsidRDefault="007F43FD" w:rsidP="007A2A4B">
      <w:pPr>
        <w:pStyle w:val="ListParagraph"/>
        <w:spacing w:after="80"/>
        <w:ind w:left="0"/>
        <w:contextualSpacing w:val="0"/>
        <w:jc w:val="both"/>
        <w:rPr>
          <w:rFonts w:ascii="Arial" w:hAnsi="Arial" w:cs="Arial"/>
          <w:b/>
          <w:u w:val="single"/>
        </w:rPr>
        <w:sectPr w:rsidR="00335B3B" w:rsidRPr="00D41066" w:rsidSect="000E7936">
          <w:pgSz w:w="16838" w:h="11906" w:orient="landscape" w:code="9"/>
          <w:pgMar w:top="624" w:right="1106" w:bottom="680" w:left="567" w:header="510" w:footer="454" w:gutter="0"/>
          <w:cols w:space="110"/>
          <w:docGrid w:linePitch="360"/>
        </w:sectPr>
      </w:pPr>
      <w:r>
        <w:rPr>
          <w:rFonts w:ascii="Arial" w:hAnsi="Arial" w:cs="Arial"/>
          <w:b/>
          <w:u w:val="single"/>
        </w:rPr>
        <w:lastRenderedPageBreak/>
        <w:t>Executive Summary</w:t>
      </w:r>
    </w:p>
    <w:p w14:paraId="24624FF6" w14:textId="6AB41385" w:rsidR="00F832D3" w:rsidRPr="00F832D3" w:rsidRDefault="6C49F986" w:rsidP="00F832D3">
      <w:pPr>
        <w:spacing w:after="80"/>
        <w:jc w:val="both"/>
        <w:rPr>
          <w:rFonts w:ascii="Arial" w:hAnsi="Arial" w:cs="Arial"/>
          <w:sz w:val="21"/>
          <w:szCs w:val="21"/>
          <w:lang w:val="en-GB" w:eastAsia="en-GB"/>
        </w:rPr>
      </w:pPr>
      <w:r w:rsidRPr="7FB66718">
        <w:rPr>
          <w:rFonts w:ascii="Arial" w:hAnsi="Arial" w:cs="Arial"/>
          <w:sz w:val="21"/>
          <w:szCs w:val="21"/>
          <w:lang w:val="en-GB" w:eastAsia="en-GB"/>
        </w:rPr>
        <w:t xml:space="preserve">This Annual Report sets out progress made during the year in delivering the </w:t>
      </w:r>
      <w:r w:rsidR="41FE3B3E" w:rsidRPr="7FB66718">
        <w:rPr>
          <w:rFonts w:ascii="Arial" w:hAnsi="Arial" w:cs="Arial"/>
          <w:sz w:val="21"/>
          <w:szCs w:val="21"/>
          <w:lang w:val="en-GB" w:eastAsia="en-GB"/>
        </w:rPr>
        <w:t xml:space="preserve">Cut Crime, Support Victims, Build Trust: Kent Police and Crime </w:t>
      </w:r>
      <w:r w:rsidR="41FE3B3E" w:rsidRPr="002E5B25">
        <w:rPr>
          <w:rFonts w:ascii="Arial" w:hAnsi="Arial" w:cs="Arial"/>
          <w:sz w:val="21"/>
          <w:szCs w:val="21"/>
          <w:lang w:val="en-GB" w:eastAsia="en-GB"/>
        </w:rPr>
        <w:t>Plan 2025-2029</w:t>
      </w:r>
      <w:r w:rsidRPr="002E5B25">
        <w:rPr>
          <w:rFonts w:ascii="Arial" w:hAnsi="Arial" w:cs="Arial"/>
          <w:sz w:val="21"/>
          <w:szCs w:val="21"/>
          <w:lang w:val="en-GB" w:eastAsia="en-GB"/>
        </w:rPr>
        <w:t xml:space="preserve">. The Plan </w:t>
      </w:r>
      <w:r w:rsidR="16EE1F18" w:rsidRPr="002E5B25">
        <w:rPr>
          <w:rFonts w:ascii="Arial" w:hAnsi="Arial" w:cs="Arial"/>
          <w:sz w:val="21"/>
          <w:szCs w:val="21"/>
          <w:lang w:val="en-GB" w:eastAsia="en-GB"/>
        </w:rPr>
        <w:t>is centred around four key areas</w:t>
      </w:r>
      <w:r w:rsidRPr="002E5B25">
        <w:rPr>
          <w:rFonts w:ascii="Arial" w:hAnsi="Arial" w:cs="Arial"/>
          <w:sz w:val="21"/>
          <w:szCs w:val="21"/>
          <w:lang w:val="en-GB" w:eastAsia="en-GB"/>
        </w:rPr>
        <w:t>: Protecting People, Protecting Places, Protecting Property and Productive Partnerships,</w:t>
      </w:r>
      <w:r w:rsidR="16EE1F18" w:rsidRPr="002E5B25">
        <w:rPr>
          <w:rFonts w:ascii="Arial" w:hAnsi="Arial" w:cs="Arial"/>
          <w:sz w:val="21"/>
          <w:szCs w:val="21"/>
          <w:lang w:val="en-GB" w:eastAsia="en-GB"/>
        </w:rPr>
        <w:t xml:space="preserve"> with</w:t>
      </w:r>
      <w:r w:rsidR="0932AA59" w:rsidRPr="002E5B25">
        <w:rPr>
          <w:rFonts w:ascii="Arial" w:hAnsi="Arial" w:cs="Arial"/>
          <w:sz w:val="21"/>
          <w:szCs w:val="21"/>
          <w:lang w:val="en-GB" w:eastAsia="en-GB"/>
        </w:rPr>
        <w:t xml:space="preserve"> </w:t>
      </w:r>
      <w:r w:rsidR="46D3B7CD" w:rsidRPr="002E5B25">
        <w:rPr>
          <w:rFonts w:ascii="Arial" w:hAnsi="Arial" w:cs="Arial"/>
          <w:sz w:val="21"/>
          <w:szCs w:val="21"/>
          <w:lang w:val="en-GB" w:eastAsia="en-GB"/>
        </w:rPr>
        <w:t>a number of prio</w:t>
      </w:r>
      <w:r w:rsidR="096ACF1B" w:rsidRPr="002E5B25">
        <w:rPr>
          <w:rFonts w:ascii="Arial" w:hAnsi="Arial" w:cs="Arial"/>
          <w:sz w:val="21"/>
          <w:szCs w:val="21"/>
          <w:lang w:val="en-GB" w:eastAsia="en-GB"/>
        </w:rPr>
        <w:t xml:space="preserve">rities </w:t>
      </w:r>
      <w:r w:rsidR="11734BC1" w:rsidRPr="002E5B25">
        <w:rPr>
          <w:rFonts w:ascii="Arial" w:hAnsi="Arial" w:cs="Arial"/>
          <w:sz w:val="21"/>
          <w:szCs w:val="21"/>
          <w:lang w:val="en-GB" w:eastAsia="en-GB"/>
        </w:rPr>
        <w:t>under each</w:t>
      </w:r>
      <w:r w:rsidR="6DEBDA6B" w:rsidRPr="002E5B25">
        <w:rPr>
          <w:rFonts w:ascii="Arial" w:hAnsi="Arial" w:cs="Arial"/>
          <w:sz w:val="21"/>
          <w:szCs w:val="21"/>
          <w:lang w:val="en-GB" w:eastAsia="en-GB"/>
        </w:rPr>
        <w:t xml:space="preserve">. It is </w:t>
      </w:r>
      <w:r w:rsidRPr="002E5B25">
        <w:rPr>
          <w:rFonts w:ascii="Arial" w:hAnsi="Arial" w:cs="Arial"/>
          <w:sz w:val="21"/>
          <w:szCs w:val="21"/>
          <w:lang w:val="en-GB" w:eastAsia="en-GB"/>
        </w:rPr>
        <w:t>supported by effective governance, strong accountability and a sustainable financial framework.</w:t>
      </w:r>
    </w:p>
    <w:p w14:paraId="6F3F598F" w14:textId="7B5D7667" w:rsidR="00F832D3" w:rsidRPr="00F832D3" w:rsidRDefault="00F832D3" w:rsidP="00F832D3">
      <w:pPr>
        <w:spacing w:after="80"/>
        <w:jc w:val="both"/>
        <w:rPr>
          <w:rFonts w:ascii="Arial" w:hAnsi="Arial" w:cs="Arial"/>
          <w:sz w:val="21"/>
          <w:szCs w:val="21"/>
          <w:lang w:val="en-GB" w:eastAsia="en-GB"/>
        </w:rPr>
      </w:pPr>
      <w:r w:rsidRPr="00F832D3">
        <w:rPr>
          <w:rFonts w:ascii="Arial" w:hAnsi="Arial" w:cs="Arial"/>
          <w:sz w:val="21"/>
          <w:szCs w:val="21"/>
          <w:lang w:val="en-GB" w:eastAsia="en-GB"/>
        </w:rPr>
        <w:t xml:space="preserve">The year has presented significant challenges for policing and community safety. Nationally, policing continues to face increasing demand associated with serious violence, violence against women and girls, cyber-enabled crime, fraud and broader pressures within the criminal justice system. Locally, residents continue to expect visible policing, </w:t>
      </w:r>
      <w:r w:rsidR="002B7594">
        <w:rPr>
          <w:rFonts w:ascii="Arial" w:hAnsi="Arial" w:cs="Arial"/>
          <w:sz w:val="21"/>
          <w:szCs w:val="21"/>
          <w:lang w:val="en-GB" w:eastAsia="en-GB"/>
        </w:rPr>
        <w:t xml:space="preserve">a </w:t>
      </w:r>
      <w:r w:rsidRPr="00F832D3">
        <w:rPr>
          <w:rFonts w:ascii="Arial" w:hAnsi="Arial" w:cs="Arial"/>
          <w:sz w:val="21"/>
          <w:szCs w:val="21"/>
          <w:lang w:val="en-GB" w:eastAsia="en-GB"/>
        </w:rPr>
        <w:t>prompt response when they need assistance and effective support when they become victims of crime. Throughout the year, Kent Police, the Office of the Police and Crime Commissioner and partner organisations have worked together to address these challenges whilst maintaining a strong focus on prevention, enforcement, victim support and public confidence.</w:t>
      </w:r>
    </w:p>
    <w:p w14:paraId="427C7F4A" w14:textId="6FCEC9CA" w:rsidR="00836FFD" w:rsidRPr="00836FFD" w:rsidRDefault="00836FFD" w:rsidP="00836FFD">
      <w:pPr>
        <w:pBdr>
          <w:bottom w:val="single" w:sz="4" w:space="1" w:color="auto"/>
        </w:pBdr>
        <w:spacing w:after="80"/>
        <w:jc w:val="both"/>
        <w:rPr>
          <w:rFonts w:ascii="Arial" w:hAnsi="Arial" w:cs="Arial"/>
          <w:b/>
          <w:bCs/>
          <w:sz w:val="10"/>
          <w:szCs w:val="10"/>
          <w:lang w:val="en-GB" w:eastAsia="en-GB"/>
        </w:rPr>
      </w:pPr>
    </w:p>
    <w:p w14:paraId="6CAB5C59" w14:textId="7E064F03" w:rsidR="006A314E" w:rsidRPr="00430C96" w:rsidRDefault="006A314E" w:rsidP="006A314E">
      <w:pPr>
        <w:spacing w:after="80"/>
        <w:jc w:val="both"/>
        <w:rPr>
          <w:rFonts w:ascii="Arial" w:hAnsi="Arial" w:cs="Arial"/>
          <w:b/>
          <w:bCs/>
          <w:sz w:val="21"/>
          <w:szCs w:val="21"/>
          <w:lang w:val="en-GB" w:eastAsia="en-GB"/>
        </w:rPr>
      </w:pPr>
      <w:r w:rsidRPr="00430C96">
        <w:rPr>
          <w:rFonts w:ascii="Arial" w:hAnsi="Arial" w:cs="Arial"/>
          <w:b/>
          <w:bCs/>
          <w:sz w:val="21"/>
          <w:szCs w:val="21"/>
          <w:lang w:val="en-GB" w:eastAsia="en-GB"/>
        </w:rPr>
        <w:t xml:space="preserve">Progress </w:t>
      </w:r>
      <w:r w:rsidR="00AC6F06">
        <w:rPr>
          <w:rFonts w:ascii="Arial" w:hAnsi="Arial" w:cs="Arial"/>
          <w:b/>
          <w:bCs/>
          <w:sz w:val="21"/>
          <w:szCs w:val="21"/>
          <w:lang w:val="en-GB" w:eastAsia="en-GB"/>
        </w:rPr>
        <w:t>a</w:t>
      </w:r>
      <w:r w:rsidRPr="00430C96">
        <w:rPr>
          <w:rFonts w:ascii="Arial" w:hAnsi="Arial" w:cs="Arial"/>
          <w:b/>
          <w:bCs/>
          <w:sz w:val="21"/>
          <w:szCs w:val="21"/>
          <w:lang w:val="en-GB" w:eastAsia="en-GB"/>
        </w:rPr>
        <w:t xml:space="preserve">gainst the </w:t>
      </w:r>
      <w:r w:rsidR="00F2569C">
        <w:rPr>
          <w:rFonts w:ascii="Arial" w:hAnsi="Arial" w:cs="Arial"/>
          <w:b/>
          <w:bCs/>
          <w:sz w:val="21"/>
          <w:szCs w:val="21"/>
          <w:lang w:val="en-GB" w:eastAsia="en-GB"/>
        </w:rPr>
        <w:t>four key areas</w:t>
      </w:r>
    </w:p>
    <w:p w14:paraId="52C8F7BA" w14:textId="77777777" w:rsidR="006A314E" w:rsidRPr="00430C96" w:rsidRDefault="006A314E" w:rsidP="006A314E">
      <w:pPr>
        <w:spacing w:after="80"/>
        <w:jc w:val="both"/>
        <w:rPr>
          <w:rFonts w:ascii="Arial" w:hAnsi="Arial" w:cs="Arial"/>
          <w:sz w:val="21"/>
          <w:szCs w:val="21"/>
          <w:u w:val="single"/>
          <w:lang w:val="en-GB" w:eastAsia="en-GB"/>
        </w:rPr>
      </w:pPr>
      <w:r w:rsidRPr="00430C96">
        <w:rPr>
          <w:rFonts w:ascii="Arial" w:hAnsi="Arial" w:cs="Arial"/>
          <w:sz w:val="21"/>
          <w:szCs w:val="21"/>
          <w:u w:val="single"/>
          <w:lang w:val="en-GB" w:eastAsia="en-GB"/>
        </w:rPr>
        <w:t>Protecting People</w:t>
      </w:r>
    </w:p>
    <w:p w14:paraId="02D47DEE" w14:textId="4F08E8A2" w:rsidR="006A314E" w:rsidRPr="006A314E" w:rsidRDefault="006A314E" w:rsidP="006A314E">
      <w:pPr>
        <w:spacing w:after="80"/>
        <w:jc w:val="both"/>
        <w:rPr>
          <w:rFonts w:ascii="Arial" w:hAnsi="Arial" w:cs="Arial"/>
          <w:sz w:val="21"/>
          <w:szCs w:val="21"/>
          <w:lang w:val="en-GB" w:eastAsia="en-GB"/>
        </w:rPr>
      </w:pPr>
      <w:r w:rsidRPr="006A314E">
        <w:rPr>
          <w:rFonts w:ascii="Arial" w:hAnsi="Arial" w:cs="Arial"/>
          <w:sz w:val="21"/>
          <w:szCs w:val="21"/>
          <w:lang w:val="en-GB" w:eastAsia="en-GB"/>
        </w:rPr>
        <w:t xml:space="preserve">Work to protect vulnerable people and support victims remained a central focus throughout the year. Kent Police continued to strengthen its response to rape and serious sexual offences, domestic abuse and violence against women and girls, whilst partnership activity sought to improve victim experiences and criminal justice outcomes. Targeted interventions were delivered to prevent serious violence and support individuals at risk of exploitation through gangs and county lines activity. </w:t>
      </w:r>
      <w:r w:rsidR="00D52AB6">
        <w:rPr>
          <w:rFonts w:ascii="Arial" w:hAnsi="Arial" w:cs="Arial"/>
          <w:sz w:val="21"/>
          <w:szCs w:val="21"/>
          <w:lang w:val="en-GB" w:eastAsia="en-GB"/>
        </w:rPr>
        <w:t xml:space="preserve">My </w:t>
      </w:r>
      <w:r w:rsidR="00857E07">
        <w:rPr>
          <w:rFonts w:ascii="Arial" w:hAnsi="Arial" w:cs="Arial"/>
          <w:sz w:val="21"/>
          <w:szCs w:val="21"/>
          <w:lang w:val="en-GB" w:eastAsia="en-GB"/>
        </w:rPr>
        <w:t xml:space="preserve">commissioned </w:t>
      </w:r>
      <w:r w:rsidRPr="006A314E">
        <w:rPr>
          <w:rFonts w:ascii="Arial" w:hAnsi="Arial" w:cs="Arial"/>
          <w:sz w:val="21"/>
          <w:szCs w:val="21"/>
          <w:lang w:val="en-GB" w:eastAsia="en-GB"/>
        </w:rPr>
        <w:t>victim services continued to provide vital support regardless of whether crimes were reported to the police.</w:t>
      </w:r>
    </w:p>
    <w:p w14:paraId="04DB0070" w14:textId="77777777" w:rsidR="006A314E" w:rsidRPr="00430C96" w:rsidRDefault="006A314E" w:rsidP="006A314E">
      <w:pPr>
        <w:spacing w:after="80"/>
        <w:jc w:val="both"/>
        <w:rPr>
          <w:rFonts w:ascii="Arial" w:hAnsi="Arial" w:cs="Arial"/>
          <w:sz w:val="21"/>
          <w:szCs w:val="21"/>
          <w:u w:val="single"/>
          <w:lang w:val="en-GB" w:eastAsia="en-GB"/>
        </w:rPr>
      </w:pPr>
      <w:r w:rsidRPr="00430C96">
        <w:rPr>
          <w:rFonts w:ascii="Arial" w:hAnsi="Arial" w:cs="Arial"/>
          <w:sz w:val="21"/>
          <w:szCs w:val="21"/>
          <w:u w:val="single"/>
          <w:lang w:val="en-GB" w:eastAsia="en-GB"/>
        </w:rPr>
        <w:t>Protecting Places</w:t>
      </w:r>
    </w:p>
    <w:p w14:paraId="60AC6A67" w14:textId="618CF299" w:rsidR="006A314E" w:rsidRPr="006A314E" w:rsidRDefault="006A314E" w:rsidP="006A314E">
      <w:pPr>
        <w:spacing w:after="80"/>
        <w:jc w:val="both"/>
        <w:rPr>
          <w:rFonts w:ascii="Arial" w:hAnsi="Arial" w:cs="Arial"/>
          <w:sz w:val="21"/>
          <w:szCs w:val="21"/>
          <w:lang w:val="en-GB" w:eastAsia="en-GB"/>
        </w:rPr>
      </w:pPr>
      <w:r w:rsidRPr="006A314E">
        <w:rPr>
          <w:rFonts w:ascii="Arial" w:hAnsi="Arial" w:cs="Arial"/>
          <w:sz w:val="21"/>
          <w:szCs w:val="21"/>
          <w:lang w:val="en-GB" w:eastAsia="en-GB"/>
        </w:rPr>
        <w:t>Maintaining safe communities remained a key priority. Neighbourhood policing teams</w:t>
      </w:r>
      <w:r w:rsidR="00AA6235">
        <w:rPr>
          <w:rFonts w:ascii="Arial" w:hAnsi="Arial" w:cs="Arial"/>
          <w:sz w:val="21"/>
          <w:szCs w:val="21"/>
          <w:lang w:val="en-GB" w:eastAsia="en-GB"/>
        </w:rPr>
        <w:t xml:space="preserve">, including dedicated Beat Officers and </w:t>
      </w:r>
      <w:r w:rsidR="006B0662">
        <w:rPr>
          <w:rFonts w:ascii="Arial" w:hAnsi="Arial" w:cs="Arial"/>
          <w:sz w:val="21"/>
          <w:szCs w:val="21"/>
          <w:lang w:val="en-GB" w:eastAsia="en-GB"/>
        </w:rPr>
        <w:t>Ne</w:t>
      </w:r>
      <w:r w:rsidR="005A5A3D">
        <w:rPr>
          <w:rFonts w:ascii="Arial" w:hAnsi="Arial" w:cs="Arial"/>
          <w:sz w:val="21"/>
          <w:szCs w:val="21"/>
          <w:lang w:val="en-GB" w:eastAsia="en-GB"/>
        </w:rPr>
        <w:t>ighbourhood Task Forces,</w:t>
      </w:r>
      <w:r w:rsidR="005E3CFC">
        <w:rPr>
          <w:rFonts w:ascii="Arial" w:hAnsi="Arial" w:cs="Arial"/>
          <w:sz w:val="21"/>
          <w:szCs w:val="21"/>
          <w:lang w:val="en-GB" w:eastAsia="en-GB"/>
        </w:rPr>
        <w:t xml:space="preserve"> </w:t>
      </w:r>
      <w:r w:rsidRPr="006A314E">
        <w:rPr>
          <w:rFonts w:ascii="Arial" w:hAnsi="Arial" w:cs="Arial"/>
          <w:sz w:val="21"/>
          <w:szCs w:val="21"/>
          <w:lang w:val="en-GB" w:eastAsia="en-GB"/>
        </w:rPr>
        <w:t>continued to address local concerns through visible patrols, problem solving and engagement with residents and businesses. Activity to tackle anti-social behaviour, road danger, rural crime and environmental crime was delivered alongside local authority and community partners. Improvements in public contact and accessibility remained an important focus throughout the year.</w:t>
      </w:r>
    </w:p>
    <w:p w14:paraId="731303C3" w14:textId="77777777" w:rsidR="006A314E" w:rsidRPr="00430C96" w:rsidRDefault="006A314E" w:rsidP="006A314E">
      <w:pPr>
        <w:spacing w:after="80"/>
        <w:jc w:val="both"/>
        <w:rPr>
          <w:rFonts w:ascii="Arial" w:hAnsi="Arial" w:cs="Arial"/>
          <w:sz w:val="21"/>
          <w:szCs w:val="21"/>
          <w:u w:val="single"/>
          <w:lang w:val="en-GB" w:eastAsia="en-GB"/>
        </w:rPr>
      </w:pPr>
      <w:r w:rsidRPr="00430C96">
        <w:rPr>
          <w:rFonts w:ascii="Arial" w:hAnsi="Arial" w:cs="Arial"/>
          <w:sz w:val="21"/>
          <w:szCs w:val="21"/>
          <w:u w:val="single"/>
          <w:lang w:val="en-GB" w:eastAsia="en-GB"/>
        </w:rPr>
        <w:t>Protecting Property</w:t>
      </w:r>
    </w:p>
    <w:p w14:paraId="3B84385E" w14:textId="77777777" w:rsidR="006A314E" w:rsidRPr="006A314E" w:rsidRDefault="006A314E" w:rsidP="006A314E">
      <w:pPr>
        <w:spacing w:after="80"/>
        <w:jc w:val="both"/>
        <w:rPr>
          <w:rFonts w:ascii="Arial" w:hAnsi="Arial" w:cs="Arial"/>
          <w:sz w:val="21"/>
          <w:szCs w:val="21"/>
          <w:lang w:val="en-GB" w:eastAsia="en-GB"/>
        </w:rPr>
      </w:pPr>
      <w:r w:rsidRPr="006A314E">
        <w:rPr>
          <w:rFonts w:ascii="Arial" w:hAnsi="Arial" w:cs="Arial"/>
          <w:sz w:val="21"/>
          <w:szCs w:val="21"/>
          <w:lang w:val="en-GB" w:eastAsia="en-GB"/>
        </w:rPr>
        <w:t xml:space="preserve">Work continued to prevent and investigate burglary, retail crime, vehicle crime, robbery, cybercrime and fraud. Enforcement activity was supported by prevention campaigns, business engagement and victim support services. Particular emphasis </w:t>
      </w:r>
      <w:r w:rsidRPr="006A314E">
        <w:rPr>
          <w:rFonts w:ascii="Arial" w:hAnsi="Arial" w:cs="Arial"/>
          <w:sz w:val="21"/>
          <w:szCs w:val="21"/>
          <w:lang w:val="en-GB" w:eastAsia="en-GB"/>
        </w:rPr>
        <w:t>was placed on addressing crimes that can have a significant impact on confidence, wellbeing and perceptions of safety within local communities.</w:t>
      </w:r>
    </w:p>
    <w:p w14:paraId="101CAEEF" w14:textId="77777777" w:rsidR="006A314E" w:rsidRPr="00430C96" w:rsidRDefault="006A314E" w:rsidP="006A314E">
      <w:pPr>
        <w:spacing w:after="80"/>
        <w:jc w:val="both"/>
        <w:rPr>
          <w:rFonts w:ascii="Arial" w:hAnsi="Arial" w:cs="Arial"/>
          <w:sz w:val="21"/>
          <w:szCs w:val="21"/>
          <w:u w:val="single"/>
          <w:lang w:val="en-GB" w:eastAsia="en-GB"/>
        </w:rPr>
      </w:pPr>
      <w:r w:rsidRPr="00430C96">
        <w:rPr>
          <w:rFonts w:ascii="Arial" w:hAnsi="Arial" w:cs="Arial"/>
          <w:sz w:val="21"/>
          <w:szCs w:val="21"/>
          <w:u w:val="single"/>
          <w:lang w:val="en-GB" w:eastAsia="en-GB"/>
        </w:rPr>
        <w:t>Productive Partnerships</w:t>
      </w:r>
    </w:p>
    <w:p w14:paraId="77F002D2" w14:textId="131095C9" w:rsidR="006C1F0E" w:rsidRDefault="006A314E" w:rsidP="00836FFD">
      <w:pPr>
        <w:jc w:val="both"/>
        <w:rPr>
          <w:rFonts w:ascii="Arial" w:hAnsi="Arial" w:cs="Arial"/>
          <w:sz w:val="21"/>
          <w:szCs w:val="21"/>
          <w:lang w:val="en-GB" w:eastAsia="en-GB"/>
        </w:rPr>
      </w:pPr>
      <w:r w:rsidRPr="006A314E">
        <w:rPr>
          <w:rFonts w:ascii="Arial" w:hAnsi="Arial" w:cs="Arial"/>
          <w:sz w:val="21"/>
          <w:szCs w:val="21"/>
          <w:lang w:val="en-GB" w:eastAsia="en-GB"/>
        </w:rPr>
        <w:t>Partnership working continued to be fundamental to delivering safer communities. Through the Kent Criminal Justice Board, Community Safety Partnerships</w:t>
      </w:r>
      <w:r w:rsidR="00960A7F">
        <w:rPr>
          <w:rFonts w:ascii="Arial" w:hAnsi="Arial" w:cs="Arial"/>
          <w:sz w:val="21"/>
          <w:szCs w:val="21"/>
          <w:lang w:val="en-GB" w:eastAsia="en-GB"/>
        </w:rPr>
        <w:t xml:space="preserve"> </w:t>
      </w:r>
      <w:r w:rsidRPr="006A314E">
        <w:rPr>
          <w:rFonts w:ascii="Arial" w:hAnsi="Arial" w:cs="Arial"/>
          <w:sz w:val="21"/>
          <w:szCs w:val="21"/>
          <w:lang w:val="en-GB" w:eastAsia="en-GB"/>
        </w:rPr>
        <w:t>and other collaborative arrangements, organisations worked together to reduce reoffending, support victims, improve criminal justice outcomes and address the root causes of criminal behaviour. Education, prevention and public health approaches remained critical components of this work.</w:t>
      </w:r>
    </w:p>
    <w:p w14:paraId="6BF500B2" w14:textId="77777777" w:rsidR="006C1F0E" w:rsidRPr="00836FFD" w:rsidRDefault="006C1F0E" w:rsidP="00836FFD">
      <w:pPr>
        <w:pBdr>
          <w:bottom w:val="single" w:sz="4" w:space="1" w:color="auto"/>
        </w:pBdr>
        <w:spacing w:after="80"/>
        <w:jc w:val="both"/>
        <w:rPr>
          <w:rFonts w:ascii="Arial" w:hAnsi="Arial" w:cs="Arial"/>
          <w:sz w:val="10"/>
          <w:szCs w:val="10"/>
          <w:lang w:val="en-GB" w:eastAsia="en-GB"/>
        </w:rPr>
      </w:pPr>
    </w:p>
    <w:p w14:paraId="22429C51" w14:textId="2AAD519A" w:rsidR="00EF0C4F" w:rsidRPr="00EF0C4F" w:rsidRDefault="00EF0C4F" w:rsidP="00EF0C4F">
      <w:pPr>
        <w:spacing w:after="80"/>
        <w:jc w:val="both"/>
        <w:rPr>
          <w:rFonts w:ascii="Arial" w:hAnsi="Arial" w:cs="Arial"/>
          <w:b/>
          <w:bCs/>
          <w:sz w:val="21"/>
          <w:szCs w:val="21"/>
          <w:lang w:val="en-GB" w:eastAsia="en-GB"/>
        </w:rPr>
      </w:pPr>
      <w:r w:rsidRPr="00EF0C4F">
        <w:rPr>
          <w:rFonts w:ascii="Arial" w:hAnsi="Arial" w:cs="Arial"/>
          <w:b/>
          <w:bCs/>
          <w:sz w:val="21"/>
          <w:szCs w:val="21"/>
          <w:lang w:val="en-GB" w:eastAsia="en-GB"/>
        </w:rPr>
        <w:t xml:space="preserve">Accountability and </w:t>
      </w:r>
      <w:r w:rsidR="00AC6F06">
        <w:rPr>
          <w:rFonts w:ascii="Arial" w:hAnsi="Arial" w:cs="Arial"/>
          <w:b/>
          <w:bCs/>
          <w:sz w:val="21"/>
          <w:szCs w:val="21"/>
          <w:lang w:val="en-GB" w:eastAsia="en-GB"/>
        </w:rPr>
        <w:t>g</w:t>
      </w:r>
      <w:r w:rsidRPr="00EF0C4F">
        <w:rPr>
          <w:rFonts w:ascii="Arial" w:hAnsi="Arial" w:cs="Arial"/>
          <w:b/>
          <w:bCs/>
          <w:sz w:val="21"/>
          <w:szCs w:val="21"/>
          <w:lang w:val="en-GB" w:eastAsia="en-GB"/>
        </w:rPr>
        <w:t>overnance</w:t>
      </w:r>
    </w:p>
    <w:p w14:paraId="3478A32F" w14:textId="34BF6BB6" w:rsidR="00393189" w:rsidRDefault="00B4200F" w:rsidP="00393189">
      <w:pPr>
        <w:spacing w:after="80"/>
        <w:jc w:val="both"/>
        <w:rPr>
          <w:rFonts w:ascii="Arial" w:hAnsi="Arial" w:cs="Arial"/>
          <w:sz w:val="21"/>
          <w:szCs w:val="21"/>
          <w:lang w:val="en-GB" w:eastAsia="en-GB"/>
        </w:rPr>
      </w:pPr>
      <w:r>
        <w:rPr>
          <w:rFonts w:ascii="Arial" w:hAnsi="Arial" w:cs="Arial"/>
          <w:sz w:val="21"/>
          <w:szCs w:val="21"/>
          <w:lang w:val="en-GB" w:eastAsia="en-GB"/>
        </w:rPr>
        <w:t xml:space="preserve">My Office </w:t>
      </w:r>
      <w:r w:rsidR="00EF0C4F" w:rsidRPr="00EF0C4F">
        <w:rPr>
          <w:rFonts w:ascii="Arial" w:hAnsi="Arial" w:cs="Arial"/>
          <w:sz w:val="21"/>
          <w:szCs w:val="21"/>
          <w:lang w:val="en-GB" w:eastAsia="en-GB"/>
        </w:rPr>
        <w:t>continued to hold the Chief Constable to account through a robust framework of governance and performance oversight. Progress was monitored through Performance and Delivery Boards, audit arrangements and scrutiny by the Police and Crime Panel. This work was supported by performance information,</w:t>
      </w:r>
      <w:r w:rsidR="0021268A">
        <w:rPr>
          <w:rFonts w:ascii="Arial" w:hAnsi="Arial" w:cs="Arial"/>
          <w:sz w:val="21"/>
          <w:szCs w:val="21"/>
          <w:lang w:val="en-GB" w:eastAsia="en-GB"/>
        </w:rPr>
        <w:t xml:space="preserve"> </w:t>
      </w:r>
      <w:r w:rsidR="00EF0C4F" w:rsidRPr="00EF0C4F">
        <w:rPr>
          <w:rFonts w:ascii="Arial" w:hAnsi="Arial" w:cs="Arial"/>
          <w:sz w:val="21"/>
          <w:szCs w:val="21"/>
          <w:lang w:val="en-GB" w:eastAsia="en-GB"/>
        </w:rPr>
        <w:t xml:space="preserve">inspection findings and public feedback to ensure transparency and continuous improvement. </w:t>
      </w:r>
    </w:p>
    <w:p w14:paraId="7CF8DAF2" w14:textId="15A6CB00" w:rsidR="006C1F0E" w:rsidRDefault="00044306" w:rsidP="00EF0C4F">
      <w:pPr>
        <w:jc w:val="both"/>
        <w:rPr>
          <w:rFonts w:ascii="Arial" w:hAnsi="Arial" w:cs="Arial"/>
          <w:sz w:val="21"/>
          <w:szCs w:val="21"/>
          <w:lang w:val="en-GB" w:eastAsia="en-GB"/>
        </w:rPr>
      </w:pPr>
      <w:r>
        <w:rPr>
          <w:rFonts w:ascii="Arial" w:hAnsi="Arial" w:cs="Arial"/>
          <w:sz w:val="21"/>
          <w:szCs w:val="21"/>
          <w:lang w:val="en-GB" w:eastAsia="en-GB"/>
        </w:rPr>
        <w:t xml:space="preserve">In addition, a </w:t>
      </w:r>
      <w:r w:rsidR="00D57FC5">
        <w:rPr>
          <w:rFonts w:ascii="Arial" w:hAnsi="Arial" w:cs="Arial"/>
          <w:sz w:val="21"/>
          <w:szCs w:val="21"/>
          <w:lang w:val="en-GB" w:eastAsia="en-GB"/>
        </w:rPr>
        <w:t xml:space="preserve">Board chaired by myself and the Police, Fire and Crime Commissioner ensured </w:t>
      </w:r>
      <w:r w:rsidR="00463301">
        <w:rPr>
          <w:rFonts w:ascii="Arial" w:hAnsi="Arial" w:cs="Arial"/>
          <w:sz w:val="21"/>
          <w:szCs w:val="21"/>
          <w:lang w:val="en-GB" w:eastAsia="en-GB"/>
        </w:rPr>
        <w:t xml:space="preserve">effective oversight of </w:t>
      </w:r>
      <w:r w:rsidR="00D57FC5">
        <w:rPr>
          <w:rFonts w:ascii="Arial" w:hAnsi="Arial" w:cs="Arial"/>
          <w:sz w:val="21"/>
          <w:szCs w:val="21"/>
          <w:lang w:val="en-GB" w:eastAsia="en-GB"/>
        </w:rPr>
        <w:t>the collaborative arrangement</w:t>
      </w:r>
      <w:r w:rsidR="00463301">
        <w:rPr>
          <w:rFonts w:ascii="Arial" w:hAnsi="Arial" w:cs="Arial"/>
          <w:sz w:val="21"/>
          <w:szCs w:val="21"/>
          <w:lang w:val="en-GB" w:eastAsia="en-GB"/>
        </w:rPr>
        <w:t>s</w:t>
      </w:r>
      <w:r w:rsidR="00D57FC5">
        <w:rPr>
          <w:rFonts w:ascii="Arial" w:hAnsi="Arial" w:cs="Arial"/>
          <w:sz w:val="21"/>
          <w:szCs w:val="21"/>
          <w:lang w:val="en-GB" w:eastAsia="en-GB"/>
        </w:rPr>
        <w:t xml:space="preserve"> with Essex Police</w:t>
      </w:r>
      <w:r w:rsidR="00463301">
        <w:rPr>
          <w:rFonts w:ascii="Arial" w:hAnsi="Arial" w:cs="Arial"/>
          <w:sz w:val="21"/>
          <w:szCs w:val="21"/>
          <w:lang w:val="en-GB" w:eastAsia="en-GB"/>
        </w:rPr>
        <w:t xml:space="preserve">, </w:t>
      </w:r>
      <w:r w:rsidR="00B013B3">
        <w:rPr>
          <w:rFonts w:ascii="Arial" w:hAnsi="Arial" w:cs="Arial"/>
          <w:sz w:val="21"/>
          <w:szCs w:val="21"/>
          <w:lang w:val="en-GB" w:eastAsia="en-GB"/>
        </w:rPr>
        <w:t>while my</w:t>
      </w:r>
      <w:r w:rsidR="00014F16">
        <w:rPr>
          <w:rFonts w:ascii="Arial" w:hAnsi="Arial" w:cs="Arial"/>
          <w:sz w:val="21"/>
          <w:szCs w:val="21"/>
          <w:lang w:val="en-GB" w:eastAsia="en-GB"/>
        </w:rPr>
        <w:t xml:space="preserve"> colleagues and I </w:t>
      </w:r>
      <w:r w:rsidR="00E121FC">
        <w:rPr>
          <w:rFonts w:ascii="Arial" w:hAnsi="Arial" w:cs="Arial"/>
          <w:sz w:val="21"/>
          <w:szCs w:val="21"/>
          <w:lang w:val="en-GB" w:eastAsia="en-GB"/>
        </w:rPr>
        <w:t xml:space="preserve">also continued </w:t>
      </w:r>
      <w:r w:rsidR="00E30846">
        <w:rPr>
          <w:rFonts w:ascii="Arial" w:hAnsi="Arial" w:cs="Arial"/>
          <w:sz w:val="21"/>
          <w:szCs w:val="21"/>
          <w:lang w:val="en-GB" w:eastAsia="en-GB"/>
        </w:rPr>
        <w:t xml:space="preserve">to </w:t>
      </w:r>
      <w:r w:rsidR="007770D2">
        <w:rPr>
          <w:rFonts w:ascii="Arial" w:hAnsi="Arial" w:cs="Arial"/>
          <w:sz w:val="21"/>
          <w:szCs w:val="21"/>
          <w:lang w:val="en-GB" w:eastAsia="en-GB"/>
        </w:rPr>
        <w:t xml:space="preserve">scrutinise the operation and </w:t>
      </w:r>
      <w:r w:rsidR="00327D37">
        <w:rPr>
          <w:rFonts w:ascii="Arial" w:hAnsi="Arial" w:cs="Arial"/>
          <w:sz w:val="21"/>
          <w:szCs w:val="21"/>
          <w:lang w:val="en-GB" w:eastAsia="en-GB"/>
        </w:rPr>
        <w:t>performance of wider regional pol</w:t>
      </w:r>
      <w:r w:rsidR="007770D2">
        <w:rPr>
          <w:rFonts w:ascii="Arial" w:hAnsi="Arial" w:cs="Arial"/>
          <w:sz w:val="21"/>
          <w:szCs w:val="21"/>
          <w:lang w:val="en-GB" w:eastAsia="en-GB"/>
        </w:rPr>
        <w:t>i</w:t>
      </w:r>
      <w:r w:rsidR="00327D37">
        <w:rPr>
          <w:rFonts w:ascii="Arial" w:hAnsi="Arial" w:cs="Arial"/>
          <w:sz w:val="21"/>
          <w:szCs w:val="21"/>
          <w:lang w:val="en-GB" w:eastAsia="en-GB"/>
        </w:rPr>
        <w:t>cing structures.</w:t>
      </w:r>
    </w:p>
    <w:p w14:paraId="4A3ED067" w14:textId="77777777" w:rsidR="006C1F0E" w:rsidRPr="00EF0C4F" w:rsidRDefault="006C1F0E" w:rsidP="00EF0C4F">
      <w:pPr>
        <w:pBdr>
          <w:bottom w:val="single" w:sz="4" w:space="1" w:color="auto"/>
        </w:pBdr>
        <w:spacing w:after="80"/>
        <w:jc w:val="both"/>
        <w:rPr>
          <w:rFonts w:ascii="Arial" w:hAnsi="Arial" w:cs="Arial"/>
          <w:sz w:val="10"/>
          <w:szCs w:val="10"/>
          <w:lang w:val="en-GB" w:eastAsia="en-GB"/>
        </w:rPr>
      </w:pPr>
    </w:p>
    <w:p w14:paraId="495B74D3" w14:textId="2FBDFFEC" w:rsidR="00060A19" w:rsidRPr="00060A19" w:rsidRDefault="00060A19" w:rsidP="00060A19">
      <w:pPr>
        <w:spacing w:after="80"/>
        <w:jc w:val="both"/>
        <w:rPr>
          <w:rFonts w:ascii="Arial" w:hAnsi="Arial" w:cs="Arial"/>
          <w:b/>
          <w:bCs/>
          <w:sz w:val="21"/>
          <w:szCs w:val="21"/>
          <w:lang w:val="en-GB" w:eastAsia="en-GB"/>
        </w:rPr>
      </w:pPr>
      <w:r w:rsidRPr="00060A19">
        <w:rPr>
          <w:rFonts w:ascii="Arial" w:hAnsi="Arial" w:cs="Arial"/>
          <w:b/>
          <w:bCs/>
          <w:sz w:val="21"/>
          <w:szCs w:val="21"/>
          <w:lang w:val="en-GB" w:eastAsia="en-GB"/>
        </w:rPr>
        <w:t xml:space="preserve">Financial </w:t>
      </w:r>
      <w:r w:rsidR="00AC6F06">
        <w:rPr>
          <w:rFonts w:ascii="Arial" w:hAnsi="Arial" w:cs="Arial"/>
          <w:b/>
          <w:bCs/>
          <w:sz w:val="21"/>
          <w:szCs w:val="21"/>
          <w:lang w:val="en-GB" w:eastAsia="en-GB"/>
        </w:rPr>
        <w:t>s</w:t>
      </w:r>
      <w:r w:rsidRPr="00060A19">
        <w:rPr>
          <w:rFonts w:ascii="Arial" w:hAnsi="Arial" w:cs="Arial"/>
          <w:b/>
          <w:bCs/>
          <w:sz w:val="21"/>
          <w:szCs w:val="21"/>
          <w:lang w:val="en-GB" w:eastAsia="en-GB"/>
        </w:rPr>
        <w:t>tewardship</w:t>
      </w:r>
    </w:p>
    <w:p w14:paraId="00A49B35" w14:textId="331761F7" w:rsidR="006C1F0E" w:rsidRDefault="00062198" w:rsidP="00060A19">
      <w:pPr>
        <w:jc w:val="both"/>
        <w:rPr>
          <w:rFonts w:ascii="Arial" w:hAnsi="Arial" w:cs="Arial"/>
          <w:sz w:val="21"/>
          <w:szCs w:val="21"/>
          <w:lang w:val="en-GB" w:eastAsia="en-GB"/>
        </w:rPr>
      </w:pPr>
      <w:r>
        <w:rPr>
          <w:rFonts w:ascii="Arial" w:hAnsi="Arial" w:cs="Arial"/>
          <w:sz w:val="21"/>
          <w:szCs w:val="21"/>
          <w:lang w:val="en-GB" w:eastAsia="en-GB"/>
        </w:rPr>
        <w:t xml:space="preserve">My Office </w:t>
      </w:r>
      <w:r w:rsidR="00060A19" w:rsidRPr="00060A19">
        <w:rPr>
          <w:rFonts w:ascii="Arial" w:hAnsi="Arial" w:cs="Arial"/>
          <w:sz w:val="21"/>
          <w:szCs w:val="21"/>
          <w:lang w:val="en-GB" w:eastAsia="en-GB"/>
        </w:rPr>
        <w:t xml:space="preserve">maintained oversight of a policing and community safety budget of £536.2m </w:t>
      </w:r>
      <w:r w:rsidR="0021268A">
        <w:rPr>
          <w:rFonts w:ascii="Arial" w:hAnsi="Arial" w:cs="Arial"/>
          <w:sz w:val="21"/>
          <w:szCs w:val="21"/>
          <w:lang w:val="en-GB" w:eastAsia="en-GB"/>
        </w:rPr>
        <w:t xml:space="preserve">in </w:t>
      </w:r>
      <w:r w:rsidR="00060A19" w:rsidRPr="00060A19">
        <w:rPr>
          <w:rFonts w:ascii="Arial" w:hAnsi="Arial" w:cs="Arial"/>
          <w:sz w:val="21"/>
          <w:szCs w:val="21"/>
          <w:lang w:val="en-GB" w:eastAsia="en-GB"/>
        </w:rPr>
        <w:t>2025/26, ensuring resources remained focused on delivering frontline policing, supporting victims and maintaining community safety services. This continued against a backdrop of significant financial pressure and a requirement to identify savings whilst protecting core services.</w:t>
      </w:r>
    </w:p>
    <w:p w14:paraId="2D2BEFF0" w14:textId="77777777" w:rsidR="006C1F0E" w:rsidRPr="00060A19" w:rsidRDefault="006C1F0E" w:rsidP="00060A19">
      <w:pPr>
        <w:pBdr>
          <w:bottom w:val="single" w:sz="4" w:space="1" w:color="auto"/>
        </w:pBdr>
        <w:spacing w:after="80"/>
        <w:jc w:val="both"/>
        <w:rPr>
          <w:rFonts w:ascii="Arial" w:hAnsi="Arial" w:cs="Arial"/>
          <w:sz w:val="10"/>
          <w:szCs w:val="10"/>
          <w:lang w:val="en-GB" w:eastAsia="en-GB"/>
        </w:rPr>
      </w:pPr>
    </w:p>
    <w:p w14:paraId="730663FF" w14:textId="22083BB4" w:rsidR="00B5621C" w:rsidRPr="00B5621C" w:rsidRDefault="00B5621C" w:rsidP="00B5621C">
      <w:pPr>
        <w:spacing w:after="80"/>
        <w:jc w:val="both"/>
        <w:rPr>
          <w:rFonts w:ascii="Arial" w:hAnsi="Arial" w:cs="Arial"/>
          <w:b/>
          <w:bCs/>
          <w:sz w:val="21"/>
          <w:szCs w:val="21"/>
          <w:lang w:val="en-GB" w:eastAsia="en-GB"/>
        </w:rPr>
      </w:pPr>
      <w:r w:rsidRPr="00B5621C">
        <w:rPr>
          <w:rFonts w:ascii="Arial" w:hAnsi="Arial" w:cs="Arial"/>
          <w:b/>
          <w:bCs/>
          <w:sz w:val="21"/>
          <w:szCs w:val="21"/>
          <w:lang w:val="en-GB" w:eastAsia="en-GB"/>
        </w:rPr>
        <w:t xml:space="preserve">Looking </w:t>
      </w:r>
      <w:r w:rsidR="00AC6F06">
        <w:rPr>
          <w:rFonts w:ascii="Arial" w:hAnsi="Arial" w:cs="Arial"/>
          <w:b/>
          <w:bCs/>
          <w:sz w:val="21"/>
          <w:szCs w:val="21"/>
          <w:lang w:val="en-GB" w:eastAsia="en-GB"/>
        </w:rPr>
        <w:t>a</w:t>
      </w:r>
      <w:r w:rsidRPr="00B5621C">
        <w:rPr>
          <w:rFonts w:ascii="Arial" w:hAnsi="Arial" w:cs="Arial"/>
          <w:b/>
          <w:bCs/>
          <w:sz w:val="21"/>
          <w:szCs w:val="21"/>
          <w:lang w:val="en-GB" w:eastAsia="en-GB"/>
        </w:rPr>
        <w:t>head</w:t>
      </w:r>
    </w:p>
    <w:p w14:paraId="57372D04" w14:textId="4642915E" w:rsidR="00B5621C" w:rsidRPr="00B5621C" w:rsidRDefault="00B5621C" w:rsidP="00B5621C">
      <w:pPr>
        <w:spacing w:after="80"/>
        <w:jc w:val="both"/>
        <w:rPr>
          <w:rFonts w:ascii="Arial" w:hAnsi="Arial" w:cs="Arial"/>
          <w:sz w:val="21"/>
          <w:szCs w:val="21"/>
          <w:lang w:val="en-GB" w:eastAsia="en-GB"/>
        </w:rPr>
      </w:pPr>
      <w:r w:rsidRPr="00B5621C">
        <w:rPr>
          <w:rFonts w:ascii="Arial" w:hAnsi="Arial" w:cs="Arial"/>
          <w:sz w:val="21"/>
          <w:szCs w:val="21"/>
          <w:lang w:val="en-GB" w:eastAsia="en-GB"/>
        </w:rPr>
        <w:t xml:space="preserve">Whilst this report demonstrates significant progress, challenges remain. Growing demand, financial pressures, technological change and reforms to policing governance will require continued focus on accountability, resilience and collaboration. By maintaining strong foundations and effective oversight, Kent Police, </w:t>
      </w:r>
      <w:r w:rsidR="00212C19">
        <w:rPr>
          <w:rFonts w:ascii="Arial" w:hAnsi="Arial" w:cs="Arial"/>
          <w:sz w:val="21"/>
          <w:szCs w:val="21"/>
          <w:lang w:val="en-GB" w:eastAsia="en-GB"/>
        </w:rPr>
        <w:t xml:space="preserve">my Office </w:t>
      </w:r>
      <w:r w:rsidRPr="00B5621C">
        <w:rPr>
          <w:rFonts w:ascii="Arial" w:hAnsi="Arial" w:cs="Arial"/>
          <w:sz w:val="21"/>
          <w:szCs w:val="21"/>
          <w:lang w:val="en-GB" w:eastAsia="en-GB"/>
        </w:rPr>
        <w:t>and partner organisations will be well placed to sustain improvements and respond effectively to emerging threats and future challenges.</w:t>
      </w:r>
    </w:p>
    <w:p w14:paraId="70ECE74B" w14:textId="1EBB77A3" w:rsidR="006C1F0E" w:rsidRDefault="00D70610" w:rsidP="00444D79">
      <w:pPr>
        <w:jc w:val="both"/>
        <w:rPr>
          <w:rFonts w:ascii="Arial" w:hAnsi="Arial" w:cs="Arial"/>
          <w:sz w:val="21"/>
          <w:szCs w:val="21"/>
          <w:lang w:val="en-GB" w:eastAsia="en-GB"/>
        </w:rPr>
      </w:pPr>
      <w:r>
        <w:rPr>
          <w:rFonts w:ascii="Arial" w:hAnsi="Arial" w:cs="Arial"/>
          <w:sz w:val="21"/>
          <w:szCs w:val="21"/>
          <w:lang w:val="en-GB" w:eastAsia="en-GB"/>
        </w:rPr>
        <w:t>I am</w:t>
      </w:r>
      <w:r w:rsidR="00B5621C" w:rsidRPr="00B5621C">
        <w:rPr>
          <w:rFonts w:ascii="Arial" w:hAnsi="Arial" w:cs="Arial"/>
          <w:sz w:val="21"/>
          <w:szCs w:val="21"/>
          <w:lang w:val="en-GB" w:eastAsia="en-GB"/>
        </w:rPr>
        <w:t xml:space="preserve"> committed to delivering the priorities set out in the Police and Crime Plan and ensuring that Kent and Medway continue to be safe places to live, work and visit.</w:t>
      </w:r>
    </w:p>
    <w:p w14:paraId="72A3D6D5" w14:textId="4C98C87F" w:rsidR="006C1F0E" w:rsidRPr="00444D79" w:rsidRDefault="006C1F0E" w:rsidP="00444D79">
      <w:pPr>
        <w:pBdr>
          <w:bottom w:val="single" w:sz="4" w:space="1" w:color="auto"/>
        </w:pBdr>
        <w:spacing w:after="80"/>
        <w:jc w:val="both"/>
        <w:rPr>
          <w:rFonts w:ascii="Arial" w:hAnsi="Arial" w:cs="Arial"/>
          <w:sz w:val="10"/>
          <w:szCs w:val="10"/>
          <w:lang w:val="en-GB" w:eastAsia="en-GB"/>
        </w:rPr>
      </w:pPr>
    </w:p>
    <w:p w14:paraId="78BF279E" w14:textId="1C507DD7" w:rsidR="00E97FFE" w:rsidRDefault="00117912" w:rsidP="004E7A13">
      <w:pPr>
        <w:spacing w:after="80"/>
        <w:jc w:val="both"/>
        <w:rPr>
          <w:rFonts w:ascii="Arial" w:hAnsi="Arial" w:cs="Arial"/>
          <w:b/>
          <w:bCs/>
          <w:sz w:val="21"/>
          <w:szCs w:val="21"/>
          <w:lang w:val="en-GB" w:eastAsia="en-GB"/>
        </w:rPr>
      </w:pPr>
      <w:r w:rsidRPr="00356C5C">
        <w:rPr>
          <w:rFonts w:ascii="Arial" w:hAnsi="Arial" w:cs="Arial"/>
          <w:b/>
          <w:noProof/>
          <w:u w:val="single"/>
        </w:rPr>
        <mc:AlternateContent>
          <mc:Choice Requires="wps">
            <w:drawing>
              <wp:anchor distT="45720" distB="45720" distL="114300" distR="114300" simplePos="0" relativeHeight="251658243" behindDoc="0" locked="0" layoutInCell="1" allowOverlap="1" wp14:anchorId="46A076FC" wp14:editId="4247A333">
                <wp:simplePos x="0" y="0"/>
                <wp:positionH relativeFrom="rightMargin">
                  <wp:posOffset>255108</wp:posOffset>
                </wp:positionH>
                <wp:positionV relativeFrom="page">
                  <wp:posOffset>7117715</wp:posOffset>
                </wp:positionV>
                <wp:extent cx="372110" cy="370205"/>
                <wp:effectExtent l="0" t="0" r="8890" b="0"/>
                <wp:wrapNone/>
                <wp:docPr id="11867859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054E02E4" w14:textId="0F85AE63" w:rsidR="00007A44" w:rsidRPr="00007A44" w:rsidRDefault="00007A44" w:rsidP="00007A44">
                            <w:pPr>
                              <w:rPr>
                                <w:rFonts w:ascii="Arial" w:hAnsi="Arial" w:cs="Arial"/>
                                <w:sz w:val="22"/>
                                <w:szCs w:val="22"/>
                              </w:rPr>
                            </w:pPr>
                            <w:r>
                              <w:rPr>
                                <w:rFonts w:ascii="Arial" w:hAnsi="Arial" w:cs="Arial"/>
                                <w:sz w:val="22"/>
                                <w:szCs w:val="22"/>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076FC" id="_x0000_s1029" type="#_x0000_t202" style="position:absolute;left:0;text-align:left;margin-left:20.1pt;margin-top:560.45pt;width:29.3pt;height:29.15pt;z-index:251658243;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dAZEAIAAPw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" stroked="f">
                <v:textbox>
                  <w:txbxContent>
                    <w:p w14:paraId="054E02E4" w14:textId="0F85AE63" w:rsidR="00007A44" w:rsidRPr="00007A44" w:rsidRDefault="00007A44" w:rsidP="00007A44">
                      <w:pPr>
                        <w:rPr>
                          <w:rFonts w:ascii="Arial" w:hAnsi="Arial" w:cs="Arial"/>
                          <w:sz w:val="22"/>
                          <w:szCs w:val="22"/>
                        </w:rPr>
                      </w:pPr>
                      <w:r>
                        <w:rPr>
                          <w:rFonts w:ascii="Arial" w:hAnsi="Arial" w:cs="Arial"/>
                          <w:sz w:val="22"/>
                          <w:szCs w:val="22"/>
                        </w:rPr>
                        <w:t>3</w:t>
                      </w:r>
                    </w:p>
                  </w:txbxContent>
                </v:textbox>
                <w10:wrap anchorx="margin" anchory="page"/>
              </v:shape>
            </w:pict>
          </mc:Fallback>
        </mc:AlternateContent>
      </w:r>
    </w:p>
    <w:p w14:paraId="46BB2DAB" w14:textId="665FF872" w:rsidR="006C1F0E" w:rsidRDefault="0068763F" w:rsidP="004E7A13">
      <w:pPr>
        <w:spacing w:after="80"/>
        <w:jc w:val="both"/>
        <w:rPr>
          <w:rFonts w:ascii="Arial" w:hAnsi="Arial" w:cs="Arial"/>
          <w:b/>
          <w:bCs/>
          <w:sz w:val="21"/>
          <w:szCs w:val="21"/>
          <w:lang w:val="en-GB" w:eastAsia="en-GB"/>
        </w:rPr>
      </w:pPr>
      <w:r>
        <w:rPr>
          <w:rFonts w:ascii="Arial" w:hAnsi="Arial" w:cs="Arial"/>
          <w:b/>
          <w:bCs/>
          <w:noProof/>
          <w:sz w:val="21"/>
          <w:szCs w:val="21"/>
          <w:lang w:val="en-GB" w:eastAsia="en-GB"/>
        </w:rPr>
        <w:lastRenderedPageBreak/>
        <mc:AlternateContent>
          <mc:Choice Requires="wpg">
            <w:drawing>
              <wp:anchor distT="0" distB="0" distL="114300" distR="114300" simplePos="0" relativeHeight="251658241" behindDoc="0" locked="0" layoutInCell="1" allowOverlap="1" wp14:anchorId="01996C79" wp14:editId="381FCE4C">
                <wp:simplePos x="0" y="0"/>
                <wp:positionH relativeFrom="column">
                  <wp:posOffset>-139065</wp:posOffset>
                </wp:positionH>
                <wp:positionV relativeFrom="paragraph">
                  <wp:posOffset>919480</wp:posOffset>
                </wp:positionV>
                <wp:extent cx="5041900" cy="616585"/>
                <wp:effectExtent l="19050" t="19050" r="25400" b="12065"/>
                <wp:wrapNone/>
                <wp:docPr id="1243694396" name="Group 33"/>
                <wp:cNvGraphicFramePr/>
                <a:graphic xmlns:a="http://schemas.openxmlformats.org/drawingml/2006/main">
                  <a:graphicData uri="http://schemas.microsoft.com/office/word/2010/wordprocessingGroup">
                    <wpg:wgp>
                      <wpg:cNvGrpSpPr/>
                      <wpg:grpSpPr>
                        <a:xfrm>
                          <a:off x="0" y="0"/>
                          <a:ext cx="5041900" cy="616585"/>
                          <a:chOff x="0" y="0"/>
                          <a:chExt cx="4869313" cy="616585"/>
                        </a:xfrm>
                      </wpg:grpSpPr>
                      <wps:wsp>
                        <wps:cNvPr id="1766710383" name="Rectangle: Rounded Corners 32"/>
                        <wps:cNvSpPr/>
                        <wps:spPr>
                          <a:xfrm>
                            <a:off x="0" y="0"/>
                            <a:ext cx="4869313" cy="616585"/>
                          </a:xfrm>
                          <a:prstGeom prst="roundRect">
                            <a:avLst/>
                          </a:prstGeom>
                          <a:noFill/>
                          <a:ln w="31750" cap="flat" cmpd="sng" algn="ctr">
                            <a:solidFill>
                              <a:srgbClr val="1F497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1388357" name="Text Box 2"/>
                        <wps:cNvSpPr txBox="1">
                          <a:spLocks noChangeArrowheads="1"/>
                        </wps:cNvSpPr>
                        <wps:spPr bwMode="auto">
                          <a:xfrm>
                            <a:off x="53479" y="23480"/>
                            <a:ext cx="4722622" cy="574040"/>
                          </a:xfrm>
                          <a:prstGeom prst="rect">
                            <a:avLst/>
                          </a:prstGeom>
                          <a:noFill/>
                          <a:ln w="9525">
                            <a:noFill/>
                            <a:miter lim="800000"/>
                            <a:headEnd/>
                            <a:tailEnd/>
                          </a:ln>
                        </wps:spPr>
                        <wps:txbx>
                          <w:txbxContent>
                            <w:p w14:paraId="76E4CD13" w14:textId="40182614" w:rsidR="00BD7BEB" w:rsidRPr="00861595" w:rsidRDefault="00CD11EA" w:rsidP="00BD7BEB">
                              <w:r w:rsidRPr="00CD11EA">
                                <w:rPr>
                                  <w:rFonts w:ascii="Arial" w:hAnsi="Arial" w:cs="Arial"/>
                                  <w:b/>
                                  <w:bCs/>
                                  <w:sz w:val="21"/>
                                  <w:szCs w:val="21"/>
                                  <w:lang w:val="en-GB" w:eastAsia="en-GB"/>
                                </w:rPr>
                                <w:t>More than £6.4 million invested in services for victims</w:t>
                              </w:r>
                              <w:r w:rsidRPr="00861595">
                                <w:rPr>
                                  <w:rFonts w:ascii="Arial" w:hAnsi="Arial" w:cs="Arial"/>
                                  <w:sz w:val="21"/>
                                  <w:szCs w:val="21"/>
                                  <w:lang w:val="en-GB" w:eastAsia="en-GB"/>
                                </w:rPr>
                                <w:t>, with 85,122 victims referred to commissioned or grant-funded services and 96% receiving some form of support.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1996C79" id="Group 33" o:spid="_x0000_s1030" style="position:absolute;left:0;text-align:left;margin-left:-10.95pt;margin-top:72.4pt;width:397pt;height:48.55pt;z-index:251658241;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">
                <v:roundrect id="Rectangle: Rounded Corners 32" o:spid="_x0000_s1031"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" filled="f" strokecolor="#1f497d" strokeweight="2.5pt"/>
                <v:shape id="_x0000_s1032" type="#_x0000_t202" style="position:absolute;left:534;top:234;width:47227;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" filled="f" stroked="f">
                  <v:textbox>
                    <w:txbxContent>
                      <w:p w14:paraId="76E4CD13" w14:textId="40182614" w:rsidR="00BD7BEB" w:rsidRPr="00861595" w:rsidRDefault="00CD11EA" w:rsidP="00BD7BEB">
                        <w:r w:rsidRPr="00CD11EA">
                          <w:rPr>
                            <w:rFonts w:ascii="Arial" w:hAnsi="Arial" w:cs="Arial"/>
                            <w:b/>
                            <w:bCs/>
                            <w:sz w:val="21"/>
                            <w:szCs w:val="21"/>
                            <w:lang w:val="en-GB" w:eastAsia="en-GB"/>
                          </w:rPr>
                          <w:t>More than £6.4 million invested in services for victims</w:t>
                        </w:r>
                        <w:r w:rsidRPr="00861595">
                          <w:rPr>
                            <w:rFonts w:ascii="Arial" w:hAnsi="Arial" w:cs="Arial"/>
                            <w:sz w:val="21"/>
                            <w:szCs w:val="21"/>
                            <w:lang w:val="en-GB" w:eastAsia="en-GB"/>
                          </w:rPr>
                          <w:t>, with 85,122 victims referred to commissioned or grant-funded services and 96% receiving some form of support.</w:t>
                        </w:r>
                      </w:p>
                    </w:txbxContent>
                  </v:textbox>
                </v:shape>
              </v:group>
            </w:pict>
          </mc:Fallback>
        </mc:AlternateContent>
      </w:r>
      <w:r>
        <w:rPr>
          <w:rFonts w:ascii="Arial" w:hAnsi="Arial" w:cs="Arial"/>
          <w:b/>
          <w:bCs/>
          <w:noProof/>
          <w:sz w:val="21"/>
          <w:szCs w:val="21"/>
          <w:lang w:val="en-GB" w:eastAsia="en-GB"/>
        </w:rPr>
        <mc:AlternateContent>
          <mc:Choice Requires="wpg">
            <w:drawing>
              <wp:anchor distT="0" distB="0" distL="114300" distR="114300" simplePos="0" relativeHeight="251658240" behindDoc="0" locked="0" layoutInCell="1" allowOverlap="1" wp14:anchorId="33B4EE65" wp14:editId="3948C7A5">
                <wp:simplePos x="0" y="0"/>
                <wp:positionH relativeFrom="column">
                  <wp:posOffset>-139065</wp:posOffset>
                </wp:positionH>
                <wp:positionV relativeFrom="paragraph">
                  <wp:posOffset>238760</wp:posOffset>
                </wp:positionV>
                <wp:extent cx="5041900" cy="616585"/>
                <wp:effectExtent l="19050" t="19050" r="25400" b="12065"/>
                <wp:wrapNone/>
                <wp:docPr id="699140232" name="Group 33"/>
                <wp:cNvGraphicFramePr/>
                <a:graphic xmlns:a="http://schemas.openxmlformats.org/drawingml/2006/main">
                  <a:graphicData uri="http://schemas.microsoft.com/office/word/2010/wordprocessingGroup">
                    <wpg:wgp>
                      <wpg:cNvGrpSpPr/>
                      <wpg:grpSpPr>
                        <a:xfrm>
                          <a:off x="0" y="0"/>
                          <a:ext cx="5041900" cy="616585"/>
                          <a:chOff x="0" y="0"/>
                          <a:chExt cx="4869313" cy="616585"/>
                        </a:xfrm>
                      </wpg:grpSpPr>
                      <wps:wsp>
                        <wps:cNvPr id="1929822420" name="Rectangle: Rounded Corners 32"/>
                        <wps:cNvSpPr/>
                        <wps:spPr>
                          <a:xfrm>
                            <a:off x="0" y="0"/>
                            <a:ext cx="4869313" cy="616585"/>
                          </a:xfrm>
                          <a:prstGeom prst="roundRect">
                            <a:avLst/>
                          </a:prstGeom>
                          <a:noFill/>
                          <a:ln w="31750">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6061159" name="Text Box 2"/>
                        <wps:cNvSpPr txBox="1">
                          <a:spLocks noChangeArrowheads="1"/>
                        </wps:cNvSpPr>
                        <wps:spPr bwMode="auto">
                          <a:xfrm>
                            <a:off x="53477" y="23480"/>
                            <a:ext cx="4722492" cy="574040"/>
                          </a:xfrm>
                          <a:prstGeom prst="rect">
                            <a:avLst/>
                          </a:prstGeom>
                          <a:noFill/>
                          <a:ln w="9525">
                            <a:noFill/>
                            <a:miter lim="800000"/>
                            <a:headEnd/>
                            <a:tailEnd/>
                          </a:ln>
                        </wps:spPr>
                        <wps:txbx>
                          <w:txbxContent>
                            <w:p w14:paraId="63840CB5" w14:textId="015392DD" w:rsidR="000716BC" w:rsidRDefault="000716BC">
                              <w:r w:rsidRPr="00DC3590">
                                <w:rPr>
                                  <w:rFonts w:ascii="Arial" w:hAnsi="Arial" w:cs="Arial"/>
                                  <w:b/>
                                  <w:bCs/>
                                  <w:sz w:val="21"/>
                                  <w:szCs w:val="21"/>
                                  <w:lang w:val="en-GB" w:eastAsia="en-GB"/>
                                </w:rPr>
                                <w:t>Recorded crime reduced across several high-harm offences</w:t>
                              </w:r>
                              <w:r w:rsidRPr="00314FA4">
                                <w:rPr>
                                  <w:rFonts w:ascii="Arial" w:hAnsi="Arial" w:cs="Arial"/>
                                  <w:sz w:val="21"/>
                                  <w:szCs w:val="21"/>
                                  <w:lang w:val="en-GB" w:eastAsia="en-GB"/>
                                </w:rPr>
                                <w:t xml:space="preserve">, including rape by 8.4%, </w:t>
                              </w:r>
                              <w:r w:rsidR="00DC3590">
                                <w:rPr>
                                  <w:rFonts w:ascii="Arial" w:hAnsi="Arial" w:cs="Arial"/>
                                  <w:sz w:val="21"/>
                                  <w:szCs w:val="21"/>
                                  <w:lang w:val="en-GB" w:eastAsia="en-GB"/>
                                </w:rPr>
                                <w:t>VAWG</w:t>
                              </w:r>
                              <w:r w:rsidRPr="00314FA4">
                                <w:rPr>
                                  <w:rFonts w:ascii="Arial" w:hAnsi="Arial" w:cs="Arial"/>
                                  <w:sz w:val="21"/>
                                  <w:szCs w:val="21"/>
                                  <w:lang w:val="en-GB" w:eastAsia="en-GB"/>
                                </w:rPr>
                                <w:t xml:space="preserve"> by 6.4%, serious violence by 4.2% and domestic abuse by 2.7% compared with 2024/25</w:t>
                              </w:r>
                              <w:r w:rsidR="00DC3590">
                                <w:rPr>
                                  <w:rFonts w:ascii="Arial" w:hAnsi="Arial" w:cs="Arial"/>
                                  <w:sz w:val="21"/>
                                  <w:szCs w:val="21"/>
                                  <w:lang w:val="en-GB" w:eastAsia="en-GB"/>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B4EE65" id="_x0000_s1033" style="position:absolute;left:0;text-align:left;margin-left:-10.95pt;margin-top:18.8pt;width:397pt;height:48.55pt;z-index:251658240;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">
                <v:roundrect id="Rectangle: Rounded Corners 32" o:spid="_x0000_s1034"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" filled="f" strokecolor="#1f497d [3215]" strokeweight="2.5pt"/>
                <v:shape id="_x0000_s1035" type="#_x0000_t202" style="position:absolute;left:534;top:234;width:47225;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" filled="f" stroked="f">
                  <v:textbox>
                    <w:txbxContent>
                      <w:p w14:paraId="63840CB5" w14:textId="015392DD" w:rsidR="000716BC" w:rsidRDefault="000716BC">
                        <w:r w:rsidRPr="00DC3590">
                          <w:rPr>
                            <w:rFonts w:ascii="Arial" w:hAnsi="Arial" w:cs="Arial"/>
                            <w:b/>
                            <w:bCs/>
                            <w:sz w:val="21"/>
                            <w:szCs w:val="21"/>
                            <w:lang w:val="en-GB" w:eastAsia="en-GB"/>
                          </w:rPr>
                          <w:t>Recorded crime reduced across several high-harm offences</w:t>
                        </w:r>
                        <w:r w:rsidRPr="00314FA4">
                          <w:rPr>
                            <w:rFonts w:ascii="Arial" w:hAnsi="Arial" w:cs="Arial"/>
                            <w:sz w:val="21"/>
                            <w:szCs w:val="21"/>
                            <w:lang w:val="en-GB" w:eastAsia="en-GB"/>
                          </w:rPr>
                          <w:t xml:space="preserve">, including rape by 8.4%, </w:t>
                        </w:r>
                        <w:r w:rsidR="00DC3590">
                          <w:rPr>
                            <w:rFonts w:ascii="Arial" w:hAnsi="Arial" w:cs="Arial"/>
                            <w:sz w:val="21"/>
                            <w:szCs w:val="21"/>
                            <w:lang w:val="en-GB" w:eastAsia="en-GB"/>
                          </w:rPr>
                          <w:t>VAWG</w:t>
                        </w:r>
                        <w:r w:rsidRPr="00314FA4">
                          <w:rPr>
                            <w:rFonts w:ascii="Arial" w:hAnsi="Arial" w:cs="Arial"/>
                            <w:sz w:val="21"/>
                            <w:szCs w:val="21"/>
                            <w:lang w:val="en-GB" w:eastAsia="en-GB"/>
                          </w:rPr>
                          <w:t xml:space="preserve"> by 6.4%, serious violence by 4.2% and domestic abuse by 2.7% compared with 2024/25</w:t>
                        </w:r>
                        <w:r w:rsidR="00DC3590">
                          <w:rPr>
                            <w:rFonts w:ascii="Arial" w:hAnsi="Arial" w:cs="Arial"/>
                            <w:sz w:val="21"/>
                            <w:szCs w:val="21"/>
                            <w:lang w:val="en-GB" w:eastAsia="en-GB"/>
                          </w:rPr>
                          <w:t>.</w:t>
                        </w:r>
                      </w:p>
                    </w:txbxContent>
                  </v:textbox>
                </v:shape>
              </v:group>
            </w:pict>
          </mc:Fallback>
        </mc:AlternateContent>
      </w:r>
      <w:r>
        <w:rPr>
          <w:rFonts w:ascii="Arial" w:hAnsi="Arial" w:cs="Arial"/>
          <w:b/>
          <w:bCs/>
          <w:noProof/>
          <w:sz w:val="21"/>
          <w:szCs w:val="21"/>
          <w:lang w:val="en-GB" w:eastAsia="en-GB"/>
        </w:rPr>
        <mc:AlternateContent>
          <mc:Choice Requires="wpg">
            <w:drawing>
              <wp:anchor distT="0" distB="0" distL="114300" distR="114300" simplePos="0" relativeHeight="251658282" behindDoc="0" locked="0" layoutInCell="1" allowOverlap="1" wp14:anchorId="52955E5A" wp14:editId="723012A9">
                <wp:simplePos x="0" y="0"/>
                <wp:positionH relativeFrom="margin">
                  <wp:posOffset>-127635</wp:posOffset>
                </wp:positionH>
                <wp:positionV relativeFrom="paragraph">
                  <wp:posOffset>5682615</wp:posOffset>
                </wp:positionV>
                <wp:extent cx="5041900" cy="616585"/>
                <wp:effectExtent l="19050" t="19050" r="25400" b="12065"/>
                <wp:wrapNone/>
                <wp:docPr id="2127175087" name="Group 33"/>
                <wp:cNvGraphicFramePr/>
                <a:graphic xmlns:a="http://schemas.openxmlformats.org/drawingml/2006/main">
                  <a:graphicData uri="http://schemas.microsoft.com/office/word/2010/wordprocessingGroup">
                    <wpg:wgp>
                      <wpg:cNvGrpSpPr/>
                      <wpg:grpSpPr>
                        <a:xfrm>
                          <a:off x="0" y="0"/>
                          <a:ext cx="5041900" cy="616585"/>
                          <a:chOff x="0" y="0"/>
                          <a:chExt cx="4869313" cy="616585"/>
                        </a:xfrm>
                      </wpg:grpSpPr>
                      <wps:wsp>
                        <wps:cNvPr id="1625913633" name="Rectangle: Rounded Corners 32"/>
                        <wps:cNvSpPr/>
                        <wps:spPr>
                          <a:xfrm>
                            <a:off x="0" y="0"/>
                            <a:ext cx="4869313" cy="616585"/>
                          </a:xfrm>
                          <a:prstGeom prst="roundRect">
                            <a:avLst/>
                          </a:prstGeom>
                          <a:noFill/>
                          <a:ln w="31750" cap="flat" cmpd="sng" algn="ctr">
                            <a:solidFill>
                              <a:srgbClr val="1F497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9022574" name="Text Box 2"/>
                        <wps:cNvSpPr txBox="1">
                          <a:spLocks noChangeArrowheads="1"/>
                        </wps:cNvSpPr>
                        <wps:spPr bwMode="auto">
                          <a:xfrm>
                            <a:off x="53479" y="23480"/>
                            <a:ext cx="4722622" cy="574040"/>
                          </a:xfrm>
                          <a:prstGeom prst="rect">
                            <a:avLst/>
                          </a:prstGeom>
                          <a:noFill/>
                          <a:ln w="9525">
                            <a:noFill/>
                            <a:miter lim="800000"/>
                            <a:headEnd/>
                            <a:tailEnd/>
                          </a:ln>
                        </wps:spPr>
                        <wps:txbx>
                          <w:txbxContent>
                            <w:p w14:paraId="17100117" w14:textId="5A8E5F56" w:rsidR="00A10023" w:rsidRPr="00EF5BFA" w:rsidRDefault="00EF5BFA" w:rsidP="00A10023">
                              <w:r w:rsidRPr="00EF5BFA">
                                <w:rPr>
                                  <w:rFonts w:ascii="Arial" w:hAnsi="Arial" w:cs="Arial"/>
                                  <w:b/>
                                  <w:bCs/>
                                  <w:sz w:val="21"/>
                                  <w:szCs w:val="21"/>
                                  <w:lang w:val="en-GB" w:eastAsia="en-GB"/>
                                </w:rPr>
                                <w:t>Independent scrutiny to protect standards and public confidence</w:t>
                              </w:r>
                              <w:r w:rsidRPr="00EF5BFA">
                                <w:rPr>
                                  <w:rFonts w:ascii="Arial" w:hAnsi="Arial" w:cs="Arial"/>
                                  <w:sz w:val="21"/>
                                  <w:szCs w:val="21"/>
                                  <w:lang w:val="en-GB" w:eastAsia="en-GB"/>
                                </w:rPr>
                                <w:t>, with 36 volunteer Independent Custody Visitors undertaking 218 unannounced visits, while the OPCC completed 337 independent complaint reviews</w:t>
                              </w:r>
                              <w:r w:rsidR="00A10023" w:rsidRPr="00EF5BFA">
                                <w:rPr>
                                  <w:rFonts w:ascii="Arial" w:hAnsi="Arial" w:cs="Arial"/>
                                  <w:sz w:val="21"/>
                                  <w:szCs w:val="21"/>
                                  <w:lang w:val="en-GB" w:eastAsia="en-GB"/>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955E5A" id="_x0000_s1036" style="position:absolute;left:0;text-align:left;margin-left:-10.05pt;margin-top:447.45pt;width:397pt;height:48.55pt;z-index:251658282;mso-position-horizontal-relative:margin;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">
                <v:roundrect id="Rectangle: Rounded Corners 32" o:spid="_x0000_s1037"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" filled="f" strokecolor="#1f497d" strokeweight="2.5pt"/>
                <v:shape id="_x0000_s1038" type="#_x0000_t202" style="position:absolute;left:534;top:234;width:47227;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" filled="f" stroked="f">
                  <v:textbox>
                    <w:txbxContent>
                      <w:p w14:paraId="17100117" w14:textId="5A8E5F56" w:rsidR="00A10023" w:rsidRPr="00EF5BFA" w:rsidRDefault="00EF5BFA" w:rsidP="00A10023">
                        <w:r w:rsidRPr="00EF5BFA">
                          <w:rPr>
                            <w:rFonts w:ascii="Arial" w:hAnsi="Arial" w:cs="Arial"/>
                            <w:b/>
                            <w:bCs/>
                            <w:sz w:val="21"/>
                            <w:szCs w:val="21"/>
                            <w:lang w:val="en-GB" w:eastAsia="en-GB"/>
                          </w:rPr>
                          <w:t>Independent scrutiny to protect standards and public confidence</w:t>
                        </w:r>
                        <w:r w:rsidRPr="00EF5BFA">
                          <w:rPr>
                            <w:rFonts w:ascii="Arial" w:hAnsi="Arial" w:cs="Arial"/>
                            <w:sz w:val="21"/>
                            <w:szCs w:val="21"/>
                            <w:lang w:val="en-GB" w:eastAsia="en-GB"/>
                          </w:rPr>
                          <w:t>, with 36 volunteer Independent Custody Visitors undertaking 218 unannounced visits, while the OPCC completed 337 independent complaint reviews</w:t>
                        </w:r>
                        <w:r w:rsidR="00A10023" w:rsidRPr="00EF5BFA">
                          <w:rPr>
                            <w:rFonts w:ascii="Arial" w:hAnsi="Arial" w:cs="Arial"/>
                            <w:sz w:val="21"/>
                            <w:szCs w:val="21"/>
                            <w:lang w:val="en-GB" w:eastAsia="en-GB"/>
                          </w:rPr>
                          <w:t>.</w:t>
                        </w:r>
                      </w:p>
                    </w:txbxContent>
                  </v:textbox>
                </v:shape>
                <w10:wrap anchorx="margin"/>
              </v:group>
            </w:pict>
          </mc:Fallback>
        </mc:AlternateContent>
      </w:r>
      <w:r>
        <w:rPr>
          <w:rFonts w:ascii="Arial" w:hAnsi="Arial" w:cs="Arial"/>
          <w:b/>
          <w:bCs/>
          <w:noProof/>
          <w:sz w:val="21"/>
          <w:szCs w:val="21"/>
          <w:lang w:val="en-GB" w:eastAsia="en-GB"/>
        </w:rPr>
        <mc:AlternateContent>
          <mc:Choice Requires="wpg">
            <w:drawing>
              <wp:anchor distT="0" distB="0" distL="114300" distR="114300" simplePos="0" relativeHeight="251658281" behindDoc="0" locked="0" layoutInCell="1" allowOverlap="1" wp14:anchorId="4B6324DA" wp14:editId="61115D2B">
                <wp:simplePos x="0" y="0"/>
                <wp:positionH relativeFrom="margin">
                  <wp:posOffset>-127635</wp:posOffset>
                </wp:positionH>
                <wp:positionV relativeFrom="paragraph">
                  <wp:posOffset>5004435</wp:posOffset>
                </wp:positionV>
                <wp:extent cx="5041900" cy="616585"/>
                <wp:effectExtent l="19050" t="19050" r="25400" b="12065"/>
                <wp:wrapNone/>
                <wp:docPr id="1991044091" name="Group 33"/>
                <wp:cNvGraphicFramePr/>
                <a:graphic xmlns:a="http://schemas.openxmlformats.org/drawingml/2006/main">
                  <a:graphicData uri="http://schemas.microsoft.com/office/word/2010/wordprocessingGroup">
                    <wpg:wgp>
                      <wpg:cNvGrpSpPr/>
                      <wpg:grpSpPr>
                        <a:xfrm>
                          <a:off x="0" y="0"/>
                          <a:ext cx="5041900" cy="616585"/>
                          <a:chOff x="0" y="0"/>
                          <a:chExt cx="4869313" cy="616585"/>
                        </a:xfrm>
                      </wpg:grpSpPr>
                      <wps:wsp>
                        <wps:cNvPr id="1968566219" name="Rectangle: Rounded Corners 32"/>
                        <wps:cNvSpPr/>
                        <wps:spPr>
                          <a:xfrm>
                            <a:off x="0" y="0"/>
                            <a:ext cx="4869313" cy="616585"/>
                          </a:xfrm>
                          <a:prstGeom prst="roundRect">
                            <a:avLst/>
                          </a:prstGeom>
                          <a:noFill/>
                          <a:ln w="31750" cap="flat" cmpd="sng" algn="ctr">
                            <a:solidFill>
                              <a:srgbClr val="1F497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9055825" name="Text Box 2"/>
                        <wps:cNvSpPr txBox="1">
                          <a:spLocks noChangeArrowheads="1"/>
                        </wps:cNvSpPr>
                        <wps:spPr bwMode="auto">
                          <a:xfrm>
                            <a:off x="53479" y="23480"/>
                            <a:ext cx="4722622" cy="574040"/>
                          </a:xfrm>
                          <a:prstGeom prst="rect">
                            <a:avLst/>
                          </a:prstGeom>
                          <a:noFill/>
                          <a:ln w="9525">
                            <a:noFill/>
                            <a:miter lim="800000"/>
                            <a:headEnd/>
                            <a:tailEnd/>
                          </a:ln>
                        </wps:spPr>
                        <wps:txbx>
                          <w:txbxContent>
                            <w:p w14:paraId="175EFC45" w14:textId="71025B39" w:rsidR="00EF5990" w:rsidRPr="005C252A" w:rsidRDefault="005C252A" w:rsidP="00EF5990">
                              <w:r w:rsidRPr="005C252A">
                                <w:rPr>
                                  <w:rFonts w:ascii="Arial" w:hAnsi="Arial" w:cs="Arial"/>
                                  <w:b/>
                                  <w:bCs/>
                                  <w:sz w:val="21"/>
                                  <w:szCs w:val="21"/>
                                  <w:lang w:val="en-GB" w:eastAsia="en-GB"/>
                                </w:rPr>
                                <w:t>Strong governance and financial stewardship</w:t>
                              </w:r>
                              <w:r w:rsidRPr="005C252A">
                                <w:rPr>
                                  <w:rFonts w:ascii="Arial" w:hAnsi="Arial" w:cs="Arial"/>
                                  <w:sz w:val="21"/>
                                  <w:szCs w:val="21"/>
                                  <w:lang w:val="en-GB" w:eastAsia="en-GB"/>
                                </w:rPr>
                                <w:t>, with oversight of a £536.2</w:t>
                              </w:r>
                              <w:r w:rsidR="000476CD">
                                <w:rPr>
                                  <w:rFonts w:ascii="Arial" w:hAnsi="Arial" w:cs="Arial"/>
                                  <w:sz w:val="21"/>
                                  <w:szCs w:val="21"/>
                                  <w:lang w:val="en-GB" w:eastAsia="en-GB"/>
                                </w:rPr>
                                <w:t>m</w:t>
                              </w:r>
                              <w:r w:rsidRPr="005C252A">
                                <w:rPr>
                                  <w:rFonts w:ascii="Arial" w:hAnsi="Arial" w:cs="Arial"/>
                                  <w:sz w:val="21"/>
                                  <w:szCs w:val="21"/>
                                  <w:lang w:val="en-GB" w:eastAsia="en-GB"/>
                                </w:rPr>
                                <w:t xml:space="preserve"> budget and independent </w:t>
                              </w:r>
                              <w:r w:rsidR="00697A99">
                                <w:rPr>
                                  <w:rFonts w:ascii="Arial" w:hAnsi="Arial" w:cs="Arial"/>
                                  <w:sz w:val="21"/>
                                  <w:szCs w:val="21"/>
                                  <w:lang w:val="en-GB" w:eastAsia="en-GB"/>
                                </w:rPr>
                                <w:t xml:space="preserve">assurance </w:t>
                              </w:r>
                              <w:r w:rsidRPr="005C252A">
                                <w:rPr>
                                  <w:rFonts w:ascii="Arial" w:hAnsi="Arial" w:cs="Arial"/>
                                  <w:sz w:val="21"/>
                                  <w:szCs w:val="21"/>
                                  <w:lang w:val="en-GB" w:eastAsia="en-GB"/>
                                </w:rPr>
                                <w:t>that Kent Police</w:t>
                              </w:r>
                              <w:r w:rsidR="00AC777E">
                                <w:rPr>
                                  <w:rFonts w:ascii="Arial" w:hAnsi="Arial" w:cs="Arial"/>
                                  <w:sz w:val="21"/>
                                  <w:szCs w:val="21"/>
                                  <w:lang w:val="en-GB" w:eastAsia="en-GB"/>
                                </w:rPr>
                                <w:t xml:space="preserve"> finances </w:t>
                              </w:r>
                              <w:r w:rsidR="009726F1">
                                <w:rPr>
                                  <w:rFonts w:ascii="Arial" w:hAnsi="Arial" w:cs="Arial"/>
                                  <w:sz w:val="21"/>
                                  <w:szCs w:val="21"/>
                                  <w:lang w:val="en-GB" w:eastAsia="en-GB"/>
                                </w:rPr>
                                <w:t xml:space="preserve">are </w:t>
                              </w:r>
                              <w:r w:rsidRPr="005C252A">
                                <w:rPr>
                                  <w:rFonts w:ascii="Arial" w:hAnsi="Arial" w:cs="Arial"/>
                                  <w:sz w:val="21"/>
                                  <w:szCs w:val="21"/>
                                  <w:lang w:val="en-GB" w:eastAsia="en-GB"/>
                                </w:rPr>
                                <w:t xml:space="preserve">aligned to priorities and </w:t>
                              </w:r>
                              <w:r w:rsidR="009726F1">
                                <w:rPr>
                                  <w:rFonts w:ascii="Arial" w:hAnsi="Arial" w:cs="Arial"/>
                                  <w:sz w:val="21"/>
                                  <w:szCs w:val="21"/>
                                  <w:lang w:val="en-GB" w:eastAsia="en-GB"/>
                                </w:rPr>
                                <w:t xml:space="preserve">decisions on </w:t>
                              </w:r>
                              <w:r w:rsidR="00CA39D5">
                                <w:rPr>
                                  <w:rFonts w:ascii="Arial" w:hAnsi="Arial" w:cs="Arial"/>
                                  <w:sz w:val="21"/>
                                  <w:szCs w:val="21"/>
                                  <w:lang w:val="en-GB" w:eastAsia="en-GB"/>
                                </w:rPr>
                                <w:t>expenditure o</w:t>
                              </w:r>
                              <w:r w:rsidR="003540CA">
                                <w:rPr>
                                  <w:rFonts w:ascii="Arial" w:hAnsi="Arial" w:cs="Arial"/>
                                  <w:sz w:val="21"/>
                                  <w:szCs w:val="21"/>
                                  <w:lang w:val="en-GB" w:eastAsia="en-GB"/>
                                </w:rPr>
                                <w:t xml:space="preserve">ffer </w:t>
                              </w:r>
                              <w:r w:rsidRPr="005C252A">
                                <w:rPr>
                                  <w:rFonts w:ascii="Arial" w:hAnsi="Arial" w:cs="Arial"/>
                                  <w:sz w:val="21"/>
                                  <w:szCs w:val="21"/>
                                  <w:lang w:val="en-GB" w:eastAsia="en-GB"/>
                                </w:rPr>
                                <w:t>value for money.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B6324DA" id="_x0000_s1039" style="position:absolute;left:0;text-align:left;margin-left:-10.05pt;margin-top:394.05pt;width:397pt;height:48.55pt;z-index:251658281;mso-position-horizontal-relative:margin;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">
                <v:roundrect id="Rectangle: Rounded Corners 32" o:spid="_x0000_s1040"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" filled="f" strokecolor="#1f497d" strokeweight="2.5pt"/>
                <v:shape id="_x0000_s1041" type="#_x0000_t202" style="position:absolute;left:534;top:234;width:47227;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" filled="f" stroked="f">
                  <v:textbox>
                    <w:txbxContent>
                      <w:p w14:paraId="175EFC45" w14:textId="71025B39" w:rsidR="00EF5990" w:rsidRPr="005C252A" w:rsidRDefault="005C252A" w:rsidP="00EF5990">
                        <w:r w:rsidRPr="005C252A">
                          <w:rPr>
                            <w:rFonts w:ascii="Arial" w:hAnsi="Arial" w:cs="Arial"/>
                            <w:b/>
                            <w:bCs/>
                            <w:sz w:val="21"/>
                            <w:szCs w:val="21"/>
                            <w:lang w:val="en-GB" w:eastAsia="en-GB"/>
                          </w:rPr>
                          <w:t>Strong governance and financial stewardship</w:t>
                        </w:r>
                        <w:r w:rsidRPr="005C252A">
                          <w:rPr>
                            <w:rFonts w:ascii="Arial" w:hAnsi="Arial" w:cs="Arial"/>
                            <w:sz w:val="21"/>
                            <w:szCs w:val="21"/>
                            <w:lang w:val="en-GB" w:eastAsia="en-GB"/>
                          </w:rPr>
                          <w:t>, with oversight of a £536.2</w:t>
                        </w:r>
                        <w:r w:rsidR="000476CD">
                          <w:rPr>
                            <w:rFonts w:ascii="Arial" w:hAnsi="Arial" w:cs="Arial"/>
                            <w:sz w:val="21"/>
                            <w:szCs w:val="21"/>
                            <w:lang w:val="en-GB" w:eastAsia="en-GB"/>
                          </w:rPr>
                          <w:t>m</w:t>
                        </w:r>
                        <w:r w:rsidRPr="005C252A">
                          <w:rPr>
                            <w:rFonts w:ascii="Arial" w:hAnsi="Arial" w:cs="Arial"/>
                            <w:sz w:val="21"/>
                            <w:szCs w:val="21"/>
                            <w:lang w:val="en-GB" w:eastAsia="en-GB"/>
                          </w:rPr>
                          <w:t xml:space="preserve"> budget and independent </w:t>
                        </w:r>
                        <w:r w:rsidR="00697A99">
                          <w:rPr>
                            <w:rFonts w:ascii="Arial" w:hAnsi="Arial" w:cs="Arial"/>
                            <w:sz w:val="21"/>
                            <w:szCs w:val="21"/>
                            <w:lang w:val="en-GB" w:eastAsia="en-GB"/>
                          </w:rPr>
                          <w:t xml:space="preserve">assurance </w:t>
                        </w:r>
                        <w:r w:rsidRPr="005C252A">
                          <w:rPr>
                            <w:rFonts w:ascii="Arial" w:hAnsi="Arial" w:cs="Arial"/>
                            <w:sz w:val="21"/>
                            <w:szCs w:val="21"/>
                            <w:lang w:val="en-GB" w:eastAsia="en-GB"/>
                          </w:rPr>
                          <w:t>that Kent Police</w:t>
                        </w:r>
                        <w:r w:rsidR="00AC777E">
                          <w:rPr>
                            <w:rFonts w:ascii="Arial" w:hAnsi="Arial" w:cs="Arial"/>
                            <w:sz w:val="21"/>
                            <w:szCs w:val="21"/>
                            <w:lang w:val="en-GB" w:eastAsia="en-GB"/>
                          </w:rPr>
                          <w:t xml:space="preserve"> finances </w:t>
                        </w:r>
                        <w:r w:rsidR="009726F1">
                          <w:rPr>
                            <w:rFonts w:ascii="Arial" w:hAnsi="Arial" w:cs="Arial"/>
                            <w:sz w:val="21"/>
                            <w:szCs w:val="21"/>
                            <w:lang w:val="en-GB" w:eastAsia="en-GB"/>
                          </w:rPr>
                          <w:t xml:space="preserve">are </w:t>
                        </w:r>
                        <w:r w:rsidRPr="005C252A">
                          <w:rPr>
                            <w:rFonts w:ascii="Arial" w:hAnsi="Arial" w:cs="Arial"/>
                            <w:sz w:val="21"/>
                            <w:szCs w:val="21"/>
                            <w:lang w:val="en-GB" w:eastAsia="en-GB"/>
                          </w:rPr>
                          <w:t xml:space="preserve">aligned to priorities and </w:t>
                        </w:r>
                        <w:r w:rsidR="009726F1">
                          <w:rPr>
                            <w:rFonts w:ascii="Arial" w:hAnsi="Arial" w:cs="Arial"/>
                            <w:sz w:val="21"/>
                            <w:szCs w:val="21"/>
                            <w:lang w:val="en-GB" w:eastAsia="en-GB"/>
                          </w:rPr>
                          <w:t xml:space="preserve">decisions on </w:t>
                        </w:r>
                        <w:r w:rsidR="00CA39D5">
                          <w:rPr>
                            <w:rFonts w:ascii="Arial" w:hAnsi="Arial" w:cs="Arial"/>
                            <w:sz w:val="21"/>
                            <w:szCs w:val="21"/>
                            <w:lang w:val="en-GB" w:eastAsia="en-GB"/>
                          </w:rPr>
                          <w:t>expenditure o</w:t>
                        </w:r>
                        <w:r w:rsidR="003540CA">
                          <w:rPr>
                            <w:rFonts w:ascii="Arial" w:hAnsi="Arial" w:cs="Arial"/>
                            <w:sz w:val="21"/>
                            <w:szCs w:val="21"/>
                            <w:lang w:val="en-GB" w:eastAsia="en-GB"/>
                          </w:rPr>
                          <w:t xml:space="preserve">ffer </w:t>
                        </w:r>
                        <w:r w:rsidRPr="005C252A">
                          <w:rPr>
                            <w:rFonts w:ascii="Arial" w:hAnsi="Arial" w:cs="Arial"/>
                            <w:sz w:val="21"/>
                            <w:szCs w:val="21"/>
                            <w:lang w:val="en-GB" w:eastAsia="en-GB"/>
                          </w:rPr>
                          <w:t>value for money.</w:t>
                        </w:r>
                      </w:p>
                    </w:txbxContent>
                  </v:textbox>
                </v:shape>
                <w10:wrap anchorx="margin"/>
              </v:group>
            </w:pict>
          </mc:Fallback>
        </mc:AlternateContent>
      </w:r>
      <w:r>
        <w:rPr>
          <w:rFonts w:ascii="Arial" w:hAnsi="Arial" w:cs="Arial"/>
          <w:b/>
          <w:bCs/>
          <w:noProof/>
          <w:sz w:val="21"/>
          <w:szCs w:val="21"/>
          <w:lang w:val="en-GB" w:eastAsia="en-GB"/>
        </w:rPr>
        <mc:AlternateContent>
          <mc:Choice Requires="wpg">
            <w:drawing>
              <wp:anchor distT="0" distB="0" distL="114300" distR="114300" simplePos="0" relativeHeight="251658280" behindDoc="0" locked="0" layoutInCell="1" allowOverlap="1" wp14:anchorId="3248D844" wp14:editId="771E50DE">
                <wp:simplePos x="0" y="0"/>
                <wp:positionH relativeFrom="margin">
                  <wp:posOffset>-127635</wp:posOffset>
                </wp:positionH>
                <wp:positionV relativeFrom="paragraph">
                  <wp:posOffset>4319270</wp:posOffset>
                </wp:positionV>
                <wp:extent cx="5041900" cy="616585"/>
                <wp:effectExtent l="19050" t="19050" r="25400" b="12065"/>
                <wp:wrapNone/>
                <wp:docPr id="137104643" name="Group 33"/>
                <wp:cNvGraphicFramePr/>
                <a:graphic xmlns:a="http://schemas.openxmlformats.org/drawingml/2006/main">
                  <a:graphicData uri="http://schemas.microsoft.com/office/word/2010/wordprocessingGroup">
                    <wpg:wgp>
                      <wpg:cNvGrpSpPr/>
                      <wpg:grpSpPr>
                        <a:xfrm>
                          <a:off x="0" y="0"/>
                          <a:ext cx="5041900" cy="616585"/>
                          <a:chOff x="0" y="0"/>
                          <a:chExt cx="4869313" cy="616585"/>
                        </a:xfrm>
                      </wpg:grpSpPr>
                      <wps:wsp>
                        <wps:cNvPr id="19921647" name="Rectangle: Rounded Corners 32"/>
                        <wps:cNvSpPr/>
                        <wps:spPr>
                          <a:xfrm>
                            <a:off x="0" y="0"/>
                            <a:ext cx="4869313" cy="616585"/>
                          </a:xfrm>
                          <a:prstGeom prst="roundRect">
                            <a:avLst/>
                          </a:prstGeom>
                          <a:noFill/>
                          <a:ln w="31750" cap="flat" cmpd="sng" algn="ctr">
                            <a:solidFill>
                              <a:srgbClr val="1F497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8659217" name="Text Box 2"/>
                        <wps:cNvSpPr txBox="1">
                          <a:spLocks noChangeArrowheads="1"/>
                        </wps:cNvSpPr>
                        <wps:spPr bwMode="auto">
                          <a:xfrm>
                            <a:off x="53479" y="23480"/>
                            <a:ext cx="4722622" cy="574040"/>
                          </a:xfrm>
                          <a:prstGeom prst="rect">
                            <a:avLst/>
                          </a:prstGeom>
                          <a:noFill/>
                          <a:ln w="9525">
                            <a:noFill/>
                            <a:miter lim="800000"/>
                            <a:headEnd/>
                            <a:tailEnd/>
                          </a:ln>
                        </wps:spPr>
                        <wps:txbx>
                          <w:txbxContent>
                            <w:p w14:paraId="262C8966" w14:textId="1BF7C964" w:rsidR="00E41489" w:rsidRPr="00681E31" w:rsidRDefault="00681E31" w:rsidP="00E41489">
                              <w:r w:rsidRPr="00681E31">
                                <w:rPr>
                                  <w:rFonts w:ascii="Arial" w:hAnsi="Arial" w:cs="Arial"/>
                                  <w:b/>
                                  <w:bCs/>
                                  <w:sz w:val="21"/>
                                  <w:szCs w:val="21"/>
                                  <w:lang w:val="en-GB" w:eastAsia="en-GB"/>
                                </w:rPr>
                                <w:t>Substantial reductions in key property crimes</w:t>
                              </w:r>
                              <w:r w:rsidRPr="00681E31">
                                <w:rPr>
                                  <w:rFonts w:ascii="Arial" w:hAnsi="Arial" w:cs="Arial"/>
                                  <w:sz w:val="21"/>
                                  <w:szCs w:val="21"/>
                                  <w:lang w:val="en-GB" w:eastAsia="en-GB"/>
                                </w:rPr>
                                <w:t xml:space="preserve">, including an 18.0% reduction in vehicle crime, a 14.2% reduction in personal robbery and an 8.9% reduction in residential burglary. Officers </w:t>
                              </w:r>
                              <w:r w:rsidR="00733319">
                                <w:rPr>
                                  <w:rFonts w:ascii="Arial" w:hAnsi="Arial" w:cs="Arial"/>
                                  <w:sz w:val="21"/>
                                  <w:szCs w:val="21"/>
                                  <w:lang w:val="en-GB" w:eastAsia="en-GB"/>
                                </w:rPr>
                                <w:t xml:space="preserve">also </w:t>
                              </w:r>
                              <w:r w:rsidRPr="00681E31">
                                <w:rPr>
                                  <w:rFonts w:ascii="Arial" w:hAnsi="Arial" w:cs="Arial"/>
                                  <w:sz w:val="21"/>
                                  <w:szCs w:val="21"/>
                                  <w:lang w:val="en-GB" w:eastAsia="en-GB"/>
                                </w:rPr>
                                <w:t>attended 98.1% of residential burglaries.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248D844" id="_x0000_s1042" style="position:absolute;left:0;text-align:left;margin-left:-10.05pt;margin-top:340.1pt;width:397pt;height:48.55pt;z-index:251658280;mso-position-horizontal-relative:margin;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">
                <v:roundrect id="Rectangle: Rounded Corners 32" o:spid="_x0000_s1043"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" filled="f" strokecolor="#1f497d" strokeweight="2.5pt"/>
                <v:shape id="_x0000_s1044" type="#_x0000_t202" style="position:absolute;left:534;top:234;width:47227;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" filled="f" stroked="f">
                  <v:textbox>
                    <w:txbxContent>
                      <w:p w14:paraId="262C8966" w14:textId="1BF7C964" w:rsidR="00E41489" w:rsidRPr="00681E31" w:rsidRDefault="00681E31" w:rsidP="00E41489">
                        <w:r w:rsidRPr="00681E31">
                          <w:rPr>
                            <w:rFonts w:ascii="Arial" w:hAnsi="Arial" w:cs="Arial"/>
                            <w:b/>
                            <w:bCs/>
                            <w:sz w:val="21"/>
                            <w:szCs w:val="21"/>
                            <w:lang w:val="en-GB" w:eastAsia="en-GB"/>
                          </w:rPr>
                          <w:t>Substantial reductions in key property crimes</w:t>
                        </w:r>
                        <w:r w:rsidRPr="00681E31">
                          <w:rPr>
                            <w:rFonts w:ascii="Arial" w:hAnsi="Arial" w:cs="Arial"/>
                            <w:sz w:val="21"/>
                            <w:szCs w:val="21"/>
                            <w:lang w:val="en-GB" w:eastAsia="en-GB"/>
                          </w:rPr>
                          <w:t xml:space="preserve">, including an 18.0% reduction in vehicle crime, a 14.2% reduction in personal robbery and an 8.9% reduction in residential burglary. Officers </w:t>
                        </w:r>
                        <w:r w:rsidR="00733319">
                          <w:rPr>
                            <w:rFonts w:ascii="Arial" w:hAnsi="Arial" w:cs="Arial"/>
                            <w:sz w:val="21"/>
                            <w:szCs w:val="21"/>
                            <w:lang w:val="en-GB" w:eastAsia="en-GB"/>
                          </w:rPr>
                          <w:t xml:space="preserve">also </w:t>
                        </w:r>
                        <w:r w:rsidRPr="00681E31">
                          <w:rPr>
                            <w:rFonts w:ascii="Arial" w:hAnsi="Arial" w:cs="Arial"/>
                            <w:sz w:val="21"/>
                            <w:szCs w:val="21"/>
                            <w:lang w:val="en-GB" w:eastAsia="en-GB"/>
                          </w:rPr>
                          <w:t>attended 98.1% of residential burglaries.</w:t>
                        </w:r>
                      </w:p>
                    </w:txbxContent>
                  </v:textbox>
                </v:shape>
                <w10:wrap anchorx="margin"/>
              </v:group>
            </w:pict>
          </mc:Fallback>
        </mc:AlternateContent>
      </w:r>
      <w:r>
        <w:rPr>
          <w:rFonts w:ascii="Arial" w:hAnsi="Arial" w:cs="Arial"/>
          <w:b/>
          <w:bCs/>
          <w:noProof/>
          <w:sz w:val="21"/>
          <w:szCs w:val="21"/>
          <w:lang w:val="en-GB" w:eastAsia="en-GB"/>
        </w:rPr>
        <mc:AlternateContent>
          <mc:Choice Requires="wpg">
            <w:drawing>
              <wp:anchor distT="0" distB="0" distL="114300" distR="114300" simplePos="0" relativeHeight="251658279" behindDoc="0" locked="0" layoutInCell="1" allowOverlap="1" wp14:anchorId="27842BCE" wp14:editId="1E8BE008">
                <wp:simplePos x="0" y="0"/>
                <wp:positionH relativeFrom="margin">
                  <wp:posOffset>-127635</wp:posOffset>
                </wp:positionH>
                <wp:positionV relativeFrom="paragraph">
                  <wp:posOffset>3642995</wp:posOffset>
                </wp:positionV>
                <wp:extent cx="5041900" cy="616585"/>
                <wp:effectExtent l="19050" t="19050" r="25400" b="12065"/>
                <wp:wrapNone/>
                <wp:docPr id="218535432" name="Group 33"/>
                <wp:cNvGraphicFramePr/>
                <a:graphic xmlns:a="http://schemas.openxmlformats.org/drawingml/2006/main">
                  <a:graphicData uri="http://schemas.microsoft.com/office/word/2010/wordprocessingGroup">
                    <wpg:wgp>
                      <wpg:cNvGrpSpPr/>
                      <wpg:grpSpPr>
                        <a:xfrm>
                          <a:off x="0" y="0"/>
                          <a:ext cx="5041900" cy="616585"/>
                          <a:chOff x="0" y="0"/>
                          <a:chExt cx="4869313" cy="616585"/>
                        </a:xfrm>
                      </wpg:grpSpPr>
                      <wps:wsp>
                        <wps:cNvPr id="480037703" name="Rectangle: Rounded Corners 32"/>
                        <wps:cNvSpPr/>
                        <wps:spPr>
                          <a:xfrm>
                            <a:off x="0" y="0"/>
                            <a:ext cx="4869313" cy="616585"/>
                          </a:xfrm>
                          <a:prstGeom prst="roundRect">
                            <a:avLst/>
                          </a:prstGeom>
                          <a:noFill/>
                          <a:ln w="31750" cap="flat" cmpd="sng" algn="ctr">
                            <a:solidFill>
                              <a:srgbClr val="1F497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180724" name="Text Box 2"/>
                        <wps:cNvSpPr txBox="1">
                          <a:spLocks noChangeArrowheads="1"/>
                        </wps:cNvSpPr>
                        <wps:spPr bwMode="auto">
                          <a:xfrm>
                            <a:off x="53479" y="23480"/>
                            <a:ext cx="4722622" cy="574040"/>
                          </a:xfrm>
                          <a:prstGeom prst="rect">
                            <a:avLst/>
                          </a:prstGeom>
                          <a:noFill/>
                          <a:ln w="9525">
                            <a:noFill/>
                            <a:miter lim="800000"/>
                            <a:headEnd/>
                            <a:tailEnd/>
                          </a:ln>
                        </wps:spPr>
                        <wps:txbx>
                          <w:txbxContent>
                            <w:p w14:paraId="2886EBCB" w14:textId="4268FE68" w:rsidR="00ED0070" w:rsidRPr="000E6518" w:rsidRDefault="00306ED8" w:rsidP="00ED0070">
                              <w:r w:rsidRPr="00306ED8">
                                <w:rPr>
                                  <w:rFonts w:ascii="Arial" w:hAnsi="Arial" w:cs="Arial"/>
                                  <w:b/>
                                  <w:bCs/>
                                  <w:sz w:val="21"/>
                                  <w:szCs w:val="21"/>
                                  <w:lang w:val="en-GB" w:eastAsia="en-GB"/>
                                </w:rPr>
                                <w:t xml:space="preserve">Targeted prevention and early intervention support </w:t>
                              </w:r>
                              <w:r>
                                <w:rPr>
                                  <w:rFonts w:ascii="Arial" w:hAnsi="Arial" w:cs="Arial"/>
                                  <w:b/>
                                  <w:bCs/>
                                  <w:sz w:val="21"/>
                                  <w:szCs w:val="21"/>
                                  <w:lang w:val="en-GB" w:eastAsia="en-GB"/>
                                </w:rPr>
                                <w:t xml:space="preserve">for </w:t>
                              </w:r>
                              <w:r w:rsidRPr="00306ED8">
                                <w:rPr>
                                  <w:rFonts w:ascii="Arial" w:hAnsi="Arial" w:cs="Arial"/>
                                  <w:b/>
                                  <w:bCs/>
                                  <w:sz w:val="21"/>
                                  <w:szCs w:val="21"/>
                                  <w:lang w:val="en-GB" w:eastAsia="en-GB"/>
                                </w:rPr>
                                <w:t xml:space="preserve">young people, </w:t>
                              </w:r>
                              <w:r w:rsidRPr="00306ED8">
                                <w:rPr>
                                  <w:rFonts w:ascii="Arial" w:hAnsi="Arial" w:cs="Arial"/>
                                  <w:sz w:val="21"/>
                                  <w:szCs w:val="21"/>
                                  <w:lang w:val="en-GB" w:eastAsia="en-GB"/>
                                </w:rPr>
                                <w:t>with the Gangs and County Lines service supporting 204 young people and education programmes reaching thousands of pupil</w:t>
                              </w:r>
                              <w:r>
                                <w:rPr>
                                  <w:rFonts w:ascii="Arial" w:hAnsi="Arial" w:cs="Arial"/>
                                  <w:sz w:val="21"/>
                                  <w:szCs w:val="21"/>
                                  <w:lang w:val="en-GB" w:eastAsia="en-GB"/>
                                </w:rPr>
                                <w:t>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7842BCE" id="_x0000_s1045" style="position:absolute;left:0;text-align:left;margin-left:-10.05pt;margin-top:286.85pt;width:397pt;height:48.55pt;z-index:251658279;mso-position-horizontal-relative:margin;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">
                <v:roundrect id="Rectangle: Rounded Corners 32" o:spid="_x0000_s1046"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" filled="f" strokecolor="#1f497d" strokeweight="2.5pt"/>
                <v:shape id="_x0000_s1047" type="#_x0000_t202" style="position:absolute;left:534;top:234;width:47227;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" filled="f" stroked="f">
                  <v:textbox>
                    <w:txbxContent>
                      <w:p w14:paraId="2886EBCB" w14:textId="4268FE68" w:rsidR="00ED0070" w:rsidRPr="000E6518" w:rsidRDefault="00306ED8" w:rsidP="00ED0070">
                        <w:r w:rsidRPr="00306ED8">
                          <w:rPr>
                            <w:rFonts w:ascii="Arial" w:hAnsi="Arial" w:cs="Arial"/>
                            <w:b/>
                            <w:bCs/>
                            <w:sz w:val="21"/>
                            <w:szCs w:val="21"/>
                            <w:lang w:val="en-GB" w:eastAsia="en-GB"/>
                          </w:rPr>
                          <w:t xml:space="preserve">Targeted prevention and early intervention support </w:t>
                        </w:r>
                        <w:r>
                          <w:rPr>
                            <w:rFonts w:ascii="Arial" w:hAnsi="Arial" w:cs="Arial"/>
                            <w:b/>
                            <w:bCs/>
                            <w:sz w:val="21"/>
                            <w:szCs w:val="21"/>
                            <w:lang w:val="en-GB" w:eastAsia="en-GB"/>
                          </w:rPr>
                          <w:t xml:space="preserve">for </w:t>
                        </w:r>
                        <w:r w:rsidRPr="00306ED8">
                          <w:rPr>
                            <w:rFonts w:ascii="Arial" w:hAnsi="Arial" w:cs="Arial"/>
                            <w:b/>
                            <w:bCs/>
                            <w:sz w:val="21"/>
                            <w:szCs w:val="21"/>
                            <w:lang w:val="en-GB" w:eastAsia="en-GB"/>
                          </w:rPr>
                          <w:t xml:space="preserve">young people, </w:t>
                        </w:r>
                        <w:r w:rsidRPr="00306ED8">
                          <w:rPr>
                            <w:rFonts w:ascii="Arial" w:hAnsi="Arial" w:cs="Arial"/>
                            <w:sz w:val="21"/>
                            <w:szCs w:val="21"/>
                            <w:lang w:val="en-GB" w:eastAsia="en-GB"/>
                          </w:rPr>
                          <w:t>with the Gangs and County Lines service supporting 204 young people and education programmes reaching thousands of pupil</w:t>
                        </w:r>
                        <w:r>
                          <w:rPr>
                            <w:rFonts w:ascii="Arial" w:hAnsi="Arial" w:cs="Arial"/>
                            <w:sz w:val="21"/>
                            <w:szCs w:val="21"/>
                            <w:lang w:val="en-GB" w:eastAsia="en-GB"/>
                          </w:rPr>
                          <w:t>s.</w:t>
                        </w:r>
                      </w:p>
                    </w:txbxContent>
                  </v:textbox>
                </v:shape>
                <w10:wrap anchorx="margin"/>
              </v:group>
            </w:pict>
          </mc:Fallback>
        </mc:AlternateContent>
      </w:r>
      <w:r>
        <w:rPr>
          <w:rFonts w:ascii="Arial" w:hAnsi="Arial" w:cs="Arial"/>
          <w:b/>
          <w:bCs/>
          <w:noProof/>
          <w:sz w:val="21"/>
          <w:szCs w:val="21"/>
          <w:lang w:val="en-GB" w:eastAsia="en-GB"/>
        </w:rPr>
        <mc:AlternateContent>
          <mc:Choice Requires="wpg">
            <w:drawing>
              <wp:anchor distT="0" distB="0" distL="114300" distR="114300" simplePos="0" relativeHeight="251658270" behindDoc="0" locked="0" layoutInCell="1" allowOverlap="1" wp14:anchorId="4F5DFFD1" wp14:editId="34E3B462">
                <wp:simplePos x="0" y="0"/>
                <wp:positionH relativeFrom="margin">
                  <wp:posOffset>-129540</wp:posOffset>
                </wp:positionH>
                <wp:positionV relativeFrom="paragraph">
                  <wp:posOffset>2961005</wp:posOffset>
                </wp:positionV>
                <wp:extent cx="5041900" cy="616585"/>
                <wp:effectExtent l="19050" t="19050" r="25400" b="12065"/>
                <wp:wrapNone/>
                <wp:docPr id="2138901835" name="Group 33"/>
                <wp:cNvGraphicFramePr/>
                <a:graphic xmlns:a="http://schemas.openxmlformats.org/drawingml/2006/main">
                  <a:graphicData uri="http://schemas.microsoft.com/office/word/2010/wordprocessingGroup">
                    <wpg:wgp>
                      <wpg:cNvGrpSpPr/>
                      <wpg:grpSpPr>
                        <a:xfrm>
                          <a:off x="0" y="0"/>
                          <a:ext cx="5041900" cy="616585"/>
                          <a:chOff x="0" y="0"/>
                          <a:chExt cx="4869313" cy="616585"/>
                        </a:xfrm>
                      </wpg:grpSpPr>
                      <wps:wsp>
                        <wps:cNvPr id="1312681863" name="Rectangle: Rounded Corners 32"/>
                        <wps:cNvSpPr/>
                        <wps:spPr>
                          <a:xfrm>
                            <a:off x="0" y="0"/>
                            <a:ext cx="4869313" cy="616585"/>
                          </a:xfrm>
                          <a:prstGeom prst="roundRect">
                            <a:avLst/>
                          </a:prstGeom>
                          <a:noFill/>
                          <a:ln w="31750" cap="flat" cmpd="sng" algn="ctr">
                            <a:solidFill>
                              <a:srgbClr val="1F497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0113588" name="Text Box 2"/>
                        <wps:cNvSpPr txBox="1">
                          <a:spLocks noChangeArrowheads="1"/>
                        </wps:cNvSpPr>
                        <wps:spPr bwMode="auto">
                          <a:xfrm>
                            <a:off x="53479" y="23480"/>
                            <a:ext cx="4722622" cy="574040"/>
                          </a:xfrm>
                          <a:prstGeom prst="rect">
                            <a:avLst/>
                          </a:prstGeom>
                          <a:noFill/>
                          <a:ln w="9525">
                            <a:noFill/>
                            <a:miter lim="800000"/>
                            <a:headEnd/>
                            <a:tailEnd/>
                          </a:ln>
                        </wps:spPr>
                        <wps:txbx>
                          <w:txbxContent>
                            <w:p w14:paraId="132E8D26" w14:textId="0E9B6828" w:rsidR="005E06F0" w:rsidRPr="000E6518" w:rsidRDefault="00957ED6" w:rsidP="005E06F0">
                              <w:r>
                                <w:rPr>
                                  <w:rFonts w:ascii="Arial" w:hAnsi="Arial" w:cs="Arial"/>
                                  <w:b/>
                                  <w:bCs/>
                                  <w:sz w:val="21"/>
                                  <w:szCs w:val="21"/>
                                  <w:lang w:val="en-GB" w:eastAsia="en-GB"/>
                                </w:rPr>
                                <w:t>Improved e</w:t>
                              </w:r>
                              <w:r w:rsidR="000E6518" w:rsidRPr="000E6518">
                                <w:rPr>
                                  <w:rFonts w:ascii="Arial" w:hAnsi="Arial" w:cs="Arial"/>
                                  <w:b/>
                                  <w:bCs/>
                                  <w:sz w:val="21"/>
                                  <w:szCs w:val="21"/>
                                  <w:lang w:val="en-GB" w:eastAsia="en-GB"/>
                                </w:rPr>
                                <w:t>mergency response performance</w:t>
                              </w:r>
                              <w:r w:rsidR="000E6518" w:rsidRPr="000E6518">
                                <w:rPr>
                                  <w:rFonts w:ascii="Arial" w:hAnsi="Arial" w:cs="Arial"/>
                                  <w:sz w:val="21"/>
                                  <w:szCs w:val="21"/>
                                  <w:lang w:val="en-GB" w:eastAsia="en-GB"/>
                                </w:rPr>
                                <w:t>, with over 90% of 999 calls consistently answered within ten seconds and 62.8% of emergenc</w:t>
                              </w:r>
                              <w:r w:rsidR="006469CE">
                                <w:rPr>
                                  <w:rFonts w:ascii="Arial" w:hAnsi="Arial" w:cs="Arial"/>
                                  <w:sz w:val="21"/>
                                  <w:szCs w:val="21"/>
                                  <w:lang w:val="en-GB" w:eastAsia="en-GB"/>
                                </w:rPr>
                                <w:t>ies</w:t>
                              </w:r>
                              <w:r w:rsidR="000E6518" w:rsidRPr="000E6518">
                                <w:rPr>
                                  <w:rFonts w:ascii="Arial" w:hAnsi="Arial" w:cs="Arial"/>
                                  <w:sz w:val="21"/>
                                  <w:szCs w:val="21"/>
                                  <w:lang w:val="en-GB" w:eastAsia="en-GB"/>
                                </w:rPr>
                                <w:t xml:space="preserve"> attended within 20 minutes, an increase of 11.3 percentage points.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F5DFFD1" id="_x0000_s1048" style="position:absolute;left:0;text-align:left;margin-left:-10.2pt;margin-top:233.15pt;width:397pt;height:48.55pt;z-index:251658270;mso-position-horizontal-relative:margin;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">
                <v:roundrect id="Rectangle: Rounded Corners 32" o:spid="_x0000_s1049"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" filled="f" strokecolor="#1f497d" strokeweight="2.5pt"/>
                <v:shape id="_x0000_s1050" type="#_x0000_t202" style="position:absolute;left:534;top:234;width:47227;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" filled="f" stroked="f">
                  <v:textbox>
                    <w:txbxContent>
                      <w:p w14:paraId="132E8D26" w14:textId="0E9B6828" w:rsidR="005E06F0" w:rsidRPr="000E6518" w:rsidRDefault="00957ED6" w:rsidP="005E06F0">
                        <w:r>
                          <w:rPr>
                            <w:rFonts w:ascii="Arial" w:hAnsi="Arial" w:cs="Arial"/>
                            <w:b/>
                            <w:bCs/>
                            <w:sz w:val="21"/>
                            <w:szCs w:val="21"/>
                            <w:lang w:val="en-GB" w:eastAsia="en-GB"/>
                          </w:rPr>
                          <w:t>Improved e</w:t>
                        </w:r>
                        <w:r w:rsidR="000E6518" w:rsidRPr="000E6518">
                          <w:rPr>
                            <w:rFonts w:ascii="Arial" w:hAnsi="Arial" w:cs="Arial"/>
                            <w:b/>
                            <w:bCs/>
                            <w:sz w:val="21"/>
                            <w:szCs w:val="21"/>
                            <w:lang w:val="en-GB" w:eastAsia="en-GB"/>
                          </w:rPr>
                          <w:t>mergency response performance</w:t>
                        </w:r>
                        <w:r w:rsidR="000E6518" w:rsidRPr="000E6518">
                          <w:rPr>
                            <w:rFonts w:ascii="Arial" w:hAnsi="Arial" w:cs="Arial"/>
                            <w:sz w:val="21"/>
                            <w:szCs w:val="21"/>
                            <w:lang w:val="en-GB" w:eastAsia="en-GB"/>
                          </w:rPr>
                          <w:t>, with over 90% of 999 calls consistently answered within ten seconds and 62.8% of emergenc</w:t>
                        </w:r>
                        <w:r w:rsidR="006469CE">
                          <w:rPr>
                            <w:rFonts w:ascii="Arial" w:hAnsi="Arial" w:cs="Arial"/>
                            <w:sz w:val="21"/>
                            <w:szCs w:val="21"/>
                            <w:lang w:val="en-GB" w:eastAsia="en-GB"/>
                          </w:rPr>
                          <w:t>ies</w:t>
                        </w:r>
                        <w:r w:rsidR="000E6518" w:rsidRPr="000E6518">
                          <w:rPr>
                            <w:rFonts w:ascii="Arial" w:hAnsi="Arial" w:cs="Arial"/>
                            <w:sz w:val="21"/>
                            <w:szCs w:val="21"/>
                            <w:lang w:val="en-GB" w:eastAsia="en-GB"/>
                          </w:rPr>
                          <w:t xml:space="preserve"> attended within 20 minutes, an increase of 11.3 percentage points.</w:t>
                        </w:r>
                      </w:p>
                    </w:txbxContent>
                  </v:textbox>
                </v:shape>
                <w10:wrap anchorx="margin"/>
              </v:group>
            </w:pict>
          </mc:Fallback>
        </mc:AlternateContent>
      </w:r>
      <w:r>
        <w:rPr>
          <w:rFonts w:ascii="Arial" w:hAnsi="Arial" w:cs="Arial"/>
          <w:b/>
          <w:bCs/>
          <w:noProof/>
          <w:sz w:val="21"/>
          <w:szCs w:val="21"/>
          <w:lang w:val="en-GB" w:eastAsia="en-GB"/>
        </w:rPr>
        <mc:AlternateContent>
          <mc:Choice Requires="wpg">
            <w:drawing>
              <wp:anchor distT="0" distB="0" distL="114300" distR="114300" simplePos="0" relativeHeight="251658249" behindDoc="0" locked="0" layoutInCell="1" allowOverlap="1" wp14:anchorId="3B0531CE" wp14:editId="3CFC44AF">
                <wp:simplePos x="0" y="0"/>
                <wp:positionH relativeFrom="column">
                  <wp:posOffset>-137795</wp:posOffset>
                </wp:positionH>
                <wp:positionV relativeFrom="paragraph">
                  <wp:posOffset>2278380</wp:posOffset>
                </wp:positionV>
                <wp:extent cx="5041900" cy="616585"/>
                <wp:effectExtent l="19050" t="19050" r="25400" b="12065"/>
                <wp:wrapNone/>
                <wp:docPr id="556914841" name="Group 33"/>
                <wp:cNvGraphicFramePr/>
                <a:graphic xmlns:a="http://schemas.openxmlformats.org/drawingml/2006/main">
                  <a:graphicData uri="http://schemas.microsoft.com/office/word/2010/wordprocessingGroup">
                    <wpg:wgp>
                      <wpg:cNvGrpSpPr/>
                      <wpg:grpSpPr>
                        <a:xfrm>
                          <a:off x="0" y="0"/>
                          <a:ext cx="5041900" cy="616585"/>
                          <a:chOff x="0" y="0"/>
                          <a:chExt cx="4869313" cy="616585"/>
                        </a:xfrm>
                      </wpg:grpSpPr>
                      <wps:wsp>
                        <wps:cNvPr id="1542313419" name="Rectangle: Rounded Corners 32"/>
                        <wps:cNvSpPr/>
                        <wps:spPr>
                          <a:xfrm>
                            <a:off x="0" y="0"/>
                            <a:ext cx="4869313" cy="616585"/>
                          </a:xfrm>
                          <a:prstGeom prst="roundRect">
                            <a:avLst/>
                          </a:prstGeom>
                          <a:noFill/>
                          <a:ln w="31750" cap="flat" cmpd="sng" algn="ctr">
                            <a:solidFill>
                              <a:srgbClr val="1F497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887826" name="Text Box 2"/>
                        <wps:cNvSpPr txBox="1">
                          <a:spLocks noChangeArrowheads="1"/>
                        </wps:cNvSpPr>
                        <wps:spPr bwMode="auto">
                          <a:xfrm>
                            <a:off x="53479" y="23480"/>
                            <a:ext cx="4722622" cy="574040"/>
                          </a:xfrm>
                          <a:prstGeom prst="rect">
                            <a:avLst/>
                          </a:prstGeom>
                          <a:noFill/>
                          <a:ln w="9525">
                            <a:noFill/>
                            <a:miter lim="800000"/>
                            <a:headEnd/>
                            <a:tailEnd/>
                          </a:ln>
                        </wps:spPr>
                        <wps:txbx>
                          <w:txbxContent>
                            <w:p w14:paraId="240B13EA" w14:textId="2BDF1148" w:rsidR="008F4A51" w:rsidRPr="002C5E8D" w:rsidRDefault="00265BC2" w:rsidP="008F4A51">
                              <w:r>
                                <w:rPr>
                                  <w:rFonts w:ascii="Arial" w:hAnsi="Arial" w:cs="Arial"/>
                                  <w:b/>
                                  <w:bCs/>
                                  <w:sz w:val="21"/>
                                  <w:szCs w:val="21"/>
                                  <w:lang w:val="en-GB" w:eastAsia="en-GB"/>
                                </w:rPr>
                                <w:t>S</w:t>
                              </w:r>
                              <w:r w:rsidRPr="00265BC2">
                                <w:rPr>
                                  <w:rFonts w:ascii="Arial" w:hAnsi="Arial" w:cs="Arial"/>
                                  <w:b/>
                                  <w:bCs/>
                                  <w:sz w:val="21"/>
                                  <w:szCs w:val="21"/>
                                  <w:lang w:val="en-GB" w:eastAsia="en-GB"/>
                                </w:rPr>
                                <w:t>trengthened neighbourhood policing</w:t>
                              </w:r>
                              <w:r w:rsidRPr="002C5E8D">
                                <w:rPr>
                                  <w:rFonts w:ascii="Arial" w:hAnsi="Arial" w:cs="Arial"/>
                                  <w:sz w:val="21"/>
                                  <w:szCs w:val="21"/>
                                  <w:lang w:val="en-GB" w:eastAsia="en-GB"/>
                                </w:rPr>
                                <w:t>, with a named dedicated Beat Officer for every ward and invest</w:t>
                              </w:r>
                              <w:r w:rsidR="002C5E8D" w:rsidRPr="002C5E8D">
                                <w:rPr>
                                  <w:rFonts w:ascii="Arial" w:hAnsi="Arial" w:cs="Arial"/>
                                  <w:sz w:val="21"/>
                                  <w:szCs w:val="21"/>
                                  <w:lang w:val="en-GB" w:eastAsia="en-GB"/>
                                </w:rPr>
                                <w:t xml:space="preserve">ment </w:t>
                              </w:r>
                              <w:r w:rsidRPr="002C5E8D">
                                <w:rPr>
                                  <w:rFonts w:ascii="Arial" w:hAnsi="Arial" w:cs="Arial"/>
                                  <w:sz w:val="21"/>
                                  <w:szCs w:val="21"/>
                                  <w:lang w:val="en-GB" w:eastAsia="en-GB"/>
                                </w:rPr>
                                <w:t>in 65 additional Neighbourhood Officers to increase visibility, engagement and preventative activity.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B0531CE" id="_x0000_s1051" style="position:absolute;left:0;text-align:left;margin-left:-10.85pt;margin-top:179.4pt;width:397pt;height:48.55pt;z-index:251658249;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">
                <v:roundrect id="Rectangle: Rounded Corners 32" o:spid="_x0000_s1052"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" filled="f" strokecolor="#1f497d" strokeweight="2.5pt"/>
                <v:shape id="_x0000_s1053" type="#_x0000_t202" style="position:absolute;left:534;top:234;width:47227;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" filled="f" stroked="f">
                  <v:textbox>
                    <w:txbxContent>
                      <w:p w14:paraId="240B13EA" w14:textId="2BDF1148" w:rsidR="008F4A51" w:rsidRPr="002C5E8D" w:rsidRDefault="00265BC2" w:rsidP="008F4A51">
                        <w:r>
                          <w:rPr>
                            <w:rFonts w:ascii="Arial" w:hAnsi="Arial" w:cs="Arial"/>
                            <w:b/>
                            <w:bCs/>
                            <w:sz w:val="21"/>
                            <w:szCs w:val="21"/>
                            <w:lang w:val="en-GB" w:eastAsia="en-GB"/>
                          </w:rPr>
                          <w:t>S</w:t>
                        </w:r>
                        <w:r w:rsidRPr="00265BC2">
                          <w:rPr>
                            <w:rFonts w:ascii="Arial" w:hAnsi="Arial" w:cs="Arial"/>
                            <w:b/>
                            <w:bCs/>
                            <w:sz w:val="21"/>
                            <w:szCs w:val="21"/>
                            <w:lang w:val="en-GB" w:eastAsia="en-GB"/>
                          </w:rPr>
                          <w:t>trengthened neighbourhood policing</w:t>
                        </w:r>
                        <w:r w:rsidRPr="002C5E8D">
                          <w:rPr>
                            <w:rFonts w:ascii="Arial" w:hAnsi="Arial" w:cs="Arial"/>
                            <w:sz w:val="21"/>
                            <w:szCs w:val="21"/>
                            <w:lang w:val="en-GB" w:eastAsia="en-GB"/>
                          </w:rPr>
                          <w:t>, with a named dedicated Beat Officer for every ward and invest</w:t>
                        </w:r>
                        <w:r w:rsidR="002C5E8D" w:rsidRPr="002C5E8D">
                          <w:rPr>
                            <w:rFonts w:ascii="Arial" w:hAnsi="Arial" w:cs="Arial"/>
                            <w:sz w:val="21"/>
                            <w:szCs w:val="21"/>
                            <w:lang w:val="en-GB" w:eastAsia="en-GB"/>
                          </w:rPr>
                          <w:t xml:space="preserve">ment </w:t>
                        </w:r>
                        <w:r w:rsidRPr="002C5E8D">
                          <w:rPr>
                            <w:rFonts w:ascii="Arial" w:hAnsi="Arial" w:cs="Arial"/>
                            <w:sz w:val="21"/>
                            <w:szCs w:val="21"/>
                            <w:lang w:val="en-GB" w:eastAsia="en-GB"/>
                          </w:rPr>
                          <w:t>in 65 additional Neighbourhood Officers to increase visibility, engagement and preventative activity.</w:t>
                        </w:r>
                      </w:p>
                    </w:txbxContent>
                  </v:textbox>
                </v:shape>
              </v:group>
            </w:pict>
          </mc:Fallback>
        </mc:AlternateContent>
      </w:r>
      <w:r>
        <w:rPr>
          <w:rFonts w:ascii="Arial" w:hAnsi="Arial" w:cs="Arial"/>
          <w:b/>
          <w:bCs/>
          <w:noProof/>
          <w:sz w:val="21"/>
          <w:szCs w:val="21"/>
          <w:lang w:val="en-GB" w:eastAsia="en-GB"/>
        </w:rPr>
        <mc:AlternateContent>
          <mc:Choice Requires="wpg">
            <w:drawing>
              <wp:anchor distT="0" distB="0" distL="114300" distR="114300" simplePos="0" relativeHeight="251658242" behindDoc="0" locked="0" layoutInCell="1" allowOverlap="1" wp14:anchorId="42909156" wp14:editId="2E74415C">
                <wp:simplePos x="0" y="0"/>
                <wp:positionH relativeFrom="column">
                  <wp:posOffset>-138430</wp:posOffset>
                </wp:positionH>
                <wp:positionV relativeFrom="paragraph">
                  <wp:posOffset>1600200</wp:posOffset>
                </wp:positionV>
                <wp:extent cx="5041900" cy="616585"/>
                <wp:effectExtent l="19050" t="19050" r="25400" b="12065"/>
                <wp:wrapNone/>
                <wp:docPr id="1173471" name="Group 33"/>
                <wp:cNvGraphicFramePr/>
                <a:graphic xmlns:a="http://schemas.openxmlformats.org/drawingml/2006/main">
                  <a:graphicData uri="http://schemas.microsoft.com/office/word/2010/wordprocessingGroup">
                    <wpg:wgp>
                      <wpg:cNvGrpSpPr/>
                      <wpg:grpSpPr>
                        <a:xfrm>
                          <a:off x="0" y="0"/>
                          <a:ext cx="5041900" cy="616585"/>
                          <a:chOff x="0" y="0"/>
                          <a:chExt cx="4869313" cy="616585"/>
                        </a:xfrm>
                      </wpg:grpSpPr>
                      <wps:wsp>
                        <wps:cNvPr id="1548198648" name="Rectangle: Rounded Corners 32"/>
                        <wps:cNvSpPr/>
                        <wps:spPr>
                          <a:xfrm>
                            <a:off x="0" y="0"/>
                            <a:ext cx="4869313" cy="616585"/>
                          </a:xfrm>
                          <a:prstGeom prst="roundRect">
                            <a:avLst/>
                          </a:prstGeom>
                          <a:noFill/>
                          <a:ln w="31750" cap="flat" cmpd="sng" algn="ctr">
                            <a:solidFill>
                              <a:srgbClr val="1F497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1271185" name="Text Box 2"/>
                        <wps:cNvSpPr txBox="1">
                          <a:spLocks noChangeArrowheads="1"/>
                        </wps:cNvSpPr>
                        <wps:spPr bwMode="auto">
                          <a:xfrm>
                            <a:off x="53479" y="23480"/>
                            <a:ext cx="4722622" cy="574040"/>
                          </a:xfrm>
                          <a:prstGeom prst="rect">
                            <a:avLst/>
                          </a:prstGeom>
                          <a:noFill/>
                          <a:ln w="9525">
                            <a:noFill/>
                            <a:miter lim="800000"/>
                            <a:headEnd/>
                            <a:tailEnd/>
                          </a:ln>
                        </wps:spPr>
                        <wps:txbx>
                          <w:txbxContent>
                            <w:p w14:paraId="3844F320" w14:textId="446AF6CC" w:rsidR="00177D64" w:rsidRPr="00177D64" w:rsidRDefault="00177D64" w:rsidP="00177D64">
                              <w:r w:rsidRPr="00177D64">
                                <w:rPr>
                                  <w:rFonts w:ascii="Arial" w:hAnsi="Arial" w:cs="Arial"/>
                                  <w:b/>
                                  <w:bCs/>
                                  <w:sz w:val="21"/>
                                  <w:szCs w:val="21"/>
                                  <w:lang w:val="en-GB" w:eastAsia="en-GB"/>
                                </w:rPr>
                                <w:t>Stronger protection for victims of domestic abuse and stalking</w:t>
                              </w:r>
                              <w:r w:rsidRPr="00177D64">
                                <w:rPr>
                                  <w:rFonts w:ascii="Arial" w:hAnsi="Arial" w:cs="Arial"/>
                                  <w:sz w:val="21"/>
                                  <w:szCs w:val="21"/>
                                  <w:lang w:val="en-GB" w:eastAsia="en-GB"/>
                                </w:rPr>
                                <w:t xml:space="preserve">, with </w:t>
                              </w:r>
                              <w:r>
                                <w:rPr>
                                  <w:rFonts w:ascii="Arial" w:hAnsi="Arial" w:cs="Arial"/>
                                  <w:sz w:val="21"/>
                                  <w:szCs w:val="21"/>
                                  <w:lang w:val="en-GB" w:eastAsia="en-GB"/>
                                </w:rPr>
                                <w:t>5</w:t>
                              </w:r>
                              <w:r w:rsidRPr="00177D64">
                                <w:rPr>
                                  <w:rFonts w:ascii="Arial" w:hAnsi="Arial" w:cs="Arial"/>
                                  <w:sz w:val="21"/>
                                  <w:szCs w:val="21"/>
                                  <w:lang w:val="en-GB" w:eastAsia="en-GB"/>
                                </w:rPr>
                                <w:t>69 Domestic Violence Protection Notices</w:t>
                              </w:r>
                              <w:r w:rsidR="00FB2770">
                                <w:rPr>
                                  <w:rFonts w:ascii="Arial" w:hAnsi="Arial" w:cs="Arial"/>
                                  <w:sz w:val="21"/>
                                  <w:szCs w:val="21"/>
                                  <w:lang w:val="en-GB" w:eastAsia="en-GB"/>
                                </w:rPr>
                                <w:t xml:space="preserve"> issued</w:t>
                              </w:r>
                              <w:r w:rsidRPr="00177D64">
                                <w:rPr>
                                  <w:rFonts w:ascii="Arial" w:hAnsi="Arial" w:cs="Arial"/>
                                  <w:sz w:val="21"/>
                                  <w:szCs w:val="21"/>
                                  <w:lang w:val="en-GB" w:eastAsia="en-GB"/>
                                </w:rPr>
                                <w:t xml:space="preserve">, 498 Domestic Violence Protection Orders </w:t>
                              </w:r>
                              <w:r w:rsidR="00FB2770">
                                <w:rPr>
                                  <w:rFonts w:ascii="Arial" w:hAnsi="Arial" w:cs="Arial"/>
                                  <w:sz w:val="21"/>
                                  <w:szCs w:val="21"/>
                                  <w:lang w:val="en-GB" w:eastAsia="en-GB"/>
                                </w:rPr>
                                <w:t xml:space="preserve">secured </w:t>
                              </w:r>
                              <w:r w:rsidRPr="00177D64">
                                <w:rPr>
                                  <w:rFonts w:ascii="Arial" w:hAnsi="Arial" w:cs="Arial"/>
                                  <w:sz w:val="21"/>
                                  <w:szCs w:val="21"/>
                                  <w:lang w:val="en-GB" w:eastAsia="en-GB"/>
                                </w:rPr>
                                <w:t>and 40 Stalking Protection Orders</w:t>
                              </w:r>
                              <w:r w:rsidR="00FB2770">
                                <w:rPr>
                                  <w:rFonts w:ascii="Arial" w:hAnsi="Arial" w:cs="Arial"/>
                                  <w:sz w:val="21"/>
                                  <w:szCs w:val="21"/>
                                  <w:lang w:val="en-GB" w:eastAsia="en-GB"/>
                                </w:rPr>
                                <w:t xml:space="preserve"> obtained</w:t>
                              </w:r>
                              <w:r w:rsidRPr="00177D64">
                                <w:rPr>
                                  <w:rFonts w:ascii="Arial" w:hAnsi="Arial" w:cs="Arial"/>
                                  <w:sz w:val="21"/>
                                  <w:szCs w:val="21"/>
                                  <w:lang w:val="en-GB" w:eastAsia="en-GB"/>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2909156" id="_x0000_s1054" style="position:absolute;left:0;text-align:left;margin-left:-10.9pt;margin-top:126pt;width:397pt;height:48.55pt;z-index:251658242;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">
                <v:roundrect id="Rectangle: Rounded Corners 32" o:spid="_x0000_s1055"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" filled="f" strokecolor="#1f497d" strokeweight="2.5pt"/>
                <v:shape id="_x0000_s1056" type="#_x0000_t202" style="position:absolute;left:534;top:234;width:47227;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" filled="f" stroked="f">
                  <v:textbox>
                    <w:txbxContent>
                      <w:p w14:paraId="3844F320" w14:textId="446AF6CC" w:rsidR="00177D64" w:rsidRPr="00177D64" w:rsidRDefault="00177D64" w:rsidP="00177D64">
                        <w:r w:rsidRPr="00177D64">
                          <w:rPr>
                            <w:rFonts w:ascii="Arial" w:hAnsi="Arial" w:cs="Arial"/>
                            <w:b/>
                            <w:bCs/>
                            <w:sz w:val="21"/>
                            <w:szCs w:val="21"/>
                            <w:lang w:val="en-GB" w:eastAsia="en-GB"/>
                          </w:rPr>
                          <w:t>Stronger protection for victims of domestic abuse and stalking</w:t>
                        </w:r>
                        <w:r w:rsidRPr="00177D64">
                          <w:rPr>
                            <w:rFonts w:ascii="Arial" w:hAnsi="Arial" w:cs="Arial"/>
                            <w:sz w:val="21"/>
                            <w:szCs w:val="21"/>
                            <w:lang w:val="en-GB" w:eastAsia="en-GB"/>
                          </w:rPr>
                          <w:t xml:space="preserve">, with </w:t>
                        </w:r>
                        <w:r>
                          <w:rPr>
                            <w:rFonts w:ascii="Arial" w:hAnsi="Arial" w:cs="Arial"/>
                            <w:sz w:val="21"/>
                            <w:szCs w:val="21"/>
                            <w:lang w:val="en-GB" w:eastAsia="en-GB"/>
                          </w:rPr>
                          <w:t>5</w:t>
                        </w:r>
                        <w:r w:rsidRPr="00177D64">
                          <w:rPr>
                            <w:rFonts w:ascii="Arial" w:hAnsi="Arial" w:cs="Arial"/>
                            <w:sz w:val="21"/>
                            <w:szCs w:val="21"/>
                            <w:lang w:val="en-GB" w:eastAsia="en-GB"/>
                          </w:rPr>
                          <w:t>69 Domestic Violence Protection Notices</w:t>
                        </w:r>
                        <w:r w:rsidR="00FB2770">
                          <w:rPr>
                            <w:rFonts w:ascii="Arial" w:hAnsi="Arial" w:cs="Arial"/>
                            <w:sz w:val="21"/>
                            <w:szCs w:val="21"/>
                            <w:lang w:val="en-GB" w:eastAsia="en-GB"/>
                          </w:rPr>
                          <w:t xml:space="preserve"> issued</w:t>
                        </w:r>
                        <w:r w:rsidRPr="00177D64">
                          <w:rPr>
                            <w:rFonts w:ascii="Arial" w:hAnsi="Arial" w:cs="Arial"/>
                            <w:sz w:val="21"/>
                            <w:szCs w:val="21"/>
                            <w:lang w:val="en-GB" w:eastAsia="en-GB"/>
                          </w:rPr>
                          <w:t xml:space="preserve">, 498 Domestic Violence Protection Orders </w:t>
                        </w:r>
                        <w:r w:rsidR="00FB2770">
                          <w:rPr>
                            <w:rFonts w:ascii="Arial" w:hAnsi="Arial" w:cs="Arial"/>
                            <w:sz w:val="21"/>
                            <w:szCs w:val="21"/>
                            <w:lang w:val="en-GB" w:eastAsia="en-GB"/>
                          </w:rPr>
                          <w:t xml:space="preserve">secured </w:t>
                        </w:r>
                        <w:r w:rsidRPr="00177D64">
                          <w:rPr>
                            <w:rFonts w:ascii="Arial" w:hAnsi="Arial" w:cs="Arial"/>
                            <w:sz w:val="21"/>
                            <w:szCs w:val="21"/>
                            <w:lang w:val="en-GB" w:eastAsia="en-GB"/>
                          </w:rPr>
                          <w:t>and 40 Stalking Protection Orders</w:t>
                        </w:r>
                        <w:r w:rsidR="00FB2770">
                          <w:rPr>
                            <w:rFonts w:ascii="Arial" w:hAnsi="Arial" w:cs="Arial"/>
                            <w:sz w:val="21"/>
                            <w:szCs w:val="21"/>
                            <w:lang w:val="en-GB" w:eastAsia="en-GB"/>
                          </w:rPr>
                          <w:t xml:space="preserve"> obtained</w:t>
                        </w:r>
                        <w:r w:rsidRPr="00177D64">
                          <w:rPr>
                            <w:rFonts w:ascii="Arial" w:hAnsi="Arial" w:cs="Arial"/>
                            <w:sz w:val="21"/>
                            <w:szCs w:val="21"/>
                            <w:lang w:val="en-GB" w:eastAsia="en-GB"/>
                          </w:rPr>
                          <w:t>.</w:t>
                        </w:r>
                      </w:p>
                    </w:txbxContent>
                  </v:textbox>
                </v:shape>
              </v:group>
            </w:pict>
          </mc:Fallback>
        </mc:AlternateContent>
      </w:r>
      <w:r w:rsidR="00D97589" w:rsidRPr="00D97589">
        <w:rPr>
          <w:rFonts w:ascii="Arial" w:hAnsi="Arial" w:cs="Arial"/>
          <w:b/>
          <w:bCs/>
          <w:sz w:val="21"/>
          <w:szCs w:val="21"/>
          <w:lang w:val="en-GB" w:eastAsia="en-GB"/>
        </w:rPr>
        <w:t>Key Headlines 2025/26</w:t>
      </w:r>
    </w:p>
    <w:p w14:paraId="5947997A" w14:textId="5BBC9587" w:rsidR="00870AA2" w:rsidRDefault="00870AA2" w:rsidP="004E7A13">
      <w:pPr>
        <w:spacing w:after="80"/>
        <w:jc w:val="both"/>
        <w:rPr>
          <w:rFonts w:ascii="Arial" w:hAnsi="Arial" w:cs="Arial"/>
          <w:b/>
          <w:bCs/>
          <w:sz w:val="21"/>
          <w:szCs w:val="21"/>
          <w:lang w:val="en-GB" w:eastAsia="en-GB"/>
        </w:rPr>
      </w:pPr>
    </w:p>
    <w:p w14:paraId="2FABDC4D" w14:textId="60DD39A8" w:rsidR="00870AA2" w:rsidRDefault="00870AA2" w:rsidP="004E7A13">
      <w:pPr>
        <w:spacing w:after="80"/>
        <w:jc w:val="both"/>
        <w:rPr>
          <w:rFonts w:ascii="Arial" w:hAnsi="Arial" w:cs="Arial"/>
          <w:b/>
          <w:bCs/>
          <w:sz w:val="21"/>
          <w:szCs w:val="21"/>
          <w:lang w:val="en-GB" w:eastAsia="en-GB"/>
        </w:rPr>
      </w:pPr>
    </w:p>
    <w:p w14:paraId="0488D693" w14:textId="18A9E59B" w:rsidR="00870AA2" w:rsidRDefault="00870AA2" w:rsidP="004E7A13">
      <w:pPr>
        <w:spacing w:after="80"/>
        <w:jc w:val="both"/>
        <w:rPr>
          <w:rFonts w:ascii="Arial" w:hAnsi="Arial" w:cs="Arial"/>
          <w:b/>
          <w:bCs/>
          <w:sz w:val="21"/>
          <w:szCs w:val="21"/>
          <w:lang w:val="en-GB" w:eastAsia="en-GB"/>
        </w:rPr>
      </w:pPr>
    </w:p>
    <w:p w14:paraId="5F4BD099" w14:textId="1C174041" w:rsidR="00870AA2" w:rsidRDefault="00870AA2" w:rsidP="004E7A13">
      <w:pPr>
        <w:spacing w:after="80"/>
        <w:jc w:val="both"/>
        <w:rPr>
          <w:rFonts w:ascii="Arial" w:hAnsi="Arial" w:cs="Arial"/>
          <w:b/>
          <w:bCs/>
          <w:sz w:val="21"/>
          <w:szCs w:val="21"/>
          <w:lang w:val="en-GB" w:eastAsia="en-GB"/>
        </w:rPr>
      </w:pPr>
    </w:p>
    <w:p w14:paraId="41DF1A5B" w14:textId="1A5C2AED" w:rsidR="00870AA2" w:rsidRDefault="00870AA2" w:rsidP="004E7A13">
      <w:pPr>
        <w:spacing w:after="80"/>
        <w:jc w:val="both"/>
        <w:rPr>
          <w:rFonts w:ascii="Arial" w:hAnsi="Arial" w:cs="Arial"/>
          <w:b/>
          <w:bCs/>
          <w:sz w:val="21"/>
          <w:szCs w:val="21"/>
          <w:lang w:val="en-GB" w:eastAsia="en-GB"/>
        </w:rPr>
      </w:pPr>
    </w:p>
    <w:p w14:paraId="34DED2E3" w14:textId="32DE8ADB" w:rsidR="00870AA2" w:rsidRDefault="00870AA2" w:rsidP="004E7A13">
      <w:pPr>
        <w:spacing w:after="80"/>
        <w:jc w:val="both"/>
        <w:rPr>
          <w:rFonts w:ascii="Arial" w:hAnsi="Arial" w:cs="Arial"/>
          <w:b/>
          <w:bCs/>
          <w:sz w:val="21"/>
          <w:szCs w:val="21"/>
          <w:lang w:val="en-GB" w:eastAsia="en-GB"/>
        </w:rPr>
      </w:pPr>
    </w:p>
    <w:p w14:paraId="1E21F746" w14:textId="0BC22B5E" w:rsidR="00870AA2" w:rsidRDefault="00870AA2" w:rsidP="004E7A13">
      <w:pPr>
        <w:spacing w:after="80"/>
        <w:jc w:val="both"/>
        <w:rPr>
          <w:rFonts w:ascii="Arial" w:hAnsi="Arial" w:cs="Arial"/>
          <w:b/>
          <w:bCs/>
          <w:sz w:val="21"/>
          <w:szCs w:val="21"/>
          <w:lang w:val="en-GB" w:eastAsia="en-GB"/>
        </w:rPr>
      </w:pPr>
    </w:p>
    <w:p w14:paraId="6C204E27" w14:textId="09A5523D" w:rsidR="00870AA2" w:rsidRPr="00D97589" w:rsidRDefault="00870AA2" w:rsidP="004E7A13">
      <w:pPr>
        <w:spacing w:after="80"/>
        <w:jc w:val="both"/>
        <w:rPr>
          <w:rFonts w:ascii="Arial" w:hAnsi="Arial" w:cs="Arial"/>
          <w:b/>
          <w:bCs/>
          <w:sz w:val="21"/>
          <w:szCs w:val="21"/>
          <w:lang w:val="en-GB" w:eastAsia="en-GB"/>
        </w:rPr>
      </w:pPr>
    </w:p>
    <w:p w14:paraId="780F3308" w14:textId="3D6D9BDA" w:rsidR="006C1F0E" w:rsidRDefault="006C1F0E" w:rsidP="004E7A13">
      <w:pPr>
        <w:spacing w:after="80"/>
        <w:jc w:val="both"/>
        <w:rPr>
          <w:rFonts w:ascii="Arial" w:hAnsi="Arial" w:cs="Arial"/>
          <w:sz w:val="21"/>
          <w:szCs w:val="21"/>
          <w:lang w:val="en-GB" w:eastAsia="en-GB"/>
        </w:rPr>
      </w:pPr>
    </w:p>
    <w:p w14:paraId="11F791A7" w14:textId="5AD26D3F" w:rsidR="006C1F0E" w:rsidRDefault="006C1F0E" w:rsidP="004E7A13">
      <w:pPr>
        <w:spacing w:after="80"/>
        <w:jc w:val="both"/>
        <w:rPr>
          <w:rFonts w:ascii="Arial" w:hAnsi="Arial" w:cs="Arial"/>
          <w:sz w:val="21"/>
          <w:szCs w:val="21"/>
          <w:lang w:val="en-GB" w:eastAsia="en-GB"/>
        </w:rPr>
      </w:pPr>
    </w:p>
    <w:p w14:paraId="224F426D" w14:textId="64289CAB" w:rsidR="006C1F0E" w:rsidRDefault="006C1F0E" w:rsidP="004E7A13">
      <w:pPr>
        <w:spacing w:after="80"/>
        <w:jc w:val="both"/>
        <w:rPr>
          <w:rFonts w:ascii="Arial" w:hAnsi="Arial" w:cs="Arial"/>
          <w:sz w:val="21"/>
          <w:szCs w:val="21"/>
          <w:lang w:val="en-GB" w:eastAsia="en-GB"/>
        </w:rPr>
      </w:pPr>
    </w:p>
    <w:p w14:paraId="7767F03E" w14:textId="1E3A2542" w:rsidR="006C1F0E" w:rsidRDefault="006C1F0E" w:rsidP="004E7A13">
      <w:pPr>
        <w:spacing w:after="80"/>
        <w:jc w:val="both"/>
        <w:rPr>
          <w:rFonts w:ascii="Arial" w:hAnsi="Arial" w:cs="Arial"/>
          <w:sz w:val="21"/>
          <w:szCs w:val="21"/>
          <w:lang w:val="en-GB" w:eastAsia="en-GB"/>
        </w:rPr>
      </w:pPr>
    </w:p>
    <w:p w14:paraId="4BB31E37" w14:textId="6932155B" w:rsidR="006C1F0E" w:rsidRDefault="006C1F0E" w:rsidP="004E7A13">
      <w:pPr>
        <w:spacing w:after="80"/>
        <w:jc w:val="both"/>
        <w:rPr>
          <w:rFonts w:ascii="Arial" w:hAnsi="Arial" w:cs="Arial"/>
          <w:sz w:val="21"/>
          <w:szCs w:val="21"/>
          <w:lang w:val="en-GB" w:eastAsia="en-GB"/>
        </w:rPr>
      </w:pPr>
    </w:p>
    <w:p w14:paraId="24FC30F3" w14:textId="774256F5" w:rsidR="006C1F0E" w:rsidRDefault="006C1F0E" w:rsidP="004E7A13">
      <w:pPr>
        <w:spacing w:after="80"/>
        <w:jc w:val="both"/>
        <w:rPr>
          <w:rFonts w:ascii="Arial" w:hAnsi="Arial" w:cs="Arial"/>
          <w:sz w:val="21"/>
          <w:szCs w:val="21"/>
          <w:lang w:val="en-GB" w:eastAsia="en-GB"/>
        </w:rPr>
      </w:pPr>
    </w:p>
    <w:p w14:paraId="400C8D87" w14:textId="77777777" w:rsidR="000F7DDF" w:rsidRDefault="000F7DDF" w:rsidP="004E7A13">
      <w:pPr>
        <w:spacing w:after="80"/>
        <w:jc w:val="both"/>
        <w:rPr>
          <w:rFonts w:ascii="Arial" w:hAnsi="Arial" w:cs="Arial"/>
          <w:sz w:val="21"/>
          <w:szCs w:val="21"/>
          <w:lang w:val="en-GB" w:eastAsia="en-GB"/>
        </w:rPr>
      </w:pPr>
    </w:p>
    <w:p w14:paraId="20B0066E" w14:textId="77777777" w:rsidR="000F7DDF" w:rsidRDefault="000F7DDF" w:rsidP="004E7A13">
      <w:pPr>
        <w:spacing w:after="80"/>
        <w:jc w:val="both"/>
        <w:rPr>
          <w:rFonts w:ascii="Arial" w:hAnsi="Arial" w:cs="Arial"/>
          <w:sz w:val="21"/>
          <w:szCs w:val="21"/>
          <w:lang w:val="en-GB" w:eastAsia="en-GB"/>
        </w:rPr>
      </w:pPr>
    </w:p>
    <w:p w14:paraId="646B0B4E" w14:textId="3C89635C" w:rsidR="000F7DDF" w:rsidRDefault="000F7DDF" w:rsidP="004E7A13">
      <w:pPr>
        <w:spacing w:after="80"/>
        <w:jc w:val="both"/>
        <w:rPr>
          <w:rFonts w:ascii="Arial" w:hAnsi="Arial" w:cs="Arial"/>
          <w:sz w:val="21"/>
          <w:szCs w:val="21"/>
          <w:lang w:val="en-GB" w:eastAsia="en-GB"/>
        </w:rPr>
      </w:pPr>
    </w:p>
    <w:p w14:paraId="2BAFD481" w14:textId="56C27DCB" w:rsidR="000F7DDF" w:rsidRDefault="000F7DDF" w:rsidP="004E7A13">
      <w:pPr>
        <w:spacing w:after="80"/>
        <w:jc w:val="both"/>
        <w:rPr>
          <w:rFonts w:ascii="Arial" w:hAnsi="Arial" w:cs="Arial"/>
          <w:sz w:val="21"/>
          <w:szCs w:val="21"/>
          <w:lang w:val="en-GB" w:eastAsia="en-GB"/>
        </w:rPr>
      </w:pPr>
    </w:p>
    <w:p w14:paraId="02BA1209" w14:textId="6B1E7995" w:rsidR="000F7DDF" w:rsidRDefault="000F7DDF" w:rsidP="004E7A13">
      <w:pPr>
        <w:spacing w:after="80"/>
        <w:jc w:val="both"/>
        <w:rPr>
          <w:rFonts w:ascii="Arial" w:hAnsi="Arial" w:cs="Arial"/>
          <w:sz w:val="21"/>
          <w:szCs w:val="21"/>
          <w:lang w:val="en-GB" w:eastAsia="en-GB"/>
        </w:rPr>
      </w:pPr>
    </w:p>
    <w:p w14:paraId="76B8ABB2" w14:textId="2C5F6C7C" w:rsidR="000F7DDF" w:rsidRDefault="000F7DDF" w:rsidP="004E7A13">
      <w:pPr>
        <w:spacing w:after="80"/>
        <w:jc w:val="both"/>
        <w:rPr>
          <w:rFonts w:ascii="Arial" w:hAnsi="Arial" w:cs="Arial"/>
          <w:sz w:val="21"/>
          <w:szCs w:val="21"/>
          <w:lang w:val="en-GB" w:eastAsia="en-GB"/>
        </w:rPr>
      </w:pPr>
    </w:p>
    <w:p w14:paraId="7D2F030C" w14:textId="0155CBE2" w:rsidR="000F7DDF" w:rsidRDefault="000F7DDF" w:rsidP="004E7A13">
      <w:pPr>
        <w:spacing w:after="80"/>
        <w:jc w:val="both"/>
        <w:rPr>
          <w:rFonts w:ascii="Arial" w:hAnsi="Arial" w:cs="Arial"/>
          <w:sz w:val="21"/>
          <w:szCs w:val="21"/>
          <w:lang w:val="en-GB" w:eastAsia="en-GB"/>
        </w:rPr>
      </w:pPr>
    </w:p>
    <w:p w14:paraId="5BCB9593" w14:textId="03566281" w:rsidR="000F7DDF" w:rsidRDefault="000F7DDF" w:rsidP="004E7A13">
      <w:pPr>
        <w:spacing w:after="80"/>
        <w:jc w:val="both"/>
        <w:rPr>
          <w:rFonts w:ascii="Arial" w:hAnsi="Arial" w:cs="Arial"/>
          <w:sz w:val="21"/>
          <w:szCs w:val="21"/>
          <w:lang w:val="en-GB" w:eastAsia="en-GB"/>
        </w:rPr>
      </w:pPr>
    </w:p>
    <w:p w14:paraId="32C3CADF" w14:textId="77777777" w:rsidR="000F7DDF" w:rsidRDefault="000F7DDF" w:rsidP="004E7A13">
      <w:pPr>
        <w:spacing w:after="80"/>
        <w:jc w:val="both"/>
        <w:rPr>
          <w:rFonts w:ascii="Arial" w:hAnsi="Arial" w:cs="Arial"/>
          <w:sz w:val="21"/>
          <w:szCs w:val="21"/>
          <w:lang w:val="en-GB" w:eastAsia="en-GB"/>
        </w:rPr>
      </w:pPr>
    </w:p>
    <w:p w14:paraId="76F2AABC" w14:textId="33D06FCE" w:rsidR="000F7DDF" w:rsidRDefault="000F7DDF" w:rsidP="004E7A13">
      <w:pPr>
        <w:spacing w:after="80"/>
        <w:jc w:val="both"/>
        <w:rPr>
          <w:rFonts w:ascii="Arial" w:hAnsi="Arial" w:cs="Arial"/>
          <w:sz w:val="21"/>
          <w:szCs w:val="21"/>
          <w:lang w:val="en-GB" w:eastAsia="en-GB"/>
        </w:rPr>
      </w:pPr>
    </w:p>
    <w:p w14:paraId="76F71E35" w14:textId="597BF6F2" w:rsidR="000F7DDF" w:rsidRDefault="000F7DDF" w:rsidP="004E7A13">
      <w:pPr>
        <w:spacing w:after="80"/>
        <w:jc w:val="both"/>
        <w:rPr>
          <w:rFonts w:ascii="Arial" w:hAnsi="Arial" w:cs="Arial"/>
          <w:sz w:val="21"/>
          <w:szCs w:val="21"/>
          <w:lang w:val="en-GB" w:eastAsia="en-GB"/>
        </w:rPr>
      </w:pPr>
    </w:p>
    <w:p w14:paraId="481F9BAA" w14:textId="77777777" w:rsidR="000F7DDF" w:rsidRDefault="000F7DDF" w:rsidP="004E7A13">
      <w:pPr>
        <w:spacing w:after="80"/>
        <w:jc w:val="both"/>
        <w:rPr>
          <w:rFonts w:ascii="Arial" w:hAnsi="Arial" w:cs="Arial"/>
          <w:sz w:val="21"/>
          <w:szCs w:val="21"/>
          <w:lang w:val="en-GB" w:eastAsia="en-GB"/>
        </w:rPr>
      </w:pPr>
    </w:p>
    <w:p w14:paraId="416B5E32" w14:textId="20D1F672" w:rsidR="000F7DDF" w:rsidRDefault="000F7DDF" w:rsidP="004E7A13">
      <w:pPr>
        <w:spacing w:after="80"/>
        <w:jc w:val="both"/>
        <w:rPr>
          <w:rFonts w:ascii="Arial" w:hAnsi="Arial" w:cs="Arial"/>
          <w:sz w:val="21"/>
          <w:szCs w:val="21"/>
          <w:lang w:val="en-GB" w:eastAsia="en-GB"/>
        </w:rPr>
      </w:pPr>
    </w:p>
    <w:p w14:paraId="39E341A8" w14:textId="3078B234" w:rsidR="000F7DDF" w:rsidRDefault="000F7DDF" w:rsidP="004E7A13">
      <w:pPr>
        <w:spacing w:after="80"/>
        <w:jc w:val="both"/>
        <w:rPr>
          <w:rFonts w:ascii="Arial" w:hAnsi="Arial" w:cs="Arial"/>
          <w:sz w:val="21"/>
          <w:szCs w:val="21"/>
          <w:lang w:val="en-GB" w:eastAsia="en-GB"/>
        </w:rPr>
      </w:pPr>
    </w:p>
    <w:p w14:paraId="5647B3F1" w14:textId="1E62E511" w:rsidR="000F7DDF" w:rsidRDefault="000F7DDF" w:rsidP="004E7A13">
      <w:pPr>
        <w:spacing w:after="80"/>
        <w:jc w:val="both"/>
        <w:rPr>
          <w:rFonts w:ascii="Arial" w:hAnsi="Arial" w:cs="Arial"/>
          <w:sz w:val="21"/>
          <w:szCs w:val="21"/>
          <w:lang w:val="en-GB" w:eastAsia="en-GB"/>
        </w:rPr>
      </w:pPr>
    </w:p>
    <w:p w14:paraId="0B7425A3" w14:textId="77777777" w:rsidR="00A24D1F" w:rsidRDefault="00A24D1F" w:rsidP="004E7A13">
      <w:pPr>
        <w:spacing w:after="80"/>
        <w:jc w:val="both"/>
        <w:rPr>
          <w:rFonts w:ascii="Arial" w:hAnsi="Arial" w:cs="Arial"/>
          <w:sz w:val="21"/>
          <w:szCs w:val="21"/>
          <w:lang w:val="en-GB" w:eastAsia="en-GB"/>
        </w:rPr>
      </w:pPr>
    </w:p>
    <w:p w14:paraId="543935B6" w14:textId="77777777" w:rsidR="00A24D1F" w:rsidRDefault="00A24D1F" w:rsidP="004E7A13">
      <w:pPr>
        <w:spacing w:after="80"/>
        <w:jc w:val="both"/>
        <w:rPr>
          <w:rFonts w:ascii="Arial" w:hAnsi="Arial" w:cs="Arial"/>
          <w:sz w:val="21"/>
          <w:szCs w:val="21"/>
          <w:lang w:val="en-GB" w:eastAsia="en-GB"/>
        </w:rPr>
      </w:pPr>
    </w:p>
    <w:p w14:paraId="53FCA607" w14:textId="19977B6F" w:rsidR="006C1F0E" w:rsidRDefault="002F34F1" w:rsidP="004E7A13">
      <w:pPr>
        <w:spacing w:after="80"/>
        <w:jc w:val="both"/>
        <w:rPr>
          <w:rFonts w:ascii="Arial" w:hAnsi="Arial" w:cs="Arial"/>
          <w:sz w:val="21"/>
          <w:szCs w:val="21"/>
          <w:lang w:val="en-GB" w:eastAsia="en-GB"/>
        </w:rPr>
      </w:pPr>
      <w:r>
        <w:rPr>
          <w:rFonts w:ascii="Arial" w:hAnsi="Arial" w:cs="Arial"/>
          <w:sz w:val="21"/>
          <w:szCs w:val="21"/>
          <w:lang w:val="en-GB" w:eastAsia="en-GB"/>
        </w:rPr>
        <w:br w:type="column"/>
      </w:r>
      <w:r>
        <w:rPr>
          <w:rFonts w:ascii="Arial" w:hAnsi="Arial" w:cs="Arial"/>
          <w:b/>
          <w:u w:val="single"/>
        </w:rPr>
        <w:t>The Office of the Police and Crime Commissioner</w:t>
      </w:r>
    </w:p>
    <w:p w14:paraId="343D639F" w14:textId="77777777" w:rsidR="001D57DB" w:rsidRDefault="00FA759E" w:rsidP="00FA759E">
      <w:pPr>
        <w:spacing w:after="80"/>
        <w:jc w:val="both"/>
        <w:rPr>
          <w:rFonts w:ascii="Arial" w:hAnsi="Arial" w:cs="Arial"/>
          <w:sz w:val="21"/>
          <w:szCs w:val="21"/>
          <w:lang w:val="en-GB" w:eastAsia="en-GB"/>
        </w:rPr>
      </w:pPr>
      <w:r w:rsidRPr="00FA759E">
        <w:rPr>
          <w:rFonts w:ascii="Arial" w:hAnsi="Arial" w:cs="Arial"/>
          <w:sz w:val="21"/>
          <w:szCs w:val="21"/>
          <w:lang w:val="en-GB" w:eastAsia="en-GB"/>
        </w:rPr>
        <w:t>The Office of the Police and Crime Commissioner (OPCC) supports me in discharging my statutory responsibilities</w:t>
      </w:r>
      <w:r w:rsidR="00886A3E">
        <w:rPr>
          <w:rFonts w:ascii="Arial" w:hAnsi="Arial" w:cs="Arial"/>
          <w:sz w:val="21"/>
          <w:szCs w:val="21"/>
          <w:lang w:val="en-GB" w:eastAsia="en-GB"/>
        </w:rPr>
        <w:t xml:space="preserve">. </w:t>
      </w:r>
    </w:p>
    <w:p w14:paraId="67E6181C" w14:textId="420ADF1A" w:rsidR="006D7242" w:rsidRPr="00FA759E" w:rsidRDefault="006D7242" w:rsidP="006D7242">
      <w:pPr>
        <w:spacing w:after="80"/>
        <w:jc w:val="both"/>
        <w:rPr>
          <w:rFonts w:ascii="Arial" w:hAnsi="Arial" w:cs="Arial"/>
          <w:sz w:val="21"/>
          <w:szCs w:val="21"/>
          <w:lang w:val="en-GB" w:eastAsia="en-GB"/>
        </w:rPr>
      </w:pPr>
      <w:r w:rsidRPr="00FA759E">
        <w:rPr>
          <w:rFonts w:ascii="Arial" w:hAnsi="Arial" w:cs="Arial"/>
          <w:sz w:val="21"/>
          <w:szCs w:val="21"/>
          <w:lang w:val="en-GB" w:eastAsia="en-GB"/>
        </w:rPr>
        <w:t xml:space="preserve">The staff do not change with the election of a new PCC and are politically restricted. This means they are not allowed to support me, as the incumbent PCC, or any other candidate to stand for election or become involved in party political work. </w:t>
      </w:r>
    </w:p>
    <w:p w14:paraId="3E72DAAE" w14:textId="4DD85956" w:rsidR="00FA759E" w:rsidRPr="00FA759E" w:rsidRDefault="001D57DB" w:rsidP="00FA759E">
      <w:pPr>
        <w:spacing w:after="80"/>
        <w:jc w:val="both"/>
        <w:rPr>
          <w:rFonts w:ascii="Arial" w:hAnsi="Arial" w:cs="Arial"/>
          <w:sz w:val="21"/>
          <w:szCs w:val="21"/>
          <w:lang w:val="en-GB" w:eastAsia="en-GB"/>
        </w:rPr>
      </w:pPr>
      <w:r>
        <w:rPr>
          <w:rFonts w:ascii="Arial" w:hAnsi="Arial" w:cs="Arial"/>
          <w:sz w:val="21"/>
          <w:szCs w:val="21"/>
          <w:lang w:val="en-GB" w:eastAsia="en-GB"/>
        </w:rPr>
        <w:t xml:space="preserve">I do not have operational responsibility for Kent Police; this is solely the remit of the Chief Constable. However, I am responsible </w:t>
      </w:r>
      <w:r w:rsidR="00C67E08">
        <w:rPr>
          <w:rFonts w:ascii="Arial" w:hAnsi="Arial" w:cs="Arial"/>
          <w:sz w:val="21"/>
          <w:szCs w:val="21"/>
          <w:lang w:val="en-GB" w:eastAsia="en-GB"/>
        </w:rPr>
        <w:t>f</w:t>
      </w:r>
      <w:r w:rsidR="00097A79">
        <w:rPr>
          <w:rFonts w:ascii="Arial" w:hAnsi="Arial" w:cs="Arial"/>
          <w:sz w:val="21"/>
          <w:szCs w:val="21"/>
          <w:lang w:val="en-GB" w:eastAsia="en-GB"/>
        </w:rPr>
        <w:t>or</w:t>
      </w:r>
      <w:r w:rsidR="00C67E08">
        <w:rPr>
          <w:rFonts w:ascii="Arial" w:hAnsi="Arial" w:cs="Arial"/>
          <w:sz w:val="21"/>
          <w:szCs w:val="21"/>
          <w:lang w:val="en-GB" w:eastAsia="en-GB"/>
        </w:rPr>
        <w:t xml:space="preserve"> setting </w:t>
      </w:r>
      <w:r w:rsidR="00097A79">
        <w:rPr>
          <w:rFonts w:ascii="Arial" w:hAnsi="Arial" w:cs="Arial"/>
          <w:sz w:val="21"/>
          <w:szCs w:val="21"/>
          <w:lang w:val="en-GB" w:eastAsia="en-GB"/>
        </w:rPr>
        <w:t xml:space="preserve">police and crime </w:t>
      </w:r>
      <w:r w:rsidR="006A4173">
        <w:rPr>
          <w:rFonts w:ascii="Arial" w:hAnsi="Arial" w:cs="Arial"/>
          <w:sz w:val="21"/>
          <w:szCs w:val="21"/>
          <w:lang w:val="en-GB" w:eastAsia="en-GB"/>
        </w:rPr>
        <w:t>objectives for the county through a Police and Crime Plan, setting the</w:t>
      </w:r>
      <w:r w:rsidR="00C67E08">
        <w:rPr>
          <w:rFonts w:ascii="Arial" w:hAnsi="Arial" w:cs="Arial"/>
          <w:sz w:val="21"/>
          <w:szCs w:val="21"/>
          <w:lang w:val="en-GB" w:eastAsia="en-GB"/>
        </w:rPr>
        <w:t xml:space="preserve"> </w:t>
      </w:r>
      <w:r w:rsidR="00AE2377">
        <w:rPr>
          <w:rFonts w:ascii="Arial" w:hAnsi="Arial" w:cs="Arial"/>
          <w:sz w:val="21"/>
          <w:szCs w:val="21"/>
          <w:lang w:val="en-GB" w:eastAsia="en-GB"/>
        </w:rPr>
        <w:t xml:space="preserve">council tax and </w:t>
      </w:r>
      <w:r w:rsidR="00DD1C9B">
        <w:rPr>
          <w:rFonts w:ascii="Arial" w:hAnsi="Arial" w:cs="Arial"/>
          <w:sz w:val="21"/>
          <w:szCs w:val="21"/>
          <w:lang w:val="en-GB" w:eastAsia="en-GB"/>
        </w:rPr>
        <w:t xml:space="preserve">Kent </w:t>
      </w:r>
      <w:r w:rsidR="00AE2377">
        <w:rPr>
          <w:rFonts w:ascii="Arial" w:hAnsi="Arial" w:cs="Arial"/>
          <w:sz w:val="21"/>
          <w:szCs w:val="21"/>
          <w:lang w:val="en-GB" w:eastAsia="en-GB"/>
        </w:rPr>
        <w:t>P</w:t>
      </w:r>
      <w:r w:rsidR="00DD1C9B">
        <w:rPr>
          <w:rFonts w:ascii="Arial" w:hAnsi="Arial" w:cs="Arial"/>
          <w:sz w:val="21"/>
          <w:szCs w:val="21"/>
          <w:lang w:val="en-GB" w:eastAsia="en-GB"/>
        </w:rPr>
        <w:t>olice budget</w:t>
      </w:r>
      <w:r w:rsidR="00AE2377">
        <w:rPr>
          <w:rFonts w:ascii="Arial" w:hAnsi="Arial" w:cs="Arial"/>
          <w:sz w:val="21"/>
          <w:szCs w:val="21"/>
          <w:lang w:val="en-GB" w:eastAsia="en-GB"/>
        </w:rPr>
        <w:t>,</w:t>
      </w:r>
      <w:r w:rsidR="00DD1C9B">
        <w:rPr>
          <w:rFonts w:ascii="Arial" w:hAnsi="Arial" w:cs="Arial"/>
          <w:sz w:val="21"/>
          <w:szCs w:val="21"/>
          <w:lang w:val="en-GB" w:eastAsia="en-GB"/>
        </w:rPr>
        <w:t xml:space="preserve"> and appointing the Chief Constable. </w:t>
      </w:r>
      <w:r w:rsidR="008D11B8">
        <w:rPr>
          <w:rFonts w:ascii="Arial" w:hAnsi="Arial" w:cs="Arial"/>
          <w:sz w:val="21"/>
          <w:szCs w:val="21"/>
          <w:lang w:val="en-GB" w:eastAsia="en-GB"/>
        </w:rPr>
        <w:t>I also</w:t>
      </w:r>
      <w:r w:rsidR="008D11B8" w:rsidRPr="008D11B8">
        <w:t xml:space="preserve"> </w:t>
      </w:r>
      <w:r w:rsidR="008D11B8" w:rsidRPr="008D11B8">
        <w:rPr>
          <w:rFonts w:ascii="Arial" w:hAnsi="Arial" w:cs="Arial"/>
          <w:sz w:val="21"/>
          <w:szCs w:val="21"/>
          <w:lang w:val="en-GB" w:eastAsia="en-GB"/>
        </w:rPr>
        <w:t>hold the Chief Constable to account for the delivery of an effective and efficient police service</w:t>
      </w:r>
      <w:r w:rsidR="00FA759E" w:rsidRPr="00FA759E">
        <w:rPr>
          <w:rFonts w:ascii="Arial" w:hAnsi="Arial" w:cs="Arial"/>
          <w:sz w:val="21"/>
          <w:szCs w:val="21"/>
          <w:lang w:val="en-GB" w:eastAsia="en-GB"/>
        </w:rPr>
        <w:t>.</w:t>
      </w:r>
    </w:p>
    <w:p w14:paraId="21BDAD12" w14:textId="77777777" w:rsidR="00FA759E" w:rsidRDefault="00FA759E" w:rsidP="00FA759E">
      <w:pPr>
        <w:spacing w:after="80"/>
        <w:jc w:val="both"/>
        <w:rPr>
          <w:rFonts w:ascii="Arial" w:hAnsi="Arial" w:cs="Arial"/>
          <w:sz w:val="21"/>
          <w:szCs w:val="21"/>
          <w:lang w:val="en-GB" w:eastAsia="en-GB"/>
        </w:rPr>
      </w:pPr>
      <w:r w:rsidRPr="00FA759E">
        <w:rPr>
          <w:rFonts w:ascii="Arial" w:hAnsi="Arial" w:cs="Arial"/>
          <w:sz w:val="21"/>
          <w:szCs w:val="21"/>
          <w:lang w:val="en-GB" w:eastAsia="en-GB"/>
        </w:rPr>
        <w:t>As a separate organisation to Kent Police, OPCC staff also have no operational policing responsibilities.</w:t>
      </w:r>
    </w:p>
    <w:p w14:paraId="7F3D683E" w14:textId="77777777" w:rsidR="0015365E" w:rsidRPr="0015365E" w:rsidRDefault="0015365E" w:rsidP="0015365E">
      <w:pPr>
        <w:spacing w:after="80"/>
        <w:jc w:val="both"/>
        <w:rPr>
          <w:rFonts w:ascii="Arial" w:hAnsi="Arial" w:cs="Arial"/>
          <w:sz w:val="21"/>
          <w:szCs w:val="21"/>
          <w:lang w:val="en-GB" w:eastAsia="en-GB"/>
        </w:rPr>
      </w:pPr>
      <w:r w:rsidRPr="0015365E">
        <w:rPr>
          <w:rFonts w:ascii="Arial" w:hAnsi="Arial" w:cs="Arial"/>
          <w:sz w:val="21"/>
          <w:szCs w:val="21"/>
          <w:lang w:val="en-GB" w:eastAsia="en-GB"/>
        </w:rPr>
        <w:t>In 2025/26, the OPCC received:</w:t>
      </w:r>
    </w:p>
    <w:p w14:paraId="71D50323" w14:textId="221A187B" w:rsidR="0015365E" w:rsidRPr="0015365E" w:rsidRDefault="0015365E" w:rsidP="001F7D60">
      <w:pPr>
        <w:pStyle w:val="ListParagraph"/>
        <w:numPr>
          <w:ilvl w:val="0"/>
          <w:numId w:val="3"/>
        </w:numPr>
        <w:spacing w:after="80"/>
        <w:jc w:val="both"/>
        <w:rPr>
          <w:rFonts w:ascii="Arial" w:hAnsi="Arial" w:cs="Arial"/>
          <w:sz w:val="21"/>
          <w:szCs w:val="21"/>
          <w:lang w:val="en-GB" w:eastAsia="en-GB"/>
        </w:rPr>
      </w:pPr>
      <w:r w:rsidRPr="0015365E">
        <w:rPr>
          <w:rFonts w:ascii="Arial" w:hAnsi="Arial" w:cs="Arial"/>
          <w:sz w:val="21"/>
          <w:szCs w:val="21"/>
          <w:lang w:val="en-GB" w:eastAsia="en-GB"/>
        </w:rPr>
        <w:t>Over 7,000 pieces of correspondence via email, online through the website or in hard copy. This included requests for information, invitations to meetings/events, members of the public wishing to complain about Kent Police and promotional/sales material.</w:t>
      </w:r>
    </w:p>
    <w:p w14:paraId="13E65638" w14:textId="32317212" w:rsidR="0015365E" w:rsidRPr="0015365E" w:rsidRDefault="0015365E" w:rsidP="001F7D60">
      <w:pPr>
        <w:pStyle w:val="ListParagraph"/>
        <w:numPr>
          <w:ilvl w:val="0"/>
          <w:numId w:val="3"/>
        </w:numPr>
        <w:spacing w:after="80"/>
        <w:jc w:val="both"/>
        <w:rPr>
          <w:rFonts w:ascii="Arial" w:hAnsi="Arial" w:cs="Arial"/>
          <w:sz w:val="21"/>
          <w:szCs w:val="21"/>
          <w:lang w:val="en-GB" w:eastAsia="en-GB"/>
        </w:rPr>
      </w:pPr>
      <w:r w:rsidRPr="0015365E">
        <w:rPr>
          <w:rFonts w:ascii="Arial" w:hAnsi="Arial" w:cs="Arial"/>
          <w:sz w:val="21"/>
          <w:szCs w:val="21"/>
          <w:lang w:val="en-GB" w:eastAsia="en-GB"/>
        </w:rPr>
        <w:t>Of this, 4,500 were individual contacts from the public and handled by my Casework team. A high proportion related to members of the public wishing to make a complaint about Kent Police which were referred to the Kent Police Professional Standards Department (PSD). However, other issues raised include</w:t>
      </w:r>
      <w:r w:rsidR="00630C6E">
        <w:rPr>
          <w:rFonts w:ascii="Arial" w:hAnsi="Arial" w:cs="Arial"/>
          <w:sz w:val="21"/>
          <w:szCs w:val="21"/>
          <w:lang w:val="en-GB" w:eastAsia="en-GB"/>
        </w:rPr>
        <w:t>d</w:t>
      </w:r>
      <w:r w:rsidR="00A879CD">
        <w:rPr>
          <w:rFonts w:ascii="Arial" w:hAnsi="Arial" w:cs="Arial"/>
          <w:sz w:val="21"/>
          <w:szCs w:val="21"/>
          <w:lang w:val="en-GB" w:eastAsia="en-GB"/>
        </w:rPr>
        <w:t xml:space="preserve"> the </w:t>
      </w:r>
      <w:r w:rsidRPr="0015365E">
        <w:rPr>
          <w:rFonts w:ascii="Arial" w:hAnsi="Arial" w:cs="Arial"/>
          <w:sz w:val="21"/>
          <w:szCs w:val="21"/>
          <w:lang w:val="en-GB" w:eastAsia="en-GB"/>
        </w:rPr>
        <w:t>processing of Disclosure and Barring Service (DBS) checks and the use of e-scooters/e-bikes on pavements.</w:t>
      </w:r>
    </w:p>
    <w:p w14:paraId="0686699B" w14:textId="4E8366A7" w:rsidR="0015365E" w:rsidRPr="0015365E" w:rsidRDefault="0015365E" w:rsidP="001F7D60">
      <w:pPr>
        <w:pStyle w:val="ListParagraph"/>
        <w:numPr>
          <w:ilvl w:val="0"/>
          <w:numId w:val="3"/>
        </w:numPr>
        <w:spacing w:after="80"/>
        <w:jc w:val="both"/>
        <w:rPr>
          <w:rFonts w:ascii="Arial" w:hAnsi="Arial" w:cs="Arial"/>
          <w:sz w:val="21"/>
          <w:szCs w:val="21"/>
          <w:lang w:val="en-GB" w:eastAsia="en-GB"/>
        </w:rPr>
      </w:pPr>
      <w:r w:rsidRPr="0015365E">
        <w:rPr>
          <w:rFonts w:ascii="Arial" w:hAnsi="Arial" w:cs="Arial"/>
          <w:sz w:val="21"/>
          <w:szCs w:val="21"/>
          <w:lang w:val="en-GB" w:eastAsia="en-GB"/>
        </w:rPr>
        <w:t>337 requests from members of the public for an independent review into how their complaint against Kent Police was handled by PSD (an increase of 32</w:t>
      </w:r>
      <w:r w:rsidR="00302F9D">
        <w:rPr>
          <w:rFonts w:ascii="Arial" w:hAnsi="Arial" w:cs="Arial"/>
          <w:sz w:val="21"/>
          <w:szCs w:val="21"/>
          <w:lang w:val="en-GB" w:eastAsia="en-GB"/>
        </w:rPr>
        <w:t>.1</w:t>
      </w:r>
      <w:r w:rsidRPr="0015365E">
        <w:rPr>
          <w:rFonts w:ascii="Arial" w:hAnsi="Arial" w:cs="Arial"/>
          <w:sz w:val="21"/>
          <w:szCs w:val="21"/>
          <w:lang w:val="en-GB" w:eastAsia="en-GB"/>
        </w:rPr>
        <w:t>% or 82 on the previous year).</w:t>
      </w:r>
    </w:p>
    <w:p w14:paraId="69BEF3BD" w14:textId="6C5431F9" w:rsidR="0015365E" w:rsidRPr="0015365E" w:rsidRDefault="0015365E" w:rsidP="002952B1">
      <w:pPr>
        <w:pStyle w:val="ListParagraph"/>
        <w:numPr>
          <w:ilvl w:val="0"/>
          <w:numId w:val="3"/>
        </w:numPr>
        <w:spacing w:after="80"/>
        <w:ind w:left="357" w:hanging="357"/>
        <w:jc w:val="both"/>
        <w:rPr>
          <w:rFonts w:ascii="Arial" w:hAnsi="Arial" w:cs="Arial"/>
          <w:sz w:val="21"/>
          <w:szCs w:val="21"/>
          <w:lang w:val="en-GB" w:eastAsia="en-GB"/>
        </w:rPr>
      </w:pPr>
      <w:r w:rsidRPr="0015365E">
        <w:rPr>
          <w:rFonts w:ascii="Arial" w:hAnsi="Arial" w:cs="Arial"/>
          <w:sz w:val="21"/>
          <w:szCs w:val="21"/>
          <w:lang w:val="en-GB" w:eastAsia="en-GB"/>
        </w:rPr>
        <w:t>40 Freedom of Information Act requests and 39 Subject Access Requests</w:t>
      </w:r>
      <w:r>
        <w:rPr>
          <w:rFonts w:ascii="Arial" w:hAnsi="Arial" w:cs="Arial"/>
          <w:sz w:val="21"/>
          <w:szCs w:val="21"/>
          <w:lang w:val="en-GB" w:eastAsia="en-GB"/>
        </w:rPr>
        <w:t>.</w:t>
      </w:r>
    </w:p>
    <w:p w14:paraId="51D2DC45" w14:textId="0A15F0E1" w:rsidR="002952B1" w:rsidRPr="002952B1" w:rsidRDefault="002952B1" w:rsidP="002952B1">
      <w:pPr>
        <w:jc w:val="both"/>
        <w:rPr>
          <w:rFonts w:ascii="Arial" w:hAnsi="Arial" w:cs="Arial"/>
          <w:sz w:val="21"/>
          <w:szCs w:val="21"/>
          <w:lang w:val="en-GB" w:eastAsia="en-GB"/>
        </w:rPr>
      </w:pPr>
      <w:r w:rsidRPr="002952B1">
        <w:rPr>
          <w:rFonts w:ascii="Arial" w:hAnsi="Arial" w:cs="Arial"/>
          <w:sz w:val="21"/>
          <w:szCs w:val="21"/>
          <w:lang w:val="en-GB" w:eastAsia="en-GB"/>
        </w:rPr>
        <w:t>The OPCC is committed to providing value for money. In 202</w:t>
      </w:r>
      <w:r w:rsidR="00FA1865">
        <w:rPr>
          <w:rFonts w:ascii="Arial" w:hAnsi="Arial" w:cs="Arial"/>
          <w:sz w:val="21"/>
          <w:szCs w:val="21"/>
          <w:lang w:val="en-GB" w:eastAsia="en-GB"/>
        </w:rPr>
        <w:t>5</w:t>
      </w:r>
      <w:r w:rsidRPr="002952B1">
        <w:rPr>
          <w:rFonts w:ascii="Arial" w:hAnsi="Arial" w:cs="Arial"/>
          <w:sz w:val="21"/>
          <w:szCs w:val="21"/>
          <w:lang w:val="en-GB" w:eastAsia="en-GB"/>
        </w:rPr>
        <w:t>/2</w:t>
      </w:r>
      <w:r w:rsidR="00FA1865">
        <w:rPr>
          <w:rFonts w:ascii="Arial" w:hAnsi="Arial" w:cs="Arial"/>
          <w:sz w:val="21"/>
          <w:szCs w:val="21"/>
          <w:lang w:val="en-GB" w:eastAsia="en-GB"/>
        </w:rPr>
        <w:t>6</w:t>
      </w:r>
      <w:r w:rsidRPr="002952B1">
        <w:rPr>
          <w:rFonts w:ascii="Arial" w:hAnsi="Arial" w:cs="Arial"/>
          <w:sz w:val="21"/>
          <w:szCs w:val="21"/>
          <w:lang w:val="en-GB" w:eastAsia="en-GB"/>
        </w:rPr>
        <w:t xml:space="preserve"> there was no </w:t>
      </w:r>
    </w:p>
    <w:p w14:paraId="215932C9" w14:textId="6ED2BF5B" w:rsidR="002952B1" w:rsidRPr="002952B1" w:rsidRDefault="002952B1" w:rsidP="002952B1">
      <w:pPr>
        <w:jc w:val="both"/>
        <w:rPr>
          <w:rFonts w:ascii="Arial" w:hAnsi="Arial" w:cs="Arial"/>
          <w:sz w:val="21"/>
          <w:szCs w:val="21"/>
          <w:lang w:val="en-GB" w:eastAsia="en-GB"/>
        </w:rPr>
      </w:pPr>
      <w:r w:rsidRPr="002952B1">
        <w:rPr>
          <w:rFonts w:ascii="Arial" w:hAnsi="Arial" w:cs="Arial"/>
          <w:sz w:val="21"/>
          <w:szCs w:val="21"/>
          <w:lang w:val="en-GB" w:eastAsia="en-GB"/>
        </w:rPr>
        <w:t xml:space="preserve">increase in the cost of running the </w:t>
      </w:r>
      <w:r w:rsidR="00A675A6">
        <w:rPr>
          <w:rFonts w:ascii="Arial" w:hAnsi="Arial" w:cs="Arial"/>
          <w:sz w:val="21"/>
          <w:szCs w:val="21"/>
          <w:lang w:val="en-GB" w:eastAsia="en-GB"/>
        </w:rPr>
        <w:t>O</w:t>
      </w:r>
      <w:r w:rsidRPr="002952B1">
        <w:rPr>
          <w:rFonts w:ascii="Arial" w:hAnsi="Arial" w:cs="Arial"/>
          <w:sz w:val="21"/>
          <w:szCs w:val="21"/>
          <w:lang w:val="en-GB" w:eastAsia="en-GB"/>
        </w:rPr>
        <w:t xml:space="preserve">ffice, with the budget being maintained at </w:t>
      </w:r>
    </w:p>
    <w:p w14:paraId="56AD395A" w14:textId="77777777" w:rsidR="002952B1" w:rsidRDefault="002952B1" w:rsidP="00FA1865">
      <w:pPr>
        <w:spacing w:after="80"/>
        <w:jc w:val="both"/>
        <w:rPr>
          <w:rFonts w:ascii="Arial" w:hAnsi="Arial" w:cs="Arial"/>
          <w:sz w:val="21"/>
          <w:szCs w:val="21"/>
          <w:lang w:val="en-GB" w:eastAsia="en-GB"/>
        </w:rPr>
      </w:pPr>
      <w:r w:rsidRPr="002952B1">
        <w:rPr>
          <w:rFonts w:ascii="Arial" w:hAnsi="Arial" w:cs="Arial"/>
          <w:sz w:val="21"/>
          <w:szCs w:val="21"/>
          <w:lang w:val="en-GB" w:eastAsia="en-GB"/>
        </w:rPr>
        <w:t xml:space="preserve">£1.5m – the same level as in 2017. </w:t>
      </w:r>
    </w:p>
    <w:p w14:paraId="62DE0FEB" w14:textId="2082D835" w:rsidR="00934C30" w:rsidRPr="00FA759E" w:rsidRDefault="00934C30" w:rsidP="00940DEA">
      <w:pPr>
        <w:spacing w:after="80"/>
        <w:jc w:val="both"/>
        <w:rPr>
          <w:rFonts w:ascii="Arial" w:hAnsi="Arial" w:cs="Arial"/>
          <w:sz w:val="21"/>
          <w:szCs w:val="21"/>
          <w:lang w:val="en-GB" w:eastAsia="en-GB"/>
        </w:rPr>
      </w:pPr>
      <w:r w:rsidRPr="00934C30">
        <w:rPr>
          <w:rFonts w:ascii="Arial" w:hAnsi="Arial" w:cs="Arial"/>
          <w:sz w:val="21"/>
          <w:szCs w:val="21"/>
          <w:lang w:val="en-GB" w:eastAsia="en-GB"/>
        </w:rPr>
        <w:t xml:space="preserve">With 26 established posts, the OPCC is smaller than many offices around the country allowing as much funding as possible to support policing and commissioned services. The </w:t>
      </w:r>
      <w:r w:rsidR="00480163">
        <w:rPr>
          <w:rFonts w:ascii="Arial" w:hAnsi="Arial" w:cs="Arial"/>
          <w:sz w:val="21"/>
          <w:szCs w:val="21"/>
          <w:lang w:val="en-GB" w:eastAsia="en-GB"/>
        </w:rPr>
        <w:t>O</w:t>
      </w:r>
      <w:r w:rsidRPr="00934C30">
        <w:rPr>
          <w:rFonts w:ascii="Arial" w:hAnsi="Arial" w:cs="Arial"/>
          <w:sz w:val="21"/>
          <w:szCs w:val="21"/>
          <w:lang w:val="en-GB" w:eastAsia="en-GB"/>
        </w:rPr>
        <w:t>ffice makes a significant contribution to holding Kent Police to account on behalf of the public, supporting victims of crime and improving community safety.</w:t>
      </w:r>
    </w:p>
    <w:p w14:paraId="522D3119" w14:textId="77777777" w:rsidR="00FA759E" w:rsidRPr="00FA759E" w:rsidRDefault="00FA759E" w:rsidP="00FA759E">
      <w:pPr>
        <w:spacing w:after="80"/>
        <w:jc w:val="both"/>
        <w:rPr>
          <w:rFonts w:ascii="Arial" w:hAnsi="Arial" w:cs="Arial"/>
          <w:sz w:val="21"/>
          <w:szCs w:val="21"/>
          <w:lang w:val="en-GB" w:eastAsia="en-GB"/>
        </w:rPr>
      </w:pPr>
      <w:r w:rsidRPr="00FA759E">
        <w:rPr>
          <w:rFonts w:ascii="Arial" w:hAnsi="Arial" w:cs="Arial"/>
          <w:sz w:val="21"/>
          <w:szCs w:val="21"/>
          <w:lang w:val="en-GB" w:eastAsia="en-GB"/>
        </w:rPr>
        <w:t>There are two statutory roles:</w:t>
      </w:r>
    </w:p>
    <w:p w14:paraId="2AC17788" w14:textId="3281B4ED" w:rsidR="00FA759E" w:rsidRPr="0015365E" w:rsidRDefault="00FA759E" w:rsidP="001F7D60">
      <w:pPr>
        <w:pStyle w:val="ListParagraph"/>
        <w:numPr>
          <w:ilvl w:val="0"/>
          <w:numId w:val="4"/>
        </w:numPr>
        <w:spacing w:after="80"/>
        <w:jc w:val="both"/>
        <w:rPr>
          <w:rFonts w:ascii="Arial" w:hAnsi="Arial" w:cs="Arial"/>
          <w:sz w:val="21"/>
          <w:szCs w:val="21"/>
          <w:lang w:val="en-GB" w:eastAsia="en-GB"/>
        </w:rPr>
      </w:pPr>
      <w:r w:rsidRPr="0015365E">
        <w:rPr>
          <w:rFonts w:ascii="Arial" w:hAnsi="Arial" w:cs="Arial"/>
          <w:sz w:val="21"/>
          <w:szCs w:val="21"/>
          <w:lang w:val="en-GB" w:eastAsia="en-GB"/>
        </w:rPr>
        <w:t xml:space="preserve">the Chief Executive who leads the </w:t>
      </w:r>
      <w:r w:rsidR="005634CD">
        <w:rPr>
          <w:rFonts w:ascii="Arial" w:hAnsi="Arial" w:cs="Arial"/>
          <w:sz w:val="21"/>
          <w:szCs w:val="21"/>
          <w:lang w:val="en-GB" w:eastAsia="en-GB"/>
        </w:rPr>
        <w:t>O</w:t>
      </w:r>
      <w:r w:rsidRPr="0015365E">
        <w:rPr>
          <w:rFonts w:ascii="Arial" w:hAnsi="Arial" w:cs="Arial"/>
          <w:sz w:val="21"/>
          <w:szCs w:val="21"/>
          <w:lang w:val="en-GB" w:eastAsia="en-GB"/>
        </w:rPr>
        <w:t>ffice and is responsible for all the staff; and</w:t>
      </w:r>
    </w:p>
    <w:p w14:paraId="5B136203" w14:textId="61746854" w:rsidR="00FA759E" w:rsidRPr="0015365E" w:rsidRDefault="00007A44" w:rsidP="001F7D60">
      <w:pPr>
        <w:pStyle w:val="ListParagraph"/>
        <w:numPr>
          <w:ilvl w:val="0"/>
          <w:numId w:val="4"/>
        </w:numPr>
        <w:spacing w:after="80"/>
        <w:jc w:val="both"/>
        <w:rPr>
          <w:rFonts w:ascii="Arial" w:hAnsi="Arial" w:cs="Arial"/>
          <w:sz w:val="21"/>
          <w:szCs w:val="21"/>
          <w:lang w:val="en-GB" w:eastAsia="en-GB"/>
        </w:rPr>
      </w:pPr>
      <w:r w:rsidRPr="00356C5C">
        <w:rPr>
          <w:rFonts w:ascii="Arial" w:hAnsi="Arial" w:cs="Arial"/>
          <w:b/>
          <w:noProof/>
          <w:u w:val="single"/>
        </w:rPr>
        <mc:AlternateContent>
          <mc:Choice Requires="wps">
            <w:drawing>
              <wp:anchor distT="45720" distB="45720" distL="114300" distR="114300" simplePos="0" relativeHeight="251658262" behindDoc="0" locked="0" layoutInCell="1" allowOverlap="1" wp14:anchorId="49D34F5B" wp14:editId="5CDBA951">
                <wp:simplePos x="0" y="0"/>
                <wp:positionH relativeFrom="rightMargin">
                  <wp:posOffset>-114610</wp:posOffset>
                </wp:positionH>
                <wp:positionV relativeFrom="page">
                  <wp:posOffset>7115810</wp:posOffset>
                </wp:positionV>
                <wp:extent cx="372110" cy="370205"/>
                <wp:effectExtent l="0" t="0" r="8890" b="0"/>
                <wp:wrapNone/>
                <wp:docPr id="1403783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564EF535" w14:textId="73553DB8" w:rsidR="00007A44" w:rsidRPr="00007A44" w:rsidRDefault="00007A44" w:rsidP="00007A44">
                            <w:pPr>
                              <w:rPr>
                                <w:rFonts w:ascii="Arial" w:hAnsi="Arial" w:cs="Arial"/>
                                <w:sz w:val="22"/>
                                <w:szCs w:val="22"/>
                              </w:rPr>
                            </w:pPr>
                            <w:r>
                              <w:rPr>
                                <w:rFonts w:ascii="Arial" w:hAnsi="Arial" w:cs="Arial"/>
                                <w:sz w:val="22"/>
                                <w:szCs w:val="22"/>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D34F5B" id="_x0000_s1057" type="#_x0000_t202" style="position:absolute;left:0;text-align:left;margin-left:-9pt;margin-top:560.3pt;width:29.3pt;height:29.15pt;z-index:25165826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" stroked="f">
                <v:textbox>
                  <w:txbxContent>
                    <w:p w14:paraId="564EF535" w14:textId="73553DB8" w:rsidR="00007A44" w:rsidRPr="00007A44" w:rsidRDefault="00007A44" w:rsidP="00007A44">
                      <w:pPr>
                        <w:rPr>
                          <w:rFonts w:ascii="Arial" w:hAnsi="Arial" w:cs="Arial"/>
                          <w:sz w:val="22"/>
                          <w:szCs w:val="22"/>
                        </w:rPr>
                      </w:pPr>
                      <w:r>
                        <w:rPr>
                          <w:rFonts w:ascii="Arial" w:hAnsi="Arial" w:cs="Arial"/>
                          <w:sz w:val="22"/>
                          <w:szCs w:val="22"/>
                        </w:rPr>
                        <w:t>4</w:t>
                      </w:r>
                    </w:p>
                  </w:txbxContent>
                </v:textbox>
                <w10:wrap anchorx="margin" anchory="page"/>
              </v:shape>
            </w:pict>
          </mc:Fallback>
        </mc:AlternateContent>
      </w:r>
      <w:r w:rsidR="00FA759E" w:rsidRPr="0015365E">
        <w:rPr>
          <w:rFonts w:ascii="Arial" w:hAnsi="Arial" w:cs="Arial"/>
          <w:sz w:val="21"/>
          <w:szCs w:val="21"/>
          <w:lang w:val="en-GB" w:eastAsia="en-GB"/>
        </w:rPr>
        <w:t>the Chief Finance Officer who is responsible for the financial strategy and ensuring good value for money.</w:t>
      </w:r>
    </w:p>
    <w:p w14:paraId="5C2638DC" w14:textId="0C9BC614" w:rsidR="00FA759E" w:rsidRPr="00FA759E" w:rsidRDefault="00FA759E" w:rsidP="00FA759E">
      <w:pPr>
        <w:spacing w:after="80"/>
        <w:jc w:val="both"/>
        <w:rPr>
          <w:rFonts w:ascii="Arial" w:hAnsi="Arial" w:cs="Arial"/>
          <w:sz w:val="21"/>
          <w:szCs w:val="21"/>
          <w:lang w:val="en-GB" w:eastAsia="en-GB"/>
        </w:rPr>
      </w:pPr>
      <w:r w:rsidRPr="00FA759E">
        <w:rPr>
          <w:rFonts w:ascii="Arial" w:hAnsi="Arial" w:cs="Arial"/>
          <w:sz w:val="21"/>
          <w:szCs w:val="21"/>
          <w:lang w:val="en-GB" w:eastAsia="en-GB"/>
        </w:rPr>
        <w:t>In addition, the senior leadership team consists of the following:</w:t>
      </w:r>
    </w:p>
    <w:p w14:paraId="41602C15" w14:textId="20A79606" w:rsidR="00FA759E" w:rsidRPr="0059245C" w:rsidRDefault="00FA759E" w:rsidP="001F7D60">
      <w:pPr>
        <w:pStyle w:val="ListParagraph"/>
        <w:numPr>
          <w:ilvl w:val="0"/>
          <w:numId w:val="5"/>
        </w:numPr>
        <w:spacing w:after="80"/>
        <w:jc w:val="both"/>
        <w:rPr>
          <w:rFonts w:ascii="Arial" w:hAnsi="Arial" w:cs="Arial"/>
          <w:sz w:val="21"/>
          <w:szCs w:val="21"/>
          <w:lang w:val="en-GB" w:eastAsia="en-GB"/>
        </w:rPr>
      </w:pPr>
      <w:r w:rsidRPr="0059245C">
        <w:rPr>
          <w:rFonts w:ascii="Arial" w:hAnsi="Arial" w:cs="Arial"/>
          <w:sz w:val="21"/>
          <w:szCs w:val="21"/>
          <w:lang w:val="en-GB" w:eastAsia="en-GB"/>
        </w:rPr>
        <w:t xml:space="preserve">Head of Commissioning; </w:t>
      </w:r>
    </w:p>
    <w:p w14:paraId="7042A361" w14:textId="77777777" w:rsidR="0059245C" w:rsidRDefault="00FA759E" w:rsidP="001F7D60">
      <w:pPr>
        <w:pStyle w:val="ListParagraph"/>
        <w:numPr>
          <w:ilvl w:val="0"/>
          <w:numId w:val="5"/>
        </w:numPr>
        <w:spacing w:after="80"/>
        <w:jc w:val="both"/>
        <w:rPr>
          <w:rFonts w:ascii="Arial" w:hAnsi="Arial" w:cs="Arial"/>
          <w:sz w:val="21"/>
          <w:szCs w:val="21"/>
          <w:lang w:val="en-GB" w:eastAsia="en-GB"/>
        </w:rPr>
      </w:pPr>
      <w:r w:rsidRPr="0059245C">
        <w:rPr>
          <w:rFonts w:ascii="Arial" w:hAnsi="Arial" w:cs="Arial"/>
          <w:sz w:val="21"/>
          <w:szCs w:val="21"/>
          <w:lang w:val="en-GB" w:eastAsia="en-GB"/>
        </w:rPr>
        <w:t xml:space="preserve">Head of People and Standards; </w:t>
      </w:r>
    </w:p>
    <w:p w14:paraId="6E83BF06" w14:textId="77777777" w:rsidR="0059245C" w:rsidRDefault="00FA759E" w:rsidP="001F7D60">
      <w:pPr>
        <w:pStyle w:val="ListParagraph"/>
        <w:numPr>
          <w:ilvl w:val="0"/>
          <w:numId w:val="5"/>
        </w:numPr>
        <w:spacing w:after="80"/>
        <w:jc w:val="both"/>
        <w:rPr>
          <w:rFonts w:ascii="Arial" w:hAnsi="Arial" w:cs="Arial"/>
          <w:sz w:val="21"/>
          <w:szCs w:val="21"/>
          <w:lang w:val="en-GB" w:eastAsia="en-GB"/>
        </w:rPr>
      </w:pPr>
      <w:r w:rsidRPr="0059245C">
        <w:rPr>
          <w:rFonts w:ascii="Arial" w:hAnsi="Arial" w:cs="Arial"/>
          <w:sz w:val="21"/>
          <w:szCs w:val="21"/>
          <w:lang w:val="en-GB" w:eastAsia="en-GB"/>
        </w:rPr>
        <w:t>Head of Communications and Staff Officer to the PCC; and</w:t>
      </w:r>
    </w:p>
    <w:p w14:paraId="33A51AB2" w14:textId="64D22FE1" w:rsidR="00FA759E" w:rsidRPr="0059245C" w:rsidRDefault="00FA759E" w:rsidP="001F7D60">
      <w:pPr>
        <w:pStyle w:val="ListParagraph"/>
        <w:numPr>
          <w:ilvl w:val="0"/>
          <w:numId w:val="5"/>
        </w:numPr>
        <w:spacing w:after="80"/>
        <w:jc w:val="both"/>
        <w:rPr>
          <w:rFonts w:ascii="Arial" w:hAnsi="Arial" w:cs="Arial"/>
          <w:sz w:val="21"/>
          <w:szCs w:val="21"/>
          <w:lang w:val="en-GB" w:eastAsia="en-GB"/>
        </w:rPr>
      </w:pPr>
      <w:r w:rsidRPr="0059245C">
        <w:rPr>
          <w:rFonts w:ascii="Arial" w:hAnsi="Arial" w:cs="Arial"/>
          <w:sz w:val="21"/>
          <w:szCs w:val="21"/>
          <w:lang w:val="en-GB" w:eastAsia="en-GB"/>
        </w:rPr>
        <w:t>Head of Governance and Performance.</w:t>
      </w:r>
    </w:p>
    <w:p w14:paraId="540CC4AF" w14:textId="2BFCCC81" w:rsidR="006C1F0E" w:rsidRDefault="00FA759E" w:rsidP="00FA759E">
      <w:pPr>
        <w:spacing w:after="80"/>
        <w:jc w:val="both"/>
        <w:rPr>
          <w:rFonts w:ascii="Arial" w:hAnsi="Arial" w:cs="Arial"/>
          <w:sz w:val="21"/>
          <w:szCs w:val="21"/>
          <w:lang w:val="en-GB" w:eastAsia="en-GB"/>
        </w:rPr>
      </w:pPr>
      <w:r w:rsidRPr="00FA759E">
        <w:rPr>
          <w:rFonts w:ascii="Arial" w:hAnsi="Arial" w:cs="Arial"/>
          <w:sz w:val="21"/>
          <w:szCs w:val="21"/>
          <w:lang w:val="en-GB" w:eastAsia="en-GB"/>
        </w:rPr>
        <w:t>The structure of the OPCC is shown below:</w:t>
      </w:r>
    </w:p>
    <w:p w14:paraId="6B61C49C" w14:textId="77777777" w:rsidR="006C1F0E" w:rsidRDefault="006C1F0E" w:rsidP="004E7A13">
      <w:pPr>
        <w:spacing w:after="80"/>
        <w:jc w:val="both"/>
        <w:rPr>
          <w:rFonts w:ascii="Arial" w:hAnsi="Arial" w:cs="Arial"/>
          <w:sz w:val="21"/>
          <w:szCs w:val="21"/>
          <w:lang w:val="en-GB" w:eastAsia="en-GB"/>
        </w:rPr>
      </w:pPr>
    </w:p>
    <w:p w14:paraId="143C483B" w14:textId="1C72F087" w:rsidR="006C1F0E" w:rsidRDefault="003940A8" w:rsidP="004E7A13">
      <w:pPr>
        <w:spacing w:after="80"/>
        <w:jc w:val="both"/>
        <w:rPr>
          <w:rFonts w:ascii="Arial" w:hAnsi="Arial" w:cs="Arial"/>
          <w:sz w:val="21"/>
          <w:szCs w:val="21"/>
          <w:lang w:val="en-GB" w:eastAsia="en-GB"/>
        </w:rPr>
      </w:pPr>
      <w:r>
        <w:rPr>
          <w:rFonts w:ascii="Arial" w:hAnsi="Arial" w:cs="Arial"/>
          <w:noProof/>
          <w:sz w:val="21"/>
          <w:szCs w:val="21"/>
          <w:lang w:val="en-GB" w:eastAsia="en-GB"/>
        </w:rPr>
        <w:drawing>
          <wp:inline distT="0" distB="0" distL="0" distR="0" wp14:anchorId="3AE36003" wp14:editId="1EA81A26">
            <wp:extent cx="4800600" cy="2905023"/>
            <wp:effectExtent l="0" t="0" r="0" b="0"/>
            <wp:docPr id="103511080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08557" cy="2909838"/>
                    </a:xfrm>
                    <a:prstGeom prst="rect">
                      <a:avLst/>
                    </a:prstGeom>
                    <a:noFill/>
                  </pic:spPr>
                </pic:pic>
              </a:graphicData>
            </a:graphic>
          </wp:inline>
        </w:drawing>
      </w:r>
    </w:p>
    <w:p w14:paraId="44D559F5" w14:textId="77777777" w:rsidR="006C1F0E" w:rsidRDefault="006C1F0E" w:rsidP="004E7A13">
      <w:pPr>
        <w:spacing w:after="80"/>
        <w:jc w:val="both"/>
        <w:rPr>
          <w:rFonts w:ascii="Arial" w:hAnsi="Arial" w:cs="Arial"/>
          <w:sz w:val="21"/>
          <w:szCs w:val="21"/>
          <w:lang w:val="en-GB" w:eastAsia="en-GB"/>
        </w:rPr>
      </w:pPr>
    </w:p>
    <w:p w14:paraId="4D9837B3" w14:textId="00FC8964" w:rsidR="006C1F0E" w:rsidRDefault="003626DC" w:rsidP="004E7A13">
      <w:pPr>
        <w:spacing w:after="80"/>
        <w:jc w:val="both"/>
        <w:rPr>
          <w:rFonts w:ascii="Arial" w:hAnsi="Arial" w:cs="Arial"/>
          <w:sz w:val="21"/>
          <w:szCs w:val="21"/>
          <w:lang w:val="en-GB" w:eastAsia="en-GB"/>
        </w:rPr>
      </w:pPr>
      <w:r>
        <w:rPr>
          <w:rFonts w:ascii="Arial" w:hAnsi="Arial" w:cs="Arial"/>
          <w:sz w:val="21"/>
          <w:szCs w:val="21"/>
          <w:lang w:val="en-GB" w:eastAsia="en-GB"/>
        </w:rPr>
        <w:br w:type="column"/>
      </w:r>
      <w:r>
        <w:rPr>
          <w:rFonts w:ascii="Arial" w:hAnsi="Arial" w:cs="Arial"/>
          <w:b/>
          <w:u w:val="single"/>
        </w:rPr>
        <w:t>About the Police and Crime Plan</w:t>
      </w:r>
    </w:p>
    <w:p w14:paraId="0FADD4EC" w14:textId="17B3B011" w:rsidR="00335B3B" w:rsidRPr="000E4E35" w:rsidRDefault="00335B3B" w:rsidP="004E7A13">
      <w:pPr>
        <w:spacing w:after="80"/>
        <w:jc w:val="both"/>
        <w:rPr>
          <w:rFonts w:ascii="Arial" w:hAnsi="Arial" w:cs="Arial"/>
          <w:sz w:val="21"/>
          <w:szCs w:val="21"/>
          <w:lang w:val="en-GB" w:eastAsia="en-GB"/>
        </w:rPr>
      </w:pPr>
      <w:r w:rsidRPr="000E4E35">
        <w:rPr>
          <w:rFonts w:ascii="Arial" w:hAnsi="Arial" w:cs="Arial"/>
          <w:sz w:val="21"/>
          <w:szCs w:val="21"/>
          <w:lang w:val="en-GB" w:eastAsia="en-GB"/>
        </w:rPr>
        <w:t xml:space="preserve">By law, Police and Crime Commissioners (PCCs) are required to publish a Police and Crime Plan that covers their term of office, and keep </w:t>
      </w:r>
      <w:r w:rsidR="007C0CA6" w:rsidRPr="000E4E35">
        <w:rPr>
          <w:rFonts w:ascii="Arial" w:hAnsi="Arial" w:cs="Arial"/>
          <w:sz w:val="21"/>
          <w:szCs w:val="21"/>
          <w:lang w:val="en-GB" w:eastAsia="en-GB"/>
        </w:rPr>
        <w:t xml:space="preserve">it </w:t>
      </w:r>
      <w:r w:rsidRPr="000E4E35">
        <w:rPr>
          <w:rFonts w:ascii="Arial" w:hAnsi="Arial" w:cs="Arial"/>
          <w:sz w:val="21"/>
          <w:szCs w:val="21"/>
          <w:lang w:val="en-GB" w:eastAsia="en-GB"/>
        </w:rPr>
        <w:t>under constant review.</w:t>
      </w:r>
      <w:r w:rsidR="001E7781" w:rsidRPr="000E4E35">
        <w:rPr>
          <w:rFonts w:ascii="Arial" w:hAnsi="Arial" w:cs="Arial"/>
          <w:sz w:val="21"/>
          <w:szCs w:val="21"/>
          <w:lang w:val="en-GB" w:eastAsia="en-GB"/>
        </w:rPr>
        <w:t xml:space="preserve"> PCCs also have a duty </w:t>
      </w:r>
      <w:r w:rsidR="005D75E5" w:rsidRPr="000E4E35">
        <w:rPr>
          <w:rFonts w:ascii="Arial" w:hAnsi="Arial" w:cs="Arial"/>
          <w:sz w:val="21"/>
          <w:szCs w:val="21"/>
          <w:lang w:val="en-GB" w:eastAsia="en-GB"/>
        </w:rPr>
        <w:t>to consult victims and the wider community on the</w:t>
      </w:r>
      <w:r w:rsidR="002263D0" w:rsidRPr="000E4E35">
        <w:rPr>
          <w:rFonts w:ascii="Arial" w:hAnsi="Arial" w:cs="Arial"/>
          <w:sz w:val="21"/>
          <w:szCs w:val="21"/>
          <w:lang w:val="en-GB" w:eastAsia="en-GB"/>
        </w:rPr>
        <w:t xml:space="preserve">ir </w:t>
      </w:r>
      <w:r w:rsidR="005D75E5" w:rsidRPr="000E4E35">
        <w:rPr>
          <w:rFonts w:ascii="Arial" w:hAnsi="Arial" w:cs="Arial"/>
          <w:sz w:val="21"/>
          <w:szCs w:val="21"/>
          <w:lang w:val="en-GB" w:eastAsia="en-GB"/>
        </w:rPr>
        <w:t>priorities.</w:t>
      </w:r>
    </w:p>
    <w:p w14:paraId="1BFBA7EC" w14:textId="1150D947" w:rsidR="0002637E" w:rsidRPr="000E4E35" w:rsidRDefault="00D548D7" w:rsidP="005376EA">
      <w:pPr>
        <w:spacing w:after="80"/>
        <w:jc w:val="both"/>
        <w:rPr>
          <w:rFonts w:ascii="Arial" w:hAnsi="Arial" w:cs="Arial"/>
          <w:sz w:val="21"/>
          <w:szCs w:val="21"/>
          <w:lang w:val="en-GB" w:eastAsia="en-GB"/>
        </w:rPr>
      </w:pPr>
      <w:r w:rsidRPr="00D548D7">
        <w:rPr>
          <w:rFonts w:ascii="Arial" w:hAnsi="Arial" w:cs="Arial"/>
          <w:sz w:val="21"/>
          <w:szCs w:val="21"/>
          <w:lang w:val="en-GB" w:eastAsia="en-GB"/>
        </w:rPr>
        <w:t xml:space="preserve">For me, consultation </w:t>
      </w:r>
      <w:r w:rsidR="0024157B">
        <w:rPr>
          <w:rFonts w:ascii="Arial" w:hAnsi="Arial" w:cs="Arial"/>
          <w:sz w:val="21"/>
          <w:szCs w:val="21"/>
          <w:lang w:val="en-GB" w:eastAsia="en-GB"/>
        </w:rPr>
        <w:t xml:space="preserve">on police and crime </w:t>
      </w:r>
      <w:r w:rsidR="00E92EF7">
        <w:rPr>
          <w:rFonts w:ascii="Arial" w:hAnsi="Arial" w:cs="Arial"/>
          <w:sz w:val="21"/>
          <w:szCs w:val="21"/>
          <w:lang w:val="en-GB" w:eastAsia="en-GB"/>
        </w:rPr>
        <w:t>priorities</w:t>
      </w:r>
      <w:r w:rsidR="00EF1231">
        <w:rPr>
          <w:rFonts w:ascii="Arial" w:hAnsi="Arial" w:cs="Arial"/>
          <w:sz w:val="21"/>
          <w:szCs w:val="21"/>
          <w:lang w:val="en-GB" w:eastAsia="en-GB"/>
        </w:rPr>
        <w:t xml:space="preserve"> </w:t>
      </w:r>
      <w:r w:rsidRPr="00D548D7">
        <w:rPr>
          <w:rFonts w:ascii="Arial" w:hAnsi="Arial" w:cs="Arial"/>
          <w:sz w:val="21"/>
          <w:szCs w:val="21"/>
          <w:lang w:val="en-GB" w:eastAsia="en-GB"/>
        </w:rPr>
        <w:t>commenced in the lead up to the May 2024 PCC election as I developed my Manifesto commitments upon which I was re-elected.</w:t>
      </w:r>
      <w:r w:rsidR="00FB67F8">
        <w:rPr>
          <w:rFonts w:ascii="Arial" w:hAnsi="Arial" w:cs="Arial"/>
          <w:sz w:val="21"/>
          <w:szCs w:val="21"/>
          <w:lang w:val="en-GB" w:eastAsia="en-GB"/>
        </w:rPr>
        <w:t xml:space="preserve"> H</w:t>
      </w:r>
      <w:r w:rsidRPr="00D548D7">
        <w:rPr>
          <w:rFonts w:ascii="Arial" w:hAnsi="Arial" w:cs="Arial"/>
          <w:sz w:val="21"/>
          <w:szCs w:val="21"/>
          <w:lang w:val="en-GB" w:eastAsia="en-GB"/>
        </w:rPr>
        <w:t>aving been re-elected</w:t>
      </w:r>
      <w:r w:rsidR="00FB67F8">
        <w:rPr>
          <w:rFonts w:ascii="Arial" w:hAnsi="Arial" w:cs="Arial"/>
          <w:sz w:val="21"/>
          <w:szCs w:val="21"/>
          <w:lang w:val="en-GB" w:eastAsia="en-GB"/>
        </w:rPr>
        <w:t xml:space="preserve"> though</w:t>
      </w:r>
      <w:r w:rsidRPr="00D548D7">
        <w:rPr>
          <w:rFonts w:ascii="Arial" w:hAnsi="Arial" w:cs="Arial"/>
          <w:sz w:val="21"/>
          <w:szCs w:val="21"/>
          <w:lang w:val="en-GB" w:eastAsia="en-GB"/>
        </w:rPr>
        <w:t xml:space="preserve">, I was keen to encourage further feedback from victims, communities and partner agencies. Therefore, </w:t>
      </w:r>
      <w:r w:rsidR="00066D83">
        <w:rPr>
          <w:rFonts w:ascii="Arial" w:hAnsi="Arial" w:cs="Arial"/>
          <w:sz w:val="21"/>
          <w:szCs w:val="21"/>
          <w:lang w:val="en-GB" w:eastAsia="en-GB"/>
        </w:rPr>
        <w:t xml:space="preserve">my </w:t>
      </w:r>
      <w:r w:rsidRPr="00D548D7">
        <w:rPr>
          <w:rFonts w:ascii="Arial" w:hAnsi="Arial" w:cs="Arial"/>
          <w:sz w:val="21"/>
          <w:szCs w:val="21"/>
          <w:lang w:val="en-GB" w:eastAsia="en-GB"/>
        </w:rPr>
        <w:t xml:space="preserve">Police and Crime Plan survey </w:t>
      </w:r>
      <w:r w:rsidR="00066D83">
        <w:rPr>
          <w:rFonts w:ascii="Arial" w:hAnsi="Arial" w:cs="Arial"/>
          <w:sz w:val="21"/>
          <w:szCs w:val="21"/>
          <w:lang w:val="en-GB" w:eastAsia="en-GB"/>
        </w:rPr>
        <w:t xml:space="preserve">ran from </w:t>
      </w:r>
      <w:r w:rsidRPr="00D548D7">
        <w:rPr>
          <w:rFonts w:ascii="Arial" w:hAnsi="Arial" w:cs="Arial"/>
          <w:sz w:val="21"/>
          <w:szCs w:val="21"/>
          <w:lang w:val="en-GB" w:eastAsia="en-GB"/>
        </w:rPr>
        <w:t xml:space="preserve">July </w:t>
      </w:r>
      <w:r w:rsidR="00066D83">
        <w:rPr>
          <w:rFonts w:ascii="Arial" w:hAnsi="Arial" w:cs="Arial"/>
          <w:sz w:val="21"/>
          <w:szCs w:val="21"/>
          <w:lang w:val="en-GB" w:eastAsia="en-GB"/>
        </w:rPr>
        <w:t>to</w:t>
      </w:r>
      <w:r w:rsidRPr="00D548D7">
        <w:rPr>
          <w:rFonts w:ascii="Arial" w:hAnsi="Arial" w:cs="Arial"/>
          <w:sz w:val="21"/>
          <w:szCs w:val="21"/>
          <w:lang w:val="en-GB" w:eastAsia="en-GB"/>
        </w:rPr>
        <w:t xml:space="preserve"> December 2024</w:t>
      </w:r>
      <w:r w:rsidR="008554C8" w:rsidRPr="008554C8">
        <w:rPr>
          <w:noProof/>
        </w:rPr>
        <w:t xml:space="preserve"> </w:t>
      </w:r>
    </w:p>
    <w:p w14:paraId="39C8E174" w14:textId="0D90A3ED" w:rsidR="00603422" w:rsidRPr="000E4E35" w:rsidRDefault="008554C8" w:rsidP="00B37037">
      <w:pPr>
        <w:spacing w:after="80"/>
        <w:jc w:val="both"/>
        <w:rPr>
          <w:rFonts w:ascii="Arial" w:hAnsi="Arial" w:cs="Arial"/>
          <w:sz w:val="21"/>
          <w:szCs w:val="21"/>
          <w:lang w:val="en-GB" w:eastAsia="en-GB"/>
        </w:rPr>
      </w:pPr>
      <w:r w:rsidRPr="008554C8">
        <w:rPr>
          <w:rFonts w:ascii="Arial" w:hAnsi="Arial" w:cs="Arial"/>
          <w:noProof/>
          <w:sz w:val="21"/>
          <w:szCs w:val="21"/>
          <w:lang w:val="en-GB" w:eastAsia="en-GB"/>
        </w:rPr>
        <w:drawing>
          <wp:anchor distT="0" distB="0" distL="114300" distR="114300" simplePos="0" relativeHeight="251658252" behindDoc="0" locked="0" layoutInCell="1" allowOverlap="1" wp14:anchorId="7857DE04" wp14:editId="09EC8E37">
            <wp:simplePos x="0" y="0"/>
            <wp:positionH relativeFrom="margin">
              <wp:align>right</wp:align>
            </wp:positionH>
            <wp:positionV relativeFrom="paragraph">
              <wp:posOffset>11430</wp:posOffset>
            </wp:positionV>
            <wp:extent cx="3129280" cy="2781300"/>
            <wp:effectExtent l="0" t="0" r="0" b="0"/>
            <wp:wrapSquare wrapText="bothSides"/>
            <wp:docPr id="235552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52297" name=""/>
                    <pic:cNvPicPr/>
                  </pic:nvPicPr>
                  <pic:blipFill>
                    <a:blip r:embed="rId18">
                      <a:extLst>
                        <a:ext uri="{28A0092B-C50C-407E-A947-70E740481C1C}">
                          <a14:useLocalDpi xmlns:a14="http://schemas.microsoft.com/office/drawing/2010/main" val="0"/>
                        </a:ext>
                      </a:extLst>
                    </a:blip>
                    <a:stretch>
                      <a:fillRect/>
                    </a:stretch>
                  </pic:blipFill>
                  <pic:spPr>
                    <a:xfrm>
                      <a:off x="0" y="0"/>
                      <a:ext cx="3129280" cy="2781300"/>
                    </a:xfrm>
                    <a:prstGeom prst="rect">
                      <a:avLst/>
                    </a:prstGeom>
                  </pic:spPr>
                </pic:pic>
              </a:graphicData>
            </a:graphic>
            <wp14:sizeRelH relativeFrom="page">
              <wp14:pctWidth>0</wp14:pctWidth>
            </wp14:sizeRelH>
            <wp14:sizeRelV relativeFrom="page">
              <wp14:pctHeight>0</wp14:pctHeight>
            </wp14:sizeRelV>
          </wp:anchor>
        </w:drawing>
      </w:r>
      <w:r w:rsidR="0017481D" w:rsidRPr="000E4E35">
        <w:rPr>
          <w:rFonts w:ascii="Arial" w:hAnsi="Arial" w:cs="Arial"/>
          <w:sz w:val="21"/>
          <w:szCs w:val="21"/>
          <w:lang w:val="en-GB" w:eastAsia="en-GB"/>
        </w:rPr>
        <w:t>A</w:t>
      </w:r>
      <w:r w:rsidR="007C0CA6" w:rsidRPr="000E4E35">
        <w:rPr>
          <w:rFonts w:ascii="Arial" w:hAnsi="Arial" w:cs="Arial"/>
          <w:sz w:val="21"/>
          <w:szCs w:val="21"/>
          <w:lang w:val="en-GB" w:eastAsia="en-GB"/>
        </w:rPr>
        <w:t xml:space="preserve"> </w:t>
      </w:r>
      <w:r w:rsidR="00386650" w:rsidRPr="000E4E35">
        <w:rPr>
          <w:rFonts w:ascii="Arial" w:hAnsi="Arial" w:cs="Arial"/>
          <w:sz w:val="21"/>
          <w:szCs w:val="21"/>
          <w:lang w:val="en-GB" w:eastAsia="en-GB"/>
        </w:rPr>
        <w:t xml:space="preserve">total of </w:t>
      </w:r>
      <w:r w:rsidR="00D548D7">
        <w:rPr>
          <w:rFonts w:ascii="Arial" w:hAnsi="Arial" w:cs="Arial"/>
          <w:sz w:val="21"/>
          <w:szCs w:val="21"/>
          <w:lang w:val="en-GB" w:eastAsia="en-GB"/>
        </w:rPr>
        <w:t>6</w:t>
      </w:r>
      <w:r w:rsidR="002F03D2" w:rsidRPr="000E4E35">
        <w:rPr>
          <w:rFonts w:ascii="Arial" w:hAnsi="Arial" w:cs="Arial"/>
          <w:sz w:val="21"/>
          <w:szCs w:val="21"/>
          <w:lang w:val="en-GB" w:eastAsia="en-GB"/>
        </w:rPr>
        <w:t>,</w:t>
      </w:r>
      <w:r w:rsidR="00D548D7">
        <w:rPr>
          <w:rFonts w:ascii="Arial" w:hAnsi="Arial" w:cs="Arial"/>
          <w:sz w:val="21"/>
          <w:szCs w:val="21"/>
          <w:lang w:val="en-GB" w:eastAsia="en-GB"/>
        </w:rPr>
        <w:t>767</w:t>
      </w:r>
      <w:r w:rsidR="002F03D2" w:rsidRPr="000E4E35">
        <w:rPr>
          <w:rFonts w:ascii="Arial" w:hAnsi="Arial" w:cs="Arial"/>
          <w:sz w:val="21"/>
          <w:szCs w:val="21"/>
          <w:lang w:val="en-GB" w:eastAsia="en-GB"/>
        </w:rPr>
        <w:t xml:space="preserve"> </w:t>
      </w:r>
      <w:r w:rsidR="00386650" w:rsidRPr="000E4E35">
        <w:rPr>
          <w:rFonts w:ascii="Arial" w:hAnsi="Arial" w:cs="Arial"/>
          <w:sz w:val="21"/>
          <w:szCs w:val="21"/>
          <w:lang w:val="en-GB" w:eastAsia="en-GB"/>
        </w:rPr>
        <w:t>responses</w:t>
      </w:r>
      <w:r w:rsidR="00970457" w:rsidRPr="000E4E35">
        <w:rPr>
          <w:rFonts w:ascii="Arial" w:hAnsi="Arial" w:cs="Arial"/>
          <w:sz w:val="21"/>
          <w:szCs w:val="21"/>
          <w:lang w:val="en-GB" w:eastAsia="en-GB"/>
        </w:rPr>
        <w:t xml:space="preserve"> were received</w:t>
      </w:r>
      <w:r w:rsidR="00B15E08">
        <w:rPr>
          <w:rFonts w:ascii="Arial" w:hAnsi="Arial" w:cs="Arial"/>
          <w:sz w:val="21"/>
          <w:szCs w:val="21"/>
          <w:lang w:val="en-GB" w:eastAsia="en-GB"/>
        </w:rPr>
        <w:t xml:space="preserve"> – the highest </w:t>
      </w:r>
      <w:r w:rsidR="002F6080">
        <w:rPr>
          <w:rFonts w:ascii="Arial" w:hAnsi="Arial" w:cs="Arial"/>
          <w:sz w:val="21"/>
          <w:szCs w:val="21"/>
          <w:lang w:val="en-GB" w:eastAsia="en-GB"/>
        </w:rPr>
        <w:t>return rate ever</w:t>
      </w:r>
      <w:r w:rsidR="00431620" w:rsidRPr="000E4E35">
        <w:rPr>
          <w:rFonts w:ascii="Arial" w:hAnsi="Arial" w:cs="Arial"/>
          <w:sz w:val="21"/>
          <w:szCs w:val="21"/>
          <w:lang w:val="en-GB" w:eastAsia="en-GB"/>
        </w:rPr>
        <w:t xml:space="preserve">. </w:t>
      </w:r>
      <w:r w:rsidR="007206BE" w:rsidRPr="000E4E35">
        <w:rPr>
          <w:rFonts w:ascii="Arial" w:hAnsi="Arial" w:cs="Arial"/>
          <w:sz w:val="21"/>
          <w:szCs w:val="21"/>
          <w:lang w:val="en-GB" w:eastAsia="en-GB"/>
        </w:rPr>
        <w:t xml:space="preserve">The </w:t>
      </w:r>
      <w:r w:rsidR="0060134C" w:rsidRPr="000E4E35">
        <w:rPr>
          <w:rFonts w:ascii="Arial" w:hAnsi="Arial" w:cs="Arial"/>
          <w:sz w:val="21"/>
          <w:szCs w:val="21"/>
          <w:lang w:val="en-GB" w:eastAsia="en-GB"/>
        </w:rPr>
        <w:t xml:space="preserve">full </w:t>
      </w:r>
      <w:r w:rsidR="00834603" w:rsidRPr="000E4E35">
        <w:rPr>
          <w:rFonts w:ascii="Arial" w:hAnsi="Arial" w:cs="Arial"/>
          <w:sz w:val="21"/>
          <w:szCs w:val="21"/>
          <w:lang w:val="en-GB" w:eastAsia="en-GB"/>
        </w:rPr>
        <w:t xml:space="preserve">survey report can be viewed </w:t>
      </w:r>
      <w:hyperlink r:id="rId19" w:history="1">
        <w:r w:rsidR="00834603" w:rsidRPr="000E4E35">
          <w:rPr>
            <w:rStyle w:val="Hyperlink"/>
            <w:rFonts w:ascii="Arial" w:hAnsi="Arial" w:cs="Arial"/>
            <w:sz w:val="21"/>
            <w:szCs w:val="21"/>
            <w:lang w:val="en-GB" w:eastAsia="en-GB"/>
          </w:rPr>
          <w:t>here</w:t>
        </w:r>
      </w:hyperlink>
      <w:r w:rsidR="00834603" w:rsidRPr="000E4E35">
        <w:rPr>
          <w:rFonts w:ascii="Arial" w:hAnsi="Arial" w:cs="Arial"/>
          <w:sz w:val="21"/>
          <w:szCs w:val="21"/>
          <w:lang w:val="en-GB" w:eastAsia="en-GB"/>
        </w:rPr>
        <w:t xml:space="preserve">, but </w:t>
      </w:r>
      <w:r w:rsidR="00685042">
        <w:rPr>
          <w:rFonts w:ascii="Arial" w:hAnsi="Arial" w:cs="Arial"/>
          <w:sz w:val="21"/>
          <w:szCs w:val="21"/>
          <w:lang w:val="en-GB" w:eastAsia="en-GB"/>
        </w:rPr>
        <w:t xml:space="preserve">this </w:t>
      </w:r>
      <w:r w:rsidR="00603422" w:rsidRPr="000E4E35">
        <w:rPr>
          <w:rFonts w:ascii="Arial" w:hAnsi="Arial" w:cs="Arial"/>
          <w:sz w:val="21"/>
          <w:szCs w:val="21"/>
          <w:lang w:val="en-GB" w:eastAsia="en-GB"/>
        </w:rPr>
        <w:t>is a precis of the results</w:t>
      </w:r>
      <w:r w:rsidR="00561538" w:rsidRPr="000E4E35">
        <w:rPr>
          <w:rFonts w:ascii="Arial" w:hAnsi="Arial" w:cs="Arial"/>
          <w:sz w:val="21"/>
          <w:szCs w:val="21"/>
          <w:lang w:val="en-GB" w:eastAsia="en-GB"/>
        </w:rPr>
        <w:t>.</w:t>
      </w:r>
      <w:r w:rsidR="004D220D" w:rsidRPr="000E4E35">
        <w:rPr>
          <w:noProof/>
        </w:rPr>
        <w:t xml:space="preserve"> </w:t>
      </w:r>
    </w:p>
    <w:p w14:paraId="4CD0C7C2" w14:textId="61842F79" w:rsidR="00D81307" w:rsidRPr="000E4E35" w:rsidRDefault="00D81307" w:rsidP="00B37037">
      <w:pPr>
        <w:spacing w:before="40" w:after="80"/>
        <w:jc w:val="both"/>
        <w:rPr>
          <w:rFonts w:ascii="Arial" w:hAnsi="Arial" w:cs="Arial"/>
          <w:sz w:val="21"/>
          <w:szCs w:val="21"/>
          <w:lang w:val="en-GB" w:eastAsia="en-GB"/>
        </w:rPr>
      </w:pPr>
      <w:r w:rsidRPr="000E4E35">
        <w:rPr>
          <w:rFonts w:ascii="Arial" w:hAnsi="Arial" w:cs="Arial"/>
          <w:sz w:val="21"/>
          <w:szCs w:val="21"/>
          <w:lang w:val="en-GB" w:eastAsia="en-GB"/>
        </w:rPr>
        <w:t>I would like to thank all those who took the time to have their say on policing and crime in the county.</w:t>
      </w:r>
    </w:p>
    <w:p w14:paraId="5E7E26CB" w14:textId="60FF564C" w:rsidR="00335B3B" w:rsidRPr="000E4E35" w:rsidRDefault="005A7E96" w:rsidP="00B37037">
      <w:pPr>
        <w:spacing w:after="80"/>
        <w:jc w:val="both"/>
        <w:rPr>
          <w:rFonts w:ascii="Arial" w:hAnsi="Arial" w:cs="Arial"/>
          <w:sz w:val="21"/>
          <w:szCs w:val="21"/>
          <w:lang w:val="en-GB" w:eastAsia="en-GB"/>
        </w:rPr>
      </w:pPr>
      <w:r w:rsidRPr="000E4E35">
        <w:rPr>
          <w:rFonts w:ascii="Arial" w:hAnsi="Arial" w:cs="Arial"/>
          <w:sz w:val="21"/>
          <w:szCs w:val="21"/>
          <w:lang w:val="en-GB" w:eastAsia="en-GB"/>
        </w:rPr>
        <w:t>However, t</w:t>
      </w:r>
      <w:r w:rsidR="00335B3B" w:rsidRPr="000E4E35">
        <w:rPr>
          <w:rFonts w:ascii="Arial" w:hAnsi="Arial" w:cs="Arial"/>
          <w:sz w:val="21"/>
          <w:szCs w:val="21"/>
          <w:lang w:val="en-GB" w:eastAsia="en-GB"/>
        </w:rPr>
        <w:t>h</w:t>
      </w:r>
      <w:r w:rsidR="008A3BBF" w:rsidRPr="000E4E35">
        <w:rPr>
          <w:rFonts w:ascii="Arial" w:hAnsi="Arial" w:cs="Arial"/>
          <w:sz w:val="21"/>
          <w:szCs w:val="21"/>
          <w:lang w:val="en-GB" w:eastAsia="en-GB"/>
        </w:rPr>
        <w:t xml:space="preserve">e survey </w:t>
      </w:r>
      <w:r w:rsidR="007C0CA6" w:rsidRPr="000E4E35">
        <w:rPr>
          <w:rFonts w:ascii="Arial" w:hAnsi="Arial" w:cs="Arial"/>
          <w:sz w:val="21"/>
          <w:szCs w:val="21"/>
          <w:lang w:val="en-GB" w:eastAsia="en-GB"/>
        </w:rPr>
        <w:t xml:space="preserve">was </w:t>
      </w:r>
      <w:r w:rsidR="00335B3B" w:rsidRPr="000E4E35">
        <w:rPr>
          <w:rFonts w:ascii="Arial" w:hAnsi="Arial" w:cs="Arial"/>
          <w:sz w:val="21"/>
          <w:szCs w:val="21"/>
          <w:lang w:val="en-GB" w:eastAsia="en-GB"/>
        </w:rPr>
        <w:t xml:space="preserve">only one element of </w:t>
      </w:r>
      <w:r w:rsidR="00AD58F0" w:rsidRPr="000E4E35">
        <w:rPr>
          <w:rFonts w:ascii="Arial" w:hAnsi="Arial" w:cs="Arial"/>
          <w:sz w:val="21"/>
          <w:szCs w:val="21"/>
          <w:lang w:val="en-GB" w:eastAsia="en-GB"/>
        </w:rPr>
        <w:t xml:space="preserve">my </w:t>
      </w:r>
      <w:r w:rsidR="00335B3B" w:rsidRPr="000E4E35">
        <w:rPr>
          <w:rFonts w:ascii="Arial" w:hAnsi="Arial" w:cs="Arial"/>
          <w:sz w:val="21"/>
          <w:szCs w:val="21"/>
          <w:lang w:val="en-GB" w:eastAsia="en-GB"/>
        </w:rPr>
        <w:t>consultation</w:t>
      </w:r>
      <w:r w:rsidR="003C75FD" w:rsidRPr="000E4E35">
        <w:rPr>
          <w:rFonts w:ascii="Arial" w:hAnsi="Arial" w:cs="Arial"/>
          <w:sz w:val="21"/>
          <w:szCs w:val="21"/>
          <w:lang w:val="en-GB" w:eastAsia="en-GB"/>
        </w:rPr>
        <w:t>. I</w:t>
      </w:r>
      <w:r w:rsidR="0066612C" w:rsidRPr="000E4E35">
        <w:rPr>
          <w:rFonts w:ascii="Arial" w:hAnsi="Arial" w:cs="Arial"/>
          <w:sz w:val="21"/>
          <w:szCs w:val="21"/>
          <w:lang w:val="en-GB" w:eastAsia="en-GB"/>
        </w:rPr>
        <w:t>t</w:t>
      </w:r>
      <w:r w:rsidR="00335B3B" w:rsidRPr="000E4E35">
        <w:rPr>
          <w:rFonts w:ascii="Arial" w:hAnsi="Arial" w:cs="Arial"/>
          <w:sz w:val="21"/>
          <w:szCs w:val="21"/>
          <w:lang w:val="en-GB" w:eastAsia="en-GB"/>
        </w:rPr>
        <w:t xml:space="preserve"> also took account</w:t>
      </w:r>
      <w:r w:rsidR="003D6CDF">
        <w:rPr>
          <w:rFonts w:ascii="Arial" w:hAnsi="Arial" w:cs="Arial"/>
          <w:sz w:val="21"/>
          <w:szCs w:val="21"/>
          <w:lang w:val="en-GB" w:eastAsia="en-GB"/>
        </w:rPr>
        <w:t xml:space="preserve"> </w:t>
      </w:r>
      <w:r w:rsidR="00335B3B" w:rsidRPr="000E4E35">
        <w:rPr>
          <w:rFonts w:ascii="Arial" w:hAnsi="Arial" w:cs="Arial"/>
          <w:sz w:val="21"/>
          <w:szCs w:val="21"/>
          <w:lang w:val="en-GB" w:eastAsia="en-GB"/>
        </w:rPr>
        <w:t xml:space="preserve">of </w:t>
      </w:r>
      <w:r w:rsidR="0066612C" w:rsidRPr="000E4E35">
        <w:rPr>
          <w:rFonts w:ascii="Arial" w:hAnsi="Arial" w:cs="Arial"/>
          <w:sz w:val="21"/>
          <w:szCs w:val="21"/>
          <w:lang w:val="en-GB" w:eastAsia="en-GB"/>
        </w:rPr>
        <w:t xml:space="preserve">correspondence received by </w:t>
      </w:r>
      <w:r w:rsidR="007C0CA6" w:rsidRPr="000E4E35">
        <w:rPr>
          <w:rFonts w:ascii="Arial" w:hAnsi="Arial" w:cs="Arial"/>
          <w:sz w:val="21"/>
          <w:szCs w:val="21"/>
          <w:lang w:val="en-GB" w:eastAsia="en-GB"/>
        </w:rPr>
        <w:t>my Office</w:t>
      </w:r>
      <w:r w:rsidR="009F2DD6" w:rsidRPr="000E4E35">
        <w:rPr>
          <w:rFonts w:ascii="Arial" w:hAnsi="Arial" w:cs="Arial"/>
          <w:sz w:val="21"/>
          <w:szCs w:val="21"/>
          <w:lang w:val="en-GB" w:eastAsia="en-GB"/>
        </w:rPr>
        <w:t>;</w:t>
      </w:r>
      <w:r w:rsidR="0066612C" w:rsidRPr="000E4E35">
        <w:rPr>
          <w:rFonts w:ascii="Arial" w:hAnsi="Arial" w:cs="Arial"/>
          <w:sz w:val="21"/>
          <w:szCs w:val="21"/>
          <w:lang w:val="en-GB" w:eastAsia="en-GB"/>
        </w:rPr>
        <w:t xml:space="preserve"> </w:t>
      </w:r>
      <w:r w:rsidR="00335B3B" w:rsidRPr="000E4E35">
        <w:rPr>
          <w:rFonts w:ascii="Arial" w:hAnsi="Arial" w:cs="Arial"/>
          <w:sz w:val="21"/>
          <w:szCs w:val="21"/>
          <w:lang w:val="en-GB" w:eastAsia="en-GB"/>
        </w:rPr>
        <w:t xml:space="preserve">feedback </w:t>
      </w:r>
      <w:r w:rsidR="0066612C" w:rsidRPr="000E4E35">
        <w:rPr>
          <w:rFonts w:ascii="Arial" w:hAnsi="Arial" w:cs="Arial"/>
          <w:sz w:val="21"/>
          <w:szCs w:val="21"/>
          <w:lang w:val="en-GB" w:eastAsia="en-GB"/>
        </w:rPr>
        <w:t>from engagement</w:t>
      </w:r>
      <w:r w:rsidR="00130B42" w:rsidRPr="000E4E35">
        <w:rPr>
          <w:rFonts w:ascii="Arial" w:hAnsi="Arial" w:cs="Arial"/>
          <w:sz w:val="21"/>
          <w:szCs w:val="21"/>
          <w:lang w:val="en-GB" w:eastAsia="en-GB"/>
        </w:rPr>
        <w:t xml:space="preserve"> events</w:t>
      </w:r>
      <w:r w:rsidR="009F2DD6" w:rsidRPr="000E4E35">
        <w:rPr>
          <w:rFonts w:ascii="Arial" w:hAnsi="Arial" w:cs="Arial"/>
          <w:sz w:val="21"/>
          <w:szCs w:val="21"/>
          <w:lang w:val="en-GB" w:eastAsia="en-GB"/>
        </w:rPr>
        <w:t>;</w:t>
      </w:r>
      <w:r w:rsidR="0066612C" w:rsidRPr="000E4E35">
        <w:rPr>
          <w:rFonts w:ascii="Arial" w:hAnsi="Arial" w:cs="Arial"/>
          <w:sz w:val="21"/>
          <w:szCs w:val="21"/>
          <w:lang w:val="en-GB" w:eastAsia="en-GB"/>
        </w:rPr>
        <w:t xml:space="preserve"> </w:t>
      </w:r>
      <w:r w:rsidR="00CA37AE" w:rsidRPr="000E4E35">
        <w:rPr>
          <w:rFonts w:ascii="Arial" w:hAnsi="Arial" w:cs="Arial"/>
          <w:sz w:val="21"/>
          <w:szCs w:val="21"/>
          <w:lang w:val="en-GB" w:eastAsia="en-GB"/>
        </w:rPr>
        <w:t xml:space="preserve">observations </w:t>
      </w:r>
      <w:r w:rsidR="003C75FD" w:rsidRPr="000E4E35">
        <w:rPr>
          <w:rFonts w:ascii="Arial" w:hAnsi="Arial" w:cs="Arial"/>
          <w:sz w:val="21"/>
          <w:szCs w:val="21"/>
          <w:lang w:val="en-GB" w:eastAsia="en-GB"/>
        </w:rPr>
        <w:t>from</w:t>
      </w:r>
      <w:r w:rsidR="003D3097" w:rsidRPr="000E4E35">
        <w:rPr>
          <w:rFonts w:ascii="Arial" w:hAnsi="Arial" w:cs="Arial"/>
          <w:sz w:val="21"/>
          <w:szCs w:val="21"/>
          <w:lang w:val="en-GB" w:eastAsia="en-GB"/>
        </w:rPr>
        <w:t xml:space="preserve"> </w:t>
      </w:r>
      <w:r w:rsidR="001A04B8" w:rsidRPr="000E4E35">
        <w:rPr>
          <w:rFonts w:ascii="Arial" w:hAnsi="Arial" w:cs="Arial"/>
          <w:sz w:val="21"/>
          <w:szCs w:val="21"/>
          <w:lang w:val="en-GB" w:eastAsia="en-GB"/>
        </w:rPr>
        <w:t>criminal justice bodies and community safe</w:t>
      </w:r>
      <w:r w:rsidR="00E34AF0" w:rsidRPr="000E4E35">
        <w:rPr>
          <w:rFonts w:ascii="Arial" w:hAnsi="Arial" w:cs="Arial"/>
          <w:sz w:val="21"/>
          <w:szCs w:val="21"/>
          <w:lang w:val="en-GB" w:eastAsia="en-GB"/>
        </w:rPr>
        <w:t>t</w:t>
      </w:r>
      <w:r w:rsidR="001A04B8" w:rsidRPr="000E4E35">
        <w:rPr>
          <w:rFonts w:ascii="Arial" w:hAnsi="Arial" w:cs="Arial"/>
          <w:sz w:val="21"/>
          <w:szCs w:val="21"/>
          <w:lang w:val="en-GB" w:eastAsia="en-GB"/>
        </w:rPr>
        <w:t>y partners;</w:t>
      </w:r>
      <w:r w:rsidR="003C75FD" w:rsidRPr="000E4E35">
        <w:rPr>
          <w:rFonts w:ascii="Arial" w:hAnsi="Arial" w:cs="Arial"/>
          <w:sz w:val="21"/>
          <w:szCs w:val="21"/>
          <w:lang w:val="en-GB" w:eastAsia="en-GB"/>
        </w:rPr>
        <w:t xml:space="preserve"> </w:t>
      </w:r>
      <w:r w:rsidR="0066612C" w:rsidRPr="000E4E35">
        <w:rPr>
          <w:rFonts w:ascii="Arial" w:hAnsi="Arial" w:cs="Arial"/>
          <w:sz w:val="21"/>
          <w:szCs w:val="21"/>
          <w:lang w:val="en-GB" w:eastAsia="en-GB"/>
        </w:rPr>
        <w:t>emerging local threats</w:t>
      </w:r>
      <w:r w:rsidR="00E34AF0" w:rsidRPr="000E4E35">
        <w:rPr>
          <w:rFonts w:ascii="Arial" w:hAnsi="Arial" w:cs="Arial"/>
          <w:sz w:val="21"/>
          <w:szCs w:val="21"/>
          <w:lang w:val="en-GB" w:eastAsia="en-GB"/>
        </w:rPr>
        <w:t>;</w:t>
      </w:r>
      <w:r w:rsidR="0066612C" w:rsidRPr="000E4E35">
        <w:rPr>
          <w:rFonts w:ascii="Arial" w:hAnsi="Arial" w:cs="Arial"/>
          <w:sz w:val="21"/>
          <w:szCs w:val="21"/>
          <w:lang w:val="en-GB" w:eastAsia="en-GB"/>
        </w:rPr>
        <w:t xml:space="preserve"> and national guidance.</w:t>
      </w:r>
      <w:r w:rsidR="0065211B" w:rsidRPr="000E4E35">
        <w:rPr>
          <w:rFonts w:ascii="Arial" w:hAnsi="Arial" w:cs="Arial"/>
          <w:sz w:val="21"/>
          <w:szCs w:val="21"/>
          <w:lang w:val="en-GB" w:eastAsia="en-GB"/>
        </w:rPr>
        <w:t xml:space="preserve"> The Chief Constable was</w:t>
      </w:r>
      <w:r w:rsidR="003D3097" w:rsidRPr="000E4E35">
        <w:rPr>
          <w:rFonts w:ascii="Arial" w:hAnsi="Arial" w:cs="Arial"/>
          <w:sz w:val="21"/>
          <w:szCs w:val="21"/>
          <w:lang w:val="en-GB" w:eastAsia="en-GB"/>
        </w:rPr>
        <w:t xml:space="preserve"> also fully consulted.</w:t>
      </w:r>
      <w:r w:rsidR="00335B3B" w:rsidRPr="000E4E35">
        <w:rPr>
          <w:rFonts w:ascii="Arial" w:hAnsi="Arial" w:cs="Arial"/>
          <w:sz w:val="21"/>
          <w:szCs w:val="21"/>
          <w:lang w:val="en-GB" w:eastAsia="en-GB"/>
        </w:rPr>
        <w:t xml:space="preserve"> </w:t>
      </w:r>
    </w:p>
    <w:p w14:paraId="6A572BBE" w14:textId="71E5703D" w:rsidR="00C97E2E" w:rsidRPr="00C97E2E" w:rsidRDefault="00C97E2E" w:rsidP="00C97E2E">
      <w:pPr>
        <w:spacing w:after="80"/>
        <w:jc w:val="both"/>
        <w:rPr>
          <w:rFonts w:ascii="Arial" w:hAnsi="Arial" w:cs="Arial"/>
          <w:sz w:val="21"/>
          <w:szCs w:val="21"/>
          <w:lang w:val="en-GB" w:eastAsia="en-GB"/>
        </w:rPr>
      </w:pPr>
      <w:r w:rsidRPr="00C97E2E">
        <w:rPr>
          <w:rFonts w:ascii="Arial" w:hAnsi="Arial" w:cs="Arial"/>
          <w:sz w:val="21"/>
          <w:szCs w:val="21"/>
          <w:lang w:val="en-GB" w:eastAsia="en-GB"/>
        </w:rPr>
        <w:t>The Cut Crime, Support Victims, Build Trust: Kent Police and Crime Plan 2025-2029</w:t>
      </w:r>
      <w:r w:rsidR="00B23C70">
        <w:rPr>
          <w:rFonts w:ascii="Arial" w:hAnsi="Arial" w:cs="Arial"/>
          <w:sz w:val="21"/>
          <w:szCs w:val="21"/>
          <w:lang w:val="en-GB" w:eastAsia="en-GB"/>
        </w:rPr>
        <w:t xml:space="preserve"> [the Plan] </w:t>
      </w:r>
      <w:r w:rsidRPr="00C97E2E">
        <w:rPr>
          <w:rFonts w:ascii="Arial" w:hAnsi="Arial" w:cs="Arial"/>
          <w:sz w:val="21"/>
          <w:szCs w:val="21"/>
          <w:lang w:val="en-GB" w:eastAsia="en-GB"/>
        </w:rPr>
        <w:t>was considered and supported – with some minor amends – by the Kent and Medway Police and Crime Panel at their meeting on 4 February 2025. It was published on 1 April 2025.</w:t>
      </w:r>
    </w:p>
    <w:p w14:paraId="0D2A1351" w14:textId="4F0B52F3" w:rsidR="00C97E2E" w:rsidRDefault="00091AC3" w:rsidP="00C97E2E">
      <w:pPr>
        <w:spacing w:after="80"/>
        <w:jc w:val="both"/>
        <w:rPr>
          <w:rFonts w:ascii="Arial" w:hAnsi="Arial" w:cs="Arial"/>
          <w:sz w:val="21"/>
          <w:szCs w:val="21"/>
          <w:lang w:val="en-GB" w:eastAsia="en-GB"/>
        </w:rPr>
      </w:pPr>
      <w:r w:rsidRPr="00356C5C">
        <w:rPr>
          <w:rFonts w:ascii="Arial" w:hAnsi="Arial" w:cs="Arial"/>
          <w:b/>
          <w:noProof/>
          <w:u w:val="single"/>
        </w:rPr>
        <mc:AlternateContent>
          <mc:Choice Requires="wps">
            <w:drawing>
              <wp:anchor distT="45720" distB="45720" distL="114300" distR="114300" simplePos="0" relativeHeight="251658244" behindDoc="0" locked="0" layoutInCell="1" allowOverlap="1" wp14:anchorId="07825E4B" wp14:editId="514CAC73">
                <wp:simplePos x="0" y="0"/>
                <wp:positionH relativeFrom="margin">
                  <wp:posOffset>9877750</wp:posOffset>
                </wp:positionH>
                <wp:positionV relativeFrom="page">
                  <wp:posOffset>7114540</wp:posOffset>
                </wp:positionV>
                <wp:extent cx="372110" cy="370205"/>
                <wp:effectExtent l="0" t="0" r="8890" b="0"/>
                <wp:wrapNone/>
                <wp:docPr id="1590076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78D37F7A" w14:textId="02E2FE97" w:rsidR="00007A44" w:rsidRPr="00007A44" w:rsidRDefault="00007A44" w:rsidP="00007A44">
                            <w:pPr>
                              <w:rPr>
                                <w:rFonts w:ascii="Arial" w:hAnsi="Arial" w:cs="Arial"/>
                                <w:sz w:val="22"/>
                                <w:szCs w:val="22"/>
                              </w:rPr>
                            </w:pPr>
                            <w:r>
                              <w:rPr>
                                <w:rFonts w:ascii="Arial" w:hAnsi="Arial" w:cs="Arial"/>
                                <w:sz w:val="22"/>
                                <w:szCs w:val="22"/>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25E4B" id="_x0000_s1058" type="#_x0000_t202" style="position:absolute;left:0;text-align:left;margin-left:777.8pt;margin-top:560.2pt;width:29.3pt;height:29.1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Ph8EQIAAP0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" stroked="f">
                <v:textbox>
                  <w:txbxContent>
                    <w:p w14:paraId="78D37F7A" w14:textId="02E2FE97" w:rsidR="00007A44" w:rsidRPr="00007A44" w:rsidRDefault="00007A44" w:rsidP="00007A44">
                      <w:pPr>
                        <w:rPr>
                          <w:rFonts w:ascii="Arial" w:hAnsi="Arial" w:cs="Arial"/>
                          <w:sz w:val="22"/>
                          <w:szCs w:val="22"/>
                        </w:rPr>
                      </w:pPr>
                      <w:r>
                        <w:rPr>
                          <w:rFonts w:ascii="Arial" w:hAnsi="Arial" w:cs="Arial"/>
                          <w:sz w:val="22"/>
                          <w:szCs w:val="22"/>
                        </w:rPr>
                        <w:t>5</w:t>
                      </w:r>
                    </w:p>
                  </w:txbxContent>
                </v:textbox>
                <w10:wrap anchorx="margin" anchory="page"/>
              </v:shape>
            </w:pict>
          </mc:Fallback>
        </mc:AlternateContent>
      </w:r>
      <w:r w:rsidR="00C97E2E" w:rsidRPr="00C97E2E">
        <w:rPr>
          <w:rFonts w:ascii="Arial" w:hAnsi="Arial" w:cs="Arial"/>
          <w:sz w:val="21"/>
          <w:szCs w:val="21"/>
          <w:lang w:val="en-GB" w:eastAsia="en-GB"/>
        </w:rPr>
        <w:t xml:space="preserve">At its heart, the Plan is built around </w:t>
      </w:r>
      <w:r w:rsidR="001947F5" w:rsidRPr="001947F5">
        <w:rPr>
          <w:rFonts w:ascii="Arial" w:hAnsi="Arial" w:cs="Arial"/>
          <w:sz w:val="21"/>
          <w:szCs w:val="21"/>
          <w:lang w:val="en-GB" w:eastAsia="en-GB"/>
        </w:rPr>
        <w:t>a clear commitment to the public: cut crime, support victims and build trust</w:t>
      </w:r>
      <w:r w:rsidR="00C97E2E" w:rsidRPr="00C97E2E">
        <w:rPr>
          <w:rFonts w:ascii="Arial" w:hAnsi="Arial" w:cs="Arial"/>
          <w:sz w:val="21"/>
          <w:szCs w:val="21"/>
          <w:lang w:val="en-GB" w:eastAsia="en-GB"/>
        </w:rPr>
        <w:t>. It recognises that modern policing operates within an increasingly complex environment, with growing demands associated with vulnerability, serious violence, violence against women and girls</w:t>
      </w:r>
      <w:r w:rsidR="00B17E25">
        <w:rPr>
          <w:rFonts w:ascii="Arial" w:hAnsi="Arial" w:cs="Arial"/>
          <w:sz w:val="21"/>
          <w:szCs w:val="21"/>
          <w:lang w:val="en-GB" w:eastAsia="en-GB"/>
        </w:rPr>
        <w:t xml:space="preserve"> (VAWG)</w:t>
      </w:r>
      <w:r w:rsidR="00C97E2E" w:rsidRPr="00C97E2E">
        <w:rPr>
          <w:rFonts w:ascii="Arial" w:hAnsi="Arial" w:cs="Arial"/>
          <w:sz w:val="21"/>
          <w:szCs w:val="21"/>
          <w:lang w:val="en-GB" w:eastAsia="en-GB"/>
        </w:rPr>
        <w:t>, cyber-enabled crime, fraud and anti-social behaviour</w:t>
      </w:r>
      <w:r w:rsidR="00DF0E07">
        <w:rPr>
          <w:rFonts w:ascii="Arial" w:hAnsi="Arial" w:cs="Arial"/>
          <w:sz w:val="21"/>
          <w:szCs w:val="21"/>
          <w:lang w:val="en-GB" w:eastAsia="en-GB"/>
        </w:rPr>
        <w:t xml:space="preserve"> (ASB)</w:t>
      </w:r>
      <w:r w:rsidR="00C97E2E" w:rsidRPr="00C97E2E">
        <w:rPr>
          <w:rFonts w:ascii="Arial" w:hAnsi="Arial" w:cs="Arial"/>
          <w:sz w:val="21"/>
          <w:szCs w:val="21"/>
          <w:lang w:val="en-GB" w:eastAsia="en-GB"/>
        </w:rPr>
        <w:t>. The Plan therefore seeks to balance the need to address issues that affect many residents whilst ensuring that those who are most vulnerable receive the protection, safeguarding and support they need.</w:t>
      </w:r>
    </w:p>
    <w:p w14:paraId="3CCD78AD" w14:textId="58DDC63F" w:rsidR="00E71C56" w:rsidRPr="00C97E2E" w:rsidRDefault="00E71C56" w:rsidP="00C97E2E">
      <w:pPr>
        <w:spacing w:after="80"/>
        <w:jc w:val="both"/>
        <w:rPr>
          <w:rFonts w:ascii="Arial" w:hAnsi="Arial" w:cs="Arial"/>
          <w:sz w:val="21"/>
          <w:szCs w:val="21"/>
          <w:lang w:val="en-GB" w:eastAsia="en-GB"/>
        </w:rPr>
      </w:pPr>
    </w:p>
    <w:p w14:paraId="38537E35" w14:textId="32FADE07" w:rsidR="00C97E2E" w:rsidRPr="00C97E2E" w:rsidRDefault="00C97E2E" w:rsidP="00C97E2E">
      <w:pPr>
        <w:spacing w:after="80"/>
        <w:jc w:val="both"/>
        <w:rPr>
          <w:rFonts w:ascii="Arial" w:hAnsi="Arial" w:cs="Arial"/>
          <w:sz w:val="21"/>
          <w:szCs w:val="21"/>
          <w:lang w:val="en-GB" w:eastAsia="en-GB"/>
        </w:rPr>
      </w:pPr>
      <w:r w:rsidRPr="00C97E2E">
        <w:rPr>
          <w:rFonts w:ascii="Arial" w:hAnsi="Arial" w:cs="Arial"/>
          <w:sz w:val="21"/>
          <w:szCs w:val="21"/>
          <w:lang w:val="en-GB" w:eastAsia="en-GB"/>
        </w:rPr>
        <w:t xml:space="preserve">The Plan is structured around four </w:t>
      </w:r>
      <w:r w:rsidR="00195B1D">
        <w:rPr>
          <w:rFonts w:ascii="Arial" w:hAnsi="Arial" w:cs="Arial"/>
          <w:sz w:val="21"/>
          <w:szCs w:val="21"/>
          <w:lang w:val="en-GB" w:eastAsia="en-GB"/>
        </w:rPr>
        <w:t xml:space="preserve">key </w:t>
      </w:r>
      <w:r w:rsidR="00685042">
        <w:rPr>
          <w:rFonts w:ascii="Arial" w:hAnsi="Arial" w:cs="Arial"/>
          <w:sz w:val="21"/>
          <w:szCs w:val="21"/>
          <w:lang w:val="en-GB" w:eastAsia="en-GB"/>
        </w:rPr>
        <w:t>areas</w:t>
      </w:r>
      <w:r w:rsidRPr="00C97E2E">
        <w:rPr>
          <w:rFonts w:ascii="Arial" w:hAnsi="Arial" w:cs="Arial"/>
          <w:sz w:val="21"/>
          <w:szCs w:val="21"/>
          <w:lang w:val="en-GB" w:eastAsia="en-GB"/>
        </w:rPr>
        <w:t xml:space="preserve"> that collectively contribute to safer communities and improved public confidence:</w:t>
      </w:r>
    </w:p>
    <w:p w14:paraId="77253E54" w14:textId="77777777" w:rsidR="00E71C56" w:rsidRDefault="00C97E2E" w:rsidP="001F7D60">
      <w:pPr>
        <w:pStyle w:val="ListParagraph"/>
        <w:numPr>
          <w:ilvl w:val="0"/>
          <w:numId w:val="6"/>
        </w:numPr>
        <w:spacing w:after="80"/>
        <w:jc w:val="both"/>
        <w:rPr>
          <w:rFonts w:ascii="Arial" w:hAnsi="Arial" w:cs="Arial"/>
          <w:sz w:val="21"/>
          <w:szCs w:val="21"/>
          <w:lang w:val="en-GB" w:eastAsia="en-GB"/>
        </w:rPr>
      </w:pPr>
      <w:r w:rsidRPr="00E71C56">
        <w:rPr>
          <w:rFonts w:ascii="Arial" w:hAnsi="Arial" w:cs="Arial"/>
          <w:sz w:val="21"/>
          <w:szCs w:val="21"/>
          <w:lang w:val="en-GB" w:eastAsia="en-GB"/>
        </w:rPr>
        <w:t>Protecting People</w:t>
      </w:r>
    </w:p>
    <w:p w14:paraId="716A8F76" w14:textId="77777777" w:rsidR="00E71C56" w:rsidRDefault="00C97E2E" w:rsidP="001F7D60">
      <w:pPr>
        <w:pStyle w:val="ListParagraph"/>
        <w:numPr>
          <w:ilvl w:val="0"/>
          <w:numId w:val="6"/>
        </w:numPr>
        <w:spacing w:after="80"/>
        <w:jc w:val="both"/>
        <w:rPr>
          <w:rFonts w:ascii="Arial" w:hAnsi="Arial" w:cs="Arial"/>
          <w:sz w:val="21"/>
          <w:szCs w:val="21"/>
          <w:lang w:val="en-GB" w:eastAsia="en-GB"/>
        </w:rPr>
      </w:pPr>
      <w:r w:rsidRPr="00E71C56">
        <w:rPr>
          <w:rFonts w:ascii="Arial" w:hAnsi="Arial" w:cs="Arial"/>
          <w:sz w:val="21"/>
          <w:szCs w:val="21"/>
          <w:lang w:val="en-GB" w:eastAsia="en-GB"/>
        </w:rPr>
        <w:t>Protecting Places</w:t>
      </w:r>
    </w:p>
    <w:p w14:paraId="71D5379A" w14:textId="77777777" w:rsidR="00E71C56" w:rsidRDefault="00C97E2E" w:rsidP="001F7D60">
      <w:pPr>
        <w:pStyle w:val="ListParagraph"/>
        <w:numPr>
          <w:ilvl w:val="0"/>
          <w:numId w:val="6"/>
        </w:numPr>
        <w:spacing w:after="80"/>
        <w:jc w:val="both"/>
        <w:rPr>
          <w:rFonts w:ascii="Arial" w:hAnsi="Arial" w:cs="Arial"/>
          <w:sz w:val="21"/>
          <w:szCs w:val="21"/>
          <w:lang w:val="en-GB" w:eastAsia="en-GB"/>
        </w:rPr>
      </w:pPr>
      <w:r w:rsidRPr="00E71C56">
        <w:rPr>
          <w:rFonts w:ascii="Arial" w:hAnsi="Arial" w:cs="Arial"/>
          <w:sz w:val="21"/>
          <w:szCs w:val="21"/>
          <w:lang w:val="en-GB" w:eastAsia="en-GB"/>
        </w:rPr>
        <w:t>Protecting Property</w:t>
      </w:r>
    </w:p>
    <w:p w14:paraId="064A8678" w14:textId="09FAB3ED" w:rsidR="00C97E2E" w:rsidRPr="00E71C56" w:rsidRDefault="00C97E2E" w:rsidP="001F7D60">
      <w:pPr>
        <w:pStyle w:val="ListParagraph"/>
        <w:numPr>
          <w:ilvl w:val="0"/>
          <w:numId w:val="6"/>
        </w:numPr>
        <w:spacing w:after="80"/>
        <w:jc w:val="both"/>
        <w:rPr>
          <w:rFonts w:ascii="Arial" w:hAnsi="Arial" w:cs="Arial"/>
          <w:sz w:val="21"/>
          <w:szCs w:val="21"/>
          <w:lang w:val="en-GB" w:eastAsia="en-GB"/>
        </w:rPr>
      </w:pPr>
      <w:r w:rsidRPr="00E71C56">
        <w:rPr>
          <w:rFonts w:ascii="Arial" w:hAnsi="Arial" w:cs="Arial"/>
          <w:sz w:val="21"/>
          <w:szCs w:val="21"/>
          <w:lang w:val="en-GB" w:eastAsia="en-GB"/>
        </w:rPr>
        <w:t>Productive Partnerships</w:t>
      </w:r>
    </w:p>
    <w:p w14:paraId="0FCA8A85" w14:textId="5B2C6D47" w:rsidR="0060708C" w:rsidRDefault="00783546" w:rsidP="007264E9">
      <w:pPr>
        <w:spacing w:after="80"/>
        <w:jc w:val="both"/>
        <w:rPr>
          <w:rFonts w:ascii="Arial" w:hAnsi="Arial" w:cs="Arial"/>
          <w:sz w:val="21"/>
          <w:szCs w:val="21"/>
          <w:lang w:val="en-GB" w:eastAsia="en-GB"/>
        </w:rPr>
      </w:pPr>
      <w:r>
        <w:rPr>
          <w:rFonts w:ascii="Arial" w:hAnsi="Arial" w:cs="Arial"/>
          <w:sz w:val="21"/>
          <w:szCs w:val="21"/>
          <w:lang w:val="en-GB" w:eastAsia="en-GB"/>
        </w:rPr>
        <w:t xml:space="preserve">Under each key area there are a number of </w:t>
      </w:r>
      <w:r w:rsidR="00BA709F">
        <w:rPr>
          <w:rFonts w:ascii="Arial" w:hAnsi="Arial" w:cs="Arial"/>
          <w:sz w:val="21"/>
          <w:szCs w:val="21"/>
          <w:lang w:val="en-GB" w:eastAsia="en-GB"/>
        </w:rPr>
        <w:t>priorities.</w:t>
      </w:r>
    </w:p>
    <w:p w14:paraId="57A5ECC1" w14:textId="1938C510" w:rsidR="007264E9" w:rsidRPr="007264E9" w:rsidRDefault="00E42824" w:rsidP="007264E9">
      <w:pPr>
        <w:spacing w:after="80"/>
        <w:jc w:val="both"/>
        <w:rPr>
          <w:rFonts w:ascii="Arial" w:hAnsi="Arial" w:cs="Arial"/>
          <w:sz w:val="21"/>
          <w:szCs w:val="21"/>
          <w:lang w:val="en-GB" w:eastAsia="en-GB"/>
        </w:rPr>
      </w:pPr>
      <w:r>
        <w:rPr>
          <w:rFonts w:ascii="Arial" w:hAnsi="Arial" w:cs="Arial"/>
          <w:sz w:val="21"/>
          <w:szCs w:val="21"/>
          <w:lang w:val="en-GB" w:eastAsia="en-GB"/>
        </w:rPr>
        <w:t xml:space="preserve">Successful delivery </w:t>
      </w:r>
      <w:r w:rsidR="00F03B27">
        <w:rPr>
          <w:rFonts w:ascii="Arial" w:hAnsi="Arial" w:cs="Arial"/>
          <w:sz w:val="21"/>
          <w:szCs w:val="21"/>
          <w:lang w:val="en-GB" w:eastAsia="en-GB"/>
        </w:rPr>
        <w:t xml:space="preserve">is </w:t>
      </w:r>
      <w:r w:rsidR="005D05FD">
        <w:rPr>
          <w:rFonts w:ascii="Arial" w:hAnsi="Arial" w:cs="Arial"/>
          <w:sz w:val="21"/>
          <w:szCs w:val="21"/>
          <w:lang w:val="en-GB" w:eastAsia="en-GB"/>
        </w:rPr>
        <w:t xml:space="preserve">underpinned </w:t>
      </w:r>
      <w:r w:rsidR="00E01D55">
        <w:rPr>
          <w:rFonts w:ascii="Arial" w:hAnsi="Arial" w:cs="Arial"/>
          <w:sz w:val="21"/>
          <w:szCs w:val="21"/>
          <w:lang w:val="en-GB" w:eastAsia="en-GB"/>
        </w:rPr>
        <w:t xml:space="preserve">by </w:t>
      </w:r>
      <w:r w:rsidR="007264E9" w:rsidRPr="007264E9">
        <w:rPr>
          <w:rFonts w:ascii="Arial" w:hAnsi="Arial" w:cs="Arial"/>
          <w:sz w:val="21"/>
          <w:szCs w:val="21"/>
          <w:lang w:val="en-GB" w:eastAsia="en-GB"/>
        </w:rPr>
        <w:t>three enablers:</w:t>
      </w:r>
    </w:p>
    <w:p w14:paraId="3A5C6546" w14:textId="34CAF247" w:rsidR="007264E9" w:rsidRDefault="007264E9" w:rsidP="001F7D60">
      <w:pPr>
        <w:pStyle w:val="ListParagraph"/>
        <w:numPr>
          <w:ilvl w:val="0"/>
          <w:numId w:val="7"/>
        </w:numPr>
        <w:spacing w:after="80"/>
        <w:jc w:val="both"/>
        <w:rPr>
          <w:rFonts w:ascii="Arial" w:hAnsi="Arial" w:cs="Arial"/>
          <w:sz w:val="21"/>
          <w:szCs w:val="21"/>
          <w:lang w:val="en-GB" w:eastAsia="en-GB"/>
        </w:rPr>
      </w:pPr>
      <w:r w:rsidRPr="007264E9">
        <w:rPr>
          <w:rFonts w:ascii="Arial" w:hAnsi="Arial" w:cs="Arial"/>
          <w:sz w:val="21"/>
          <w:szCs w:val="21"/>
          <w:lang w:val="en-GB" w:eastAsia="en-GB"/>
        </w:rPr>
        <w:t>Effective monitoring and accountability</w:t>
      </w:r>
    </w:p>
    <w:p w14:paraId="6295EF4E" w14:textId="68BD5965" w:rsidR="007264E9" w:rsidRDefault="007264E9" w:rsidP="001F7D60">
      <w:pPr>
        <w:pStyle w:val="ListParagraph"/>
        <w:numPr>
          <w:ilvl w:val="0"/>
          <w:numId w:val="7"/>
        </w:numPr>
        <w:spacing w:after="80"/>
        <w:jc w:val="both"/>
        <w:rPr>
          <w:rFonts w:ascii="Arial" w:hAnsi="Arial" w:cs="Arial"/>
          <w:sz w:val="21"/>
          <w:szCs w:val="21"/>
          <w:lang w:val="en-GB" w:eastAsia="en-GB"/>
        </w:rPr>
      </w:pPr>
      <w:r w:rsidRPr="007264E9">
        <w:rPr>
          <w:rFonts w:ascii="Arial" w:hAnsi="Arial" w:cs="Arial"/>
          <w:sz w:val="21"/>
          <w:szCs w:val="21"/>
          <w:lang w:val="en-GB" w:eastAsia="en-GB"/>
        </w:rPr>
        <w:t>A sustainable budget</w:t>
      </w:r>
    </w:p>
    <w:p w14:paraId="3C1490A3" w14:textId="431B5C18" w:rsidR="007264E9" w:rsidRPr="007264E9" w:rsidRDefault="007264E9" w:rsidP="001F7D60">
      <w:pPr>
        <w:pStyle w:val="ListParagraph"/>
        <w:numPr>
          <w:ilvl w:val="0"/>
          <w:numId w:val="7"/>
        </w:numPr>
        <w:spacing w:after="80"/>
        <w:jc w:val="both"/>
        <w:rPr>
          <w:rFonts w:ascii="Arial" w:hAnsi="Arial" w:cs="Arial"/>
          <w:sz w:val="21"/>
          <w:szCs w:val="21"/>
          <w:lang w:val="en-GB" w:eastAsia="en-GB"/>
        </w:rPr>
      </w:pPr>
      <w:r w:rsidRPr="007264E9">
        <w:rPr>
          <w:rFonts w:ascii="Arial" w:hAnsi="Arial" w:cs="Arial"/>
          <w:sz w:val="21"/>
          <w:szCs w:val="21"/>
          <w:lang w:val="en-GB" w:eastAsia="en-GB"/>
        </w:rPr>
        <w:t>Effective national and regional working</w:t>
      </w:r>
    </w:p>
    <w:p w14:paraId="1DC28DF1" w14:textId="77777777" w:rsidR="00AD4BE7" w:rsidRDefault="00AD4BE7" w:rsidP="007264E9">
      <w:pPr>
        <w:spacing w:after="80"/>
        <w:jc w:val="both"/>
        <w:rPr>
          <w:rFonts w:ascii="Arial" w:hAnsi="Arial" w:cs="Arial"/>
          <w:sz w:val="21"/>
          <w:szCs w:val="21"/>
          <w:lang w:val="en-GB" w:eastAsia="en-GB"/>
        </w:rPr>
      </w:pPr>
    </w:p>
    <w:p w14:paraId="7BFD9D58" w14:textId="75F23DAD" w:rsidR="007264E9" w:rsidRPr="00AD4BE7" w:rsidRDefault="00AD4BE7" w:rsidP="00A94F9A">
      <w:pPr>
        <w:spacing w:after="80"/>
        <w:jc w:val="center"/>
        <w:rPr>
          <w:rFonts w:ascii="Arial" w:hAnsi="Arial" w:cs="Arial"/>
          <w:b/>
          <w:bCs/>
          <w:sz w:val="21"/>
          <w:szCs w:val="21"/>
          <w:lang w:val="en-GB" w:eastAsia="en-GB"/>
        </w:rPr>
      </w:pPr>
      <w:r w:rsidRPr="00AD4BE7">
        <w:rPr>
          <w:rFonts w:ascii="Arial" w:hAnsi="Arial" w:cs="Arial"/>
          <w:b/>
          <w:bCs/>
          <w:sz w:val="21"/>
          <w:szCs w:val="21"/>
          <w:lang w:val="en-GB" w:eastAsia="en-GB"/>
        </w:rPr>
        <w:t>Overview</w:t>
      </w:r>
      <w:r w:rsidR="00A94F9A">
        <w:rPr>
          <w:rFonts w:ascii="Arial" w:hAnsi="Arial" w:cs="Arial"/>
          <w:b/>
          <w:bCs/>
          <w:sz w:val="21"/>
          <w:szCs w:val="21"/>
          <w:lang w:val="en-GB" w:eastAsia="en-GB"/>
        </w:rPr>
        <w:t xml:space="preserve"> of </w:t>
      </w:r>
      <w:r w:rsidRPr="00AD4BE7">
        <w:rPr>
          <w:rFonts w:ascii="Arial" w:hAnsi="Arial" w:cs="Arial"/>
          <w:b/>
          <w:bCs/>
          <w:sz w:val="21"/>
          <w:szCs w:val="21"/>
          <w:lang w:val="en-GB" w:eastAsia="en-GB"/>
        </w:rPr>
        <w:t>Cut Crime, Support Victims, Build Trust</w:t>
      </w:r>
      <w:r w:rsidR="0008138F">
        <w:rPr>
          <w:rFonts w:ascii="Arial" w:hAnsi="Arial" w:cs="Arial"/>
          <w:b/>
          <w:bCs/>
          <w:sz w:val="21"/>
          <w:szCs w:val="21"/>
          <w:lang w:val="en-GB" w:eastAsia="en-GB"/>
        </w:rPr>
        <w:t xml:space="preserve">: </w:t>
      </w:r>
      <w:r w:rsidR="001633F0">
        <w:rPr>
          <w:rFonts w:ascii="Arial" w:hAnsi="Arial" w:cs="Arial"/>
          <w:b/>
          <w:bCs/>
          <w:sz w:val="21"/>
          <w:szCs w:val="21"/>
          <w:lang w:val="en-GB" w:eastAsia="en-GB"/>
        </w:rPr>
        <w:t>Kent</w:t>
      </w:r>
      <w:r w:rsidRPr="00AD4BE7">
        <w:rPr>
          <w:rFonts w:ascii="Arial" w:hAnsi="Arial" w:cs="Arial"/>
          <w:b/>
          <w:bCs/>
          <w:sz w:val="21"/>
          <w:szCs w:val="21"/>
          <w:lang w:val="en-GB" w:eastAsia="en-GB"/>
        </w:rPr>
        <w:t xml:space="preserve"> Police and Crime Plan</w:t>
      </w:r>
      <w:r w:rsidR="001768E3">
        <w:rPr>
          <w:rFonts w:ascii="Arial" w:hAnsi="Arial" w:cs="Arial"/>
          <w:b/>
          <w:bCs/>
          <w:sz w:val="21"/>
          <w:szCs w:val="21"/>
          <w:lang w:val="en-GB" w:eastAsia="en-GB"/>
        </w:rPr>
        <w:t xml:space="preserve"> 2025 - 2029</w:t>
      </w:r>
    </w:p>
    <w:p w14:paraId="1D7743AF" w14:textId="0917B829" w:rsidR="00505141" w:rsidRDefault="004932BC" w:rsidP="007264E9">
      <w:pPr>
        <w:spacing w:after="80"/>
        <w:jc w:val="both"/>
        <w:rPr>
          <w:rFonts w:ascii="Arial" w:hAnsi="Arial" w:cs="Arial"/>
          <w:sz w:val="21"/>
          <w:szCs w:val="21"/>
          <w:lang w:val="en-GB" w:eastAsia="en-GB"/>
        </w:rPr>
      </w:pPr>
      <w:r w:rsidRPr="004932BC">
        <w:rPr>
          <w:rFonts w:ascii="Arial" w:hAnsi="Arial" w:cs="Arial"/>
          <w:noProof/>
          <w:sz w:val="21"/>
          <w:szCs w:val="21"/>
          <w:lang w:val="en-GB" w:eastAsia="en-GB"/>
        </w:rPr>
        <w:drawing>
          <wp:inline distT="0" distB="0" distL="0" distR="0" wp14:anchorId="6E00C593" wp14:editId="416F47C1">
            <wp:extent cx="4883785" cy="3319780"/>
            <wp:effectExtent l="0" t="0" r="0" b="0"/>
            <wp:docPr id="1480607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07473" name=""/>
                    <pic:cNvPicPr/>
                  </pic:nvPicPr>
                  <pic:blipFill>
                    <a:blip r:embed="rId20"/>
                    <a:stretch>
                      <a:fillRect/>
                    </a:stretch>
                  </pic:blipFill>
                  <pic:spPr>
                    <a:xfrm>
                      <a:off x="0" y="0"/>
                      <a:ext cx="4883785" cy="3319780"/>
                    </a:xfrm>
                    <a:prstGeom prst="rect">
                      <a:avLst/>
                    </a:prstGeom>
                  </pic:spPr>
                </pic:pic>
              </a:graphicData>
            </a:graphic>
          </wp:inline>
        </w:drawing>
      </w:r>
    </w:p>
    <w:p w14:paraId="17B678D8" w14:textId="66A2C346" w:rsidR="004410C4" w:rsidRDefault="00E974DC" w:rsidP="004410C4">
      <w:pPr>
        <w:spacing w:after="80"/>
        <w:jc w:val="both"/>
        <w:rPr>
          <w:rFonts w:ascii="Arial" w:hAnsi="Arial" w:cs="Arial"/>
          <w:sz w:val="21"/>
          <w:szCs w:val="21"/>
          <w:lang w:val="en-GB" w:eastAsia="en-GB"/>
        </w:rPr>
      </w:pPr>
      <w:r>
        <w:rPr>
          <w:rFonts w:ascii="Arial" w:hAnsi="Arial" w:cs="Arial"/>
          <w:sz w:val="21"/>
          <w:szCs w:val="21"/>
          <w:lang w:val="en-GB" w:eastAsia="en-GB"/>
        </w:rPr>
        <w:br w:type="column"/>
      </w:r>
      <w:r w:rsidR="004410C4">
        <w:rPr>
          <w:rFonts w:ascii="Arial" w:hAnsi="Arial" w:cs="Arial"/>
          <w:b/>
          <w:u w:val="single"/>
        </w:rPr>
        <w:t>How delivery has been measured</w:t>
      </w:r>
    </w:p>
    <w:p w14:paraId="484D9DCC" w14:textId="15588165" w:rsidR="00861AF7" w:rsidRPr="00861AF7" w:rsidRDefault="00861AF7" w:rsidP="00861AF7">
      <w:pPr>
        <w:spacing w:after="80"/>
        <w:jc w:val="both"/>
        <w:rPr>
          <w:rFonts w:ascii="Arial" w:hAnsi="Arial" w:cs="Arial"/>
          <w:sz w:val="21"/>
          <w:szCs w:val="21"/>
          <w:lang w:val="en-GB" w:eastAsia="en-GB"/>
        </w:rPr>
      </w:pPr>
      <w:r w:rsidRPr="00861AF7">
        <w:rPr>
          <w:rFonts w:ascii="Arial" w:hAnsi="Arial" w:cs="Arial"/>
          <w:sz w:val="21"/>
          <w:szCs w:val="21"/>
          <w:lang w:val="en-GB" w:eastAsia="en-GB"/>
        </w:rPr>
        <w:t>While the Plan sets the strategic direction for policing, community safety and victim support across Kent and Medway, effective delivery depends upon robust governance, transparent scrutiny and the use of reliable evidence to assess progress and identify areas for improvement.</w:t>
      </w:r>
    </w:p>
    <w:p w14:paraId="6B00CB6A" w14:textId="20B5DEC4" w:rsidR="00E974DC" w:rsidRDefault="00861AF7" w:rsidP="00861AF7">
      <w:pPr>
        <w:spacing w:after="80"/>
        <w:jc w:val="both"/>
        <w:rPr>
          <w:rFonts w:ascii="Arial" w:hAnsi="Arial" w:cs="Arial"/>
          <w:sz w:val="21"/>
          <w:szCs w:val="21"/>
          <w:lang w:val="en-GB" w:eastAsia="en-GB"/>
        </w:rPr>
      </w:pPr>
      <w:r w:rsidRPr="00861AF7">
        <w:rPr>
          <w:rFonts w:ascii="Arial" w:hAnsi="Arial" w:cs="Arial"/>
          <w:sz w:val="21"/>
          <w:szCs w:val="21"/>
          <w:lang w:val="en-GB" w:eastAsia="en-GB"/>
        </w:rPr>
        <w:t xml:space="preserve">As PCC, I am responsible for holding the Chief Constable to account for the delivery of policing services and the priorities within the </w:t>
      </w:r>
      <w:r w:rsidR="001200A1">
        <w:rPr>
          <w:rFonts w:ascii="Arial" w:hAnsi="Arial" w:cs="Arial"/>
          <w:sz w:val="21"/>
          <w:szCs w:val="21"/>
          <w:lang w:val="en-GB" w:eastAsia="en-GB"/>
        </w:rPr>
        <w:t>P</w:t>
      </w:r>
      <w:r w:rsidRPr="00861AF7">
        <w:rPr>
          <w:rFonts w:ascii="Arial" w:hAnsi="Arial" w:cs="Arial"/>
          <w:sz w:val="21"/>
          <w:szCs w:val="21"/>
          <w:lang w:val="en-GB" w:eastAsia="en-GB"/>
        </w:rPr>
        <w:t xml:space="preserve">lan. Throughout the year, progress </w:t>
      </w:r>
      <w:r w:rsidR="00F65574">
        <w:rPr>
          <w:rFonts w:ascii="Arial" w:hAnsi="Arial" w:cs="Arial"/>
          <w:sz w:val="21"/>
          <w:szCs w:val="21"/>
          <w:lang w:val="en-GB" w:eastAsia="en-GB"/>
        </w:rPr>
        <w:t xml:space="preserve">was </w:t>
      </w:r>
      <w:r w:rsidRPr="00861AF7">
        <w:rPr>
          <w:rFonts w:ascii="Arial" w:hAnsi="Arial" w:cs="Arial"/>
          <w:sz w:val="21"/>
          <w:szCs w:val="21"/>
          <w:lang w:val="en-GB" w:eastAsia="en-GB"/>
        </w:rPr>
        <w:t>monitored through an evolving performance framework and established governance arrangements. This ensured consistency</w:t>
      </w:r>
      <w:r w:rsidR="00894116">
        <w:rPr>
          <w:rFonts w:ascii="Arial" w:hAnsi="Arial" w:cs="Arial"/>
          <w:sz w:val="21"/>
          <w:szCs w:val="21"/>
          <w:lang w:val="en-GB" w:eastAsia="en-GB"/>
        </w:rPr>
        <w:t>,</w:t>
      </w:r>
      <w:r w:rsidRPr="00861AF7">
        <w:rPr>
          <w:rFonts w:ascii="Arial" w:hAnsi="Arial" w:cs="Arial"/>
          <w:sz w:val="21"/>
          <w:szCs w:val="21"/>
          <w:lang w:val="en-GB" w:eastAsia="en-GB"/>
        </w:rPr>
        <w:t xml:space="preserve"> and that improvement activity </w:t>
      </w:r>
      <w:r w:rsidR="009E0980">
        <w:rPr>
          <w:rFonts w:ascii="Arial" w:hAnsi="Arial" w:cs="Arial"/>
          <w:sz w:val="21"/>
          <w:szCs w:val="21"/>
          <w:lang w:val="en-GB" w:eastAsia="en-GB"/>
        </w:rPr>
        <w:t xml:space="preserve">was </w:t>
      </w:r>
      <w:r w:rsidRPr="00861AF7">
        <w:rPr>
          <w:rFonts w:ascii="Arial" w:hAnsi="Arial" w:cs="Arial"/>
          <w:sz w:val="21"/>
          <w:szCs w:val="21"/>
          <w:lang w:val="en-GB" w:eastAsia="en-GB"/>
        </w:rPr>
        <w:t>informed by objective evidence, emerging risks and public expectations.</w:t>
      </w:r>
    </w:p>
    <w:p w14:paraId="4BCA9F36" w14:textId="044A2C84" w:rsidR="00E974DC" w:rsidRPr="00DB75BC" w:rsidRDefault="00861AF7" w:rsidP="007264E9">
      <w:pPr>
        <w:spacing w:after="80"/>
        <w:jc w:val="both"/>
        <w:rPr>
          <w:rFonts w:ascii="Arial" w:hAnsi="Arial" w:cs="Arial"/>
          <w:sz w:val="21"/>
          <w:szCs w:val="21"/>
          <w:u w:val="single"/>
          <w:lang w:val="en-GB" w:eastAsia="en-GB"/>
        </w:rPr>
      </w:pPr>
      <w:r w:rsidRPr="00DB75BC">
        <w:rPr>
          <w:rFonts w:ascii="Arial" w:hAnsi="Arial" w:cs="Arial"/>
          <w:sz w:val="21"/>
          <w:szCs w:val="21"/>
          <w:u w:val="single"/>
          <w:lang w:val="en-GB" w:eastAsia="en-GB"/>
        </w:rPr>
        <w:t xml:space="preserve">Performance </w:t>
      </w:r>
      <w:r w:rsidR="00DB75BC" w:rsidRPr="00DB75BC">
        <w:rPr>
          <w:rFonts w:ascii="Arial" w:hAnsi="Arial" w:cs="Arial"/>
          <w:sz w:val="21"/>
          <w:szCs w:val="21"/>
          <w:u w:val="single"/>
          <w:lang w:val="en-GB" w:eastAsia="en-GB"/>
        </w:rPr>
        <w:t>framework</w:t>
      </w:r>
    </w:p>
    <w:p w14:paraId="469DEDD3" w14:textId="5C45898C" w:rsidR="00E974DC" w:rsidRDefault="00982030" w:rsidP="007264E9">
      <w:pPr>
        <w:spacing w:after="80"/>
        <w:jc w:val="both"/>
        <w:rPr>
          <w:rFonts w:ascii="Arial" w:hAnsi="Arial" w:cs="Arial"/>
          <w:sz w:val="21"/>
          <w:szCs w:val="21"/>
          <w:lang w:val="en-GB" w:eastAsia="en-GB"/>
        </w:rPr>
      </w:pPr>
      <w:r w:rsidRPr="00982030">
        <w:rPr>
          <w:rFonts w:ascii="Arial" w:hAnsi="Arial" w:cs="Arial"/>
          <w:sz w:val="21"/>
          <w:szCs w:val="21"/>
          <w:lang w:val="en-GB" w:eastAsia="en-GB"/>
        </w:rPr>
        <w:t xml:space="preserve">Performance </w:t>
      </w:r>
      <w:r w:rsidR="006616B8">
        <w:rPr>
          <w:rFonts w:ascii="Arial" w:hAnsi="Arial" w:cs="Arial"/>
          <w:sz w:val="21"/>
          <w:szCs w:val="21"/>
          <w:lang w:val="en-GB" w:eastAsia="en-GB"/>
        </w:rPr>
        <w:t xml:space="preserve">was </w:t>
      </w:r>
      <w:r w:rsidRPr="00982030">
        <w:rPr>
          <w:rFonts w:ascii="Arial" w:hAnsi="Arial" w:cs="Arial"/>
          <w:sz w:val="21"/>
          <w:szCs w:val="21"/>
          <w:lang w:val="en-GB" w:eastAsia="en-GB"/>
        </w:rPr>
        <w:t xml:space="preserve">monitored through a suite of </w:t>
      </w:r>
      <w:r w:rsidR="005054E8">
        <w:rPr>
          <w:rFonts w:ascii="Arial" w:hAnsi="Arial" w:cs="Arial"/>
          <w:sz w:val="21"/>
          <w:szCs w:val="21"/>
          <w:lang w:val="en-GB" w:eastAsia="en-GB"/>
        </w:rPr>
        <w:t xml:space="preserve">measures aligned </w:t>
      </w:r>
      <w:r w:rsidR="00031FF7">
        <w:rPr>
          <w:rFonts w:ascii="Arial" w:hAnsi="Arial" w:cs="Arial"/>
          <w:sz w:val="21"/>
          <w:szCs w:val="21"/>
          <w:lang w:val="en-GB" w:eastAsia="en-GB"/>
        </w:rPr>
        <w:t xml:space="preserve">to the </w:t>
      </w:r>
      <w:r w:rsidR="0058254D">
        <w:rPr>
          <w:rFonts w:ascii="Arial" w:hAnsi="Arial" w:cs="Arial"/>
          <w:sz w:val="21"/>
          <w:szCs w:val="21"/>
          <w:lang w:val="en-GB" w:eastAsia="en-GB"/>
        </w:rPr>
        <w:t xml:space="preserve">priorities </w:t>
      </w:r>
      <w:r w:rsidR="002F7DAB">
        <w:rPr>
          <w:rFonts w:ascii="Arial" w:hAnsi="Arial" w:cs="Arial"/>
          <w:sz w:val="21"/>
          <w:szCs w:val="21"/>
          <w:lang w:val="en-GB" w:eastAsia="en-GB"/>
        </w:rPr>
        <w:t xml:space="preserve">under </w:t>
      </w:r>
      <w:r w:rsidR="007277A5">
        <w:rPr>
          <w:rFonts w:ascii="Arial" w:hAnsi="Arial" w:cs="Arial"/>
          <w:sz w:val="21"/>
          <w:szCs w:val="21"/>
          <w:lang w:val="en-GB" w:eastAsia="en-GB"/>
        </w:rPr>
        <w:t xml:space="preserve">each </w:t>
      </w:r>
      <w:r w:rsidR="00345789">
        <w:rPr>
          <w:rFonts w:ascii="Arial" w:hAnsi="Arial" w:cs="Arial"/>
          <w:sz w:val="21"/>
          <w:szCs w:val="21"/>
          <w:lang w:val="en-GB" w:eastAsia="en-GB"/>
        </w:rPr>
        <w:t>key area.</w:t>
      </w:r>
      <w:r w:rsidRPr="00982030">
        <w:rPr>
          <w:rFonts w:ascii="Arial" w:hAnsi="Arial" w:cs="Arial"/>
          <w:sz w:val="21"/>
          <w:szCs w:val="21"/>
          <w:lang w:val="en-GB" w:eastAsia="en-GB"/>
        </w:rPr>
        <w:t xml:space="preserve"> Th</w:t>
      </w:r>
      <w:r w:rsidR="002D1934">
        <w:rPr>
          <w:rFonts w:ascii="Arial" w:hAnsi="Arial" w:cs="Arial"/>
          <w:sz w:val="21"/>
          <w:szCs w:val="21"/>
          <w:lang w:val="en-GB" w:eastAsia="en-GB"/>
        </w:rPr>
        <w:t>is enable</w:t>
      </w:r>
      <w:r w:rsidR="006616B8">
        <w:rPr>
          <w:rFonts w:ascii="Arial" w:hAnsi="Arial" w:cs="Arial"/>
          <w:sz w:val="21"/>
          <w:szCs w:val="21"/>
          <w:lang w:val="en-GB" w:eastAsia="en-GB"/>
        </w:rPr>
        <w:t>d</w:t>
      </w:r>
      <w:r w:rsidR="002D1934">
        <w:rPr>
          <w:rFonts w:ascii="Arial" w:hAnsi="Arial" w:cs="Arial"/>
          <w:sz w:val="21"/>
          <w:szCs w:val="21"/>
          <w:lang w:val="en-GB" w:eastAsia="en-GB"/>
        </w:rPr>
        <w:t xml:space="preserve"> </w:t>
      </w:r>
      <w:r w:rsidR="00A571A6">
        <w:rPr>
          <w:rFonts w:ascii="Arial" w:hAnsi="Arial" w:cs="Arial"/>
          <w:sz w:val="21"/>
          <w:szCs w:val="21"/>
          <w:lang w:val="en-GB" w:eastAsia="en-GB"/>
        </w:rPr>
        <w:t>o</w:t>
      </w:r>
      <w:r w:rsidRPr="00982030">
        <w:rPr>
          <w:rFonts w:ascii="Arial" w:hAnsi="Arial" w:cs="Arial"/>
          <w:sz w:val="21"/>
          <w:szCs w:val="21"/>
          <w:lang w:val="en-GB" w:eastAsia="en-GB"/>
        </w:rPr>
        <w:t>perational performance, outcomes for victims and communities, crime trends and the effectiveness of policing activity</w:t>
      </w:r>
      <w:r w:rsidR="00A571A6">
        <w:rPr>
          <w:rFonts w:ascii="Arial" w:hAnsi="Arial" w:cs="Arial"/>
          <w:sz w:val="21"/>
          <w:szCs w:val="21"/>
          <w:lang w:val="en-GB" w:eastAsia="en-GB"/>
        </w:rPr>
        <w:t xml:space="preserve"> to be assessed</w:t>
      </w:r>
      <w:r w:rsidRPr="00982030">
        <w:rPr>
          <w:rFonts w:ascii="Arial" w:hAnsi="Arial" w:cs="Arial"/>
          <w:sz w:val="21"/>
          <w:szCs w:val="21"/>
          <w:lang w:val="en-GB" w:eastAsia="en-GB"/>
        </w:rPr>
        <w:t>. The framework focuse</w:t>
      </w:r>
      <w:r w:rsidR="006616B8">
        <w:rPr>
          <w:rFonts w:ascii="Arial" w:hAnsi="Arial" w:cs="Arial"/>
          <w:sz w:val="21"/>
          <w:szCs w:val="21"/>
          <w:lang w:val="en-GB" w:eastAsia="en-GB"/>
        </w:rPr>
        <w:t>d</w:t>
      </w:r>
      <w:r w:rsidRPr="00982030">
        <w:rPr>
          <w:rFonts w:ascii="Arial" w:hAnsi="Arial" w:cs="Arial"/>
          <w:sz w:val="21"/>
          <w:szCs w:val="21"/>
          <w:lang w:val="en-GB" w:eastAsia="en-GB"/>
        </w:rPr>
        <w:t xml:space="preserve"> not only on current performance, but also historical and longer-term trends, as well as national comparisons </w:t>
      </w:r>
      <w:r w:rsidR="005964A9">
        <w:rPr>
          <w:rFonts w:ascii="Arial" w:hAnsi="Arial" w:cs="Arial"/>
          <w:sz w:val="21"/>
          <w:szCs w:val="21"/>
          <w:lang w:val="en-GB" w:eastAsia="en-GB"/>
        </w:rPr>
        <w:t xml:space="preserve">(where appropriate) </w:t>
      </w:r>
      <w:r w:rsidRPr="00982030">
        <w:rPr>
          <w:rFonts w:ascii="Arial" w:hAnsi="Arial" w:cs="Arial"/>
          <w:sz w:val="21"/>
          <w:szCs w:val="21"/>
          <w:lang w:val="en-GB" w:eastAsia="en-GB"/>
        </w:rPr>
        <w:t xml:space="preserve">to provide a comprehensive understanding of progress. It </w:t>
      </w:r>
      <w:r w:rsidR="005F13CC">
        <w:rPr>
          <w:rFonts w:ascii="Arial" w:hAnsi="Arial" w:cs="Arial"/>
          <w:sz w:val="21"/>
          <w:szCs w:val="21"/>
          <w:lang w:val="en-GB" w:eastAsia="en-GB"/>
        </w:rPr>
        <w:t xml:space="preserve">was </w:t>
      </w:r>
      <w:r w:rsidRPr="00982030">
        <w:rPr>
          <w:rFonts w:ascii="Arial" w:hAnsi="Arial" w:cs="Arial"/>
          <w:sz w:val="21"/>
          <w:szCs w:val="21"/>
          <w:lang w:val="en-GB" w:eastAsia="en-GB"/>
        </w:rPr>
        <w:t xml:space="preserve">also designed to ensure performance </w:t>
      </w:r>
      <w:r w:rsidR="00DD1E53">
        <w:rPr>
          <w:rFonts w:ascii="Arial" w:hAnsi="Arial" w:cs="Arial"/>
          <w:sz w:val="21"/>
          <w:szCs w:val="21"/>
          <w:lang w:val="en-GB" w:eastAsia="en-GB"/>
        </w:rPr>
        <w:t xml:space="preserve">was </w:t>
      </w:r>
      <w:r w:rsidRPr="00982030">
        <w:rPr>
          <w:rFonts w:ascii="Arial" w:hAnsi="Arial" w:cs="Arial"/>
          <w:sz w:val="21"/>
          <w:szCs w:val="21"/>
          <w:lang w:val="en-GB" w:eastAsia="en-GB"/>
        </w:rPr>
        <w:t>considered in the round, balancing both quantitative data and qualitative insight</w:t>
      </w:r>
      <w:r>
        <w:rPr>
          <w:rFonts w:ascii="Arial" w:hAnsi="Arial" w:cs="Arial"/>
          <w:sz w:val="21"/>
          <w:szCs w:val="21"/>
          <w:lang w:val="en-GB" w:eastAsia="en-GB"/>
        </w:rPr>
        <w:t>.</w:t>
      </w:r>
    </w:p>
    <w:p w14:paraId="3C985D5D" w14:textId="31B4F2E7" w:rsidR="00982030" w:rsidRPr="00982030" w:rsidRDefault="00982030" w:rsidP="007264E9">
      <w:pPr>
        <w:spacing w:after="80"/>
        <w:jc w:val="both"/>
        <w:rPr>
          <w:rFonts w:ascii="Arial" w:hAnsi="Arial" w:cs="Arial"/>
          <w:sz w:val="21"/>
          <w:szCs w:val="21"/>
          <w:u w:val="single"/>
          <w:lang w:val="en-GB" w:eastAsia="en-GB"/>
        </w:rPr>
      </w:pPr>
      <w:r w:rsidRPr="00982030">
        <w:rPr>
          <w:rFonts w:ascii="Arial" w:hAnsi="Arial" w:cs="Arial"/>
          <w:sz w:val="21"/>
          <w:szCs w:val="21"/>
          <w:u w:val="single"/>
          <w:lang w:val="en-GB" w:eastAsia="en-GB"/>
        </w:rPr>
        <w:t>Governance</w:t>
      </w:r>
    </w:p>
    <w:p w14:paraId="70FB4159" w14:textId="14F32EEB" w:rsidR="00E974DC" w:rsidRDefault="00A61B6B" w:rsidP="007264E9">
      <w:pPr>
        <w:spacing w:after="80"/>
        <w:jc w:val="both"/>
        <w:rPr>
          <w:rFonts w:ascii="Arial" w:hAnsi="Arial" w:cs="Arial"/>
          <w:sz w:val="21"/>
          <w:szCs w:val="21"/>
          <w:lang w:val="en-GB" w:eastAsia="en-GB"/>
        </w:rPr>
      </w:pPr>
      <w:r w:rsidRPr="00A61B6B">
        <w:rPr>
          <w:rFonts w:ascii="Arial" w:hAnsi="Arial" w:cs="Arial"/>
          <w:sz w:val="21"/>
          <w:szCs w:val="21"/>
          <w:lang w:val="en-GB" w:eastAsia="en-GB"/>
        </w:rPr>
        <w:t>Regular scrutiny of performance has been through informal processes, and a programme of formal governance and accountability meetings. These are outlined below:</w:t>
      </w:r>
    </w:p>
    <w:p w14:paraId="0E3B51CC" w14:textId="33473C19" w:rsidR="00E974DC" w:rsidRDefault="00676FD5" w:rsidP="007264E9">
      <w:pPr>
        <w:spacing w:after="80"/>
        <w:jc w:val="both"/>
        <w:rPr>
          <w:rFonts w:ascii="Arial" w:hAnsi="Arial" w:cs="Arial"/>
          <w:sz w:val="21"/>
          <w:szCs w:val="21"/>
          <w:lang w:val="en-GB" w:eastAsia="en-GB"/>
        </w:rPr>
      </w:pPr>
      <w:r w:rsidRPr="00356C5C">
        <w:rPr>
          <w:rFonts w:ascii="Arial" w:hAnsi="Arial" w:cs="Arial"/>
          <w:b/>
          <w:noProof/>
          <w:u w:val="single"/>
        </w:rPr>
        <mc:AlternateContent>
          <mc:Choice Requires="wps">
            <w:drawing>
              <wp:anchor distT="45720" distB="45720" distL="114300" distR="114300" simplePos="0" relativeHeight="251658264" behindDoc="0" locked="0" layoutInCell="1" allowOverlap="1" wp14:anchorId="4ED962F9" wp14:editId="552EEE47">
                <wp:simplePos x="0" y="0"/>
                <wp:positionH relativeFrom="column">
                  <wp:posOffset>4770445</wp:posOffset>
                </wp:positionH>
                <wp:positionV relativeFrom="page">
                  <wp:posOffset>7117080</wp:posOffset>
                </wp:positionV>
                <wp:extent cx="372110" cy="370205"/>
                <wp:effectExtent l="0" t="0" r="8890" b="0"/>
                <wp:wrapNone/>
                <wp:docPr id="1028278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49B1A685" w14:textId="3805F6F1" w:rsidR="00676FD5" w:rsidRPr="00007A44" w:rsidRDefault="00676FD5" w:rsidP="00676FD5">
                            <w:pPr>
                              <w:rPr>
                                <w:rFonts w:ascii="Arial" w:hAnsi="Arial" w:cs="Arial"/>
                                <w:sz w:val="22"/>
                                <w:szCs w:val="22"/>
                              </w:rPr>
                            </w:pPr>
                            <w:r>
                              <w:rPr>
                                <w:rFonts w:ascii="Arial" w:hAnsi="Arial" w:cs="Arial"/>
                                <w:sz w:val="22"/>
                                <w:szCs w:val="2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D962F9" id="_x0000_s1059" type="#_x0000_t202" style="position:absolute;left:0;text-align:left;margin-left:375.65pt;margin-top:560.4pt;width:29.3pt;height:29.15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" stroked="f">
                <v:textbox>
                  <w:txbxContent>
                    <w:p w14:paraId="49B1A685" w14:textId="3805F6F1" w:rsidR="00676FD5" w:rsidRPr="00007A44" w:rsidRDefault="00676FD5" w:rsidP="00676FD5">
                      <w:pPr>
                        <w:rPr>
                          <w:rFonts w:ascii="Arial" w:hAnsi="Arial" w:cs="Arial"/>
                          <w:sz w:val="22"/>
                          <w:szCs w:val="22"/>
                        </w:rPr>
                      </w:pPr>
                      <w:r>
                        <w:rPr>
                          <w:rFonts w:ascii="Arial" w:hAnsi="Arial" w:cs="Arial"/>
                          <w:sz w:val="22"/>
                          <w:szCs w:val="22"/>
                        </w:rPr>
                        <w:t>6</w:t>
                      </w:r>
                    </w:p>
                  </w:txbxContent>
                </v:textbox>
                <w10:wrap anchory="page"/>
              </v:shape>
            </w:pict>
          </mc:Fallback>
        </mc:AlternateContent>
      </w:r>
      <w:r w:rsidR="002340E9" w:rsidRPr="002340E9">
        <w:rPr>
          <w:rFonts w:ascii="Arial" w:hAnsi="Arial" w:cs="Arial"/>
          <w:noProof/>
          <w:sz w:val="21"/>
          <w:szCs w:val="21"/>
          <w:lang w:val="en-GB" w:eastAsia="en-GB"/>
        </w:rPr>
        <w:drawing>
          <wp:inline distT="0" distB="0" distL="0" distR="0" wp14:anchorId="45FC1FC1" wp14:editId="6E0EDE0B">
            <wp:extent cx="4883785" cy="2604770"/>
            <wp:effectExtent l="0" t="0" r="0" b="5080"/>
            <wp:docPr id="132348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480169" name=""/>
                    <pic:cNvPicPr/>
                  </pic:nvPicPr>
                  <pic:blipFill>
                    <a:blip r:embed="rId21"/>
                    <a:stretch>
                      <a:fillRect/>
                    </a:stretch>
                  </pic:blipFill>
                  <pic:spPr>
                    <a:xfrm>
                      <a:off x="0" y="0"/>
                      <a:ext cx="4883785" cy="2604770"/>
                    </a:xfrm>
                    <a:prstGeom prst="rect">
                      <a:avLst/>
                    </a:prstGeom>
                  </pic:spPr>
                </pic:pic>
              </a:graphicData>
            </a:graphic>
          </wp:inline>
        </w:drawing>
      </w:r>
    </w:p>
    <w:p w14:paraId="4A680DF6" w14:textId="7DDC5494" w:rsidR="00E974DC" w:rsidRDefault="00565AC6" w:rsidP="007264E9">
      <w:pPr>
        <w:spacing w:after="80"/>
        <w:jc w:val="both"/>
        <w:rPr>
          <w:rFonts w:ascii="Arial" w:hAnsi="Arial" w:cs="Arial"/>
          <w:sz w:val="21"/>
          <w:szCs w:val="21"/>
          <w:lang w:val="en-GB" w:eastAsia="en-GB"/>
        </w:rPr>
      </w:pPr>
      <w:r w:rsidRPr="00565AC6">
        <w:rPr>
          <w:rFonts w:ascii="Arial" w:hAnsi="Arial" w:cs="Arial"/>
          <w:sz w:val="21"/>
          <w:szCs w:val="21"/>
          <w:lang w:val="en-GB" w:eastAsia="en-GB"/>
        </w:rPr>
        <w:t>In addition, my work and that of the OPCC has continued to be scrutinised and supported by the Kent and Medway Police and Crime Panel, ensuring openness, transparency and accountability on behalf of residents across the county.</w:t>
      </w:r>
    </w:p>
    <w:p w14:paraId="4C2F4338" w14:textId="1F900ABC" w:rsidR="00E974DC" w:rsidRPr="00504B99" w:rsidRDefault="00565AC6" w:rsidP="007264E9">
      <w:pPr>
        <w:spacing w:after="80"/>
        <w:jc w:val="both"/>
        <w:rPr>
          <w:rFonts w:ascii="Arial" w:hAnsi="Arial" w:cs="Arial"/>
          <w:sz w:val="21"/>
          <w:szCs w:val="21"/>
          <w:u w:val="single"/>
          <w:lang w:val="en-GB" w:eastAsia="en-GB"/>
        </w:rPr>
      </w:pPr>
      <w:r w:rsidRPr="00504B99">
        <w:rPr>
          <w:rFonts w:ascii="Arial" w:hAnsi="Arial" w:cs="Arial"/>
          <w:sz w:val="21"/>
          <w:szCs w:val="21"/>
          <w:u w:val="single"/>
          <w:lang w:val="en-GB" w:eastAsia="en-GB"/>
        </w:rPr>
        <w:t>External evidence and independent assessment</w:t>
      </w:r>
    </w:p>
    <w:p w14:paraId="7055EF55" w14:textId="17C1E71D" w:rsidR="00480BAE" w:rsidRPr="00480BAE" w:rsidRDefault="00480BAE" w:rsidP="00480BAE">
      <w:pPr>
        <w:spacing w:after="80"/>
        <w:jc w:val="both"/>
        <w:rPr>
          <w:rFonts w:ascii="Arial" w:hAnsi="Arial" w:cs="Arial"/>
          <w:sz w:val="21"/>
          <w:szCs w:val="21"/>
          <w:lang w:val="en-GB" w:eastAsia="en-GB"/>
        </w:rPr>
      </w:pPr>
      <w:r w:rsidRPr="00480BAE">
        <w:rPr>
          <w:rFonts w:ascii="Arial" w:hAnsi="Arial" w:cs="Arial"/>
          <w:sz w:val="21"/>
          <w:szCs w:val="21"/>
          <w:lang w:val="en-GB" w:eastAsia="en-GB"/>
        </w:rPr>
        <w:t xml:space="preserve">Performance assessment has not relied solely on local performance data. Evidence </w:t>
      </w:r>
      <w:r w:rsidR="00DC2FF0">
        <w:rPr>
          <w:rFonts w:ascii="Arial" w:hAnsi="Arial" w:cs="Arial"/>
          <w:sz w:val="21"/>
          <w:szCs w:val="21"/>
          <w:lang w:val="en-GB" w:eastAsia="en-GB"/>
        </w:rPr>
        <w:t xml:space="preserve">was </w:t>
      </w:r>
      <w:r w:rsidRPr="00480BAE">
        <w:rPr>
          <w:rFonts w:ascii="Arial" w:hAnsi="Arial" w:cs="Arial"/>
          <w:sz w:val="21"/>
          <w:szCs w:val="21"/>
          <w:lang w:val="en-GB" w:eastAsia="en-GB"/>
        </w:rPr>
        <w:t>gathered from a range of independent and external sources to provide an objective assessment. These include</w:t>
      </w:r>
      <w:r w:rsidR="002011FC">
        <w:rPr>
          <w:rFonts w:ascii="Arial" w:hAnsi="Arial" w:cs="Arial"/>
          <w:sz w:val="21"/>
          <w:szCs w:val="21"/>
          <w:lang w:val="en-GB" w:eastAsia="en-GB"/>
        </w:rPr>
        <w:t>d</w:t>
      </w:r>
      <w:r w:rsidRPr="00480BAE">
        <w:rPr>
          <w:rFonts w:ascii="Arial" w:hAnsi="Arial" w:cs="Arial"/>
          <w:sz w:val="21"/>
          <w:szCs w:val="21"/>
          <w:lang w:val="en-GB" w:eastAsia="en-GB"/>
        </w:rPr>
        <w:t xml:space="preserve"> inspections and reports published by His Majesty's Inspectorate of Constabulary and Fire &amp; Rescue Services (HMICFRS), meetings with public bodies such as the Independent Office for Police Conduct, audit findings, feedback from the Independent Custody Visitors and information provided by partner organisations.</w:t>
      </w:r>
    </w:p>
    <w:p w14:paraId="4E945B16" w14:textId="413CB947" w:rsidR="00E974DC" w:rsidRDefault="00480BAE" w:rsidP="00480BAE">
      <w:pPr>
        <w:spacing w:after="80"/>
        <w:jc w:val="both"/>
        <w:rPr>
          <w:rFonts w:ascii="Arial" w:hAnsi="Arial" w:cs="Arial"/>
          <w:sz w:val="21"/>
          <w:szCs w:val="21"/>
          <w:lang w:val="en-GB" w:eastAsia="en-GB"/>
        </w:rPr>
      </w:pPr>
      <w:r w:rsidRPr="00480BAE">
        <w:rPr>
          <w:rFonts w:ascii="Arial" w:hAnsi="Arial" w:cs="Arial"/>
          <w:sz w:val="21"/>
          <w:szCs w:val="21"/>
          <w:lang w:val="en-GB" w:eastAsia="en-GB"/>
        </w:rPr>
        <w:t>This external scrutiny help</w:t>
      </w:r>
      <w:r w:rsidR="002011FC">
        <w:rPr>
          <w:rFonts w:ascii="Arial" w:hAnsi="Arial" w:cs="Arial"/>
          <w:sz w:val="21"/>
          <w:szCs w:val="21"/>
          <w:lang w:val="en-GB" w:eastAsia="en-GB"/>
        </w:rPr>
        <w:t>ed</w:t>
      </w:r>
      <w:r w:rsidRPr="00480BAE">
        <w:rPr>
          <w:rFonts w:ascii="Arial" w:hAnsi="Arial" w:cs="Arial"/>
          <w:sz w:val="21"/>
          <w:szCs w:val="21"/>
          <w:lang w:val="en-GB" w:eastAsia="en-GB"/>
        </w:rPr>
        <w:t xml:space="preserve"> ensure local performance </w:t>
      </w:r>
      <w:r w:rsidR="002011FC">
        <w:rPr>
          <w:rFonts w:ascii="Arial" w:hAnsi="Arial" w:cs="Arial"/>
          <w:sz w:val="21"/>
          <w:szCs w:val="21"/>
          <w:lang w:val="en-GB" w:eastAsia="en-GB"/>
        </w:rPr>
        <w:t xml:space="preserve">was </w:t>
      </w:r>
      <w:r w:rsidRPr="00480BAE">
        <w:rPr>
          <w:rFonts w:ascii="Arial" w:hAnsi="Arial" w:cs="Arial"/>
          <w:sz w:val="21"/>
          <w:szCs w:val="21"/>
          <w:lang w:val="en-GB" w:eastAsia="en-GB"/>
        </w:rPr>
        <w:t xml:space="preserve">considered within </w:t>
      </w:r>
      <w:r w:rsidR="00400390">
        <w:rPr>
          <w:rFonts w:ascii="Arial" w:hAnsi="Arial" w:cs="Arial"/>
          <w:sz w:val="21"/>
          <w:szCs w:val="21"/>
          <w:lang w:val="en-GB" w:eastAsia="en-GB"/>
        </w:rPr>
        <w:t xml:space="preserve">the </w:t>
      </w:r>
      <w:r w:rsidRPr="00480BAE">
        <w:rPr>
          <w:rFonts w:ascii="Arial" w:hAnsi="Arial" w:cs="Arial"/>
          <w:sz w:val="21"/>
          <w:szCs w:val="21"/>
          <w:lang w:val="en-GB" w:eastAsia="en-GB"/>
        </w:rPr>
        <w:t xml:space="preserve">wider context and that areas of good practice, risk and improvement </w:t>
      </w:r>
      <w:r w:rsidR="002011FC">
        <w:rPr>
          <w:rFonts w:ascii="Arial" w:hAnsi="Arial" w:cs="Arial"/>
          <w:sz w:val="21"/>
          <w:szCs w:val="21"/>
          <w:lang w:val="en-GB" w:eastAsia="en-GB"/>
        </w:rPr>
        <w:t xml:space="preserve">were </w:t>
      </w:r>
      <w:r w:rsidRPr="00480BAE">
        <w:rPr>
          <w:rFonts w:ascii="Arial" w:hAnsi="Arial" w:cs="Arial"/>
          <w:sz w:val="21"/>
          <w:szCs w:val="21"/>
          <w:lang w:val="en-GB" w:eastAsia="en-GB"/>
        </w:rPr>
        <w:t xml:space="preserve">identified and acted upon. Particular regard </w:t>
      </w:r>
      <w:r w:rsidR="002011FC">
        <w:rPr>
          <w:rFonts w:ascii="Arial" w:hAnsi="Arial" w:cs="Arial"/>
          <w:sz w:val="21"/>
          <w:szCs w:val="21"/>
          <w:lang w:val="en-GB" w:eastAsia="en-GB"/>
        </w:rPr>
        <w:t xml:space="preserve">was </w:t>
      </w:r>
      <w:r w:rsidRPr="00480BAE">
        <w:rPr>
          <w:rFonts w:ascii="Arial" w:hAnsi="Arial" w:cs="Arial"/>
          <w:sz w:val="21"/>
          <w:szCs w:val="21"/>
          <w:lang w:val="en-GB" w:eastAsia="en-GB"/>
        </w:rPr>
        <w:t xml:space="preserve">given to national priorities and the Strategic Policing Requirement, including areas such as </w:t>
      </w:r>
      <w:r w:rsidR="00146FEC">
        <w:rPr>
          <w:rFonts w:ascii="Arial" w:hAnsi="Arial" w:cs="Arial"/>
          <w:sz w:val="21"/>
          <w:szCs w:val="21"/>
          <w:lang w:val="en-GB" w:eastAsia="en-GB"/>
        </w:rPr>
        <w:t>VAWG</w:t>
      </w:r>
      <w:r w:rsidRPr="00480BAE">
        <w:rPr>
          <w:rFonts w:ascii="Arial" w:hAnsi="Arial" w:cs="Arial"/>
          <w:sz w:val="21"/>
          <w:szCs w:val="21"/>
          <w:lang w:val="en-GB" w:eastAsia="en-GB"/>
        </w:rPr>
        <w:t xml:space="preserve">, neighbourhood policing, </w:t>
      </w:r>
      <w:r w:rsidR="007662D0">
        <w:rPr>
          <w:rFonts w:ascii="Arial" w:hAnsi="Arial" w:cs="Arial"/>
          <w:sz w:val="21"/>
          <w:szCs w:val="21"/>
          <w:lang w:val="en-GB" w:eastAsia="en-GB"/>
        </w:rPr>
        <w:t xml:space="preserve">and </w:t>
      </w:r>
      <w:r w:rsidRPr="00480BAE">
        <w:rPr>
          <w:rFonts w:ascii="Arial" w:hAnsi="Arial" w:cs="Arial"/>
          <w:sz w:val="21"/>
          <w:szCs w:val="21"/>
          <w:lang w:val="en-GB" w:eastAsia="en-GB"/>
        </w:rPr>
        <w:t>serious and organised crime.</w:t>
      </w:r>
    </w:p>
    <w:p w14:paraId="7557D3DB" w14:textId="3AA8B60F" w:rsidR="00E974DC" w:rsidRPr="00480BAE" w:rsidRDefault="00480BAE" w:rsidP="007264E9">
      <w:pPr>
        <w:spacing w:after="80"/>
        <w:jc w:val="both"/>
        <w:rPr>
          <w:rFonts w:ascii="Arial" w:hAnsi="Arial" w:cs="Arial"/>
          <w:sz w:val="21"/>
          <w:szCs w:val="21"/>
          <w:u w:val="single"/>
          <w:lang w:val="en-GB" w:eastAsia="en-GB"/>
        </w:rPr>
      </w:pPr>
      <w:r w:rsidRPr="00480BAE">
        <w:rPr>
          <w:rFonts w:ascii="Arial" w:hAnsi="Arial" w:cs="Arial"/>
          <w:sz w:val="21"/>
          <w:szCs w:val="21"/>
          <w:u w:val="single"/>
          <w:lang w:val="en-GB" w:eastAsia="en-GB"/>
        </w:rPr>
        <w:t>Listening to communities</w:t>
      </w:r>
    </w:p>
    <w:p w14:paraId="3B277423" w14:textId="620268FF" w:rsidR="00264F60" w:rsidRPr="00264F60" w:rsidRDefault="00264F60" w:rsidP="00264F60">
      <w:pPr>
        <w:spacing w:after="80"/>
        <w:jc w:val="both"/>
        <w:rPr>
          <w:rFonts w:ascii="Arial" w:hAnsi="Arial" w:cs="Arial"/>
          <w:sz w:val="21"/>
          <w:szCs w:val="21"/>
          <w:lang w:val="en-GB" w:eastAsia="en-GB"/>
        </w:rPr>
      </w:pPr>
      <w:r w:rsidRPr="00264F60">
        <w:rPr>
          <w:rFonts w:ascii="Arial" w:hAnsi="Arial" w:cs="Arial"/>
          <w:sz w:val="21"/>
          <w:szCs w:val="21"/>
          <w:lang w:val="en-GB" w:eastAsia="en-GB"/>
        </w:rPr>
        <w:t>Public accountability extends beyond performance data. Feedback from residents, victims, communities and partner organisations remain</w:t>
      </w:r>
      <w:r w:rsidR="00B32646">
        <w:rPr>
          <w:rFonts w:ascii="Arial" w:hAnsi="Arial" w:cs="Arial"/>
          <w:sz w:val="21"/>
          <w:szCs w:val="21"/>
          <w:lang w:val="en-GB" w:eastAsia="en-GB"/>
        </w:rPr>
        <w:t>ed</w:t>
      </w:r>
      <w:r w:rsidRPr="00264F60">
        <w:rPr>
          <w:rFonts w:ascii="Arial" w:hAnsi="Arial" w:cs="Arial"/>
          <w:sz w:val="21"/>
          <w:szCs w:val="21"/>
          <w:lang w:val="en-GB" w:eastAsia="en-GB"/>
        </w:rPr>
        <w:t xml:space="preserve"> an important source of evidence in understanding whether services </w:t>
      </w:r>
      <w:r w:rsidR="00B32646">
        <w:rPr>
          <w:rFonts w:ascii="Arial" w:hAnsi="Arial" w:cs="Arial"/>
          <w:sz w:val="21"/>
          <w:szCs w:val="21"/>
          <w:lang w:val="en-GB" w:eastAsia="en-GB"/>
        </w:rPr>
        <w:t xml:space="preserve">were </w:t>
      </w:r>
      <w:r w:rsidRPr="00264F60">
        <w:rPr>
          <w:rFonts w:ascii="Arial" w:hAnsi="Arial" w:cs="Arial"/>
          <w:sz w:val="21"/>
          <w:szCs w:val="21"/>
          <w:lang w:val="en-GB" w:eastAsia="en-GB"/>
        </w:rPr>
        <w:t>meeting public expectations. Consultation activity, engagement events, surveys and stakeholder feedback</w:t>
      </w:r>
      <w:r w:rsidR="00B32646">
        <w:rPr>
          <w:rFonts w:ascii="Arial" w:hAnsi="Arial" w:cs="Arial"/>
          <w:sz w:val="21"/>
          <w:szCs w:val="21"/>
          <w:lang w:val="en-GB" w:eastAsia="en-GB"/>
        </w:rPr>
        <w:t xml:space="preserve"> </w:t>
      </w:r>
      <w:r w:rsidRPr="00264F60">
        <w:rPr>
          <w:rFonts w:ascii="Arial" w:hAnsi="Arial" w:cs="Arial"/>
          <w:sz w:val="21"/>
          <w:szCs w:val="21"/>
          <w:lang w:val="en-GB" w:eastAsia="en-GB"/>
        </w:rPr>
        <w:t xml:space="preserve">helped shape scrutiny activity and </w:t>
      </w:r>
      <w:r w:rsidR="00B32646">
        <w:rPr>
          <w:rFonts w:ascii="Arial" w:hAnsi="Arial" w:cs="Arial"/>
          <w:sz w:val="21"/>
          <w:szCs w:val="21"/>
          <w:lang w:val="en-GB" w:eastAsia="en-GB"/>
        </w:rPr>
        <w:t xml:space="preserve">to </w:t>
      </w:r>
      <w:r w:rsidRPr="00264F60">
        <w:rPr>
          <w:rFonts w:ascii="Arial" w:hAnsi="Arial" w:cs="Arial"/>
          <w:sz w:val="21"/>
          <w:szCs w:val="21"/>
          <w:lang w:val="en-GB" w:eastAsia="en-GB"/>
        </w:rPr>
        <w:t>identify areas requiring further focus.</w:t>
      </w:r>
    </w:p>
    <w:p w14:paraId="2DBEA085" w14:textId="66286736" w:rsidR="00E974DC" w:rsidRDefault="00264F60" w:rsidP="00264F60">
      <w:pPr>
        <w:spacing w:after="80"/>
        <w:jc w:val="both"/>
        <w:rPr>
          <w:rFonts w:ascii="Arial" w:hAnsi="Arial" w:cs="Arial"/>
          <w:sz w:val="21"/>
          <w:szCs w:val="21"/>
          <w:lang w:val="en-GB" w:eastAsia="en-GB"/>
        </w:rPr>
      </w:pPr>
      <w:r w:rsidRPr="00264F60">
        <w:rPr>
          <w:rFonts w:ascii="Arial" w:hAnsi="Arial" w:cs="Arial"/>
          <w:sz w:val="21"/>
          <w:szCs w:val="21"/>
          <w:lang w:val="en-GB" w:eastAsia="en-GB"/>
        </w:rPr>
        <w:t>Combining performance information with the experiences of residents provide</w:t>
      </w:r>
      <w:r w:rsidR="00B32646">
        <w:rPr>
          <w:rFonts w:ascii="Arial" w:hAnsi="Arial" w:cs="Arial"/>
          <w:sz w:val="21"/>
          <w:szCs w:val="21"/>
          <w:lang w:val="en-GB" w:eastAsia="en-GB"/>
        </w:rPr>
        <w:t>d</w:t>
      </w:r>
      <w:r w:rsidRPr="00264F60">
        <w:rPr>
          <w:rFonts w:ascii="Arial" w:hAnsi="Arial" w:cs="Arial"/>
          <w:sz w:val="21"/>
          <w:szCs w:val="21"/>
          <w:lang w:val="en-GB" w:eastAsia="en-GB"/>
        </w:rPr>
        <w:t xml:space="preserve"> a more complete understanding of how effectively services </w:t>
      </w:r>
      <w:r w:rsidR="000C52C6">
        <w:rPr>
          <w:rFonts w:ascii="Arial" w:hAnsi="Arial" w:cs="Arial"/>
          <w:sz w:val="21"/>
          <w:szCs w:val="21"/>
          <w:lang w:val="en-GB" w:eastAsia="en-GB"/>
        </w:rPr>
        <w:t xml:space="preserve">were </w:t>
      </w:r>
      <w:r w:rsidRPr="00264F60">
        <w:rPr>
          <w:rFonts w:ascii="Arial" w:hAnsi="Arial" w:cs="Arial"/>
          <w:sz w:val="21"/>
          <w:szCs w:val="21"/>
          <w:lang w:val="en-GB" w:eastAsia="en-GB"/>
        </w:rPr>
        <w:t xml:space="preserve">being delivered and whether they </w:t>
      </w:r>
      <w:r w:rsidR="000C52C6">
        <w:rPr>
          <w:rFonts w:ascii="Arial" w:hAnsi="Arial" w:cs="Arial"/>
          <w:sz w:val="21"/>
          <w:szCs w:val="21"/>
          <w:lang w:val="en-GB" w:eastAsia="en-GB"/>
        </w:rPr>
        <w:t xml:space="preserve">were </w:t>
      </w:r>
      <w:r w:rsidRPr="00264F60">
        <w:rPr>
          <w:rFonts w:ascii="Arial" w:hAnsi="Arial" w:cs="Arial"/>
          <w:sz w:val="21"/>
          <w:szCs w:val="21"/>
          <w:lang w:val="en-GB" w:eastAsia="en-GB"/>
        </w:rPr>
        <w:t>making a meaningful difference to the communities serve</w:t>
      </w:r>
      <w:r w:rsidR="000C52C6">
        <w:rPr>
          <w:rFonts w:ascii="Arial" w:hAnsi="Arial" w:cs="Arial"/>
          <w:sz w:val="21"/>
          <w:szCs w:val="21"/>
          <w:lang w:val="en-GB" w:eastAsia="en-GB"/>
        </w:rPr>
        <w:t>d</w:t>
      </w:r>
      <w:r w:rsidRPr="00264F60">
        <w:rPr>
          <w:rFonts w:ascii="Arial" w:hAnsi="Arial" w:cs="Arial"/>
          <w:sz w:val="21"/>
          <w:szCs w:val="21"/>
          <w:lang w:val="en-GB" w:eastAsia="en-GB"/>
        </w:rPr>
        <w:t>.</w:t>
      </w:r>
    </w:p>
    <w:p w14:paraId="574F5C8B" w14:textId="4C6ACC9E" w:rsidR="00E974DC" w:rsidRPr="00264F60" w:rsidRDefault="00264F60" w:rsidP="007264E9">
      <w:pPr>
        <w:spacing w:after="80"/>
        <w:jc w:val="both"/>
        <w:rPr>
          <w:rFonts w:ascii="Arial" w:hAnsi="Arial" w:cs="Arial"/>
          <w:sz w:val="21"/>
          <w:szCs w:val="21"/>
          <w:u w:val="single"/>
          <w:lang w:val="en-GB" w:eastAsia="en-GB"/>
        </w:rPr>
      </w:pPr>
      <w:r w:rsidRPr="00264F60">
        <w:rPr>
          <w:rFonts w:ascii="Arial" w:hAnsi="Arial" w:cs="Arial"/>
          <w:sz w:val="21"/>
          <w:szCs w:val="21"/>
          <w:u w:val="single"/>
          <w:lang w:val="en-GB" w:eastAsia="en-GB"/>
        </w:rPr>
        <w:t>Annual assessment of progress</w:t>
      </w:r>
    </w:p>
    <w:p w14:paraId="2FC9F739" w14:textId="0A3196DE" w:rsidR="00211ABD" w:rsidRDefault="00FF22C9" w:rsidP="007264E9">
      <w:pPr>
        <w:spacing w:after="80"/>
        <w:jc w:val="both"/>
        <w:rPr>
          <w:rFonts w:ascii="Arial" w:hAnsi="Arial" w:cs="Arial"/>
          <w:sz w:val="21"/>
          <w:szCs w:val="21"/>
          <w:lang w:val="en-GB" w:eastAsia="en-GB"/>
        </w:rPr>
      </w:pPr>
      <w:r w:rsidRPr="00FF22C9">
        <w:rPr>
          <w:rFonts w:ascii="Arial" w:hAnsi="Arial" w:cs="Arial"/>
          <w:sz w:val="21"/>
          <w:szCs w:val="21"/>
          <w:lang w:val="en-GB" w:eastAsia="en-GB"/>
        </w:rPr>
        <w:t xml:space="preserve">This Annual Report </w:t>
      </w:r>
      <w:r w:rsidR="00146FEC">
        <w:rPr>
          <w:rFonts w:ascii="Arial" w:hAnsi="Arial" w:cs="Arial"/>
          <w:sz w:val="21"/>
          <w:szCs w:val="21"/>
          <w:lang w:val="en-GB" w:eastAsia="en-GB"/>
        </w:rPr>
        <w:t xml:space="preserve">also </w:t>
      </w:r>
      <w:r w:rsidRPr="00FF22C9">
        <w:rPr>
          <w:rFonts w:ascii="Arial" w:hAnsi="Arial" w:cs="Arial"/>
          <w:sz w:val="21"/>
          <w:szCs w:val="21"/>
          <w:lang w:val="en-GB" w:eastAsia="en-GB"/>
        </w:rPr>
        <w:t xml:space="preserve">forms a key element of the Plan's accountability framework. It provides a transparent assessment of progress made during the year against </w:t>
      </w:r>
      <w:r w:rsidR="00E969BC">
        <w:rPr>
          <w:rFonts w:ascii="Arial" w:hAnsi="Arial" w:cs="Arial"/>
          <w:sz w:val="21"/>
          <w:szCs w:val="21"/>
          <w:lang w:val="en-GB" w:eastAsia="en-GB"/>
        </w:rPr>
        <w:t xml:space="preserve">the four key areas and </w:t>
      </w:r>
      <w:r w:rsidR="006751AF">
        <w:rPr>
          <w:rFonts w:ascii="Arial" w:hAnsi="Arial" w:cs="Arial"/>
          <w:sz w:val="21"/>
          <w:szCs w:val="21"/>
          <w:lang w:val="en-GB" w:eastAsia="en-GB"/>
        </w:rPr>
        <w:t>priorities</w:t>
      </w:r>
      <w:r w:rsidR="00B91981">
        <w:rPr>
          <w:rFonts w:ascii="Arial" w:hAnsi="Arial" w:cs="Arial"/>
          <w:sz w:val="21"/>
          <w:szCs w:val="21"/>
          <w:lang w:val="en-GB" w:eastAsia="en-GB"/>
        </w:rPr>
        <w:t xml:space="preserve"> under each</w:t>
      </w:r>
      <w:r>
        <w:rPr>
          <w:rFonts w:ascii="Arial" w:hAnsi="Arial" w:cs="Arial"/>
          <w:sz w:val="21"/>
          <w:szCs w:val="21"/>
          <w:lang w:val="en-GB" w:eastAsia="en-GB"/>
        </w:rPr>
        <w:t>.</w:t>
      </w:r>
      <w:r w:rsidRPr="00FF22C9">
        <w:rPr>
          <w:rFonts w:ascii="Arial" w:hAnsi="Arial" w:cs="Arial"/>
          <w:sz w:val="21"/>
          <w:szCs w:val="21"/>
          <w:lang w:val="en-GB" w:eastAsia="en-GB"/>
        </w:rPr>
        <w:t xml:space="preserve"> </w:t>
      </w:r>
    </w:p>
    <w:p w14:paraId="506EFBFE" w14:textId="7B9CC1FB" w:rsidR="00CC1C4A" w:rsidRDefault="00FF22C9" w:rsidP="007264E9">
      <w:pPr>
        <w:spacing w:after="80"/>
        <w:jc w:val="both"/>
        <w:rPr>
          <w:rFonts w:ascii="Arial" w:hAnsi="Arial" w:cs="Arial"/>
          <w:sz w:val="21"/>
          <w:szCs w:val="21"/>
          <w:lang w:val="en-GB" w:eastAsia="en-GB"/>
        </w:rPr>
      </w:pPr>
      <w:r w:rsidRPr="00FF22C9">
        <w:rPr>
          <w:rFonts w:ascii="Arial" w:hAnsi="Arial" w:cs="Arial"/>
          <w:sz w:val="21"/>
          <w:szCs w:val="21"/>
          <w:lang w:val="en-GB" w:eastAsia="en-GB"/>
        </w:rPr>
        <w:t xml:space="preserve">I </w:t>
      </w:r>
      <w:r w:rsidR="00211ABD">
        <w:rPr>
          <w:rFonts w:ascii="Arial" w:hAnsi="Arial" w:cs="Arial"/>
          <w:sz w:val="21"/>
          <w:szCs w:val="21"/>
          <w:lang w:val="en-GB" w:eastAsia="en-GB"/>
        </w:rPr>
        <w:t xml:space="preserve">will </w:t>
      </w:r>
      <w:r w:rsidRPr="00FF22C9">
        <w:rPr>
          <w:rFonts w:ascii="Arial" w:hAnsi="Arial" w:cs="Arial"/>
          <w:sz w:val="21"/>
          <w:szCs w:val="21"/>
          <w:lang w:val="en-GB" w:eastAsia="en-GB"/>
        </w:rPr>
        <w:t>continue to ensure that residents of Kent and Medway can understand how resources have been used, how performance has been monitored and how policing and community safety partners are delivering against the commitments contained within the Plan.</w:t>
      </w:r>
    </w:p>
    <w:p w14:paraId="650F129B" w14:textId="2BA870CF" w:rsidR="00CC1C4A" w:rsidRDefault="00CC1C4A" w:rsidP="007264E9">
      <w:pPr>
        <w:spacing w:after="80"/>
        <w:jc w:val="both"/>
        <w:rPr>
          <w:rFonts w:ascii="Arial" w:hAnsi="Arial" w:cs="Arial"/>
          <w:sz w:val="21"/>
          <w:szCs w:val="21"/>
          <w:lang w:val="en-GB" w:eastAsia="en-GB"/>
        </w:rPr>
      </w:pPr>
    </w:p>
    <w:p w14:paraId="59E10CB1" w14:textId="72CD4135" w:rsidR="00E974DC" w:rsidRDefault="00E974DC" w:rsidP="007264E9">
      <w:pPr>
        <w:spacing w:after="80"/>
        <w:jc w:val="both"/>
        <w:rPr>
          <w:rFonts w:ascii="Arial" w:hAnsi="Arial" w:cs="Arial"/>
          <w:sz w:val="21"/>
          <w:szCs w:val="21"/>
          <w:lang w:val="en-GB" w:eastAsia="en-GB"/>
        </w:rPr>
      </w:pPr>
    </w:p>
    <w:p w14:paraId="63DB671C" w14:textId="77FC86CB" w:rsidR="00996C6A" w:rsidRDefault="00676FD5" w:rsidP="007C5A2C">
      <w:pPr>
        <w:jc w:val="both"/>
        <w:rPr>
          <w:rFonts w:ascii="Arial" w:hAnsi="Arial" w:cs="Arial"/>
          <w:sz w:val="21"/>
          <w:szCs w:val="21"/>
          <w:lang w:val="en-GB" w:eastAsia="en-GB"/>
        </w:rPr>
      </w:pPr>
      <w:r w:rsidRPr="00356C5C">
        <w:rPr>
          <w:rFonts w:ascii="Arial" w:hAnsi="Arial" w:cs="Arial"/>
          <w:b/>
          <w:noProof/>
          <w:u w:val="single"/>
        </w:rPr>
        <mc:AlternateContent>
          <mc:Choice Requires="wps">
            <w:drawing>
              <wp:anchor distT="45720" distB="45720" distL="114300" distR="114300" simplePos="0" relativeHeight="251658265" behindDoc="0" locked="0" layoutInCell="1" allowOverlap="1" wp14:anchorId="156C0E30" wp14:editId="0477FE6D">
                <wp:simplePos x="0" y="0"/>
                <wp:positionH relativeFrom="margin">
                  <wp:posOffset>9882667</wp:posOffset>
                </wp:positionH>
                <wp:positionV relativeFrom="page">
                  <wp:posOffset>7115810</wp:posOffset>
                </wp:positionV>
                <wp:extent cx="372110" cy="370205"/>
                <wp:effectExtent l="0" t="0" r="8890" b="0"/>
                <wp:wrapNone/>
                <wp:docPr id="13273507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0F60A5DF" w14:textId="395CD75E" w:rsidR="00676FD5" w:rsidRPr="00007A44" w:rsidRDefault="00676FD5" w:rsidP="00676FD5">
                            <w:pPr>
                              <w:rPr>
                                <w:rFonts w:ascii="Arial" w:hAnsi="Arial" w:cs="Arial"/>
                                <w:sz w:val="22"/>
                                <w:szCs w:val="22"/>
                              </w:rPr>
                            </w:pPr>
                            <w:r>
                              <w:rPr>
                                <w:rFonts w:ascii="Arial" w:hAnsi="Arial" w:cs="Arial"/>
                                <w:sz w:val="22"/>
                                <w:szCs w:val="22"/>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C0E30" id="_x0000_s1060" type="#_x0000_t202" style="position:absolute;left:0;text-align:left;margin-left:778.15pt;margin-top:560.3pt;width:29.3pt;height:29.15pt;z-index:25165826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" stroked="f">
                <v:textbox>
                  <w:txbxContent>
                    <w:p w14:paraId="0F60A5DF" w14:textId="395CD75E" w:rsidR="00676FD5" w:rsidRPr="00007A44" w:rsidRDefault="00676FD5" w:rsidP="00676FD5">
                      <w:pPr>
                        <w:rPr>
                          <w:rFonts w:ascii="Arial" w:hAnsi="Arial" w:cs="Arial"/>
                          <w:sz w:val="22"/>
                          <w:szCs w:val="22"/>
                        </w:rPr>
                      </w:pPr>
                      <w:r>
                        <w:rPr>
                          <w:rFonts w:ascii="Arial" w:hAnsi="Arial" w:cs="Arial"/>
                          <w:sz w:val="22"/>
                          <w:szCs w:val="22"/>
                        </w:rPr>
                        <w:t>7</w:t>
                      </w:r>
                    </w:p>
                  </w:txbxContent>
                </v:textbox>
                <w10:wrap anchorx="margin" anchory="page"/>
              </v:shape>
            </w:pict>
          </mc:Fallback>
        </mc:AlternateContent>
      </w:r>
    </w:p>
    <w:p w14:paraId="3F98B696" w14:textId="30B26305" w:rsidR="00996C6A" w:rsidRDefault="00996C6A" w:rsidP="007C5A2C">
      <w:pPr>
        <w:jc w:val="both"/>
        <w:rPr>
          <w:rFonts w:ascii="Arial" w:hAnsi="Arial" w:cs="Arial"/>
          <w:sz w:val="21"/>
          <w:szCs w:val="21"/>
          <w:lang w:val="en-GB" w:eastAsia="en-GB"/>
        </w:rPr>
        <w:sectPr w:rsidR="00996C6A" w:rsidSect="003730C3">
          <w:type w:val="continuous"/>
          <w:pgSz w:w="16838" w:h="11906" w:orient="landscape" w:code="9"/>
          <w:pgMar w:top="624" w:right="536" w:bottom="680" w:left="567" w:header="510" w:footer="454" w:gutter="0"/>
          <w:cols w:num="2" w:space="352"/>
          <w:docGrid w:linePitch="360"/>
        </w:sectPr>
      </w:pPr>
    </w:p>
    <w:p w14:paraId="496E04F4" w14:textId="5D770100" w:rsidR="007C5A2C" w:rsidRPr="007119EE" w:rsidRDefault="0048685E" w:rsidP="007A2A4B">
      <w:pPr>
        <w:spacing w:after="80"/>
        <w:ind w:left="7201" w:firstLine="720"/>
        <w:jc w:val="both"/>
        <w:rPr>
          <w:rFonts w:ascii="Arial" w:hAnsi="Arial" w:cs="Arial"/>
          <w:sz w:val="21"/>
          <w:szCs w:val="21"/>
          <w:lang w:val="en-GB" w:eastAsia="en-GB"/>
        </w:rPr>
      </w:pPr>
      <w:bookmarkStart w:id="3" w:name="_Hlk79678652"/>
      <w:bookmarkStart w:id="4" w:name="_Hlk177907392"/>
      <w:r>
        <w:rPr>
          <w:rFonts w:ascii="Arial" w:hAnsi="Arial" w:cs="Arial"/>
          <w:b/>
          <w:bCs/>
        </w:rPr>
        <w:t xml:space="preserve"> </w:t>
      </w:r>
      <w:r w:rsidR="00CB3FD2">
        <w:rPr>
          <w:rFonts w:ascii="Arial" w:hAnsi="Arial" w:cs="Arial"/>
          <w:b/>
          <w:bCs/>
          <w:u w:val="single"/>
        </w:rPr>
        <w:t>Key area</w:t>
      </w:r>
      <w:r w:rsidR="00922307">
        <w:rPr>
          <w:rFonts w:ascii="Arial" w:hAnsi="Arial" w:cs="Arial"/>
          <w:b/>
          <w:bCs/>
          <w:u w:val="single"/>
        </w:rPr>
        <w:t>: Protecting People</w:t>
      </w:r>
    </w:p>
    <w:bookmarkEnd w:id="3"/>
    <w:p w14:paraId="34B35F8B" w14:textId="51D5F15E" w:rsidR="007C5A2C" w:rsidRPr="00991067" w:rsidRDefault="007C5A2C" w:rsidP="007C5A2C">
      <w:pPr>
        <w:jc w:val="both"/>
        <w:rPr>
          <w:rFonts w:ascii="Arial" w:hAnsi="Arial" w:cs="Arial"/>
          <w:sz w:val="21"/>
          <w:szCs w:val="21"/>
          <w:highlight w:val="yellow"/>
          <w:lang w:val="en-GB" w:eastAsia="en-GB"/>
        </w:rPr>
        <w:sectPr w:rsidR="007C5A2C" w:rsidRPr="00991067" w:rsidSect="000E7936">
          <w:pgSz w:w="16838" w:h="11906" w:orient="landscape" w:code="9"/>
          <w:pgMar w:top="624" w:right="1106" w:bottom="680" w:left="567" w:header="510" w:footer="454" w:gutter="0"/>
          <w:cols w:space="352"/>
          <w:docGrid w:linePitch="360"/>
        </w:sectPr>
      </w:pPr>
    </w:p>
    <w:p w14:paraId="28F9A2B0" w14:textId="7FD2A24E" w:rsidR="003A34F7" w:rsidRDefault="001D6E3C" w:rsidP="005300ED">
      <w:pPr>
        <w:jc w:val="both"/>
        <w:rPr>
          <w:rFonts w:ascii="Arial" w:eastAsiaTheme="minorHAnsi" w:hAnsi="Arial" w:cs="Arial"/>
          <w:sz w:val="21"/>
          <w:szCs w:val="21"/>
          <w:lang w:val="en-GB"/>
        </w:rPr>
      </w:pPr>
      <w:bookmarkStart w:id="5" w:name="_Hlk177907756"/>
      <w:bookmarkStart w:id="6" w:name="_Hlk69478663"/>
      <w:bookmarkEnd w:id="2"/>
      <w:r>
        <w:rPr>
          <w:rFonts w:ascii="Arial" w:eastAsiaTheme="minorHAnsi" w:hAnsi="Arial" w:cs="Arial"/>
          <w:noProof/>
          <w:sz w:val="21"/>
          <w:szCs w:val="21"/>
          <w:lang w:val="en-GB"/>
        </w:rPr>
        <w:drawing>
          <wp:inline distT="0" distB="0" distL="0" distR="0" wp14:anchorId="01818699" wp14:editId="37300AF5">
            <wp:extent cx="4857750" cy="6201410"/>
            <wp:effectExtent l="0" t="0" r="0" b="8890"/>
            <wp:docPr id="1556320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57750" cy="6201410"/>
                    </a:xfrm>
                    <a:prstGeom prst="rect">
                      <a:avLst/>
                    </a:prstGeom>
                    <a:noFill/>
                  </pic:spPr>
                </pic:pic>
              </a:graphicData>
            </a:graphic>
          </wp:inline>
        </w:drawing>
      </w:r>
    </w:p>
    <w:p w14:paraId="1CD48082" w14:textId="77777777" w:rsidR="003A34F7" w:rsidRDefault="003A34F7" w:rsidP="005300ED">
      <w:pPr>
        <w:jc w:val="both"/>
        <w:rPr>
          <w:rFonts w:ascii="Arial" w:eastAsiaTheme="minorHAnsi" w:hAnsi="Arial" w:cs="Arial"/>
          <w:sz w:val="21"/>
          <w:szCs w:val="21"/>
          <w:lang w:val="en-GB"/>
        </w:rPr>
      </w:pPr>
    </w:p>
    <w:p w14:paraId="42046213" w14:textId="13FB06C5" w:rsidR="00C15A7D" w:rsidRPr="00C15A7D" w:rsidRDefault="00C15A7D" w:rsidP="00D06ABC">
      <w:pPr>
        <w:spacing w:after="80"/>
        <w:jc w:val="both"/>
        <w:rPr>
          <w:rFonts w:ascii="Arial" w:eastAsiaTheme="minorHAnsi" w:hAnsi="Arial" w:cs="Arial"/>
          <w:sz w:val="21"/>
          <w:szCs w:val="21"/>
          <w:lang w:val="en-GB"/>
        </w:rPr>
      </w:pPr>
      <w:r w:rsidRPr="00C15A7D">
        <w:rPr>
          <w:rFonts w:ascii="Arial" w:eastAsiaTheme="minorHAnsi" w:hAnsi="Arial" w:cs="Arial"/>
          <w:sz w:val="21"/>
          <w:szCs w:val="21"/>
          <w:lang w:val="en-GB"/>
        </w:rPr>
        <w:t>Victims of crime often experience significant physical, emotional and psychological</w:t>
      </w:r>
      <w:r w:rsidR="006933DD">
        <w:rPr>
          <w:rFonts w:ascii="Arial" w:eastAsiaTheme="minorHAnsi" w:hAnsi="Arial" w:cs="Arial"/>
          <w:sz w:val="21"/>
          <w:szCs w:val="21"/>
          <w:lang w:val="en-GB"/>
        </w:rPr>
        <w:t xml:space="preserve"> trauma</w:t>
      </w:r>
      <w:r w:rsidRPr="00C15A7D">
        <w:rPr>
          <w:rFonts w:ascii="Arial" w:eastAsiaTheme="minorHAnsi" w:hAnsi="Arial" w:cs="Arial"/>
          <w:sz w:val="21"/>
          <w:szCs w:val="21"/>
          <w:lang w:val="en-GB"/>
        </w:rPr>
        <w:t>, and for many the effects can be long-lasting. The Plan therefore places a strong emphasis on identifying and tackling those who cause the greatest harm, safeguarding vulnerable individuals, supporting victims to recover and rebuild their lives, and ensuring that policing operates with the highest standards of integrity and professionalism.</w:t>
      </w:r>
    </w:p>
    <w:p w14:paraId="75027BF5" w14:textId="4F4672A1" w:rsidR="00C15A7D" w:rsidRPr="00C15A7D" w:rsidRDefault="00C15A7D" w:rsidP="002D3B95">
      <w:pPr>
        <w:jc w:val="both"/>
        <w:rPr>
          <w:rFonts w:ascii="Arial" w:eastAsiaTheme="minorHAnsi" w:hAnsi="Arial" w:cs="Arial"/>
          <w:sz w:val="21"/>
          <w:szCs w:val="21"/>
          <w:lang w:val="en-GB"/>
        </w:rPr>
      </w:pPr>
      <w:r w:rsidRPr="00C15A7D">
        <w:rPr>
          <w:rFonts w:ascii="Arial" w:eastAsiaTheme="minorHAnsi" w:hAnsi="Arial" w:cs="Arial"/>
          <w:sz w:val="21"/>
          <w:szCs w:val="21"/>
          <w:lang w:val="en-GB"/>
        </w:rPr>
        <w:t xml:space="preserve">Throughout the year, Kent Police, the OPCC and partner organisations </w:t>
      </w:r>
      <w:r w:rsidR="002D3B95">
        <w:rPr>
          <w:rFonts w:ascii="Arial" w:eastAsiaTheme="minorHAnsi" w:hAnsi="Arial" w:cs="Arial"/>
          <w:sz w:val="21"/>
          <w:szCs w:val="21"/>
          <w:lang w:val="en-GB"/>
        </w:rPr>
        <w:t xml:space="preserve">have </w:t>
      </w:r>
      <w:r w:rsidRPr="00C15A7D">
        <w:rPr>
          <w:rFonts w:ascii="Arial" w:eastAsiaTheme="minorHAnsi" w:hAnsi="Arial" w:cs="Arial"/>
          <w:sz w:val="21"/>
          <w:szCs w:val="21"/>
          <w:lang w:val="en-GB"/>
        </w:rPr>
        <w:t>worked together to deliver a comprehensive programme of prevention, enforcement, safeguarding and victim support activity.</w:t>
      </w:r>
    </w:p>
    <w:p w14:paraId="17619D4F" w14:textId="77777777" w:rsidR="00C15A7D" w:rsidRPr="006E55C7" w:rsidRDefault="00C15A7D" w:rsidP="006E55C7">
      <w:pPr>
        <w:pBdr>
          <w:bottom w:val="single" w:sz="4" w:space="1" w:color="auto"/>
        </w:pBdr>
        <w:spacing w:after="80"/>
        <w:jc w:val="both"/>
        <w:rPr>
          <w:rFonts w:ascii="Arial" w:eastAsiaTheme="minorHAnsi" w:hAnsi="Arial" w:cs="Arial"/>
          <w:sz w:val="10"/>
          <w:szCs w:val="10"/>
          <w:lang w:val="en-GB"/>
        </w:rPr>
      </w:pPr>
    </w:p>
    <w:p w14:paraId="29401D6A" w14:textId="16D907C2" w:rsidR="00C15A7D" w:rsidRDefault="00AC621C" w:rsidP="005300ED">
      <w:pPr>
        <w:jc w:val="both"/>
        <w:rPr>
          <w:rFonts w:ascii="Arial" w:eastAsiaTheme="minorHAnsi" w:hAnsi="Arial" w:cs="Arial"/>
          <w:sz w:val="21"/>
          <w:szCs w:val="21"/>
          <w:lang w:val="en-GB"/>
        </w:rPr>
      </w:pPr>
      <w:r w:rsidRPr="00AC621C">
        <w:rPr>
          <w:rFonts w:ascii="Arial" w:eastAsiaTheme="minorHAnsi" w:hAnsi="Arial" w:cs="Arial"/>
          <w:sz w:val="21"/>
          <w:szCs w:val="21"/>
          <w:lang w:val="en-GB"/>
        </w:rPr>
        <w:t xml:space="preserve">The Plan </w:t>
      </w:r>
      <w:r w:rsidR="00A6437A">
        <w:rPr>
          <w:rFonts w:ascii="Arial" w:eastAsiaTheme="minorHAnsi" w:hAnsi="Arial" w:cs="Arial"/>
          <w:sz w:val="21"/>
          <w:szCs w:val="21"/>
          <w:lang w:val="en-GB"/>
        </w:rPr>
        <w:t xml:space="preserve">sets out </w:t>
      </w:r>
      <w:r w:rsidRPr="00AC621C">
        <w:rPr>
          <w:rFonts w:ascii="Arial" w:eastAsiaTheme="minorHAnsi" w:hAnsi="Arial" w:cs="Arial"/>
          <w:sz w:val="21"/>
          <w:szCs w:val="21"/>
          <w:lang w:val="en-GB"/>
        </w:rPr>
        <w:t xml:space="preserve">six </w:t>
      </w:r>
      <w:r w:rsidR="00DD1FDC">
        <w:rPr>
          <w:rFonts w:ascii="Arial" w:eastAsiaTheme="minorHAnsi" w:hAnsi="Arial" w:cs="Arial"/>
          <w:sz w:val="21"/>
          <w:szCs w:val="21"/>
          <w:lang w:val="en-GB"/>
        </w:rPr>
        <w:t xml:space="preserve">priorities </w:t>
      </w:r>
      <w:r w:rsidR="005D0E48">
        <w:rPr>
          <w:rFonts w:ascii="Arial" w:eastAsiaTheme="minorHAnsi" w:hAnsi="Arial" w:cs="Arial"/>
          <w:sz w:val="21"/>
          <w:szCs w:val="21"/>
          <w:lang w:val="en-GB"/>
        </w:rPr>
        <w:t xml:space="preserve">under </w:t>
      </w:r>
      <w:r w:rsidRPr="00AC621C">
        <w:rPr>
          <w:rFonts w:ascii="Arial" w:eastAsiaTheme="minorHAnsi" w:hAnsi="Arial" w:cs="Arial"/>
          <w:sz w:val="21"/>
          <w:szCs w:val="21"/>
          <w:lang w:val="en-GB"/>
        </w:rPr>
        <w:t xml:space="preserve">Protecting People. The following </w:t>
      </w:r>
      <w:r w:rsidR="00B90717">
        <w:rPr>
          <w:rFonts w:ascii="Arial" w:eastAsiaTheme="minorHAnsi" w:hAnsi="Arial" w:cs="Arial"/>
          <w:sz w:val="21"/>
          <w:szCs w:val="21"/>
          <w:lang w:val="en-GB"/>
        </w:rPr>
        <w:t xml:space="preserve">is an </w:t>
      </w:r>
      <w:r w:rsidR="00916F6A">
        <w:rPr>
          <w:rFonts w:ascii="Arial" w:eastAsiaTheme="minorHAnsi" w:hAnsi="Arial" w:cs="Arial"/>
          <w:sz w:val="21"/>
          <w:szCs w:val="21"/>
          <w:lang w:val="en-GB"/>
        </w:rPr>
        <w:t>overview of</w:t>
      </w:r>
      <w:r w:rsidRPr="00AC621C">
        <w:rPr>
          <w:rFonts w:ascii="Arial" w:eastAsiaTheme="minorHAnsi" w:hAnsi="Arial" w:cs="Arial"/>
          <w:sz w:val="21"/>
          <w:szCs w:val="21"/>
          <w:lang w:val="en-GB"/>
        </w:rPr>
        <w:t xml:space="preserve"> </w:t>
      </w:r>
      <w:r w:rsidR="00A71368">
        <w:rPr>
          <w:rFonts w:ascii="Arial" w:eastAsiaTheme="minorHAnsi" w:hAnsi="Arial" w:cs="Arial"/>
          <w:sz w:val="21"/>
          <w:szCs w:val="21"/>
          <w:lang w:val="en-GB"/>
        </w:rPr>
        <w:t xml:space="preserve">the </w:t>
      </w:r>
      <w:r w:rsidRPr="00AC621C">
        <w:rPr>
          <w:rFonts w:ascii="Arial" w:eastAsiaTheme="minorHAnsi" w:hAnsi="Arial" w:cs="Arial"/>
          <w:sz w:val="21"/>
          <w:szCs w:val="21"/>
          <w:lang w:val="en-GB"/>
        </w:rPr>
        <w:t xml:space="preserve">progress made </w:t>
      </w:r>
      <w:r w:rsidR="00A71368">
        <w:rPr>
          <w:rFonts w:ascii="Arial" w:eastAsiaTheme="minorHAnsi" w:hAnsi="Arial" w:cs="Arial"/>
          <w:sz w:val="21"/>
          <w:szCs w:val="21"/>
          <w:lang w:val="en-GB"/>
        </w:rPr>
        <w:t xml:space="preserve">against </w:t>
      </w:r>
      <w:r w:rsidR="005C27CD">
        <w:rPr>
          <w:rFonts w:ascii="Arial" w:eastAsiaTheme="minorHAnsi" w:hAnsi="Arial" w:cs="Arial"/>
          <w:sz w:val="21"/>
          <w:szCs w:val="21"/>
          <w:lang w:val="en-GB"/>
        </w:rPr>
        <w:t xml:space="preserve">each priority </w:t>
      </w:r>
      <w:r w:rsidRPr="00AC621C">
        <w:rPr>
          <w:rFonts w:ascii="Arial" w:eastAsiaTheme="minorHAnsi" w:hAnsi="Arial" w:cs="Arial"/>
          <w:sz w:val="21"/>
          <w:szCs w:val="21"/>
          <w:lang w:val="en-GB"/>
        </w:rPr>
        <w:t>during the year</w:t>
      </w:r>
      <w:r w:rsidR="005C27CD">
        <w:rPr>
          <w:rFonts w:ascii="Arial" w:eastAsiaTheme="minorHAnsi" w:hAnsi="Arial" w:cs="Arial"/>
          <w:sz w:val="21"/>
          <w:szCs w:val="21"/>
          <w:lang w:val="en-GB"/>
        </w:rPr>
        <w:t>.</w:t>
      </w:r>
    </w:p>
    <w:p w14:paraId="12944BA1" w14:textId="77777777" w:rsidR="00C15A7D" w:rsidRDefault="00C15A7D" w:rsidP="005300ED">
      <w:pPr>
        <w:jc w:val="both"/>
        <w:rPr>
          <w:rFonts w:ascii="Arial" w:eastAsiaTheme="minorHAnsi" w:hAnsi="Arial" w:cs="Arial"/>
          <w:sz w:val="21"/>
          <w:szCs w:val="21"/>
          <w:lang w:val="en-GB"/>
        </w:rPr>
      </w:pPr>
    </w:p>
    <w:p w14:paraId="78530123" w14:textId="2DF9E632" w:rsidR="00C15A7D" w:rsidRPr="00AC621C" w:rsidRDefault="00AC621C" w:rsidP="001F7D60">
      <w:pPr>
        <w:pStyle w:val="ListParagraph"/>
        <w:numPr>
          <w:ilvl w:val="0"/>
          <w:numId w:val="8"/>
        </w:numPr>
        <w:spacing w:after="80"/>
        <w:ind w:left="357" w:hanging="357"/>
        <w:jc w:val="both"/>
        <w:rPr>
          <w:rFonts w:ascii="Arial" w:eastAsiaTheme="minorHAnsi" w:hAnsi="Arial" w:cs="Arial"/>
          <w:b/>
          <w:bCs/>
          <w:sz w:val="21"/>
          <w:szCs w:val="21"/>
          <w:lang w:val="en-GB"/>
        </w:rPr>
      </w:pPr>
      <w:r w:rsidRPr="00AC621C">
        <w:rPr>
          <w:rFonts w:ascii="Arial" w:eastAsiaTheme="minorHAnsi" w:hAnsi="Arial" w:cs="Arial"/>
          <w:b/>
          <w:bCs/>
          <w:sz w:val="21"/>
          <w:szCs w:val="21"/>
          <w:lang w:val="en-GB"/>
        </w:rPr>
        <w:t>Rape and serious sexual offences</w:t>
      </w:r>
    </w:p>
    <w:p w14:paraId="11B2C005" w14:textId="77777777" w:rsidR="00BB607C" w:rsidRDefault="00BB607C" w:rsidP="00BB607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117D2D60" w14:textId="77777777" w:rsidR="00BB607C" w:rsidRDefault="00BB607C" w:rsidP="00BB607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66784A">
        <w:rPr>
          <w:rFonts w:ascii="Arial" w:eastAsiaTheme="minorHAnsi" w:hAnsi="Arial" w:cs="Arial"/>
          <w:sz w:val="21"/>
          <w:szCs w:val="21"/>
          <w:lang w:val="en-GB"/>
        </w:rPr>
        <w:t>Compared to 2024/25, the</w:t>
      </w:r>
      <w:r>
        <w:rPr>
          <w:rFonts w:ascii="Arial" w:eastAsiaTheme="minorHAnsi" w:hAnsi="Arial" w:cs="Arial"/>
          <w:sz w:val="21"/>
          <w:szCs w:val="21"/>
          <w:lang w:val="en-GB"/>
        </w:rPr>
        <w:t xml:space="preserve"> number of recorded rape offences reduced by 8.4% (168 fewer offences) and serious </w:t>
      </w:r>
      <w:r w:rsidRPr="0066784A">
        <w:rPr>
          <w:rFonts w:ascii="Arial" w:eastAsiaTheme="minorHAnsi" w:hAnsi="Arial" w:cs="Arial"/>
          <w:sz w:val="21"/>
          <w:szCs w:val="21"/>
          <w:lang w:val="en-GB"/>
        </w:rPr>
        <w:t>sexual offences</w:t>
      </w:r>
      <w:r>
        <w:rPr>
          <w:rFonts w:ascii="Arial" w:eastAsiaTheme="minorHAnsi" w:hAnsi="Arial" w:cs="Arial"/>
          <w:sz w:val="21"/>
          <w:szCs w:val="21"/>
          <w:lang w:val="en-GB"/>
        </w:rPr>
        <w:t xml:space="preserve"> by 3.9% (112 fewer offences).</w:t>
      </w:r>
    </w:p>
    <w:p w14:paraId="0A428023" w14:textId="77777777" w:rsidR="00BB607C" w:rsidRPr="0066784A" w:rsidRDefault="00BB607C" w:rsidP="00BB607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The rape solved rate was 9.0%, compared to 9.8% in 2024/25.</w:t>
      </w:r>
    </w:p>
    <w:p w14:paraId="79E6BC6D" w14:textId="3CC50ED1" w:rsidR="00057F48" w:rsidRDefault="00BB607C" w:rsidP="00BB607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95.2% of rape victims </w:t>
      </w:r>
      <w:r w:rsidR="001B2BFB">
        <w:rPr>
          <w:rFonts w:ascii="Arial" w:eastAsiaTheme="minorHAnsi" w:hAnsi="Arial" w:cs="Arial"/>
          <w:sz w:val="21"/>
          <w:szCs w:val="21"/>
          <w:lang w:val="en-GB"/>
        </w:rPr>
        <w:t xml:space="preserve">were </w:t>
      </w:r>
      <w:r>
        <w:rPr>
          <w:rFonts w:ascii="Arial" w:eastAsiaTheme="minorHAnsi" w:hAnsi="Arial" w:cs="Arial"/>
          <w:sz w:val="21"/>
          <w:szCs w:val="21"/>
          <w:lang w:val="en-GB"/>
        </w:rPr>
        <w:t xml:space="preserve">satisfied with the </w:t>
      </w:r>
      <w:r w:rsidR="00BF3F0E">
        <w:rPr>
          <w:rFonts w:ascii="Arial" w:eastAsiaTheme="minorHAnsi" w:hAnsi="Arial" w:cs="Arial"/>
          <w:sz w:val="21"/>
          <w:szCs w:val="21"/>
          <w:lang w:val="en-GB"/>
        </w:rPr>
        <w:t xml:space="preserve">overall </w:t>
      </w:r>
      <w:r>
        <w:rPr>
          <w:rFonts w:ascii="Arial" w:eastAsiaTheme="minorHAnsi" w:hAnsi="Arial" w:cs="Arial"/>
          <w:sz w:val="21"/>
          <w:szCs w:val="21"/>
          <w:lang w:val="en-GB"/>
        </w:rPr>
        <w:t>service</w:t>
      </w:r>
      <w:r w:rsidR="00057F48">
        <w:rPr>
          <w:rFonts w:ascii="Arial" w:eastAsiaTheme="minorHAnsi" w:hAnsi="Arial" w:cs="Arial"/>
          <w:sz w:val="21"/>
          <w:szCs w:val="21"/>
          <w:lang w:val="en-GB"/>
        </w:rPr>
        <w:t>.</w:t>
      </w:r>
    </w:p>
    <w:p w14:paraId="343A8466" w14:textId="1BDEF8BB" w:rsidR="00BB607C" w:rsidRDefault="00E23F4D" w:rsidP="00BB607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Continued </w:t>
      </w:r>
      <w:r w:rsidR="00947432">
        <w:rPr>
          <w:rFonts w:ascii="Arial" w:eastAsiaTheme="minorHAnsi" w:hAnsi="Arial" w:cs="Arial"/>
          <w:sz w:val="21"/>
          <w:szCs w:val="21"/>
          <w:lang w:val="en-GB"/>
        </w:rPr>
        <w:t>victim centred</w:t>
      </w:r>
      <w:r w:rsidR="008B7D40">
        <w:rPr>
          <w:rFonts w:ascii="Arial" w:eastAsiaTheme="minorHAnsi" w:hAnsi="Arial" w:cs="Arial"/>
          <w:sz w:val="21"/>
          <w:szCs w:val="21"/>
          <w:lang w:val="en-GB"/>
        </w:rPr>
        <w:t xml:space="preserve">, suspect focused </w:t>
      </w:r>
      <w:r w:rsidR="00947432">
        <w:rPr>
          <w:rFonts w:ascii="Arial" w:eastAsiaTheme="minorHAnsi" w:hAnsi="Arial" w:cs="Arial"/>
          <w:sz w:val="21"/>
          <w:szCs w:val="21"/>
          <w:lang w:val="en-GB"/>
        </w:rPr>
        <w:t>investigat</w:t>
      </w:r>
      <w:r w:rsidR="008B7D40">
        <w:rPr>
          <w:rFonts w:ascii="Arial" w:eastAsiaTheme="minorHAnsi" w:hAnsi="Arial" w:cs="Arial"/>
          <w:sz w:val="21"/>
          <w:szCs w:val="21"/>
          <w:lang w:val="en-GB"/>
        </w:rPr>
        <w:t>ions throug</w:t>
      </w:r>
      <w:r w:rsidR="00A6584B">
        <w:rPr>
          <w:rFonts w:ascii="Arial" w:eastAsiaTheme="minorHAnsi" w:hAnsi="Arial" w:cs="Arial"/>
          <w:sz w:val="21"/>
          <w:szCs w:val="21"/>
          <w:lang w:val="en-GB"/>
        </w:rPr>
        <w:t xml:space="preserve">h </w:t>
      </w:r>
      <w:r w:rsidR="00BB607C">
        <w:rPr>
          <w:rFonts w:ascii="Arial" w:eastAsiaTheme="minorHAnsi" w:hAnsi="Arial" w:cs="Arial"/>
          <w:sz w:val="21"/>
          <w:szCs w:val="21"/>
          <w:lang w:val="en-GB"/>
        </w:rPr>
        <w:t>Operation Soteria.</w:t>
      </w:r>
    </w:p>
    <w:p w14:paraId="43F6140C" w14:textId="4D8943DA" w:rsidR="00BB607C" w:rsidRDefault="00BB607C" w:rsidP="00BB607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Continued delivery of the Independent Sexual Violence Advisor </w:t>
      </w:r>
      <w:r w:rsidR="009941DA">
        <w:rPr>
          <w:rFonts w:ascii="Arial" w:eastAsiaTheme="minorHAnsi" w:hAnsi="Arial" w:cs="Arial"/>
          <w:sz w:val="21"/>
          <w:szCs w:val="21"/>
          <w:lang w:val="en-GB"/>
        </w:rPr>
        <w:t>S</w:t>
      </w:r>
      <w:r>
        <w:rPr>
          <w:rFonts w:ascii="Arial" w:eastAsiaTheme="minorHAnsi" w:hAnsi="Arial" w:cs="Arial"/>
          <w:sz w:val="21"/>
          <w:szCs w:val="21"/>
          <w:lang w:val="en-GB"/>
        </w:rPr>
        <w:t>ervice</w:t>
      </w:r>
      <w:r w:rsidR="009941DA">
        <w:rPr>
          <w:rFonts w:ascii="Arial" w:eastAsiaTheme="minorHAnsi" w:hAnsi="Arial" w:cs="Arial"/>
          <w:sz w:val="21"/>
          <w:szCs w:val="21"/>
          <w:lang w:val="en-GB"/>
        </w:rPr>
        <w:t xml:space="preserve"> and Sexual Violence Support Service </w:t>
      </w:r>
      <w:r w:rsidR="00F13483">
        <w:rPr>
          <w:rFonts w:ascii="Arial" w:eastAsiaTheme="minorHAnsi" w:hAnsi="Arial" w:cs="Arial"/>
          <w:sz w:val="21"/>
          <w:szCs w:val="21"/>
          <w:lang w:val="en-GB"/>
        </w:rPr>
        <w:t>f</w:t>
      </w:r>
      <w:r>
        <w:rPr>
          <w:rFonts w:ascii="Arial" w:eastAsiaTheme="minorHAnsi" w:hAnsi="Arial" w:cs="Arial"/>
          <w:sz w:val="21"/>
          <w:szCs w:val="21"/>
          <w:lang w:val="en-GB"/>
        </w:rPr>
        <w:t xml:space="preserve">or </w:t>
      </w:r>
      <w:r w:rsidR="00F13483">
        <w:rPr>
          <w:rFonts w:ascii="Arial" w:eastAsiaTheme="minorHAnsi" w:hAnsi="Arial" w:cs="Arial"/>
          <w:sz w:val="21"/>
          <w:szCs w:val="21"/>
          <w:lang w:val="en-GB"/>
        </w:rPr>
        <w:t>adults, and c</w:t>
      </w:r>
      <w:r>
        <w:rPr>
          <w:rFonts w:ascii="Arial" w:eastAsiaTheme="minorHAnsi" w:hAnsi="Arial" w:cs="Arial"/>
          <w:sz w:val="21"/>
          <w:szCs w:val="21"/>
          <w:lang w:val="en-GB"/>
        </w:rPr>
        <w:t>hildren</w:t>
      </w:r>
      <w:r w:rsidR="00F13483">
        <w:rPr>
          <w:rFonts w:ascii="Arial" w:eastAsiaTheme="minorHAnsi" w:hAnsi="Arial" w:cs="Arial"/>
          <w:sz w:val="21"/>
          <w:szCs w:val="21"/>
          <w:lang w:val="en-GB"/>
        </w:rPr>
        <w:t xml:space="preserve"> and </w:t>
      </w:r>
      <w:r>
        <w:rPr>
          <w:rFonts w:ascii="Arial" w:eastAsiaTheme="minorHAnsi" w:hAnsi="Arial" w:cs="Arial"/>
          <w:sz w:val="21"/>
          <w:szCs w:val="21"/>
          <w:lang w:val="en-GB"/>
        </w:rPr>
        <w:t>young people</w:t>
      </w:r>
      <w:r w:rsidR="000F6C38">
        <w:rPr>
          <w:rFonts w:ascii="Arial" w:eastAsiaTheme="minorHAnsi" w:hAnsi="Arial" w:cs="Arial"/>
          <w:sz w:val="21"/>
          <w:szCs w:val="21"/>
          <w:lang w:val="en-GB"/>
        </w:rPr>
        <w:t xml:space="preserve"> (C&amp;YP)</w:t>
      </w:r>
      <w:r>
        <w:rPr>
          <w:rFonts w:ascii="Arial" w:eastAsiaTheme="minorHAnsi" w:hAnsi="Arial" w:cs="Arial"/>
          <w:sz w:val="21"/>
          <w:szCs w:val="21"/>
          <w:lang w:val="en-GB"/>
        </w:rPr>
        <w:t>.</w:t>
      </w:r>
    </w:p>
    <w:p w14:paraId="22A76E3E" w14:textId="743C25C0" w:rsidR="00351F25" w:rsidRPr="00351F25" w:rsidRDefault="007C470F" w:rsidP="007C470F">
      <w:pPr>
        <w:spacing w:before="80"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Kent Police </w:t>
      </w:r>
      <w:r w:rsidR="004802F8">
        <w:rPr>
          <w:rFonts w:ascii="Arial" w:eastAsiaTheme="minorHAnsi" w:hAnsi="Arial" w:cs="Arial"/>
          <w:sz w:val="21"/>
          <w:szCs w:val="21"/>
          <w:lang w:val="en-GB"/>
        </w:rPr>
        <w:t xml:space="preserve">remained committed to Operation Soteria, with its principles </w:t>
      </w:r>
      <w:r w:rsidR="007A6C35">
        <w:rPr>
          <w:rFonts w:ascii="Arial" w:eastAsiaTheme="minorHAnsi" w:hAnsi="Arial" w:cs="Arial"/>
          <w:sz w:val="21"/>
          <w:szCs w:val="21"/>
          <w:lang w:val="en-GB"/>
        </w:rPr>
        <w:t xml:space="preserve">embedded through investigative practice, supervision, governance and specialist training. </w:t>
      </w:r>
      <w:r w:rsidR="00717837" w:rsidRPr="00717837">
        <w:rPr>
          <w:rFonts w:ascii="Arial" w:eastAsiaTheme="minorHAnsi" w:hAnsi="Arial" w:cs="Arial"/>
          <w:sz w:val="21"/>
          <w:szCs w:val="21"/>
          <w:lang w:val="en-GB"/>
        </w:rPr>
        <w:t xml:space="preserve">Rape and serious sexual offence investigations </w:t>
      </w:r>
      <w:r w:rsidR="00FB09E6">
        <w:rPr>
          <w:rFonts w:ascii="Arial" w:eastAsiaTheme="minorHAnsi" w:hAnsi="Arial" w:cs="Arial"/>
          <w:sz w:val="21"/>
          <w:szCs w:val="21"/>
          <w:lang w:val="en-GB"/>
        </w:rPr>
        <w:t xml:space="preserve">were </w:t>
      </w:r>
      <w:r w:rsidR="00717837" w:rsidRPr="00717837">
        <w:rPr>
          <w:rFonts w:ascii="Arial" w:eastAsiaTheme="minorHAnsi" w:hAnsi="Arial" w:cs="Arial"/>
          <w:sz w:val="21"/>
          <w:szCs w:val="21"/>
          <w:lang w:val="en-GB"/>
        </w:rPr>
        <w:t xml:space="preserve">supported by a victim-centred, suspect-focused and context-led model, </w:t>
      </w:r>
      <w:r w:rsidR="00351F25" w:rsidRPr="00351F25">
        <w:rPr>
          <w:rFonts w:ascii="Arial" w:eastAsiaTheme="minorHAnsi" w:hAnsi="Arial" w:cs="Arial"/>
          <w:sz w:val="21"/>
          <w:szCs w:val="21"/>
          <w:lang w:val="en-GB"/>
        </w:rPr>
        <w:t xml:space="preserve">designed to improve </w:t>
      </w:r>
      <w:r w:rsidR="000729DA">
        <w:rPr>
          <w:rFonts w:ascii="Arial" w:eastAsiaTheme="minorHAnsi" w:hAnsi="Arial" w:cs="Arial"/>
          <w:sz w:val="21"/>
          <w:szCs w:val="21"/>
          <w:lang w:val="en-GB"/>
        </w:rPr>
        <w:t xml:space="preserve">the </w:t>
      </w:r>
      <w:r w:rsidR="00351F25" w:rsidRPr="00351F25">
        <w:rPr>
          <w:rFonts w:ascii="Arial" w:eastAsiaTheme="minorHAnsi" w:hAnsi="Arial" w:cs="Arial"/>
          <w:sz w:val="21"/>
          <w:szCs w:val="21"/>
          <w:lang w:val="en-GB"/>
        </w:rPr>
        <w:t>victim experience, increase confidence in the criminal justice process and enhance investigative standards. A strong emphasis was placed on investigating offences with compassion and professionalism</w:t>
      </w:r>
      <w:r w:rsidR="00496ADE">
        <w:rPr>
          <w:rFonts w:ascii="Arial" w:eastAsiaTheme="minorHAnsi" w:hAnsi="Arial" w:cs="Arial"/>
          <w:sz w:val="21"/>
          <w:szCs w:val="21"/>
          <w:lang w:val="en-GB"/>
        </w:rPr>
        <w:t xml:space="preserve">, as well as </w:t>
      </w:r>
      <w:r w:rsidR="00A178C7" w:rsidRPr="00A178C7">
        <w:rPr>
          <w:rFonts w:ascii="Arial" w:eastAsiaTheme="minorHAnsi" w:hAnsi="Arial" w:cs="Arial"/>
          <w:sz w:val="21"/>
          <w:szCs w:val="21"/>
          <w:lang w:val="en-GB"/>
        </w:rPr>
        <w:t xml:space="preserve">closer working with the Crown Prosecution Service and continued attention to procedural justice. </w:t>
      </w:r>
      <w:r w:rsidR="00351F25" w:rsidRPr="00351F25">
        <w:rPr>
          <w:rFonts w:ascii="Arial" w:eastAsiaTheme="minorHAnsi" w:hAnsi="Arial" w:cs="Arial"/>
          <w:sz w:val="21"/>
          <w:szCs w:val="21"/>
          <w:lang w:val="en-GB"/>
        </w:rPr>
        <w:t>Additional governance, scrutiny and quality assurance arrangements were also introduced to maintain high investigative standards and drive continuous improvement.</w:t>
      </w:r>
    </w:p>
    <w:p w14:paraId="7949BB6F" w14:textId="4281274B" w:rsidR="00385962" w:rsidRDefault="00A50DD7" w:rsidP="00385962">
      <w:pPr>
        <w:spacing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45" behindDoc="0" locked="1" layoutInCell="1" allowOverlap="1" wp14:anchorId="2C105B15" wp14:editId="05809837">
                <wp:simplePos x="0" y="0"/>
                <wp:positionH relativeFrom="rightMargin">
                  <wp:posOffset>245110</wp:posOffset>
                </wp:positionH>
                <wp:positionV relativeFrom="page">
                  <wp:posOffset>7108825</wp:posOffset>
                </wp:positionV>
                <wp:extent cx="370205" cy="370205"/>
                <wp:effectExtent l="0" t="0" r="0" b="0"/>
                <wp:wrapNone/>
                <wp:docPr id="1852255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370205"/>
                        </a:xfrm>
                        <a:prstGeom prst="rect">
                          <a:avLst/>
                        </a:prstGeom>
                        <a:solidFill>
                          <a:srgbClr val="FFFFFF"/>
                        </a:solidFill>
                        <a:ln w="9525">
                          <a:noFill/>
                          <a:miter lim="800000"/>
                          <a:headEnd/>
                          <a:tailEnd/>
                        </a:ln>
                      </wps:spPr>
                      <wps:txbx>
                        <w:txbxContent>
                          <w:p w14:paraId="1517E99F" w14:textId="50922787" w:rsidR="00676FD5" w:rsidRPr="00007A44" w:rsidRDefault="00676FD5" w:rsidP="00676FD5">
                            <w:pPr>
                              <w:rPr>
                                <w:rFonts w:ascii="Arial" w:hAnsi="Arial" w:cs="Arial"/>
                                <w:sz w:val="22"/>
                                <w:szCs w:val="22"/>
                              </w:rPr>
                            </w:pPr>
                            <w:r>
                              <w:rPr>
                                <w:rFonts w:ascii="Arial" w:hAnsi="Arial" w:cs="Arial"/>
                                <w:sz w:val="22"/>
                                <w:szCs w:val="22"/>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05B15" id="_x0000_s1061" type="#_x0000_t202" style="position:absolute;left:0;text-align:left;margin-left:19.3pt;margin-top:559.75pt;width:29.15pt;height:29.15pt;z-index:251658245;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" stroked="f">
                <v:textbox>
                  <w:txbxContent>
                    <w:p w14:paraId="1517E99F" w14:textId="50922787" w:rsidR="00676FD5" w:rsidRPr="00007A44" w:rsidRDefault="00676FD5" w:rsidP="00676FD5">
                      <w:pPr>
                        <w:rPr>
                          <w:rFonts w:ascii="Arial" w:hAnsi="Arial" w:cs="Arial"/>
                          <w:sz w:val="22"/>
                          <w:szCs w:val="22"/>
                        </w:rPr>
                      </w:pPr>
                      <w:r>
                        <w:rPr>
                          <w:rFonts w:ascii="Arial" w:hAnsi="Arial" w:cs="Arial"/>
                          <w:sz w:val="22"/>
                          <w:szCs w:val="22"/>
                        </w:rPr>
                        <w:t>8</w:t>
                      </w:r>
                    </w:p>
                  </w:txbxContent>
                </v:textbox>
                <w10:wrap anchorx="margin" anchory="page"/>
                <w10:anchorlock/>
              </v:shape>
            </w:pict>
          </mc:Fallback>
        </mc:AlternateContent>
      </w:r>
      <w:r w:rsidR="00385962" w:rsidRPr="00351F25">
        <w:rPr>
          <w:rFonts w:ascii="Arial" w:eastAsiaTheme="minorHAnsi" w:hAnsi="Arial" w:cs="Arial"/>
          <w:sz w:val="21"/>
          <w:szCs w:val="21"/>
          <w:lang w:val="en-GB"/>
        </w:rPr>
        <w:t xml:space="preserve">Examples of activity during the year included specialist training for rape investigators and frontline staff, </w:t>
      </w:r>
      <w:r w:rsidR="00285E52">
        <w:rPr>
          <w:rFonts w:ascii="Arial" w:eastAsiaTheme="minorHAnsi" w:hAnsi="Arial" w:cs="Arial"/>
          <w:sz w:val="21"/>
          <w:szCs w:val="21"/>
          <w:lang w:val="en-GB"/>
        </w:rPr>
        <w:t xml:space="preserve">and </w:t>
      </w:r>
      <w:r w:rsidR="00385962" w:rsidRPr="00351F25">
        <w:rPr>
          <w:rFonts w:ascii="Arial" w:eastAsiaTheme="minorHAnsi" w:hAnsi="Arial" w:cs="Arial"/>
          <w:sz w:val="21"/>
          <w:szCs w:val="21"/>
          <w:lang w:val="en-GB"/>
        </w:rPr>
        <w:t>Project Vigilant</w:t>
      </w:r>
      <w:r w:rsidR="00385962">
        <w:rPr>
          <w:rFonts w:ascii="Arial" w:eastAsiaTheme="minorHAnsi" w:hAnsi="Arial" w:cs="Arial"/>
          <w:sz w:val="21"/>
          <w:szCs w:val="21"/>
          <w:lang w:val="en-GB"/>
        </w:rPr>
        <w:t xml:space="preserve"> </w:t>
      </w:r>
      <w:r w:rsidR="00285E52">
        <w:rPr>
          <w:rFonts w:ascii="Arial" w:eastAsiaTheme="minorHAnsi" w:hAnsi="Arial" w:cs="Arial"/>
          <w:sz w:val="21"/>
          <w:szCs w:val="21"/>
          <w:lang w:val="en-GB"/>
        </w:rPr>
        <w:t xml:space="preserve">which </w:t>
      </w:r>
      <w:r w:rsidR="00385962">
        <w:rPr>
          <w:rFonts w:ascii="Arial" w:eastAsiaTheme="minorHAnsi" w:hAnsi="Arial" w:cs="Arial"/>
          <w:sz w:val="21"/>
          <w:szCs w:val="21"/>
          <w:lang w:val="en-GB"/>
        </w:rPr>
        <w:t xml:space="preserve">saw highly trained undercover officers working with uniformed officers </w:t>
      </w:r>
      <w:r w:rsidR="00385962" w:rsidRPr="00351F25">
        <w:rPr>
          <w:rFonts w:ascii="Arial" w:eastAsiaTheme="minorHAnsi" w:hAnsi="Arial" w:cs="Arial"/>
          <w:sz w:val="21"/>
          <w:szCs w:val="21"/>
          <w:lang w:val="en-GB"/>
        </w:rPr>
        <w:t xml:space="preserve">in the night-time economy to identify </w:t>
      </w:r>
      <w:r w:rsidR="00385962">
        <w:rPr>
          <w:rFonts w:ascii="Arial" w:eastAsiaTheme="minorHAnsi" w:hAnsi="Arial" w:cs="Arial"/>
          <w:sz w:val="21"/>
          <w:szCs w:val="21"/>
          <w:lang w:val="en-GB"/>
        </w:rPr>
        <w:t xml:space="preserve">and disrupt those displaying </w:t>
      </w:r>
      <w:r w:rsidR="00385962" w:rsidRPr="00351F25">
        <w:rPr>
          <w:rFonts w:ascii="Arial" w:eastAsiaTheme="minorHAnsi" w:hAnsi="Arial" w:cs="Arial"/>
          <w:sz w:val="21"/>
          <w:szCs w:val="21"/>
          <w:lang w:val="en-GB"/>
        </w:rPr>
        <w:t>predatory behaviour</w:t>
      </w:r>
      <w:r w:rsidR="00385962">
        <w:rPr>
          <w:rFonts w:ascii="Arial" w:eastAsiaTheme="minorHAnsi" w:hAnsi="Arial" w:cs="Arial"/>
          <w:sz w:val="21"/>
          <w:szCs w:val="21"/>
          <w:lang w:val="en-GB"/>
        </w:rPr>
        <w:t xml:space="preserve"> towards women </w:t>
      </w:r>
      <w:r w:rsidR="00385962" w:rsidRPr="00351F25">
        <w:rPr>
          <w:rFonts w:ascii="Arial" w:eastAsiaTheme="minorHAnsi" w:hAnsi="Arial" w:cs="Arial"/>
          <w:sz w:val="21"/>
          <w:szCs w:val="21"/>
          <w:lang w:val="en-GB"/>
        </w:rPr>
        <w:t xml:space="preserve">and girls. Kent Police also </w:t>
      </w:r>
      <w:r w:rsidR="00674F81" w:rsidRPr="00674F81">
        <w:rPr>
          <w:rFonts w:ascii="Arial" w:eastAsiaTheme="minorHAnsi" w:hAnsi="Arial" w:cs="Arial"/>
          <w:sz w:val="21"/>
          <w:szCs w:val="21"/>
          <w:lang w:val="en-GB"/>
        </w:rPr>
        <w:t xml:space="preserve">worked with taxi operators and other partners to </w:t>
      </w:r>
      <w:r w:rsidR="00674F81">
        <w:rPr>
          <w:rFonts w:ascii="Arial" w:eastAsiaTheme="minorHAnsi" w:hAnsi="Arial" w:cs="Arial"/>
          <w:sz w:val="21"/>
          <w:szCs w:val="21"/>
          <w:lang w:val="en-GB"/>
        </w:rPr>
        <w:t xml:space="preserve">raise </w:t>
      </w:r>
      <w:r w:rsidR="00674F81" w:rsidRPr="00674F81">
        <w:rPr>
          <w:rFonts w:ascii="Arial" w:eastAsiaTheme="minorHAnsi" w:hAnsi="Arial" w:cs="Arial"/>
          <w:sz w:val="21"/>
          <w:szCs w:val="21"/>
          <w:lang w:val="en-GB"/>
        </w:rPr>
        <w:t>awareness of sexual violence, spiking and safeguarding risks.</w:t>
      </w:r>
    </w:p>
    <w:p w14:paraId="2A9CB2F3" w14:textId="2938B1AA" w:rsidR="00F82B49" w:rsidRDefault="00F82B49" w:rsidP="00385962">
      <w:pPr>
        <w:spacing w:after="80"/>
        <w:jc w:val="both"/>
        <w:rPr>
          <w:rFonts w:ascii="Arial" w:eastAsiaTheme="minorHAnsi" w:hAnsi="Arial" w:cs="Arial"/>
          <w:sz w:val="21"/>
          <w:szCs w:val="21"/>
          <w:lang w:val="en-GB"/>
        </w:rPr>
      </w:pPr>
      <w:r w:rsidRPr="00F82B49">
        <w:rPr>
          <w:rFonts w:ascii="Arial" w:eastAsiaTheme="minorHAnsi" w:hAnsi="Arial" w:cs="Arial"/>
          <w:sz w:val="21"/>
          <w:szCs w:val="21"/>
          <w:lang w:val="en-GB"/>
        </w:rPr>
        <w:t>Child protection investigation teams work</w:t>
      </w:r>
      <w:r>
        <w:rPr>
          <w:rFonts w:ascii="Arial" w:eastAsiaTheme="minorHAnsi" w:hAnsi="Arial" w:cs="Arial"/>
          <w:sz w:val="21"/>
          <w:szCs w:val="21"/>
          <w:lang w:val="en-GB"/>
        </w:rPr>
        <w:t>ed</w:t>
      </w:r>
      <w:r w:rsidRPr="00F82B49">
        <w:rPr>
          <w:rFonts w:ascii="Arial" w:eastAsiaTheme="minorHAnsi" w:hAnsi="Arial" w:cs="Arial"/>
          <w:sz w:val="21"/>
          <w:szCs w:val="21"/>
          <w:lang w:val="en-GB"/>
        </w:rPr>
        <w:t xml:space="preserve"> closely with Child Centred Policing and Missing Persons teams to ensure</w:t>
      </w:r>
      <w:r>
        <w:rPr>
          <w:rFonts w:ascii="Arial" w:eastAsiaTheme="minorHAnsi" w:hAnsi="Arial" w:cs="Arial"/>
          <w:sz w:val="21"/>
          <w:szCs w:val="21"/>
          <w:lang w:val="en-GB"/>
        </w:rPr>
        <w:t xml:space="preserve"> a</w:t>
      </w:r>
      <w:r w:rsidRPr="00F82B49">
        <w:rPr>
          <w:rFonts w:ascii="Arial" w:eastAsiaTheme="minorHAnsi" w:hAnsi="Arial" w:cs="Arial"/>
          <w:sz w:val="21"/>
          <w:szCs w:val="21"/>
          <w:lang w:val="en-GB"/>
        </w:rPr>
        <w:t xml:space="preserve"> swift response to safeguarding concerns.</w:t>
      </w:r>
      <w:r w:rsidR="00501D0A">
        <w:rPr>
          <w:rFonts w:ascii="Arial" w:eastAsiaTheme="minorHAnsi" w:hAnsi="Arial" w:cs="Arial"/>
          <w:sz w:val="21"/>
          <w:szCs w:val="21"/>
          <w:lang w:val="en-GB"/>
        </w:rPr>
        <w:t xml:space="preserve"> </w:t>
      </w:r>
      <w:r w:rsidRPr="00F82B49">
        <w:rPr>
          <w:rFonts w:ascii="Arial" w:eastAsiaTheme="minorHAnsi" w:hAnsi="Arial" w:cs="Arial"/>
          <w:sz w:val="21"/>
          <w:szCs w:val="21"/>
          <w:lang w:val="en-GB"/>
        </w:rPr>
        <w:t>Operation Makesafe deployments also continue</w:t>
      </w:r>
      <w:r w:rsidR="00501D0A">
        <w:rPr>
          <w:rFonts w:ascii="Arial" w:eastAsiaTheme="minorHAnsi" w:hAnsi="Arial" w:cs="Arial"/>
          <w:sz w:val="21"/>
          <w:szCs w:val="21"/>
          <w:lang w:val="en-GB"/>
        </w:rPr>
        <w:t xml:space="preserve">d in order </w:t>
      </w:r>
      <w:r w:rsidRPr="00F82B49">
        <w:rPr>
          <w:rFonts w:ascii="Arial" w:eastAsiaTheme="minorHAnsi" w:hAnsi="Arial" w:cs="Arial"/>
          <w:sz w:val="21"/>
          <w:szCs w:val="21"/>
          <w:lang w:val="en-GB"/>
        </w:rPr>
        <w:t>to test and improve how hotels identify and report child exploitation concerns.</w:t>
      </w:r>
    </w:p>
    <w:p w14:paraId="1ADA1863" w14:textId="221A455A" w:rsidR="00B72139" w:rsidRPr="00B72139" w:rsidRDefault="00351F25" w:rsidP="00770E81">
      <w:pPr>
        <w:spacing w:after="80"/>
        <w:jc w:val="both"/>
        <w:rPr>
          <w:rFonts w:ascii="Arial" w:eastAsiaTheme="minorHAnsi" w:hAnsi="Arial" w:cs="Arial"/>
          <w:sz w:val="21"/>
          <w:szCs w:val="21"/>
          <w:lang w:val="en-GB"/>
        </w:rPr>
      </w:pPr>
      <w:r w:rsidRPr="00351F25">
        <w:rPr>
          <w:rFonts w:ascii="Arial" w:eastAsiaTheme="minorHAnsi" w:hAnsi="Arial" w:cs="Arial"/>
          <w:sz w:val="21"/>
          <w:szCs w:val="21"/>
          <w:lang w:val="en-GB"/>
        </w:rPr>
        <w:t xml:space="preserve">I continued to commission an Independent Sexual Violence Adviser (ISVA) </w:t>
      </w:r>
      <w:r w:rsidR="001E2EF4">
        <w:rPr>
          <w:rFonts w:ascii="Arial" w:eastAsiaTheme="minorHAnsi" w:hAnsi="Arial" w:cs="Arial"/>
          <w:sz w:val="21"/>
          <w:szCs w:val="21"/>
          <w:lang w:val="en-GB"/>
        </w:rPr>
        <w:t>S</w:t>
      </w:r>
      <w:r w:rsidRPr="00351F25">
        <w:rPr>
          <w:rFonts w:ascii="Arial" w:eastAsiaTheme="minorHAnsi" w:hAnsi="Arial" w:cs="Arial"/>
          <w:sz w:val="21"/>
          <w:szCs w:val="21"/>
          <w:lang w:val="en-GB"/>
        </w:rPr>
        <w:t>ervice</w:t>
      </w:r>
      <w:r w:rsidR="003A03F3">
        <w:rPr>
          <w:rFonts w:ascii="Arial" w:eastAsiaTheme="minorHAnsi" w:hAnsi="Arial" w:cs="Arial"/>
          <w:sz w:val="21"/>
          <w:szCs w:val="21"/>
          <w:lang w:val="en-GB"/>
        </w:rPr>
        <w:t xml:space="preserve"> and Sexual </w:t>
      </w:r>
      <w:r w:rsidR="001E2EF4">
        <w:rPr>
          <w:rFonts w:ascii="Arial" w:eastAsiaTheme="minorHAnsi" w:hAnsi="Arial" w:cs="Arial"/>
          <w:sz w:val="21"/>
          <w:szCs w:val="21"/>
          <w:lang w:val="en-GB"/>
        </w:rPr>
        <w:t>Violence Support Service</w:t>
      </w:r>
      <w:r w:rsidR="00225738">
        <w:rPr>
          <w:rFonts w:ascii="Arial" w:eastAsiaTheme="minorHAnsi" w:hAnsi="Arial" w:cs="Arial"/>
          <w:sz w:val="21"/>
          <w:szCs w:val="21"/>
          <w:lang w:val="en-GB"/>
        </w:rPr>
        <w:t xml:space="preserve"> to p</w:t>
      </w:r>
      <w:r w:rsidRPr="00351F25">
        <w:rPr>
          <w:rFonts w:ascii="Arial" w:eastAsiaTheme="minorHAnsi" w:hAnsi="Arial" w:cs="Arial"/>
          <w:sz w:val="21"/>
          <w:szCs w:val="21"/>
          <w:lang w:val="en-GB"/>
        </w:rPr>
        <w:t>rovid</w:t>
      </w:r>
      <w:r w:rsidR="00225738">
        <w:rPr>
          <w:rFonts w:ascii="Arial" w:eastAsiaTheme="minorHAnsi" w:hAnsi="Arial" w:cs="Arial"/>
          <w:sz w:val="21"/>
          <w:szCs w:val="21"/>
          <w:lang w:val="en-GB"/>
        </w:rPr>
        <w:t>e</w:t>
      </w:r>
      <w:r w:rsidRPr="00351F25">
        <w:rPr>
          <w:rFonts w:ascii="Arial" w:eastAsiaTheme="minorHAnsi" w:hAnsi="Arial" w:cs="Arial"/>
          <w:sz w:val="21"/>
          <w:szCs w:val="21"/>
          <w:lang w:val="en-GB"/>
        </w:rPr>
        <w:t xml:space="preserve"> support </w:t>
      </w:r>
      <w:r w:rsidR="00225738">
        <w:rPr>
          <w:rFonts w:ascii="Arial" w:eastAsiaTheme="minorHAnsi" w:hAnsi="Arial" w:cs="Arial"/>
          <w:sz w:val="21"/>
          <w:szCs w:val="21"/>
          <w:lang w:val="en-GB"/>
        </w:rPr>
        <w:t xml:space="preserve">to </w:t>
      </w:r>
      <w:r w:rsidR="00750D0A">
        <w:rPr>
          <w:rFonts w:ascii="Arial" w:eastAsiaTheme="minorHAnsi" w:hAnsi="Arial" w:cs="Arial"/>
          <w:sz w:val="21"/>
          <w:szCs w:val="21"/>
          <w:lang w:val="en-GB"/>
        </w:rPr>
        <w:t xml:space="preserve">adults and </w:t>
      </w:r>
      <w:r w:rsidR="00802C49">
        <w:rPr>
          <w:rFonts w:ascii="Arial" w:eastAsiaTheme="minorHAnsi" w:hAnsi="Arial" w:cs="Arial"/>
          <w:sz w:val="21"/>
          <w:szCs w:val="21"/>
          <w:lang w:val="en-GB"/>
        </w:rPr>
        <w:t>C</w:t>
      </w:r>
      <w:r w:rsidR="000606C2">
        <w:rPr>
          <w:rFonts w:ascii="Arial" w:eastAsiaTheme="minorHAnsi" w:hAnsi="Arial" w:cs="Arial"/>
          <w:sz w:val="21"/>
          <w:szCs w:val="21"/>
          <w:lang w:val="en-GB"/>
        </w:rPr>
        <w:t>&amp;</w:t>
      </w:r>
      <w:r w:rsidR="00802C49">
        <w:rPr>
          <w:rFonts w:ascii="Arial" w:eastAsiaTheme="minorHAnsi" w:hAnsi="Arial" w:cs="Arial"/>
          <w:sz w:val="21"/>
          <w:szCs w:val="21"/>
          <w:lang w:val="en-GB"/>
        </w:rPr>
        <w:t xml:space="preserve">YP </w:t>
      </w:r>
      <w:r w:rsidRPr="00351F25">
        <w:rPr>
          <w:rFonts w:ascii="Arial" w:eastAsiaTheme="minorHAnsi" w:hAnsi="Arial" w:cs="Arial"/>
          <w:sz w:val="21"/>
          <w:szCs w:val="21"/>
          <w:lang w:val="en-GB"/>
        </w:rPr>
        <w:t>affected by rape and sexual abuse, regardless of when the offence occurred or whether it</w:t>
      </w:r>
      <w:r w:rsidR="00A009F3">
        <w:rPr>
          <w:rFonts w:ascii="Arial" w:eastAsiaTheme="minorHAnsi" w:hAnsi="Arial" w:cs="Arial"/>
          <w:sz w:val="21"/>
          <w:szCs w:val="21"/>
          <w:lang w:val="en-GB"/>
        </w:rPr>
        <w:t xml:space="preserve"> was </w:t>
      </w:r>
      <w:r w:rsidRPr="00351F25">
        <w:rPr>
          <w:rFonts w:ascii="Arial" w:eastAsiaTheme="minorHAnsi" w:hAnsi="Arial" w:cs="Arial"/>
          <w:sz w:val="21"/>
          <w:szCs w:val="21"/>
          <w:lang w:val="en-GB"/>
        </w:rPr>
        <w:t xml:space="preserve">reported to the police. Delivered by Family Matters, the service </w:t>
      </w:r>
      <w:r w:rsidR="00B72139" w:rsidRPr="00B72139">
        <w:rPr>
          <w:rFonts w:ascii="Arial" w:eastAsiaTheme="minorHAnsi" w:hAnsi="Arial" w:cs="Arial"/>
          <w:sz w:val="21"/>
          <w:szCs w:val="21"/>
          <w:lang w:val="en-GB"/>
        </w:rPr>
        <w:t>received 1,629 referrals</w:t>
      </w:r>
      <w:r w:rsidR="00F61D67">
        <w:rPr>
          <w:rFonts w:ascii="Arial" w:eastAsiaTheme="minorHAnsi" w:hAnsi="Arial" w:cs="Arial"/>
          <w:sz w:val="21"/>
          <w:szCs w:val="21"/>
          <w:lang w:val="en-GB"/>
        </w:rPr>
        <w:t xml:space="preserve"> -</w:t>
      </w:r>
      <w:r w:rsidR="00B72139" w:rsidRPr="00B72139">
        <w:rPr>
          <w:rFonts w:ascii="Arial" w:eastAsiaTheme="minorHAnsi" w:hAnsi="Arial" w:cs="Arial"/>
          <w:sz w:val="21"/>
          <w:szCs w:val="21"/>
          <w:lang w:val="en-GB"/>
        </w:rPr>
        <w:t xml:space="preserve"> 767 for ISVA support, 254 for </w:t>
      </w:r>
      <w:r w:rsidR="00B04313">
        <w:rPr>
          <w:rFonts w:ascii="Arial" w:eastAsiaTheme="minorHAnsi" w:hAnsi="Arial" w:cs="Arial"/>
          <w:sz w:val="21"/>
          <w:szCs w:val="21"/>
          <w:lang w:val="en-GB"/>
        </w:rPr>
        <w:t xml:space="preserve">the </w:t>
      </w:r>
      <w:r w:rsidR="00B72139" w:rsidRPr="00B72139">
        <w:rPr>
          <w:rFonts w:ascii="Arial" w:eastAsiaTheme="minorHAnsi" w:hAnsi="Arial" w:cs="Arial"/>
          <w:sz w:val="21"/>
          <w:szCs w:val="21"/>
          <w:lang w:val="en-GB"/>
        </w:rPr>
        <w:t>Child ISVA, 11 for the Gangs ISVA</w:t>
      </w:r>
      <w:r w:rsidR="00F61D67">
        <w:rPr>
          <w:rFonts w:ascii="Arial" w:eastAsiaTheme="minorHAnsi" w:hAnsi="Arial" w:cs="Arial"/>
          <w:sz w:val="21"/>
          <w:szCs w:val="21"/>
          <w:lang w:val="en-GB"/>
        </w:rPr>
        <w:t>,</w:t>
      </w:r>
      <w:r w:rsidR="00B72139" w:rsidRPr="00B72139">
        <w:rPr>
          <w:rFonts w:ascii="Arial" w:eastAsiaTheme="minorHAnsi" w:hAnsi="Arial" w:cs="Arial"/>
          <w:sz w:val="21"/>
          <w:szCs w:val="21"/>
          <w:lang w:val="en-GB"/>
        </w:rPr>
        <w:t xml:space="preserve"> and 597 for therapy.</w:t>
      </w:r>
      <w:r w:rsidR="00A23E36">
        <w:rPr>
          <w:rFonts w:ascii="Arial" w:eastAsiaTheme="minorHAnsi" w:hAnsi="Arial" w:cs="Arial"/>
          <w:sz w:val="21"/>
          <w:szCs w:val="21"/>
          <w:lang w:val="en-GB"/>
        </w:rPr>
        <w:t xml:space="preserve"> </w:t>
      </w:r>
      <w:r w:rsidR="00B72139" w:rsidRPr="00B72139">
        <w:rPr>
          <w:rFonts w:ascii="Arial" w:eastAsiaTheme="minorHAnsi" w:hAnsi="Arial" w:cs="Arial"/>
          <w:sz w:val="21"/>
          <w:szCs w:val="21"/>
          <w:lang w:val="en-GB"/>
        </w:rPr>
        <w:t>Just under 3,000 ISVA support sessions were delivered, with over 600 for those aged 17 and under.</w:t>
      </w:r>
      <w:r w:rsidR="00AF520E">
        <w:rPr>
          <w:rFonts w:ascii="Arial" w:eastAsiaTheme="minorHAnsi" w:hAnsi="Arial" w:cs="Arial"/>
          <w:sz w:val="21"/>
          <w:szCs w:val="21"/>
          <w:lang w:val="en-GB"/>
        </w:rPr>
        <w:t xml:space="preserve"> </w:t>
      </w:r>
      <w:r w:rsidR="00B72139" w:rsidRPr="00B72139">
        <w:rPr>
          <w:rFonts w:ascii="Arial" w:eastAsiaTheme="minorHAnsi" w:hAnsi="Arial" w:cs="Arial"/>
          <w:sz w:val="21"/>
          <w:szCs w:val="21"/>
          <w:lang w:val="en-GB"/>
        </w:rPr>
        <w:t xml:space="preserve">Of those accessing therapy, 89% reported </w:t>
      </w:r>
      <w:r w:rsidR="009845D6">
        <w:rPr>
          <w:rFonts w:ascii="Arial" w:eastAsiaTheme="minorHAnsi" w:hAnsi="Arial" w:cs="Arial"/>
          <w:sz w:val="21"/>
          <w:szCs w:val="21"/>
          <w:lang w:val="en-GB"/>
        </w:rPr>
        <w:t xml:space="preserve">a </w:t>
      </w:r>
      <w:r w:rsidR="00AF520E">
        <w:rPr>
          <w:rFonts w:ascii="Arial" w:eastAsiaTheme="minorHAnsi" w:hAnsi="Arial" w:cs="Arial"/>
          <w:sz w:val="21"/>
          <w:szCs w:val="21"/>
          <w:lang w:val="en-GB"/>
        </w:rPr>
        <w:t>r</w:t>
      </w:r>
      <w:r w:rsidR="00B72139" w:rsidRPr="00B72139">
        <w:rPr>
          <w:rFonts w:ascii="Arial" w:eastAsiaTheme="minorHAnsi" w:hAnsi="Arial" w:cs="Arial"/>
          <w:sz w:val="21"/>
          <w:szCs w:val="21"/>
          <w:lang w:val="en-GB"/>
        </w:rPr>
        <w:t>educ</w:t>
      </w:r>
      <w:r w:rsidR="009845D6">
        <w:rPr>
          <w:rFonts w:ascii="Arial" w:eastAsiaTheme="minorHAnsi" w:hAnsi="Arial" w:cs="Arial"/>
          <w:sz w:val="21"/>
          <w:szCs w:val="21"/>
          <w:lang w:val="en-GB"/>
        </w:rPr>
        <w:t xml:space="preserve">tion in </w:t>
      </w:r>
      <w:r w:rsidR="00B72139" w:rsidRPr="00B72139">
        <w:rPr>
          <w:rFonts w:ascii="Arial" w:eastAsiaTheme="minorHAnsi" w:hAnsi="Arial" w:cs="Arial"/>
          <w:sz w:val="21"/>
          <w:szCs w:val="21"/>
          <w:lang w:val="en-GB"/>
        </w:rPr>
        <w:t>suicidal thoughts</w:t>
      </w:r>
      <w:r w:rsidR="00025364">
        <w:rPr>
          <w:rFonts w:ascii="Arial" w:eastAsiaTheme="minorHAnsi" w:hAnsi="Arial" w:cs="Arial"/>
          <w:sz w:val="21"/>
          <w:szCs w:val="21"/>
          <w:lang w:val="en-GB"/>
        </w:rPr>
        <w:t xml:space="preserve"> and </w:t>
      </w:r>
      <w:r w:rsidR="00B72139" w:rsidRPr="00B72139">
        <w:rPr>
          <w:rFonts w:ascii="Arial" w:eastAsiaTheme="minorHAnsi" w:hAnsi="Arial" w:cs="Arial"/>
          <w:sz w:val="21"/>
          <w:szCs w:val="21"/>
          <w:lang w:val="en-GB"/>
        </w:rPr>
        <w:t>92%</w:t>
      </w:r>
      <w:r w:rsidR="008A5F8A">
        <w:rPr>
          <w:rFonts w:ascii="Arial" w:eastAsiaTheme="minorHAnsi" w:hAnsi="Arial" w:cs="Arial"/>
          <w:sz w:val="21"/>
          <w:szCs w:val="21"/>
          <w:lang w:val="en-GB"/>
        </w:rPr>
        <w:t xml:space="preserve"> </w:t>
      </w:r>
      <w:r w:rsidR="009845D6">
        <w:rPr>
          <w:rFonts w:ascii="Arial" w:eastAsiaTheme="minorHAnsi" w:hAnsi="Arial" w:cs="Arial"/>
          <w:sz w:val="21"/>
          <w:szCs w:val="21"/>
          <w:lang w:val="en-GB"/>
        </w:rPr>
        <w:t>improve</w:t>
      </w:r>
      <w:r w:rsidR="00025364">
        <w:rPr>
          <w:rFonts w:ascii="Arial" w:eastAsiaTheme="minorHAnsi" w:hAnsi="Arial" w:cs="Arial"/>
          <w:sz w:val="21"/>
          <w:szCs w:val="21"/>
          <w:lang w:val="en-GB"/>
        </w:rPr>
        <w:t xml:space="preserve">d </w:t>
      </w:r>
      <w:r w:rsidR="00B72139" w:rsidRPr="00B72139">
        <w:rPr>
          <w:rFonts w:ascii="Arial" w:eastAsiaTheme="minorHAnsi" w:hAnsi="Arial" w:cs="Arial"/>
          <w:sz w:val="21"/>
          <w:szCs w:val="21"/>
          <w:lang w:val="en-GB"/>
        </w:rPr>
        <w:t>self-esteem.</w:t>
      </w:r>
    </w:p>
    <w:p w14:paraId="0D0FEAB7" w14:textId="25B45C68" w:rsidR="00B72139" w:rsidRPr="00B72139" w:rsidRDefault="00CF5316" w:rsidP="00770E81">
      <w:pPr>
        <w:spacing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The service also </w:t>
      </w:r>
      <w:r w:rsidR="00B72139" w:rsidRPr="00B72139">
        <w:rPr>
          <w:rFonts w:ascii="Arial" w:eastAsiaTheme="minorHAnsi" w:hAnsi="Arial" w:cs="Arial"/>
          <w:sz w:val="21"/>
          <w:szCs w:val="21"/>
          <w:lang w:val="en-GB"/>
        </w:rPr>
        <w:t>introduced a Post-Trial Therapy</w:t>
      </w:r>
      <w:r w:rsidR="00025364">
        <w:rPr>
          <w:rFonts w:ascii="Arial" w:eastAsiaTheme="minorHAnsi" w:hAnsi="Arial" w:cs="Arial"/>
          <w:sz w:val="21"/>
          <w:szCs w:val="21"/>
          <w:lang w:val="en-GB"/>
        </w:rPr>
        <w:t xml:space="preserve"> </w:t>
      </w:r>
      <w:r w:rsidR="00B72139" w:rsidRPr="00B72139">
        <w:rPr>
          <w:rFonts w:ascii="Arial" w:eastAsiaTheme="minorHAnsi" w:hAnsi="Arial" w:cs="Arial"/>
          <w:sz w:val="21"/>
          <w:szCs w:val="21"/>
          <w:lang w:val="en-GB"/>
        </w:rPr>
        <w:t>pilot to address a</w:t>
      </w:r>
      <w:r w:rsidR="00B96910">
        <w:rPr>
          <w:rFonts w:ascii="Arial" w:eastAsiaTheme="minorHAnsi" w:hAnsi="Arial" w:cs="Arial"/>
          <w:sz w:val="21"/>
          <w:szCs w:val="21"/>
          <w:lang w:val="en-GB"/>
        </w:rPr>
        <w:t xml:space="preserve">n identified </w:t>
      </w:r>
      <w:r w:rsidR="00B72139" w:rsidRPr="00B72139">
        <w:rPr>
          <w:rFonts w:ascii="Arial" w:eastAsiaTheme="minorHAnsi" w:hAnsi="Arial" w:cs="Arial"/>
          <w:sz w:val="21"/>
          <w:szCs w:val="21"/>
          <w:lang w:val="en-GB"/>
        </w:rPr>
        <w:t xml:space="preserve">gap following a </w:t>
      </w:r>
      <w:r w:rsidR="0006657D">
        <w:rPr>
          <w:rFonts w:ascii="Arial" w:eastAsiaTheme="minorHAnsi" w:hAnsi="Arial" w:cs="Arial"/>
          <w:sz w:val="21"/>
          <w:szCs w:val="21"/>
          <w:lang w:val="en-GB"/>
        </w:rPr>
        <w:t>‘</w:t>
      </w:r>
      <w:r w:rsidR="00B72139" w:rsidRPr="00B72139">
        <w:rPr>
          <w:rFonts w:ascii="Arial" w:eastAsiaTheme="minorHAnsi" w:hAnsi="Arial" w:cs="Arial"/>
          <w:sz w:val="21"/>
          <w:szCs w:val="21"/>
          <w:lang w:val="en-GB"/>
        </w:rPr>
        <w:t>not guilty</w:t>
      </w:r>
      <w:r w:rsidR="0006657D">
        <w:rPr>
          <w:rFonts w:ascii="Arial" w:eastAsiaTheme="minorHAnsi" w:hAnsi="Arial" w:cs="Arial"/>
          <w:sz w:val="21"/>
          <w:szCs w:val="21"/>
          <w:lang w:val="en-GB"/>
        </w:rPr>
        <w:t>’</w:t>
      </w:r>
      <w:r w:rsidR="00B72139" w:rsidRPr="00B72139">
        <w:rPr>
          <w:rFonts w:ascii="Arial" w:eastAsiaTheme="minorHAnsi" w:hAnsi="Arial" w:cs="Arial"/>
          <w:sz w:val="21"/>
          <w:szCs w:val="21"/>
          <w:lang w:val="en-GB"/>
        </w:rPr>
        <w:t xml:space="preserve"> verdict. </w:t>
      </w:r>
      <w:r w:rsidR="00B96910">
        <w:rPr>
          <w:rFonts w:ascii="Arial" w:eastAsiaTheme="minorHAnsi" w:hAnsi="Arial" w:cs="Arial"/>
          <w:sz w:val="21"/>
          <w:szCs w:val="21"/>
          <w:lang w:val="en-GB"/>
        </w:rPr>
        <w:t xml:space="preserve">This </w:t>
      </w:r>
      <w:r w:rsidR="00B72139" w:rsidRPr="00B72139">
        <w:rPr>
          <w:rFonts w:ascii="Arial" w:eastAsiaTheme="minorHAnsi" w:hAnsi="Arial" w:cs="Arial"/>
          <w:sz w:val="21"/>
          <w:szCs w:val="21"/>
          <w:lang w:val="en-GB"/>
        </w:rPr>
        <w:t xml:space="preserve">provided </w:t>
      </w:r>
      <w:r w:rsidR="00E50909">
        <w:rPr>
          <w:rFonts w:ascii="Arial" w:eastAsiaTheme="minorHAnsi" w:hAnsi="Arial" w:cs="Arial"/>
          <w:sz w:val="21"/>
          <w:szCs w:val="21"/>
          <w:lang w:val="en-GB"/>
        </w:rPr>
        <w:t xml:space="preserve">four </w:t>
      </w:r>
      <w:r w:rsidR="00B72139" w:rsidRPr="00B72139">
        <w:rPr>
          <w:rFonts w:ascii="Arial" w:eastAsiaTheme="minorHAnsi" w:hAnsi="Arial" w:cs="Arial"/>
          <w:sz w:val="21"/>
          <w:szCs w:val="21"/>
          <w:lang w:val="en-GB"/>
        </w:rPr>
        <w:t>structured sessions, delivered by qualified therapists and included stabilisation techniques, emotional processing, cognitive reframing, and forward planning.</w:t>
      </w:r>
    </w:p>
    <w:p w14:paraId="1ACDE5A3" w14:textId="6272E671" w:rsidR="00351F25" w:rsidRPr="00351F25" w:rsidRDefault="00B72139" w:rsidP="00400B21">
      <w:pPr>
        <w:jc w:val="both"/>
        <w:rPr>
          <w:rFonts w:ascii="Arial" w:eastAsiaTheme="minorHAnsi" w:hAnsi="Arial" w:cs="Arial"/>
          <w:sz w:val="21"/>
          <w:szCs w:val="21"/>
          <w:lang w:val="en-GB"/>
        </w:rPr>
      </w:pPr>
      <w:r w:rsidRPr="00B72139">
        <w:rPr>
          <w:rFonts w:ascii="Arial" w:eastAsiaTheme="minorHAnsi" w:hAnsi="Arial" w:cs="Arial"/>
          <w:sz w:val="21"/>
          <w:szCs w:val="21"/>
          <w:lang w:val="en-GB"/>
        </w:rPr>
        <w:t xml:space="preserve">In addition, a stabilisation pilot was introduced to address the emotional strain and risk experienced in waiting for trauma therapy. </w:t>
      </w:r>
      <w:r w:rsidR="00B96910">
        <w:rPr>
          <w:rFonts w:ascii="Arial" w:eastAsiaTheme="minorHAnsi" w:hAnsi="Arial" w:cs="Arial"/>
          <w:sz w:val="21"/>
          <w:szCs w:val="21"/>
          <w:lang w:val="en-GB"/>
        </w:rPr>
        <w:t xml:space="preserve">This </w:t>
      </w:r>
      <w:r w:rsidR="00C8462B">
        <w:rPr>
          <w:rFonts w:ascii="Arial" w:eastAsiaTheme="minorHAnsi" w:hAnsi="Arial" w:cs="Arial"/>
          <w:sz w:val="21"/>
          <w:szCs w:val="21"/>
          <w:lang w:val="en-GB"/>
        </w:rPr>
        <w:t xml:space="preserve">provided </w:t>
      </w:r>
      <w:r w:rsidRPr="00B72139">
        <w:rPr>
          <w:rFonts w:ascii="Arial" w:eastAsiaTheme="minorHAnsi" w:hAnsi="Arial" w:cs="Arial"/>
          <w:sz w:val="21"/>
          <w:szCs w:val="21"/>
          <w:lang w:val="en-GB"/>
        </w:rPr>
        <w:t>a short-term, structured intervention offering 4–6 stabilisation sessions to individuals with complex needs or emotional dysregulation.</w:t>
      </w:r>
    </w:p>
    <w:p w14:paraId="4EF3FB37" w14:textId="77777777" w:rsidR="00682126" w:rsidRDefault="00682126" w:rsidP="00400B21">
      <w:pPr>
        <w:jc w:val="both"/>
        <w:rPr>
          <w:rFonts w:ascii="Arial" w:eastAsiaTheme="minorHAnsi" w:hAnsi="Arial" w:cs="Arial"/>
          <w:sz w:val="21"/>
          <w:szCs w:val="21"/>
          <w:lang w:val="en-GB"/>
        </w:rPr>
      </w:pPr>
    </w:p>
    <w:p w14:paraId="4F2AE932" w14:textId="56756B96" w:rsidR="00682126" w:rsidRPr="001D0987" w:rsidRDefault="001D0987" w:rsidP="001F7D60">
      <w:pPr>
        <w:pStyle w:val="ListParagraph"/>
        <w:numPr>
          <w:ilvl w:val="0"/>
          <w:numId w:val="8"/>
        </w:numPr>
        <w:spacing w:after="80"/>
        <w:ind w:left="357" w:hanging="357"/>
        <w:jc w:val="both"/>
        <w:rPr>
          <w:rFonts w:ascii="Arial" w:eastAsiaTheme="minorHAnsi" w:hAnsi="Arial" w:cs="Arial"/>
          <w:b/>
          <w:bCs/>
          <w:sz w:val="21"/>
          <w:szCs w:val="21"/>
          <w:lang w:val="en-GB"/>
        </w:rPr>
      </w:pPr>
      <w:r w:rsidRPr="001D0987">
        <w:rPr>
          <w:rFonts w:ascii="Arial" w:eastAsiaTheme="minorHAnsi" w:hAnsi="Arial" w:cs="Arial"/>
          <w:b/>
          <w:bCs/>
          <w:sz w:val="21"/>
          <w:szCs w:val="21"/>
          <w:lang w:val="en-GB"/>
        </w:rPr>
        <w:t>Domestic abuse</w:t>
      </w:r>
    </w:p>
    <w:p w14:paraId="2026C9B9" w14:textId="77777777" w:rsidR="00B90717" w:rsidRDefault="00B90717" w:rsidP="00B90717">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0B15737C" w14:textId="3DC3C246" w:rsidR="00B90717" w:rsidRDefault="00B90717" w:rsidP="00B90717">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Compared to 2024/25, the number of recorded domestic abuse</w:t>
      </w:r>
      <w:r w:rsidR="00B34CD8">
        <w:rPr>
          <w:rFonts w:ascii="Arial" w:eastAsiaTheme="minorHAnsi" w:hAnsi="Arial" w:cs="Arial"/>
          <w:sz w:val="21"/>
          <w:szCs w:val="21"/>
          <w:lang w:val="en-GB"/>
        </w:rPr>
        <w:t xml:space="preserve"> (DA)</w:t>
      </w:r>
      <w:r>
        <w:rPr>
          <w:rFonts w:ascii="Arial" w:eastAsiaTheme="minorHAnsi" w:hAnsi="Arial" w:cs="Arial"/>
          <w:sz w:val="21"/>
          <w:szCs w:val="21"/>
          <w:lang w:val="en-GB"/>
        </w:rPr>
        <w:t xml:space="preserve"> offences reduced by 2.7% (769 fewer offences).</w:t>
      </w:r>
    </w:p>
    <w:p w14:paraId="50FC1524" w14:textId="77777777" w:rsidR="00B90717" w:rsidRDefault="00B90717" w:rsidP="00B90717">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The solved rate increased to 10.2%, compared to 9.5% in 2024/25. </w:t>
      </w:r>
    </w:p>
    <w:p w14:paraId="3D9F03A6" w14:textId="1F97EE16" w:rsidR="00136671" w:rsidRDefault="00B332B6" w:rsidP="00B90717">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Continued investment </w:t>
      </w:r>
      <w:r w:rsidR="00136671">
        <w:rPr>
          <w:rFonts w:ascii="Arial" w:eastAsiaTheme="minorHAnsi" w:hAnsi="Arial" w:cs="Arial"/>
          <w:sz w:val="21"/>
          <w:szCs w:val="21"/>
          <w:lang w:val="en-GB"/>
        </w:rPr>
        <w:t xml:space="preserve">in technology and specialist capabilities to improve </w:t>
      </w:r>
      <w:r w:rsidR="00876774">
        <w:rPr>
          <w:rFonts w:ascii="Arial" w:eastAsiaTheme="minorHAnsi" w:hAnsi="Arial" w:cs="Arial"/>
          <w:sz w:val="21"/>
          <w:szCs w:val="21"/>
          <w:lang w:val="en-GB"/>
        </w:rPr>
        <w:t xml:space="preserve">the </w:t>
      </w:r>
      <w:r w:rsidR="00136671">
        <w:rPr>
          <w:rFonts w:ascii="Arial" w:eastAsiaTheme="minorHAnsi" w:hAnsi="Arial" w:cs="Arial"/>
          <w:sz w:val="21"/>
          <w:szCs w:val="21"/>
          <w:lang w:val="en-GB"/>
        </w:rPr>
        <w:t>response.</w:t>
      </w:r>
    </w:p>
    <w:p w14:paraId="71C3EFA6" w14:textId="48AD5B93" w:rsidR="00B90717" w:rsidRDefault="00B90717" w:rsidP="00B90717">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Increased use of DVPNs, DVPOs, Stalking Protection Orders and other safeguarding powers to protect victims.</w:t>
      </w:r>
    </w:p>
    <w:p w14:paraId="04CDB0E3" w14:textId="77777777" w:rsidR="00B90717" w:rsidRPr="005D00DB" w:rsidRDefault="00B90717" w:rsidP="00B90717">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5D00DB">
        <w:rPr>
          <w:rFonts w:ascii="Arial" w:eastAsiaTheme="minorHAnsi" w:hAnsi="Arial" w:cs="Arial"/>
          <w:sz w:val="21"/>
          <w:szCs w:val="21"/>
          <w:lang w:val="en-GB"/>
        </w:rPr>
        <w:t>Continued provision of a stalking Advocacy Service offering specialist support to victims of stalking.</w:t>
      </w:r>
    </w:p>
    <w:p w14:paraId="662BA3C8" w14:textId="097106CC" w:rsidR="00566C94" w:rsidRDefault="00EE3311" w:rsidP="00B90717">
      <w:pPr>
        <w:spacing w:before="80" w:after="80"/>
        <w:jc w:val="both"/>
        <w:rPr>
          <w:rFonts w:ascii="Arial" w:eastAsiaTheme="minorHAnsi" w:hAnsi="Arial" w:cs="Arial"/>
          <w:sz w:val="21"/>
          <w:szCs w:val="21"/>
          <w:lang w:val="en-GB"/>
        </w:rPr>
      </w:pPr>
      <w:r w:rsidRPr="00EE3311">
        <w:rPr>
          <w:rFonts w:ascii="Arial" w:eastAsiaTheme="minorHAnsi" w:hAnsi="Arial" w:cs="Arial"/>
          <w:sz w:val="21"/>
          <w:szCs w:val="21"/>
          <w:lang w:val="en-GB"/>
        </w:rPr>
        <w:t xml:space="preserve">During the year, </w:t>
      </w:r>
      <w:r w:rsidR="00DA562E">
        <w:rPr>
          <w:rFonts w:ascii="Arial" w:eastAsiaTheme="minorHAnsi" w:hAnsi="Arial" w:cs="Arial"/>
          <w:sz w:val="21"/>
          <w:szCs w:val="21"/>
          <w:lang w:val="en-GB"/>
        </w:rPr>
        <w:t>t</w:t>
      </w:r>
      <w:r w:rsidR="00E31971">
        <w:rPr>
          <w:rFonts w:ascii="Arial" w:eastAsiaTheme="minorHAnsi" w:hAnsi="Arial" w:cs="Arial"/>
          <w:sz w:val="21"/>
          <w:szCs w:val="21"/>
          <w:lang w:val="en-GB"/>
        </w:rPr>
        <w:t xml:space="preserve">he force strengthened its response to </w:t>
      </w:r>
      <w:r w:rsidR="007B3FF7">
        <w:rPr>
          <w:rFonts w:ascii="Arial" w:eastAsiaTheme="minorHAnsi" w:hAnsi="Arial" w:cs="Arial"/>
          <w:sz w:val="21"/>
          <w:szCs w:val="21"/>
          <w:lang w:val="en-GB"/>
        </w:rPr>
        <w:t>DA</w:t>
      </w:r>
      <w:r w:rsidR="00E31971">
        <w:rPr>
          <w:rFonts w:ascii="Arial" w:eastAsiaTheme="minorHAnsi" w:hAnsi="Arial" w:cs="Arial"/>
          <w:sz w:val="21"/>
          <w:szCs w:val="21"/>
          <w:lang w:val="en-GB"/>
        </w:rPr>
        <w:t xml:space="preserve"> through specialist teams </w:t>
      </w:r>
      <w:r w:rsidR="00877F93">
        <w:rPr>
          <w:rFonts w:ascii="Arial" w:eastAsiaTheme="minorHAnsi" w:hAnsi="Arial" w:cs="Arial"/>
          <w:sz w:val="21"/>
          <w:szCs w:val="21"/>
          <w:lang w:val="en-GB"/>
        </w:rPr>
        <w:t xml:space="preserve">that </w:t>
      </w:r>
      <w:r w:rsidR="00E31971">
        <w:rPr>
          <w:rFonts w:ascii="Arial" w:eastAsiaTheme="minorHAnsi" w:hAnsi="Arial" w:cs="Arial"/>
          <w:sz w:val="21"/>
          <w:szCs w:val="21"/>
          <w:lang w:val="en-GB"/>
        </w:rPr>
        <w:t>safeguard</w:t>
      </w:r>
      <w:r w:rsidR="00843F35">
        <w:rPr>
          <w:rFonts w:ascii="Arial" w:eastAsiaTheme="minorHAnsi" w:hAnsi="Arial" w:cs="Arial"/>
          <w:sz w:val="21"/>
          <w:szCs w:val="21"/>
          <w:lang w:val="en-GB"/>
        </w:rPr>
        <w:t xml:space="preserve">ed victims while targeting those who presented the greatest risk. </w:t>
      </w:r>
      <w:r w:rsidR="00883EB9">
        <w:rPr>
          <w:rFonts w:ascii="Arial" w:eastAsiaTheme="minorHAnsi" w:hAnsi="Arial" w:cs="Arial"/>
          <w:sz w:val="21"/>
          <w:szCs w:val="21"/>
          <w:lang w:val="en-GB"/>
        </w:rPr>
        <w:t xml:space="preserve">Introduced in October 2025, </w:t>
      </w:r>
      <w:r w:rsidR="00DD0200">
        <w:rPr>
          <w:rFonts w:ascii="Arial" w:eastAsiaTheme="minorHAnsi" w:hAnsi="Arial" w:cs="Arial"/>
          <w:sz w:val="21"/>
          <w:szCs w:val="21"/>
          <w:lang w:val="en-GB"/>
        </w:rPr>
        <w:t>Proactive D</w:t>
      </w:r>
      <w:r w:rsidR="007B3FF7">
        <w:rPr>
          <w:rFonts w:ascii="Arial" w:eastAsiaTheme="minorHAnsi" w:hAnsi="Arial" w:cs="Arial"/>
          <w:sz w:val="21"/>
          <w:szCs w:val="21"/>
          <w:lang w:val="en-GB"/>
        </w:rPr>
        <w:t>A</w:t>
      </w:r>
      <w:r w:rsidR="00DD0200">
        <w:rPr>
          <w:rFonts w:ascii="Arial" w:eastAsiaTheme="minorHAnsi" w:hAnsi="Arial" w:cs="Arial"/>
          <w:sz w:val="21"/>
          <w:szCs w:val="21"/>
          <w:lang w:val="en-GB"/>
        </w:rPr>
        <w:t xml:space="preserve"> Teams</w:t>
      </w:r>
      <w:r w:rsidR="00883EB9">
        <w:rPr>
          <w:rFonts w:ascii="Arial" w:eastAsiaTheme="minorHAnsi" w:hAnsi="Arial" w:cs="Arial"/>
          <w:sz w:val="21"/>
          <w:szCs w:val="21"/>
          <w:lang w:val="en-GB"/>
        </w:rPr>
        <w:t xml:space="preserve"> </w:t>
      </w:r>
      <w:r w:rsidR="00F64980">
        <w:rPr>
          <w:rFonts w:ascii="Arial" w:eastAsiaTheme="minorHAnsi" w:hAnsi="Arial" w:cs="Arial"/>
          <w:sz w:val="21"/>
          <w:szCs w:val="21"/>
          <w:lang w:val="en-GB"/>
        </w:rPr>
        <w:t>arrested more than 500 suspects, incl</w:t>
      </w:r>
      <w:r w:rsidR="006F15E4">
        <w:rPr>
          <w:rFonts w:ascii="Arial" w:eastAsiaTheme="minorHAnsi" w:hAnsi="Arial" w:cs="Arial"/>
          <w:sz w:val="21"/>
          <w:szCs w:val="21"/>
          <w:lang w:val="en-GB"/>
        </w:rPr>
        <w:t>u</w:t>
      </w:r>
      <w:r w:rsidR="00F64980">
        <w:rPr>
          <w:rFonts w:ascii="Arial" w:eastAsiaTheme="minorHAnsi" w:hAnsi="Arial" w:cs="Arial"/>
          <w:sz w:val="21"/>
          <w:szCs w:val="21"/>
          <w:lang w:val="en-GB"/>
        </w:rPr>
        <w:t>ding high-risk and prolific offenders</w:t>
      </w:r>
      <w:r w:rsidR="00893139">
        <w:rPr>
          <w:rFonts w:ascii="Arial" w:eastAsiaTheme="minorHAnsi" w:hAnsi="Arial" w:cs="Arial"/>
          <w:sz w:val="21"/>
          <w:szCs w:val="21"/>
          <w:lang w:val="en-GB"/>
        </w:rPr>
        <w:t>. Th</w:t>
      </w:r>
      <w:r w:rsidR="006C2B06">
        <w:rPr>
          <w:rFonts w:ascii="Arial" w:eastAsiaTheme="minorHAnsi" w:hAnsi="Arial" w:cs="Arial"/>
          <w:sz w:val="21"/>
          <w:szCs w:val="21"/>
          <w:lang w:val="en-GB"/>
        </w:rPr>
        <w:t xml:space="preserve">is </w:t>
      </w:r>
      <w:r w:rsidR="00893139">
        <w:rPr>
          <w:rFonts w:ascii="Arial" w:eastAsiaTheme="minorHAnsi" w:hAnsi="Arial" w:cs="Arial"/>
          <w:sz w:val="21"/>
          <w:szCs w:val="21"/>
          <w:lang w:val="en-GB"/>
        </w:rPr>
        <w:t xml:space="preserve">proactive model was </w:t>
      </w:r>
      <w:r w:rsidR="00A354FD">
        <w:rPr>
          <w:rFonts w:ascii="Arial" w:eastAsiaTheme="minorHAnsi" w:hAnsi="Arial" w:cs="Arial"/>
          <w:sz w:val="21"/>
          <w:szCs w:val="21"/>
          <w:lang w:val="en-GB"/>
        </w:rPr>
        <w:t>supported by an emphasis on</w:t>
      </w:r>
      <w:r w:rsidR="00893139">
        <w:rPr>
          <w:rFonts w:ascii="Arial" w:eastAsiaTheme="minorHAnsi" w:hAnsi="Arial" w:cs="Arial"/>
          <w:sz w:val="21"/>
          <w:szCs w:val="21"/>
          <w:lang w:val="en-GB"/>
        </w:rPr>
        <w:t xml:space="preserve"> </w:t>
      </w:r>
      <w:r w:rsidR="001740E4" w:rsidRPr="001740E4">
        <w:rPr>
          <w:rFonts w:ascii="Arial" w:eastAsiaTheme="minorHAnsi" w:hAnsi="Arial" w:cs="Arial"/>
          <w:sz w:val="21"/>
          <w:szCs w:val="21"/>
          <w:lang w:val="en-GB"/>
        </w:rPr>
        <w:t>evidence-led investigations, including maximising opportunities for victimless prosecutions where appropriate, securing early victim accounts, improving supervision and reinforcing the importance of taking positive action at first contact</w:t>
      </w:r>
      <w:r w:rsidR="001740E4">
        <w:rPr>
          <w:rFonts w:ascii="Arial" w:eastAsiaTheme="minorHAnsi" w:hAnsi="Arial" w:cs="Arial"/>
          <w:sz w:val="21"/>
          <w:szCs w:val="21"/>
          <w:lang w:val="en-GB"/>
        </w:rPr>
        <w:t>.</w:t>
      </w:r>
    </w:p>
    <w:p w14:paraId="6359560B" w14:textId="3F8F989E" w:rsidR="00EE3311" w:rsidRPr="00EE3311" w:rsidRDefault="000A6A7F" w:rsidP="00B90717">
      <w:pPr>
        <w:spacing w:before="80" w:after="80"/>
        <w:jc w:val="both"/>
        <w:rPr>
          <w:rFonts w:ascii="Arial" w:eastAsiaTheme="minorHAnsi" w:hAnsi="Arial" w:cs="Arial"/>
          <w:sz w:val="21"/>
          <w:szCs w:val="21"/>
          <w:lang w:val="en-GB"/>
        </w:rPr>
      </w:pPr>
      <w:r>
        <w:rPr>
          <w:rFonts w:ascii="Arial" w:eastAsiaTheme="minorHAnsi" w:hAnsi="Arial" w:cs="Arial"/>
          <w:sz w:val="21"/>
          <w:szCs w:val="21"/>
          <w:lang w:val="en-GB"/>
        </w:rPr>
        <w:t>A ce</w:t>
      </w:r>
      <w:r w:rsidR="00C167F9">
        <w:rPr>
          <w:rFonts w:ascii="Arial" w:eastAsiaTheme="minorHAnsi" w:hAnsi="Arial" w:cs="Arial"/>
          <w:sz w:val="21"/>
          <w:szCs w:val="21"/>
          <w:lang w:val="en-GB"/>
        </w:rPr>
        <w:t xml:space="preserve">ntral part of the force’s safeguarding and disruption activity was </w:t>
      </w:r>
      <w:r w:rsidR="006E747A">
        <w:rPr>
          <w:rFonts w:ascii="Arial" w:eastAsiaTheme="minorHAnsi" w:hAnsi="Arial" w:cs="Arial"/>
          <w:sz w:val="21"/>
          <w:szCs w:val="21"/>
          <w:lang w:val="en-GB"/>
        </w:rPr>
        <w:t xml:space="preserve">preventative and </w:t>
      </w:r>
      <w:r w:rsidR="00521038">
        <w:rPr>
          <w:rFonts w:ascii="Arial" w:eastAsiaTheme="minorHAnsi" w:hAnsi="Arial" w:cs="Arial"/>
          <w:sz w:val="21"/>
          <w:szCs w:val="21"/>
          <w:lang w:val="en-GB"/>
        </w:rPr>
        <w:t xml:space="preserve">protective </w:t>
      </w:r>
      <w:r w:rsidR="006C2B06">
        <w:rPr>
          <w:rFonts w:ascii="Arial" w:eastAsiaTheme="minorHAnsi" w:hAnsi="Arial" w:cs="Arial"/>
          <w:sz w:val="21"/>
          <w:szCs w:val="21"/>
          <w:lang w:val="en-GB"/>
        </w:rPr>
        <w:t>powers</w:t>
      </w:r>
      <w:r w:rsidR="001A3F9C">
        <w:rPr>
          <w:rFonts w:ascii="Arial" w:eastAsiaTheme="minorHAnsi" w:hAnsi="Arial" w:cs="Arial"/>
          <w:sz w:val="21"/>
          <w:szCs w:val="21"/>
          <w:lang w:val="en-GB"/>
        </w:rPr>
        <w:t xml:space="preserve">. In 2025/26, </w:t>
      </w:r>
      <w:r w:rsidR="001A3F9C" w:rsidRPr="001A3F9C">
        <w:rPr>
          <w:rFonts w:ascii="Arial" w:eastAsiaTheme="minorHAnsi" w:hAnsi="Arial" w:cs="Arial"/>
          <w:sz w:val="21"/>
          <w:szCs w:val="21"/>
          <w:lang w:val="en-GB"/>
        </w:rPr>
        <w:t>Kent Police issued 569 Domestic Violence Protection Notices (DVPNs), secured 498 Domestic Violence Protection Orders (DVPOs) and obtained 40 Stalking Protection Orders.</w:t>
      </w:r>
      <w:r w:rsidR="00EE3311" w:rsidRPr="00EE3311">
        <w:rPr>
          <w:rFonts w:ascii="Arial" w:eastAsiaTheme="minorHAnsi" w:hAnsi="Arial" w:cs="Arial"/>
          <w:sz w:val="21"/>
          <w:szCs w:val="21"/>
          <w:lang w:val="en-GB"/>
        </w:rPr>
        <w:t xml:space="preserve"> The Proactive Orders and Safeguarding Team play</w:t>
      </w:r>
      <w:r w:rsidR="007F02AE">
        <w:rPr>
          <w:rFonts w:ascii="Arial" w:eastAsiaTheme="minorHAnsi" w:hAnsi="Arial" w:cs="Arial"/>
          <w:sz w:val="21"/>
          <w:szCs w:val="21"/>
          <w:lang w:val="en-GB"/>
        </w:rPr>
        <w:t>ed</w:t>
      </w:r>
      <w:r w:rsidR="00EE3311" w:rsidRPr="00EE3311">
        <w:rPr>
          <w:rFonts w:ascii="Arial" w:eastAsiaTheme="minorHAnsi" w:hAnsi="Arial" w:cs="Arial"/>
          <w:sz w:val="21"/>
          <w:szCs w:val="21"/>
          <w:lang w:val="en-GB"/>
        </w:rPr>
        <w:t xml:space="preserve"> a key role in securing and managing </w:t>
      </w:r>
      <w:r w:rsidR="007F02AE">
        <w:rPr>
          <w:rFonts w:ascii="Arial" w:eastAsiaTheme="minorHAnsi" w:hAnsi="Arial" w:cs="Arial"/>
          <w:sz w:val="21"/>
          <w:szCs w:val="21"/>
          <w:lang w:val="en-GB"/>
        </w:rPr>
        <w:t>these</w:t>
      </w:r>
      <w:r w:rsidR="00EE3311" w:rsidRPr="00EE3311">
        <w:rPr>
          <w:rFonts w:ascii="Arial" w:eastAsiaTheme="minorHAnsi" w:hAnsi="Arial" w:cs="Arial"/>
          <w:sz w:val="21"/>
          <w:szCs w:val="21"/>
          <w:lang w:val="en-GB"/>
        </w:rPr>
        <w:t xml:space="preserve">, </w:t>
      </w:r>
      <w:r w:rsidR="00272224">
        <w:rPr>
          <w:rFonts w:ascii="Arial" w:eastAsiaTheme="minorHAnsi" w:hAnsi="Arial" w:cs="Arial"/>
          <w:sz w:val="21"/>
          <w:szCs w:val="21"/>
          <w:lang w:val="en-GB"/>
        </w:rPr>
        <w:t xml:space="preserve">helping to protect </w:t>
      </w:r>
      <w:r w:rsidR="006A390E">
        <w:rPr>
          <w:rFonts w:ascii="Arial" w:eastAsiaTheme="minorHAnsi" w:hAnsi="Arial" w:cs="Arial"/>
          <w:sz w:val="21"/>
          <w:szCs w:val="21"/>
          <w:lang w:val="en-GB"/>
        </w:rPr>
        <w:t>the vulnerable</w:t>
      </w:r>
      <w:r w:rsidR="00272224">
        <w:rPr>
          <w:rFonts w:ascii="Arial" w:eastAsiaTheme="minorHAnsi" w:hAnsi="Arial" w:cs="Arial"/>
          <w:sz w:val="21"/>
          <w:szCs w:val="21"/>
          <w:lang w:val="en-GB"/>
        </w:rPr>
        <w:t>,</w:t>
      </w:r>
      <w:r w:rsidR="002F023B">
        <w:rPr>
          <w:rFonts w:ascii="Arial" w:eastAsiaTheme="minorHAnsi" w:hAnsi="Arial" w:cs="Arial"/>
          <w:sz w:val="21"/>
          <w:szCs w:val="21"/>
          <w:lang w:val="en-GB"/>
        </w:rPr>
        <w:t xml:space="preserve"> reduce </w:t>
      </w:r>
      <w:r w:rsidR="006116FE" w:rsidRPr="00EE3311">
        <w:rPr>
          <w:rFonts w:ascii="Arial" w:eastAsiaTheme="minorHAnsi" w:hAnsi="Arial" w:cs="Arial"/>
          <w:sz w:val="21"/>
          <w:szCs w:val="21"/>
          <w:lang w:val="en-GB"/>
        </w:rPr>
        <w:t>repeat victimisation and prevent further harm</w:t>
      </w:r>
      <w:r w:rsidR="00EE3311" w:rsidRPr="00EE3311">
        <w:rPr>
          <w:rFonts w:ascii="Arial" w:eastAsiaTheme="minorHAnsi" w:hAnsi="Arial" w:cs="Arial"/>
          <w:sz w:val="21"/>
          <w:szCs w:val="21"/>
          <w:lang w:val="en-GB"/>
        </w:rPr>
        <w:t>.</w:t>
      </w:r>
    </w:p>
    <w:p w14:paraId="02595B1B" w14:textId="1EE28759" w:rsidR="00DC61E6" w:rsidRDefault="00EE3311" w:rsidP="0074220C">
      <w:pPr>
        <w:spacing w:after="80"/>
        <w:jc w:val="both"/>
        <w:rPr>
          <w:rFonts w:ascii="Arial" w:eastAsiaTheme="minorHAnsi" w:hAnsi="Arial" w:cs="Arial"/>
          <w:sz w:val="21"/>
          <w:szCs w:val="21"/>
          <w:lang w:val="en-GB"/>
        </w:rPr>
      </w:pPr>
      <w:r w:rsidRPr="00EE3311">
        <w:rPr>
          <w:rFonts w:ascii="Arial" w:eastAsiaTheme="minorHAnsi" w:hAnsi="Arial" w:cs="Arial"/>
          <w:sz w:val="21"/>
          <w:szCs w:val="21"/>
          <w:lang w:val="en-GB"/>
        </w:rPr>
        <w:t xml:space="preserve">I continued to support a whole-system approach to reducing harm by funding </w:t>
      </w:r>
      <w:r w:rsidR="007B3FF7">
        <w:rPr>
          <w:rFonts w:ascii="Arial" w:eastAsiaTheme="minorHAnsi" w:hAnsi="Arial" w:cs="Arial"/>
          <w:sz w:val="21"/>
          <w:szCs w:val="21"/>
          <w:lang w:val="en-GB"/>
        </w:rPr>
        <w:t>DA</w:t>
      </w:r>
      <w:r w:rsidRPr="00EE3311">
        <w:rPr>
          <w:rFonts w:ascii="Arial" w:eastAsiaTheme="minorHAnsi" w:hAnsi="Arial" w:cs="Arial"/>
          <w:sz w:val="21"/>
          <w:szCs w:val="21"/>
          <w:lang w:val="en-GB"/>
        </w:rPr>
        <w:t xml:space="preserve"> and stalking perpetrator interventions. Delivered in partnership with Interventions Alliance, Kent Police, Look Ahead and Victim Support, the programme focused on managing risk, reducing reoffending and improving outcomes for victims and their children through intensive multi-agency case management and behaviour change interventions.</w:t>
      </w:r>
    </w:p>
    <w:p w14:paraId="64A33749" w14:textId="7EF62575" w:rsidR="00EE3311" w:rsidRPr="00EE3311" w:rsidRDefault="00EE3311" w:rsidP="00EE3311">
      <w:pPr>
        <w:jc w:val="both"/>
        <w:rPr>
          <w:rFonts w:ascii="Arial" w:eastAsiaTheme="minorHAnsi" w:hAnsi="Arial" w:cs="Arial"/>
          <w:sz w:val="21"/>
          <w:szCs w:val="21"/>
          <w:lang w:val="en-GB"/>
        </w:rPr>
      </w:pPr>
      <w:r w:rsidRPr="00EE3311">
        <w:rPr>
          <w:rFonts w:ascii="Arial" w:eastAsiaTheme="minorHAnsi" w:hAnsi="Arial" w:cs="Arial"/>
          <w:sz w:val="21"/>
          <w:szCs w:val="21"/>
          <w:lang w:val="en-GB"/>
        </w:rPr>
        <w:t>I also continued to commission a specialist Stalking Advocacy Service</w:t>
      </w:r>
      <w:r w:rsidR="009D08FE">
        <w:rPr>
          <w:rFonts w:ascii="Arial" w:eastAsiaTheme="minorHAnsi" w:hAnsi="Arial" w:cs="Arial"/>
          <w:sz w:val="21"/>
          <w:szCs w:val="21"/>
          <w:lang w:val="en-GB"/>
        </w:rPr>
        <w:t>. Deliver</w:t>
      </w:r>
      <w:r w:rsidR="0027739C">
        <w:rPr>
          <w:rFonts w:ascii="Arial" w:eastAsiaTheme="minorHAnsi" w:hAnsi="Arial" w:cs="Arial"/>
          <w:sz w:val="21"/>
          <w:szCs w:val="21"/>
          <w:lang w:val="en-GB"/>
        </w:rPr>
        <w:t>e</w:t>
      </w:r>
      <w:r w:rsidR="009D08FE">
        <w:rPr>
          <w:rFonts w:ascii="Arial" w:eastAsiaTheme="minorHAnsi" w:hAnsi="Arial" w:cs="Arial"/>
          <w:sz w:val="21"/>
          <w:szCs w:val="21"/>
          <w:lang w:val="en-GB"/>
        </w:rPr>
        <w:t xml:space="preserve">d by Victim </w:t>
      </w:r>
      <w:r w:rsidR="0027739C">
        <w:rPr>
          <w:rFonts w:ascii="Arial" w:eastAsiaTheme="minorHAnsi" w:hAnsi="Arial" w:cs="Arial"/>
          <w:sz w:val="21"/>
          <w:szCs w:val="21"/>
          <w:lang w:val="en-GB"/>
        </w:rPr>
        <w:t>Support</w:t>
      </w:r>
      <w:r w:rsidRPr="00EE3311">
        <w:rPr>
          <w:rFonts w:ascii="Arial" w:eastAsiaTheme="minorHAnsi" w:hAnsi="Arial" w:cs="Arial"/>
          <w:sz w:val="21"/>
          <w:szCs w:val="21"/>
          <w:lang w:val="en-GB"/>
        </w:rPr>
        <w:t xml:space="preserve">, </w:t>
      </w:r>
      <w:r w:rsidR="008B49C8">
        <w:rPr>
          <w:rFonts w:ascii="Arial" w:eastAsiaTheme="minorHAnsi" w:hAnsi="Arial" w:cs="Arial"/>
          <w:sz w:val="21"/>
          <w:szCs w:val="21"/>
          <w:lang w:val="en-GB"/>
        </w:rPr>
        <w:t xml:space="preserve">the service </w:t>
      </w:r>
      <w:r w:rsidRPr="00EE3311">
        <w:rPr>
          <w:rFonts w:ascii="Arial" w:eastAsiaTheme="minorHAnsi" w:hAnsi="Arial" w:cs="Arial"/>
          <w:sz w:val="21"/>
          <w:szCs w:val="21"/>
          <w:lang w:val="en-GB"/>
        </w:rPr>
        <w:t>provid</w:t>
      </w:r>
      <w:r w:rsidR="008B49C8">
        <w:rPr>
          <w:rFonts w:ascii="Arial" w:eastAsiaTheme="minorHAnsi" w:hAnsi="Arial" w:cs="Arial"/>
          <w:sz w:val="21"/>
          <w:szCs w:val="21"/>
          <w:lang w:val="en-GB"/>
        </w:rPr>
        <w:t>ed</w:t>
      </w:r>
      <w:r w:rsidRPr="00EE3311">
        <w:rPr>
          <w:rFonts w:ascii="Arial" w:eastAsiaTheme="minorHAnsi" w:hAnsi="Arial" w:cs="Arial"/>
          <w:sz w:val="21"/>
          <w:szCs w:val="21"/>
          <w:lang w:val="en-GB"/>
        </w:rPr>
        <w:t xml:space="preserve"> dedicated support, advocacy and practical guidance </w:t>
      </w:r>
      <w:r w:rsidR="00625F3D">
        <w:rPr>
          <w:rFonts w:ascii="Arial" w:eastAsiaTheme="minorHAnsi" w:hAnsi="Arial" w:cs="Arial"/>
          <w:sz w:val="21"/>
          <w:szCs w:val="21"/>
          <w:lang w:val="en-GB"/>
        </w:rPr>
        <w:t>through</w:t>
      </w:r>
      <w:r w:rsidRPr="00EE3311">
        <w:rPr>
          <w:rFonts w:ascii="Arial" w:eastAsiaTheme="minorHAnsi" w:hAnsi="Arial" w:cs="Arial"/>
          <w:sz w:val="21"/>
          <w:szCs w:val="21"/>
          <w:lang w:val="en-GB"/>
        </w:rPr>
        <w:t xml:space="preserve"> Independent Stalking Advocacy Caseworkers.</w:t>
      </w:r>
      <w:r w:rsidR="00712EB7">
        <w:rPr>
          <w:rFonts w:ascii="Arial" w:eastAsiaTheme="minorHAnsi" w:hAnsi="Arial" w:cs="Arial"/>
          <w:sz w:val="21"/>
          <w:szCs w:val="21"/>
          <w:lang w:val="en-GB"/>
        </w:rPr>
        <w:t xml:space="preserve"> In 2025/26, the service received </w:t>
      </w:r>
      <w:r w:rsidR="00EC1F21">
        <w:rPr>
          <w:rFonts w:ascii="Arial" w:eastAsiaTheme="minorHAnsi" w:hAnsi="Arial" w:cs="Arial"/>
          <w:sz w:val="21"/>
          <w:szCs w:val="21"/>
          <w:lang w:val="en-GB"/>
        </w:rPr>
        <w:t>4,780 referrals</w:t>
      </w:r>
      <w:r w:rsidR="006140BC">
        <w:rPr>
          <w:rFonts w:ascii="Arial" w:eastAsiaTheme="minorHAnsi" w:hAnsi="Arial" w:cs="Arial"/>
          <w:sz w:val="21"/>
          <w:szCs w:val="21"/>
          <w:lang w:val="en-GB"/>
        </w:rPr>
        <w:t xml:space="preserve">, with the top three categories of support being listening and validation, safety planning, and </w:t>
      </w:r>
      <w:r w:rsidR="0074220C">
        <w:rPr>
          <w:rFonts w:ascii="Arial" w:eastAsiaTheme="minorHAnsi" w:hAnsi="Arial" w:cs="Arial"/>
          <w:sz w:val="21"/>
          <w:szCs w:val="21"/>
          <w:lang w:val="en-GB"/>
        </w:rPr>
        <w:t>external signposting.</w:t>
      </w:r>
      <w:r w:rsidR="00EC1F21">
        <w:rPr>
          <w:rFonts w:ascii="Arial" w:eastAsiaTheme="minorHAnsi" w:hAnsi="Arial" w:cs="Arial"/>
          <w:sz w:val="21"/>
          <w:szCs w:val="21"/>
          <w:lang w:val="en-GB"/>
        </w:rPr>
        <w:t xml:space="preserve"> </w:t>
      </w:r>
    </w:p>
    <w:p w14:paraId="265A9770" w14:textId="77777777" w:rsidR="00173243" w:rsidRDefault="00173243" w:rsidP="005300ED">
      <w:pPr>
        <w:jc w:val="both"/>
        <w:rPr>
          <w:rFonts w:ascii="Arial" w:eastAsiaTheme="minorHAnsi" w:hAnsi="Arial" w:cs="Arial"/>
          <w:sz w:val="21"/>
          <w:szCs w:val="21"/>
          <w:lang w:val="en-GB"/>
        </w:rPr>
      </w:pPr>
    </w:p>
    <w:p w14:paraId="01E5BD38" w14:textId="34ADCE99" w:rsidR="00173243" w:rsidRPr="00C62A91" w:rsidRDefault="00C62A91" w:rsidP="001F7D60">
      <w:pPr>
        <w:pStyle w:val="ListParagraph"/>
        <w:numPr>
          <w:ilvl w:val="0"/>
          <w:numId w:val="8"/>
        </w:numPr>
        <w:spacing w:after="80"/>
        <w:ind w:left="357" w:hanging="357"/>
        <w:jc w:val="both"/>
        <w:rPr>
          <w:rFonts w:ascii="Arial" w:eastAsiaTheme="minorHAnsi" w:hAnsi="Arial" w:cs="Arial"/>
          <w:b/>
          <w:bCs/>
          <w:sz w:val="21"/>
          <w:szCs w:val="21"/>
          <w:lang w:val="en-GB"/>
        </w:rPr>
      </w:pPr>
      <w:r w:rsidRPr="00C62A91">
        <w:rPr>
          <w:rFonts w:ascii="Arial" w:eastAsiaTheme="minorHAnsi" w:hAnsi="Arial" w:cs="Arial"/>
          <w:b/>
          <w:bCs/>
          <w:sz w:val="21"/>
          <w:szCs w:val="21"/>
          <w:lang w:val="en-GB"/>
        </w:rPr>
        <w:t>Violence against women and girls</w:t>
      </w:r>
    </w:p>
    <w:p w14:paraId="5E9B7BE7" w14:textId="77777777" w:rsidR="006E1AEC" w:rsidRDefault="006E1AEC" w:rsidP="006E1AE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0DED38E5" w14:textId="77777777" w:rsidR="006E1AEC" w:rsidRDefault="006E1AEC" w:rsidP="006E1AE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Compared to 2024/25, the number of recorded VAWG offences reduced by 6.4% (2,346 fewer offences).</w:t>
      </w:r>
    </w:p>
    <w:p w14:paraId="60AC52DA" w14:textId="77777777" w:rsidR="006E1AEC" w:rsidRDefault="006E1AEC" w:rsidP="006E1AE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The solved rate increased to 10.1%, compared to 9.8% in 2024/25.</w:t>
      </w:r>
    </w:p>
    <w:p w14:paraId="30C7E94C" w14:textId="2B188D10" w:rsidR="00342D23" w:rsidRDefault="00342D23" w:rsidP="00342D23">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Delivery of project Vigilant and wider safeguarding initiatives to protect women and girls.</w:t>
      </w:r>
    </w:p>
    <w:p w14:paraId="4DF34EBC" w14:textId="605BF462" w:rsidR="006E1AEC" w:rsidRDefault="00A45F27" w:rsidP="006E1AE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Strength</w:t>
      </w:r>
      <w:r w:rsidR="006C17C5">
        <w:rPr>
          <w:rFonts w:ascii="Arial" w:eastAsiaTheme="minorHAnsi" w:hAnsi="Arial" w:cs="Arial"/>
          <w:sz w:val="21"/>
          <w:szCs w:val="21"/>
          <w:lang w:val="en-GB"/>
        </w:rPr>
        <w:t xml:space="preserve">ened response to modern slavery and human trafficking, helping to identify victims, disrupt offenders and </w:t>
      </w:r>
      <w:r w:rsidR="00E00A06">
        <w:rPr>
          <w:rFonts w:ascii="Arial" w:eastAsiaTheme="minorHAnsi" w:hAnsi="Arial" w:cs="Arial"/>
          <w:sz w:val="21"/>
          <w:szCs w:val="21"/>
          <w:lang w:val="en-GB"/>
        </w:rPr>
        <w:t xml:space="preserve">protect </w:t>
      </w:r>
      <w:r w:rsidR="005D59EB">
        <w:rPr>
          <w:rFonts w:ascii="Arial" w:eastAsiaTheme="minorHAnsi" w:hAnsi="Arial" w:cs="Arial"/>
          <w:sz w:val="21"/>
          <w:szCs w:val="21"/>
          <w:lang w:val="en-GB"/>
        </w:rPr>
        <w:t>those at risk</w:t>
      </w:r>
      <w:r w:rsidR="006E1AEC">
        <w:rPr>
          <w:rFonts w:ascii="Arial" w:eastAsiaTheme="minorHAnsi" w:hAnsi="Arial" w:cs="Arial"/>
          <w:sz w:val="21"/>
          <w:szCs w:val="21"/>
          <w:lang w:val="en-GB"/>
        </w:rPr>
        <w:t>.</w:t>
      </w:r>
    </w:p>
    <w:p w14:paraId="0A205E76" w14:textId="77777777" w:rsidR="006E1AEC" w:rsidRPr="00F31C87" w:rsidRDefault="006E1AEC" w:rsidP="006E1AE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F31C87">
        <w:rPr>
          <w:rFonts w:ascii="Arial" w:eastAsiaTheme="minorHAnsi" w:hAnsi="Arial" w:cs="Arial"/>
          <w:sz w:val="21"/>
          <w:szCs w:val="21"/>
          <w:lang w:val="en-GB"/>
        </w:rPr>
        <w:t>Continued investment in specialist services supporting women and girls affected by crime, abuse and exploitation.</w:t>
      </w:r>
    </w:p>
    <w:p w14:paraId="59D12E38" w14:textId="6338A4D2" w:rsidR="00903E8A" w:rsidRDefault="009B5129" w:rsidP="00E62A88">
      <w:pPr>
        <w:spacing w:before="80" w:after="80"/>
        <w:jc w:val="both"/>
        <w:rPr>
          <w:rFonts w:ascii="Arial" w:eastAsiaTheme="minorHAnsi" w:hAnsi="Arial" w:cs="Arial"/>
          <w:sz w:val="21"/>
          <w:szCs w:val="21"/>
          <w:lang w:val="en-GB"/>
        </w:rPr>
      </w:pPr>
      <w:r w:rsidRPr="009B5129">
        <w:rPr>
          <w:rFonts w:ascii="Arial" w:eastAsiaTheme="minorHAnsi" w:hAnsi="Arial" w:cs="Arial"/>
          <w:sz w:val="21"/>
          <w:szCs w:val="21"/>
          <w:lang w:val="en-GB"/>
        </w:rPr>
        <w:t xml:space="preserve">The </w:t>
      </w:r>
      <w:r w:rsidR="00B800F6">
        <w:rPr>
          <w:rFonts w:ascii="Arial" w:eastAsiaTheme="minorHAnsi" w:hAnsi="Arial" w:cs="Arial"/>
          <w:sz w:val="21"/>
          <w:szCs w:val="21"/>
          <w:lang w:val="en-GB"/>
        </w:rPr>
        <w:t>f</w:t>
      </w:r>
      <w:r w:rsidRPr="009B5129">
        <w:rPr>
          <w:rFonts w:ascii="Arial" w:eastAsiaTheme="minorHAnsi" w:hAnsi="Arial" w:cs="Arial"/>
          <w:sz w:val="21"/>
          <w:szCs w:val="21"/>
          <w:lang w:val="en-GB"/>
        </w:rPr>
        <w:t>orce continue</w:t>
      </w:r>
      <w:r w:rsidR="00B800F6">
        <w:rPr>
          <w:rFonts w:ascii="Arial" w:eastAsiaTheme="minorHAnsi" w:hAnsi="Arial" w:cs="Arial"/>
          <w:sz w:val="21"/>
          <w:szCs w:val="21"/>
          <w:lang w:val="en-GB"/>
        </w:rPr>
        <w:t>d</w:t>
      </w:r>
      <w:r w:rsidRPr="009B5129">
        <w:rPr>
          <w:rFonts w:ascii="Arial" w:eastAsiaTheme="minorHAnsi" w:hAnsi="Arial" w:cs="Arial"/>
          <w:sz w:val="21"/>
          <w:szCs w:val="21"/>
          <w:lang w:val="en-GB"/>
        </w:rPr>
        <w:t xml:space="preserve"> to </w:t>
      </w:r>
      <w:r w:rsidR="004D2232">
        <w:rPr>
          <w:rFonts w:ascii="Arial" w:eastAsiaTheme="minorHAnsi" w:hAnsi="Arial" w:cs="Arial"/>
          <w:sz w:val="21"/>
          <w:szCs w:val="21"/>
          <w:lang w:val="en-GB"/>
        </w:rPr>
        <w:t xml:space="preserve">engage </w:t>
      </w:r>
      <w:r w:rsidRPr="009B5129">
        <w:rPr>
          <w:rFonts w:ascii="Arial" w:eastAsiaTheme="minorHAnsi" w:hAnsi="Arial" w:cs="Arial"/>
          <w:sz w:val="21"/>
          <w:szCs w:val="21"/>
          <w:lang w:val="en-GB"/>
        </w:rPr>
        <w:t>with communities and local partners to improve safety and confidence</w:t>
      </w:r>
      <w:r w:rsidR="006567EC">
        <w:rPr>
          <w:rFonts w:ascii="Arial" w:eastAsiaTheme="minorHAnsi" w:hAnsi="Arial" w:cs="Arial"/>
          <w:sz w:val="21"/>
          <w:szCs w:val="21"/>
          <w:lang w:val="en-GB"/>
        </w:rPr>
        <w:t xml:space="preserve"> via </w:t>
      </w:r>
      <w:r w:rsidRPr="009B5129">
        <w:rPr>
          <w:rFonts w:ascii="Arial" w:eastAsiaTheme="minorHAnsi" w:hAnsi="Arial" w:cs="Arial"/>
          <w:sz w:val="21"/>
          <w:szCs w:val="21"/>
          <w:lang w:val="en-GB"/>
        </w:rPr>
        <w:t xml:space="preserve">named </w:t>
      </w:r>
      <w:r w:rsidR="006567EC">
        <w:rPr>
          <w:rFonts w:ascii="Arial" w:eastAsiaTheme="minorHAnsi" w:hAnsi="Arial" w:cs="Arial"/>
          <w:sz w:val="21"/>
          <w:szCs w:val="21"/>
          <w:lang w:val="en-GB"/>
        </w:rPr>
        <w:t>B</w:t>
      </w:r>
      <w:r w:rsidRPr="009B5129">
        <w:rPr>
          <w:rFonts w:ascii="Arial" w:eastAsiaTheme="minorHAnsi" w:hAnsi="Arial" w:cs="Arial"/>
          <w:sz w:val="21"/>
          <w:szCs w:val="21"/>
          <w:lang w:val="en-GB"/>
        </w:rPr>
        <w:t xml:space="preserve">eat </w:t>
      </w:r>
      <w:r w:rsidR="006567EC">
        <w:rPr>
          <w:rFonts w:ascii="Arial" w:eastAsiaTheme="minorHAnsi" w:hAnsi="Arial" w:cs="Arial"/>
          <w:sz w:val="21"/>
          <w:szCs w:val="21"/>
          <w:lang w:val="en-GB"/>
        </w:rPr>
        <w:t>Offi</w:t>
      </w:r>
      <w:r w:rsidRPr="009B5129">
        <w:rPr>
          <w:rFonts w:ascii="Arial" w:eastAsiaTheme="minorHAnsi" w:hAnsi="Arial" w:cs="Arial"/>
          <w:sz w:val="21"/>
          <w:szCs w:val="21"/>
          <w:lang w:val="en-GB"/>
        </w:rPr>
        <w:t xml:space="preserve">cers in every ward, My Community Voice, Walk and Talk activity, and VAWG community forums. This </w:t>
      </w:r>
      <w:r w:rsidR="00E41213">
        <w:rPr>
          <w:rFonts w:ascii="Arial" w:eastAsiaTheme="minorHAnsi" w:hAnsi="Arial" w:cs="Arial"/>
          <w:sz w:val="21"/>
          <w:szCs w:val="21"/>
          <w:lang w:val="en-GB"/>
        </w:rPr>
        <w:t xml:space="preserve">was </w:t>
      </w:r>
      <w:r w:rsidRPr="009B5129">
        <w:rPr>
          <w:rFonts w:ascii="Arial" w:eastAsiaTheme="minorHAnsi" w:hAnsi="Arial" w:cs="Arial"/>
          <w:sz w:val="21"/>
          <w:szCs w:val="21"/>
          <w:lang w:val="en-GB"/>
        </w:rPr>
        <w:t>supported by visible patrols in hotspot locations, u</w:t>
      </w:r>
      <w:r w:rsidR="0018369E">
        <w:rPr>
          <w:rFonts w:ascii="Arial" w:eastAsiaTheme="minorHAnsi" w:hAnsi="Arial" w:cs="Arial"/>
          <w:sz w:val="21"/>
          <w:szCs w:val="21"/>
          <w:lang w:val="en-GB"/>
        </w:rPr>
        <w:t xml:space="preserve">se of </w:t>
      </w:r>
      <w:r w:rsidR="004571F4">
        <w:rPr>
          <w:rFonts w:ascii="Arial" w:eastAsiaTheme="minorHAnsi" w:hAnsi="Arial" w:cs="Arial"/>
          <w:sz w:val="21"/>
          <w:szCs w:val="21"/>
          <w:lang w:val="en-GB"/>
        </w:rPr>
        <w:t>P</w:t>
      </w:r>
      <w:r w:rsidRPr="009B5129">
        <w:rPr>
          <w:rFonts w:ascii="Arial" w:eastAsiaTheme="minorHAnsi" w:hAnsi="Arial" w:cs="Arial"/>
          <w:sz w:val="21"/>
          <w:szCs w:val="21"/>
          <w:lang w:val="en-GB"/>
        </w:rPr>
        <w:t>roject Vigilant tactics</w:t>
      </w:r>
      <w:r w:rsidR="0018369E">
        <w:rPr>
          <w:rFonts w:ascii="Arial" w:eastAsiaTheme="minorHAnsi" w:hAnsi="Arial" w:cs="Arial"/>
          <w:sz w:val="21"/>
          <w:szCs w:val="21"/>
          <w:lang w:val="en-GB"/>
        </w:rPr>
        <w:t xml:space="preserve"> </w:t>
      </w:r>
      <w:r w:rsidR="000B66B8">
        <w:rPr>
          <w:rFonts w:ascii="Arial" w:eastAsiaTheme="minorHAnsi" w:hAnsi="Arial" w:cs="Arial"/>
          <w:sz w:val="21"/>
          <w:szCs w:val="21"/>
          <w:lang w:val="en-GB"/>
        </w:rPr>
        <w:t xml:space="preserve">with </w:t>
      </w:r>
      <w:r w:rsidR="008C3FAD" w:rsidRPr="008C3FAD">
        <w:rPr>
          <w:rFonts w:ascii="Arial" w:eastAsiaTheme="minorHAnsi" w:hAnsi="Arial" w:cs="Arial"/>
          <w:sz w:val="21"/>
          <w:szCs w:val="21"/>
          <w:lang w:val="en-GB"/>
        </w:rPr>
        <w:t xml:space="preserve">undercover officers working with uniformed officers in the night-time economy to identify and disrupt those displaying predatory behaviour </w:t>
      </w:r>
      <w:r w:rsidR="00701C25">
        <w:rPr>
          <w:rFonts w:ascii="Arial" w:eastAsiaTheme="minorHAnsi" w:hAnsi="Arial" w:cs="Arial"/>
          <w:sz w:val="21"/>
          <w:szCs w:val="21"/>
          <w:lang w:val="en-GB"/>
        </w:rPr>
        <w:t xml:space="preserve">towards women and girls, </w:t>
      </w:r>
      <w:r w:rsidRPr="009B5129">
        <w:rPr>
          <w:rFonts w:ascii="Arial" w:eastAsiaTheme="minorHAnsi" w:hAnsi="Arial" w:cs="Arial"/>
          <w:sz w:val="21"/>
          <w:szCs w:val="21"/>
          <w:lang w:val="en-GB"/>
        </w:rPr>
        <w:t>bystander training with taxi firms, work with licensed premises through Best Bar None, and wider night-time economy activity to identify and disrupt harmful behaviour.</w:t>
      </w:r>
    </w:p>
    <w:p w14:paraId="72246AB7" w14:textId="3B5CBC22" w:rsidR="006E1AEC" w:rsidRDefault="00A50DD7" w:rsidP="00AB2CAD">
      <w:pPr>
        <w:spacing w:before="80"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46" behindDoc="0" locked="0" layoutInCell="1" allowOverlap="1" wp14:anchorId="1ECBEAF9" wp14:editId="315C20B1">
                <wp:simplePos x="0" y="0"/>
                <wp:positionH relativeFrom="column">
                  <wp:posOffset>4792035</wp:posOffset>
                </wp:positionH>
                <wp:positionV relativeFrom="page">
                  <wp:posOffset>7116445</wp:posOffset>
                </wp:positionV>
                <wp:extent cx="372110" cy="370205"/>
                <wp:effectExtent l="0" t="0" r="8890" b="0"/>
                <wp:wrapNone/>
                <wp:docPr id="578398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6EE00B80" w14:textId="505D2E55" w:rsidR="00676FD5" w:rsidRPr="00007A44" w:rsidRDefault="00676FD5" w:rsidP="00676FD5">
                            <w:pPr>
                              <w:rPr>
                                <w:rFonts w:ascii="Arial" w:hAnsi="Arial" w:cs="Arial"/>
                                <w:sz w:val="22"/>
                                <w:szCs w:val="22"/>
                              </w:rPr>
                            </w:pPr>
                            <w:r>
                              <w:rPr>
                                <w:rFonts w:ascii="Arial" w:hAnsi="Arial" w:cs="Arial"/>
                                <w:sz w:val="22"/>
                                <w:szCs w:val="22"/>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BEAF9" id="_x0000_s1062" type="#_x0000_t202" style="position:absolute;left:0;text-align:left;margin-left:377.35pt;margin-top:560.35pt;width:29.3pt;height:29.1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" stroked="f">
                <v:textbox>
                  <w:txbxContent>
                    <w:p w14:paraId="6EE00B80" w14:textId="505D2E55" w:rsidR="00676FD5" w:rsidRPr="00007A44" w:rsidRDefault="00676FD5" w:rsidP="00676FD5">
                      <w:pPr>
                        <w:rPr>
                          <w:rFonts w:ascii="Arial" w:hAnsi="Arial" w:cs="Arial"/>
                          <w:sz w:val="22"/>
                          <w:szCs w:val="22"/>
                        </w:rPr>
                      </w:pPr>
                      <w:r>
                        <w:rPr>
                          <w:rFonts w:ascii="Arial" w:hAnsi="Arial" w:cs="Arial"/>
                          <w:sz w:val="22"/>
                          <w:szCs w:val="22"/>
                        </w:rPr>
                        <w:t>9</w:t>
                      </w:r>
                    </w:p>
                  </w:txbxContent>
                </v:textbox>
                <w10:wrap anchory="page"/>
              </v:shape>
            </w:pict>
          </mc:Fallback>
        </mc:AlternateContent>
      </w:r>
      <w:r w:rsidR="006E1AEC" w:rsidRPr="000402CE">
        <w:rPr>
          <w:rFonts w:ascii="Arial" w:eastAsiaTheme="minorHAnsi" w:hAnsi="Arial" w:cs="Arial"/>
          <w:sz w:val="21"/>
          <w:szCs w:val="21"/>
          <w:lang w:val="en-GB"/>
        </w:rPr>
        <w:t>Kent Police also supported initiatives to raise awareness of stalking, harassment and online safety, while continuing to strengthen its response to modern slavery and human trafficking through safeguarding, intelligence development, preventative orders and referrals into specialist support arrangements.</w:t>
      </w:r>
    </w:p>
    <w:p w14:paraId="6FD14A4B" w14:textId="3673E8D3" w:rsidR="000D3017" w:rsidRDefault="000D3017" w:rsidP="00AB2CAD">
      <w:pPr>
        <w:spacing w:before="80" w:after="80"/>
        <w:jc w:val="both"/>
        <w:rPr>
          <w:rFonts w:ascii="Arial" w:eastAsiaTheme="minorHAnsi" w:hAnsi="Arial" w:cs="Arial"/>
          <w:sz w:val="21"/>
          <w:szCs w:val="21"/>
          <w:lang w:val="en-GB"/>
        </w:rPr>
      </w:pPr>
      <w:r w:rsidRPr="000D3017">
        <w:rPr>
          <w:rFonts w:ascii="Arial" w:eastAsiaTheme="minorHAnsi" w:hAnsi="Arial" w:cs="Arial"/>
          <w:sz w:val="21"/>
          <w:szCs w:val="21"/>
          <w:lang w:val="en-GB"/>
        </w:rPr>
        <w:t xml:space="preserve">This work </w:t>
      </w:r>
      <w:r>
        <w:rPr>
          <w:rFonts w:ascii="Arial" w:eastAsiaTheme="minorHAnsi" w:hAnsi="Arial" w:cs="Arial"/>
          <w:sz w:val="21"/>
          <w:szCs w:val="21"/>
          <w:lang w:val="en-GB"/>
        </w:rPr>
        <w:t xml:space="preserve">was </w:t>
      </w:r>
      <w:r w:rsidRPr="000D3017">
        <w:rPr>
          <w:rFonts w:ascii="Arial" w:eastAsiaTheme="minorHAnsi" w:hAnsi="Arial" w:cs="Arial"/>
          <w:sz w:val="21"/>
          <w:szCs w:val="21"/>
          <w:lang w:val="en-GB"/>
        </w:rPr>
        <w:t xml:space="preserve">governed through the Force </w:t>
      </w:r>
      <w:r w:rsidR="00FD50F8">
        <w:rPr>
          <w:rFonts w:ascii="Arial" w:eastAsiaTheme="minorHAnsi" w:hAnsi="Arial" w:cs="Arial"/>
          <w:sz w:val="21"/>
          <w:szCs w:val="21"/>
          <w:lang w:val="en-GB"/>
        </w:rPr>
        <w:t>P</w:t>
      </w:r>
      <w:r w:rsidRPr="000D3017">
        <w:rPr>
          <w:rFonts w:ascii="Arial" w:eastAsiaTheme="minorHAnsi" w:hAnsi="Arial" w:cs="Arial"/>
          <w:sz w:val="21"/>
          <w:szCs w:val="21"/>
          <w:lang w:val="en-GB"/>
        </w:rPr>
        <w:t xml:space="preserve">erformance Management Committee and Force Vulnerability Board, providing oversight of </w:t>
      </w:r>
      <w:r w:rsidR="004571F4">
        <w:rPr>
          <w:rFonts w:ascii="Arial" w:eastAsiaTheme="minorHAnsi" w:hAnsi="Arial" w:cs="Arial"/>
          <w:sz w:val="21"/>
          <w:szCs w:val="21"/>
          <w:lang w:val="en-GB"/>
        </w:rPr>
        <w:t xml:space="preserve">the </w:t>
      </w:r>
      <w:r w:rsidRPr="000D3017">
        <w:rPr>
          <w:rFonts w:ascii="Arial" w:eastAsiaTheme="minorHAnsi" w:hAnsi="Arial" w:cs="Arial"/>
          <w:sz w:val="21"/>
          <w:szCs w:val="21"/>
          <w:lang w:val="en-GB"/>
        </w:rPr>
        <w:t xml:space="preserve">victim experience, investigative standards, repeat victimisation and offender management across </w:t>
      </w:r>
      <w:r w:rsidR="007B3FF7">
        <w:rPr>
          <w:rFonts w:ascii="Arial" w:eastAsiaTheme="minorHAnsi" w:hAnsi="Arial" w:cs="Arial"/>
          <w:sz w:val="21"/>
          <w:szCs w:val="21"/>
          <w:lang w:val="en-GB"/>
        </w:rPr>
        <w:t>DA</w:t>
      </w:r>
      <w:r w:rsidRPr="000D3017">
        <w:rPr>
          <w:rFonts w:ascii="Arial" w:eastAsiaTheme="minorHAnsi" w:hAnsi="Arial" w:cs="Arial"/>
          <w:sz w:val="21"/>
          <w:szCs w:val="21"/>
          <w:lang w:val="en-GB"/>
        </w:rPr>
        <w:t xml:space="preserve">, rape, serious sexual offences, stalking, harassment, predatory behaviour and emerging forms of sexual harm. The approach </w:t>
      </w:r>
      <w:r w:rsidR="00EA2818">
        <w:rPr>
          <w:rFonts w:ascii="Arial" w:eastAsiaTheme="minorHAnsi" w:hAnsi="Arial" w:cs="Arial"/>
          <w:sz w:val="21"/>
          <w:szCs w:val="21"/>
          <w:lang w:val="en-GB"/>
        </w:rPr>
        <w:t xml:space="preserve">is </w:t>
      </w:r>
      <w:r w:rsidRPr="000D3017">
        <w:rPr>
          <w:rFonts w:ascii="Arial" w:eastAsiaTheme="minorHAnsi" w:hAnsi="Arial" w:cs="Arial"/>
          <w:sz w:val="21"/>
          <w:szCs w:val="21"/>
          <w:lang w:val="en-GB"/>
        </w:rPr>
        <w:t>deliberately whole system</w:t>
      </w:r>
      <w:r w:rsidR="003347D2">
        <w:rPr>
          <w:rFonts w:ascii="Arial" w:eastAsiaTheme="minorHAnsi" w:hAnsi="Arial" w:cs="Arial"/>
          <w:sz w:val="21"/>
          <w:szCs w:val="21"/>
          <w:lang w:val="en-GB"/>
        </w:rPr>
        <w:t xml:space="preserve">, bringing </w:t>
      </w:r>
      <w:r w:rsidRPr="000D3017">
        <w:rPr>
          <w:rFonts w:ascii="Arial" w:eastAsiaTheme="minorHAnsi" w:hAnsi="Arial" w:cs="Arial"/>
          <w:sz w:val="21"/>
          <w:szCs w:val="21"/>
          <w:lang w:val="en-GB"/>
        </w:rPr>
        <w:t>together prevention, public confidence, investigative quality, safeguarding, offender disruption and partner</w:t>
      </w:r>
      <w:r w:rsidR="003347D2">
        <w:rPr>
          <w:rFonts w:ascii="Arial" w:eastAsiaTheme="minorHAnsi" w:hAnsi="Arial" w:cs="Arial"/>
          <w:sz w:val="21"/>
          <w:szCs w:val="21"/>
          <w:lang w:val="en-GB"/>
        </w:rPr>
        <w:t>s</w:t>
      </w:r>
      <w:r w:rsidR="00D35473">
        <w:rPr>
          <w:rFonts w:ascii="Arial" w:eastAsiaTheme="minorHAnsi" w:hAnsi="Arial" w:cs="Arial"/>
          <w:sz w:val="21"/>
          <w:szCs w:val="21"/>
          <w:lang w:val="en-GB"/>
        </w:rPr>
        <w:t xml:space="preserve"> r</w:t>
      </w:r>
      <w:r w:rsidRPr="000D3017">
        <w:rPr>
          <w:rFonts w:ascii="Arial" w:eastAsiaTheme="minorHAnsi" w:hAnsi="Arial" w:cs="Arial"/>
          <w:sz w:val="21"/>
          <w:szCs w:val="21"/>
          <w:lang w:val="en-GB"/>
        </w:rPr>
        <w:t xml:space="preserve">ather than treating </w:t>
      </w:r>
      <w:r w:rsidR="00D35473">
        <w:rPr>
          <w:rFonts w:ascii="Arial" w:eastAsiaTheme="minorHAnsi" w:hAnsi="Arial" w:cs="Arial"/>
          <w:sz w:val="21"/>
          <w:szCs w:val="21"/>
          <w:lang w:val="en-GB"/>
        </w:rPr>
        <w:t>VAWG</w:t>
      </w:r>
      <w:r>
        <w:rPr>
          <w:rFonts w:ascii="Arial" w:eastAsiaTheme="minorHAnsi" w:hAnsi="Arial" w:cs="Arial"/>
          <w:sz w:val="21"/>
          <w:szCs w:val="21"/>
          <w:lang w:val="en-GB"/>
        </w:rPr>
        <w:t xml:space="preserve"> </w:t>
      </w:r>
      <w:r w:rsidRPr="000D3017">
        <w:rPr>
          <w:rFonts w:ascii="Arial" w:eastAsiaTheme="minorHAnsi" w:hAnsi="Arial" w:cs="Arial"/>
          <w:sz w:val="21"/>
          <w:szCs w:val="21"/>
          <w:lang w:val="en-GB"/>
        </w:rPr>
        <w:t>as a single crime type.</w:t>
      </w:r>
    </w:p>
    <w:p w14:paraId="4BAF6D10" w14:textId="1836968D" w:rsidR="000402CE" w:rsidRPr="000402CE" w:rsidRDefault="006819F1" w:rsidP="00E62A88">
      <w:pPr>
        <w:jc w:val="both"/>
        <w:rPr>
          <w:rFonts w:ascii="Arial" w:eastAsiaTheme="minorHAnsi" w:hAnsi="Arial" w:cs="Arial"/>
          <w:sz w:val="21"/>
          <w:szCs w:val="21"/>
          <w:lang w:val="en-GB"/>
        </w:rPr>
      </w:pPr>
      <w:r>
        <w:rPr>
          <w:rFonts w:ascii="Arial" w:eastAsiaTheme="minorHAnsi" w:hAnsi="Arial" w:cs="Arial"/>
          <w:sz w:val="21"/>
          <w:szCs w:val="21"/>
          <w:lang w:val="en-GB"/>
        </w:rPr>
        <w:t>I</w:t>
      </w:r>
      <w:r w:rsidR="000402CE" w:rsidRPr="000402CE">
        <w:rPr>
          <w:rFonts w:ascii="Arial" w:eastAsiaTheme="minorHAnsi" w:hAnsi="Arial" w:cs="Arial"/>
          <w:sz w:val="21"/>
          <w:szCs w:val="21"/>
          <w:lang w:val="en-GB"/>
        </w:rPr>
        <w:t xml:space="preserve"> continued to invest in a range of commissioned services supporting women and girls affected by abuse and exploitation. This included specialist victim services, stalking advocacy provision and interventions designed to address perpetrator behaviour. Alongside this, work continued with partners, including schools, to increase awareness of healthy relationships, challenge harmful behaviours and support early intervention with young people.</w:t>
      </w:r>
    </w:p>
    <w:p w14:paraId="1B5E2331" w14:textId="77777777" w:rsidR="00173243" w:rsidRDefault="00173243" w:rsidP="00E62A88">
      <w:pPr>
        <w:jc w:val="both"/>
        <w:rPr>
          <w:rFonts w:ascii="Arial" w:eastAsiaTheme="minorHAnsi" w:hAnsi="Arial" w:cs="Arial"/>
          <w:sz w:val="21"/>
          <w:szCs w:val="21"/>
          <w:lang w:val="en-GB"/>
        </w:rPr>
      </w:pPr>
    </w:p>
    <w:p w14:paraId="43E4235E" w14:textId="5B4D9C29" w:rsidR="00B67881" w:rsidRPr="002E25DD" w:rsidRDefault="00B67881" w:rsidP="001F7D60">
      <w:pPr>
        <w:pStyle w:val="ListParagraph"/>
        <w:numPr>
          <w:ilvl w:val="0"/>
          <w:numId w:val="8"/>
        </w:numPr>
        <w:spacing w:after="80"/>
        <w:ind w:left="357" w:hanging="357"/>
        <w:jc w:val="both"/>
        <w:rPr>
          <w:rFonts w:ascii="Arial" w:eastAsiaTheme="minorHAnsi" w:hAnsi="Arial" w:cs="Arial"/>
          <w:b/>
          <w:bCs/>
          <w:sz w:val="21"/>
          <w:szCs w:val="21"/>
          <w:lang w:val="en-GB"/>
        </w:rPr>
      </w:pPr>
      <w:r w:rsidRPr="002E25DD">
        <w:rPr>
          <w:rFonts w:ascii="Arial" w:eastAsiaTheme="minorHAnsi" w:hAnsi="Arial" w:cs="Arial"/>
          <w:b/>
          <w:bCs/>
          <w:sz w:val="21"/>
          <w:szCs w:val="21"/>
          <w:lang w:val="en-GB"/>
        </w:rPr>
        <w:t xml:space="preserve">Serious </w:t>
      </w:r>
      <w:r w:rsidR="00600480" w:rsidRPr="002E25DD">
        <w:rPr>
          <w:rFonts w:ascii="Arial" w:eastAsiaTheme="minorHAnsi" w:hAnsi="Arial" w:cs="Arial"/>
          <w:b/>
          <w:bCs/>
          <w:sz w:val="21"/>
          <w:szCs w:val="21"/>
          <w:lang w:val="en-GB"/>
        </w:rPr>
        <w:t>violence, gangs and knife crime</w:t>
      </w:r>
    </w:p>
    <w:p w14:paraId="1883FFA7" w14:textId="77777777" w:rsidR="00E62A88" w:rsidRPr="002E25DD" w:rsidRDefault="00E62A88" w:rsidP="00E62A8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2E25DD">
        <w:rPr>
          <w:rFonts w:ascii="Arial" w:eastAsiaTheme="minorHAnsi" w:hAnsi="Arial" w:cs="Arial"/>
          <w:sz w:val="21"/>
          <w:szCs w:val="21"/>
          <w:lang w:val="en-GB"/>
        </w:rPr>
        <w:t>Summary:</w:t>
      </w:r>
    </w:p>
    <w:p w14:paraId="7F13D502" w14:textId="620D878A" w:rsidR="001939F8" w:rsidRPr="002E25DD" w:rsidRDefault="00DC5ACC"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2E25DD">
        <w:rPr>
          <w:rFonts w:ascii="Arial" w:eastAsiaTheme="minorHAnsi" w:hAnsi="Arial" w:cs="Arial"/>
          <w:sz w:val="21"/>
          <w:szCs w:val="21"/>
          <w:lang w:val="en-GB"/>
        </w:rPr>
        <w:t xml:space="preserve">Compared to 2024/25, </w:t>
      </w:r>
      <w:r w:rsidR="00AE42BC" w:rsidRPr="002E25DD">
        <w:rPr>
          <w:rFonts w:ascii="Arial" w:eastAsiaTheme="minorHAnsi" w:hAnsi="Arial" w:cs="Arial"/>
          <w:sz w:val="21"/>
          <w:szCs w:val="21"/>
          <w:lang w:val="en-GB"/>
        </w:rPr>
        <w:t xml:space="preserve">the number of recorded serious violence offences reduced by 4.2% </w:t>
      </w:r>
      <w:r w:rsidR="00F11268" w:rsidRPr="002E25DD">
        <w:rPr>
          <w:rFonts w:ascii="Arial" w:eastAsiaTheme="minorHAnsi" w:hAnsi="Arial" w:cs="Arial"/>
          <w:sz w:val="21"/>
          <w:szCs w:val="21"/>
          <w:lang w:val="en-GB"/>
        </w:rPr>
        <w:t xml:space="preserve">(669 fewer offences). </w:t>
      </w:r>
      <w:r w:rsidR="002E25DD">
        <w:rPr>
          <w:rFonts w:ascii="Arial" w:eastAsiaTheme="minorHAnsi" w:hAnsi="Arial" w:cs="Arial"/>
          <w:sz w:val="21"/>
          <w:szCs w:val="21"/>
          <w:lang w:val="en-GB"/>
        </w:rPr>
        <w:t>R</w:t>
      </w:r>
      <w:r w:rsidR="00DA344D" w:rsidRPr="002E25DD">
        <w:rPr>
          <w:rFonts w:ascii="Arial" w:eastAsiaTheme="minorHAnsi" w:hAnsi="Arial" w:cs="Arial"/>
          <w:sz w:val="21"/>
          <w:szCs w:val="21"/>
          <w:lang w:val="en-GB"/>
        </w:rPr>
        <w:t xml:space="preserve">ecorded offences involving a knife or sharp instrument </w:t>
      </w:r>
      <w:r w:rsidR="001939F8" w:rsidRPr="002E25DD">
        <w:rPr>
          <w:rFonts w:ascii="Arial" w:eastAsiaTheme="minorHAnsi" w:hAnsi="Arial" w:cs="Arial"/>
          <w:sz w:val="21"/>
          <w:szCs w:val="21"/>
          <w:lang w:val="en-GB"/>
        </w:rPr>
        <w:t>increased by 1.8% (16 more offences).</w:t>
      </w:r>
    </w:p>
    <w:p w14:paraId="1AF3586D" w14:textId="4BE8273D" w:rsidR="00E62A88" w:rsidRPr="002E25DD" w:rsidRDefault="00915A46"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2E25DD">
        <w:rPr>
          <w:rFonts w:ascii="Arial" w:eastAsiaTheme="minorHAnsi" w:hAnsi="Arial" w:cs="Arial"/>
          <w:sz w:val="21"/>
          <w:szCs w:val="21"/>
          <w:lang w:val="en-GB"/>
        </w:rPr>
        <w:t xml:space="preserve">Continued </w:t>
      </w:r>
      <w:r w:rsidR="0067199D">
        <w:rPr>
          <w:rFonts w:ascii="Arial" w:eastAsiaTheme="minorHAnsi" w:hAnsi="Arial" w:cs="Arial"/>
          <w:sz w:val="21"/>
          <w:szCs w:val="21"/>
          <w:lang w:val="en-GB"/>
        </w:rPr>
        <w:t xml:space="preserve">visible presence in hotspots, </w:t>
      </w:r>
      <w:r w:rsidR="00FC0B5E" w:rsidRPr="002E25DD">
        <w:rPr>
          <w:rFonts w:ascii="Arial" w:eastAsiaTheme="minorHAnsi" w:hAnsi="Arial" w:cs="Arial"/>
          <w:sz w:val="21"/>
          <w:szCs w:val="21"/>
          <w:lang w:val="en-GB"/>
        </w:rPr>
        <w:t>combining enforcement</w:t>
      </w:r>
      <w:r w:rsidR="00796918">
        <w:rPr>
          <w:rFonts w:ascii="Arial" w:eastAsiaTheme="minorHAnsi" w:hAnsi="Arial" w:cs="Arial"/>
          <w:sz w:val="21"/>
          <w:szCs w:val="21"/>
          <w:lang w:val="en-GB"/>
        </w:rPr>
        <w:t xml:space="preserve">, </w:t>
      </w:r>
      <w:r w:rsidR="00FC0B5E" w:rsidRPr="002E25DD">
        <w:rPr>
          <w:rFonts w:ascii="Arial" w:eastAsiaTheme="minorHAnsi" w:hAnsi="Arial" w:cs="Arial"/>
          <w:sz w:val="21"/>
          <w:szCs w:val="21"/>
          <w:lang w:val="en-GB"/>
        </w:rPr>
        <w:t>safeguarding and prevention</w:t>
      </w:r>
      <w:r w:rsidR="00796918">
        <w:rPr>
          <w:rFonts w:ascii="Arial" w:eastAsiaTheme="minorHAnsi" w:hAnsi="Arial" w:cs="Arial"/>
          <w:sz w:val="21"/>
          <w:szCs w:val="21"/>
          <w:lang w:val="en-GB"/>
        </w:rPr>
        <w:t>.</w:t>
      </w:r>
    </w:p>
    <w:p w14:paraId="0D28008C" w14:textId="75FED131" w:rsidR="00A35E8D" w:rsidRDefault="00D10545"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Proactive targeting of </w:t>
      </w:r>
      <w:r w:rsidR="0062148B">
        <w:rPr>
          <w:rFonts w:ascii="Arial" w:eastAsiaTheme="minorHAnsi" w:hAnsi="Arial" w:cs="Arial"/>
          <w:sz w:val="21"/>
          <w:szCs w:val="21"/>
          <w:lang w:val="en-GB"/>
        </w:rPr>
        <w:t xml:space="preserve">offenders linked to organised crime, county lines and </w:t>
      </w:r>
      <w:r w:rsidR="00AE4528">
        <w:rPr>
          <w:rFonts w:ascii="Arial" w:eastAsiaTheme="minorHAnsi" w:hAnsi="Arial" w:cs="Arial"/>
          <w:sz w:val="21"/>
          <w:szCs w:val="21"/>
          <w:lang w:val="en-GB"/>
        </w:rPr>
        <w:t>other serious offences</w:t>
      </w:r>
      <w:r w:rsidR="00A35E8D" w:rsidRPr="002E25DD">
        <w:rPr>
          <w:rFonts w:ascii="Arial" w:eastAsiaTheme="minorHAnsi" w:hAnsi="Arial" w:cs="Arial"/>
          <w:sz w:val="21"/>
          <w:szCs w:val="21"/>
          <w:lang w:val="en-GB"/>
        </w:rPr>
        <w:t>.</w:t>
      </w:r>
    </w:p>
    <w:p w14:paraId="50BF5C53" w14:textId="1BADA840" w:rsidR="00C90423" w:rsidRPr="00C90423" w:rsidRDefault="00C90423" w:rsidP="00C90423">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2E25DD">
        <w:rPr>
          <w:rFonts w:ascii="Arial" w:eastAsiaTheme="minorHAnsi" w:hAnsi="Arial" w:cs="Arial"/>
          <w:sz w:val="21"/>
          <w:szCs w:val="21"/>
          <w:lang w:val="en-GB"/>
        </w:rPr>
        <w:t xml:space="preserve">Strengthened </w:t>
      </w:r>
      <w:r>
        <w:rPr>
          <w:rFonts w:ascii="Arial" w:eastAsiaTheme="minorHAnsi" w:hAnsi="Arial" w:cs="Arial"/>
          <w:sz w:val="21"/>
          <w:szCs w:val="21"/>
          <w:lang w:val="en-GB"/>
        </w:rPr>
        <w:t xml:space="preserve">governance and </w:t>
      </w:r>
      <w:r w:rsidRPr="002E25DD">
        <w:rPr>
          <w:rFonts w:ascii="Arial" w:eastAsiaTheme="minorHAnsi" w:hAnsi="Arial" w:cs="Arial"/>
          <w:sz w:val="21"/>
          <w:szCs w:val="21"/>
          <w:lang w:val="en-GB"/>
        </w:rPr>
        <w:t xml:space="preserve">multi-agency collaboration to </w:t>
      </w:r>
      <w:r w:rsidR="009E3BDB">
        <w:rPr>
          <w:rFonts w:ascii="Arial" w:eastAsiaTheme="minorHAnsi" w:hAnsi="Arial" w:cs="Arial"/>
          <w:sz w:val="21"/>
          <w:szCs w:val="21"/>
          <w:lang w:val="en-GB"/>
        </w:rPr>
        <w:t xml:space="preserve">reduce serious violence </w:t>
      </w:r>
      <w:r w:rsidR="00D06926">
        <w:rPr>
          <w:rFonts w:ascii="Arial" w:eastAsiaTheme="minorHAnsi" w:hAnsi="Arial" w:cs="Arial"/>
          <w:sz w:val="21"/>
          <w:szCs w:val="21"/>
          <w:lang w:val="en-GB"/>
        </w:rPr>
        <w:t xml:space="preserve">and </w:t>
      </w:r>
      <w:r w:rsidRPr="002E25DD">
        <w:rPr>
          <w:rFonts w:ascii="Arial" w:eastAsiaTheme="minorHAnsi" w:hAnsi="Arial" w:cs="Arial"/>
          <w:sz w:val="21"/>
          <w:szCs w:val="21"/>
          <w:lang w:val="en-GB"/>
        </w:rPr>
        <w:t>ensure resources focused on areas and individuals most at risk.</w:t>
      </w:r>
    </w:p>
    <w:p w14:paraId="2F6A388D" w14:textId="680DB5DE" w:rsidR="00E62A88" w:rsidRPr="002E25DD" w:rsidRDefault="00933F03">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2E25DD">
        <w:rPr>
          <w:rFonts w:ascii="Arial" w:eastAsiaTheme="minorHAnsi" w:hAnsi="Arial" w:cs="Arial"/>
          <w:sz w:val="21"/>
          <w:szCs w:val="21"/>
          <w:lang w:val="en-GB"/>
        </w:rPr>
        <w:t xml:space="preserve">Continued delivery of </w:t>
      </w:r>
      <w:r w:rsidR="00F516B4" w:rsidRPr="002E25DD">
        <w:rPr>
          <w:rFonts w:ascii="Arial" w:eastAsiaTheme="minorHAnsi" w:hAnsi="Arial" w:cs="Arial"/>
          <w:sz w:val="21"/>
          <w:szCs w:val="21"/>
          <w:lang w:val="en-GB"/>
        </w:rPr>
        <w:t>initiatives to</w:t>
      </w:r>
      <w:r w:rsidR="002820A4">
        <w:rPr>
          <w:rFonts w:ascii="Arial" w:eastAsiaTheme="minorHAnsi" w:hAnsi="Arial" w:cs="Arial"/>
          <w:sz w:val="21"/>
          <w:szCs w:val="21"/>
          <w:lang w:val="en-GB"/>
        </w:rPr>
        <w:t xml:space="preserve"> help </w:t>
      </w:r>
      <w:r w:rsidR="00067DBD">
        <w:rPr>
          <w:rFonts w:ascii="Arial" w:eastAsiaTheme="minorHAnsi" w:hAnsi="Arial" w:cs="Arial"/>
          <w:sz w:val="21"/>
          <w:szCs w:val="21"/>
          <w:lang w:val="en-GB"/>
        </w:rPr>
        <w:t xml:space="preserve">those involved in gangs </w:t>
      </w:r>
      <w:r w:rsidR="00684C6E">
        <w:rPr>
          <w:rFonts w:ascii="Arial" w:eastAsiaTheme="minorHAnsi" w:hAnsi="Arial" w:cs="Arial"/>
          <w:sz w:val="21"/>
          <w:szCs w:val="21"/>
          <w:lang w:val="en-GB"/>
        </w:rPr>
        <w:t>safely exit</w:t>
      </w:r>
      <w:r w:rsidR="00E01EF6">
        <w:rPr>
          <w:rFonts w:ascii="Arial" w:eastAsiaTheme="minorHAnsi" w:hAnsi="Arial" w:cs="Arial"/>
          <w:sz w:val="21"/>
          <w:szCs w:val="21"/>
          <w:lang w:val="en-GB"/>
        </w:rPr>
        <w:t>,</w:t>
      </w:r>
      <w:r w:rsidR="00684C6E">
        <w:rPr>
          <w:rFonts w:ascii="Arial" w:eastAsiaTheme="minorHAnsi" w:hAnsi="Arial" w:cs="Arial"/>
          <w:sz w:val="21"/>
          <w:szCs w:val="21"/>
          <w:lang w:val="en-GB"/>
        </w:rPr>
        <w:t xml:space="preserve"> </w:t>
      </w:r>
      <w:r w:rsidR="00E51D82">
        <w:rPr>
          <w:rFonts w:ascii="Arial" w:eastAsiaTheme="minorHAnsi" w:hAnsi="Arial" w:cs="Arial"/>
          <w:sz w:val="21"/>
          <w:szCs w:val="21"/>
          <w:lang w:val="en-GB"/>
        </w:rPr>
        <w:t xml:space="preserve">and </w:t>
      </w:r>
      <w:r w:rsidR="007B0673">
        <w:rPr>
          <w:rFonts w:ascii="Arial" w:eastAsiaTheme="minorHAnsi" w:hAnsi="Arial" w:cs="Arial"/>
          <w:sz w:val="21"/>
          <w:szCs w:val="21"/>
          <w:lang w:val="en-GB"/>
        </w:rPr>
        <w:t xml:space="preserve">to </w:t>
      </w:r>
      <w:r w:rsidR="00F516B4" w:rsidRPr="002E25DD">
        <w:rPr>
          <w:rFonts w:ascii="Arial" w:eastAsiaTheme="minorHAnsi" w:hAnsi="Arial" w:cs="Arial"/>
          <w:sz w:val="21"/>
          <w:szCs w:val="21"/>
          <w:lang w:val="en-GB"/>
        </w:rPr>
        <w:t xml:space="preserve">equip C&amp;YP with the </w:t>
      </w:r>
      <w:r w:rsidR="002E25DD" w:rsidRPr="002E25DD">
        <w:rPr>
          <w:rFonts w:ascii="Arial" w:eastAsiaTheme="minorHAnsi" w:hAnsi="Arial" w:cs="Arial"/>
          <w:sz w:val="21"/>
          <w:szCs w:val="21"/>
          <w:lang w:val="en-GB"/>
        </w:rPr>
        <w:t>skills and confidence to make positive choices.</w:t>
      </w:r>
    </w:p>
    <w:p w14:paraId="1A949A94" w14:textId="60C14546" w:rsidR="00E1603A" w:rsidRPr="00E1603A" w:rsidRDefault="00E1603A" w:rsidP="00765BF3">
      <w:pPr>
        <w:spacing w:before="80" w:after="80"/>
        <w:jc w:val="both"/>
        <w:rPr>
          <w:rFonts w:ascii="Arial" w:eastAsiaTheme="minorHAnsi" w:hAnsi="Arial" w:cs="Arial"/>
          <w:sz w:val="21"/>
          <w:szCs w:val="21"/>
          <w:lang w:val="en-GB"/>
        </w:rPr>
      </w:pPr>
      <w:r w:rsidRPr="002E25DD">
        <w:rPr>
          <w:rFonts w:ascii="Arial" w:eastAsiaTheme="minorHAnsi" w:hAnsi="Arial" w:cs="Arial"/>
          <w:sz w:val="21"/>
          <w:szCs w:val="21"/>
          <w:lang w:val="en-GB"/>
        </w:rPr>
        <w:t>Activity focused on disrupting county lines networks, organised</w:t>
      </w:r>
      <w:r w:rsidRPr="00E1603A">
        <w:rPr>
          <w:rFonts w:ascii="Arial" w:eastAsiaTheme="minorHAnsi" w:hAnsi="Arial" w:cs="Arial"/>
          <w:sz w:val="21"/>
          <w:szCs w:val="21"/>
          <w:lang w:val="en-GB"/>
        </w:rPr>
        <w:t xml:space="preserve"> crime groups and those involved in the supply of Class A drugs, while also safeguarding vulnerable people at risk of exploitation. </w:t>
      </w:r>
      <w:r w:rsidR="00241C48">
        <w:rPr>
          <w:rFonts w:ascii="Arial" w:eastAsiaTheme="minorHAnsi" w:hAnsi="Arial" w:cs="Arial"/>
          <w:sz w:val="21"/>
          <w:szCs w:val="21"/>
          <w:lang w:val="en-GB"/>
        </w:rPr>
        <w:t xml:space="preserve">For example, </w:t>
      </w:r>
      <w:r w:rsidR="00693FF3" w:rsidRPr="00693FF3">
        <w:rPr>
          <w:rFonts w:ascii="Arial" w:eastAsiaTheme="minorHAnsi" w:hAnsi="Arial" w:cs="Arial"/>
          <w:sz w:val="21"/>
          <w:szCs w:val="21"/>
          <w:lang w:val="en-GB"/>
        </w:rPr>
        <w:t>Proactive CID West</w:t>
      </w:r>
      <w:r w:rsidR="00693FF3">
        <w:rPr>
          <w:rFonts w:ascii="Arial" w:eastAsiaTheme="minorHAnsi" w:hAnsi="Arial" w:cs="Arial"/>
          <w:sz w:val="21"/>
          <w:szCs w:val="21"/>
          <w:lang w:val="en-GB"/>
        </w:rPr>
        <w:t xml:space="preserve"> </w:t>
      </w:r>
      <w:r w:rsidR="00693FF3" w:rsidRPr="00693FF3">
        <w:rPr>
          <w:rFonts w:ascii="Arial" w:eastAsiaTheme="minorHAnsi" w:hAnsi="Arial" w:cs="Arial"/>
          <w:sz w:val="21"/>
          <w:szCs w:val="21"/>
          <w:lang w:val="en-GB"/>
        </w:rPr>
        <w:t xml:space="preserve">disrupted an organised crime group involved in the supply of cocaine between Watford and Maidstone. Officers detained </w:t>
      </w:r>
      <w:r w:rsidR="00693FF3">
        <w:rPr>
          <w:rFonts w:ascii="Arial" w:eastAsiaTheme="minorHAnsi" w:hAnsi="Arial" w:cs="Arial"/>
          <w:sz w:val="21"/>
          <w:szCs w:val="21"/>
          <w:lang w:val="en-GB"/>
        </w:rPr>
        <w:t xml:space="preserve">three offenders </w:t>
      </w:r>
      <w:r w:rsidR="00693FF3" w:rsidRPr="00693FF3">
        <w:rPr>
          <w:rFonts w:ascii="Arial" w:eastAsiaTheme="minorHAnsi" w:hAnsi="Arial" w:cs="Arial"/>
          <w:sz w:val="21"/>
          <w:szCs w:val="21"/>
          <w:lang w:val="en-GB"/>
        </w:rPr>
        <w:t>a</w:t>
      </w:r>
      <w:r w:rsidR="00D421CE">
        <w:rPr>
          <w:rFonts w:ascii="Arial" w:eastAsiaTheme="minorHAnsi" w:hAnsi="Arial" w:cs="Arial"/>
          <w:sz w:val="21"/>
          <w:szCs w:val="21"/>
          <w:lang w:val="en-GB"/>
        </w:rPr>
        <w:t>nd s</w:t>
      </w:r>
      <w:r w:rsidR="00693FF3" w:rsidRPr="00693FF3">
        <w:rPr>
          <w:rFonts w:ascii="Arial" w:eastAsiaTheme="minorHAnsi" w:hAnsi="Arial" w:cs="Arial"/>
          <w:sz w:val="21"/>
          <w:szCs w:val="21"/>
          <w:lang w:val="en-GB"/>
        </w:rPr>
        <w:t xml:space="preserve">earches recovered cocaine, cash, mobile phones, electronic scales, deal bags and drug records. Examination of </w:t>
      </w:r>
      <w:r w:rsidR="00241C48">
        <w:rPr>
          <w:rFonts w:ascii="Arial" w:eastAsiaTheme="minorHAnsi" w:hAnsi="Arial" w:cs="Arial"/>
          <w:sz w:val="21"/>
          <w:szCs w:val="21"/>
          <w:lang w:val="en-GB"/>
        </w:rPr>
        <w:t xml:space="preserve">mobile devices </w:t>
      </w:r>
      <w:r w:rsidR="00693FF3" w:rsidRPr="00693FF3">
        <w:rPr>
          <w:rFonts w:ascii="Arial" w:eastAsiaTheme="minorHAnsi" w:hAnsi="Arial" w:cs="Arial"/>
          <w:sz w:val="21"/>
          <w:szCs w:val="21"/>
          <w:lang w:val="en-GB"/>
        </w:rPr>
        <w:t xml:space="preserve">also identified evidence of </w:t>
      </w:r>
      <w:r w:rsidR="003636A3">
        <w:rPr>
          <w:rFonts w:ascii="Arial" w:eastAsiaTheme="minorHAnsi" w:hAnsi="Arial" w:cs="Arial"/>
          <w:sz w:val="21"/>
          <w:szCs w:val="21"/>
          <w:lang w:val="en-GB"/>
        </w:rPr>
        <w:t>c</w:t>
      </w:r>
      <w:r w:rsidR="00B9635F">
        <w:rPr>
          <w:rFonts w:ascii="Arial" w:eastAsiaTheme="minorHAnsi" w:hAnsi="Arial" w:cs="Arial"/>
          <w:sz w:val="21"/>
          <w:szCs w:val="21"/>
          <w:lang w:val="en-GB"/>
        </w:rPr>
        <w:t>ontrol</w:t>
      </w:r>
      <w:r w:rsidR="003636A3">
        <w:rPr>
          <w:rFonts w:ascii="Arial" w:eastAsiaTheme="minorHAnsi" w:hAnsi="Arial" w:cs="Arial"/>
          <w:sz w:val="21"/>
          <w:szCs w:val="21"/>
          <w:lang w:val="en-GB"/>
        </w:rPr>
        <w:t xml:space="preserve"> of </w:t>
      </w:r>
      <w:r w:rsidR="00FA4AAA">
        <w:rPr>
          <w:rFonts w:ascii="Arial" w:eastAsiaTheme="minorHAnsi" w:hAnsi="Arial" w:cs="Arial"/>
          <w:sz w:val="21"/>
          <w:szCs w:val="21"/>
          <w:lang w:val="en-GB"/>
        </w:rPr>
        <w:t xml:space="preserve">a </w:t>
      </w:r>
      <w:r w:rsidR="00693FF3" w:rsidRPr="00693FF3">
        <w:rPr>
          <w:rFonts w:ascii="Arial" w:eastAsiaTheme="minorHAnsi" w:hAnsi="Arial" w:cs="Arial"/>
          <w:sz w:val="21"/>
          <w:szCs w:val="21"/>
          <w:lang w:val="en-GB"/>
        </w:rPr>
        <w:t>drugs line, customer lists and wider Class A drug supply.</w:t>
      </w:r>
      <w:r w:rsidR="00D41923">
        <w:rPr>
          <w:rFonts w:ascii="Arial" w:eastAsiaTheme="minorHAnsi" w:hAnsi="Arial" w:cs="Arial"/>
          <w:sz w:val="21"/>
          <w:szCs w:val="21"/>
          <w:lang w:val="en-GB"/>
        </w:rPr>
        <w:t xml:space="preserve"> </w:t>
      </w:r>
      <w:r w:rsidR="00B9635F">
        <w:rPr>
          <w:rFonts w:ascii="Arial" w:eastAsiaTheme="minorHAnsi" w:hAnsi="Arial" w:cs="Arial"/>
          <w:sz w:val="21"/>
          <w:szCs w:val="21"/>
          <w:lang w:val="en-GB"/>
        </w:rPr>
        <w:t>All three received custodial sentences</w:t>
      </w:r>
      <w:r w:rsidR="00D5226D">
        <w:rPr>
          <w:rFonts w:ascii="Arial" w:eastAsiaTheme="minorHAnsi" w:hAnsi="Arial" w:cs="Arial"/>
          <w:sz w:val="21"/>
          <w:szCs w:val="21"/>
          <w:lang w:val="en-GB"/>
        </w:rPr>
        <w:t>, preventing further harm to communities across Kent.</w:t>
      </w:r>
      <w:r w:rsidR="00231991">
        <w:rPr>
          <w:rFonts w:ascii="Arial" w:eastAsiaTheme="minorHAnsi" w:hAnsi="Arial" w:cs="Arial"/>
          <w:sz w:val="21"/>
          <w:szCs w:val="21"/>
          <w:lang w:val="en-GB"/>
        </w:rPr>
        <w:t xml:space="preserve"> </w:t>
      </w:r>
      <w:r w:rsidRPr="00E1603A">
        <w:rPr>
          <w:rFonts w:ascii="Arial" w:eastAsiaTheme="minorHAnsi" w:hAnsi="Arial" w:cs="Arial"/>
          <w:sz w:val="21"/>
          <w:szCs w:val="21"/>
          <w:lang w:val="en-GB"/>
        </w:rPr>
        <w:t xml:space="preserve">The force </w:t>
      </w:r>
      <w:r w:rsidR="00D5226D">
        <w:rPr>
          <w:rFonts w:ascii="Arial" w:eastAsiaTheme="minorHAnsi" w:hAnsi="Arial" w:cs="Arial"/>
          <w:sz w:val="21"/>
          <w:szCs w:val="21"/>
          <w:lang w:val="en-GB"/>
        </w:rPr>
        <w:t xml:space="preserve">also </w:t>
      </w:r>
      <w:r w:rsidRPr="00E1603A">
        <w:rPr>
          <w:rFonts w:ascii="Arial" w:eastAsiaTheme="minorHAnsi" w:hAnsi="Arial" w:cs="Arial"/>
          <w:sz w:val="21"/>
          <w:szCs w:val="21"/>
          <w:lang w:val="en-GB"/>
        </w:rPr>
        <w:t>maintained a visible presence in violence hotspots and deployed proactive teams to target offenders involved in weapon carrying, serious violence and criminal exploitation.</w:t>
      </w:r>
    </w:p>
    <w:p w14:paraId="51FAD437" w14:textId="4EF2FF58" w:rsidR="00E1603A" w:rsidRPr="00E1603A" w:rsidRDefault="00D5226D" w:rsidP="007B3964">
      <w:pPr>
        <w:spacing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I </w:t>
      </w:r>
      <w:r w:rsidR="00E1603A" w:rsidRPr="00E1603A">
        <w:rPr>
          <w:rFonts w:ascii="Arial" w:eastAsiaTheme="minorHAnsi" w:hAnsi="Arial" w:cs="Arial"/>
          <w:sz w:val="21"/>
          <w:szCs w:val="21"/>
          <w:lang w:val="en-GB"/>
        </w:rPr>
        <w:t>continued to chair the Serious Violence Duty Board, bringing together policing, local authorities, health, education and community partners to coordinate action. During the year,</w:t>
      </w:r>
      <w:r w:rsidR="003F6343">
        <w:rPr>
          <w:rFonts w:ascii="Arial" w:eastAsiaTheme="minorHAnsi" w:hAnsi="Arial" w:cs="Arial"/>
          <w:sz w:val="21"/>
          <w:szCs w:val="21"/>
          <w:lang w:val="en-GB"/>
        </w:rPr>
        <w:t xml:space="preserve"> </w:t>
      </w:r>
      <w:r w:rsidR="00E1603A" w:rsidRPr="00E1603A">
        <w:rPr>
          <w:rFonts w:ascii="Arial" w:eastAsiaTheme="minorHAnsi" w:hAnsi="Arial" w:cs="Arial"/>
          <w:sz w:val="21"/>
          <w:szCs w:val="21"/>
          <w:lang w:val="en-GB"/>
        </w:rPr>
        <w:t xml:space="preserve">the Serious Violence Strategic Needs Assessment </w:t>
      </w:r>
      <w:r w:rsidR="003F6343">
        <w:rPr>
          <w:rFonts w:ascii="Arial" w:eastAsiaTheme="minorHAnsi" w:hAnsi="Arial" w:cs="Arial"/>
          <w:sz w:val="21"/>
          <w:szCs w:val="21"/>
          <w:lang w:val="en-GB"/>
        </w:rPr>
        <w:t xml:space="preserve">was refreshed </w:t>
      </w:r>
      <w:r w:rsidR="00E1603A" w:rsidRPr="00E1603A">
        <w:rPr>
          <w:rFonts w:ascii="Arial" w:eastAsiaTheme="minorHAnsi" w:hAnsi="Arial" w:cs="Arial"/>
          <w:sz w:val="21"/>
          <w:szCs w:val="21"/>
          <w:lang w:val="en-GB"/>
        </w:rPr>
        <w:t xml:space="preserve">and </w:t>
      </w:r>
      <w:r w:rsidR="00E83A42">
        <w:rPr>
          <w:rFonts w:ascii="Arial" w:eastAsiaTheme="minorHAnsi" w:hAnsi="Arial" w:cs="Arial"/>
          <w:sz w:val="21"/>
          <w:szCs w:val="21"/>
          <w:lang w:val="en-GB"/>
        </w:rPr>
        <w:t>the V</w:t>
      </w:r>
      <w:r w:rsidR="00E51284">
        <w:rPr>
          <w:rFonts w:ascii="Arial" w:eastAsiaTheme="minorHAnsi" w:hAnsi="Arial" w:cs="Arial"/>
          <w:sz w:val="21"/>
          <w:szCs w:val="21"/>
          <w:lang w:val="en-GB"/>
        </w:rPr>
        <w:t xml:space="preserve">iolence Reduction Unit </w:t>
      </w:r>
      <w:r w:rsidR="00960A7F">
        <w:rPr>
          <w:rFonts w:ascii="Arial" w:eastAsiaTheme="minorHAnsi" w:hAnsi="Arial" w:cs="Arial"/>
          <w:sz w:val="21"/>
          <w:szCs w:val="21"/>
          <w:lang w:val="en-GB"/>
        </w:rPr>
        <w:t xml:space="preserve">(VRU) </w:t>
      </w:r>
      <w:r w:rsidR="00E1603A" w:rsidRPr="00E1603A">
        <w:rPr>
          <w:rFonts w:ascii="Arial" w:eastAsiaTheme="minorHAnsi" w:hAnsi="Arial" w:cs="Arial"/>
          <w:sz w:val="21"/>
          <w:szCs w:val="21"/>
          <w:lang w:val="en-GB"/>
        </w:rPr>
        <w:t>worked closely with Kent Police analysts to align preventative activity with identified hotspot locations. Community engagement</w:t>
      </w:r>
      <w:r w:rsidR="004A6584">
        <w:rPr>
          <w:rFonts w:ascii="Arial" w:eastAsiaTheme="minorHAnsi" w:hAnsi="Arial" w:cs="Arial"/>
          <w:sz w:val="21"/>
          <w:szCs w:val="21"/>
          <w:lang w:val="en-GB"/>
        </w:rPr>
        <w:t xml:space="preserve"> was also </w:t>
      </w:r>
      <w:r w:rsidR="00E1603A" w:rsidRPr="00E1603A">
        <w:rPr>
          <w:rFonts w:ascii="Arial" w:eastAsiaTheme="minorHAnsi" w:hAnsi="Arial" w:cs="Arial"/>
          <w:sz w:val="21"/>
          <w:szCs w:val="21"/>
          <w:lang w:val="en-GB"/>
        </w:rPr>
        <w:t xml:space="preserve">a focus, with </w:t>
      </w:r>
      <w:r w:rsidR="00206735">
        <w:rPr>
          <w:rFonts w:ascii="Arial" w:eastAsiaTheme="minorHAnsi" w:hAnsi="Arial" w:cs="Arial"/>
          <w:sz w:val="21"/>
          <w:szCs w:val="21"/>
          <w:lang w:val="en-GB"/>
        </w:rPr>
        <w:t>Pa</w:t>
      </w:r>
      <w:r w:rsidR="00E1603A" w:rsidRPr="00E1603A">
        <w:rPr>
          <w:rFonts w:ascii="Arial" w:eastAsiaTheme="minorHAnsi" w:hAnsi="Arial" w:cs="Arial"/>
          <w:sz w:val="21"/>
          <w:szCs w:val="21"/>
          <w:lang w:val="en-GB"/>
        </w:rPr>
        <w:t xml:space="preserve">rticipation </w:t>
      </w:r>
      <w:r w:rsidR="00206735">
        <w:rPr>
          <w:rFonts w:ascii="Arial" w:eastAsiaTheme="minorHAnsi" w:hAnsi="Arial" w:cs="Arial"/>
          <w:sz w:val="21"/>
          <w:szCs w:val="21"/>
          <w:lang w:val="en-GB"/>
        </w:rPr>
        <w:t>W</w:t>
      </w:r>
      <w:r w:rsidR="00E1603A" w:rsidRPr="00E1603A">
        <w:rPr>
          <w:rFonts w:ascii="Arial" w:eastAsiaTheme="minorHAnsi" w:hAnsi="Arial" w:cs="Arial"/>
          <w:sz w:val="21"/>
          <w:szCs w:val="21"/>
          <w:lang w:val="en-GB"/>
        </w:rPr>
        <w:t>orkers captur</w:t>
      </w:r>
      <w:r w:rsidR="00206735">
        <w:rPr>
          <w:rFonts w:ascii="Arial" w:eastAsiaTheme="minorHAnsi" w:hAnsi="Arial" w:cs="Arial"/>
          <w:sz w:val="21"/>
          <w:szCs w:val="21"/>
          <w:lang w:val="en-GB"/>
        </w:rPr>
        <w:t>ing</w:t>
      </w:r>
      <w:r w:rsidR="00E1603A" w:rsidRPr="00E1603A">
        <w:rPr>
          <w:rFonts w:ascii="Arial" w:eastAsiaTheme="minorHAnsi" w:hAnsi="Arial" w:cs="Arial"/>
          <w:sz w:val="21"/>
          <w:szCs w:val="21"/>
          <w:lang w:val="en-GB"/>
        </w:rPr>
        <w:t xml:space="preserve"> the voices of young people </w:t>
      </w:r>
      <w:r w:rsidR="00206735">
        <w:rPr>
          <w:rFonts w:ascii="Arial" w:eastAsiaTheme="minorHAnsi" w:hAnsi="Arial" w:cs="Arial"/>
          <w:sz w:val="21"/>
          <w:szCs w:val="21"/>
          <w:lang w:val="en-GB"/>
        </w:rPr>
        <w:t xml:space="preserve">to help </w:t>
      </w:r>
      <w:r w:rsidR="00E1603A" w:rsidRPr="00E1603A">
        <w:rPr>
          <w:rFonts w:ascii="Arial" w:eastAsiaTheme="minorHAnsi" w:hAnsi="Arial" w:cs="Arial"/>
          <w:sz w:val="21"/>
          <w:szCs w:val="21"/>
          <w:lang w:val="en-GB"/>
        </w:rPr>
        <w:t>shape prevention activity.</w:t>
      </w:r>
    </w:p>
    <w:p w14:paraId="19B22F2B" w14:textId="43A16FF1" w:rsidR="006B365C" w:rsidRDefault="00B40DF6" w:rsidP="007B3964">
      <w:pPr>
        <w:jc w:val="both"/>
        <w:rPr>
          <w:rFonts w:ascii="Arial" w:eastAsiaTheme="minorHAnsi" w:hAnsi="Arial" w:cs="Arial"/>
          <w:sz w:val="21"/>
          <w:szCs w:val="21"/>
          <w:lang w:val="en-GB"/>
        </w:rPr>
      </w:pPr>
      <w:r>
        <w:rPr>
          <w:rFonts w:ascii="Arial" w:eastAsiaTheme="minorHAnsi" w:hAnsi="Arial" w:cs="Arial"/>
          <w:sz w:val="21"/>
          <w:szCs w:val="21"/>
          <w:lang w:val="en-GB"/>
        </w:rPr>
        <w:t xml:space="preserve">Prevention and </w:t>
      </w:r>
      <w:r w:rsidR="00D65E0F">
        <w:rPr>
          <w:rFonts w:ascii="Arial" w:eastAsiaTheme="minorHAnsi" w:hAnsi="Arial" w:cs="Arial"/>
          <w:sz w:val="21"/>
          <w:szCs w:val="21"/>
          <w:lang w:val="en-GB"/>
        </w:rPr>
        <w:t>early intervention was stren</w:t>
      </w:r>
      <w:r w:rsidR="007A0372">
        <w:rPr>
          <w:rFonts w:ascii="Arial" w:eastAsiaTheme="minorHAnsi" w:hAnsi="Arial" w:cs="Arial"/>
          <w:sz w:val="21"/>
          <w:szCs w:val="21"/>
          <w:lang w:val="en-GB"/>
        </w:rPr>
        <w:t>g</w:t>
      </w:r>
      <w:r w:rsidR="00D65E0F">
        <w:rPr>
          <w:rFonts w:ascii="Arial" w:eastAsiaTheme="minorHAnsi" w:hAnsi="Arial" w:cs="Arial"/>
          <w:sz w:val="21"/>
          <w:szCs w:val="21"/>
          <w:lang w:val="en-GB"/>
        </w:rPr>
        <w:t>thene</w:t>
      </w:r>
      <w:r w:rsidR="007A0372">
        <w:rPr>
          <w:rFonts w:ascii="Arial" w:eastAsiaTheme="minorHAnsi" w:hAnsi="Arial" w:cs="Arial"/>
          <w:sz w:val="21"/>
          <w:szCs w:val="21"/>
          <w:lang w:val="en-GB"/>
        </w:rPr>
        <w:t>d</w:t>
      </w:r>
      <w:r w:rsidR="00D65E0F">
        <w:rPr>
          <w:rFonts w:ascii="Arial" w:eastAsiaTheme="minorHAnsi" w:hAnsi="Arial" w:cs="Arial"/>
          <w:sz w:val="21"/>
          <w:szCs w:val="21"/>
          <w:lang w:val="en-GB"/>
        </w:rPr>
        <w:t xml:space="preserve"> through</w:t>
      </w:r>
      <w:r w:rsidR="007A0372">
        <w:rPr>
          <w:rFonts w:ascii="Arial" w:eastAsiaTheme="minorHAnsi" w:hAnsi="Arial" w:cs="Arial"/>
          <w:sz w:val="21"/>
          <w:szCs w:val="21"/>
          <w:lang w:val="en-GB"/>
        </w:rPr>
        <w:t xml:space="preserve"> my </w:t>
      </w:r>
      <w:r w:rsidR="005F79F1">
        <w:rPr>
          <w:rFonts w:ascii="Arial" w:eastAsiaTheme="minorHAnsi" w:hAnsi="Arial" w:cs="Arial"/>
          <w:sz w:val="21"/>
          <w:szCs w:val="21"/>
          <w:lang w:val="en-GB"/>
        </w:rPr>
        <w:t>commission</w:t>
      </w:r>
      <w:r w:rsidR="007A0372">
        <w:rPr>
          <w:rFonts w:ascii="Arial" w:eastAsiaTheme="minorHAnsi" w:hAnsi="Arial" w:cs="Arial"/>
          <w:sz w:val="21"/>
          <w:szCs w:val="21"/>
          <w:lang w:val="en-GB"/>
        </w:rPr>
        <w:t xml:space="preserve">ed </w:t>
      </w:r>
      <w:r w:rsidR="00E1603A" w:rsidRPr="00E1603A">
        <w:rPr>
          <w:rFonts w:ascii="Arial" w:eastAsiaTheme="minorHAnsi" w:hAnsi="Arial" w:cs="Arial"/>
          <w:sz w:val="21"/>
          <w:szCs w:val="21"/>
          <w:lang w:val="en-GB"/>
        </w:rPr>
        <w:t>Gangs and County Lines Preventative and Protective Interventions Service</w:t>
      </w:r>
      <w:r w:rsidR="00D72EC3">
        <w:rPr>
          <w:rFonts w:ascii="Arial" w:eastAsiaTheme="minorHAnsi" w:hAnsi="Arial" w:cs="Arial"/>
          <w:sz w:val="21"/>
          <w:szCs w:val="21"/>
          <w:lang w:val="en-GB"/>
        </w:rPr>
        <w:t xml:space="preserve">. </w:t>
      </w:r>
      <w:r w:rsidR="00FE4989">
        <w:rPr>
          <w:rFonts w:ascii="Arial" w:eastAsiaTheme="minorHAnsi" w:hAnsi="Arial" w:cs="Arial"/>
          <w:sz w:val="21"/>
          <w:szCs w:val="21"/>
          <w:lang w:val="en-GB"/>
        </w:rPr>
        <w:t xml:space="preserve">This </w:t>
      </w:r>
      <w:r w:rsidR="00E1603A" w:rsidRPr="00E1603A">
        <w:rPr>
          <w:rFonts w:ascii="Arial" w:eastAsiaTheme="minorHAnsi" w:hAnsi="Arial" w:cs="Arial"/>
          <w:sz w:val="21"/>
          <w:szCs w:val="21"/>
          <w:lang w:val="en-GB"/>
        </w:rPr>
        <w:t>provid</w:t>
      </w:r>
      <w:r w:rsidR="006867EC">
        <w:rPr>
          <w:rFonts w:ascii="Arial" w:eastAsiaTheme="minorHAnsi" w:hAnsi="Arial" w:cs="Arial"/>
          <w:sz w:val="21"/>
          <w:szCs w:val="21"/>
          <w:lang w:val="en-GB"/>
        </w:rPr>
        <w:t>e</w:t>
      </w:r>
      <w:r w:rsidR="00FE4989">
        <w:rPr>
          <w:rFonts w:ascii="Arial" w:eastAsiaTheme="minorHAnsi" w:hAnsi="Arial" w:cs="Arial"/>
          <w:sz w:val="21"/>
          <w:szCs w:val="21"/>
          <w:lang w:val="en-GB"/>
        </w:rPr>
        <w:t>d</w:t>
      </w:r>
      <w:r w:rsidR="00E1603A" w:rsidRPr="00E1603A">
        <w:rPr>
          <w:rFonts w:ascii="Arial" w:eastAsiaTheme="minorHAnsi" w:hAnsi="Arial" w:cs="Arial"/>
          <w:sz w:val="21"/>
          <w:szCs w:val="21"/>
          <w:lang w:val="en-GB"/>
        </w:rPr>
        <w:t xml:space="preserve"> age-appropriate, trauma-informed</w:t>
      </w:r>
      <w:r w:rsidR="007379AF">
        <w:rPr>
          <w:rFonts w:ascii="Arial" w:eastAsiaTheme="minorHAnsi" w:hAnsi="Arial" w:cs="Arial"/>
          <w:sz w:val="21"/>
          <w:szCs w:val="21"/>
          <w:lang w:val="en-GB"/>
        </w:rPr>
        <w:t>, needs</w:t>
      </w:r>
      <w:r w:rsidR="00E1603A" w:rsidRPr="00E1603A">
        <w:rPr>
          <w:rFonts w:ascii="Arial" w:eastAsiaTheme="minorHAnsi" w:hAnsi="Arial" w:cs="Arial"/>
          <w:sz w:val="21"/>
          <w:szCs w:val="21"/>
          <w:lang w:val="en-GB"/>
        </w:rPr>
        <w:t xml:space="preserve">-led support to </w:t>
      </w:r>
      <w:r w:rsidR="00402C71">
        <w:rPr>
          <w:rFonts w:ascii="Arial" w:eastAsiaTheme="minorHAnsi" w:hAnsi="Arial" w:cs="Arial"/>
          <w:sz w:val="21"/>
          <w:szCs w:val="21"/>
          <w:lang w:val="en-GB"/>
        </w:rPr>
        <w:t>C</w:t>
      </w:r>
      <w:r w:rsidR="000606C2">
        <w:rPr>
          <w:rFonts w:ascii="Arial" w:eastAsiaTheme="minorHAnsi" w:hAnsi="Arial" w:cs="Arial"/>
          <w:sz w:val="21"/>
          <w:szCs w:val="21"/>
          <w:lang w:val="en-GB"/>
        </w:rPr>
        <w:t>&amp;</w:t>
      </w:r>
      <w:r w:rsidR="00402C71">
        <w:rPr>
          <w:rFonts w:ascii="Arial" w:eastAsiaTheme="minorHAnsi" w:hAnsi="Arial" w:cs="Arial"/>
          <w:sz w:val="21"/>
          <w:szCs w:val="21"/>
          <w:lang w:val="en-GB"/>
        </w:rPr>
        <w:t>YP</w:t>
      </w:r>
      <w:r w:rsidR="00E1603A" w:rsidRPr="00E1603A">
        <w:rPr>
          <w:rFonts w:ascii="Arial" w:eastAsiaTheme="minorHAnsi" w:hAnsi="Arial" w:cs="Arial"/>
          <w:sz w:val="21"/>
          <w:szCs w:val="21"/>
          <w:lang w:val="en-GB"/>
        </w:rPr>
        <w:t xml:space="preserve"> </w:t>
      </w:r>
      <w:r w:rsidR="00146CE9" w:rsidRPr="00146CE9">
        <w:rPr>
          <w:rFonts w:ascii="Arial" w:eastAsiaTheme="minorHAnsi" w:hAnsi="Arial" w:cs="Arial"/>
          <w:sz w:val="21"/>
          <w:szCs w:val="21"/>
          <w:lang w:val="en-GB"/>
        </w:rPr>
        <w:t>and their</w:t>
      </w:r>
      <w:r w:rsidR="0050135D">
        <w:rPr>
          <w:rFonts w:ascii="Arial" w:eastAsiaTheme="minorHAnsi" w:hAnsi="Arial" w:cs="Arial"/>
          <w:sz w:val="21"/>
          <w:szCs w:val="21"/>
          <w:lang w:val="en-GB"/>
        </w:rPr>
        <w:t xml:space="preserve"> </w:t>
      </w:r>
      <w:r w:rsidR="00146CE9" w:rsidRPr="00146CE9">
        <w:rPr>
          <w:rFonts w:ascii="Arial" w:eastAsiaTheme="minorHAnsi" w:hAnsi="Arial" w:cs="Arial"/>
          <w:sz w:val="21"/>
          <w:szCs w:val="21"/>
          <w:lang w:val="en-GB"/>
        </w:rPr>
        <w:t>immediate support network to reduce risk and prevent serious youth violence, exploitation</w:t>
      </w:r>
      <w:r w:rsidR="00426584">
        <w:rPr>
          <w:rFonts w:ascii="Arial" w:eastAsiaTheme="minorHAnsi" w:hAnsi="Arial" w:cs="Arial"/>
          <w:sz w:val="21"/>
          <w:szCs w:val="21"/>
          <w:lang w:val="en-GB"/>
        </w:rPr>
        <w:t>,</w:t>
      </w:r>
      <w:r w:rsidR="00146CE9" w:rsidRPr="00146CE9">
        <w:rPr>
          <w:rFonts w:ascii="Arial" w:eastAsiaTheme="minorHAnsi" w:hAnsi="Arial" w:cs="Arial"/>
          <w:sz w:val="21"/>
          <w:szCs w:val="21"/>
          <w:lang w:val="en-GB"/>
        </w:rPr>
        <w:t xml:space="preserve"> and gang and county line activity</w:t>
      </w:r>
      <w:r w:rsidR="00503BD3">
        <w:rPr>
          <w:rFonts w:ascii="Arial" w:eastAsiaTheme="minorHAnsi" w:hAnsi="Arial" w:cs="Arial"/>
          <w:sz w:val="21"/>
          <w:szCs w:val="21"/>
          <w:lang w:val="en-GB"/>
        </w:rPr>
        <w:t>.</w:t>
      </w:r>
      <w:r w:rsidR="00426584">
        <w:rPr>
          <w:rFonts w:ascii="Arial" w:eastAsiaTheme="minorHAnsi" w:hAnsi="Arial" w:cs="Arial"/>
          <w:sz w:val="21"/>
          <w:szCs w:val="21"/>
          <w:lang w:val="en-GB"/>
        </w:rPr>
        <w:t xml:space="preserve"> D</w:t>
      </w:r>
      <w:r w:rsidR="00907B2E">
        <w:rPr>
          <w:rFonts w:ascii="Arial" w:eastAsiaTheme="minorHAnsi" w:hAnsi="Arial" w:cs="Arial"/>
          <w:sz w:val="21"/>
          <w:szCs w:val="21"/>
          <w:lang w:val="en-GB"/>
        </w:rPr>
        <w:t xml:space="preserve">elivered in Medway, Thanet, Swale, Canterbury, Ashford, Maidstone and </w:t>
      </w:r>
      <w:r w:rsidR="006B365C">
        <w:rPr>
          <w:rFonts w:ascii="Arial" w:eastAsiaTheme="minorHAnsi" w:hAnsi="Arial" w:cs="Arial"/>
          <w:sz w:val="21"/>
          <w:szCs w:val="21"/>
          <w:lang w:val="en-GB"/>
        </w:rPr>
        <w:t xml:space="preserve">West Kent, </w:t>
      </w:r>
      <w:r w:rsidR="00426584">
        <w:rPr>
          <w:rFonts w:ascii="Arial" w:eastAsiaTheme="minorHAnsi" w:hAnsi="Arial" w:cs="Arial"/>
          <w:sz w:val="21"/>
          <w:szCs w:val="21"/>
          <w:lang w:val="en-GB"/>
        </w:rPr>
        <w:t xml:space="preserve">it </w:t>
      </w:r>
      <w:r w:rsidR="006B365C">
        <w:rPr>
          <w:rFonts w:ascii="Arial" w:eastAsiaTheme="minorHAnsi" w:hAnsi="Arial" w:cs="Arial"/>
          <w:sz w:val="21"/>
          <w:szCs w:val="21"/>
          <w:lang w:val="en-GB"/>
        </w:rPr>
        <w:t>consisted of two elements:</w:t>
      </w:r>
    </w:p>
    <w:p w14:paraId="2E7215CD" w14:textId="7B4DE166" w:rsidR="003C1295" w:rsidRDefault="003C1295" w:rsidP="007B3964">
      <w:pPr>
        <w:pStyle w:val="ListParagraph"/>
        <w:numPr>
          <w:ilvl w:val="0"/>
          <w:numId w:val="26"/>
        </w:numPr>
        <w:jc w:val="both"/>
        <w:rPr>
          <w:rFonts w:ascii="Arial" w:eastAsiaTheme="minorHAnsi" w:hAnsi="Arial" w:cs="Arial"/>
          <w:sz w:val="21"/>
          <w:szCs w:val="21"/>
          <w:lang w:val="en-GB"/>
        </w:rPr>
      </w:pPr>
      <w:r w:rsidRPr="003C1295">
        <w:rPr>
          <w:rFonts w:ascii="Arial" w:eastAsiaTheme="minorHAnsi" w:hAnsi="Arial" w:cs="Arial"/>
          <w:sz w:val="21"/>
          <w:szCs w:val="21"/>
          <w:lang w:val="en-GB"/>
        </w:rPr>
        <w:t>Preventative interventions for those C</w:t>
      </w:r>
      <w:r w:rsidR="000606C2">
        <w:rPr>
          <w:rFonts w:ascii="Arial" w:eastAsiaTheme="minorHAnsi" w:hAnsi="Arial" w:cs="Arial"/>
          <w:sz w:val="21"/>
          <w:szCs w:val="21"/>
          <w:lang w:val="en-GB"/>
        </w:rPr>
        <w:t>&amp;</w:t>
      </w:r>
      <w:r w:rsidRPr="003C1295">
        <w:rPr>
          <w:rFonts w:ascii="Arial" w:eastAsiaTheme="minorHAnsi" w:hAnsi="Arial" w:cs="Arial"/>
          <w:sz w:val="21"/>
          <w:szCs w:val="21"/>
          <w:lang w:val="en-GB"/>
        </w:rPr>
        <w:t>YP up to the age of 25 at risk of serious youth violence, knife offences, drug supply, criminal exploitation, or gangs.</w:t>
      </w:r>
    </w:p>
    <w:p w14:paraId="6450D537" w14:textId="553E48CE" w:rsidR="00FE4989" w:rsidRPr="003C1295" w:rsidRDefault="003C1295" w:rsidP="007B3964">
      <w:pPr>
        <w:pStyle w:val="ListParagraph"/>
        <w:numPr>
          <w:ilvl w:val="0"/>
          <w:numId w:val="26"/>
        </w:numPr>
        <w:spacing w:after="80"/>
        <w:ind w:left="357" w:hanging="357"/>
        <w:jc w:val="both"/>
        <w:rPr>
          <w:rFonts w:ascii="Arial" w:eastAsiaTheme="minorHAnsi" w:hAnsi="Arial" w:cs="Arial"/>
          <w:sz w:val="21"/>
          <w:szCs w:val="21"/>
          <w:lang w:val="en-GB"/>
        </w:rPr>
      </w:pPr>
      <w:r w:rsidRPr="003C1295">
        <w:rPr>
          <w:rFonts w:ascii="Arial" w:eastAsiaTheme="minorHAnsi" w:hAnsi="Arial" w:cs="Arial"/>
          <w:sz w:val="21"/>
          <w:szCs w:val="21"/>
          <w:lang w:val="en-GB"/>
        </w:rPr>
        <w:t>Protective interventions for those C</w:t>
      </w:r>
      <w:r w:rsidR="000606C2">
        <w:rPr>
          <w:rFonts w:ascii="Arial" w:eastAsiaTheme="minorHAnsi" w:hAnsi="Arial" w:cs="Arial"/>
          <w:sz w:val="21"/>
          <w:szCs w:val="21"/>
          <w:lang w:val="en-GB"/>
        </w:rPr>
        <w:t>&amp;</w:t>
      </w:r>
      <w:r w:rsidRPr="003C1295">
        <w:rPr>
          <w:rFonts w:ascii="Arial" w:eastAsiaTheme="minorHAnsi" w:hAnsi="Arial" w:cs="Arial"/>
          <w:sz w:val="21"/>
          <w:szCs w:val="21"/>
          <w:lang w:val="en-GB"/>
        </w:rPr>
        <w:t>YP up to the age of 25 involved in serious youth violence, knife offences, drug supply, criminal exploitation, or gangs.</w:t>
      </w:r>
    </w:p>
    <w:p w14:paraId="06536DCA" w14:textId="3931E500" w:rsidR="00AF70D5" w:rsidRDefault="00BB71F4" w:rsidP="007B3964">
      <w:pPr>
        <w:jc w:val="both"/>
        <w:rPr>
          <w:rFonts w:ascii="Arial" w:eastAsiaTheme="minorHAnsi" w:hAnsi="Arial" w:cs="Arial"/>
          <w:sz w:val="21"/>
          <w:szCs w:val="21"/>
          <w:lang w:val="en-GB"/>
        </w:rPr>
      </w:pPr>
      <w:r>
        <w:rPr>
          <w:rFonts w:ascii="Arial" w:eastAsiaTheme="minorHAnsi" w:hAnsi="Arial" w:cs="Arial"/>
          <w:sz w:val="21"/>
          <w:szCs w:val="21"/>
          <w:lang w:val="en-GB"/>
        </w:rPr>
        <w:t>In 2025/26,</w:t>
      </w:r>
      <w:r w:rsidR="000952D2" w:rsidRPr="000952D2">
        <w:t xml:space="preserve"> </w:t>
      </w:r>
      <w:r w:rsidR="000952D2" w:rsidRPr="000952D2">
        <w:rPr>
          <w:rFonts w:ascii="Arial" w:eastAsiaTheme="minorHAnsi" w:hAnsi="Arial" w:cs="Arial"/>
          <w:sz w:val="21"/>
          <w:szCs w:val="21"/>
          <w:lang w:val="en-GB"/>
        </w:rPr>
        <w:t>134 referrals were received</w:t>
      </w:r>
      <w:r w:rsidR="000952D2">
        <w:rPr>
          <w:rFonts w:ascii="Arial" w:eastAsiaTheme="minorHAnsi" w:hAnsi="Arial" w:cs="Arial"/>
          <w:sz w:val="21"/>
          <w:szCs w:val="21"/>
          <w:lang w:val="en-GB"/>
        </w:rPr>
        <w:t xml:space="preserve"> </w:t>
      </w:r>
      <w:r w:rsidR="000952D2" w:rsidRPr="000952D2">
        <w:rPr>
          <w:rFonts w:ascii="Arial" w:eastAsiaTheme="minorHAnsi" w:hAnsi="Arial" w:cs="Arial"/>
          <w:sz w:val="21"/>
          <w:szCs w:val="21"/>
          <w:lang w:val="en-GB"/>
        </w:rPr>
        <w:t xml:space="preserve">with 204 </w:t>
      </w:r>
      <w:r w:rsidR="000952D2">
        <w:rPr>
          <w:rFonts w:ascii="Arial" w:eastAsiaTheme="minorHAnsi" w:hAnsi="Arial" w:cs="Arial"/>
          <w:sz w:val="21"/>
          <w:szCs w:val="21"/>
          <w:lang w:val="en-GB"/>
        </w:rPr>
        <w:t>C&amp;YP</w:t>
      </w:r>
      <w:r w:rsidR="000952D2" w:rsidRPr="000952D2">
        <w:rPr>
          <w:rFonts w:ascii="Arial" w:eastAsiaTheme="minorHAnsi" w:hAnsi="Arial" w:cs="Arial"/>
          <w:sz w:val="21"/>
          <w:szCs w:val="21"/>
          <w:lang w:val="en-GB"/>
        </w:rPr>
        <w:t xml:space="preserve"> supported.</w:t>
      </w:r>
      <w:r w:rsidR="009F18FB">
        <w:rPr>
          <w:rFonts w:ascii="Arial" w:eastAsiaTheme="minorHAnsi" w:hAnsi="Arial" w:cs="Arial"/>
          <w:sz w:val="21"/>
          <w:szCs w:val="21"/>
          <w:lang w:val="en-GB"/>
        </w:rPr>
        <w:t xml:space="preserve"> </w:t>
      </w:r>
      <w:r w:rsidR="00D11691" w:rsidRPr="00D11691">
        <w:rPr>
          <w:rFonts w:ascii="Arial" w:eastAsiaTheme="minorHAnsi" w:hAnsi="Arial" w:cs="Arial"/>
          <w:sz w:val="21"/>
          <w:szCs w:val="21"/>
          <w:lang w:val="en-GB"/>
        </w:rPr>
        <w:t>O</w:t>
      </w:r>
      <w:r w:rsidR="00001577">
        <w:rPr>
          <w:rFonts w:ascii="Arial" w:eastAsiaTheme="minorHAnsi" w:hAnsi="Arial" w:cs="Arial"/>
          <w:sz w:val="21"/>
          <w:szCs w:val="21"/>
          <w:lang w:val="en-GB"/>
        </w:rPr>
        <w:t xml:space="preserve">f those </w:t>
      </w:r>
      <w:r w:rsidR="00DC32D2">
        <w:rPr>
          <w:rFonts w:ascii="Arial" w:eastAsiaTheme="minorHAnsi" w:hAnsi="Arial" w:cs="Arial"/>
          <w:sz w:val="21"/>
          <w:szCs w:val="21"/>
          <w:lang w:val="en-GB"/>
        </w:rPr>
        <w:t xml:space="preserve">supported and who exited </w:t>
      </w:r>
      <w:r w:rsidR="005E10F0">
        <w:rPr>
          <w:rFonts w:ascii="Arial" w:eastAsiaTheme="minorHAnsi" w:hAnsi="Arial" w:cs="Arial"/>
          <w:sz w:val="21"/>
          <w:szCs w:val="21"/>
          <w:lang w:val="en-GB"/>
        </w:rPr>
        <w:t xml:space="preserve">the </w:t>
      </w:r>
      <w:r w:rsidR="008750D3">
        <w:rPr>
          <w:rFonts w:ascii="Arial" w:eastAsiaTheme="minorHAnsi" w:hAnsi="Arial" w:cs="Arial"/>
          <w:sz w:val="21"/>
          <w:szCs w:val="21"/>
          <w:lang w:val="en-GB"/>
        </w:rPr>
        <w:t>service</w:t>
      </w:r>
      <w:r w:rsidR="00AF70D5">
        <w:rPr>
          <w:rFonts w:ascii="Arial" w:eastAsiaTheme="minorHAnsi" w:hAnsi="Arial" w:cs="Arial"/>
          <w:sz w:val="21"/>
          <w:szCs w:val="21"/>
          <w:lang w:val="en-GB"/>
        </w:rPr>
        <w:t>:</w:t>
      </w:r>
    </w:p>
    <w:p w14:paraId="1BCC63FC" w14:textId="77777777" w:rsidR="00DC32D2" w:rsidRDefault="00791EAB" w:rsidP="007B3964">
      <w:pPr>
        <w:pStyle w:val="ListParagraph"/>
        <w:numPr>
          <w:ilvl w:val="0"/>
          <w:numId w:val="27"/>
        </w:numPr>
        <w:jc w:val="both"/>
        <w:rPr>
          <w:rFonts w:ascii="Arial" w:eastAsiaTheme="minorHAnsi" w:hAnsi="Arial" w:cs="Arial"/>
          <w:sz w:val="21"/>
          <w:szCs w:val="21"/>
          <w:lang w:val="en-GB"/>
        </w:rPr>
      </w:pPr>
      <w:r w:rsidRPr="005D4484">
        <w:rPr>
          <w:rFonts w:ascii="Arial" w:eastAsiaTheme="minorHAnsi" w:hAnsi="Arial" w:cs="Arial"/>
          <w:sz w:val="21"/>
          <w:szCs w:val="21"/>
          <w:lang w:val="en-GB"/>
        </w:rPr>
        <w:t>100% said their mental health ha</w:t>
      </w:r>
      <w:r w:rsidR="00DC32D2">
        <w:rPr>
          <w:rFonts w:ascii="Arial" w:eastAsiaTheme="minorHAnsi" w:hAnsi="Arial" w:cs="Arial"/>
          <w:sz w:val="21"/>
          <w:szCs w:val="21"/>
          <w:lang w:val="en-GB"/>
        </w:rPr>
        <w:t>d</w:t>
      </w:r>
      <w:r w:rsidRPr="005D4484">
        <w:rPr>
          <w:rFonts w:ascii="Arial" w:eastAsiaTheme="minorHAnsi" w:hAnsi="Arial" w:cs="Arial"/>
          <w:sz w:val="21"/>
          <w:szCs w:val="21"/>
          <w:lang w:val="en-GB"/>
        </w:rPr>
        <w:t xml:space="preserve"> improved. </w:t>
      </w:r>
    </w:p>
    <w:p w14:paraId="58BB61CC" w14:textId="77777777" w:rsidR="00474430" w:rsidRDefault="00791EAB" w:rsidP="007B3964">
      <w:pPr>
        <w:pStyle w:val="ListParagraph"/>
        <w:numPr>
          <w:ilvl w:val="0"/>
          <w:numId w:val="27"/>
        </w:numPr>
        <w:jc w:val="both"/>
        <w:rPr>
          <w:rFonts w:ascii="Arial" w:eastAsiaTheme="minorHAnsi" w:hAnsi="Arial" w:cs="Arial"/>
          <w:sz w:val="21"/>
          <w:szCs w:val="21"/>
          <w:lang w:val="en-GB"/>
        </w:rPr>
      </w:pPr>
      <w:r w:rsidRPr="00DC32D2">
        <w:rPr>
          <w:rFonts w:ascii="Arial" w:eastAsiaTheme="minorHAnsi" w:hAnsi="Arial" w:cs="Arial"/>
          <w:sz w:val="21"/>
          <w:szCs w:val="21"/>
          <w:lang w:val="en-GB"/>
        </w:rPr>
        <w:t>100% said they fe</w:t>
      </w:r>
      <w:r w:rsidR="00474430">
        <w:rPr>
          <w:rFonts w:ascii="Arial" w:eastAsiaTheme="minorHAnsi" w:hAnsi="Arial" w:cs="Arial"/>
          <w:sz w:val="21"/>
          <w:szCs w:val="21"/>
          <w:lang w:val="en-GB"/>
        </w:rPr>
        <w:t xml:space="preserve">lt </w:t>
      </w:r>
      <w:r w:rsidRPr="00DC32D2">
        <w:rPr>
          <w:rFonts w:ascii="Arial" w:eastAsiaTheme="minorHAnsi" w:hAnsi="Arial" w:cs="Arial"/>
          <w:sz w:val="21"/>
          <w:szCs w:val="21"/>
          <w:lang w:val="en-GB"/>
        </w:rPr>
        <w:t xml:space="preserve">safer. </w:t>
      </w:r>
    </w:p>
    <w:p w14:paraId="79CF452A" w14:textId="77777777" w:rsidR="00474430" w:rsidRDefault="00791EAB" w:rsidP="007B3964">
      <w:pPr>
        <w:pStyle w:val="ListParagraph"/>
        <w:numPr>
          <w:ilvl w:val="0"/>
          <w:numId w:val="27"/>
        </w:numPr>
        <w:spacing w:after="80"/>
        <w:ind w:left="714" w:hanging="357"/>
        <w:jc w:val="both"/>
        <w:rPr>
          <w:rFonts w:ascii="Arial" w:eastAsiaTheme="minorHAnsi" w:hAnsi="Arial" w:cs="Arial"/>
          <w:sz w:val="21"/>
          <w:szCs w:val="21"/>
          <w:lang w:val="en-GB"/>
        </w:rPr>
      </w:pPr>
      <w:r w:rsidRPr="00474430">
        <w:rPr>
          <w:rFonts w:ascii="Arial" w:eastAsiaTheme="minorHAnsi" w:hAnsi="Arial" w:cs="Arial"/>
          <w:sz w:val="21"/>
          <w:szCs w:val="21"/>
          <w:lang w:val="en-GB"/>
        </w:rPr>
        <w:t>95% agreed they felt able to enjoy life because of the support received.</w:t>
      </w:r>
    </w:p>
    <w:p w14:paraId="133F6778" w14:textId="56AA01E5" w:rsidR="0030552E" w:rsidRDefault="00120031" w:rsidP="007555D9">
      <w:pPr>
        <w:spacing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I also continued to commission </w:t>
      </w:r>
      <w:r w:rsidR="001078DD">
        <w:rPr>
          <w:rFonts w:ascii="Arial" w:eastAsiaTheme="minorHAnsi" w:hAnsi="Arial" w:cs="Arial"/>
          <w:sz w:val="21"/>
          <w:szCs w:val="21"/>
          <w:lang w:val="en-GB"/>
        </w:rPr>
        <w:t xml:space="preserve">a Young People’s Prevention </w:t>
      </w:r>
      <w:r w:rsidR="00AC1947">
        <w:rPr>
          <w:rFonts w:ascii="Arial" w:eastAsiaTheme="minorHAnsi" w:hAnsi="Arial" w:cs="Arial"/>
          <w:sz w:val="21"/>
          <w:szCs w:val="21"/>
          <w:lang w:val="en-GB"/>
        </w:rPr>
        <w:t>S</w:t>
      </w:r>
      <w:r w:rsidR="001078DD">
        <w:rPr>
          <w:rFonts w:ascii="Arial" w:eastAsiaTheme="minorHAnsi" w:hAnsi="Arial" w:cs="Arial"/>
          <w:sz w:val="21"/>
          <w:szCs w:val="21"/>
          <w:lang w:val="en-GB"/>
        </w:rPr>
        <w:t>ervice</w:t>
      </w:r>
      <w:r w:rsidR="000A661E">
        <w:rPr>
          <w:rFonts w:ascii="Arial" w:eastAsiaTheme="minorHAnsi" w:hAnsi="Arial" w:cs="Arial"/>
          <w:sz w:val="21"/>
          <w:szCs w:val="21"/>
          <w:lang w:val="en-GB"/>
        </w:rPr>
        <w:t xml:space="preserve"> to deliver </w:t>
      </w:r>
      <w:r w:rsidR="003B7D47" w:rsidRPr="003B7D47">
        <w:rPr>
          <w:rFonts w:ascii="Arial" w:eastAsiaTheme="minorHAnsi" w:hAnsi="Arial" w:cs="Arial"/>
          <w:sz w:val="21"/>
          <w:szCs w:val="21"/>
          <w:lang w:val="en-GB"/>
        </w:rPr>
        <w:t xml:space="preserve">educational programmes to help </w:t>
      </w:r>
      <w:r w:rsidR="003B7D47">
        <w:rPr>
          <w:rFonts w:ascii="Arial" w:eastAsiaTheme="minorHAnsi" w:hAnsi="Arial" w:cs="Arial"/>
          <w:sz w:val="21"/>
          <w:szCs w:val="21"/>
          <w:lang w:val="en-GB"/>
        </w:rPr>
        <w:t xml:space="preserve">C&amp;YP </w:t>
      </w:r>
      <w:r w:rsidR="003B7D47" w:rsidRPr="003B7D47">
        <w:rPr>
          <w:rFonts w:ascii="Arial" w:eastAsiaTheme="minorHAnsi" w:hAnsi="Arial" w:cs="Arial"/>
          <w:sz w:val="21"/>
          <w:szCs w:val="21"/>
          <w:lang w:val="en-GB"/>
        </w:rPr>
        <w:t>make informed and positive life choices</w:t>
      </w:r>
      <w:r w:rsidR="000C1B9F">
        <w:rPr>
          <w:rFonts w:ascii="Arial" w:eastAsiaTheme="minorHAnsi" w:hAnsi="Arial" w:cs="Arial"/>
          <w:sz w:val="21"/>
          <w:szCs w:val="21"/>
          <w:lang w:val="en-GB"/>
        </w:rPr>
        <w:t>.</w:t>
      </w:r>
      <w:r w:rsidR="00C126AF">
        <w:rPr>
          <w:rFonts w:ascii="Arial" w:eastAsiaTheme="minorHAnsi" w:hAnsi="Arial" w:cs="Arial"/>
          <w:sz w:val="21"/>
          <w:szCs w:val="21"/>
          <w:lang w:val="en-GB"/>
        </w:rPr>
        <w:t xml:space="preserve"> </w:t>
      </w:r>
      <w:r w:rsidR="0030552E">
        <w:rPr>
          <w:rFonts w:ascii="Arial" w:eastAsiaTheme="minorHAnsi" w:hAnsi="Arial" w:cs="Arial"/>
          <w:sz w:val="21"/>
          <w:szCs w:val="21"/>
          <w:lang w:val="en-GB"/>
        </w:rPr>
        <w:t xml:space="preserve">Delivered to </w:t>
      </w:r>
      <w:r w:rsidR="009B78E4">
        <w:rPr>
          <w:rFonts w:ascii="Arial" w:eastAsiaTheme="minorHAnsi" w:hAnsi="Arial" w:cs="Arial"/>
          <w:sz w:val="21"/>
          <w:szCs w:val="21"/>
          <w:lang w:val="en-GB"/>
        </w:rPr>
        <w:t>C</w:t>
      </w:r>
      <w:r w:rsidR="00BD5A55">
        <w:rPr>
          <w:rFonts w:ascii="Arial" w:eastAsiaTheme="minorHAnsi" w:hAnsi="Arial" w:cs="Arial"/>
          <w:sz w:val="21"/>
          <w:szCs w:val="21"/>
          <w:lang w:val="en-GB"/>
        </w:rPr>
        <w:t>&amp;YP</w:t>
      </w:r>
      <w:r w:rsidR="009B78E4">
        <w:rPr>
          <w:rFonts w:ascii="Arial" w:eastAsiaTheme="minorHAnsi" w:hAnsi="Arial" w:cs="Arial"/>
          <w:sz w:val="21"/>
          <w:szCs w:val="21"/>
          <w:lang w:val="en-GB"/>
        </w:rPr>
        <w:t xml:space="preserve"> </w:t>
      </w:r>
      <w:r w:rsidR="00024F7C">
        <w:rPr>
          <w:rFonts w:ascii="Arial" w:eastAsiaTheme="minorHAnsi" w:hAnsi="Arial" w:cs="Arial"/>
          <w:sz w:val="21"/>
          <w:szCs w:val="21"/>
          <w:lang w:val="en-GB"/>
        </w:rPr>
        <w:t xml:space="preserve">aged 9 to 14, the service was </w:t>
      </w:r>
      <w:r w:rsidR="0008071A">
        <w:rPr>
          <w:rFonts w:ascii="Arial" w:eastAsiaTheme="minorHAnsi" w:hAnsi="Arial" w:cs="Arial"/>
          <w:sz w:val="21"/>
          <w:szCs w:val="21"/>
          <w:lang w:val="en-GB"/>
        </w:rPr>
        <w:t xml:space="preserve">provided </w:t>
      </w:r>
      <w:r w:rsidR="00024F7C">
        <w:rPr>
          <w:rFonts w:ascii="Arial" w:eastAsiaTheme="minorHAnsi" w:hAnsi="Arial" w:cs="Arial"/>
          <w:sz w:val="21"/>
          <w:szCs w:val="21"/>
          <w:lang w:val="en-GB"/>
        </w:rPr>
        <w:t xml:space="preserve">by </w:t>
      </w:r>
      <w:r w:rsidR="00C3208C">
        <w:rPr>
          <w:rFonts w:ascii="Arial" w:eastAsiaTheme="minorHAnsi" w:hAnsi="Arial" w:cs="Arial"/>
          <w:sz w:val="21"/>
          <w:szCs w:val="21"/>
          <w:lang w:val="en-GB"/>
        </w:rPr>
        <w:t>tw</w:t>
      </w:r>
      <w:r w:rsidR="00EF7E0C">
        <w:rPr>
          <w:rFonts w:ascii="Arial" w:eastAsiaTheme="minorHAnsi" w:hAnsi="Arial" w:cs="Arial"/>
          <w:sz w:val="21"/>
          <w:szCs w:val="21"/>
          <w:lang w:val="en-GB"/>
        </w:rPr>
        <w:t>o</w:t>
      </w:r>
      <w:r w:rsidR="00C3208C">
        <w:rPr>
          <w:rFonts w:ascii="Arial" w:eastAsiaTheme="minorHAnsi" w:hAnsi="Arial" w:cs="Arial"/>
          <w:sz w:val="21"/>
          <w:szCs w:val="21"/>
          <w:lang w:val="en-GB"/>
        </w:rPr>
        <w:t xml:space="preserve"> </w:t>
      </w:r>
      <w:r w:rsidR="00131C8C">
        <w:rPr>
          <w:rFonts w:ascii="Arial" w:eastAsiaTheme="minorHAnsi" w:hAnsi="Arial" w:cs="Arial"/>
          <w:sz w:val="21"/>
          <w:szCs w:val="21"/>
          <w:lang w:val="en-GB"/>
        </w:rPr>
        <w:t xml:space="preserve">organisations </w:t>
      </w:r>
      <w:r w:rsidR="000C3D31">
        <w:rPr>
          <w:rFonts w:ascii="Arial" w:eastAsiaTheme="minorHAnsi" w:hAnsi="Arial" w:cs="Arial"/>
          <w:sz w:val="21"/>
          <w:szCs w:val="21"/>
          <w:lang w:val="en-GB"/>
        </w:rPr>
        <w:t xml:space="preserve">and </w:t>
      </w:r>
      <w:r w:rsidR="00131C8C">
        <w:rPr>
          <w:rFonts w:ascii="Arial" w:eastAsiaTheme="minorHAnsi" w:hAnsi="Arial" w:cs="Arial"/>
          <w:sz w:val="21"/>
          <w:szCs w:val="21"/>
          <w:lang w:val="en-GB"/>
        </w:rPr>
        <w:t>covered</w:t>
      </w:r>
      <w:r w:rsidR="001B443F">
        <w:rPr>
          <w:rFonts w:ascii="Arial" w:eastAsiaTheme="minorHAnsi" w:hAnsi="Arial" w:cs="Arial"/>
          <w:sz w:val="21"/>
          <w:szCs w:val="21"/>
          <w:lang w:val="en-GB"/>
        </w:rPr>
        <w:t xml:space="preserve"> different topics</w:t>
      </w:r>
      <w:r w:rsidR="00131C8C">
        <w:rPr>
          <w:rFonts w:ascii="Arial" w:eastAsiaTheme="minorHAnsi" w:hAnsi="Arial" w:cs="Arial"/>
          <w:sz w:val="21"/>
          <w:szCs w:val="21"/>
          <w:lang w:val="en-GB"/>
        </w:rPr>
        <w:t>.</w:t>
      </w:r>
    </w:p>
    <w:p w14:paraId="06866E49" w14:textId="57E21905" w:rsidR="00C3208C" w:rsidRPr="00EF7E0C" w:rsidRDefault="00EF7E0C" w:rsidP="007B3964">
      <w:pPr>
        <w:pStyle w:val="ListParagraph"/>
        <w:numPr>
          <w:ilvl w:val="0"/>
          <w:numId w:val="28"/>
        </w:numPr>
        <w:jc w:val="both"/>
        <w:rPr>
          <w:rFonts w:ascii="Arial" w:eastAsiaTheme="minorHAnsi" w:hAnsi="Arial" w:cs="Arial"/>
          <w:sz w:val="21"/>
          <w:szCs w:val="21"/>
          <w:lang w:val="en-GB"/>
        </w:rPr>
      </w:pPr>
      <w:r w:rsidRPr="00EF7E0C">
        <w:rPr>
          <w:rFonts w:ascii="Arial" w:eastAsiaTheme="minorHAnsi" w:hAnsi="Arial" w:cs="Arial"/>
          <w:sz w:val="21"/>
          <w:szCs w:val="21"/>
          <w:lang w:val="en-GB"/>
        </w:rPr>
        <w:t>Collaborate Digital: Healthy Relationships (attitudes, behaviours, and safety), Online Harms and Cyber Safety and Cybe</w:t>
      </w:r>
      <w:r>
        <w:rPr>
          <w:rFonts w:ascii="Arial" w:eastAsiaTheme="minorHAnsi" w:hAnsi="Arial" w:cs="Arial"/>
          <w:sz w:val="21"/>
          <w:szCs w:val="21"/>
          <w:lang w:val="en-GB"/>
        </w:rPr>
        <w:t>r</w:t>
      </w:r>
      <w:r w:rsidRPr="00EF7E0C">
        <w:rPr>
          <w:rFonts w:ascii="Arial" w:eastAsiaTheme="minorHAnsi" w:hAnsi="Arial" w:cs="Arial"/>
          <w:sz w:val="21"/>
          <w:szCs w:val="21"/>
          <w:lang w:val="en-GB"/>
        </w:rPr>
        <w:t>–Bullying</w:t>
      </w:r>
      <w:r>
        <w:rPr>
          <w:rFonts w:ascii="Arial" w:eastAsiaTheme="minorHAnsi" w:hAnsi="Arial" w:cs="Arial"/>
          <w:sz w:val="21"/>
          <w:szCs w:val="21"/>
          <w:lang w:val="en-GB"/>
        </w:rPr>
        <w:t>.</w:t>
      </w:r>
    </w:p>
    <w:p w14:paraId="410F57B3" w14:textId="6EDBCDBC" w:rsidR="00C24D24" w:rsidRDefault="002125FD" w:rsidP="007B3964">
      <w:pPr>
        <w:ind w:left="360"/>
        <w:jc w:val="both"/>
        <w:rPr>
          <w:rFonts w:ascii="Arial" w:eastAsiaTheme="minorHAnsi" w:hAnsi="Arial" w:cs="Arial"/>
          <w:sz w:val="21"/>
          <w:szCs w:val="21"/>
          <w:lang w:val="en-GB"/>
        </w:rPr>
      </w:pPr>
      <w:r>
        <w:rPr>
          <w:rFonts w:ascii="Arial" w:eastAsiaTheme="minorHAnsi" w:hAnsi="Arial" w:cs="Arial"/>
          <w:sz w:val="21"/>
          <w:szCs w:val="21"/>
          <w:lang w:val="en-GB"/>
        </w:rPr>
        <w:t xml:space="preserve">Between </w:t>
      </w:r>
      <w:r w:rsidR="008B3FE3">
        <w:rPr>
          <w:rFonts w:ascii="Arial" w:eastAsiaTheme="minorHAnsi" w:hAnsi="Arial" w:cs="Arial"/>
          <w:sz w:val="21"/>
          <w:szCs w:val="21"/>
          <w:lang w:val="en-GB"/>
        </w:rPr>
        <w:t xml:space="preserve">Winter 2025 and Spring 2026, </w:t>
      </w:r>
      <w:r w:rsidR="000C4B42">
        <w:rPr>
          <w:rFonts w:ascii="Arial" w:eastAsiaTheme="minorHAnsi" w:hAnsi="Arial" w:cs="Arial"/>
          <w:sz w:val="21"/>
          <w:szCs w:val="21"/>
          <w:lang w:val="en-GB"/>
        </w:rPr>
        <w:t xml:space="preserve">they ran </w:t>
      </w:r>
      <w:r w:rsidR="00E043C8" w:rsidRPr="00E043C8">
        <w:rPr>
          <w:rFonts w:ascii="Arial" w:eastAsiaTheme="minorHAnsi" w:hAnsi="Arial" w:cs="Arial"/>
          <w:sz w:val="21"/>
          <w:szCs w:val="21"/>
          <w:lang w:val="en-GB"/>
        </w:rPr>
        <w:t>26 media workshops and 44 interactive assemblies</w:t>
      </w:r>
      <w:r w:rsidR="003C07FE">
        <w:rPr>
          <w:rFonts w:ascii="Arial" w:eastAsiaTheme="minorHAnsi" w:hAnsi="Arial" w:cs="Arial"/>
          <w:sz w:val="21"/>
          <w:szCs w:val="21"/>
          <w:lang w:val="en-GB"/>
        </w:rPr>
        <w:t xml:space="preserve">. These </w:t>
      </w:r>
      <w:r w:rsidR="00E043C8" w:rsidRPr="00E043C8">
        <w:rPr>
          <w:rFonts w:ascii="Arial" w:eastAsiaTheme="minorHAnsi" w:hAnsi="Arial" w:cs="Arial"/>
          <w:sz w:val="21"/>
          <w:szCs w:val="21"/>
          <w:lang w:val="en-GB"/>
        </w:rPr>
        <w:t>covered awareness of risk, understanding</w:t>
      </w:r>
      <w:r w:rsidR="00D703CA">
        <w:rPr>
          <w:rFonts w:ascii="Arial" w:eastAsiaTheme="minorHAnsi" w:hAnsi="Arial" w:cs="Arial"/>
          <w:sz w:val="21"/>
          <w:szCs w:val="21"/>
          <w:lang w:val="en-GB"/>
        </w:rPr>
        <w:t xml:space="preserve"> </w:t>
      </w:r>
      <w:r w:rsidR="00E043C8" w:rsidRPr="00E043C8">
        <w:rPr>
          <w:rFonts w:ascii="Arial" w:eastAsiaTheme="minorHAnsi" w:hAnsi="Arial" w:cs="Arial"/>
          <w:sz w:val="21"/>
          <w:szCs w:val="21"/>
          <w:lang w:val="en-GB"/>
        </w:rPr>
        <w:t xml:space="preserve">the complex online world, </w:t>
      </w:r>
      <w:r w:rsidR="003C07FE">
        <w:rPr>
          <w:rFonts w:ascii="Arial" w:eastAsiaTheme="minorHAnsi" w:hAnsi="Arial" w:cs="Arial"/>
          <w:sz w:val="21"/>
          <w:szCs w:val="21"/>
          <w:lang w:val="en-GB"/>
        </w:rPr>
        <w:t xml:space="preserve">and </w:t>
      </w:r>
      <w:r w:rsidR="00E043C8" w:rsidRPr="00E043C8">
        <w:rPr>
          <w:rFonts w:ascii="Arial" w:eastAsiaTheme="minorHAnsi" w:hAnsi="Arial" w:cs="Arial"/>
          <w:sz w:val="21"/>
          <w:szCs w:val="21"/>
          <w:lang w:val="en-GB"/>
        </w:rPr>
        <w:t>equip</w:t>
      </w:r>
      <w:r w:rsidR="00CB6895">
        <w:rPr>
          <w:rFonts w:ascii="Arial" w:eastAsiaTheme="minorHAnsi" w:hAnsi="Arial" w:cs="Arial"/>
          <w:sz w:val="21"/>
          <w:szCs w:val="21"/>
          <w:lang w:val="en-GB"/>
        </w:rPr>
        <w:t>p</w:t>
      </w:r>
      <w:r w:rsidR="000C3D31">
        <w:rPr>
          <w:rFonts w:ascii="Arial" w:eastAsiaTheme="minorHAnsi" w:hAnsi="Arial" w:cs="Arial"/>
          <w:sz w:val="21"/>
          <w:szCs w:val="21"/>
          <w:lang w:val="en-GB"/>
        </w:rPr>
        <w:t xml:space="preserve">ing </w:t>
      </w:r>
      <w:r w:rsidR="00CB6895">
        <w:rPr>
          <w:rFonts w:ascii="Arial" w:eastAsiaTheme="minorHAnsi" w:hAnsi="Arial" w:cs="Arial"/>
          <w:sz w:val="21"/>
          <w:szCs w:val="21"/>
          <w:lang w:val="en-GB"/>
        </w:rPr>
        <w:t>C&amp;</w:t>
      </w:r>
      <w:r w:rsidR="00D703CA">
        <w:rPr>
          <w:rFonts w:ascii="Arial" w:eastAsiaTheme="minorHAnsi" w:hAnsi="Arial" w:cs="Arial"/>
          <w:sz w:val="21"/>
          <w:szCs w:val="21"/>
          <w:lang w:val="en-GB"/>
        </w:rPr>
        <w:t xml:space="preserve">YP </w:t>
      </w:r>
      <w:r w:rsidR="00E043C8" w:rsidRPr="00E043C8">
        <w:rPr>
          <w:rFonts w:ascii="Arial" w:eastAsiaTheme="minorHAnsi" w:hAnsi="Arial" w:cs="Arial"/>
          <w:sz w:val="21"/>
          <w:szCs w:val="21"/>
          <w:lang w:val="en-GB"/>
        </w:rPr>
        <w:t>with the knowledge, confidence and skills to make informed decisions.</w:t>
      </w:r>
      <w:r w:rsidR="000E38F6">
        <w:rPr>
          <w:rFonts w:ascii="Arial" w:eastAsiaTheme="minorHAnsi" w:hAnsi="Arial" w:cs="Arial"/>
          <w:sz w:val="21"/>
          <w:szCs w:val="21"/>
          <w:lang w:val="en-GB"/>
        </w:rPr>
        <w:t xml:space="preserve"> </w:t>
      </w:r>
    </w:p>
    <w:p w14:paraId="683EA077" w14:textId="79F318D2" w:rsidR="00C3208C" w:rsidRDefault="000E38F6" w:rsidP="007555D9">
      <w:pPr>
        <w:spacing w:after="80"/>
        <w:ind w:left="357"/>
        <w:jc w:val="both"/>
        <w:rPr>
          <w:rFonts w:ascii="Arial" w:eastAsiaTheme="minorHAnsi" w:hAnsi="Arial" w:cs="Arial"/>
          <w:sz w:val="21"/>
          <w:szCs w:val="21"/>
          <w:lang w:val="en-GB"/>
        </w:rPr>
      </w:pPr>
      <w:r>
        <w:rPr>
          <w:rFonts w:ascii="Arial" w:eastAsiaTheme="minorHAnsi" w:hAnsi="Arial" w:cs="Arial"/>
          <w:sz w:val="21"/>
          <w:szCs w:val="21"/>
          <w:lang w:val="en-GB"/>
        </w:rPr>
        <w:t>S</w:t>
      </w:r>
      <w:r w:rsidR="00EC1F06">
        <w:rPr>
          <w:rFonts w:ascii="Arial" w:eastAsiaTheme="minorHAnsi" w:hAnsi="Arial" w:cs="Arial"/>
          <w:sz w:val="21"/>
          <w:szCs w:val="21"/>
          <w:lang w:val="en-GB"/>
        </w:rPr>
        <w:t xml:space="preserve">essions </w:t>
      </w:r>
      <w:r w:rsidR="00491A79">
        <w:rPr>
          <w:rFonts w:ascii="Arial" w:eastAsiaTheme="minorHAnsi" w:hAnsi="Arial" w:cs="Arial"/>
          <w:sz w:val="21"/>
          <w:szCs w:val="21"/>
          <w:lang w:val="en-GB"/>
        </w:rPr>
        <w:t xml:space="preserve">were held in </w:t>
      </w:r>
      <w:r w:rsidR="00501DE4" w:rsidRPr="00501DE4">
        <w:rPr>
          <w:rFonts w:ascii="Arial" w:eastAsiaTheme="minorHAnsi" w:hAnsi="Arial" w:cs="Arial"/>
          <w:sz w:val="21"/>
          <w:szCs w:val="21"/>
          <w:lang w:val="en-GB"/>
        </w:rPr>
        <w:t>11 primary schools, engaging with 1,017 9</w:t>
      </w:r>
      <w:r w:rsidR="002516C6">
        <w:rPr>
          <w:rFonts w:ascii="Arial" w:eastAsiaTheme="minorHAnsi" w:hAnsi="Arial" w:cs="Arial"/>
          <w:sz w:val="21"/>
          <w:szCs w:val="21"/>
          <w:lang w:val="en-GB"/>
        </w:rPr>
        <w:t xml:space="preserve"> to</w:t>
      </w:r>
      <w:r w:rsidR="00501DE4" w:rsidRPr="00501DE4">
        <w:rPr>
          <w:rFonts w:ascii="Arial" w:eastAsiaTheme="minorHAnsi" w:hAnsi="Arial" w:cs="Arial"/>
          <w:sz w:val="21"/>
          <w:szCs w:val="21"/>
          <w:lang w:val="en-GB"/>
        </w:rPr>
        <w:t>11-year-olds, 15 secondary schools engaging with 7,421 11</w:t>
      </w:r>
      <w:r w:rsidR="002516C6">
        <w:rPr>
          <w:rFonts w:ascii="Arial" w:eastAsiaTheme="minorHAnsi" w:hAnsi="Arial" w:cs="Arial"/>
          <w:sz w:val="21"/>
          <w:szCs w:val="21"/>
          <w:lang w:val="en-GB"/>
        </w:rPr>
        <w:t xml:space="preserve"> to</w:t>
      </w:r>
      <w:r w:rsidR="00501DE4" w:rsidRPr="00501DE4">
        <w:rPr>
          <w:rFonts w:ascii="Arial" w:eastAsiaTheme="minorHAnsi" w:hAnsi="Arial" w:cs="Arial"/>
          <w:sz w:val="21"/>
          <w:szCs w:val="21"/>
          <w:lang w:val="en-GB"/>
        </w:rPr>
        <w:t>16-year-olds</w:t>
      </w:r>
      <w:r w:rsidR="00D96F27">
        <w:rPr>
          <w:rFonts w:ascii="Arial" w:eastAsiaTheme="minorHAnsi" w:hAnsi="Arial" w:cs="Arial"/>
          <w:sz w:val="21"/>
          <w:szCs w:val="21"/>
          <w:lang w:val="en-GB"/>
        </w:rPr>
        <w:t>,</w:t>
      </w:r>
      <w:r w:rsidR="00501DE4" w:rsidRPr="00501DE4">
        <w:rPr>
          <w:rFonts w:ascii="Arial" w:eastAsiaTheme="minorHAnsi" w:hAnsi="Arial" w:cs="Arial"/>
          <w:sz w:val="21"/>
          <w:szCs w:val="21"/>
          <w:lang w:val="en-GB"/>
        </w:rPr>
        <w:t xml:space="preserve"> and 1 alternative provision engaging with 6 students.</w:t>
      </w:r>
    </w:p>
    <w:p w14:paraId="54509F3C" w14:textId="6F313360" w:rsidR="000E38F6" w:rsidRDefault="002810D2" w:rsidP="007B3964">
      <w:pPr>
        <w:pStyle w:val="ListParagraph"/>
        <w:numPr>
          <w:ilvl w:val="0"/>
          <w:numId w:val="28"/>
        </w:numPr>
        <w:jc w:val="both"/>
        <w:rPr>
          <w:rFonts w:ascii="Arial" w:eastAsiaTheme="minorHAnsi" w:hAnsi="Arial" w:cs="Arial"/>
          <w:sz w:val="21"/>
          <w:szCs w:val="21"/>
          <w:lang w:val="en-GB"/>
        </w:rPr>
      </w:pPr>
      <w:r w:rsidRPr="002810D2">
        <w:rPr>
          <w:rFonts w:ascii="Arial" w:eastAsiaTheme="minorHAnsi" w:hAnsi="Arial" w:cs="Arial"/>
          <w:sz w:val="21"/>
          <w:szCs w:val="21"/>
          <w:lang w:val="en-GB"/>
        </w:rPr>
        <w:t>St Giles Trust: Gangs, County Lines, Violence, Knife Crime and Criminal Exploitation</w:t>
      </w:r>
    </w:p>
    <w:p w14:paraId="4C5C0082" w14:textId="4D8CD206" w:rsidR="008976C0" w:rsidRPr="000E38F6" w:rsidRDefault="00A4529A" w:rsidP="007B3964">
      <w:pPr>
        <w:pStyle w:val="ListParagraph"/>
        <w:ind w:left="36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47" behindDoc="0" locked="0" layoutInCell="1" allowOverlap="1" wp14:anchorId="3F962901" wp14:editId="365EEE4F">
                <wp:simplePos x="0" y="0"/>
                <wp:positionH relativeFrom="column">
                  <wp:posOffset>4812030</wp:posOffset>
                </wp:positionH>
                <wp:positionV relativeFrom="page">
                  <wp:posOffset>7117715</wp:posOffset>
                </wp:positionV>
                <wp:extent cx="372110" cy="370205"/>
                <wp:effectExtent l="0" t="0" r="8890" b="0"/>
                <wp:wrapNone/>
                <wp:docPr id="932563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6E116780" w14:textId="2BBFCFD6" w:rsidR="00676FD5" w:rsidRPr="00007A44" w:rsidRDefault="00676FD5" w:rsidP="00676FD5">
                            <w:pPr>
                              <w:rPr>
                                <w:rFonts w:ascii="Arial" w:hAnsi="Arial" w:cs="Arial"/>
                                <w:sz w:val="22"/>
                                <w:szCs w:val="22"/>
                              </w:rPr>
                            </w:pPr>
                            <w:r>
                              <w:rPr>
                                <w:rFonts w:ascii="Arial" w:hAnsi="Arial" w:cs="Arial"/>
                                <w:sz w:val="22"/>
                                <w:szCs w:val="22"/>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62901" id="_x0000_s1063" type="#_x0000_t202" style="position:absolute;left:0;text-align:left;margin-left:378.9pt;margin-top:560.45pt;width:29.3pt;height:29.1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" stroked="f">
                <v:textbox>
                  <w:txbxContent>
                    <w:p w14:paraId="6E116780" w14:textId="2BBFCFD6" w:rsidR="00676FD5" w:rsidRPr="00007A44" w:rsidRDefault="00676FD5" w:rsidP="00676FD5">
                      <w:pPr>
                        <w:rPr>
                          <w:rFonts w:ascii="Arial" w:hAnsi="Arial" w:cs="Arial"/>
                          <w:sz w:val="22"/>
                          <w:szCs w:val="22"/>
                        </w:rPr>
                      </w:pPr>
                      <w:r>
                        <w:rPr>
                          <w:rFonts w:ascii="Arial" w:hAnsi="Arial" w:cs="Arial"/>
                          <w:sz w:val="22"/>
                          <w:szCs w:val="22"/>
                        </w:rPr>
                        <w:t>10</w:t>
                      </w:r>
                    </w:p>
                  </w:txbxContent>
                </v:textbox>
                <w10:wrap anchory="page"/>
              </v:shape>
            </w:pict>
          </mc:Fallback>
        </mc:AlternateContent>
      </w:r>
      <w:r w:rsidR="004C7A2A" w:rsidRPr="004C7A2A">
        <w:rPr>
          <w:rFonts w:ascii="Arial" w:eastAsiaTheme="minorHAnsi" w:hAnsi="Arial" w:cs="Arial"/>
          <w:sz w:val="21"/>
          <w:szCs w:val="21"/>
          <w:lang w:val="en-GB"/>
        </w:rPr>
        <w:t>Between December 2025 and May 2026, 30 workshops</w:t>
      </w:r>
      <w:r w:rsidR="00EF29A0">
        <w:rPr>
          <w:rFonts w:ascii="Arial" w:eastAsiaTheme="minorHAnsi" w:hAnsi="Arial" w:cs="Arial"/>
          <w:sz w:val="21"/>
          <w:szCs w:val="21"/>
          <w:lang w:val="en-GB"/>
        </w:rPr>
        <w:t xml:space="preserve"> were delivered </w:t>
      </w:r>
      <w:r w:rsidR="004C7A2A" w:rsidRPr="004C7A2A">
        <w:rPr>
          <w:rFonts w:ascii="Arial" w:eastAsiaTheme="minorHAnsi" w:hAnsi="Arial" w:cs="Arial"/>
          <w:sz w:val="21"/>
          <w:szCs w:val="21"/>
          <w:lang w:val="en-GB"/>
        </w:rPr>
        <w:t>reaching</w:t>
      </w:r>
      <w:r w:rsidR="00322426">
        <w:rPr>
          <w:rFonts w:ascii="Arial" w:eastAsiaTheme="minorHAnsi" w:hAnsi="Arial" w:cs="Arial"/>
          <w:sz w:val="21"/>
          <w:szCs w:val="21"/>
          <w:lang w:val="en-GB"/>
        </w:rPr>
        <w:t xml:space="preserve"> 2,754 C&amp;YP </w:t>
      </w:r>
      <w:r w:rsidR="00C87C62">
        <w:rPr>
          <w:rFonts w:ascii="Arial" w:eastAsiaTheme="minorHAnsi" w:hAnsi="Arial" w:cs="Arial"/>
          <w:sz w:val="21"/>
          <w:szCs w:val="21"/>
          <w:lang w:val="en-GB"/>
        </w:rPr>
        <w:t xml:space="preserve">across 9 </w:t>
      </w:r>
      <w:r w:rsidR="004C7A2A" w:rsidRPr="004C7A2A">
        <w:rPr>
          <w:rFonts w:ascii="Arial" w:eastAsiaTheme="minorHAnsi" w:hAnsi="Arial" w:cs="Arial"/>
          <w:sz w:val="21"/>
          <w:szCs w:val="21"/>
          <w:lang w:val="en-GB"/>
        </w:rPr>
        <w:t xml:space="preserve">primary and 11 secondary schools. </w:t>
      </w:r>
      <w:r w:rsidR="00A67691">
        <w:rPr>
          <w:rFonts w:ascii="Arial" w:eastAsiaTheme="minorHAnsi" w:hAnsi="Arial" w:cs="Arial"/>
          <w:sz w:val="21"/>
          <w:szCs w:val="21"/>
          <w:lang w:val="en-GB"/>
        </w:rPr>
        <w:t xml:space="preserve">Five </w:t>
      </w:r>
      <w:r w:rsidR="004C7A2A" w:rsidRPr="004C7A2A">
        <w:rPr>
          <w:rFonts w:ascii="Arial" w:eastAsiaTheme="minorHAnsi" w:hAnsi="Arial" w:cs="Arial"/>
          <w:sz w:val="21"/>
          <w:szCs w:val="21"/>
          <w:lang w:val="en-GB"/>
        </w:rPr>
        <w:t xml:space="preserve">professional sessions </w:t>
      </w:r>
      <w:r w:rsidR="00A67691">
        <w:rPr>
          <w:rFonts w:ascii="Arial" w:eastAsiaTheme="minorHAnsi" w:hAnsi="Arial" w:cs="Arial"/>
          <w:sz w:val="21"/>
          <w:szCs w:val="21"/>
          <w:lang w:val="en-GB"/>
        </w:rPr>
        <w:t xml:space="preserve">were also delivered, </w:t>
      </w:r>
      <w:r w:rsidR="004C7A2A" w:rsidRPr="004C7A2A">
        <w:rPr>
          <w:rFonts w:ascii="Arial" w:eastAsiaTheme="minorHAnsi" w:hAnsi="Arial" w:cs="Arial"/>
          <w:sz w:val="21"/>
          <w:szCs w:val="21"/>
          <w:lang w:val="en-GB"/>
        </w:rPr>
        <w:t>with a total reach of 206.</w:t>
      </w:r>
    </w:p>
    <w:p w14:paraId="3C351336" w14:textId="42485A5C" w:rsidR="00AE4C5C" w:rsidRDefault="00C24D24" w:rsidP="007B3964">
      <w:pPr>
        <w:ind w:left="360"/>
        <w:jc w:val="both"/>
        <w:rPr>
          <w:rFonts w:ascii="Arial" w:eastAsiaTheme="minorHAnsi" w:hAnsi="Arial" w:cs="Arial"/>
          <w:sz w:val="21"/>
          <w:szCs w:val="21"/>
          <w:lang w:val="en-GB"/>
        </w:rPr>
      </w:pPr>
      <w:r w:rsidRPr="00C24D24">
        <w:rPr>
          <w:rFonts w:ascii="Arial" w:eastAsiaTheme="minorHAnsi" w:hAnsi="Arial" w:cs="Arial"/>
          <w:sz w:val="21"/>
          <w:szCs w:val="21"/>
          <w:lang w:val="en-GB"/>
        </w:rPr>
        <w:t>Topics covered includ</w:t>
      </w:r>
      <w:r>
        <w:rPr>
          <w:rFonts w:ascii="Arial" w:eastAsiaTheme="minorHAnsi" w:hAnsi="Arial" w:cs="Arial"/>
          <w:sz w:val="21"/>
          <w:szCs w:val="21"/>
          <w:lang w:val="en-GB"/>
        </w:rPr>
        <w:t>ed</w:t>
      </w:r>
      <w:r w:rsidRPr="00C24D24">
        <w:rPr>
          <w:rFonts w:ascii="Arial" w:eastAsiaTheme="minorHAnsi" w:hAnsi="Arial" w:cs="Arial"/>
          <w:sz w:val="21"/>
          <w:szCs w:val="21"/>
          <w:lang w:val="en-GB"/>
        </w:rPr>
        <w:t xml:space="preserve"> knife crime and weapons awareness, gangs – grooming and county lines, girls – gangs and empowerment,</w:t>
      </w:r>
      <w:r w:rsidR="0052129E">
        <w:rPr>
          <w:rFonts w:ascii="Arial" w:eastAsiaTheme="minorHAnsi" w:hAnsi="Arial" w:cs="Arial"/>
          <w:sz w:val="21"/>
          <w:szCs w:val="21"/>
          <w:lang w:val="en-GB"/>
        </w:rPr>
        <w:t xml:space="preserve"> and </w:t>
      </w:r>
      <w:r w:rsidRPr="00C24D24">
        <w:rPr>
          <w:rFonts w:ascii="Arial" w:eastAsiaTheme="minorHAnsi" w:hAnsi="Arial" w:cs="Arial"/>
          <w:sz w:val="21"/>
          <w:szCs w:val="21"/>
          <w:lang w:val="en-GB"/>
        </w:rPr>
        <w:t xml:space="preserve">understanding gang activity, behaviour and recruitment. Delivery </w:t>
      </w:r>
      <w:r w:rsidR="00494731">
        <w:rPr>
          <w:rFonts w:ascii="Arial" w:eastAsiaTheme="minorHAnsi" w:hAnsi="Arial" w:cs="Arial"/>
          <w:sz w:val="21"/>
          <w:szCs w:val="21"/>
          <w:lang w:val="en-GB"/>
        </w:rPr>
        <w:t xml:space="preserve">was via </w:t>
      </w:r>
      <w:r w:rsidRPr="00C24D24">
        <w:rPr>
          <w:rFonts w:ascii="Arial" w:eastAsiaTheme="minorHAnsi" w:hAnsi="Arial" w:cs="Arial"/>
          <w:sz w:val="21"/>
          <w:szCs w:val="21"/>
          <w:lang w:val="en-GB"/>
        </w:rPr>
        <w:t>assemblies, classes and small groups.</w:t>
      </w:r>
    </w:p>
    <w:p w14:paraId="4FE772DC" w14:textId="77777777" w:rsidR="00B67881" w:rsidRPr="00951720" w:rsidRDefault="00B67881" w:rsidP="005300ED">
      <w:pPr>
        <w:jc w:val="both"/>
        <w:rPr>
          <w:rFonts w:ascii="Arial" w:eastAsiaTheme="minorHAnsi" w:hAnsi="Arial" w:cs="Arial"/>
          <w:sz w:val="21"/>
          <w:szCs w:val="21"/>
          <w:highlight w:val="yellow"/>
          <w:lang w:val="en-GB"/>
        </w:rPr>
      </w:pPr>
    </w:p>
    <w:p w14:paraId="7363C63D" w14:textId="73D339EF" w:rsidR="00B67881" w:rsidRPr="00537470" w:rsidRDefault="004349E0" w:rsidP="001F7D60">
      <w:pPr>
        <w:pStyle w:val="ListParagraph"/>
        <w:numPr>
          <w:ilvl w:val="0"/>
          <w:numId w:val="8"/>
        </w:numPr>
        <w:spacing w:after="80"/>
        <w:ind w:left="357" w:hanging="357"/>
        <w:jc w:val="both"/>
        <w:rPr>
          <w:rFonts w:ascii="Arial" w:eastAsiaTheme="minorHAnsi" w:hAnsi="Arial" w:cs="Arial"/>
          <w:b/>
          <w:bCs/>
          <w:sz w:val="21"/>
          <w:szCs w:val="21"/>
          <w:lang w:val="en-GB"/>
        </w:rPr>
      </w:pPr>
      <w:r w:rsidRPr="00537470">
        <w:rPr>
          <w:rFonts w:ascii="Arial" w:eastAsiaTheme="minorHAnsi" w:hAnsi="Arial" w:cs="Arial"/>
          <w:b/>
          <w:bCs/>
          <w:sz w:val="21"/>
          <w:szCs w:val="21"/>
          <w:lang w:val="en-GB"/>
        </w:rPr>
        <w:t>Supporting victims</w:t>
      </w:r>
    </w:p>
    <w:p w14:paraId="2DBE9A92" w14:textId="77777777" w:rsidR="00E62A88" w:rsidRPr="00537470" w:rsidRDefault="00E62A88" w:rsidP="00E62A8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537470">
        <w:rPr>
          <w:rFonts w:ascii="Arial" w:eastAsiaTheme="minorHAnsi" w:hAnsi="Arial" w:cs="Arial"/>
          <w:sz w:val="21"/>
          <w:szCs w:val="21"/>
          <w:lang w:val="en-GB"/>
        </w:rPr>
        <w:t>Summary:</w:t>
      </w:r>
    </w:p>
    <w:p w14:paraId="043C95BB" w14:textId="0850DF63" w:rsidR="00E62A88" w:rsidRPr="00537470" w:rsidRDefault="0016039B"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537470">
        <w:rPr>
          <w:rFonts w:ascii="Arial" w:eastAsiaTheme="minorHAnsi" w:hAnsi="Arial" w:cs="Arial"/>
          <w:sz w:val="21"/>
          <w:szCs w:val="21"/>
          <w:lang w:val="en-GB"/>
        </w:rPr>
        <w:t xml:space="preserve">Continued commissioning and funding of a broad range of </w:t>
      </w:r>
      <w:r w:rsidR="00216A11">
        <w:rPr>
          <w:rFonts w:ascii="Arial" w:eastAsiaTheme="minorHAnsi" w:hAnsi="Arial" w:cs="Arial"/>
          <w:sz w:val="21"/>
          <w:szCs w:val="21"/>
          <w:lang w:val="en-GB"/>
        </w:rPr>
        <w:t xml:space="preserve">victim </w:t>
      </w:r>
      <w:r w:rsidRPr="00537470">
        <w:rPr>
          <w:rFonts w:ascii="Arial" w:eastAsiaTheme="minorHAnsi" w:hAnsi="Arial" w:cs="Arial"/>
          <w:sz w:val="21"/>
          <w:szCs w:val="21"/>
          <w:lang w:val="en-GB"/>
        </w:rPr>
        <w:t>services</w:t>
      </w:r>
      <w:r w:rsidR="00B13C77" w:rsidRPr="00537470">
        <w:rPr>
          <w:rFonts w:ascii="Arial" w:eastAsiaTheme="minorHAnsi" w:hAnsi="Arial" w:cs="Arial"/>
          <w:sz w:val="21"/>
          <w:szCs w:val="21"/>
          <w:lang w:val="en-GB"/>
        </w:rPr>
        <w:t>.</w:t>
      </w:r>
    </w:p>
    <w:p w14:paraId="2348CD60" w14:textId="32F9A569" w:rsidR="00E62A88" w:rsidRPr="00537470" w:rsidRDefault="009F4CC6"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537470">
        <w:rPr>
          <w:rFonts w:ascii="Arial" w:eastAsiaTheme="minorHAnsi" w:hAnsi="Arial" w:cs="Arial"/>
          <w:sz w:val="21"/>
          <w:szCs w:val="21"/>
          <w:lang w:val="en-GB"/>
        </w:rPr>
        <w:t xml:space="preserve">Secured additional external funding to expand service provision, increase capacity and ensure support </w:t>
      </w:r>
      <w:r w:rsidR="003D35B9" w:rsidRPr="00537470">
        <w:rPr>
          <w:rFonts w:ascii="Arial" w:eastAsiaTheme="minorHAnsi" w:hAnsi="Arial" w:cs="Arial"/>
          <w:sz w:val="21"/>
          <w:szCs w:val="21"/>
          <w:lang w:val="en-GB"/>
        </w:rPr>
        <w:t xml:space="preserve">available to those </w:t>
      </w:r>
      <w:r w:rsidR="00784521">
        <w:rPr>
          <w:rFonts w:ascii="Arial" w:eastAsiaTheme="minorHAnsi" w:hAnsi="Arial" w:cs="Arial"/>
          <w:sz w:val="21"/>
          <w:szCs w:val="21"/>
          <w:lang w:val="en-GB"/>
        </w:rPr>
        <w:t xml:space="preserve">in most </w:t>
      </w:r>
      <w:r w:rsidR="003D35B9" w:rsidRPr="00537470">
        <w:rPr>
          <w:rFonts w:ascii="Arial" w:eastAsiaTheme="minorHAnsi" w:hAnsi="Arial" w:cs="Arial"/>
          <w:sz w:val="21"/>
          <w:szCs w:val="21"/>
          <w:lang w:val="en-GB"/>
        </w:rPr>
        <w:t>need.</w:t>
      </w:r>
    </w:p>
    <w:p w14:paraId="3AFB9652" w14:textId="1F8A542B" w:rsidR="00E62A88" w:rsidRPr="00537470" w:rsidRDefault="007C4935"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A</w:t>
      </w:r>
      <w:r w:rsidR="003D35B9" w:rsidRPr="00537470">
        <w:rPr>
          <w:rFonts w:ascii="Arial" w:eastAsiaTheme="minorHAnsi" w:hAnsi="Arial" w:cs="Arial"/>
          <w:sz w:val="21"/>
          <w:szCs w:val="21"/>
          <w:lang w:val="en-GB"/>
        </w:rPr>
        <w:t xml:space="preserve"> </w:t>
      </w:r>
      <w:r w:rsidR="00DA4DC3" w:rsidRPr="00537470">
        <w:rPr>
          <w:rFonts w:ascii="Arial" w:eastAsiaTheme="minorHAnsi" w:hAnsi="Arial" w:cs="Arial"/>
          <w:sz w:val="21"/>
          <w:szCs w:val="21"/>
          <w:lang w:val="en-GB"/>
        </w:rPr>
        <w:t>wide network of organ</w:t>
      </w:r>
      <w:r w:rsidR="00247B23" w:rsidRPr="00537470">
        <w:rPr>
          <w:rFonts w:ascii="Arial" w:eastAsiaTheme="minorHAnsi" w:hAnsi="Arial" w:cs="Arial"/>
          <w:sz w:val="21"/>
          <w:szCs w:val="21"/>
          <w:lang w:val="en-GB"/>
        </w:rPr>
        <w:t>i</w:t>
      </w:r>
      <w:r w:rsidR="00DA4DC3" w:rsidRPr="00537470">
        <w:rPr>
          <w:rFonts w:ascii="Arial" w:eastAsiaTheme="minorHAnsi" w:hAnsi="Arial" w:cs="Arial"/>
          <w:sz w:val="21"/>
          <w:szCs w:val="21"/>
          <w:lang w:val="en-GB"/>
        </w:rPr>
        <w:t>s</w:t>
      </w:r>
      <w:r w:rsidR="00247B23" w:rsidRPr="00537470">
        <w:rPr>
          <w:rFonts w:ascii="Arial" w:eastAsiaTheme="minorHAnsi" w:hAnsi="Arial" w:cs="Arial"/>
          <w:sz w:val="21"/>
          <w:szCs w:val="21"/>
          <w:lang w:val="en-GB"/>
        </w:rPr>
        <w:t>a</w:t>
      </w:r>
      <w:r w:rsidR="00DA4DC3" w:rsidRPr="00537470">
        <w:rPr>
          <w:rFonts w:ascii="Arial" w:eastAsiaTheme="minorHAnsi" w:hAnsi="Arial" w:cs="Arial"/>
          <w:sz w:val="21"/>
          <w:szCs w:val="21"/>
          <w:lang w:val="en-GB"/>
        </w:rPr>
        <w:t xml:space="preserve">tions </w:t>
      </w:r>
      <w:r>
        <w:rPr>
          <w:rFonts w:ascii="Arial" w:eastAsiaTheme="minorHAnsi" w:hAnsi="Arial" w:cs="Arial"/>
          <w:sz w:val="21"/>
          <w:szCs w:val="21"/>
          <w:lang w:val="en-GB"/>
        </w:rPr>
        <w:t>d</w:t>
      </w:r>
      <w:r w:rsidR="00DA4DC3" w:rsidRPr="00537470">
        <w:rPr>
          <w:rFonts w:ascii="Arial" w:eastAsiaTheme="minorHAnsi" w:hAnsi="Arial" w:cs="Arial"/>
          <w:sz w:val="21"/>
          <w:szCs w:val="21"/>
          <w:lang w:val="en-GB"/>
        </w:rPr>
        <w:t>eliver</w:t>
      </w:r>
      <w:r>
        <w:rPr>
          <w:rFonts w:ascii="Arial" w:eastAsiaTheme="minorHAnsi" w:hAnsi="Arial" w:cs="Arial"/>
          <w:sz w:val="21"/>
          <w:szCs w:val="21"/>
          <w:lang w:val="en-GB"/>
        </w:rPr>
        <w:t>ed</w:t>
      </w:r>
      <w:r w:rsidR="00DA4DC3" w:rsidRPr="00537470">
        <w:rPr>
          <w:rFonts w:ascii="Arial" w:eastAsiaTheme="minorHAnsi" w:hAnsi="Arial" w:cs="Arial"/>
          <w:sz w:val="21"/>
          <w:szCs w:val="21"/>
          <w:lang w:val="en-GB"/>
        </w:rPr>
        <w:t xml:space="preserve"> accessible, tailored and specialist support </w:t>
      </w:r>
      <w:r w:rsidR="00247B23" w:rsidRPr="00537470">
        <w:rPr>
          <w:rFonts w:ascii="Arial" w:eastAsiaTheme="minorHAnsi" w:hAnsi="Arial" w:cs="Arial"/>
          <w:sz w:val="21"/>
          <w:szCs w:val="21"/>
          <w:lang w:val="en-GB"/>
        </w:rPr>
        <w:t>to victims with diverse needs and experiences.</w:t>
      </w:r>
    </w:p>
    <w:p w14:paraId="60C29557" w14:textId="6726B639" w:rsidR="00E62A88" w:rsidRPr="00537470" w:rsidRDefault="00C17FDA"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537470">
        <w:rPr>
          <w:rFonts w:ascii="Arial" w:eastAsiaTheme="minorHAnsi" w:hAnsi="Arial" w:cs="Arial"/>
          <w:sz w:val="21"/>
          <w:szCs w:val="21"/>
          <w:lang w:val="en-GB"/>
        </w:rPr>
        <w:t xml:space="preserve">Strong outcomes for victims, with high levels of engagement and evidence of improvements in </w:t>
      </w:r>
      <w:r w:rsidR="00B07263" w:rsidRPr="00537470">
        <w:rPr>
          <w:rFonts w:ascii="Arial" w:eastAsiaTheme="minorHAnsi" w:hAnsi="Arial" w:cs="Arial"/>
          <w:sz w:val="21"/>
          <w:szCs w:val="21"/>
          <w:lang w:val="en-GB"/>
        </w:rPr>
        <w:t>wellbeing, confidence, safety and recovery.</w:t>
      </w:r>
    </w:p>
    <w:p w14:paraId="3A1F368F" w14:textId="5AE06D52" w:rsidR="00B07263" w:rsidRPr="00537470" w:rsidRDefault="00B07263"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537470">
        <w:rPr>
          <w:rFonts w:ascii="Arial" w:eastAsiaTheme="minorHAnsi" w:hAnsi="Arial" w:cs="Arial"/>
          <w:sz w:val="21"/>
          <w:szCs w:val="21"/>
          <w:lang w:val="en-GB"/>
        </w:rPr>
        <w:t xml:space="preserve">Investment in </w:t>
      </w:r>
      <w:r w:rsidR="004F346E" w:rsidRPr="00537470">
        <w:rPr>
          <w:rFonts w:ascii="Arial" w:eastAsiaTheme="minorHAnsi" w:hAnsi="Arial" w:cs="Arial"/>
          <w:sz w:val="21"/>
          <w:szCs w:val="21"/>
          <w:lang w:val="en-GB"/>
        </w:rPr>
        <w:t>commissioned and grant-funded services, ensuring a balanced and sustainable approach to deliveri</w:t>
      </w:r>
      <w:r w:rsidR="0060197D" w:rsidRPr="00537470">
        <w:rPr>
          <w:rFonts w:ascii="Arial" w:eastAsiaTheme="minorHAnsi" w:hAnsi="Arial" w:cs="Arial"/>
          <w:sz w:val="21"/>
          <w:szCs w:val="21"/>
          <w:lang w:val="en-GB"/>
        </w:rPr>
        <w:t>ng support</w:t>
      </w:r>
      <w:r w:rsidR="00537470" w:rsidRPr="00537470">
        <w:rPr>
          <w:rFonts w:ascii="Arial" w:eastAsiaTheme="minorHAnsi" w:hAnsi="Arial" w:cs="Arial"/>
          <w:sz w:val="21"/>
          <w:szCs w:val="21"/>
          <w:lang w:val="en-GB"/>
        </w:rPr>
        <w:t xml:space="preserve"> and practical assista</w:t>
      </w:r>
      <w:r w:rsidR="00537470">
        <w:rPr>
          <w:rFonts w:ascii="Arial" w:eastAsiaTheme="minorHAnsi" w:hAnsi="Arial" w:cs="Arial"/>
          <w:sz w:val="21"/>
          <w:szCs w:val="21"/>
          <w:lang w:val="en-GB"/>
        </w:rPr>
        <w:t>nce.</w:t>
      </w:r>
    </w:p>
    <w:p w14:paraId="3F22516F" w14:textId="59E6CA19" w:rsidR="00E15B12" w:rsidRDefault="002F3458" w:rsidP="00E62A88">
      <w:pPr>
        <w:spacing w:before="80"/>
        <w:jc w:val="both"/>
        <w:rPr>
          <w:rFonts w:ascii="Arial" w:eastAsiaTheme="minorHAnsi" w:hAnsi="Arial" w:cs="Arial"/>
          <w:sz w:val="21"/>
          <w:szCs w:val="21"/>
          <w:highlight w:val="yellow"/>
          <w:lang w:val="en-GB"/>
        </w:rPr>
      </w:pPr>
      <w:r w:rsidRPr="00C12246">
        <w:rPr>
          <w:rFonts w:ascii="Arial" w:eastAsiaTheme="minorHAnsi" w:hAnsi="Arial" w:cs="Arial"/>
          <w:sz w:val="21"/>
          <w:szCs w:val="21"/>
          <w:lang w:val="en-GB"/>
        </w:rPr>
        <w:t xml:space="preserve">As PCC, I can commission </w:t>
      </w:r>
      <w:r w:rsidR="00946321" w:rsidRPr="00C12246">
        <w:rPr>
          <w:rFonts w:ascii="Arial" w:eastAsiaTheme="minorHAnsi" w:hAnsi="Arial" w:cs="Arial"/>
          <w:sz w:val="21"/>
          <w:szCs w:val="21"/>
          <w:lang w:val="en-GB"/>
        </w:rPr>
        <w:t>or grant fund services to support delivery of the Plan.</w:t>
      </w:r>
      <w:r w:rsidR="000F7E1C" w:rsidRPr="00C12246">
        <w:rPr>
          <w:rFonts w:ascii="Arial" w:eastAsiaTheme="minorHAnsi" w:hAnsi="Arial" w:cs="Arial"/>
          <w:sz w:val="21"/>
          <w:szCs w:val="21"/>
          <w:lang w:val="en-GB"/>
        </w:rPr>
        <w:t xml:space="preserve"> </w:t>
      </w:r>
      <w:r w:rsidR="00E15B12" w:rsidRPr="00C12246">
        <w:rPr>
          <w:rFonts w:ascii="Arial" w:eastAsiaTheme="minorHAnsi" w:hAnsi="Arial" w:cs="Arial"/>
          <w:sz w:val="21"/>
          <w:szCs w:val="21"/>
          <w:lang w:val="en-GB"/>
        </w:rPr>
        <w:t>This includes services</w:t>
      </w:r>
      <w:r w:rsidR="00370843" w:rsidRPr="00C12246">
        <w:rPr>
          <w:rFonts w:ascii="Arial" w:eastAsiaTheme="minorHAnsi" w:hAnsi="Arial" w:cs="Arial"/>
          <w:sz w:val="21"/>
          <w:szCs w:val="21"/>
          <w:lang w:val="en-GB"/>
        </w:rPr>
        <w:t xml:space="preserve"> to </w:t>
      </w:r>
      <w:r w:rsidR="00462773" w:rsidRPr="00C12246">
        <w:rPr>
          <w:rFonts w:ascii="Arial" w:eastAsiaTheme="minorHAnsi" w:hAnsi="Arial" w:cs="Arial"/>
          <w:sz w:val="21"/>
          <w:szCs w:val="21"/>
          <w:lang w:val="en-GB"/>
        </w:rPr>
        <w:t>support victims</w:t>
      </w:r>
      <w:r w:rsidR="00AA2A8A" w:rsidRPr="00C12246">
        <w:rPr>
          <w:rFonts w:ascii="Arial" w:eastAsiaTheme="minorHAnsi" w:hAnsi="Arial" w:cs="Arial"/>
          <w:sz w:val="21"/>
          <w:szCs w:val="21"/>
          <w:lang w:val="en-GB"/>
        </w:rPr>
        <w:t xml:space="preserve"> regardless of when the </w:t>
      </w:r>
      <w:r w:rsidR="00944795" w:rsidRPr="00C12246">
        <w:rPr>
          <w:rFonts w:ascii="Arial" w:eastAsiaTheme="minorHAnsi" w:hAnsi="Arial" w:cs="Arial"/>
          <w:sz w:val="21"/>
          <w:szCs w:val="21"/>
          <w:lang w:val="en-GB"/>
        </w:rPr>
        <w:t xml:space="preserve">offence </w:t>
      </w:r>
      <w:r w:rsidR="00AA2A8A" w:rsidRPr="00C12246">
        <w:rPr>
          <w:rFonts w:ascii="Arial" w:eastAsiaTheme="minorHAnsi" w:hAnsi="Arial" w:cs="Arial"/>
          <w:sz w:val="21"/>
          <w:szCs w:val="21"/>
          <w:lang w:val="en-GB"/>
        </w:rPr>
        <w:t xml:space="preserve">took place </w:t>
      </w:r>
      <w:r w:rsidR="00F27727" w:rsidRPr="00C12246">
        <w:rPr>
          <w:rFonts w:ascii="Arial" w:eastAsiaTheme="minorHAnsi" w:hAnsi="Arial" w:cs="Arial"/>
          <w:sz w:val="21"/>
          <w:szCs w:val="21"/>
          <w:lang w:val="en-GB"/>
        </w:rPr>
        <w:t xml:space="preserve">or if it was reported to the </w:t>
      </w:r>
      <w:r w:rsidR="00944795" w:rsidRPr="00C12246">
        <w:rPr>
          <w:rFonts w:ascii="Arial" w:eastAsiaTheme="minorHAnsi" w:hAnsi="Arial" w:cs="Arial"/>
          <w:sz w:val="21"/>
          <w:szCs w:val="21"/>
          <w:lang w:val="en-GB"/>
        </w:rPr>
        <w:t>police</w:t>
      </w:r>
      <w:r w:rsidR="00E15B12" w:rsidRPr="00E15B12">
        <w:rPr>
          <w:rFonts w:ascii="Arial" w:eastAsiaTheme="minorHAnsi" w:hAnsi="Arial" w:cs="Arial"/>
          <w:sz w:val="21"/>
          <w:szCs w:val="21"/>
          <w:lang w:val="en-GB"/>
        </w:rPr>
        <w:t>.</w:t>
      </w:r>
    </w:p>
    <w:p w14:paraId="25F51F8C" w14:textId="23C73C24" w:rsidR="00A35282" w:rsidRDefault="00A35282" w:rsidP="00A35282">
      <w:pPr>
        <w:spacing w:before="80"/>
        <w:jc w:val="both"/>
        <w:rPr>
          <w:rFonts w:ascii="Arial" w:eastAsiaTheme="minorHAnsi" w:hAnsi="Arial" w:cs="Arial"/>
          <w:sz w:val="21"/>
          <w:szCs w:val="21"/>
          <w:lang w:val="en-GB"/>
        </w:rPr>
      </w:pPr>
      <w:r w:rsidRPr="00A35282">
        <w:rPr>
          <w:rFonts w:ascii="Arial" w:eastAsiaTheme="minorHAnsi" w:hAnsi="Arial" w:cs="Arial"/>
          <w:sz w:val="21"/>
          <w:szCs w:val="21"/>
          <w:lang w:val="en-GB"/>
        </w:rPr>
        <w:t>In 2025/26, my Commissioning Team were once again successful in bidding for and receiving additional funding, with £6.4m being spent on services for victims.</w:t>
      </w:r>
      <w:r w:rsidR="00587BBD">
        <w:rPr>
          <w:rFonts w:ascii="Arial" w:eastAsiaTheme="minorHAnsi" w:hAnsi="Arial" w:cs="Arial"/>
          <w:sz w:val="21"/>
          <w:szCs w:val="21"/>
          <w:lang w:val="en-GB"/>
        </w:rPr>
        <w:t xml:space="preserve"> </w:t>
      </w:r>
      <w:r w:rsidRPr="00A35282">
        <w:rPr>
          <w:rFonts w:ascii="Arial" w:eastAsiaTheme="minorHAnsi" w:hAnsi="Arial" w:cs="Arial"/>
          <w:sz w:val="21"/>
          <w:szCs w:val="21"/>
          <w:lang w:val="en-GB"/>
        </w:rPr>
        <w:t>Additional funding was received from the MoJ to continue support for domestic violence and sexual violence services in managing increased demand</w:t>
      </w:r>
      <w:r w:rsidR="00E1437C">
        <w:rPr>
          <w:rFonts w:ascii="Arial" w:eastAsiaTheme="minorHAnsi" w:hAnsi="Arial" w:cs="Arial"/>
          <w:sz w:val="21"/>
          <w:szCs w:val="21"/>
          <w:lang w:val="en-GB"/>
        </w:rPr>
        <w:t xml:space="preserve">, as well as </w:t>
      </w:r>
      <w:r w:rsidRPr="00A35282">
        <w:rPr>
          <w:rFonts w:ascii="Arial" w:eastAsiaTheme="minorHAnsi" w:hAnsi="Arial" w:cs="Arial"/>
          <w:sz w:val="21"/>
          <w:szCs w:val="21"/>
          <w:lang w:val="en-GB"/>
        </w:rPr>
        <w:t xml:space="preserve">increased capacity for </w:t>
      </w:r>
      <w:r w:rsidR="007B3FF7">
        <w:rPr>
          <w:rFonts w:ascii="Arial" w:eastAsiaTheme="minorHAnsi" w:hAnsi="Arial" w:cs="Arial"/>
          <w:sz w:val="21"/>
          <w:szCs w:val="21"/>
          <w:lang w:val="en-GB"/>
        </w:rPr>
        <w:t>DA</w:t>
      </w:r>
      <w:r w:rsidRPr="00A35282">
        <w:rPr>
          <w:rFonts w:ascii="Arial" w:eastAsiaTheme="minorHAnsi" w:hAnsi="Arial" w:cs="Arial"/>
          <w:sz w:val="21"/>
          <w:szCs w:val="21"/>
          <w:lang w:val="en-GB"/>
        </w:rPr>
        <w:t xml:space="preserve"> and sexual violence trauma counselling.</w:t>
      </w:r>
    </w:p>
    <w:p w14:paraId="1CD0347B" w14:textId="4B5D8B38" w:rsidR="005B413D" w:rsidRDefault="006473A1" w:rsidP="004B4931">
      <w:pPr>
        <w:spacing w:before="80"/>
        <w:jc w:val="both"/>
        <w:rPr>
          <w:rFonts w:ascii="Arial" w:eastAsiaTheme="minorHAnsi" w:hAnsi="Arial" w:cs="Arial"/>
          <w:sz w:val="21"/>
          <w:szCs w:val="21"/>
          <w:lang w:val="en-GB"/>
        </w:rPr>
      </w:pPr>
      <w:r>
        <w:rPr>
          <w:rFonts w:ascii="Arial" w:eastAsiaTheme="minorHAnsi" w:hAnsi="Arial" w:cs="Arial"/>
          <w:sz w:val="21"/>
          <w:szCs w:val="21"/>
          <w:lang w:val="en-GB"/>
        </w:rPr>
        <w:t xml:space="preserve">In 2025/26, </w:t>
      </w:r>
      <w:r w:rsidR="0048219D">
        <w:rPr>
          <w:rFonts w:ascii="Arial" w:eastAsiaTheme="minorHAnsi" w:hAnsi="Arial" w:cs="Arial"/>
          <w:sz w:val="21"/>
          <w:szCs w:val="21"/>
          <w:lang w:val="en-GB"/>
        </w:rPr>
        <w:t xml:space="preserve">a total of </w:t>
      </w:r>
      <w:r w:rsidR="004B4931" w:rsidRPr="004B4931">
        <w:rPr>
          <w:rFonts w:ascii="Arial" w:eastAsiaTheme="minorHAnsi" w:hAnsi="Arial" w:cs="Arial"/>
          <w:sz w:val="21"/>
          <w:szCs w:val="21"/>
          <w:lang w:val="en-GB"/>
        </w:rPr>
        <w:t xml:space="preserve">85,122 victims were referred </w:t>
      </w:r>
      <w:r w:rsidR="006B7B8A">
        <w:rPr>
          <w:rFonts w:ascii="Arial" w:eastAsiaTheme="minorHAnsi" w:hAnsi="Arial" w:cs="Arial"/>
          <w:sz w:val="21"/>
          <w:szCs w:val="21"/>
          <w:lang w:val="en-GB"/>
        </w:rPr>
        <w:t xml:space="preserve">to </w:t>
      </w:r>
      <w:r w:rsidR="004D12B1">
        <w:rPr>
          <w:rFonts w:ascii="Arial" w:eastAsiaTheme="minorHAnsi" w:hAnsi="Arial" w:cs="Arial"/>
          <w:sz w:val="21"/>
          <w:szCs w:val="21"/>
          <w:lang w:val="en-GB"/>
        </w:rPr>
        <w:t xml:space="preserve">my commissioned or grant funded </w:t>
      </w:r>
      <w:r w:rsidR="006B7B8A">
        <w:rPr>
          <w:rFonts w:ascii="Arial" w:eastAsiaTheme="minorHAnsi" w:hAnsi="Arial" w:cs="Arial"/>
          <w:sz w:val="21"/>
          <w:szCs w:val="21"/>
          <w:lang w:val="en-GB"/>
        </w:rPr>
        <w:t>services</w:t>
      </w:r>
      <w:r w:rsidR="004B4931" w:rsidRPr="004B4931">
        <w:rPr>
          <w:rFonts w:ascii="Arial" w:eastAsiaTheme="minorHAnsi" w:hAnsi="Arial" w:cs="Arial"/>
          <w:sz w:val="21"/>
          <w:szCs w:val="21"/>
          <w:lang w:val="en-GB"/>
        </w:rPr>
        <w:t>, of which 96% or 82,064 received some kind of support. This was across 26 different organisations, delivering 43 different services.</w:t>
      </w:r>
      <w:r w:rsidR="00FE0B43">
        <w:rPr>
          <w:rFonts w:ascii="Arial" w:eastAsiaTheme="minorHAnsi" w:hAnsi="Arial" w:cs="Arial"/>
          <w:sz w:val="21"/>
          <w:szCs w:val="21"/>
          <w:lang w:val="en-GB"/>
        </w:rPr>
        <w:t xml:space="preserve"> </w:t>
      </w:r>
      <w:r w:rsidR="00FF16FA">
        <w:rPr>
          <w:rFonts w:ascii="Arial" w:eastAsiaTheme="minorHAnsi" w:hAnsi="Arial" w:cs="Arial"/>
          <w:sz w:val="21"/>
          <w:szCs w:val="21"/>
          <w:lang w:val="en-GB"/>
        </w:rPr>
        <w:t xml:space="preserve">They </w:t>
      </w:r>
      <w:r w:rsidR="006F4086" w:rsidRPr="006F4086">
        <w:rPr>
          <w:rFonts w:ascii="Arial" w:eastAsiaTheme="minorHAnsi" w:hAnsi="Arial" w:cs="Arial"/>
          <w:sz w:val="21"/>
          <w:szCs w:val="21"/>
          <w:lang w:val="en-GB"/>
        </w:rPr>
        <w:t xml:space="preserve">included specialist support for </w:t>
      </w:r>
      <w:r w:rsidR="00402C71">
        <w:rPr>
          <w:rFonts w:ascii="Arial" w:eastAsiaTheme="minorHAnsi" w:hAnsi="Arial" w:cs="Arial"/>
          <w:sz w:val="21"/>
          <w:szCs w:val="21"/>
          <w:lang w:val="en-GB"/>
        </w:rPr>
        <w:t>C</w:t>
      </w:r>
      <w:r w:rsidR="003B16BB">
        <w:rPr>
          <w:rFonts w:ascii="Arial" w:eastAsiaTheme="minorHAnsi" w:hAnsi="Arial" w:cs="Arial"/>
          <w:sz w:val="21"/>
          <w:szCs w:val="21"/>
          <w:lang w:val="en-GB"/>
        </w:rPr>
        <w:t>&amp;YP</w:t>
      </w:r>
      <w:r w:rsidR="006F4086" w:rsidRPr="006F4086">
        <w:rPr>
          <w:rFonts w:ascii="Arial" w:eastAsiaTheme="minorHAnsi" w:hAnsi="Arial" w:cs="Arial"/>
          <w:sz w:val="21"/>
          <w:szCs w:val="21"/>
          <w:lang w:val="en-GB"/>
        </w:rPr>
        <w:t xml:space="preserve">, therapeutic services, trauma counselling, stalking advocacy, sexual abuse and </w:t>
      </w:r>
      <w:r w:rsidR="007B3FF7">
        <w:rPr>
          <w:rFonts w:ascii="Arial" w:eastAsiaTheme="minorHAnsi" w:hAnsi="Arial" w:cs="Arial"/>
          <w:sz w:val="21"/>
          <w:szCs w:val="21"/>
          <w:lang w:val="en-GB"/>
        </w:rPr>
        <w:t>DA s</w:t>
      </w:r>
      <w:r w:rsidR="006F4086" w:rsidRPr="006F4086">
        <w:rPr>
          <w:rFonts w:ascii="Arial" w:eastAsiaTheme="minorHAnsi" w:hAnsi="Arial" w:cs="Arial"/>
          <w:sz w:val="21"/>
          <w:szCs w:val="21"/>
          <w:lang w:val="en-GB"/>
        </w:rPr>
        <w:t>pecialist support.</w:t>
      </w:r>
      <w:r w:rsidR="005B413D">
        <w:rPr>
          <w:rFonts w:ascii="Arial" w:eastAsiaTheme="minorHAnsi" w:hAnsi="Arial" w:cs="Arial"/>
          <w:sz w:val="21"/>
          <w:szCs w:val="21"/>
          <w:lang w:val="en-GB"/>
        </w:rPr>
        <w:t xml:space="preserve"> </w:t>
      </w:r>
    </w:p>
    <w:p w14:paraId="61114D68" w14:textId="6F4D24C1" w:rsidR="00A35282" w:rsidRDefault="004B4931" w:rsidP="004B4931">
      <w:pPr>
        <w:spacing w:before="80"/>
        <w:jc w:val="both"/>
        <w:rPr>
          <w:rFonts w:ascii="Arial" w:eastAsiaTheme="minorHAnsi" w:hAnsi="Arial" w:cs="Arial"/>
          <w:sz w:val="21"/>
          <w:szCs w:val="21"/>
          <w:lang w:val="en-GB"/>
        </w:rPr>
      </w:pPr>
      <w:r w:rsidRPr="004B4931">
        <w:rPr>
          <w:rFonts w:ascii="Arial" w:eastAsiaTheme="minorHAnsi" w:hAnsi="Arial" w:cs="Arial"/>
          <w:sz w:val="21"/>
          <w:szCs w:val="21"/>
          <w:lang w:val="en-GB"/>
        </w:rPr>
        <w:t xml:space="preserve">Of those supported, 9,700 were DA victims, 7,199 were victims of stalking and harassment, and 3,907 were </w:t>
      </w:r>
      <w:r w:rsidR="007C0606">
        <w:rPr>
          <w:rFonts w:ascii="Arial" w:eastAsiaTheme="minorHAnsi" w:hAnsi="Arial" w:cs="Arial"/>
          <w:sz w:val="21"/>
          <w:szCs w:val="21"/>
          <w:lang w:val="en-GB"/>
        </w:rPr>
        <w:t xml:space="preserve">sexual violence </w:t>
      </w:r>
      <w:r w:rsidRPr="004B4931">
        <w:rPr>
          <w:rFonts w:ascii="Arial" w:eastAsiaTheme="minorHAnsi" w:hAnsi="Arial" w:cs="Arial"/>
          <w:sz w:val="21"/>
          <w:szCs w:val="21"/>
          <w:lang w:val="en-GB"/>
        </w:rPr>
        <w:t>victims. Additionally, 75,954 reported the crime to the police before engaging with support, and 1,605 felt empowered to do so following engagement.</w:t>
      </w:r>
    </w:p>
    <w:p w14:paraId="3025C018" w14:textId="77777777" w:rsidR="005538AD" w:rsidRDefault="00C91F9D" w:rsidP="00137F8D">
      <w:pPr>
        <w:spacing w:before="80"/>
        <w:jc w:val="both"/>
        <w:rPr>
          <w:rFonts w:ascii="Arial" w:eastAsiaTheme="minorHAnsi" w:hAnsi="Arial" w:cs="Arial"/>
          <w:sz w:val="21"/>
          <w:szCs w:val="21"/>
          <w:lang w:val="en-GB"/>
        </w:rPr>
      </w:pPr>
      <w:r>
        <w:rPr>
          <w:rFonts w:ascii="Arial" w:eastAsiaTheme="minorHAnsi" w:hAnsi="Arial" w:cs="Arial"/>
          <w:sz w:val="21"/>
          <w:szCs w:val="21"/>
          <w:lang w:val="en-GB"/>
        </w:rPr>
        <w:t xml:space="preserve">In order to balance service provision with financial sustainability, some services </w:t>
      </w:r>
      <w:r w:rsidR="00EA4FFB">
        <w:rPr>
          <w:rFonts w:ascii="Arial" w:eastAsiaTheme="minorHAnsi" w:hAnsi="Arial" w:cs="Arial"/>
          <w:sz w:val="21"/>
          <w:szCs w:val="21"/>
          <w:lang w:val="en-GB"/>
        </w:rPr>
        <w:t>were contracted and others grant funded.</w:t>
      </w:r>
      <w:r w:rsidR="000E1F6E">
        <w:rPr>
          <w:rFonts w:ascii="Arial" w:eastAsiaTheme="minorHAnsi" w:hAnsi="Arial" w:cs="Arial"/>
          <w:sz w:val="21"/>
          <w:szCs w:val="21"/>
          <w:lang w:val="en-GB"/>
        </w:rPr>
        <w:t xml:space="preserve"> </w:t>
      </w:r>
      <w:r w:rsidR="005538AD">
        <w:rPr>
          <w:rFonts w:ascii="Arial" w:eastAsiaTheme="minorHAnsi" w:hAnsi="Arial" w:cs="Arial"/>
          <w:sz w:val="21"/>
          <w:szCs w:val="21"/>
          <w:lang w:val="en-GB"/>
        </w:rPr>
        <w:t>Contracted services included:</w:t>
      </w:r>
    </w:p>
    <w:p w14:paraId="5E0BCE5C" w14:textId="3F0AE7CF" w:rsidR="007336D9" w:rsidRDefault="00BB500A" w:rsidP="006C1CF4">
      <w:pPr>
        <w:pStyle w:val="ListParagraph"/>
        <w:numPr>
          <w:ilvl w:val="0"/>
          <w:numId w:val="23"/>
        </w:numPr>
        <w:spacing w:before="80" w:after="80"/>
        <w:ind w:left="357" w:hanging="357"/>
        <w:jc w:val="both"/>
        <w:rPr>
          <w:rFonts w:ascii="Arial" w:eastAsiaTheme="minorHAnsi" w:hAnsi="Arial" w:cs="Arial"/>
          <w:sz w:val="21"/>
          <w:szCs w:val="21"/>
          <w:lang w:val="en-GB"/>
        </w:rPr>
      </w:pPr>
      <w:r w:rsidRPr="006C1CF4">
        <w:rPr>
          <w:rFonts w:ascii="Arial" w:eastAsiaTheme="minorHAnsi" w:hAnsi="Arial" w:cs="Arial"/>
          <w:b/>
          <w:bCs/>
          <w:sz w:val="21"/>
          <w:szCs w:val="21"/>
          <w:lang w:val="en-GB"/>
        </w:rPr>
        <w:t xml:space="preserve">Kent Advocacy and </w:t>
      </w:r>
      <w:r w:rsidR="003624C8" w:rsidRPr="006C1CF4">
        <w:rPr>
          <w:rFonts w:ascii="Arial" w:eastAsiaTheme="minorHAnsi" w:hAnsi="Arial" w:cs="Arial"/>
          <w:b/>
          <w:bCs/>
          <w:sz w:val="21"/>
          <w:szCs w:val="21"/>
          <w:lang w:val="en-GB"/>
        </w:rPr>
        <w:t>S</w:t>
      </w:r>
      <w:r w:rsidRPr="006C1CF4">
        <w:rPr>
          <w:rFonts w:ascii="Arial" w:eastAsiaTheme="minorHAnsi" w:hAnsi="Arial" w:cs="Arial"/>
          <w:b/>
          <w:bCs/>
          <w:sz w:val="21"/>
          <w:szCs w:val="21"/>
          <w:lang w:val="en-GB"/>
        </w:rPr>
        <w:t>upport Service</w:t>
      </w:r>
      <w:r w:rsidR="009832DA" w:rsidRPr="00AE7151">
        <w:rPr>
          <w:rFonts w:ascii="Arial" w:eastAsiaTheme="minorHAnsi" w:hAnsi="Arial" w:cs="Arial"/>
          <w:sz w:val="21"/>
          <w:szCs w:val="21"/>
          <w:lang w:val="en-GB"/>
        </w:rPr>
        <w:t xml:space="preserve"> </w:t>
      </w:r>
      <w:r w:rsidR="00FA6366">
        <w:rPr>
          <w:rFonts w:ascii="Arial" w:eastAsiaTheme="minorHAnsi" w:hAnsi="Arial" w:cs="Arial"/>
          <w:sz w:val="21"/>
          <w:szCs w:val="21"/>
          <w:lang w:val="en-GB"/>
        </w:rPr>
        <w:t xml:space="preserve">- </w:t>
      </w:r>
      <w:r w:rsidR="008D1790" w:rsidRPr="00AE7151">
        <w:rPr>
          <w:rFonts w:ascii="Arial" w:eastAsiaTheme="minorHAnsi" w:hAnsi="Arial" w:cs="Arial"/>
          <w:sz w:val="21"/>
          <w:szCs w:val="21"/>
          <w:lang w:val="en-GB"/>
        </w:rPr>
        <w:t xml:space="preserve">a </w:t>
      </w:r>
      <w:r w:rsidR="00E13314" w:rsidRPr="00AE7151">
        <w:rPr>
          <w:rFonts w:ascii="Arial" w:eastAsiaTheme="minorHAnsi" w:hAnsi="Arial" w:cs="Arial"/>
          <w:sz w:val="21"/>
          <w:szCs w:val="21"/>
          <w:lang w:val="en-GB"/>
        </w:rPr>
        <w:t xml:space="preserve">multi-crime service </w:t>
      </w:r>
      <w:r w:rsidR="009832DA" w:rsidRPr="00AE7151">
        <w:rPr>
          <w:rFonts w:ascii="Arial" w:eastAsiaTheme="minorHAnsi" w:hAnsi="Arial" w:cs="Arial"/>
          <w:sz w:val="21"/>
          <w:szCs w:val="21"/>
          <w:lang w:val="en-GB"/>
        </w:rPr>
        <w:t>delivered by Victim Suppor</w:t>
      </w:r>
      <w:r w:rsidR="00513942" w:rsidRPr="00AE7151">
        <w:rPr>
          <w:rFonts w:ascii="Arial" w:eastAsiaTheme="minorHAnsi" w:hAnsi="Arial" w:cs="Arial"/>
          <w:sz w:val="21"/>
          <w:szCs w:val="21"/>
          <w:lang w:val="en-GB"/>
        </w:rPr>
        <w:t>t</w:t>
      </w:r>
      <w:r w:rsidR="00E13314" w:rsidRPr="00AE7151">
        <w:rPr>
          <w:rFonts w:ascii="Arial" w:eastAsiaTheme="minorHAnsi" w:hAnsi="Arial" w:cs="Arial"/>
          <w:sz w:val="21"/>
          <w:szCs w:val="21"/>
          <w:lang w:val="en-GB"/>
        </w:rPr>
        <w:t>, pr</w:t>
      </w:r>
      <w:r w:rsidR="003624C8" w:rsidRPr="00AE7151">
        <w:rPr>
          <w:rFonts w:ascii="Arial" w:eastAsiaTheme="minorHAnsi" w:hAnsi="Arial" w:cs="Arial"/>
          <w:sz w:val="21"/>
          <w:szCs w:val="21"/>
          <w:lang w:val="en-GB"/>
        </w:rPr>
        <w:t>ovid</w:t>
      </w:r>
      <w:r w:rsidR="00E13314" w:rsidRPr="00AE7151">
        <w:rPr>
          <w:rFonts w:ascii="Arial" w:eastAsiaTheme="minorHAnsi" w:hAnsi="Arial" w:cs="Arial"/>
          <w:sz w:val="21"/>
          <w:szCs w:val="21"/>
          <w:lang w:val="en-GB"/>
        </w:rPr>
        <w:t xml:space="preserve">ing </w:t>
      </w:r>
      <w:r w:rsidR="00513942" w:rsidRPr="00AE7151">
        <w:rPr>
          <w:rFonts w:ascii="Arial" w:eastAsiaTheme="minorHAnsi" w:hAnsi="Arial" w:cs="Arial"/>
          <w:sz w:val="21"/>
          <w:szCs w:val="21"/>
          <w:lang w:val="en-GB"/>
        </w:rPr>
        <w:t xml:space="preserve">trauma informed, needs and risk led support to </w:t>
      </w:r>
      <w:r w:rsidR="00E13314" w:rsidRPr="00AE7151">
        <w:rPr>
          <w:rFonts w:ascii="Arial" w:eastAsiaTheme="minorHAnsi" w:hAnsi="Arial" w:cs="Arial"/>
          <w:sz w:val="21"/>
          <w:szCs w:val="21"/>
          <w:lang w:val="en-GB"/>
        </w:rPr>
        <w:t xml:space="preserve">any </w:t>
      </w:r>
      <w:r w:rsidR="00513942" w:rsidRPr="00AE7151">
        <w:rPr>
          <w:rFonts w:ascii="Arial" w:eastAsiaTheme="minorHAnsi" w:hAnsi="Arial" w:cs="Arial"/>
          <w:sz w:val="21"/>
          <w:szCs w:val="21"/>
          <w:lang w:val="en-GB"/>
        </w:rPr>
        <w:t xml:space="preserve">victim of crime resident in Kent and Medway, including </w:t>
      </w:r>
      <w:r w:rsidR="003B16BB">
        <w:rPr>
          <w:rFonts w:ascii="Arial" w:eastAsiaTheme="minorHAnsi" w:hAnsi="Arial" w:cs="Arial"/>
          <w:sz w:val="21"/>
          <w:szCs w:val="21"/>
          <w:lang w:val="en-GB"/>
        </w:rPr>
        <w:t>C&amp;YP</w:t>
      </w:r>
      <w:r w:rsidR="00373384">
        <w:rPr>
          <w:rFonts w:ascii="Arial" w:eastAsiaTheme="minorHAnsi" w:hAnsi="Arial" w:cs="Arial"/>
          <w:sz w:val="21"/>
          <w:szCs w:val="21"/>
          <w:lang w:val="en-GB"/>
        </w:rPr>
        <w:t xml:space="preserve"> and close relatives</w:t>
      </w:r>
      <w:r w:rsidR="00513942" w:rsidRPr="00AE7151">
        <w:rPr>
          <w:rFonts w:ascii="Arial" w:eastAsiaTheme="minorHAnsi" w:hAnsi="Arial" w:cs="Arial"/>
          <w:sz w:val="21"/>
          <w:szCs w:val="21"/>
          <w:lang w:val="en-GB"/>
        </w:rPr>
        <w:t>. Th</w:t>
      </w:r>
      <w:r w:rsidR="00E5170D" w:rsidRPr="00AE7151">
        <w:rPr>
          <w:rFonts w:ascii="Arial" w:eastAsiaTheme="minorHAnsi" w:hAnsi="Arial" w:cs="Arial"/>
          <w:sz w:val="21"/>
          <w:szCs w:val="21"/>
          <w:lang w:val="en-GB"/>
        </w:rPr>
        <w:t>e</w:t>
      </w:r>
      <w:r w:rsidR="00513942" w:rsidRPr="00AE7151">
        <w:rPr>
          <w:rFonts w:ascii="Arial" w:eastAsiaTheme="minorHAnsi" w:hAnsi="Arial" w:cs="Arial"/>
          <w:sz w:val="21"/>
          <w:szCs w:val="21"/>
          <w:lang w:val="en-GB"/>
        </w:rPr>
        <w:t xml:space="preserve"> service also include</w:t>
      </w:r>
      <w:r w:rsidR="00E5170D" w:rsidRPr="00AE7151">
        <w:rPr>
          <w:rFonts w:ascii="Arial" w:eastAsiaTheme="minorHAnsi" w:hAnsi="Arial" w:cs="Arial"/>
          <w:sz w:val="21"/>
          <w:szCs w:val="21"/>
          <w:lang w:val="en-GB"/>
        </w:rPr>
        <w:t>d</w:t>
      </w:r>
      <w:r w:rsidR="00513942" w:rsidRPr="00AE7151">
        <w:rPr>
          <w:rFonts w:ascii="Arial" w:eastAsiaTheme="minorHAnsi" w:hAnsi="Arial" w:cs="Arial"/>
          <w:sz w:val="21"/>
          <w:szCs w:val="21"/>
          <w:lang w:val="en-GB"/>
        </w:rPr>
        <w:t xml:space="preserve"> a dedicated Stalking Advocacy Service and separate Hate Crime Advocacy Service.</w:t>
      </w:r>
    </w:p>
    <w:p w14:paraId="383153FB" w14:textId="2F4B359E" w:rsidR="000A64B2" w:rsidRDefault="00A06621" w:rsidP="006C1CF4">
      <w:pPr>
        <w:pStyle w:val="ListParagraph"/>
        <w:spacing w:before="80" w:after="80"/>
        <w:ind w:left="357"/>
        <w:contextualSpacing w:val="0"/>
        <w:jc w:val="both"/>
        <w:rPr>
          <w:rFonts w:ascii="Arial" w:eastAsiaTheme="minorHAnsi" w:hAnsi="Arial" w:cs="Arial"/>
          <w:sz w:val="21"/>
          <w:szCs w:val="21"/>
          <w:lang w:val="en-GB"/>
        </w:rPr>
      </w:pPr>
      <w:r w:rsidRPr="00AE7151">
        <w:rPr>
          <w:rFonts w:ascii="Arial" w:eastAsiaTheme="minorHAnsi" w:hAnsi="Arial" w:cs="Arial"/>
          <w:sz w:val="21"/>
          <w:szCs w:val="21"/>
          <w:lang w:val="en-GB"/>
        </w:rPr>
        <w:t>In 2025</w:t>
      </w:r>
      <w:r w:rsidR="00FD3982" w:rsidRPr="00AE7151">
        <w:rPr>
          <w:rFonts w:ascii="Arial" w:eastAsiaTheme="minorHAnsi" w:hAnsi="Arial" w:cs="Arial"/>
          <w:sz w:val="21"/>
          <w:szCs w:val="21"/>
          <w:lang w:val="en-GB"/>
        </w:rPr>
        <w:t>/2</w:t>
      </w:r>
      <w:r w:rsidRPr="00AE7151">
        <w:rPr>
          <w:rFonts w:ascii="Arial" w:eastAsiaTheme="minorHAnsi" w:hAnsi="Arial" w:cs="Arial"/>
          <w:sz w:val="21"/>
          <w:szCs w:val="21"/>
          <w:lang w:val="en-GB"/>
        </w:rPr>
        <w:t>6, 80,967 referrals were received for the multi-crime service</w:t>
      </w:r>
      <w:r w:rsidR="009402E4">
        <w:rPr>
          <w:rFonts w:ascii="Arial" w:eastAsiaTheme="minorHAnsi" w:hAnsi="Arial" w:cs="Arial"/>
          <w:sz w:val="21"/>
          <w:szCs w:val="21"/>
          <w:lang w:val="en-GB"/>
        </w:rPr>
        <w:t xml:space="preserve">. </w:t>
      </w:r>
      <w:r w:rsidRPr="00AE7151">
        <w:rPr>
          <w:rFonts w:ascii="Arial" w:eastAsiaTheme="minorHAnsi" w:hAnsi="Arial" w:cs="Arial"/>
          <w:sz w:val="21"/>
          <w:szCs w:val="21"/>
          <w:lang w:val="en-GB"/>
        </w:rPr>
        <w:t xml:space="preserve">The Stalking Advocacy Service received 4,780 referrals and the Hate Crime Advocacy Service 2,695 referrals. </w:t>
      </w:r>
    </w:p>
    <w:p w14:paraId="20B9C4FC" w14:textId="1216AD25" w:rsidR="002802FC" w:rsidRPr="006C1CF4" w:rsidRDefault="00D463C9" w:rsidP="006C1CF4">
      <w:pPr>
        <w:pStyle w:val="ListParagraph"/>
        <w:spacing w:before="80" w:after="80"/>
        <w:ind w:left="357"/>
        <w:contextualSpacing w:val="0"/>
        <w:jc w:val="both"/>
        <w:rPr>
          <w:rFonts w:ascii="Arial" w:eastAsiaTheme="minorHAnsi" w:hAnsi="Arial" w:cs="Arial"/>
          <w:sz w:val="21"/>
          <w:szCs w:val="21"/>
          <w:lang w:val="en-GB"/>
        </w:rPr>
      </w:pPr>
      <w:r w:rsidRPr="00D463C9">
        <w:rPr>
          <w:rFonts w:ascii="Arial" w:eastAsiaTheme="minorHAnsi" w:hAnsi="Arial" w:cs="Arial"/>
          <w:sz w:val="21"/>
          <w:szCs w:val="21"/>
          <w:lang w:val="en-GB"/>
        </w:rPr>
        <w:t xml:space="preserve">The service uses a distance travelled survey to track victims’ feelings </w:t>
      </w:r>
      <w:r w:rsidR="002802FC">
        <w:rPr>
          <w:rFonts w:ascii="Arial" w:eastAsiaTheme="minorHAnsi" w:hAnsi="Arial" w:cs="Arial"/>
          <w:sz w:val="21"/>
          <w:szCs w:val="21"/>
          <w:lang w:val="en-GB"/>
        </w:rPr>
        <w:t xml:space="preserve">in six areas </w:t>
      </w:r>
      <w:r w:rsidRPr="00D463C9">
        <w:rPr>
          <w:rFonts w:ascii="Arial" w:eastAsiaTheme="minorHAnsi" w:hAnsi="Arial" w:cs="Arial"/>
          <w:sz w:val="21"/>
          <w:szCs w:val="21"/>
          <w:lang w:val="en-GB"/>
        </w:rPr>
        <w:t>at the start and end of support.</w:t>
      </w:r>
      <w:r w:rsidR="007E3BED">
        <w:rPr>
          <w:rFonts w:ascii="Arial" w:eastAsiaTheme="minorHAnsi" w:hAnsi="Arial" w:cs="Arial"/>
          <w:sz w:val="21"/>
          <w:szCs w:val="21"/>
          <w:lang w:val="en-GB"/>
        </w:rPr>
        <w:t xml:space="preserve"> T</w:t>
      </w:r>
      <w:r w:rsidR="005D280A">
        <w:rPr>
          <w:rFonts w:ascii="Arial" w:eastAsiaTheme="minorHAnsi" w:hAnsi="Arial" w:cs="Arial"/>
          <w:sz w:val="21"/>
          <w:szCs w:val="21"/>
          <w:lang w:val="en-GB"/>
        </w:rPr>
        <w:t xml:space="preserve">he results </w:t>
      </w:r>
      <w:r w:rsidR="00A4023C">
        <w:rPr>
          <w:rFonts w:ascii="Arial" w:eastAsiaTheme="minorHAnsi" w:hAnsi="Arial" w:cs="Arial"/>
          <w:sz w:val="21"/>
          <w:szCs w:val="21"/>
          <w:lang w:val="en-GB"/>
        </w:rPr>
        <w:t xml:space="preserve">show </w:t>
      </w:r>
      <w:r w:rsidR="0080749E">
        <w:rPr>
          <w:rFonts w:ascii="Arial" w:eastAsiaTheme="minorHAnsi" w:hAnsi="Arial" w:cs="Arial"/>
          <w:sz w:val="21"/>
          <w:szCs w:val="21"/>
          <w:lang w:val="en-GB"/>
        </w:rPr>
        <w:t xml:space="preserve">that </w:t>
      </w:r>
      <w:r w:rsidR="002D2853">
        <w:rPr>
          <w:rFonts w:ascii="Arial" w:eastAsiaTheme="minorHAnsi" w:hAnsi="Arial" w:cs="Arial"/>
          <w:sz w:val="21"/>
          <w:szCs w:val="21"/>
          <w:lang w:val="en-GB"/>
        </w:rPr>
        <w:t xml:space="preserve">for each service </w:t>
      </w:r>
      <w:r w:rsidR="00A4023C">
        <w:rPr>
          <w:rFonts w:ascii="Arial" w:eastAsiaTheme="minorHAnsi" w:hAnsi="Arial" w:cs="Arial"/>
          <w:sz w:val="21"/>
          <w:szCs w:val="21"/>
          <w:lang w:val="en-GB"/>
        </w:rPr>
        <w:t xml:space="preserve">victims saw </w:t>
      </w:r>
      <w:r w:rsidR="002D2853">
        <w:rPr>
          <w:rFonts w:ascii="Arial" w:eastAsiaTheme="minorHAnsi" w:hAnsi="Arial" w:cs="Arial"/>
          <w:sz w:val="21"/>
          <w:szCs w:val="21"/>
          <w:lang w:val="en-GB"/>
        </w:rPr>
        <w:t xml:space="preserve">an </w:t>
      </w:r>
      <w:r w:rsidR="00A4023C">
        <w:rPr>
          <w:rFonts w:ascii="Arial" w:eastAsiaTheme="minorHAnsi" w:hAnsi="Arial" w:cs="Arial"/>
          <w:sz w:val="21"/>
          <w:szCs w:val="21"/>
          <w:lang w:val="en-GB"/>
        </w:rPr>
        <w:t xml:space="preserve">improvement </w:t>
      </w:r>
      <w:r w:rsidR="00E85D34">
        <w:rPr>
          <w:rFonts w:ascii="Arial" w:eastAsiaTheme="minorHAnsi" w:hAnsi="Arial" w:cs="Arial"/>
          <w:sz w:val="21"/>
          <w:szCs w:val="21"/>
          <w:lang w:val="en-GB"/>
        </w:rPr>
        <w:t xml:space="preserve">in </w:t>
      </w:r>
      <w:r w:rsidR="00A4023C">
        <w:rPr>
          <w:rFonts w:ascii="Arial" w:eastAsiaTheme="minorHAnsi" w:hAnsi="Arial" w:cs="Arial"/>
          <w:sz w:val="21"/>
          <w:szCs w:val="21"/>
          <w:lang w:val="en-GB"/>
        </w:rPr>
        <w:t>all areas</w:t>
      </w:r>
      <w:r w:rsidR="005D280A">
        <w:rPr>
          <w:rFonts w:ascii="Arial" w:eastAsiaTheme="minorHAnsi" w:hAnsi="Arial" w:cs="Arial"/>
          <w:sz w:val="21"/>
          <w:szCs w:val="21"/>
          <w:lang w:val="en-GB"/>
        </w:rPr>
        <w:t>:</w:t>
      </w:r>
    </w:p>
    <w:tbl>
      <w:tblPr>
        <w:tblStyle w:val="TableGrid"/>
        <w:tblW w:w="0" w:type="auto"/>
        <w:tblInd w:w="279" w:type="dxa"/>
        <w:tblLook w:val="04A0" w:firstRow="1" w:lastRow="0" w:firstColumn="1" w:lastColumn="0" w:noHBand="0" w:noVBand="1"/>
      </w:tblPr>
      <w:tblGrid>
        <w:gridCol w:w="2042"/>
        <w:gridCol w:w="862"/>
        <w:gridCol w:w="788"/>
        <w:gridCol w:w="1084"/>
        <w:gridCol w:w="788"/>
        <w:gridCol w:w="1084"/>
        <w:gridCol w:w="788"/>
      </w:tblGrid>
      <w:tr w:rsidR="005F21CE" w:rsidRPr="00E85D34" w14:paraId="3437B1FA" w14:textId="77777777" w:rsidTr="005F21CE">
        <w:tc>
          <w:tcPr>
            <w:tcW w:w="2042" w:type="dxa"/>
            <w:tcBorders>
              <w:top w:val="nil"/>
              <w:left w:val="nil"/>
              <w:bottom w:val="nil"/>
            </w:tcBorders>
          </w:tcPr>
          <w:p w14:paraId="1989ACA6" w14:textId="77777777" w:rsidR="005F21CE" w:rsidRPr="00E85D34" w:rsidRDefault="005F21CE" w:rsidP="00C60B3B">
            <w:pPr>
              <w:pStyle w:val="ListParagraph"/>
              <w:spacing w:before="80"/>
              <w:ind w:left="0"/>
              <w:rPr>
                <w:rFonts w:ascii="Arial" w:eastAsiaTheme="minorHAnsi" w:hAnsi="Arial" w:cs="Arial"/>
                <w:sz w:val="20"/>
                <w:szCs w:val="20"/>
                <w:lang w:val="en-GB"/>
              </w:rPr>
            </w:pPr>
          </w:p>
        </w:tc>
        <w:tc>
          <w:tcPr>
            <w:tcW w:w="1650" w:type="dxa"/>
            <w:gridSpan w:val="2"/>
            <w:vAlign w:val="center"/>
          </w:tcPr>
          <w:p w14:paraId="12FBE335" w14:textId="6FACF113" w:rsidR="005F21CE" w:rsidRPr="00E85D34" w:rsidRDefault="005F21CE" w:rsidP="005F21CE">
            <w:pPr>
              <w:pStyle w:val="ListParagraph"/>
              <w:spacing w:before="80"/>
              <w:ind w:left="0"/>
              <w:jc w:val="center"/>
              <w:rPr>
                <w:rFonts w:ascii="Arial" w:eastAsiaTheme="minorHAnsi" w:hAnsi="Arial" w:cs="Arial"/>
                <w:sz w:val="20"/>
                <w:szCs w:val="20"/>
                <w:lang w:val="en-GB"/>
              </w:rPr>
            </w:pPr>
            <w:r>
              <w:rPr>
                <w:rFonts w:ascii="Arial" w:eastAsiaTheme="minorHAnsi" w:hAnsi="Arial" w:cs="Arial"/>
                <w:sz w:val="20"/>
                <w:szCs w:val="20"/>
                <w:lang w:val="en-GB"/>
              </w:rPr>
              <w:t>Multi-crime</w:t>
            </w:r>
          </w:p>
        </w:tc>
        <w:tc>
          <w:tcPr>
            <w:tcW w:w="1872" w:type="dxa"/>
            <w:gridSpan w:val="2"/>
            <w:vAlign w:val="center"/>
          </w:tcPr>
          <w:p w14:paraId="3F061377" w14:textId="5E585E48" w:rsidR="005F21CE" w:rsidRPr="00E85D34" w:rsidRDefault="005F21CE" w:rsidP="005F21CE">
            <w:pPr>
              <w:pStyle w:val="ListParagraph"/>
              <w:spacing w:before="80"/>
              <w:ind w:left="0"/>
              <w:jc w:val="center"/>
              <w:rPr>
                <w:rFonts w:ascii="Arial" w:eastAsiaTheme="minorHAnsi" w:hAnsi="Arial" w:cs="Arial"/>
                <w:sz w:val="20"/>
                <w:szCs w:val="20"/>
                <w:lang w:val="en-GB"/>
              </w:rPr>
            </w:pPr>
            <w:r>
              <w:rPr>
                <w:rFonts w:ascii="Arial" w:eastAsiaTheme="minorHAnsi" w:hAnsi="Arial" w:cs="Arial"/>
                <w:sz w:val="20"/>
                <w:szCs w:val="20"/>
                <w:lang w:val="en-GB"/>
              </w:rPr>
              <w:t>Stalking Advocacy</w:t>
            </w:r>
          </w:p>
        </w:tc>
        <w:tc>
          <w:tcPr>
            <w:tcW w:w="1872" w:type="dxa"/>
            <w:gridSpan w:val="2"/>
            <w:vAlign w:val="center"/>
          </w:tcPr>
          <w:p w14:paraId="287F3C44" w14:textId="6AABF520" w:rsidR="005F21CE" w:rsidRPr="00E85D34" w:rsidRDefault="005F21CE" w:rsidP="005F21CE">
            <w:pPr>
              <w:pStyle w:val="ListParagraph"/>
              <w:spacing w:before="80"/>
              <w:ind w:left="0"/>
              <w:jc w:val="center"/>
              <w:rPr>
                <w:rFonts w:ascii="Arial" w:eastAsiaTheme="minorHAnsi" w:hAnsi="Arial" w:cs="Arial"/>
                <w:sz w:val="20"/>
                <w:szCs w:val="20"/>
                <w:lang w:val="en-GB"/>
              </w:rPr>
            </w:pPr>
            <w:r>
              <w:rPr>
                <w:rFonts w:ascii="Arial" w:eastAsiaTheme="minorHAnsi" w:hAnsi="Arial" w:cs="Arial"/>
                <w:sz w:val="20"/>
                <w:szCs w:val="20"/>
                <w:lang w:val="en-GB"/>
              </w:rPr>
              <w:t>Hate Crime Advocacy</w:t>
            </w:r>
          </w:p>
        </w:tc>
      </w:tr>
      <w:tr w:rsidR="00C60B3B" w:rsidRPr="00E85D34" w14:paraId="77209C4E" w14:textId="6A8154A8" w:rsidTr="005F21CE">
        <w:tc>
          <w:tcPr>
            <w:tcW w:w="2042" w:type="dxa"/>
            <w:tcBorders>
              <w:top w:val="nil"/>
              <w:left w:val="nil"/>
            </w:tcBorders>
          </w:tcPr>
          <w:p w14:paraId="170F70CC" w14:textId="77777777" w:rsidR="00C60B3B" w:rsidRPr="00E85D34" w:rsidRDefault="00C60B3B" w:rsidP="00C60B3B">
            <w:pPr>
              <w:pStyle w:val="ListParagraph"/>
              <w:spacing w:before="80"/>
              <w:ind w:left="0"/>
              <w:rPr>
                <w:rFonts w:ascii="Arial" w:eastAsiaTheme="minorHAnsi" w:hAnsi="Arial" w:cs="Arial"/>
                <w:sz w:val="20"/>
                <w:szCs w:val="20"/>
                <w:lang w:val="en-GB"/>
              </w:rPr>
            </w:pPr>
          </w:p>
        </w:tc>
        <w:tc>
          <w:tcPr>
            <w:tcW w:w="862" w:type="dxa"/>
            <w:vAlign w:val="center"/>
          </w:tcPr>
          <w:p w14:paraId="46670791" w14:textId="58B67796" w:rsidR="00C60B3B" w:rsidRPr="00E85D34" w:rsidRDefault="00C60B3B" w:rsidP="005F21CE">
            <w:pPr>
              <w:pStyle w:val="ListParagraph"/>
              <w:spacing w:before="80"/>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Start</w:t>
            </w:r>
          </w:p>
        </w:tc>
        <w:tc>
          <w:tcPr>
            <w:tcW w:w="788" w:type="dxa"/>
            <w:vAlign w:val="center"/>
          </w:tcPr>
          <w:p w14:paraId="799A2E1F" w14:textId="418D7023" w:rsidR="00C60B3B" w:rsidRPr="00E85D34" w:rsidRDefault="00C60B3B" w:rsidP="005F21CE">
            <w:pPr>
              <w:pStyle w:val="ListParagraph"/>
              <w:spacing w:before="80"/>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End</w:t>
            </w:r>
          </w:p>
        </w:tc>
        <w:tc>
          <w:tcPr>
            <w:tcW w:w="1084" w:type="dxa"/>
            <w:vAlign w:val="center"/>
          </w:tcPr>
          <w:p w14:paraId="2AE86368" w14:textId="5C4E92D2" w:rsidR="00C60B3B" w:rsidRPr="00E85D34" w:rsidRDefault="00C60B3B" w:rsidP="005F21CE">
            <w:pPr>
              <w:pStyle w:val="ListParagraph"/>
              <w:spacing w:before="80"/>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Start</w:t>
            </w:r>
          </w:p>
        </w:tc>
        <w:tc>
          <w:tcPr>
            <w:tcW w:w="788" w:type="dxa"/>
            <w:vAlign w:val="center"/>
          </w:tcPr>
          <w:p w14:paraId="303A6845" w14:textId="1FF12623" w:rsidR="00C60B3B" w:rsidRPr="00E85D34" w:rsidRDefault="00C60B3B" w:rsidP="005F21CE">
            <w:pPr>
              <w:pStyle w:val="ListParagraph"/>
              <w:spacing w:before="80"/>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End</w:t>
            </w:r>
          </w:p>
        </w:tc>
        <w:tc>
          <w:tcPr>
            <w:tcW w:w="1084" w:type="dxa"/>
            <w:vAlign w:val="center"/>
          </w:tcPr>
          <w:p w14:paraId="4BBEF097" w14:textId="4C7EBD5E" w:rsidR="00C60B3B" w:rsidRPr="00E85D34" w:rsidRDefault="00C60B3B" w:rsidP="005F21CE">
            <w:pPr>
              <w:pStyle w:val="ListParagraph"/>
              <w:spacing w:before="80"/>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Start</w:t>
            </w:r>
          </w:p>
        </w:tc>
        <w:tc>
          <w:tcPr>
            <w:tcW w:w="788" w:type="dxa"/>
            <w:vAlign w:val="center"/>
          </w:tcPr>
          <w:p w14:paraId="7E99A099" w14:textId="0A00E68E" w:rsidR="00C60B3B" w:rsidRPr="00E85D34" w:rsidRDefault="00C60B3B" w:rsidP="005F21CE">
            <w:pPr>
              <w:pStyle w:val="ListParagraph"/>
              <w:spacing w:before="80"/>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End</w:t>
            </w:r>
          </w:p>
        </w:tc>
      </w:tr>
      <w:tr w:rsidR="00C60B3B" w:rsidRPr="00E85D34" w14:paraId="5455F095" w14:textId="69EB04C1" w:rsidTr="005F21CE">
        <w:trPr>
          <w:trHeight w:hRule="exact" w:val="284"/>
        </w:trPr>
        <w:tc>
          <w:tcPr>
            <w:tcW w:w="2042" w:type="dxa"/>
            <w:vAlign w:val="center"/>
          </w:tcPr>
          <w:p w14:paraId="3919592B" w14:textId="60EE9C04" w:rsidR="00C60B3B" w:rsidRPr="00E85D34" w:rsidRDefault="00C60B3B" w:rsidP="005F21CE">
            <w:pPr>
              <w:pStyle w:val="ListParagraph"/>
              <w:ind w:left="0"/>
              <w:rPr>
                <w:rFonts w:ascii="Arial" w:eastAsiaTheme="minorHAnsi" w:hAnsi="Arial" w:cs="Arial"/>
                <w:sz w:val="20"/>
                <w:szCs w:val="20"/>
                <w:lang w:val="en-GB"/>
              </w:rPr>
            </w:pPr>
            <w:r w:rsidRPr="00E85D34">
              <w:rPr>
                <w:rFonts w:ascii="Arial" w:eastAsiaTheme="minorHAnsi" w:hAnsi="Arial" w:cs="Arial"/>
                <w:sz w:val="20"/>
                <w:szCs w:val="20"/>
                <w:lang w:val="en-GB"/>
              </w:rPr>
              <w:t>Perception of safety</w:t>
            </w:r>
          </w:p>
        </w:tc>
        <w:tc>
          <w:tcPr>
            <w:tcW w:w="862" w:type="dxa"/>
            <w:vAlign w:val="center"/>
          </w:tcPr>
          <w:p w14:paraId="1C7E91C7" w14:textId="79748D07" w:rsidR="00C60B3B" w:rsidRPr="00E85D34" w:rsidRDefault="0059307F"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5.1</w:t>
            </w:r>
          </w:p>
        </w:tc>
        <w:tc>
          <w:tcPr>
            <w:tcW w:w="788" w:type="dxa"/>
            <w:vAlign w:val="center"/>
          </w:tcPr>
          <w:p w14:paraId="3EAB39E3" w14:textId="751BD103" w:rsidR="00C60B3B" w:rsidRPr="00E85D34" w:rsidRDefault="0059307F"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8.2</w:t>
            </w:r>
          </w:p>
        </w:tc>
        <w:tc>
          <w:tcPr>
            <w:tcW w:w="1084" w:type="dxa"/>
            <w:vAlign w:val="center"/>
          </w:tcPr>
          <w:p w14:paraId="49D894F4" w14:textId="4FA26AE5" w:rsidR="00C60B3B" w:rsidRPr="00E85D34" w:rsidRDefault="006E0EAE"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4.9</w:t>
            </w:r>
          </w:p>
        </w:tc>
        <w:tc>
          <w:tcPr>
            <w:tcW w:w="788" w:type="dxa"/>
            <w:vAlign w:val="center"/>
          </w:tcPr>
          <w:p w14:paraId="14D7262A" w14:textId="1219DBBB" w:rsidR="00C60B3B" w:rsidRPr="00E85D34" w:rsidRDefault="006E0EAE"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5.8</w:t>
            </w:r>
          </w:p>
        </w:tc>
        <w:tc>
          <w:tcPr>
            <w:tcW w:w="1084" w:type="dxa"/>
            <w:vAlign w:val="center"/>
          </w:tcPr>
          <w:p w14:paraId="1CDFE4B7" w14:textId="618987BC" w:rsidR="00C60B3B" w:rsidRPr="00E85D34" w:rsidRDefault="006E0EAE"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4.0</w:t>
            </w:r>
          </w:p>
        </w:tc>
        <w:tc>
          <w:tcPr>
            <w:tcW w:w="788" w:type="dxa"/>
            <w:vAlign w:val="center"/>
          </w:tcPr>
          <w:p w14:paraId="782260E9" w14:textId="51D0D742" w:rsidR="00C60B3B" w:rsidRPr="00E85D34" w:rsidRDefault="006E0EAE"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6.1</w:t>
            </w:r>
          </w:p>
        </w:tc>
      </w:tr>
      <w:tr w:rsidR="00C60B3B" w:rsidRPr="00E85D34" w14:paraId="5450B62A" w14:textId="5343A68B" w:rsidTr="005F21CE">
        <w:trPr>
          <w:trHeight w:hRule="exact" w:val="284"/>
        </w:trPr>
        <w:tc>
          <w:tcPr>
            <w:tcW w:w="2042" w:type="dxa"/>
            <w:vAlign w:val="center"/>
          </w:tcPr>
          <w:p w14:paraId="7FFB757E" w14:textId="00D2D76D" w:rsidR="00C60B3B" w:rsidRPr="00E85D34" w:rsidRDefault="006E0EAE" w:rsidP="005F21CE">
            <w:pPr>
              <w:pStyle w:val="ListParagraph"/>
              <w:ind w:left="0"/>
              <w:rPr>
                <w:rFonts w:ascii="Arial" w:eastAsiaTheme="minorHAnsi" w:hAnsi="Arial" w:cs="Arial"/>
                <w:sz w:val="20"/>
                <w:szCs w:val="20"/>
                <w:lang w:val="en-GB"/>
              </w:rPr>
            </w:pPr>
            <w:r w:rsidRPr="00E85D34">
              <w:rPr>
                <w:rFonts w:ascii="Arial" w:eastAsiaTheme="minorHAnsi" w:hAnsi="Arial" w:cs="Arial"/>
                <w:sz w:val="20"/>
                <w:szCs w:val="20"/>
                <w:lang w:val="en-GB"/>
              </w:rPr>
              <w:t>Feeling informed</w:t>
            </w:r>
          </w:p>
        </w:tc>
        <w:tc>
          <w:tcPr>
            <w:tcW w:w="862" w:type="dxa"/>
            <w:vAlign w:val="center"/>
          </w:tcPr>
          <w:p w14:paraId="6CD75C28" w14:textId="35F33115" w:rsidR="00C60B3B" w:rsidRPr="00E85D34" w:rsidRDefault="006E0EAE"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3.9</w:t>
            </w:r>
          </w:p>
        </w:tc>
        <w:tc>
          <w:tcPr>
            <w:tcW w:w="788" w:type="dxa"/>
            <w:vAlign w:val="center"/>
          </w:tcPr>
          <w:p w14:paraId="1CF74E43" w14:textId="5D608DA3" w:rsidR="00C60B3B" w:rsidRPr="00E85D34" w:rsidRDefault="00E72F84"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7.9</w:t>
            </w:r>
          </w:p>
        </w:tc>
        <w:tc>
          <w:tcPr>
            <w:tcW w:w="1084" w:type="dxa"/>
            <w:vAlign w:val="center"/>
          </w:tcPr>
          <w:p w14:paraId="56823130" w14:textId="7281DFD7" w:rsidR="00C60B3B" w:rsidRPr="00E85D34" w:rsidRDefault="00E72F84"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7.0</w:t>
            </w:r>
          </w:p>
        </w:tc>
        <w:tc>
          <w:tcPr>
            <w:tcW w:w="788" w:type="dxa"/>
            <w:vAlign w:val="center"/>
          </w:tcPr>
          <w:p w14:paraId="5BA5D7E7" w14:textId="59A6BD83" w:rsidR="00C60B3B" w:rsidRPr="00E85D34" w:rsidRDefault="00E72F84"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8.3</w:t>
            </w:r>
          </w:p>
        </w:tc>
        <w:tc>
          <w:tcPr>
            <w:tcW w:w="1084" w:type="dxa"/>
            <w:vAlign w:val="center"/>
          </w:tcPr>
          <w:p w14:paraId="04588E1E" w14:textId="4C16C021" w:rsidR="00C60B3B" w:rsidRPr="00E85D34" w:rsidRDefault="00E72F84"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5.0</w:t>
            </w:r>
          </w:p>
        </w:tc>
        <w:tc>
          <w:tcPr>
            <w:tcW w:w="788" w:type="dxa"/>
            <w:vAlign w:val="center"/>
          </w:tcPr>
          <w:p w14:paraId="655916B5" w14:textId="4CC50316" w:rsidR="00C60B3B" w:rsidRPr="00E85D34" w:rsidRDefault="00E72F84"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8.2</w:t>
            </w:r>
          </w:p>
        </w:tc>
      </w:tr>
      <w:tr w:rsidR="00E72F84" w:rsidRPr="00E85D34" w14:paraId="6E71C021" w14:textId="77777777" w:rsidTr="005F21CE">
        <w:trPr>
          <w:trHeight w:hRule="exact" w:val="284"/>
        </w:trPr>
        <w:tc>
          <w:tcPr>
            <w:tcW w:w="2042" w:type="dxa"/>
            <w:vAlign w:val="center"/>
          </w:tcPr>
          <w:p w14:paraId="73065AD9" w14:textId="1C9B7750" w:rsidR="00E72F84" w:rsidRPr="00E85D34" w:rsidRDefault="00E72F84" w:rsidP="005F21CE">
            <w:pPr>
              <w:pStyle w:val="ListParagraph"/>
              <w:ind w:left="0"/>
              <w:rPr>
                <w:rFonts w:ascii="Arial" w:eastAsiaTheme="minorHAnsi" w:hAnsi="Arial" w:cs="Arial"/>
                <w:sz w:val="20"/>
                <w:szCs w:val="20"/>
                <w:lang w:val="en-GB"/>
              </w:rPr>
            </w:pPr>
            <w:r w:rsidRPr="00E85D34">
              <w:rPr>
                <w:rFonts w:ascii="Arial" w:eastAsiaTheme="minorHAnsi" w:hAnsi="Arial" w:cs="Arial"/>
                <w:sz w:val="20"/>
                <w:szCs w:val="20"/>
                <w:lang w:val="en-GB"/>
              </w:rPr>
              <w:t>Experience of CJS</w:t>
            </w:r>
          </w:p>
        </w:tc>
        <w:tc>
          <w:tcPr>
            <w:tcW w:w="862" w:type="dxa"/>
            <w:vAlign w:val="center"/>
          </w:tcPr>
          <w:p w14:paraId="55D8335D" w14:textId="2D37678A" w:rsidR="00E72F84" w:rsidRPr="00E85D34" w:rsidRDefault="00E72F84"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5.0</w:t>
            </w:r>
          </w:p>
        </w:tc>
        <w:tc>
          <w:tcPr>
            <w:tcW w:w="788" w:type="dxa"/>
            <w:vAlign w:val="center"/>
          </w:tcPr>
          <w:p w14:paraId="62374C6D" w14:textId="14E2FAA7" w:rsidR="00E72F84" w:rsidRPr="00E85D34" w:rsidRDefault="00E72F84"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5.9</w:t>
            </w:r>
          </w:p>
        </w:tc>
        <w:tc>
          <w:tcPr>
            <w:tcW w:w="1084" w:type="dxa"/>
            <w:vAlign w:val="center"/>
          </w:tcPr>
          <w:p w14:paraId="7E7BE309" w14:textId="04B698F2" w:rsidR="00E72F84" w:rsidRPr="00E85D34" w:rsidRDefault="005F6C87"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5.6</w:t>
            </w:r>
          </w:p>
        </w:tc>
        <w:tc>
          <w:tcPr>
            <w:tcW w:w="788" w:type="dxa"/>
            <w:vAlign w:val="center"/>
          </w:tcPr>
          <w:p w14:paraId="71C1D09E" w14:textId="2268AFEF" w:rsidR="00E72F84" w:rsidRPr="00E85D34" w:rsidRDefault="005F6C87"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6.2</w:t>
            </w:r>
          </w:p>
        </w:tc>
        <w:tc>
          <w:tcPr>
            <w:tcW w:w="1084" w:type="dxa"/>
            <w:vAlign w:val="center"/>
          </w:tcPr>
          <w:p w14:paraId="336D4372" w14:textId="435683F1" w:rsidR="00E72F84" w:rsidRPr="00E85D34" w:rsidRDefault="005F6C87"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5.3</w:t>
            </w:r>
          </w:p>
        </w:tc>
        <w:tc>
          <w:tcPr>
            <w:tcW w:w="788" w:type="dxa"/>
            <w:vAlign w:val="center"/>
          </w:tcPr>
          <w:p w14:paraId="01C1449C" w14:textId="3D902D64" w:rsidR="00E72F84" w:rsidRPr="00E85D34" w:rsidRDefault="005F6C87"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5.8</w:t>
            </w:r>
          </w:p>
        </w:tc>
      </w:tr>
      <w:tr w:rsidR="00E72F84" w:rsidRPr="00E85D34" w14:paraId="0FB5CE70" w14:textId="77777777" w:rsidTr="005F21CE">
        <w:trPr>
          <w:trHeight w:hRule="exact" w:val="284"/>
        </w:trPr>
        <w:tc>
          <w:tcPr>
            <w:tcW w:w="2042" w:type="dxa"/>
            <w:vAlign w:val="center"/>
          </w:tcPr>
          <w:p w14:paraId="7EBE175F" w14:textId="256168D4" w:rsidR="00E72F84" w:rsidRPr="00E85D34" w:rsidRDefault="005F6C87" w:rsidP="005F21CE">
            <w:pPr>
              <w:pStyle w:val="ListParagraph"/>
              <w:ind w:left="0"/>
              <w:rPr>
                <w:rFonts w:ascii="Arial" w:eastAsiaTheme="minorHAnsi" w:hAnsi="Arial" w:cs="Arial"/>
                <w:sz w:val="20"/>
                <w:szCs w:val="20"/>
                <w:lang w:val="en-GB"/>
              </w:rPr>
            </w:pPr>
            <w:r w:rsidRPr="00E85D34">
              <w:rPr>
                <w:rFonts w:ascii="Arial" w:eastAsiaTheme="minorHAnsi" w:hAnsi="Arial" w:cs="Arial"/>
                <w:sz w:val="20"/>
                <w:szCs w:val="20"/>
                <w:lang w:val="en-GB"/>
              </w:rPr>
              <w:t>Health &amp; we</w:t>
            </w:r>
            <w:r w:rsidR="00BA660F" w:rsidRPr="00E85D34">
              <w:rPr>
                <w:rFonts w:ascii="Arial" w:eastAsiaTheme="minorHAnsi" w:hAnsi="Arial" w:cs="Arial"/>
                <w:sz w:val="20"/>
                <w:szCs w:val="20"/>
                <w:lang w:val="en-GB"/>
              </w:rPr>
              <w:t>llbeing</w:t>
            </w:r>
          </w:p>
        </w:tc>
        <w:tc>
          <w:tcPr>
            <w:tcW w:w="862" w:type="dxa"/>
            <w:vAlign w:val="center"/>
          </w:tcPr>
          <w:p w14:paraId="5D9387C1" w14:textId="11A7B6E5" w:rsidR="00E72F84" w:rsidRPr="00E85D34" w:rsidRDefault="00BA660F"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6.8</w:t>
            </w:r>
          </w:p>
        </w:tc>
        <w:tc>
          <w:tcPr>
            <w:tcW w:w="788" w:type="dxa"/>
            <w:vAlign w:val="center"/>
          </w:tcPr>
          <w:p w14:paraId="7FCBD4D8" w14:textId="6174B045" w:rsidR="00E72F84" w:rsidRPr="00E85D34" w:rsidRDefault="00BA660F"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7.9</w:t>
            </w:r>
          </w:p>
        </w:tc>
        <w:tc>
          <w:tcPr>
            <w:tcW w:w="1084" w:type="dxa"/>
            <w:vAlign w:val="center"/>
          </w:tcPr>
          <w:p w14:paraId="49B16B96" w14:textId="5FB7AAC5" w:rsidR="00E72F84" w:rsidRPr="00E85D34" w:rsidRDefault="00BA438C"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6.2</w:t>
            </w:r>
          </w:p>
        </w:tc>
        <w:tc>
          <w:tcPr>
            <w:tcW w:w="788" w:type="dxa"/>
            <w:vAlign w:val="center"/>
          </w:tcPr>
          <w:p w14:paraId="367942EB" w14:textId="6D5ACD33" w:rsidR="00E72F84" w:rsidRPr="00E85D34" w:rsidRDefault="00BA438C"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7.6</w:t>
            </w:r>
          </w:p>
        </w:tc>
        <w:tc>
          <w:tcPr>
            <w:tcW w:w="1084" w:type="dxa"/>
            <w:vAlign w:val="center"/>
          </w:tcPr>
          <w:p w14:paraId="6508FAA6" w14:textId="209BEAE1" w:rsidR="00E72F84" w:rsidRPr="00E85D34" w:rsidRDefault="00BA438C"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6.9</w:t>
            </w:r>
          </w:p>
        </w:tc>
        <w:tc>
          <w:tcPr>
            <w:tcW w:w="788" w:type="dxa"/>
            <w:vAlign w:val="center"/>
          </w:tcPr>
          <w:p w14:paraId="2484A4DF" w14:textId="6EAE0F97" w:rsidR="00E72F84" w:rsidRPr="00E85D34" w:rsidRDefault="00BA438C"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7.2</w:t>
            </w:r>
          </w:p>
        </w:tc>
      </w:tr>
      <w:tr w:rsidR="00E72F84" w:rsidRPr="00E85D34" w14:paraId="4F7F5803" w14:textId="77777777" w:rsidTr="005F21CE">
        <w:trPr>
          <w:trHeight w:hRule="exact" w:val="284"/>
        </w:trPr>
        <w:tc>
          <w:tcPr>
            <w:tcW w:w="2042" w:type="dxa"/>
            <w:vAlign w:val="center"/>
          </w:tcPr>
          <w:p w14:paraId="3BFFB985" w14:textId="62F5E92A" w:rsidR="00E72F84" w:rsidRPr="00E85D34" w:rsidRDefault="00BA438C" w:rsidP="005F21CE">
            <w:pPr>
              <w:pStyle w:val="ListParagraph"/>
              <w:ind w:left="0"/>
              <w:rPr>
                <w:rFonts w:ascii="Arial" w:eastAsiaTheme="minorHAnsi" w:hAnsi="Arial" w:cs="Arial"/>
                <w:sz w:val="20"/>
                <w:szCs w:val="20"/>
                <w:lang w:val="en-GB"/>
              </w:rPr>
            </w:pPr>
            <w:r w:rsidRPr="00E85D34">
              <w:rPr>
                <w:rFonts w:ascii="Arial" w:eastAsiaTheme="minorHAnsi" w:hAnsi="Arial" w:cs="Arial"/>
                <w:sz w:val="20"/>
                <w:szCs w:val="20"/>
                <w:lang w:val="en-GB"/>
              </w:rPr>
              <w:t>Ability to cope</w:t>
            </w:r>
          </w:p>
        </w:tc>
        <w:tc>
          <w:tcPr>
            <w:tcW w:w="862" w:type="dxa"/>
            <w:vAlign w:val="center"/>
          </w:tcPr>
          <w:p w14:paraId="5C7D083E" w14:textId="33D055E5" w:rsidR="00E72F84" w:rsidRPr="00E85D34" w:rsidRDefault="00BA438C"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6.1</w:t>
            </w:r>
          </w:p>
        </w:tc>
        <w:tc>
          <w:tcPr>
            <w:tcW w:w="788" w:type="dxa"/>
            <w:vAlign w:val="center"/>
          </w:tcPr>
          <w:p w14:paraId="43B22610" w14:textId="66D40A0F" w:rsidR="00E72F84" w:rsidRPr="00E85D34" w:rsidRDefault="00BA438C"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7.9</w:t>
            </w:r>
          </w:p>
        </w:tc>
        <w:tc>
          <w:tcPr>
            <w:tcW w:w="1084" w:type="dxa"/>
            <w:vAlign w:val="center"/>
          </w:tcPr>
          <w:p w14:paraId="246B111A" w14:textId="4477958D" w:rsidR="00E72F84" w:rsidRPr="00E85D34" w:rsidRDefault="00BA438C"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4.2</w:t>
            </w:r>
          </w:p>
        </w:tc>
        <w:tc>
          <w:tcPr>
            <w:tcW w:w="788" w:type="dxa"/>
            <w:vAlign w:val="center"/>
          </w:tcPr>
          <w:p w14:paraId="3A7BCB64" w14:textId="0C30C988" w:rsidR="00E72F84" w:rsidRPr="00E85D34" w:rsidRDefault="00BA438C"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8.0</w:t>
            </w:r>
          </w:p>
        </w:tc>
        <w:tc>
          <w:tcPr>
            <w:tcW w:w="1084" w:type="dxa"/>
            <w:vAlign w:val="center"/>
          </w:tcPr>
          <w:p w14:paraId="3A3696F7" w14:textId="29CCA78C" w:rsidR="00E72F84" w:rsidRPr="00E85D34" w:rsidRDefault="00F64D91"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5.8</w:t>
            </w:r>
          </w:p>
        </w:tc>
        <w:tc>
          <w:tcPr>
            <w:tcW w:w="788" w:type="dxa"/>
            <w:vAlign w:val="center"/>
          </w:tcPr>
          <w:p w14:paraId="5B4A6130" w14:textId="18A4468B" w:rsidR="00E72F84" w:rsidRPr="00E85D34" w:rsidRDefault="00F64D91"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7.3</w:t>
            </w:r>
          </w:p>
        </w:tc>
      </w:tr>
      <w:tr w:rsidR="00E72F84" w:rsidRPr="00E85D34" w14:paraId="76B8D5AD" w14:textId="77777777" w:rsidTr="005F21CE">
        <w:trPr>
          <w:trHeight w:hRule="exact" w:val="284"/>
        </w:trPr>
        <w:tc>
          <w:tcPr>
            <w:tcW w:w="2042" w:type="dxa"/>
            <w:vAlign w:val="center"/>
          </w:tcPr>
          <w:p w14:paraId="1A3F4DA6" w14:textId="47329D3E" w:rsidR="00E72F84" w:rsidRPr="00E85D34" w:rsidRDefault="00F64D91" w:rsidP="005F21CE">
            <w:pPr>
              <w:pStyle w:val="ListParagraph"/>
              <w:ind w:left="0"/>
              <w:rPr>
                <w:rFonts w:ascii="Arial" w:eastAsiaTheme="minorHAnsi" w:hAnsi="Arial" w:cs="Arial"/>
                <w:sz w:val="20"/>
                <w:szCs w:val="20"/>
                <w:lang w:val="en-GB"/>
              </w:rPr>
            </w:pPr>
            <w:r w:rsidRPr="00E85D34">
              <w:rPr>
                <w:rFonts w:ascii="Arial" w:eastAsiaTheme="minorHAnsi" w:hAnsi="Arial" w:cs="Arial"/>
                <w:sz w:val="20"/>
                <w:szCs w:val="20"/>
                <w:lang w:val="en-GB"/>
              </w:rPr>
              <w:t>Reintegration</w:t>
            </w:r>
          </w:p>
        </w:tc>
        <w:tc>
          <w:tcPr>
            <w:tcW w:w="862" w:type="dxa"/>
            <w:vAlign w:val="center"/>
          </w:tcPr>
          <w:p w14:paraId="09929387" w14:textId="4ADA8B45" w:rsidR="00E72F84" w:rsidRPr="00E85D34" w:rsidRDefault="00F64D91"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7.2</w:t>
            </w:r>
          </w:p>
        </w:tc>
        <w:tc>
          <w:tcPr>
            <w:tcW w:w="788" w:type="dxa"/>
            <w:vAlign w:val="center"/>
          </w:tcPr>
          <w:p w14:paraId="57325AB0" w14:textId="1E9436AD" w:rsidR="00E72F84" w:rsidRPr="00E85D34" w:rsidRDefault="00F64D91"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8.8</w:t>
            </w:r>
          </w:p>
        </w:tc>
        <w:tc>
          <w:tcPr>
            <w:tcW w:w="1084" w:type="dxa"/>
            <w:vAlign w:val="center"/>
          </w:tcPr>
          <w:p w14:paraId="41CDF811" w14:textId="1248FD34" w:rsidR="00E72F84" w:rsidRPr="00E85D34" w:rsidRDefault="00F64D91"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3.8</w:t>
            </w:r>
          </w:p>
        </w:tc>
        <w:tc>
          <w:tcPr>
            <w:tcW w:w="788" w:type="dxa"/>
            <w:vAlign w:val="center"/>
          </w:tcPr>
          <w:p w14:paraId="15B26DC2" w14:textId="41D88B51" w:rsidR="00E72F84" w:rsidRPr="00E85D34" w:rsidRDefault="00F64D91"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8.0</w:t>
            </w:r>
          </w:p>
        </w:tc>
        <w:tc>
          <w:tcPr>
            <w:tcW w:w="1084" w:type="dxa"/>
            <w:vAlign w:val="center"/>
          </w:tcPr>
          <w:p w14:paraId="79296D2F" w14:textId="7DABD78B" w:rsidR="00E72F84" w:rsidRPr="00E85D34" w:rsidRDefault="00F64D91"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6.0</w:t>
            </w:r>
          </w:p>
        </w:tc>
        <w:tc>
          <w:tcPr>
            <w:tcW w:w="788" w:type="dxa"/>
            <w:vAlign w:val="center"/>
          </w:tcPr>
          <w:p w14:paraId="454EAFBE" w14:textId="03EACBEC" w:rsidR="00E72F84" w:rsidRPr="00E85D34" w:rsidRDefault="00F64D91" w:rsidP="005F21CE">
            <w:pPr>
              <w:pStyle w:val="ListParagraph"/>
              <w:ind w:left="0"/>
              <w:jc w:val="center"/>
              <w:rPr>
                <w:rFonts w:ascii="Arial" w:eastAsiaTheme="minorHAnsi" w:hAnsi="Arial" w:cs="Arial"/>
                <w:sz w:val="20"/>
                <w:szCs w:val="20"/>
                <w:lang w:val="en-GB"/>
              </w:rPr>
            </w:pPr>
            <w:r w:rsidRPr="00E85D34">
              <w:rPr>
                <w:rFonts w:ascii="Arial" w:eastAsiaTheme="minorHAnsi" w:hAnsi="Arial" w:cs="Arial"/>
                <w:sz w:val="20"/>
                <w:szCs w:val="20"/>
                <w:lang w:val="en-GB"/>
              </w:rPr>
              <w:t>8.2</w:t>
            </w:r>
          </w:p>
        </w:tc>
      </w:tr>
    </w:tbl>
    <w:p w14:paraId="089ADCCF" w14:textId="6427CD2D" w:rsidR="00A967CB" w:rsidRPr="00A967CB" w:rsidRDefault="005176A8" w:rsidP="006C1CF4">
      <w:pPr>
        <w:pStyle w:val="ListParagraph"/>
        <w:numPr>
          <w:ilvl w:val="0"/>
          <w:numId w:val="23"/>
        </w:numPr>
        <w:spacing w:before="80" w:after="80"/>
        <w:ind w:left="357" w:hanging="357"/>
        <w:contextualSpacing w:val="0"/>
        <w:jc w:val="both"/>
        <w:rPr>
          <w:rFonts w:ascii="Arial" w:eastAsiaTheme="minorHAnsi" w:hAnsi="Arial" w:cs="Arial"/>
          <w:sz w:val="21"/>
          <w:szCs w:val="21"/>
          <w:lang w:val="en-GB"/>
        </w:rPr>
      </w:pPr>
      <w:r w:rsidRPr="003A6117">
        <w:rPr>
          <w:rFonts w:ascii="Arial" w:eastAsiaTheme="minorHAnsi" w:hAnsi="Arial" w:cs="Arial"/>
          <w:b/>
          <w:bCs/>
          <w:sz w:val="21"/>
          <w:szCs w:val="21"/>
          <w:lang w:val="en-GB"/>
        </w:rPr>
        <w:t>I</w:t>
      </w:r>
      <w:r w:rsidR="00380398">
        <w:rPr>
          <w:rFonts w:ascii="Arial" w:eastAsiaTheme="minorHAnsi" w:hAnsi="Arial" w:cs="Arial"/>
          <w:b/>
          <w:bCs/>
          <w:sz w:val="21"/>
          <w:szCs w:val="21"/>
          <w:lang w:val="en-GB"/>
        </w:rPr>
        <w:t>SVA</w:t>
      </w:r>
      <w:r w:rsidRPr="003A6117">
        <w:rPr>
          <w:rFonts w:ascii="Arial" w:eastAsiaTheme="minorHAnsi" w:hAnsi="Arial" w:cs="Arial"/>
          <w:b/>
          <w:bCs/>
          <w:sz w:val="21"/>
          <w:szCs w:val="21"/>
          <w:lang w:val="en-GB"/>
        </w:rPr>
        <w:t xml:space="preserve"> Service and Sexual Violence Support Service</w:t>
      </w:r>
      <w:r w:rsidRPr="00A967CB">
        <w:rPr>
          <w:rFonts w:ascii="Arial" w:eastAsiaTheme="minorHAnsi" w:hAnsi="Arial" w:cs="Arial"/>
          <w:sz w:val="21"/>
          <w:szCs w:val="21"/>
          <w:lang w:val="en-GB"/>
        </w:rPr>
        <w:t xml:space="preserve"> </w:t>
      </w:r>
      <w:r w:rsidR="00A967CB" w:rsidRPr="00A967CB">
        <w:rPr>
          <w:rFonts w:ascii="Arial" w:eastAsiaTheme="minorHAnsi" w:hAnsi="Arial" w:cs="Arial"/>
          <w:sz w:val="21"/>
          <w:szCs w:val="21"/>
          <w:lang w:val="en-GB"/>
        </w:rPr>
        <w:t xml:space="preserve">– delivered by Family Matters </w:t>
      </w:r>
      <w:r w:rsidRPr="00A967CB">
        <w:rPr>
          <w:rFonts w:ascii="Arial" w:eastAsiaTheme="minorHAnsi" w:hAnsi="Arial" w:cs="Arial"/>
          <w:sz w:val="21"/>
          <w:szCs w:val="21"/>
          <w:lang w:val="en-GB"/>
        </w:rPr>
        <w:t xml:space="preserve">to provide support to adults and </w:t>
      </w:r>
      <w:r w:rsidR="003B16BB">
        <w:rPr>
          <w:rFonts w:ascii="Arial" w:eastAsiaTheme="minorHAnsi" w:hAnsi="Arial" w:cs="Arial"/>
          <w:sz w:val="21"/>
          <w:szCs w:val="21"/>
          <w:lang w:val="en-GB"/>
        </w:rPr>
        <w:t xml:space="preserve">C&amp;YP </w:t>
      </w:r>
      <w:r w:rsidRPr="00A967CB">
        <w:rPr>
          <w:rFonts w:ascii="Arial" w:eastAsiaTheme="minorHAnsi" w:hAnsi="Arial" w:cs="Arial"/>
          <w:sz w:val="21"/>
          <w:szCs w:val="21"/>
          <w:lang w:val="en-GB"/>
        </w:rPr>
        <w:t xml:space="preserve">people affected by rape and sexual abuse. </w:t>
      </w:r>
    </w:p>
    <w:p w14:paraId="1BBA8E1E" w14:textId="78935B92" w:rsidR="00556876" w:rsidRPr="00384544" w:rsidRDefault="00556876" w:rsidP="006C1CF4">
      <w:pPr>
        <w:pStyle w:val="ListParagraph"/>
        <w:numPr>
          <w:ilvl w:val="0"/>
          <w:numId w:val="23"/>
        </w:numPr>
        <w:spacing w:before="80" w:after="80"/>
        <w:ind w:left="357" w:hanging="357"/>
        <w:jc w:val="both"/>
        <w:rPr>
          <w:rFonts w:ascii="Arial" w:eastAsiaTheme="minorHAnsi" w:hAnsi="Arial" w:cs="Arial"/>
          <w:sz w:val="21"/>
          <w:szCs w:val="21"/>
          <w:lang w:val="en-GB"/>
        </w:rPr>
      </w:pPr>
      <w:r w:rsidRPr="003A6117">
        <w:rPr>
          <w:rFonts w:ascii="Arial" w:eastAsiaTheme="minorHAnsi" w:hAnsi="Arial" w:cs="Arial"/>
          <w:b/>
          <w:bCs/>
          <w:sz w:val="21"/>
          <w:szCs w:val="21"/>
          <w:lang w:val="en-GB"/>
        </w:rPr>
        <w:t>Restorative Justice (RJ) and Mediation Service</w:t>
      </w:r>
      <w:r w:rsidRPr="00384544">
        <w:rPr>
          <w:rFonts w:ascii="Arial" w:eastAsiaTheme="minorHAnsi" w:hAnsi="Arial" w:cs="Arial"/>
          <w:sz w:val="21"/>
          <w:szCs w:val="21"/>
          <w:lang w:val="en-GB"/>
        </w:rPr>
        <w:t xml:space="preserve"> </w:t>
      </w:r>
      <w:r w:rsidR="00BB08E7" w:rsidRPr="00384544">
        <w:rPr>
          <w:rFonts w:ascii="Arial" w:eastAsiaTheme="minorHAnsi" w:hAnsi="Arial" w:cs="Arial"/>
          <w:sz w:val="21"/>
          <w:szCs w:val="21"/>
          <w:lang w:val="en-GB"/>
        </w:rPr>
        <w:t>- d</w:t>
      </w:r>
      <w:r w:rsidRPr="00384544">
        <w:rPr>
          <w:rFonts w:ascii="Arial" w:eastAsiaTheme="minorHAnsi" w:hAnsi="Arial" w:cs="Arial"/>
          <w:sz w:val="21"/>
          <w:szCs w:val="21"/>
          <w:lang w:val="en-GB"/>
        </w:rPr>
        <w:t>elivered by Restorative Solutions</w:t>
      </w:r>
      <w:r w:rsidR="00BB08E7" w:rsidRPr="00384544">
        <w:rPr>
          <w:rFonts w:ascii="Arial" w:eastAsiaTheme="minorHAnsi" w:hAnsi="Arial" w:cs="Arial"/>
          <w:sz w:val="21"/>
          <w:szCs w:val="21"/>
          <w:lang w:val="en-GB"/>
        </w:rPr>
        <w:t xml:space="preserve"> and consisting of</w:t>
      </w:r>
      <w:r w:rsidR="00C82E9C" w:rsidRPr="00384544">
        <w:rPr>
          <w:rFonts w:ascii="Arial" w:eastAsiaTheme="minorHAnsi" w:hAnsi="Arial" w:cs="Arial"/>
          <w:sz w:val="21"/>
          <w:szCs w:val="21"/>
          <w:lang w:val="en-GB"/>
        </w:rPr>
        <w:t xml:space="preserve"> d</w:t>
      </w:r>
      <w:r w:rsidRPr="00384544">
        <w:rPr>
          <w:rFonts w:ascii="Arial" w:eastAsiaTheme="minorHAnsi" w:hAnsi="Arial" w:cs="Arial"/>
          <w:sz w:val="21"/>
          <w:szCs w:val="21"/>
          <w:lang w:val="en-GB"/>
        </w:rPr>
        <w:t>irect, indirect, and informal RJ interventions</w:t>
      </w:r>
      <w:r w:rsidR="00C82E9C" w:rsidRPr="00384544">
        <w:rPr>
          <w:rFonts w:ascii="Arial" w:eastAsiaTheme="minorHAnsi" w:hAnsi="Arial" w:cs="Arial"/>
          <w:sz w:val="21"/>
          <w:szCs w:val="21"/>
          <w:lang w:val="en-GB"/>
        </w:rPr>
        <w:t>;</w:t>
      </w:r>
      <w:r w:rsidR="00384544" w:rsidRPr="00384544">
        <w:rPr>
          <w:rFonts w:ascii="Arial" w:eastAsiaTheme="minorHAnsi" w:hAnsi="Arial" w:cs="Arial"/>
          <w:sz w:val="21"/>
          <w:szCs w:val="21"/>
          <w:lang w:val="en-GB"/>
        </w:rPr>
        <w:t xml:space="preserve"> </w:t>
      </w:r>
      <w:r w:rsidRPr="00384544">
        <w:rPr>
          <w:rFonts w:ascii="Arial" w:eastAsiaTheme="minorHAnsi" w:hAnsi="Arial" w:cs="Arial"/>
          <w:sz w:val="21"/>
          <w:szCs w:val="21"/>
          <w:lang w:val="en-GB"/>
        </w:rPr>
        <w:t>Adolescent Parent Violence and Conflict (APVC) interventions</w:t>
      </w:r>
      <w:r w:rsidR="00384544" w:rsidRPr="00384544">
        <w:rPr>
          <w:rFonts w:ascii="Arial" w:eastAsiaTheme="minorHAnsi" w:hAnsi="Arial" w:cs="Arial"/>
          <w:sz w:val="21"/>
          <w:szCs w:val="21"/>
          <w:lang w:val="en-GB"/>
        </w:rPr>
        <w:t xml:space="preserve">; and </w:t>
      </w:r>
      <w:r w:rsidR="00384544">
        <w:rPr>
          <w:rFonts w:ascii="Arial" w:eastAsiaTheme="minorHAnsi" w:hAnsi="Arial" w:cs="Arial"/>
          <w:sz w:val="21"/>
          <w:szCs w:val="21"/>
          <w:lang w:val="en-GB"/>
        </w:rPr>
        <w:t>m</w:t>
      </w:r>
      <w:r w:rsidRPr="00384544">
        <w:rPr>
          <w:rFonts w:ascii="Arial" w:eastAsiaTheme="minorHAnsi" w:hAnsi="Arial" w:cs="Arial"/>
          <w:sz w:val="21"/>
          <w:szCs w:val="21"/>
          <w:lang w:val="en-GB"/>
        </w:rPr>
        <w:t>ediation for repeat and persistent neighbour and community based ASB</w:t>
      </w:r>
      <w:r w:rsidR="003A6117">
        <w:rPr>
          <w:rFonts w:ascii="Arial" w:eastAsiaTheme="minorHAnsi" w:hAnsi="Arial" w:cs="Arial"/>
          <w:sz w:val="21"/>
          <w:szCs w:val="21"/>
          <w:lang w:val="en-GB"/>
        </w:rPr>
        <w:t>/</w:t>
      </w:r>
      <w:r w:rsidRPr="00384544">
        <w:rPr>
          <w:rFonts w:ascii="Arial" w:eastAsiaTheme="minorHAnsi" w:hAnsi="Arial" w:cs="Arial"/>
          <w:sz w:val="21"/>
          <w:szCs w:val="21"/>
          <w:lang w:val="en-GB"/>
        </w:rPr>
        <w:t>crime issues.</w:t>
      </w:r>
    </w:p>
    <w:p w14:paraId="135BD9DC" w14:textId="0AFD1393" w:rsidR="007372DD" w:rsidRPr="007372DD" w:rsidRDefault="007372DD" w:rsidP="007372DD">
      <w:pPr>
        <w:spacing w:before="80"/>
        <w:jc w:val="both"/>
        <w:rPr>
          <w:rFonts w:ascii="Arial" w:eastAsiaTheme="minorHAnsi" w:hAnsi="Arial" w:cs="Arial"/>
          <w:sz w:val="21"/>
          <w:szCs w:val="21"/>
          <w:lang w:val="en-GB"/>
        </w:rPr>
      </w:pPr>
      <w:r w:rsidRPr="007372DD">
        <w:rPr>
          <w:rFonts w:ascii="Arial" w:eastAsiaTheme="minorHAnsi" w:hAnsi="Arial" w:cs="Arial"/>
          <w:sz w:val="21"/>
          <w:szCs w:val="21"/>
          <w:lang w:val="en-GB"/>
        </w:rPr>
        <w:t>Examples of grant funded services include</w:t>
      </w:r>
      <w:r w:rsidR="0080749E">
        <w:rPr>
          <w:rFonts w:ascii="Arial" w:eastAsiaTheme="minorHAnsi" w:hAnsi="Arial" w:cs="Arial"/>
          <w:sz w:val="21"/>
          <w:szCs w:val="21"/>
          <w:lang w:val="en-GB"/>
        </w:rPr>
        <w:t>d</w:t>
      </w:r>
      <w:r w:rsidRPr="007372DD">
        <w:rPr>
          <w:rFonts w:ascii="Arial" w:eastAsiaTheme="minorHAnsi" w:hAnsi="Arial" w:cs="Arial"/>
          <w:sz w:val="21"/>
          <w:szCs w:val="21"/>
          <w:lang w:val="en-GB"/>
        </w:rPr>
        <w:t xml:space="preserve">: </w:t>
      </w:r>
    </w:p>
    <w:p w14:paraId="591A396C" w14:textId="033FFA6A" w:rsidR="00085DB3" w:rsidRDefault="007372DD" w:rsidP="007372DD">
      <w:pPr>
        <w:pStyle w:val="ListParagraph"/>
        <w:numPr>
          <w:ilvl w:val="0"/>
          <w:numId w:val="25"/>
        </w:numPr>
        <w:spacing w:before="80"/>
        <w:jc w:val="both"/>
        <w:rPr>
          <w:rFonts w:ascii="Arial" w:eastAsiaTheme="minorHAnsi" w:hAnsi="Arial" w:cs="Arial"/>
          <w:sz w:val="21"/>
          <w:szCs w:val="21"/>
          <w:lang w:val="en-GB"/>
        </w:rPr>
      </w:pPr>
      <w:r w:rsidRPr="00085DB3">
        <w:rPr>
          <w:rFonts w:ascii="Arial" w:eastAsiaTheme="minorHAnsi" w:hAnsi="Arial" w:cs="Arial"/>
          <w:sz w:val="21"/>
          <w:szCs w:val="21"/>
          <w:lang w:val="en-GB"/>
        </w:rPr>
        <w:t xml:space="preserve">Advocacy After Fatal Domestic Abuse (AAFDA) – </w:t>
      </w:r>
      <w:r w:rsidR="00C806A4">
        <w:rPr>
          <w:rFonts w:ascii="Arial" w:eastAsiaTheme="minorHAnsi" w:hAnsi="Arial" w:cs="Arial"/>
          <w:sz w:val="21"/>
          <w:szCs w:val="21"/>
          <w:lang w:val="en-GB"/>
        </w:rPr>
        <w:t xml:space="preserve">1:1 </w:t>
      </w:r>
      <w:r w:rsidRPr="00085DB3">
        <w:rPr>
          <w:rFonts w:ascii="Arial" w:eastAsiaTheme="minorHAnsi" w:hAnsi="Arial" w:cs="Arial"/>
          <w:sz w:val="21"/>
          <w:szCs w:val="21"/>
          <w:lang w:val="en-GB"/>
        </w:rPr>
        <w:t xml:space="preserve">advocacy and </w:t>
      </w:r>
      <w:r w:rsidR="00C806A4">
        <w:rPr>
          <w:rFonts w:ascii="Arial" w:eastAsiaTheme="minorHAnsi" w:hAnsi="Arial" w:cs="Arial"/>
          <w:sz w:val="21"/>
          <w:szCs w:val="21"/>
          <w:lang w:val="en-GB"/>
        </w:rPr>
        <w:t xml:space="preserve">peer </w:t>
      </w:r>
      <w:r w:rsidRPr="00085DB3">
        <w:rPr>
          <w:rFonts w:ascii="Arial" w:eastAsiaTheme="minorHAnsi" w:hAnsi="Arial" w:cs="Arial"/>
          <w:sz w:val="21"/>
          <w:szCs w:val="21"/>
          <w:lang w:val="en-GB"/>
        </w:rPr>
        <w:t xml:space="preserve">support for </w:t>
      </w:r>
      <w:r w:rsidR="00FD00FA">
        <w:rPr>
          <w:rFonts w:ascii="Arial" w:eastAsiaTheme="minorHAnsi" w:hAnsi="Arial" w:cs="Arial"/>
          <w:sz w:val="21"/>
          <w:szCs w:val="21"/>
          <w:lang w:val="en-GB"/>
        </w:rPr>
        <w:t>individuals b</w:t>
      </w:r>
      <w:r w:rsidRPr="00085DB3">
        <w:rPr>
          <w:rFonts w:ascii="Arial" w:eastAsiaTheme="minorHAnsi" w:hAnsi="Arial" w:cs="Arial"/>
          <w:sz w:val="21"/>
          <w:szCs w:val="21"/>
          <w:lang w:val="en-GB"/>
        </w:rPr>
        <w:t xml:space="preserve">ereaved by </w:t>
      </w:r>
      <w:r w:rsidR="00FD00FA">
        <w:rPr>
          <w:rFonts w:ascii="Arial" w:eastAsiaTheme="minorHAnsi" w:hAnsi="Arial" w:cs="Arial"/>
          <w:sz w:val="21"/>
          <w:szCs w:val="21"/>
          <w:lang w:val="en-GB"/>
        </w:rPr>
        <w:t xml:space="preserve">suicide </w:t>
      </w:r>
      <w:r w:rsidR="00630FC2">
        <w:rPr>
          <w:rFonts w:ascii="Arial" w:eastAsiaTheme="minorHAnsi" w:hAnsi="Arial" w:cs="Arial"/>
          <w:sz w:val="21"/>
          <w:szCs w:val="21"/>
          <w:lang w:val="en-GB"/>
        </w:rPr>
        <w:t xml:space="preserve">or </w:t>
      </w:r>
      <w:r w:rsidR="0009151C">
        <w:rPr>
          <w:rFonts w:ascii="Arial" w:eastAsiaTheme="minorHAnsi" w:hAnsi="Arial" w:cs="Arial"/>
          <w:sz w:val="21"/>
          <w:szCs w:val="21"/>
          <w:lang w:val="en-GB"/>
        </w:rPr>
        <w:t xml:space="preserve">an </w:t>
      </w:r>
      <w:r w:rsidR="00630FC2">
        <w:rPr>
          <w:rFonts w:ascii="Arial" w:eastAsiaTheme="minorHAnsi" w:hAnsi="Arial" w:cs="Arial"/>
          <w:sz w:val="21"/>
          <w:szCs w:val="21"/>
          <w:lang w:val="en-GB"/>
        </w:rPr>
        <w:t xml:space="preserve">unexplained death linked to Domestic Abuse </w:t>
      </w:r>
      <w:r w:rsidR="0009151C">
        <w:rPr>
          <w:rFonts w:ascii="Arial" w:eastAsiaTheme="minorHAnsi" w:hAnsi="Arial" w:cs="Arial"/>
          <w:sz w:val="21"/>
          <w:szCs w:val="21"/>
          <w:lang w:val="en-GB"/>
        </w:rPr>
        <w:t>R</w:t>
      </w:r>
      <w:r w:rsidRPr="00085DB3">
        <w:rPr>
          <w:rFonts w:ascii="Arial" w:eastAsiaTheme="minorHAnsi" w:hAnsi="Arial" w:cs="Arial"/>
          <w:sz w:val="21"/>
          <w:szCs w:val="21"/>
          <w:lang w:val="en-GB"/>
        </w:rPr>
        <w:t xml:space="preserve">elated </w:t>
      </w:r>
      <w:r w:rsidR="0009151C">
        <w:rPr>
          <w:rFonts w:ascii="Arial" w:eastAsiaTheme="minorHAnsi" w:hAnsi="Arial" w:cs="Arial"/>
          <w:sz w:val="21"/>
          <w:szCs w:val="21"/>
          <w:lang w:val="en-GB"/>
        </w:rPr>
        <w:t>Death Reviews</w:t>
      </w:r>
      <w:r w:rsidRPr="00085DB3">
        <w:rPr>
          <w:rFonts w:ascii="Arial" w:eastAsiaTheme="minorHAnsi" w:hAnsi="Arial" w:cs="Arial"/>
          <w:sz w:val="21"/>
          <w:szCs w:val="21"/>
          <w:lang w:val="en-GB"/>
        </w:rPr>
        <w:t xml:space="preserve">. </w:t>
      </w:r>
    </w:p>
    <w:p w14:paraId="500CE696" w14:textId="77777777" w:rsidR="00085DB3" w:rsidRDefault="007372DD" w:rsidP="007372DD">
      <w:pPr>
        <w:pStyle w:val="ListParagraph"/>
        <w:numPr>
          <w:ilvl w:val="0"/>
          <w:numId w:val="25"/>
        </w:numPr>
        <w:spacing w:before="80"/>
        <w:jc w:val="both"/>
        <w:rPr>
          <w:rFonts w:ascii="Arial" w:eastAsiaTheme="minorHAnsi" w:hAnsi="Arial" w:cs="Arial"/>
          <w:sz w:val="21"/>
          <w:szCs w:val="21"/>
          <w:lang w:val="en-GB"/>
        </w:rPr>
      </w:pPr>
      <w:r w:rsidRPr="00085DB3">
        <w:rPr>
          <w:rFonts w:ascii="Arial" w:eastAsiaTheme="minorHAnsi" w:hAnsi="Arial" w:cs="Arial"/>
          <w:sz w:val="21"/>
          <w:szCs w:val="21"/>
          <w:lang w:val="en-GB"/>
        </w:rPr>
        <w:t xml:space="preserve">Choices Support – intensive support for victims of hate crime with learning disabilities, mental health needs, and autism. </w:t>
      </w:r>
    </w:p>
    <w:p w14:paraId="2951C529" w14:textId="1F270DDC" w:rsidR="007041BE" w:rsidRDefault="00D41DEC" w:rsidP="007372DD">
      <w:pPr>
        <w:pStyle w:val="ListParagraph"/>
        <w:numPr>
          <w:ilvl w:val="0"/>
          <w:numId w:val="25"/>
        </w:numPr>
        <w:spacing w:before="80"/>
        <w:jc w:val="both"/>
        <w:rPr>
          <w:rFonts w:ascii="Arial" w:eastAsiaTheme="minorHAnsi" w:hAnsi="Arial" w:cs="Arial"/>
          <w:sz w:val="21"/>
          <w:szCs w:val="21"/>
          <w:lang w:val="en-GB"/>
        </w:rPr>
      </w:pPr>
      <w:r>
        <w:rPr>
          <w:rFonts w:ascii="Arial" w:eastAsiaTheme="minorHAnsi" w:hAnsi="Arial" w:cs="Arial"/>
          <w:sz w:val="21"/>
          <w:szCs w:val="21"/>
          <w:lang w:val="en-GB"/>
        </w:rPr>
        <w:t xml:space="preserve">Daisy Chain </w:t>
      </w:r>
      <w:r w:rsidR="007372DD" w:rsidRPr="00085DB3">
        <w:rPr>
          <w:rFonts w:ascii="Arial" w:eastAsiaTheme="minorHAnsi" w:hAnsi="Arial" w:cs="Arial"/>
          <w:sz w:val="21"/>
          <w:szCs w:val="21"/>
          <w:lang w:val="en-GB"/>
        </w:rPr>
        <w:t xml:space="preserve">– </w:t>
      </w:r>
      <w:r w:rsidR="003C2B41" w:rsidRPr="003C2B41">
        <w:rPr>
          <w:rFonts w:ascii="Arial" w:eastAsiaTheme="minorHAnsi" w:hAnsi="Arial" w:cs="Arial"/>
          <w:sz w:val="21"/>
          <w:szCs w:val="21"/>
          <w:lang w:val="en-GB"/>
        </w:rPr>
        <w:t>pro bono legal advice service for DA victims. Support</w:t>
      </w:r>
      <w:r w:rsidR="00C92D36">
        <w:rPr>
          <w:rFonts w:ascii="Arial" w:eastAsiaTheme="minorHAnsi" w:hAnsi="Arial" w:cs="Arial"/>
          <w:sz w:val="21"/>
          <w:szCs w:val="21"/>
          <w:lang w:val="en-GB"/>
        </w:rPr>
        <w:t xml:space="preserve"> with court </w:t>
      </w:r>
      <w:r w:rsidR="003C2B41" w:rsidRPr="003C2B41">
        <w:rPr>
          <w:rFonts w:ascii="Arial" w:eastAsiaTheme="minorHAnsi" w:hAnsi="Arial" w:cs="Arial"/>
          <w:sz w:val="21"/>
          <w:szCs w:val="21"/>
          <w:lang w:val="en-GB"/>
        </w:rPr>
        <w:t>documentation, non-molestation orders and child related orders.</w:t>
      </w:r>
      <w:r w:rsidR="007372DD" w:rsidRPr="00085DB3">
        <w:rPr>
          <w:rFonts w:ascii="Arial" w:eastAsiaTheme="minorHAnsi" w:hAnsi="Arial" w:cs="Arial"/>
          <w:sz w:val="21"/>
          <w:szCs w:val="21"/>
          <w:lang w:val="en-GB"/>
        </w:rPr>
        <w:t xml:space="preserve"> </w:t>
      </w:r>
    </w:p>
    <w:p w14:paraId="565F1641" w14:textId="06B005F0" w:rsidR="00CB3EDB" w:rsidRDefault="007372DD" w:rsidP="002B0570">
      <w:pPr>
        <w:pStyle w:val="ListParagraph"/>
        <w:numPr>
          <w:ilvl w:val="0"/>
          <w:numId w:val="25"/>
        </w:numPr>
        <w:spacing w:before="80" w:after="80"/>
        <w:ind w:left="357" w:hanging="357"/>
        <w:jc w:val="both"/>
        <w:rPr>
          <w:rFonts w:ascii="Arial" w:eastAsiaTheme="minorHAnsi" w:hAnsi="Arial" w:cs="Arial"/>
          <w:sz w:val="21"/>
          <w:szCs w:val="21"/>
          <w:lang w:val="en-GB"/>
        </w:rPr>
      </w:pPr>
      <w:r w:rsidRPr="007041BE">
        <w:rPr>
          <w:rFonts w:ascii="Arial" w:eastAsiaTheme="minorHAnsi" w:hAnsi="Arial" w:cs="Arial"/>
          <w:sz w:val="21"/>
          <w:szCs w:val="21"/>
          <w:lang w:val="en-GB"/>
        </w:rPr>
        <w:t xml:space="preserve">SignHealth – support to deaf victim-survivors aged 16+ living across Kent and Medway who experienced </w:t>
      </w:r>
      <w:r w:rsidR="00D800B7">
        <w:rPr>
          <w:rFonts w:ascii="Arial" w:eastAsiaTheme="minorHAnsi" w:hAnsi="Arial" w:cs="Arial"/>
          <w:sz w:val="21"/>
          <w:szCs w:val="21"/>
          <w:lang w:val="en-GB"/>
        </w:rPr>
        <w:t xml:space="preserve">DA </w:t>
      </w:r>
      <w:r w:rsidRPr="007041BE">
        <w:rPr>
          <w:rFonts w:ascii="Arial" w:eastAsiaTheme="minorHAnsi" w:hAnsi="Arial" w:cs="Arial"/>
          <w:sz w:val="21"/>
          <w:szCs w:val="21"/>
          <w:lang w:val="en-GB"/>
        </w:rPr>
        <w:t xml:space="preserve">or sexual violence. </w:t>
      </w:r>
    </w:p>
    <w:p w14:paraId="5D3E6434" w14:textId="0E6BABD9" w:rsidR="0078032B" w:rsidRPr="002E5B25" w:rsidRDefault="00A4529A" w:rsidP="008B7CD1">
      <w:pPr>
        <w:spacing w:before="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48" behindDoc="0" locked="0" layoutInCell="1" allowOverlap="1" wp14:anchorId="1EAB9562" wp14:editId="72E91587">
                <wp:simplePos x="0" y="0"/>
                <wp:positionH relativeFrom="margin">
                  <wp:posOffset>9899650</wp:posOffset>
                </wp:positionH>
                <wp:positionV relativeFrom="page">
                  <wp:posOffset>7115810</wp:posOffset>
                </wp:positionV>
                <wp:extent cx="372110" cy="370205"/>
                <wp:effectExtent l="0" t="0" r="8890" b="0"/>
                <wp:wrapNone/>
                <wp:docPr id="1793960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2A579EE6" w14:textId="5BC00D92" w:rsidR="00676FD5" w:rsidRPr="00007A44" w:rsidRDefault="00676FD5" w:rsidP="00676FD5">
                            <w:pPr>
                              <w:rPr>
                                <w:rFonts w:ascii="Arial" w:hAnsi="Arial" w:cs="Arial"/>
                                <w:sz w:val="22"/>
                                <w:szCs w:val="22"/>
                              </w:rPr>
                            </w:pPr>
                            <w:r>
                              <w:rPr>
                                <w:rFonts w:ascii="Arial" w:hAnsi="Arial" w:cs="Arial"/>
                                <w:sz w:val="22"/>
                                <w:szCs w:val="22"/>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B9562" id="_x0000_s1064" type="#_x0000_t202" style="position:absolute;left:0;text-align:left;margin-left:779.5pt;margin-top:560.3pt;width:29.3pt;height:29.1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" stroked="f">
                <v:textbox>
                  <w:txbxContent>
                    <w:p w14:paraId="2A579EE6" w14:textId="5BC00D92" w:rsidR="00676FD5" w:rsidRPr="00007A44" w:rsidRDefault="00676FD5" w:rsidP="00676FD5">
                      <w:pPr>
                        <w:rPr>
                          <w:rFonts w:ascii="Arial" w:hAnsi="Arial" w:cs="Arial"/>
                          <w:sz w:val="22"/>
                          <w:szCs w:val="22"/>
                        </w:rPr>
                      </w:pPr>
                      <w:r>
                        <w:rPr>
                          <w:rFonts w:ascii="Arial" w:hAnsi="Arial" w:cs="Arial"/>
                          <w:sz w:val="22"/>
                          <w:szCs w:val="22"/>
                        </w:rPr>
                        <w:t>11</w:t>
                      </w:r>
                    </w:p>
                  </w:txbxContent>
                </v:textbox>
                <w10:wrap anchorx="margin" anchory="page"/>
              </v:shape>
            </w:pict>
          </mc:Fallback>
        </mc:AlternateContent>
      </w:r>
      <w:r w:rsidR="0078032B" w:rsidRPr="002E5B25">
        <w:rPr>
          <w:rFonts w:ascii="Arial" w:eastAsiaTheme="minorHAnsi" w:hAnsi="Arial" w:cs="Arial"/>
          <w:sz w:val="21"/>
          <w:szCs w:val="21"/>
          <w:lang w:val="en-GB"/>
        </w:rPr>
        <w:t xml:space="preserve">I also have a dedicated </w:t>
      </w:r>
      <w:r w:rsidR="00A52DA1" w:rsidRPr="002E5B25">
        <w:rPr>
          <w:rFonts w:ascii="Arial" w:eastAsiaTheme="minorHAnsi" w:hAnsi="Arial" w:cs="Arial"/>
          <w:sz w:val="21"/>
          <w:szCs w:val="21"/>
          <w:lang w:val="en-GB"/>
        </w:rPr>
        <w:t>v</w:t>
      </w:r>
      <w:r w:rsidR="0078032B" w:rsidRPr="002E5B25">
        <w:rPr>
          <w:rFonts w:ascii="Arial" w:eastAsiaTheme="minorHAnsi" w:hAnsi="Arial" w:cs="Arial"/>
          <w:sz w:val="21"/>
          <w:szCs w:val="21"/>
          <w:lang w:val="en-GB"/>
        </w:rPr>
        <w:t>ictim</w:t>
      </w:r>
      <w:r w:rsidR="00A52DA1" w:rsidRPr="002E5B25">
        <w:rPr>
          <w:rFonts w:ascii="Arial" w:eastAsiaTheme="minorHAnsi" w:hAnsi="Arial" w:cs="Arial"/>
          <w:sz w:val="21"/>
          <w:szCs w:val="21"/>
          <w:lang w:val="en-GB"/>
        </w:rPr>
        <w:t>s</w:t>
      </w:r>
      <w:r w:rsidR="00AC4A94" w:rsidRPr="002E5B25">
        <w:rPr>
          <w:rFonts w:ascii="Arial" w:eastAsiaTheme="minorHAnsi" w:hAnsi="Arial" w:cs="Arial"/>
          <w:sz w:val="21"/>
          <w:szCs w:val="21"/>
          <w:lang w:val="en-GB"/>
        </w:rPr>
        <w:t>’</w:t>
      </w:r>
      <w:r w:rsidR="00A52DA1" w:rsidRPr="002E5B25">
        <w:rPr>
          <w:rFonts w:ascii="Arial" w:eastAsiaTheme="minorHAnsi" w:hAnsi="Arial" w:cs="Arial"/>
          <w:sz w:val="21"/>
          <w:szCs w:val="21"/>
          <w:lang w:val="en-GB"/>
        </w:rPr>
        <w:t xml:space="preserve"> hub in Ashford – Compass House. </w:t>
      </w:r>
      <w:r w:rsidR="00805ABD" w:rsidRPr="002E5B25">
        <w:rPr>
          <w:rFonts w:ascii="Arial" w:eastAsiaTheme="minorHAnsi" w:hAnsi="Arial" w:cs="Arial"/>
          <w:sz w:val="21"/>
          <w:szCs w:val="21"/>
          <w:lang w:val="en-GB"/>
        </w:rPr>
        <w:t>Established in 20</w:t>
      </w:r>
      <w:r w:rsidR="0029345D" w:rsidRPr="002E5B25">
        <w:rPr>
          <w:rFonts w:ascii="Arial" w:eastAsiaTheme="minorHAnsi" w:hAnsi="Arial" w:cs="Arial"/>
          <w:sz w:val="21"/>
          <w:szCs w:val="21"/>
          <w:lang w:val="en-GB"/>
        </w:rPr>
        <w:t>1</w:t>
      </w:r>
      <w:r w:rsidR="00805ABD" w:rsidRPr="002E5B25">
        <w:rPr>
          <w:rFonts w:ascii="Arial" w:eastAsiaTheme="minorHAnsi" w:hAnsi="Arial" w:cs="Arial"/>
          <w:sz w:val="21"/>
          <w:szCs w:val="21"/>
          <w:lang w:val="en-GB"/>
        </w:rPr>
        <w:t>5</w:t>
      </w:r>
      <w:r w:rsidR="00E27CB1" w:rsidRPr="002E5B25">
        <w:rPr>
          <w:rFonts w:ascii="Arial" w:eastAsiaTheme="minorHAnsi" w:hAnsi="Arial" w:cs="Arial"/>
          <w:sz w:val="21"/>
          <w:szCs w:val="21"/>
          <w:lang w:val="en-GB"/>
        </w:rPr>
        <w:t xml:space="preserve">, </w:t>
      </w:r>
      <w:r w:rsidR="0029345D" w:rsidRPr="002E5B25">
        <w:rPr>
          <w:rFonts w:ascii="Arial" w:eastAsiaTheme="minorHAnsi" w:hAnsi="Arial" w:cs="Arial"/>
          <w:sz w:val="21"/>
          <w:szCs w:val="21"/>
          <w:lang w:val="en-GB"/>
        </w:rPr>
        <w:t xml:space="preserve">12 </w:t>
      </w:r>
      <w:r w:rsidR="00E27CB1" w:rsidRPr="002E5B25">
        <w:rPr>
          <w:rFonts w:ascii="Arial" w:eastAsiaTheme="minorHAnsi" w:hAnsi="Arial" w:cs="Arial"/>
          <w:sz w:val="21"/>
          <w:szCs w:val="21"/>
          <w:lang w:val="en-GB"/>
        </w:rPr>
        <w:t>victim service organisations</w:t>
      </w:r>
      <w:r w:rsidR="00943119" w:rsidRPr="002E5B25">
        <w:rPr>
          <w:rFonts w:ascii="Arial" w:eastAsiaTheme="minorHAnsi" w:hAnsi="Arial" w:cs="Arial"/>
          <w:sz w:val="21"/>
          <w:szCs w:val="21"/>
          <w:lang w:val="en-GB"/>
        </w:rPr>
        <w:t xml:space="preserve"> including Victim Support and</w:t>
      </w:r>
      <w:r w:rsidR="00CA7FA7" w:rsidRPr="002E5B25">
        <w:rPr>
          <w:rFonts w:ascii="Arial" w:eastAsiaTheme="minorHAnsi" w:hAnsi="Arial" w:cs="Arial"/>
          <w:sz w:val="21"/>
          <w:szCs w:val="21"/>
          <w:lang w:val="en-GB"/>
        </w:rPr>
        <w:t xml:space="preserve"> Kent Police’s Victim and Witness Care Unit (V&amp;WCU</w:t>
      </w:r>
      <w:r w:rsidR="00BC129D" w:rsidRPr="002E5B25">
        <w:rPr>
          <w:rFonts w:ascii="Arial" w:eastAsiaTheme="minorHAnsi" w:hAnsi="Arial" w:cs="Arial"/>
          <w:sz w:val="21"/>
          <w:szCs w:val="21"/>
          <w:lang w:val="en-GB"/>
        </w:rPr>
        <w:t>)</w:t>
      </w:r>
      <w:r w:rsidR="00EE653B" w:rsidRPr="002E5B25">
        <w:rPr>
          <w:rFonts w:ascii="Arial" w:eastAsiaTheme="minorHAnsi" w:hAnsi="Arial" w:cs="Arial"/>
          <w:sz w:val="21"/>
          <w:szCs w:val="21"/>
          <w:lang w:val="en-GB"/>
        </w:rPr>
        <w:t xml:space="preserve"> </w:t>
      </w:r>
      <w:r w:rsidR="00E27CB1" w:rsidRPr="002E5B25">
        <w:rPr>
          <w:rFonts w:ascii="Arial" w:eastAsiaTheme="minorHAnsi" w:hAnsi="Arial" w:cs="Arial"/>
          <w:sz w:val="21"/>
          <w:szCs w:val="21"/>
          <w:lang w:val="en-GB"/>
        </w:rPr>
        <w:t>utilise the facilities</w:t>
      </w:r>
      <w:r w:rsidR="00BC0C3D" w:rsidRPr="002E5B25">
        <w:rPr>
          <w:rFonts w:ascii="Arial" w:eastAsiaTheme="minorHAnsi" w:hAnsi="Arial" w:cs="Arial"/>
          <w:sz w:val="21"/>
          <w:szCs w:val="21"/>
          <w:lang w:val="en-GB"/>
        </w:rPr>
        <w:t>,</w:t>
      </w:r>
      <w:r w:rsidR="00FC69E4" w:rsidRPr="002E5B25">
        <w:rPr>
          <w:rFonts w:ascii="Arial" w:eastAsiaTheme="minorHAnsi" w:hAnsi="Arial" w:cs="Arial"/>
          <w:sz w:val="21"/>
          <w:szCs w:val="21"/>
          <w:lang w:val="en-GB"/>
        </w:rPr>
        <w:t xml:space="preserve"> </w:t>
      </w:r>
      <w:r w:rsidR="0090437F" w:rsidRPr="002E5B25">
        <w:rPr>
          <w:rFonts w:ascii="Arial" w:eastAsiaTheme="minorHAnsi" w:hAnsi="Arial" w:cs="Arial"/>
          <w:sz w:val="21"/>
          <w:szCs w:val="21"/>
          <w:lang w:val="en-GB"/>
        </w:rPr>
        <w:t>enabling closer working</w:t>
      </w:r>
      <w:r w:rsidR="00493A0B">
        <w:rPr>
          <w:rFonts w:ascii="Arial" w:eastAsiaTheme="minorHAnsi" w:hAnsi="Arial" w:cs="Arial"/>
          <w:sz w:val="21"/>
          <w:szCs w:val="21"/>
          <w:lang w:val="en-GB"/>
        </w:rPr>
        <w:t xml:space="preserve"> and</w:t>
      </w:r>
      <w:r w:rsidR="0090437F" w:rsidRPr="002E5B25">
        <w:rPr>
          <w:rFonts w:ascii="Arial" w:eastAsiaTheme="minorHAnsi" w:hAnsi="Arial" w:cs="Arial"/>
          <w:sz w:val="21"/>
          <w:szCs w:val="21"/>
          <w:lang w:val="en-GB"/>
        </w:rPr>
        <w:t xml:space="preserve"> a more</w:t>
      </w:r>
      <w:r w:rsidR="00BC129D" w:rsidRPr="002E5B25">
        <w:rPr>
          <w:rFonts w:ascii="Arial" w:eastAsiaTheme="minorHAnsi" w:hAnsi="Arial" w:cs="Arial"/>
          <w:sz w:val="21"/>
          <w:szCs w:val="21"/>
          <w:lang w:val="en-GB"/>
        </w:rPr>
        <w:t xml:space="preserve"> joined up approach to the delivery of services.</w:t>
      </w:r>
    </w:p>
    <w:p w14:paraId="61E17266" w14:textId="11972777" w:rsidR="008B7CD1" w:rsidRPr="002E5B25" w:rsidRDefault="007D4515" w:rsidP="008B7CD1">
      <w:pPr>
        <w:spacing w:before="80"/>
        <w:jc w:val="both"/>
        <w:rPr>
          <w:rFonts w:ascii="Arial" w:eastAsiaTheme="minorHAnsi" w:hAnsi="Arial" w:cs="Arial"/>
          <w:sz w:val="21"/>
          <w:szCs w:val="21"/>
          <w:lang w:val="en-GB"/>
        </w:rPr>
      </w:pPr>
      <w:r w:rsidRPr="002E5B25">
        <w:rPr>
          <w:rFonts w:ascii="Arial" w:eastAsiaTheme="minorHAnsi" w:hAnsi="Arial" w:cs="Arial"/>
          <w:sz w:val="21"/>
          <w:szCs w:val="21"/>
          <w:lang w:val="en-GB"/>
        </w:rPr>
        <w:t xml:space="preserve">The </w:t>
      </w:r>
      <w:r w:rsidR="008B7CD1" w:rsidRPr="002E5B25">
        <w:rPr>
          <w:rFonts w:ascii="Arial" w:eastAsiaTheme="minorHAnsi" w:hAnsi="Arial" w:cs="Arial"/>
          <w:sz w:val="21"/>
          <w:szCs w:val="21"/>
          <w:lang w:val="en-GB"/>
        </w:rPr>
        <w:t xml:space="preserve">OPCC </w:t>
      </w:r>
      <w:r w:rsidR="001645B5">
        <w:rPr>
          <w:rFonts w:ascii="Arial" w:eastAsiaTheme="minorHAnsi" w:hAnsi="Arial" w:cs="Arial"/>
          <w:sz w:val="21"/>
          <w:szCs w:val="21"/>
          <w:lang w:val="en-GB"/>
        </w:rPr>
        <w:t xml:space="preserve">also </w:t>
      </w:r>
      <w:r w:rsidR="008B7CD1" w:rsidRPr="002E5B25">
        <w:rPr>
          <w:rFonts w:ascii="Arial" w:eastAsiaTheme="minorHAnsi" w:hAnsi="Arial" w:cs="Arial"/>
          <w:sz w:val="21"/>
          <w:szCs w:val="21"/>
          <w:lang w:val="en-GB"/>
        </w:rPr>
        <w:t>collaborat</w:t>
      </w:r>
      <w:r w:rsidR="00F17BEB" w:rsidRPr="002E5B25">
        <w:rPr>
          <w:rFonts w:ascii="Arial" w:eastAsiaTheme="minorHAnsi" w:hAnsi="Arial" w:cs="Arial"/>
          <w:sz w:val="21"/>
          <w:szCs w:val="21"/>
          <w:lang w:val="en-GB"/>
        </w:rPr>
        <w:t>ed</w:t>
      </w:r>
      <w:r w:rsidR="008B7CD1" w:rsidRPr="002E5B25">
        <w:rPr>
          <w:rFonts w:ascii="Arial" w:eastAsiaTheme="minorHAnsi" w:hAnsi="Arial" w:cs="Arial"/>
          <w:sz w:val="21"/>
          <w:szCs w:val="21"/>
          <w:lang w:val="en-GB"/>
        </w:rPr>
        <w:t xml:space="preserve"> with NHS</w:t>
      </w:r>
      <w:r w:rsidR="00F17BEB" w:rsidRPr="002E5B25">
        <w:rPr>
          <w:rFonts w:ascii="Arial" w:eastAsiaTheme="minorHAnsi" w:hAnsi="Arial" w:cs="Arial"/>
          <w:sz w:val="21"/>
          <w:szCs w:val="21"/>
          <w:lang w:val="en-GB"/>
        </w:rPr>
        <w:t xml:space="preserve"> </w:t>
      </w:r>
      <w:r w:rsidR="008B7CD1" w:rsidRPr="002E5B25">
        <w:rPr>
          <w:rFonts w:ascii="Arial" w:eastAsiaTheme="minorHAnsi" w:hAnsi="Arial" w:cs="Arial"/>
          <w:sz w:val="21"/>
          <w:szCs w:val="21"/>
          <w:lang w:val="en-GB"/>
        </w:rPr>
        <w:t>E</w:t>
      </w:r>
      <w:r w:rsidR="00F17BEB" w:rsidRPr="002E5B25">
        <w:rPr>
          <w:rFonts w:ascii="Arial" w:eastAsiaTheme="minorHAnsi" w:hAnsi="Arial" w:cs="Arial"/>
          <w:sz w:val="21"/>
          <w:szCs w:val="21"/>
          <w:lang w:val="en-GB"/>
        </w:rPr>
        <w:t>ngland</w:t>
      </w:r>
      <w:r w:rsidR="008B7CD1" w:rsidRPr="002E5B25">
        <w:rPr>
          <w:rFonts w:ascii="Arial" w:eastAsiaTheme="minorHAnsi" w:hAnsi="Arial" w:cs="Arial"/>
          <w:sz w:val="21"/>
          <w:szCs w:val="21"/>
          <w:lang w:val="en-GB"/>
        </w:rPr>
        <w:t xml:space="preserve"> on the delivery of therapeutic support for sexual violence victims, with the service going </w:t>
      </w:r>
      <w:r w:rsidR="002E2E09" w:rsidRPr="002E5B25">
        <w:rPr>
          <w:rFonts w:ascii="Arial" w:eastAsiaTheme="minorHAnsi" w:hAnsi="Arial" w:cs="Arial"/>
          <w:sz w:val="21"/>
          <w:szCs w:val="21"/>
          <w:lang w:val="en-GB"/>
        </w:rPr>
        <w:t xml:space="preserve">live </w:t>
      </w:r>
      <w:r w:rsidR="008B7CD1" w:rsidRPr="002E5B25">
        <w:rPr>
          <w:rFonts w:ascii="Arial" w:eastAsiaTheme="minorHAnsi" w:hAnsi="Arial" w:cs="Arial"/>
          <w:sz w:val="21"/>
          <w:szCs w:val="21"/>
          <w:lang w:val="en-GB"/>
        </w:rPr>
        <w:t xml:space="preserve">on 1 April 2026. </w:t>
      </w:r>
      <w:r w:rsidR="00963FB8" w:rsidRPr="002E5B25">
        <w:rPr>
          <w:rFonts w:ascii="Arial" w:eastAsiaTheme="minorHAnsi" w:hAnsi="Arial" w:cs="Arial"/>
          <w:sz w:val="21"/>
          <w:szCs w:val="21"/>
          <w:lang w:val="en-GB"/>
        </w:rPr>
        <w:t xml:space="preserve">In addition, </w:t>
      </w:r>
      <w:r w:rsidR="00C11204" w:rsidRPr="002E5B25">
        <w:rPr>
          <w:rFonts w:ascii="Arial" w:eastAsiaTheme="minorHAnsi" w:hAnsi="Arial" w:cs="Arial"/>
          <w:sz w:val="21"/>
          <w:szCs w:val="21"/>
          <w:lang w:val="en-GB"/>
        </w:rPr>
        <w:t xml:space="preserve">there was </w:t>
      </w:r>
      <w:r w:rsidR="00963FB8" w:rsidRPr="002E5B25">
        <w:rPr>
          <w:rFonts w:ascii="Arial" w:eastAsiaTheme="minorHAnsi" w:hAnsi="Arial" w:cs="Arial"/>
          <w:sz w:val="21"/>
          <w:szCs w:val="21"/>
          <w:lang w:val="en-GB"/>
        </w:rPr>
        <w:t>e</w:t>
      </w:r>
      <w:r w:rsidR="008B7CD1" w:rsidRPr="002E5B25">
        <w:rPr>
          <w:rFonts w:ascii="Arial" w:eastAsiaTheme="minorHAnsi" w:hAnsi="Arial" w:cs="Arial"/>
          <w:sz w:val="21"/>
          <w:szCs w:val="21"/>
          <w:lang w:val="en-GB"/>
        </w:rPr>
        <w:t>ngagement with Kent County Council</w:t>
      </w:r>
      <w:r w:rsidR="00963FB8" w:rsidRPr="002E5B25">
        <w:rPr>
          <w:rFonts w:ascii="Arial" w:eastAsiaTheme="minorHAnsi" w:hAnsi="Arial" w:cs="Arial"/>
          <w:sz w:val="21"/>
          <w:szCs w:val="21"/>
          <w:lang w:val="en-GB"/>
        </w:rPr>
        <w:t xml:space="preserve"> (KCC) </w:t>
      </w:r>
      <w:r w:rsidR="008B7CD1" w:rsidRPr="002E5B25">
        <w:rPr>
          <w:rFonts w:ascii="Arial" w:eastAsiaTheme="minorHAnsi" w:hAnsi="Arial" w:cs="Arial"/>
          <w:sz w:val="21"/>
          <w:szCs w:val="21"/>
          <w:lang w:val="en-GB"/>
        </w:rPr>
        <w:t xml:space="preserve">on the re-commissioning of the Kent Integrated Domestic Abuse Service and ensuring alignment with the </w:t>
      </w:r>
      <w:r w:rsidR="00973547" w:rsidRPr="002E5B25">
        <w:rPr>
          <w:rFonts w:ascii="Arial" w:eastAsiaTheme="minorHAnsi" w:hAnsi="Arial" w:cs="Arial"/>
          <w:sz w:val="21"/>
          <w:szCs w:val="21"/>
          <w:lang w:val="en-GB"/>
        </w:rPr>
        <w:t xml:space="preserve">Kent </w:t>
      </w:r>
      <w:r w:rsidR="008B7CD1" w:rsidRPr="002E5B25">
        <w:rPr>
          <w:rFonts w:ascii="Arial" w:eastAsiaTheme="minorHAnsi" w:hAnsi="Arial" w:cs="Arial"/>
          <w:sz w:val="21"/>
          <w:szCs w:val="21"/>
          <w:lang w:val="en-GB"/>
        </w:rPr>
        <w:t xml:space="preserve">Advocacy </w:t>
      </w:r>
      <w:r w:rsidR="00973547" w:rsidRPr="002E5B25">
        <w:rPr>
          <w:rFonts w:ascii="Arial" w:eastAsiaTheme="minorHAnsi" w:hAnsi="Arial" w:cs="Arial"/>
          <w:sz w:val="21"/>
          <w:szCs w:val="21"/>
          <w:lang w:val="en-GB"/>
        </w:rPr>
        <w:t>and S</w:t>
      </w:r>
      <w:r w:rsidR="008B7CD1" w:rsidRPr="002E5B25">
        <w:rPr>
          <w:rFonts w:ascii="Arial" w:eastAsiaTheme="minorHAnsi" w:hAnsi="Arial" w:cs="Arial"/>
          <w:sz w:val="21"/>
          <w:szCs w:val="21"/>
          <w:lang w:val="en-GB"/>
        </w:rPr>
        <w:t>upport Service. This include</w:t>
      </w:r>
      <w:r w:rsidR="00973547" w:rsidRPr="002E5B25">
        <w:rPr>
          <w:rFonts w:ascii="Arial" w:eastAsiaTheme="minorHAnsi" w:hAnsi="Arial" w:cs="Arial"/>
          <w:sz w:val="21"/>
          <w:szCs w:val="21"/>
          <w:lang w:val="en-GB"/>
        </w:rPr>
        <w:t>d</w:t>
      </w:r>
      <w:r w:rsidR="008B7CD1" w:rsidRPr="002E5B25">
        <w:rPr>
          <w:rFonts w:ascii="Arial" w:eastAsiaTheme="minorHAnsi" w:hAnsi="Arial" w:cs="Arial"/>
          <w:sz w:val="21"/>
          <w:szCs w:val="21"/>
          <w:lang w:val="en-GB"/>
        </w:rPr>
        <w:t xml:space="preserve"> provision of </w:t>
      </w:r>
      <w:r w:rsidR="001645B5">
        <w:rPr>
          <w:rFonts w:ascii="Arial" w:eastAsiaTheme="minorHAnsi" w:hAnsi="Arial" w:cs="Arial"/>
          <w:sz w:val="21"/>
          <w:szCs w:val="21"/>
          <w:lang w:val="en-GB"/>
        </w:rPr>
        <w:t>a</w:t>
      </w:r>
      <w:r w:rsidR="008B7CD1" w:rsidRPr="002E5B25">
        <w:rPr>
          <w:rFonts w:ascii="Arial" w:eastAsiaTheme="minorHAnsi" w:hAnsi="Arial" w:cs="Arial"/>
          <w:sz w:val="21"/>
          <w:szCs w:val="21"/>
          <w:lang w:val="en-GB"/>
        </w:rPr>
        <w:t xml:space="preserve"> single point of access and support for sanctuary provision. </w:t>
      </w:r>
    </w:p>
    <w:p w14:paraId="0D378667" w14:textId="4780691D" w:rsidR="004349E0" w:rsidRPr="0015070D" w:rsidRDefault="009F5E1D" w:rsidP="001F7D60">
      <w:pPr>
        <w:pStyle w:val="ListParagraph"/>
        <w:numPr>
          <w:ilvl w:val="0"/>
          <w:numId w:val="8"/>
        </w:numPr>
        <w:spacing w:after="80"/>
        <w:ind w:left="357" w:hanging="357"/>
        <w:jc w:val="both"/>
        <w:rPr>
          <w:rFonts w:ascii="Arial" w:eastAsiaTheme="minorHAnsi" w:hAnsi="Arial" w:cs="Arial"/>
          <w:b/>
          <w:bCs/>
          <w:sz w:val="21"/>
          <w:szCs w:val="21"/>
          <w:lang w:val="en-GB"/>
        </w:rPr>
      </w:pPr>
      <w:r w:rsidRPr="0015070D">
        <w:rPr>
          <w:rFonts w:ascii="Arial" w:eastAsiaTheme="minorHAnsi" w:hAnsi="Arial" w:cs="Arial"/>
          <w:b/>
          <w:bCs/>
          <w:sz w:val="21"/>
          <w:szCs w:val="21"/>
          <w:lang w:val="en-GB"/>
        </w:rPr>
        <w:t>Building trust through integrity</w:t>
      </w:r>
    </w:p>
    <w:p w14:paraId="1187D51E" w14:textId="77777777" w:rsidR="00E62A88" w:rsidRPr="0015070D" w:rsidRDefault="00E62A88" w:rsidP="00E62A8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15070D">
        <w:rPr>
          <w:rFonts w:ascii="Arial" w:eastAsiaTheme="minorHAnsi" w:hAnsi="Arial" w:cs="Arial"/>
          <w:sz w:val="21"/>
          <w:szCs w:val="21"/>
          <w:lang w:val="en-GB"/>
        </w:rPr>
        <w:t>Summary:</w:t>
      </w:r>
    </w:p>
    <w:p w14:paraId="23079B52" w14:textId="4457B8CA" w:rsidR="00E62A88" w:rsidRPr="0015070D" w:rsidRDefault="00701E2E"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15070D">
        <w:rPr>
          <w:rFonts w:ascii="Arial" w:eastAsiaTheme="minorHAnsi" w:hAnsi="Arial" w:cs="Arial"/>
          <w:sz w:val="21"/>
          <w:szCs w:val="21"/>
          <w:lang w:val="en-GB"/>
        </w:rPr>
        <w:t>Accessible</w:t>
      </w:r>
      <w:r w:rsidR="00D25292" w:rsidRPr="0015070D">
        <w:rPr>
          <w:rFonts w:ascii="Arial" w:eastAsiaTheme="minorHAnsi" w:hAnsi="Arial" w:cs="Arial"/>
          <w:sz w:val="21"/>
          <w:szCs w:val="21"/>
          <w:lang w:val="en-GB"/>
        </w:rPr>
        <w:t xml:space="preserve"> and </w:t>
      </w:r>
      <w:r w:rsidRPr="0015070D">
        <w:rPr>
          <w:rFonts w:ascii="Arial" w:eastAsiaTheme="minorHAnsi" w:hAnsi="Arial" w:cs="Arial"/>
          <w:sz w:val="21"/>
          <w:szCs w:val="21"/>
          <w:lang w:val="en-GB"/>
        </w:rPr>
        <w:t xml:space="preserve">timely </w:t>
      </w:r>
      <w:r w:rsidR="00D25292" w:rsidRPr="0015070D">
        <w:rPr>
          <w:rFonts w:ascii="Arial" w:eastAsiaTheme="minorHAnsi" w:hAnsi="Arial" w:cs="Arial"/>
          <w:sz w:val="21"/>
          <w:szCs w:val="21"/>
          <w:lang w:val="en-GB"/>
        </w:rPr>
        <w:t xml:space="preserve">complaint handling, </w:t>
      </w:r>
      <w:r w:rsidR="00AF4F2E" w:rsidRPr="0015070D">
        <w:rPr>
          <w:rFonts w:ascii="Arial" w:eastAsiaTheme="minorHAnsi" w:hAnsi="Arial" w:cs="Arial"/>
          <w:sz w:val="21"/>
          <w:szCs w:val="21"/>
          <w:lang w:val="en-GB"/>
        </w:rPr>
        <w:t xml:space="preserve">with a focus on </w:t>
      </w:r>
      <w:r w:rsidR="007F6384" w:rsidRPr="0015070D">
        <w:rPr>
          <w:rFonts w:ascii="Arial" w:eastAsiaTheme="minorHAnsi" w:hAnsi="Arial" w:cs="Arial"/>
          <w:sz w:val="21"/>
          <w:szCs w:val="21"/>
          <w:lang w:val="en-GB"/>
        </w:rPr>
        <w:t>resolving issues and improving the service delivered.</w:t>
      </w:r>
    </w:p>
    <w:p w14:paraId="75DE4DD6" w14:textId="5D9F4709" w:rsidR="00E62A88" w:rsidRPr="0015070D" w:rsidRDefault="00A968C5"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15070D">
        <w:rPr>
          <w:rFonts w:ascii="Arial" w:eastAsiaTheme="minorHAnsi" w:hAnsi="Arial" w:cs="Arial"/>
          <w:sz w:val="21"/>
          <w:szCs w:val="21"/>
          <w:lang w:val="en-GB"/>
        </w:rPr>
        <w:t>Strengt</w:t>
      </w:r>
      <w:r w:rsidR="00A80B29" w:rsidRPr="0015070D">
        <w:rPr>
          <w:rFonts w:ascii="Arial" w:eastAsiaTheme="minorHAnsi" w:hAnsi="Arial" w:cs="Arial"/>
          <w:sz w:val="21"/>
          <w:szCs w:val="21"/>
          <w:lang w:val="en-GB"/>
        </w:rPr>
        <w:t xml:space="preserve">hened </w:t>
      </w:r>
      <w:r w:rsidR="00F003E2" w:rsidRPr="0015070D">
        <w:rPr>
          <w:rFonts w:ascii="Arial" w:eastAsiaTheme="minorHAnsi" w:hAnsi="Arial" w:cs="Arial"/>
          <w:sz w:val="21"/>
          <w:szCs w:val="21"/>
          <w:lang w:val="en-GB"/>
        </w:rPr>
        <w:t>oversight of complaints and review</w:t>
      </w:r>
      <w:r w:rsidR="00E07FFB" w:rsidRPr="0015070D">
        <w:rPr>
          <w:rFonts w:ascii="Arial" w:eastAsiaTheme="minorHAnsi" w:hAnsi="Arial" w:cs="Arial"/>
          <w:sz w:val="21"/>
          <w:szCs w:val="21"/>
          <w:lang w:val="en-GB"/>
        </w:rPr>
        <w:t xml:space="preserve">s, ensuring independent scrutiny, timely responses and </w:t>
      </w:r>
      <w:r w:rsidR="00422881" w:rsidRPr="0015070D">
        <w:rPr>
          <w:rFonts w:ascii="Arial" w:eastAsiaTheme="minorHAnsi" w:hAnsi="Arial" w:cs="Arial"/>
          <w:sz w:val="21"/>
          <w:szCs w:val="21"/>
          <w:lang w:val="en-GB"/>
        </w:rPr>
        <w:t>the sharing of learning.</w:t>
      </w:r>
    </w:p>
    <w:p w14:paraId="78A5212E" w14:textId="2C0DF647" w:rsidR="00766F53" w:rsidRPr="0015070D" w:rsidRDefault="00477452"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High </w:t>
      </w:r>
      <w:r w:rsidR="008309AB" w:rsidRPr="0015070D">
        <w:rPr>
          <w:rFonts w:ascii="Arial" w:eastAsiaTheme="minorHAnsi" w:hAnsi="Arial" w:cs="Arial"/>
          <w:sz w:val="21"/>
          <w:szCs w:val="21"/>
          <w:lang w:val="en-GB"/>
        </w:rPr>
        <w:t>standards of integrity and ethical conduct</w:t>
      </w:r>
      <w:r>
        <w:rPr>
          <w:rFonts w:ascii="Arial" w:eastAsiaTheme="minorHAnsi" w:hAnsi="Arial" w:cs="Arial"/>
          <w:sz w:val="21"/>
          <w:szCs w:val="21"/>
          <w:lang w:val="en-GB"/>
        </w:rPr>
        <w:t xml:space="preserve"> maintained</w:t>
      </w:r>
      <w:r w:rsidR="0017508E" w:rsidRPr="0015070D">
        <w:rPr>
          <w:rFonts w:ascii="Arial" w:eastAsiaTheme="minorHAnsi" w:hAnsi="Arial" w:cs="Arial"/>
          <w:sz w:val="21"/>
          <w:szCs w:val="21"/>
          <w:lang w:val="en-GB"/>
        </w:rPr>
        <w:t>, reinforcing accountability where trust in policing was compromised.</w:t>
      </w:r>
    </w:p>
    <w:p w14:paraId="316A27C9" w14:textId="77777777" w:rsidR="00E60D72" w:rsidRPr="0015070D" w:rsidRDefault="00766F53" w:rsidP="00E62A8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15070D">
        <w:rPr>
          <w:rFonts w:ascii="Arial" w:eastAsiaTheme="minorHAnsi" w:hAnsi="Arial" w:cs="Arial"/>
          <w:sz w:val="21"/>
          <w:szCs w:val="21"/>
          <w:lang w:val="en-GB"/>
        </w:rPr>
        <w:t>Continued independent assurance on the welfare</w:t>
      </w:r>
      <w:r w:rsidR="00077893" w:rsidRPr="0015070D">
        <w:rPr>
          <w:rFonts w:ascii="Arial" w:eastAsiaTheme="minorHAnsi" w:hAnsi="Arial" w:cs="Arial"/>
          <w:sz w:val="21"/>
          <w:szCs w:val="21"/>
          <w:lang w:val="en-GB"/>
        </w:rPr>
        <w:t xml:space="preserve"> and treatment of those in police custody, with scrutiny and feedback </w:t>
      </w:r>
      <w:r w:rsidR="00E60D72" w:rsidRPr="0015070D">
        <w:rPr>
          <w:rFonts w:ascii="Arial" w:eastAsiaTheme="minorHAnsi" w:hAnsi="Arial" w:cs="Arial"/>
          <w:sz w:val="21"/>
          <w:szCs w:val="21"/>
          <w:lang w:val="en-GB"/>
        </w:rPr>
        <w:t>used to drive improvements.</w:t>
      </w:r>
    </w:p>
    <w:p w14:paraId="462F520B" w14:textId="426CF4D3" w:rsidR="00E62A88" w:rsidRPr="0015070D" w:rsidRDefault="00E60D72">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15070D">
        <w:rPr>
          <w:rFonts w:ascii="Arial" w:eastAsiaTheme="minorHAnsi" w:hAnsi="Arial" w:cs="Arial"/>
          <w:sz w:val="21"/>
          <w:szCs w:val="21"/>
          <w:lang w:val="en-GB"/>
        </w:rPr>
        <w:t>Support</w:t>
      </w:r>
      <w:r w:rsidR="0015070D" w:rsidRPr="0015070D">
        <w:rPr>
          <w:rFonts w:ascii="Arial" w:eastAsiaTheme="minorHAnsi" w:hAnsi="Arial" w:cs="Arial"/>
          <w:sz w:val="21"/>
          <w:szCs w:val="21"/>
          <w:lang w:val="en-GB"/>
        </w:rPr>
        <w:t xml:space="preserve"> for</w:t>
      </w:r>
      <w:r w:rsidRPr="0015070D">
        <w:rPr>
          <w:rFonts w:ascii="Arial" w:eastAsiaTheme="minorHAnsi" w:hAnsi="Arial" w:cs="Arial"/>
          <w:sz w:val="21"/>
          <w:szCs w:val="21"/>
          <w:lang w:val="en-GB"/>
        </w:rPr>
        <w:t xml:space="preserve"> </w:t>
      </w:r>
      <w:r w:rsidR="00A70B62">
        <w:rPr>
          <w:rFonts w:ascii="Arial" w:eastAsiaTheme="minorHAnsi" w:hAnsi="Arial" w:cs="Arial"/>
          <w:sz w:val="21"/>
          <w:szCs w:val="21"/>
          <w:lang w:val="en-GB"/>
        </w:rPr>
        <w:t xml:space="preserve">agencies </w:t>
      </w:r>
      <w:r w:rsidRPr="0015070D">
        <w:rPr>
          <w:rFonts w:ascii="Arial" w:eastAsiaTheme="minorHAnsi" w:hAnsi="Arial" w:cs="Arial"/>
          <w:sz w:val="21"/>
          <w:szCs w:val="21"/>
          <w:lang w:val="en-GB"/>
        </w:rPr>
        <w:t xml:space="preserve">to learn from serious incidents, strengthen </w:t>
      </w:r>
      <w:r w:rsidR="004F0D11" w:rsidRPr="0015070D">
        <w:rPr>
          <w:rFonts w:ascii="Arial" w:eastAsiaTheme="minorHAnsi" w:hAnsi="Arial" w:cs="Arial"/>
          <w:sz w:val="21"/>
          <w:szCs w:val="21"/>
          <w:lang w:val="en-GB"/>
        </w:rPr>
        <w:t>safeguarding arrangements and improve outcomes for vulnerable people.</w:t>
      </w:r>
    </w:p>
    <w:p w14:paraId="0947C3D7" w14:textId="782C0970" w:rsidR="00FB15B8" w:rsidRPr="00FB15B8" w:rsidRDefault="00FB15B8" w:rsidP="00FB15B8">
      <w:pPr>
        <w:spacing w:before="80"/>
        <w:jc w:val="both"/>
        <w:rPr>
          <w:rFonts w:ascii="Arial" w:eastAsiaTheme="minorHAnsi" w:hAnsi="Arial" w:cs="Arial"/>
          <w:sz w:val="21"/>
          <w:szCs w:val="21"/>
          <w:lang w:val="en-GB"/>
        </w:rPr>
      </w:pPr>
      <w:r w:rsidRPr="0015070D">
        <w:rPr>
          <w:rFonts w:ascii="Arial" w:eastAsiaTheme="minorHAnsi" w:hAnsi="Arial" w:cs="Arial"/>
          <w:sz w:val="21"/>
          <w:szCs w:val="21"/>
          <w:lang w:val="en-GB"/>
        </w:rPr>
        <w:t>Kent Police recorded 3,457 complaints</w:t>
      </w:r>
      <w:r w:rsidR="007159AA" w:rsidRPr="0015070D">
        <w:rPr>
          <w:rFonts w:ascii="Arial" w:eastAsiaTheme="minorHAnsi" w:hAnsi="Arial" w:cs="Arial"/>
          <w:sz w:val="21"/>
          <w:szCs w:val="21"/>
          <w:lang w:val="en-GB"/>
        </w:rPr>
        <w:t xml:space="preserve">, </w:t>
      </w:r>
      <w:r w:rsidR="00536415" w:rsidRPr="0015070D">
        <w:rPr>
          <w:rFonts w:ascii="Arial" w:eastAsiaTheme="minorHAnsi" w:hAnsi="Arial" w:cs="Arial"/>
          <w:sz w:val="21"/>
          <w:szCs w:val="21"/>
          <w:lang w:val="en-GB"/>
        </w:rPr>
        <w:t xml:space="preserve">consisting of </w:t>
      </w:r>
      <w:r w:rsidRPr="0015070D">
        <w:rPr>
          <w:rFonts w:ascii="Arial" w:eastAsiaTheme="minorHAnsi" w:hAnsi="Arial" w:cs="Arial"/>
          <w:sz w:val="21"/>
          <w:szCs w:val="21"/>
          <w:lang w:val="en-GB"/>
        </w:rPr>
        <w:t>7,305 allegations</w:t>
      </w:r>
      <w:r w:rsidR="00DB0696" w:rsidRPr="0015070D">
        <w:rPr>
          <w:rFonts w:ascii="Arial" w:eastAsiaTheme="minorHAnsi" w:hAnsi="Arial" w:cs="Arial"/>
          <w:sz w:val="21"/>
          <w:szCs w:val="21"/>
          <w:lang w:val="en-GB"/>
        </w:rPr>
        <w:t xml:space="preserve"> (</w:t>
      </w:r>
      <w:r w:rsidR="0097520E" w:rsidRPr="0015070D">
        <w:rPr>
          <w:rFonts w:ascii="Arial" w:eastAsiaTheme="minorHAnsi" w:hAnsi="Arial" w:cs="Arial"/>
          <w:sz w:val="21"/>
          <w:szCs w:val="21"/>
          <w:lang w:val="en-GB"/>
        </w:rPr>
        <w:t>an increase</w:t>
      </w:r>
      <w:r w:rsidR="0097520E">
        <w:rPr>
          <w:rFonts w:ascii="Arial" w:eastAsiaTheme="minorHAnsi" w:hAnsi="Arial" w:cs="Arial"/>
          <w:sz w:val="21"/>
          <w:szCs w:val="21"/>
          <w:lang w:val="en-GB"/>
        </w:rPr>
        <w:t xml:space="preserve"> of 21 and 931 resp</w:t>
      </w:r>
      <w:r w:rsidR="00536415">
        <w:rPr>
          <w:rFonts w:ascii="Arial" w:eastAsiaTheme="minorHAnsi" w:hAnsi="Arial" w:cs="Arial"/>
          <w:sz w:val="21"/>
          <w:szCs w:val="21"/>
          <w:lang w:val="en-GB"/>
        </w:rPr>
        <w:t>e</w:t>
      </w:r>
      <w:r w:rsidR="0097520E">
        <w:rPr>
          <w:rFonts w:ascii="Arial" w:eastAsiaTheme="minorHAnsi" w:hAnsi="Arial" w:cs="Arial"/>
          <w:sz w:val="21"/>
          <w:szCs w:val="21"/>
          <w:lang w:val="en-GB"/>
        </w:rPr>
        <w:t>ctively compared to 2024/25)</w:t>
      </w:r>
      <w:r w:rsidRPr="00FB15B8">
        <w:rPr>
          <w:rFonts w:ascii="Arial" w:eastAsiaTheme="minorHAnsi" w:hAnsi="Arial" w:cs="Arial"/>
          <w:sz w:val="21"/>
          <w:szCs w:val="21"/>
          <w:lang w:val="en-GB"/>
        </w:rPr>
        <w:t xml:space="preserve">. </w:t>
      </w:r>
      <w:r w:rsidR="005C0795">
        <w:rPr>
          <w:rFonts w:ascii="Arial" w:eastAsiaTheme="minorHAnsi" w:hAnsi="Arial" w:cs="Arial"/>
          <w:sz w:val="21"/>
          <w:szCs w:val="21"/>
          <w:lang w:val="en-GB"/>
        </w:rPr>
        <w:t>An emphasis on accessibility</w:t>
      </w:r>
      <w:r w:rsidR="00C0739E">
        <w:rPr>
          <w:rFonts w:ascii="Arial" w:eastAsiaTheme="minorHAnsi" w:hAnsi="Arial" w:cs="Arial"/>
          <w:sz w:val="21"/>
          <w:szCs w:val="21"/>
          <w:lang w:val="en-GB"/>
        </w:rPr>
        <w:t xml:space="preserve"> and </w:t>
      </w:r>
      <w:r w:rsidR="00135896">
        <w:rPr>
          <w:rFonts w:ascii="Arial" w:eastAsiaTheme="minorHAnsi" w:hAnsi="Arial" w:cs="Arial"/>
          <w:sz w:val="21"/>
          <w:szCs w:val="21"/>
          <w:lang w:val="en-GB"/>
        </w:rPr>
        <w:t xml:space="preserve">responsiveness </w:t>
      </w:r>
      <w:r w:rsidR="00C85A5E">
        <w:rPr>
          <w:rFonts w:ascii="Arial" w:eastAsiaTheme="minorHAnsi" w:hAnsi="Arial" w:cs="Arial"/>
          <w:sz w:val="21"/>
          <w:szCs w:val="21"/>
          <w:lang w:val="en-GB"/>
        </w:rPr>
        <w:t xml:space="preserve">saw the force </w:t>
      </w:r>
      <w:r w:rsidRPr="00FB15B8">
        <w:rPr>
          <w:rFonts w:ascii="Arial" w:eastAsiaTheme="minorHAnsi" w:hAnsi="Arial" w:cs="Arial"/>
          <w:sz w:val="21"/>
          <w:szCs w:val="21"/>
          <w:lang w:val="en-GB"/>
        </w:rPr>
        <w:t>engag</w:t>
      </w:r>
      <w:r w:rsidR="00C85A5E">
        <w:rPr>
          <w:rFonts w:ascii="Arial" w:eastAsiaTheme="minorHAnsi" w:hAnsi="Arial" w:cs="Arial"/>
          <w:sz w:val="21"/>
          <w:szCs w:val="21"/>
          <w:lang w:val="en-GB"/>
        </w:rPr>
        <w:t>e</w:t>
      </w:r>
      <w:r w:rsidRPr="00FB15B8">
        <w:rPr>
          <w:rFonts w:ascii="Arial" w:eastAsiaTheme="minorHAnsi" w:hAnsi="Arial" w:cs="Arial"/>
          <w:sz w:val="21"/>
          <w:szCs w:val="21"/>
          <w:lang w:val="en-GB"/>
        </w:rPr>
        <w:t xml:space="preserve"> </w:t>
      </w:r>
      <w:r w:rsidR="00C0204D">
        <w:rPr>
          <w:rFonts w:ascii="Arial" w:eastAsiaTheme="minorHAnsi" w:hAnsi="Arial" w:cs="Arial"/>
          <w:sz w:val="21"/>
          <w:szCs w:val="21"/>
          <w:lang w:val="en-GB"/>
        </w:rPr>
        <w:t xml:space="preserve">with </w:t>
      </w:r>
      <w:r w:rsidRPr="00FB15B8">
        <w:rPr>
          <w:rFonts w:ascii="Arial" w:eastAsiaTheme="minorHAnsi" w:hAnsi="Arial" w:cs="Arial"/>
          <w:sz w:val="21"/>
          <w:szCs w:val="21"/>
          <w:lang w:val="en-GB"/>
        </w:rPr>
        <w:t xml:space="preserve">complainants promptly, </w:t>
      </w:r>
      <w:r w:rsidR="00A91013">
        <w:rPr>
          <w:rFonts w:ascii="Arial" w:eastAsiaTheme="minorHAnsi" w:hAnsi="Arial" w:cs="Arial"/>
          <w:sz w:val="21"/>
          <w:szCs w:val="21"/>
          <w:lang w:val="en-GB"/>
        </w:rPr>
        <w:t>o</w:t>
      </w:r>
      <w:r w:rsidRPr="00FB15B8">
        <w:rPr>
          <w:rFonts w:ascii="Arial" w:eastAsiaTheme="minorHAnsi" w:hAnsi="Arial" w:cs="Arial"/>
          <w:sz w:val="21"/>
          <w:szCs w:val="21"/>
          <w:lang w:val="en-GB"/>
        </w:rPr>
        <w:t xml:space="preserve">n average </w:t>
      </w:r>
      <w:r w:rsidR="00A91013">
        <w:rPr>
          <w:rFonts w:ascii="Arial" w:eastAsiaTheme="minorHAnsi" w:hAnsi="Arial" w:cs="Arial"/>
          <w:sz w:val="21"/>
          <w:szCs w:val="21"/>
          <w:lang w:val="en-GB"/>
        </w:rPr>
        <w:t xml:space="preserve">making contact </w:t>
      </w:r>
      <w:r w:rsidRPr="00FB15B8">
        <w:rPr>
          <w:rFonts w:ascii="Arial" w:eastAsiaTheme="minorHAnsi" w:hAnsi="Arial" w:cs="Arial"/>
          <w:sz w:val="21"/>
          <w:szCs w:val="21"/>
          <w:lang w:val="en-GB"/>
        </w:rPr>
        <w:t>within six working days.</w:t>
      </w:r>
      <w:r w:rsidR="00C0739E">
        <w:rPr>
          <w:rFonts w:ascii="Arial" w:eastAsiaTheme="minorHAnsi" w:hAnsi="Arial" w:cs="Arial"/>
          <w:sz w:val="21"/>
          <w:szCs w:val="21"/>
          <w:lang w:val="en-GB"/>
        </w:rPr>
        <w:t xml:space="preserve"> </w:t>
      </w:r>
      <w:r w:rsidR="004F6C69">
        <w:rPr>
          <w:rFonts w:ascii="Arial" w:eastAsiaTheme="minorHAnsi" w:hAnsi="Arial" w:cs="Arial"/>
          <w:sz w:val="21"/>
          <w:szCs w:val="21"/>
          <w:lang w:val="en-GB"/>
        </w:rPr>
        <w:t>O</w:t>
      </w:r>
      <w:r w:rsidR="00CE6C8A">
        <w:rPr>
          <w:rFonts w:ascii="Arial" w:eastAsiaTheme="minorHAnsi" w:hAnsi="Arial" w:cs="Arial"/>
          <w:sz w:val="21"/>
          <w:szCs w:val="21"/>
          <w:lang w:val="en-GB"/>
        </w:rPr>
        <w:t>utcome</w:t>
      </w:r>
      <w:r w:rsidR="004F6C69">
        <w:rPr>
          <w:rFonts w:ascii="Arial" w:eastAsiaTheme="minorHAnsi" w:hAnsi="Arial" w:cs="Arial"/>
          <w:sz w:val="21"/>
          <w:szCs w:val="21"/>
          <w:lang w:val="en-GB"/>
        </w:rPr>
        <w:t>s</w:t>
      </w:r>
      <w:r w:rsidR="00CE6C8A">
        <w:rPr>
          <w:rFonts w:ascii="Arial" w:eastAsiaTheme="minorHAnsi" w:hAnsi="Arial" w:cs="Arial"/>
          <w:sz w:val="21"/>
          <w:szCs w:val="21"/>
          <w:lang w:val="en-GB"/>
        </w:rPr>
        <w:t xml:space="preserve"> of complaints also demonstrated a focus on </w:t>
      </w:r>
      <w:r w:rsidR="002C62EC">
        <w:rPr>
          <w:rFonts w:ascii="Arial" w:eastAsiaTheme="minorHAnsi" w:hAnsi="Arial" w:cs="Arial"/>
          <w:sz w:val="21"/>
          <w:szCs w:val="21"/>
          <w:lang w:val="en-GB"/>
        </w:rPr>
        <w:t>resolving issues, promoting learning and supporting improvement</w:t>
      </w:r>
      <w:r w:rsidR="006570B1">
        <w:rPr>
          <w:rFonts w:ascii="Arial" w:eastAsiaTheme="minorHAnsi" w:hAnsi="Arial" w:cs="Arial"/>
          <w:sz w:val="21"/>
          <w:szCs w:val="21"/>
          <w:lang w:val="en-GB"/>
        </w:rPr>
        <w:t>.</w:t>
      </w:r>
    </w:p>
    <w:p w14:paraId="74850369" w14:textId="25800890" w:rsidR="0081753F" w:rsidRDefault="00FB15B8" w:rsidP="00813082">
      <w:pPr>
        <w:spacing w:before="80"/>
        <w:jc w:val="both"/>
        <w:rPr>
          <w:rFonts w:ascii="Arial" w:eastAsiaTheme="minorHAnsi" w:hAnsi="Arial" w:cs="Arial"/>
          <w:sz w:val="21"/>
          <w:szCs w:val="21"/>
          <w:lang w:val="en-GB"/>
        </w:rPr>
      </w:pPr>
      <w:r w:rsidRPr="00FB15B8">
        <w:rPr>
          <w:rFonts w:ascii="Arial" w:eastAsiaTheme="minorHAnsi" w:hAnsi="Arial" w:cs="Arial"/>
          <w:sz w:val="21"/>
          <w:szCs w:val="21"/>
          <w:lang w:val="en-GB"/>
        </w:rPr>
        <w:t xml:space="preserve">Independent oversight remained an important safeguard. </w:t>
      </w:r>
      <w:r w:rsidR="00813082" w:rsidRPr="00813082">
        <w:rPr>
          <w:rFonts w:ascii="Arial" w:eastAsiaTheme="minorHAnsi" w:hAnsi="Arial" w:cs="Arial"/>
          <w:sz w:val="21"/>
          <w:szCs w:val="21"/>
          <w:lang w:val="en-GB"/>
        </w:rPr>
        <w:t>The OPCC is one of two ‘review’ bodies (along with the Independent Office for Police Conduct) to which members of the public may appeal after they have complained to Kent Police</w:t>
      </w:r>
      <w:r w:rsidR="00CE3A1D">
        <w:rPr>
          <w:rFonts w:ascii="Arial" w:eastAsiaTheme="minorHAnsi" w:hAnsi="Arial" w:cs="Arial"/>
          <w:sz w:val="21"/>
          <w:szCs w:val="21"/>
          <w:lang w:val="en-GB"/>
        </w:rPr>
        <w:t>’s P</w:t>
      </w:r>
      <w:r w:rsidR="00BA4FB8">
        <w:rPr>
          <w:rFonts w:ascii="Arial" w:eastAsiaTheme="minorHAnsi" w:hAnsi="Arial" w:cs="Arial"/>
          <w:sz w:val="21"/>
          <w:szCs w:val="21"/>
          <w:lang w:val="en-GB"/>
        </w:rPr>
        <w:t xml:space="preserve">SD </w:t>
      </w:r>
      <w:r w:rsidR="00813082" w:rsidRPr="00813082">
        <w:rPr>
          <w:rFonts w:ascii="Arial" w:eastAsiaTheme="minorHAnsi" w:hAnsi="Arial" w:cs="Arial"/>
          <w:sz w:val="21"/>
          <w:szCs w:val="21"/>
          <w:lang w:val="en-GB"/>
        </w:rPr>
        <w:t>and had a response.</w:t>
      </w:r>
      <w:r w:rsidR="008518E5">
        <w:rPr>
          <w:rFonts w:ascii="Arial" w:eastAsiaTheme="minorHAnsi" w:hAnsi="Arial" w:cs="Arial"/>
          <w:sz w:val="21"/>
          <w:szCs w:val="21"/>
          <w:lang w:val="en-GB"/>
        </w:rPr>
        <w:t xml:space="preserve"> </w:t>
      </w:r>
      <w:r w:rsidR="00272E32">
        <w:rPr>
          <w:rFonts w:ascii="Arial" w:eastAsiaTheme="minorHAnsi" w:hAnsi="Arial" w:cs="Arial"/>
          <w:sz w:val="21"/>
          <w:szCs w:val="21"/>
          <w:lang w:val="en-GB"/>
        </w:rPr>
        <w:t xml:space="preserve">Where appropriate, </w:t>
      </w:r>
      <w:r w:rsidR="00813082" w:rsidRPr="00813082">
        <w:rPr>
          <w:rFonts w:ascii="Arial" w:eastAsiaTheme="minorHAnsi" w:hAnsi="Arial" w:cs="Arial"/>
          <w:sz w:val="21"/>
          <w:szCs w:val="21"/>
          <w:lang w:val="en-GB"/>
        </w:rPr>
        <w:t>it is the role of the OPCC to determine whether the handling of the complaint was reasonable and proportionate</w:t>
      </w:r>
      <w:r w:rsidR="0081753F">
        <w:rPr>
          <w:rFonts w:ascii="Arial" w:eastAsiaTheme="minorHAnsi" w:hAnsi="Arial" w:cs="Arial"/>
          <w:sz w:val="21"/>
          <w:szCs w:val="21"/>
          <w:lang w:val="en-GB"/>
        </w:rPr>
        <w:t>.</w:t>
      </w:r>
    </w:p>
    <w:p w14:paraId="686EAB3C" w14:textId="20F904F6" w:rsidR="00FB15B8" w:rsidRPr="00FB15B8" w:rsidRDefault="00664DA8" w:rsidP="00813082">
      <w:pPr>
        <w:spacing w:before="80"/>
        <w:jc w:val="both"/>
        <w:rPr>
          <w:rFonts w:ascii="Arial" w:eastAsiaTheme="minorHAnsi" w:hAnsi="Arial" w:cs="Arial"/>
          <w:sz w:val="21"/>
          <w:szCs w:val="21"/>
          <w:lang w:val="en-GB"/>
        </w:rPr>
      </w:pPr>
      <w:r>
        <w:rPr>
          <w:rFonts w:ascii="Arial" w:eastAsiaTheme="minorHAnsi" w:hAnsi="Arial" w:cs="Arial"/>
          <w:sz w:val="21"/>
          <w:szCs w:val="21"/>
          <w:lang w:val="en-GB"/>
        </w:rPr>
        <w:t>T</w:t>
      </w:r>
      <w:r w:rsidR="00373812">
        <w:rPr>
          <w:rFonts w:ascii="Arial" w:eastAsiaTheme="minorHAnsi" w:hAnsi="Arial" w:cs="Arial"/>
          <w:sz w:val="21"/>
          <w:szCs w:val="21"/>
          <w:lang w:val="en-GB"/>
        </w:rPr>
        <w:t xml:space="preserve">he </w:t>
      </w:r>
      <w:r w:rsidR="00FB15B8" w:rsidRPr="00FB15B8">
        <w:rPr>
          <w:rFonts w:ascii="Arial" w:eastAsiaTheme="minorHAnsi" w:hAnsi="Arial" w:cs="Arial"/>
          <w:sz w:val="21"/>
          <w:szCs w:val="21"/>
          <w:lang w:val="en-GB"/>
        </w:rPr>
        <w:t xml:space="preserve">OPCC received 337 requests for </w:t>
      </w:r>
      <w:r w:rsidR="006F1AFA">
        <w:rPr>
          <w:rFonts w:ascii="Arial" w:eastAsiaTheme="minorHAnsi" w:hAnsi="Arial" w:cs="Arial"/>
          <w:sz w:val="21"/>
          <w:szCs w:val="21"/>
          <w:lang w:val="en-GB"/>
        </w:rPr>
        <w:t xml:space="preserve">an </w:t>
      </w:r>
      <w:r w:rsidR="00FB15B8" w:rsidRPr="00FB15B8">
        <w:rPr>
          <w:rFonts w:ascii="Arial" w:eastAsiaTheme="minorHAnsi" w:hAnsi="Arial" w:cs="Arial"/>
          <w:sz w:val="21"/>
          <w:szCs w:val="21"/>
          <w:lang w:val="en-GB"/>
        </w:rPr>
        <w:t>independent review</w:t>
      </w:r>
      <w:r w:rsidR="006F1AFA">
        <w:rPr>
          <w:rFonts w:ascii="Arial" w:eastAsiaTheme="minorHAnsi" w:hAnsi="Arial" w:cs="Arial"/>
          <w:sz w:val="21"/>
          <w:szCs w:val="21"/>
          <w:lang w:val="en-GB"/>
        </w:rPr>
        <w:t xml:space="preserve"> (</w:t>
      </w:r>
      <w:r>
        <w:rPr>
          <w:rFonts w:ascii="Arial" w:eastAsiaTheme="minorHAnsi" w:hAnsi="Arial" w:cs="Arial"/>
          <w:sz w:val="21"/>
          <w:szCs w:val="21"/>
          <w:lang w:val="en-GB"/>
        </w:rPr>
        <w:t xml:space="preserve">an increase of 32.1% or 82 on 2024/25), </w:t>
      </w:r>
      <w:r w:rsidR="00FB15B8" w:rsidRPr="00FB15B8">
        <w:rPr>
          <w:rFonts w:ascii="Arial" w:eastAsiaTheme="minorHAnsi" w:hAnsi="Arial" w:cs="Arial"/>
          <w:sz w:val="21"/>
          <w:szCs w:val="21"/>
          <w:lang w:val="en-GB"/>
        </w:rPr>
        <w:t>and upheld 58</w:t>
      </w:r>
      <w:r w:rsidR="00DD3041">
        <w:rPr>
          <w:rFonts w:ascii="Arial" w:eastAsiaTheme="minorHAnsi" w:hAnsi="Arial" w:cs="Arial"/>
          <w:sz w:val="21"/>
          <w:szCs w:val="21"/>
          <w:lang w:val="en-GB"/>
        </w:rPr>
        <w:t xml:space="preserve"> with </w:t>
      </w:r>
      <w:r w:rsidR="00FB15B8" w:rsidRPr="00FB15B8">
        <w:rPr>
          <w:rFonts w:ascii="Arial" w:eastAsiaTheme="minorHAnsi" w:hAnsi="Arial" w:cs="Arial"/>
          <w:sz w:val="21"/>
          <w:szCs w:val="21"/>
          <w:lang w:val="en-GB"/>
        </w:rPr>
        <w:t xml:space="preserve">recommendations </w:t>
      </w:r>
      <w:r w:rsidR="00DD3041">
        <w:rPr>
          <w:rFonts w:ascii="Arial" w:eastAsiaTheme="minorHAnsi" w:hAnsi="Arial" w:cs="Arial"/>
          <w:sz w:val="21"/>
          <w:szCs w:val="21"/>
          <w:lang w:val="en-GB"/>
        </w:rPr>
        <w:t xml:space="preserve">made </w:t>
      </w:r>
      <w:r w:rsidR="00FB15B8" w:rsidRPr="00FB15B8">
        <w:rPr>
          <w:rFonts w:ascii="Arial" w:eastAsiaTheme="minorHAnsi" w:hAnsi="Arial" w:cs="Arial"/>
          <w:sz w:val="21"/>
          <w:szCs w:val="21"/>
          <w:lang w:val="en-GB"/>
        </w:rPr>
        <w:t>to Kent Police</w:t>
      </w:r>
      <w:r w:rsidR="0081753F">
        <w:rPr>
          <w:rFonts w:ascii="Arial" w:eastAsiaTheme="minorHAnsi" w:hAnsi="Arial" w:cs="Arial"/>
          <w:sz w:val="21"/>
          <w:szCs w:val="21"/>
          <w:lang w:val="en-GB"/>
        </w:rPr>
        <w:t>.</w:t>
      </w:r>
      <w:r w:rsidR="00FB15B8" w:rsidRPr="00FB15B8">
        <w:rPr>
          <w:rFonts w:ascii="Arial" w:eastAsiaTheme="minorHAnsi" w:hAnsi="Arial" w:cs="Arial"/>
          <w:sz w:val="21"/>
          <w:szCs w:val="21"/>
          <w:lang w:val="en-GB"/>
        </w:rPr>
        <w:t xml:space="preserve"> </w:t>
      </w:r>
      <w:r w:rsidR="00847394">
        <w:rPr>
          <w:rFonts w:ascii="Arial" w:eastAsiaTheme="minorHAnsi" w:hAnsi="Arial" w:cs="Arial"/>
          <w:sz w:val="21"/>
          <w:szCs w:val="21"/>
          <w:lang w:val="en-GB"/>
        </w:rPr>
        <w:t>On average</w:t>
      </w:r>
      <w:r w:rsidR="006B2E5C">
        <w:rPr>
          <w:rFonts w:ascii="Arial" w:eastAsiaTheme="minorHAnsi" w:hAnsi="Arial" w:cs="Arial"/>
          <w:sz w:val="21"/>
          <w:szCs w:val="21"/>
          <w:lang w:val="en-GB"/>
        </w:rPr>
        <w:t xml:space="preserve">, it took 31 days to complete a review, the </w:t>
      </w:r>
      <w:r w:rsidR="007822FD">
        <w:rPr>
          <w:rFonts w:ascii="Arial" w:eastAsiaTheme="minorHAnsi" w:hAnsi="Arial" w:cs="Arial"/>
          <w:sz w:val="21"/>
          <w:szCs w:val="21"/>
          <w:lang w:val="en-GB"/>
        </w:rPr>
        <w:t>same as in 2024/25.</w:t>
      </w:r>
      <w:r w:rsidR="006B2E5C">
        <w:rPr>
          <w:rFonts w:ascii="Arial" w:eastAsiaTheme="minorHAnsi" w:hAnsi="Arial" w:cs="Arial"/>
          <w:sz w:val="21"/>
          <w:szCs w:val="21"/>
          <w:lang w:val="en-GB"/>
        </w:rPr>
        <w:t xml:space="preserve"> </w:t>
      </w:r>
      <w:r w:rsidR="00FB15B8" w:rsidRPr="00FB15B8">
        <w:rPr>
          <w:rFonts w:ascii="Arial" w:eastAsiaTheme="minorHAnsi" w:hAnsi="Arial" w:cs="Arial"/>
          <w:sz w:val="21"/>
          <w:szCs w:val="21"/>
          <w:lang w:val="en-GB"/>
        </w:rPr>
        <w:t>Alongside this work,</w:t>
      </w:r>
      <w:r w:rsidR="008D6E28" w:rsidRPr="00FB15B8">
        <w:rPr>
          <w:rFonts w:ascii="Arial" w:eastAsiaTheme="minorHAnsi" w:hAnsi="Arial" w:cs="Arial"/>
          <w:sz w:val="21"/>
          <w:szCs w:val="21"/>
          <w:lang w:val="en-GB"/>
        </w:rPr>
        <w:t xml:space="preserve"> the OPCC continued to pursue Pension Forfeiture</w:t>
      </w:r>
      <w:r w:rsidR="008D6E28">
        <w:rPr>
          <w:rFonts w:ascii="Arial" w:eastAsiaTheme="minorHAnsi" w:hAnsi="Arial" w:cs="Arial"/>
          <w:sz w:val="21"/>
          <w:szCs w:val="21"/>
          <w:lang w:val="en-GB"/>
        </w:rPr>
        <w:t>s</w:t>
      </w:r>
      <w:r w:rsidR="008D6E28">
        <w:t xml:space="preserve"> </w:t>
      </w:r>
      <w:r w:rsidR="006008FF">
        <w:t>w</w:t>
      </w:r>
      <w:r w:rsidR="006008FF" w:rsidRPr="006008FF">
        <w:rPr>
          <w:rFonts w:ascii="Arial" w:eastAsiaTheme="minorHAnsi" w:hAnsi="Arial" w:cs="Arial"/>
          <w:sz w:val="21"/>
          <w:szCs w:val="21"/>
          <w:lang w:val="en-GB"/>
        </w:rPr>
        <w:t>here a police officer is convicted of an offence, and the offending can be shown to be linked to their role</w:t>
      </w:r>
      <w:r w:rsidR="006008FF">
        <w:rPr>
          <w:rFonts w:ascii="Arial" w:eastAsiaTheme="minorHAnsi" w:hAnsi="Arial" w:cs="Arial"/>
          <w:sz w:val="21"/>
          <w:szCs w:val="21"/>
          <w:lang w:val="en-GB"/>
        </w:rPr>
        <w:t>.</w:t>
      </w:r>
      <w:r w:rsidR="007C0DEA">
        <w:rPr>
          <w:rFonts w:ascii="Arial" w:eastAsiaTheme="minorHAnsi" w:hAnsi="Arial" w:cs="Arial"/>
          <w:sz w:val="21"/>
          <w:szCs w:val="21"/>
          <w:lang w:val="en-GB"/>
        </w:rPr>
        <w:t xml:space="preserve"> </w:t>
      </w:r>
      <w:r w:rsidR="00835691">
        <w:rPr>
          <w:rFonts w:ascii="Arial" w:eastAsiaTheme="minorHAnsi" w:hAnsi="Arial" w:cs="Arial"/>
          <w:sz w:val="21"/>
          <w:szCs w:val="21"/>
          <w:lang w:val="en-GB"/>
        </w:rPr>
        <w:t xml:space="preserve">While </w:t>
      </w:r>
      <w:r w:rsidR="00EE52E0">
        <w:rPr>
          <w:rFonts w:ascii="Arial" w:eastAsiaTheme="minorHAnsi" w:hAnsi="Arial" w:cs="Arial"/>
          <w:sz w:val="21"/>
          <w:szCs w:val="21"/>
          <w:lang w:val="en-GB"/>
        </w:rPr>
        <w:t xml:space="preserve">the process </w:t>
      </w:r>
      <w:r w:rsidR="00D850A3">
        <w:rPr>
          <w:rFonts w:ascii="Arial" w:eastAsiaTheme="minorHAnsi" w:hAnsi="Arial" w:cs="Arial"/>
          <w:sz w:val="21"/>
          <w:szCs w:val="21"/>
          <w:lang w:val="en-GB"/>
        </w:rPr>
        <w:t>can ta</w:t>
      </w:r>
      <w:r w:rsidR="00351110">
        <w:rPr>
          <w:rFonts w:ascii="Arial" w:eastAsiaTheme="minorHAnsi" w:hAnsi="Arial" w:cs="Arial"/>
          <w:sz w:val="21"/>
          <w:szCs w:val="21"/>
          <w:lang w:val="en-GB"/>
        </w:rPr>
        <w:t xml:space="preserve">ke several years, one </w:t>
      </w:r>
      <w:r w:rsidR="00591AB7">
        <w:rPr>
          <w:rFonts w:ascii="Arial" w:eastAsiaTheme="minorHAnsi" w:hAnsi="Arial" w:cs="Arial"/>
          <w:sz w:val="21"/>
          <w:szCs w:val="21"/>
          <w:lang w:val="en-GB"/>
        </w:rPr>
        <w:t xml:space="preserve">pension was forfeited in the year, </w:t>
      </w:r>
      <w:r w:rsidR="007C0DEA">
        <w:rPr>
          <w:rFonts w:ascii="Arial" w:eastAsiaTheme="minorHAnsi" w:hAnsi="Arial" w:cs="Arial"/>
          <w:sz w:val="21"/>
          <w:szCs w:val="21"/>
          <w:lang w:val="en-GB"/>
        </w:rPr>
        <w:t xml:space="preserve">and </w:t>
      </w:r>
      <w:r w:rsidR="000B4097">
        <w:rPr>
          <w:rFonts w:ascii="Arial" w:eastAsiaTheme="minorHAnsi" w:hAnsi="Arial" w:cs="Arial"/>
          <w:sz w:val="21"/>
          <w:szCs w:val="21"/>
          <w:lang w:val="en-GB"/>
        </w:rPr>
        <w:t>a</w:t>
      </w:r>
      <w:r w:rsidR="00BE2098">
        <w:rPr>
          <w:rFonts w:ascii="Arial" w:eastAsiaTheme="minorHAnsi" w:hAnsi="Arial" w:cs="Arial"/>
          <w:sz w:val="21"/>
          <w:szCs w:val="21"/>
          <w:lang w:val="en-GB"/>
        </w:rPr>
        <w:t>nother</w:t>
      </w:r>
      <w:r w:rsidR="005F2409">
        <w:rPr>
          <w:rFonts w:ascii="Arial" w:eastAsiaTheme="minorHAnsi" w:hAnsi="Arial" w:cs="Arial"/>
          <w:sz w:val="21"/>
          <w:szCs w:val="21"/>
          <w:lang w:val="en-GB"/>
        </w:rPr>
        <w:t xml:space="preserve"> </w:t>
      </w:r>
      <w:r w:rsidR="00EE52E0">
        <w:rPr>
          <w:rFonts w:ascii="Arial" w:eastAsiaTheme="minorHAnsi" w:hAnsi="Arial" w:cs="Arial"/>
          <w:sz w:val="21"/>
          <w:szCs w:val="21"/>
          <w:lang w:val="en-GB"/>
        </w:rPr>
        <w:t>progress</w:t>
      </w:r>
      <w:r w:rsidR="00B5770F">
        <w:rPr>
          <w:rFonts w:ascii="Arial" w:eastAsiaTheme="minorHAnsi" w:hAnsi="Arial" w:cs="Arial"/>
          <w:sz w:val="21"/>
          <w:szCs w:val="21"/>
          <w:lang w:val="en-GB"/>
        </w:rPr>
        <w:t>ed</w:t>
      </w:r>
      <w:r w:rsidR="00484F75">
        <w:rPr>
          <w:rFonts w:ascii="Arial" w:eastAsiaTheme="minorHAnsi" w:hAnsi="Arial" w:cs="Arial"/>
          <w:sz w:val="21"/>
          <w:szCs w:val="21"/>
          <w:lang w:val="en-GB"/>
        </w:rPr>
        <w:t xml:space="preserve">. </w:t>
      </w:r>
      <w:r w:rsidR="00FB15B8" w:rsidRPr="00FB15B8">
        <w:rPr>
          <w:rFonts w:ascii="Arial" w:eastAsiaTheme="minorHAnsi" w:hAnsi="Arial" w:cs="Arial"/>
          <w:sz w:val="21"/>
          <w:szCs w:val="21"/>
          <w:lang w:val="en-GB"/>
        </w:rPr>
        <w:t xml:space="preserve">Taking </w:t>
      </w:r>
      <w:r w:rsidR="00394BE1">
        <w:rPr>
          <w:rFonts w:ascii="Arial" w:eastAsiaTheme="minorHAnsi" w:hAnsi="Arial" w:cs="Arial"/>
          <w:sz w:val="21"/>
          <w:szCs w:val="21"/>
          <w:lang w:val="en-GB"/>
        </w:rPr>
        <w:t xml:space="preserve">such </w:t>
      </w:r>
      <w:r w:rsidR="00FB15B8" w:rsidRPr="00FB15B8">
        <w:rPr>
          <w:rFonts w:ascii="Arial" w:eastAsiaTheme="minorHAnsi" w:hAnsi="Arial" w:cs="Arial"/>
          <w:sz w:val="21"/>
          <w:szCs w:val="21"/>
          <w:lang w:val="en-GB"/>
        </w:rPr>
        <w:t>action reinforces the principle that officers who abuse the trust placed in them will be held accountable for their conduct.</w:t>
      </w:r>
    </w:p>
    <w:p w14:paraId="7D5A40BF" w14:textId="3CDB23F9" w:rsidR="00FB15B8" w:rsidRPr="00FB15B8" w:rsidRDefault="009271B8" w:rsidP="00FB15B8">
      <w:pPr>
        <w:spacing w:before="80"/>
        <w:jc w:val="both"/>
        <w:rPr>
          <w:rFonts w:ascii="Arial" w:eastAsiaTheme="minorHAnsi" w:hAnsi="Arial" w:cs="Arial"/>
          <w:sz w:val="21"/>
          <w:szCs w:val="21"/>
          <w:lang w:val="en-GB"/>
        </w:rPr>
      </w:pPr>
      <w:r>
        <w:rPr>
          <w:rFonts w:ascii="Arial" w:eastAsiaTheme="minorHAnsi" w:hAnsi="Arial" w:cs="Arial"/>
          <w:sz w:val="21"/>
          <w:szCs w:val="21"/>
          <w:lang w:val="en-GB"/>
        </w:rPr>
        <w:t xml:space="preserve">I am also responsible </w:t>
      </w:r>
      <w:r w:rsidR="00BF4977">
        <w:rPr>
          <w:rFonts w:ascii="Arial" w:eastAsiaTheme="minorHAnsi" w:hAnsi="Arial" w:cs="Arial"/>
          <w:sz w:val="21"/>
          <w:szCs w:val="21"/>
          <w:lang w:val="en-GB"/>
        </w:rPr>
        <w:t>for t</w:t>
      </w:r>
      <w:r w:rsidR="00FB15B8" w:rsidRPr="00FB15B8">
        <w:rPr>
          <w:rFonts w:ascii="Arial" w:eastAsiaTheme="minorHAnsi" w:hAnsi="Arial" w:cs="Arial"/>
          <w:sz w:val="21"/>
          <w:szCs w:val="21"/>
          <w:lang w:val="en-GB"/>
        </w:rPr>
        <w:t xml:space="preserve">he </w:t>
      </w:r>
      <w:hyperlink r:id="rId23" w:history="1">
        <w:r w:rsidR="00FB15B8" w:rsidRPr="007A1058">
          <w:rPr>
            <w:rStyle w:val="Hyperlink"/>
            <w:rFonts w:ascii="Arial" w:eastAsiaTheme="minorHAnsi" w:hAnsi="Arial" w:cs="Arial"/>
            <w:sz w:val="21"/>
            <w:szCs w:val="21"/>
            <w:lang w:val="en-GB"/>
          </w:rPr>
          <w:t>Independent Custody Visiting (ICV) Scheme</w:t>
        </w:r>
      </w:hyperlink>
      <w:r w:rsidR="00FB15B8" w:rsidRPr="00FB15B8">
        <w:rPr>
          <w:rFonts w:ascii="Arial" w:eastAsiaTheme="minorHAnsi" w:hAnsi="Arial" w:cs="Arial"/>
          <w:sz w:val="21"/>
          <w:szCs w:val="21"/>
          <w:lang w:val="en-GB"/>
        </w:rPr>
        <w:t xml:space="preserve"> </w:t>
      </w:r>
      <w:r w:rsidR="000B2149">
        <w:rPr>
          <w:rFonts w:ascii="Arial" w:eastAsiaTheme="minorHAnsi" w:hAnsi="Arial" w:cs="Arial"/>
          <w:sz w:val="21"/>
          <w:szCs w:val="21"/>
          <w:lang w:val="en-GB"/>
        </w:rPr>
        <w:t xml:space="preserve">which provides </w:t>
      </w:r>
      <w:r w:rsidR="00FB15B8" w:rsidRPr="00FB15B8">
        <w:rPr>
          <w:rFonts w:ascii="Arial" w:eastAsiaTheme="minorHAnsi" w:hAnsi="Arial" w:cs="Arial"/>
          <w:sz w:val="21"/>
          <w:szCs w:val="21"/>
          <w:lang w:val="en-GB"/>
        </w:rPr>
        <w:t xml:space="preserve">independent assurance </w:t>
      </w:r>
      <w:r w:rsidR="000B2149">
        <w:rPr>
          <w:rFonts w:ascii="Arial" w:eastAsiaTheme="minorHAnsi" w:hAnsi="Arial" w:cs="Arial"/>
          <w:sz w:val="21"/>
          <w:szCs w:val="21"/>
          <w:lang w:val="en-GB"/>
        </w:rPr>
        <w:t xml:space="preserve">on </w:t>
      </w:r>
      <w:r w:rsidR="00FB15B8" w:rsidRPr="00FB15B8">
        <w:rPr>
          <w:rFonts w:ascii="Arial" w:eastAsiaTheme="minorHAnsi" w:hAnsi="Arial" w:cs="Arial"/>
          <w:sz w:val="21"/>
          <w:szCs w:val="21"/>
          <w:lang w:val="en-GB"/>
        </w:rPr>
        <w:t xml:space="preserve">the </w:t>
      </w:r>
      <w:r w:rsidR="00370853">
        <w:rPr>
          <w:rFonts w:ascii="Arial" w:eastAsiaTheme="minorHAnsi" w:hAnsi="Arial" w:cs="Arial"/>
          <w:sz w:val="21"/>
          <w:szCs w:val="21"/>
          <w:lang w:val="en-GB"/>
        </w:rPr>
        <w:t xml:space="preserve">welfare and </w:t>
      </w:r>
      <w:r w:rsidR="00FB15B8" w:rsidRPr="00FB15B8">
        <w:rPr>
          <w:rFonts w:ascii="Arial" w:eastAsiaTheme="minorHAnsi" w:hAnsi="Arial" w:cs="Arial"/>
          <w:sz w:val="21"/>
          <w:szCs w:val="21"/>
          <w:lang w:val="en-GB"/>
        </w:rPr>
        <w:t xml:space="preserve">treatment of people detained in police custody. </w:t>
      </w:r>
      <w:r w:rsidR="00370853">
        <w:rPr>
          <w:rFonts w:ascii="Arial" w:eastAsiaTheme="minorHAnsi" w:hAnsi="Arial" w:cs="Arial"/>
          <w:sz w:val="21"/>
          <w:szCs w:val="21"/>
          <w:lang w:val="en-GB"/>
        </w:rPr>
        <w:t xml:space="preserve">In </w:t>
      </w:r>
      <w:r w:rsidR="00FB15B8" w:rsidRPr="00FB15B8">
        <w:rPr>
          <w:rFonts w:ascii="Arial" w:eastAsiaTheme="minorHAnsi" w:hAnsi="Arial" w:cs="Arial"/>
          <w:sz w:val="21"/>
          <w:szCs w:val="21"/>
          <w:lang w:val="en-GB"/>
        </w:rPr>
        <w:t>2025/26, 36 volunteer I</w:t>
      </w:r>
      <w:r w:rsidR="00B3645E">
        <w:rPr>
          <w:rFonts w:ascii="Arial" w:eastAsiaTheme="minorHAnsi" w:hAnsi="Arial" w:cs="Arial"/>
          <w:sz w:val="21"/>
          <w:szCs w:val="21"/>
          <w:lang w:val="en-GB"/>
        </w:rPr>
        <w:t xml:space="preserve">CVs </w:t>
      </w:r>
      <w:r w:rsidR="00FB15B8" w:rsidRPr="00FB15B8">
        <w:rPr>
          <w:rFonts w:ascii="Arial" w:eastAsiaTheme="minorHAnsi" w:hAnsi="Arial" w:cs="Arial"/>
          <w:sz w:val="21"/>
          <w:szCs w:val="21"/>
          <w:lang w:val="en-GB"/>
        </w:rPr>
        <w:t xml:space="preserve">conducted 218 unannounced visits and engaged with 724 detainees. </w:t>
      </w:r>
      <w:r w:rsidR="00CA105B">
        <w:rPr>
          <w:rFonts w:ascii="Arial" w:eastAsiaTheme="minorHAnsi" w:hAnsi="Arial" w:cs="Arial"/>
          <w:sz w:val="21"/>
          <w:szCs w:val="21"/>
          <w:lang w:val="en-GB"/>
        </w:rPr>
        <w:t xml:space="preserve">They </w:t>
      </w:r>
      <w:r w:rsidR="00FB15B8" w:rsidRPr="00FB15B8">
        <w:rPr>
          <w:rFonts w:ascii="Arial" w:eastAsiaTheme="minorHAnsi" w:hAnsi="Arial" w:cs="Arial"/>
          <w:sz w:val="21"/>
          <w:szCs w:val="21"/>
          <w:lang w:val="en-GB"/>
        </w:rPr>
        <w:t xml:space="preserve">identified a range of positive practices, including improved provision of </w:t>
      </w:r>
      <w:r w:rsidR="00CA105B">
        <w:rPr>
          <w:rFonts w:ascii="Arial" w:eastAsiaTheme="minorHAnsi" w:hAnsi="Arial" w:cs="Arial"/>
          <w:sz w:val="21"/>
          <w:szCs w:val="21"/>
          <w:lang w:val="en-GB"/>
        </w:rPr>
        <w:t xml:space="preserve">feminine </w:t>
      </w:r>
      <w:r w:rsidR="00FB15B8" w:rsidRPr="00FB15B8">
        <w:rPr>
          <w:rFonts w:ascii="Arial" w:eastAsiaTheme="minorHAnsi" w:hAnsi="Arial" w:cs="Arial"/>
          <w:sz w:val="21"/>
          <w:szCs w:val="21"/>
          <w:lang w:val="en-GB"/>
        </w:rPr>
        <w:t>hygiene products, support arrangements for vulnerable detainees, and</w:t>
      </w:r>
      <w:r w:rsidR="006A6D45">
        <w:rPr>
          <w:rFonts w:ascii="Arial" w:eastAsiaTheme="minorHAnsi" w:hAnsi="Arial" w:cs="Arial"/>
          <w:sz w:val="21"/>
          <w:szCs w:val="21"/>
          <w:lang w:val="en-GB"/>
        </w:rPr>
        <w:t xml:space="preserve"> r</w:t>
      </w:r>
      <w:r w:rsidR="006A6D45" w:rsidRPr="006A6D45">
        <w:rPr>
          <w:rFonts w:ascii="Arial" w:eastAsiaTheme="minorHAnsi" w:hAnsi="Arial" w:cs="Arial"/>
          <w:sz w:val="21"/>
          <w:szCs w:val="21"/>
          <w:lang w:val="en-GB"/>
        </w:rPr>
        <w:t>eligious needs and dietary requirements being recognised and accommodated</w:t>
      </w:r>
      <w:r w:rsidR="00FB15B8" w:rsidRPr="00FB15B8">
        <w:rPr>
          <w:rFonts w:ascii="Arial" w:eastAsiaTheme="minorHAnsi" w:hAnsi="Arial" w:cs="Arial"/>
          <w:sz w:val="21"/>
          <w:szCs w:val="21"/>
          <w:lang w:val="en-GB"/>
        </w:rPr>
        <w:t xml:space="preserve">. Where areas for improvement were identified, such as delays in securing Appropriate Adults and issues with stock management, these were raised with Kent Police to drive further improvement. Overall, </w:t>
      </w:r>
      <w:r w:rsidR="00782EAB">
        <w:rPr>
          <w:rFonts w:ascii="Arial" w:eastAsiaTheme="minorHAnsi" w:hAnsi="Arial" w:cs="Arial"/>
          <w:sz w:val="21"/>
          <w:szCs w:val="21"/>
          <w:lang w:val="en-GB"/>
        </w:rPr>
        <w:t xml:space="preserve">ICVs </w:t>
      </w:r>
      <w:r w:rsidR="00FB15B8" w:rsidRPr="00FB15B8">
        <w:rPr>
          <w:rFonts w:ascii="Arial" w:eastAsiaTheme="minorHAnsi" w:hAnsi="Arial" w:cs="Arial"/>
          <w:sz w:val="21"/>
          <w:szCs w:val="21"/>
          <w:lang w:val="en-GB"/>
        </w:rPr>
        <w:t>reported high standards of care, dignity and professionalism, providing reassurance that detainees are treated appropriately and humanely.</w:t>
      </w:r>
    </w:p>
    <w:p w14:paraId="6F93F611" w14:textId="6F1EFD6C" w:rsidR="00FB15B8" w:rsidRPr="00564D2B" w:rsidRDefault="00FB15B8" w:rsidP="00E62A88">
      <w:pPr>
        <w:spacing w:before="80"/>
        <w:jc w:val="both"/>
        <w:rPr>
          <w:rFonts w:ascii="Arial" w:eastAsiaTheme="minorHAnsi" w:hAnsi="Arial" w:cs="Arial"/>
          <w:sz w:val="21"/>
          <w:szCs w:val="21"/>
          <w:highlight w:val="yellow"/>
          <w:lang w:val="en-GB"/>
        </w:rPr>
      </w:pPr>
      <w:r w:rsidRPr="00FB15B8">
        <w:rPr>
          <w:rFonts w:ascii="Arial" w:eastAsiaTheme="minorHAnsi" w:hAnsi="Arial" w:cs="Arial"/>
          <w:sz w:val="21"/>
          <w:szCs w:val="21"/>
          <w:lang w:val="en-GB"/>
        </w:rPr>
        <w:t xml:space="preserve">The OPCC continued to </w:t>
      </w:r>
      <w:r w:rsidR="00367AAC">
        <w:rPr>
          <w:rFonts w:ascii="Arial" w:eastAsiaTheme="minorHAnsi" w:hAnsi="Arial" w:cs="Arial"/>
          <w:sz w:val="21"/>
          <w:szCs w:val="21"/>
          <w:lang w:val="en-GB"/>
        </w:rPr>
        <w:t xml:space="preserve">fund Kent Police’s contribution </w:t>
      </w:r>
      <w:r w:rsidR="003B7206">
        <w:rPr>
          <w:rFonts w:ascii="Arial" w:eastAsiaTheme="minorHAnsi" w:hAnsi="Arial" w:cs="Arial"/>
          <w:sz w:val="21"/>
          <w:szCs w:val="21"/>
          <w:lang w:val="en-GB"/>
        </w:rPr>
        <w:t xml:space="preserve">to the coordination and delivery of </w:t>
      </w:r>
      <w:r w:rsidRPr="00FB15B8">
        <w:rPr>
          <w:rFonts w:ascii="Arial" w:eastAsiaTheme="minorHAnsi" w:hAnsi="Arial" w:cs="Arial"/>
          <w:sz w:val="21"/>
          <w:szCs w:val="21"/>
          <w:lang w:val="en-GB"/>
        </w:rPr>
        <w:t>Domestic Abuse Related Death Review</w:t>
      </w:r>
      <w:r w:rsidR="003B7206">
        <w:rPr>
          <w:rFonts w:ascii="Arial" w:eastAsiaTheme="minorHAnsi" w:hAnsi="Arial" w:cs="Arial"/>
          <w:sz w:val="21"/>
          <w:szCs w:val="21"/>
          <w:lang w:val="en-GB"/>
        </w:rPr>
        <w:t>s</w:t>
      </w:r>
      <w:r w:rsidRPr="00FB15B8">
        <w:rPr>
          <w:rFonts w:ascii="Arial" w:eastAsiaTheme="minorHAnsi" w:hAnsi="Arial" w:cs="Arial"/>
          <w:sz w:val="21"/>
          <w:szCs w:val="21"/>
          <w:lang w:val="en-GB"/>
        </w:rPr>
        <w:t xml:space="preserve"> across </w:t>
      </w:r>
      <w:r w:rsidR="00F20481">
        <w:rPr>
          <w:rFonts w:ascii="Arial" w:eastAsiaTheme="minorHAnsi" w:hAnsi="Arial" w:cs="Arial"/>
          <w:sz w:val="21"/>
          <w:szCs w:val="21"/>
          <w:lang w:val="en-GB"/>
        </w:rPr>
        <w:t>the county</w:t>
      </w:r>
      <w:r w:rsidR="00EB4871">
        <w:rPr>
          <w:rFonts w:ascii="Arial" w:eastAsiaTheme="minorHAnsi" w:hAnsi="Arial" w:cs="Arial"/>
          <w:sz w:val="21"/>
          <w:szCs w:val="21"/>
          <w:lang w:val="en-GB"/>
        </w:rPr>
        <w:t xml:space="preserve"> by Kent County Council.</w:t>
      </w:r>
      <w:r w:rsidR="0027160F">
        <w:rPr>
          <w:rFonts w:ascii="Arial" w:eastAsiaTheme="minorHAnsi" w:hAnsi="Arial" w:cs="Arial"/>
          <w:sz w:val="21"/>
          <w:szCs w:val="21"/>
          <w:lang w:val="en-GB"/>
        </w:rPr>
        <w:t xml:space="preserve"> In 2025/26, </w:t>
      </w:r>
      <w:r w:rsidRPr="00FB15B8">
        <w:rPr>
          <w:rFonts w:ascii="Arial" w:eastAsiaTheme="minorHAnsi" w:hAnsi="Arial" w:cs="Arial"/>
          <w:sz w:val="21"/>
          <w:szCs w:val="21"/>
          <w:lang w:val="en-GB"/>
        </w:rPr>
        <w:t>eight new notifications were received and partners continued to implement recommendations arising from completed reviews, with 103 actions signed off as complete.</w:t>
      </w:r>
    </w:p>
    <w:bookmarkEnd w:id="4"/>
    <w:bookmarkEnd w:id="5"/>
    <w:p w14:paraId="26547587" w14:textId="4F7BE740" w:rsidR="00922498" w:rsidRDefault="00676FD5" w:rsidP="00340025">
      <w:pPr>
        <w:pStyle w:val="ListParagraph"/>
        <w:spacing w:after="120"/>
        <w:ind w:left="0"/>
        <w:contextualSpacing w:val="0"/>
        <w:jc w:val="both"/>
        <w:rPr>
          <w:rFonts w:ascii="Arial" w:hAnsi="Arial" w:cs="Arial"/>
          <w:b/>
          <w:u w:val="single"/>
        </w:rPr>
      </w:pPr>
      <w:r w:rsidRPr="00356C5C">
        <w:rPr>
          <w:rFonts w:ascii="Arial" w:hAnsi="Arial" w:cs="Arial"/>
          <w:b/>
          <w:noProof/>
          <w:u w:val="single"/>
        </w:rPr>
        <mc:AlternateContent>
          <mc:Choice Requires="wps">
            <w:drawing>
              <wp:anchor distT="45720" distB="45720" distL="114300" distR="114300" simplePos="0" relativeHeight="251658266" behindDoc="0" locked="0" layoutInCell="1" allowOverlap="1" wp14:anchorId="6992BCE6" wp14:editId="0A684CE7">
                <wp:simplePos x="0" y="0"/>
                <wp:positionH relativeFrom="column">
                  <wp:posOffset>4813300</wp:posOffset>
                </wp:positionH>
                <wp:positionV relativeFrom="page">
                  <wp:posOffset>7117715</wp:posOffset>
                </wp:positionV>
                <wp:extent cx="372110" cy="370205"/>
                <wp:effectExtent l="0" t="0" r="8890" b="0"/>
                <wp:wrapNone/>
                <wp:docPr id="1301641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63AC61F6" w14:textId="0146F12F" w:rsidR="00676FD5" w:rsidRPr="00007A44" w:rsidRDefault="00676FD5" w:rsidP="00676FD5">
                            <w:pPr>
                              <w:rPr>
                                <w:rFonts w:ascii="Arial" w:hAnsi="Arial" w:cs="Arial"/>
                                <w:sz w:val="22"/>
                                <w:szCs w:val="22"/>
                              </w:rPr>
                            </w:pPr>
                            <w:r>
                              <w:rPr>
                                <w:rFonts w:ascii="Arial" w:hAnsi="Arial" w:cs="Arial"/>
                                <w:sz w:val="22"/>
                                <w:szCs w:val="22"/>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2BCE6" id="_x0000_s1065" type="#_x0000_t202" style="position:absolute;left:0;text-align:left;margin-left:379pt;margin-top:560.45pt;width:29.3pt;height:29.15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" stroked="f">
                <v:textbox>
                  <w:txbxContent>
                    <w:p w14:paraId="63AC61F6" w14:textId="0146F12F" w:rsidR="00676FD5" w:rsidRPr="00007A44" w:rsidRDefault="00676FD5" w:rsidP="00676FD5">
                      <w:pPr>
                        <w:rPr>
                          <w:rFonts w:ascii="Arial" w:hAnsi="Arial" w:cs="Arial"/>
                          <w:sz w:val="22"/>
                          <w:szCs w:val="22"/>
                        </w:rPr>
                      </w:pPr>
                      <w:r>
                        <w:rPr>
                          <w:rFonts w:ascii="Arial" w:hAnsi="Arial" w:cs="Arial"/>
                          <w:sz w:val="22"/>
                          <w:szCs w:val="22"/>
                        </w:rPr>
                        <w:t>12</w:t>
                      </w:r>
                    </w:p>
                  </w:txbxContent>
                </v:textbox>
                <w10:wrap anchory="page"/>
              </v:shape>
            </w:pict>
          </mc:Fallback>
        </mc:AlternateContent>
      </w:r>
    </w:p>
    <w:p w14:paraId="768139EF" w14:textId="7FC90977" w:rsidR="00922498" w:rsidRDefault="00922498" w:rsidP="00335B3B">
      <w:pPr>
        <w:pStyle w:val="ListParagraph"/>
        <w:spacing w:after="120"/>
        <w:ind w:left="0"/>
        <w:contextualSpacing w:val="0"/>
        <w:jc w:val="both"/>
        <w:rPr>
          <w:rFonts w:ascii="Arial" w:hAnsi="Arial" w:cs="Arial"/>
          <w:b/>
          <w:u w:val="single"/>
        </w:rPr>
        <w:sectPr w:rsidR="00922498" w:rsidSect="000E7936">
          <w:type w:val="continuous"/>
          <w:pgSz w:w="16838" w:h="11906" w:orient="landscape" w:code="9"/>
          <w:pgMar w:top="624" w:right="536" w:bottom="680" w:left="567" w:header="510" w:footer="454" w:gutter="0"/>
          <w:cols w:num="2" w:space="284"/>
          <w:docGrid w:linePitch="360"/>
        </w:sectPr>
      </w:pPr>
    </w:p>
    <w:bookmarkEnd w:id="6"/>
    <w:p w14:paraId="49B58393" w14:textId="77777777" w:rsidR="001E72C3" w:rsidRDefault="001E72C3" w:rsidP="001015D2">
      <w:pPr>
        <w:jc w:val="both"/>
        <w:rPr>
          <w:rFonts w:ascii="Arial" w:hAnsi="Arial" w:cs="Arial"/>
          <w:b/>
          <w:bCs/>
          <w:u w:val="single"/>
        </w:rPr>
      </w:pPr>
    </w:p>
    <w:p w14:paraId="398AA9FD" w14:textId="3B386378" w:rsidR="00051D8E" w:rsidRPr="007119EE" w:rsidRDefault="00522056" w:rsidP="007A2A4B">
      <w:pPr>
        <w:spacing w:after="80"/>
        <w:jc w:val="both"/>
        <w:rPr>
          <w:rFonts w:ascii="Arial" w:hAnsi="Arial" w:cs="Arial"/>
          <w:sz w:val="21"/>
          <w:szCs w:val="21"/>
          <w:lang w:val="en-GB" w:eastAsia="en-GB"/>
        </w:rPr>
      </w:pPr>
      <w:r>
        <w:rPr>
          <w:rFonts w:ascii="Arial" w:hAnsi="Arial" w:cs="Arial"/>
          <w:b/>
          <w:bCs/>
        </w:rPr>
        <w:t xml:space="preserve"> </w:t>
      </w:r>
      <w:r w:rsidR="005623A4">
        <w:rPr>
          <w:rFonts w:ascii="Arial" w:hAnsi="Arial" w:cs="Arial"/>
          <w:b/>
          <w:bCs/>
          <w:u w:val="single"/>
        </w:rPr>
        <w:t>Key area</w:t>
      </w:r>
      <w:r w:rsidR="00051D8E">
        <w:rPr>
          <w:rFonts w:ascii="Arial" w:hAnsi="Arial" w:cs="Arial"/>
          <w:b/>
          <w:bCs/>
          <w:u w:val="single"/>
        </w:rPr>
        <w:t>: Protecting P</w:t>
      </w:r>
      <w:r w:rsidR="000827BE">
        <w:rPr>
          <w:rFonts w:ascii="Arial" w:hAnsi="Arial" w:cs="Arial"/>
          <w:b/>
          <w:bCs/>
          <w:u w:val="single"/>
        </w:rPr>
        <w:t>laces</w:t>
      </w:r>
    </w:p>
    <w:p w14:paraId="17A83291" w14:textId="77777777" w:rsidR="00051D8E" w:rsidRPr="00991067" w:rsidRDefault="00051D8E" w:rsidP="00051D8E">
      <w:pPr>
        <w:jc w:val="both"/>
        <w:rPr>
          <w:rFonts w:ascii="Arial" w:hAnsi="Arial" w:cs="Arial"/>
          <w:sz w:val="21"/>
          <w:szCs w:val="21"/>
          <w:highlight w:val="yellow"/>
          <w:lang w:val="en-GB" w:eastAsia="en-GB"/>
        </w:rPr>
        <w:sectPr w:rsidR="00051D8E" w:rsidRPr="00991067" w:rsidSect="00E94929">
          <w:pgSz w:w="16838" w:h="11906" w:orient="landscape" w:code="9"/>
          <w:pgMar w:top="624" w:right="536" w:bottom="680" w:left="567" w:header="510" w:footer="454" w:gutter="0"/>
          <w:cols w:num="2" w:space="352"/>
          <w:docGrid w:linePitch="360"/>
        </w:sectPr>
      </w:pPr>
    </w:p>
    <w:p w14:paraId="572C6912" w14:textId="61CBCFF6" w:rsidR="00510565" w:rsidRDefault="001015D2" w:rsidP="00510565">
      <w:pPr>
        <w:spacing w:after="80"/>
        <w:jc w:val="both"/>
        <w:rPr>
          <w:rFonts w:ascii="Arial" w:eastAsiaTheme="minorHAnsi" w:hAnsi="Arial" w:cs="Arial"/>
          <w:sz w:val="21"/>
          <w:szCs w:val="21"/>
          <w:lang w:val="en-GB"/>
        </w:rPr>
      </w:pPr>
      <w:r>
        <w:rPr>
          <w:rFonts w:ascii="Arial" w:eastAsiaTheme="minorHAnsi" w:hAnsi="Arial" w:cs="Arial"/>
          <w:noProof/>
          <w:sz w:val="21"/>
          <w:szCs w:val="21"/>
          <w:lang w:val="en-GB"/>
        </w:rPr>
        <w:drawing>
          <wp:inline distT="0" distB="0" distL="0" distR="0" wp14:anchorId="18C2959A" wp14:editId="326D2222">
            <wp:extent cx="4928038" cy="6071191"/>
            <wp:effectExtent l="0" t="0" r="6350" b="6350"/>
            <wp:docPr id="350051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30810" cy="6074606"/>
                    </a:xfrm>
                    <a:prstGeom prst="rect">
                      <a:avLst/>
                    </a:prstGeom>
                    <a:noFill/>
                  </pic:spPr>
                </pic:pic>
              </a:graphicData>
            </a:graphic>
          </wp:inline>
        </w:drawing>
      </w:r>
    </w:p>
    <w:p w14:paraId="451A54E6" w14:textId="3E0D2350" w:rsidR="001E72C3" w:rsidRDefault="001E72C3" w:rsidP="00510565">
      <w:pPr>
        <w:spacing w:after="80"/>
        <w:jc w:val="both"/>
        <w:rPr>
          <w:rFonts w:ascii="Arial" w:eastAsiaTheme="minorHAnsi" w:hAnsi="Arial" w:cs="Arial"/>
          <w:sz w:val="21"/>
          <w:szCs w:val="21"/>
          <w:lang w:val="en-GB"/>
        </w:rPr>
      </w:pPr>
    </w:p>
    <w:p w14:paraId="63A88345" w14:textId="20DF26C5" w:rsidR="001750B9" w:rsidRPr="001750B9" w:rsidRDefault="001750B9" w:rsidP="00E94929">
      <w:pPr>
        <w:spacing w:after="80"/>
        <w:jc w:val="both"/>
        <w:rPr>
          <w:rFonts w:ascii="Arial" w:eastAsiaTheme="minorHAnsi" w:hAnsi="Arial" w:cs="Arial"/>
          <w:sz w:val="21"/>
          <w:szCs w:val="21"/>
          <w:lang w:val="en-GB"/>
        </w:rPr>
      </w:pPr>
      <w:r w:rsidRPr="001750B9">
        <w:rPr>
          <w:rFonts w:ascii="Arial" w:eastAsiaTheme="minorHAnsi" w:hAnsi="Arial" w:cs="Arial"/>
          <w:sz w:val="21"/>
          <w:szCs w:val="21"/>
          <w:lang w:val="en-GB"/>
        </w:rPr>
        <w:t xml:space="preserve">Safe and confident communities are fundamental to the quality of life enjoyed by residents across Kent and Medway. The Plan recognises that </w:t>
      </w:r>
      <w:r w:rsidR="00C3330A">
        <w:rPr>
          <w:rFonts w:ascii="Arial" w:eastAsiaTheme="minorHAnsi" w:hAnsi="Arial" w:cs="Arial"/>
          <w:sz w:val="21"/>
          <w:szCs w:val="21"/>
          <w:lang w:val="en-GB"/>
        </w:rPr>
        <w:t xml:space="preserve">those who live, work and visit </w:t>
      </w:r>
      <w:r w:rsidR="005C350F">
        <w:rPr>
          <w:rFonts w:ascii="Arial" w:eastAsiaTheme="minorHAnsi" w:hAnsi="Arial" w:cs="Arial"/>
          <w:sz w:val="21"/>
          <w:szCs w:val="21"/>
          <w:lang w:val="en-GB"/>
        </w:rPr>
        <w:t xml:space="preserve">the county </w:t>
      </w:r>
      <w:r w:rsidRPr="001750B9">
        <w:rPr>
          <w:rFonts w:ascii="Arial" w:eastAsiaTheme="minorHAnsi" w:hAnsi="Arial" w:cs="Arial"/>
          <w:sz w:val="21"/>
          <w:szCs w:val="21"/>
          <w:lang w:val="en-GB"/>
        </w:rPr>
        <w:t xml:space="preserve">want to feel safe, and that visible policing, responsive services and effective partnership working are critical to maintaining public confidence and preventing crime. </w:t>
      </w:r>
    </w:p>
    <w:p w14:paraId="40CAEBA6" w14:textId="55313AAC" w:rsidR="00051D8E" w:rsidRDefault="001750B9" w:rsidP="00E94929">
      <w:pPr>
        <w:jc w:val="both"/>
        <w:rPr>
          <w:rFonts w:ascii="Arial" w:eastAsiaTheme="minorHAnsi" w:hAnsi="Arial" w:cs="Arial"/>
          <w:sz w:val="21"/>
          <w:szCs w:val="21"/>
          <w:lang w:val="en-GB"/>
        </w:rPr>
      </w:pPr>
      <w:r w:rsidRPr="001750B9">
        <w:rPr>
          <w:rFonts w:ascii="Arial" w:eastAsiaTheme="minorHAnsi" w:hAnsi="Arial" w:cs="Arial"/>
          <w:sz w:val="21"/>
          <w:szCs w:val="21"/>
          <w:lang w:val="en-GB"/>
        </w:rPr>
        <w:t>Throughout the year, Kent Police</w:t>
      </w:r>
      <w:r w:rsidR="00E810E5">
        <w:rPr>
          <w:rFonts w:ascii="Arial" w:eastAsiaTheme="minorHAnsi" w:hAnsi="Arial" w:cs="Arial"/>
          <w:sz w:val="21"/>
          <w:szCs w:val="21"/>
          <w:lang w:val="en-GB"/>
        </w:rPr>
        <w:t xml:space="preserve"> a</w:t>
      </w:r>
      <w:r w:rsidRPr="001750B9">
        <w:rPr>
          <w:rFonts w:ascii="Arial" w:eastAsiaTheme="minorHAnsi" w:hAnsi="Arial" w:cs="Arial"/>
          <w:sz w:val="21"/>
          <w:szCs w:val="21"/>
          <w:lang w:val="en-GB"/>
        </w:rPr>
        <w:t xml:space="preserve">nd local partners worked together to address issues that matter most to residents. Activity focused on responding to public concerns, tackling crime and </w:t>
      </w:r>
      <w:r w:rsidR="00DF0E07">
        <w:rPr>
          <w:rFonts w:ascii="Arial" w:eastAsiaTheme="minorHAnsi" w:hAnsi="Arial" w:cs="Arial"/>
          <w:sz w:val="21"/>
          <w:szCs w:val="21"/>
          <w:lang w:val="en-GB"/>
        </w:rPr>
        <w:t>ASB</w:t>
      </w:r>
      <w:r w:rsidRPr="001750B9">
        <w:rPr>
          <w:rFonts w:ascii="Arial" w:eastAsiaTheme="minorHAnsi" w:hAnsi="Arial" w:cs="Arial"/>
          <w:sz w:val="21"/>
          <w:szCs w:val="21"/>
          <w:lang w:val="en-GB"/>
        </w:rPr>
        <w:t xml:space="preserve">, improving accessibility to policing services and ensuring communities receive a visible and effective policing presence. This work </w:t>
      </w:r>
      <w:r w:rsidR="00485F98">
        <w:rPr>
          <w:rFonts w:ascii="Arial" w:eastAsiaTheme="minorHAnsi" w:hAnsi="Arial" w:cs="Arial"/>
          <w:sz w:val="21"/>
          <w:szCs w:val="21"/>
          <w:lang w:val="en-GB"/>
        </w:rPr>
        <w:t xml:space="preserve">was </w:t>
      </w:r>
      <w:r w:rsidRPr="001750B9">
        <w:rPr>
          <w:rFonts w:ascii="Arial" w:eastAsiaTheme="minorHAnsi" w:hAnsi="Arial" w:cs="Arial"/>
          <w:sz w:val="21"/>
          <w:szCs w:val="21"/>
          <w:lang w:val="en-GB"/>
        </w:rPr>
        <w:t>underpinned by a problem-solving approach that emphasise</w:t>
      </w:r>
      <w:r w:rsidR="008F2DCB">
        <w:rPr>
          <w:rFonts w:ascii="Arial" w:eastAsiaTheme="minorHAnsi" w:hAnsi="Arial" w:cs="Arial"/>
          <w:sz w:val="21"/>
          <w:szCs w:val="21"/>
          <w:lang w:val="en-GB"/>
        </w:rPr>
        <w:t>d</w:t>
      </w:r>
      <w:r w:rsidRPr="001750B9">
        <w:rPr>
          <w:rFonts w:ascii="Arial" w:eastAsiaTheme="minorHAnsi" w:hAnsi="Arial" w:cs="Arial"/>
          <w:sz w:val="21"/>
          <w:szCs w:val="21"/>
          <w:lang w:val="en-GB"/>
        </w:rPr>
        <w:t xml:space="preserve"> prevention, early intervention and partnership collaboration.</w:t>
      </w:r>
    </w:p>
    <w:p w14:paraId="43BF170C" w14:textId="77777777" w:rsidR="00051D8E" w:rsidRPr="006E55C7" w:rsidRDefault="00051D8E" w:rsidP="00E94929">
      <w:pPr>
        <w:pBdr>
          <w:bottom w:val="single" w:sz="4" w:space="1" w:color="auto"/>
        </w:pBdr>
        <w:spacing w:after="80"/>
        <w:jc w:val="both"/>
        <w:rPr>
          <w:rFonts w:ascii="Arial" w:eastAsiaTheme="minorHAnsi" w:hAnsi="Arial" w:cs="Arial"/>
          <w:sz w:val="10"/>
          <w:szCs w:val="10"/>
          <w:lang w:val="en-GB"/>
        </w:rPr>
      </w:pPr>
    </w:p>
    <w:p w14:paraId="14E3F5BD" w14:textId="76088BED" w:rsidR="00051D8E" w:rsidRDefault="00051D8E" w:rsidP="00E94929">
      <w:pPr>
        <w:jc w:val="both"/>
        <w:rPr>
          <w:rFonts w:ascii="Arial" w:eastAsiaTheme="minorHAnsi" w:hAnsi="Arial" w:cs="Arial"/>
          <w:sz w:val="21"/>
          <w:szCs w:val="21"/>
          <w:lang w:val="en-GB"/>
        </w:rPr>
      </w:pPr>
      <w:r w:rsidRPr="00AC621C">
        <w:rPr>
          <w:rFonts w:ascii="Arial" w:eastAsiaTheme="minorHAnsi" w:hAnsi="Arial" w:cs="Arial"/>
          <w:sz w:val="21"/>
          <w:szCs w:val="21"/>
          <w:lang w:val="en-GB"/>
        </w:rPr>
        <w:t xml:space="preserve">The Plan </w:t>
      </w:r>
      <w:r w:rsidR="005C27CD">
        <w:rPr>
          <w:rFonts w:ascii="Arial" w:eastAsiaTheme="minorHAnsi" w:hAnsi="Arial" w:cs="Arial"/>
          <w:sz w:val="21"/>
          <w:szCs w:val="21"/>
          <w:lang w:val="en-GB"/>
        </w:rPr>
        <w:t xml:space="preserve">sets out </w:t>
      </w:r>
      <w:r w:rsidR="001750B9">
        <w:rPr>
          <w:rFonts w:ascii="Arial" w:eastAsiaTheme="minorHAnsi" w:hAnsi="Arial" w:cs="Arial"/>
          <w:sz w:val="21"/>
          <w:szCs w:val="21"/>
          <w:lang w:val="en-GB"/>
        </w:rPr>
        <w:t>five</w:t>
      </w:r>
      <w:r w:rsidRPr="00AC621C">
        <w:rPr>
          <w:rFonts w:ascii="Arial" w:eastAsiaTheme="minorHAnsi" w:hAnsi="Arial" w:cs="Arial"/>
          <w:sz w:val="21"/>
          <w:szCs w:val="21"/>
          <w:lang w:val="en-GB"/>
        </w:rPr>
        <w:t xml:space="preserve"> </w:t>
      </w:r>
      <w:r w:rsidR="000E0D45">
        <w:rPr>
          <w:rFonts w:ascii="Arial" w:eastAsiaTheme="minorHAnsi" w:hAnsi="Arial" w:cs="Arial"/>
          <w:sz w:val="21"/>
          <w:szCs w:val="21"/>
          <w:lang w:val="en-GB"/>
        </w:rPr>
        <w:t xml:space="preserve">priorities </w:t>
      </w:r>
      <w:r w:rsidR="005C27CD">
        <w:rPr>
          <w:rFonts w:ascii="Arial" w:eastAsiaTheme="minorHAnsi" w:hAnsi="Arial" w:cs="Arial"/>
          <w:sz w:val="21"/>
          <w:szCs w:val="21"/>
          <w:lang w:val="en-GB"/>
        </w:rPr>
        <w:t xml:space="preserve">under </w:t>
      </w:r>
      <w:r w:rsidRPr="00AC621C">
        <w:rPr>
          <w:rFonts w:ascii="Arial" w:eastAsiaTheme="minorHAnsi" w:hAnsi="Arial" w:cs="Arial"/>
          <w:sz w:val="21"/>
          <w:szCs w:val="21"/>
          <w:lang w:val="en-GB"/>
        </w:rPr>
        <w:t>Protecting P</w:t>
      </w:r>
      <w:r w:rsidR="001750B9">
        <w:rPr>
          <w:rFonts w:ascii="Arial" w:eastAsiaTheme="minorHAnsi" w:hAnsi="Arial" w:cs="Arial"/>
          <w:sz w:val="21"/>
          <w:szCs w:val="21"/>
          <w:lang w:val="en-GB"/>
        </w:rPr>
        <w:t>laces</w:t>
      </w:r>
      <w:r w:rsidRPr="00AC621C">
        <w:rPr>
          <w:rFonts w:ascii="Arial" w:eastAsiaTheme="minorHAnsi" w:hAnsi="Arial" w:cs="Arial"/>
          <w:sz w:val="21"/>
          <w:szCs w:val="21"/>
          <w:lang w:val="en-GB"/>
        </w:rPr>
        <w:t xml:space="preserve">. The following </w:t>
      </w:r>
      <w:r w:rsidR="00916F6A">
        <w:rPr>
          <w:rFonts w:ascii="Arial" w:eastAsiaTheme="minorHAnsi" w:hAnsi="Arial" w:cs="Arial"/>
          <w:sz w:val="21"/>
          <w:szCs w:val="21"/>
          <w:lang w:val="en-GB"/>
        </w:rPr>
        <w:t xml:space="preserve">is an </w:t>
      </w:r>
      <w:r w:rsidR="00916F6A" w:rsidRPr="00916F6A">
        <w:rPr>
          <w:rFonts w:ascii="Arial" w:eastAsiaTheme="minorHAnsi" w:hAnsi="Arial" w:cs="Arial"/>
          <w:sz w:val="21"/>
          <w:szCs w:val="21"/>
          <w:lang w:val="en-GB"/>
        </w:rPr>
        <w:t xml:space="preserve">overview of </w:t>
      </w:r>
      <w:r w:rsidR="005C27CD">
        <w:rPr>
          <w:rFonts w:ascii="Arial" w:eastAsiaTheme="minorHAnsi" w:hAnsi="Arial" w:cs="Arial"/>
          <w:sz w:val="21"/>
          <w:szCs w:val="21"/>
          <w:lang w:val="en-GB"/>
        </w:rPr>
        <w:t xml:space="preserve">the </w:t>
      </w:r>
      <w:r w:rsidR="00916F6A" w:rsidRPr="00916F6A">
        <w:rPr>
          <w:rFonts w:ascii="Arial" w:eastAsiaTheme="minorHAnsi" w:hAnsi="Arial" w:cs="Arial"/>
          <w:sz w:val="21"/>
          <w:szCs w:val="21"/>
          <w:lang w:val="en-GB"/>
        </w:rPr>
        <w:t xml:space="preserve">progress </w:t>
      </w:r>
      <w:r w:rsidRPr="00AC621C">
        <w:rPr>
          <w:rFonts w:ascii="Arial" w:eastAsiaTheme="minorHAnsi" w:hAnsi="Arial" w:cs="Arial"/>
          <w:sz w:val="21"/>
          <w:szCs w:val="21"/>
          <w:lang w:val="en-GB"/>
        </w:rPr>
        <w:t xml:space="preserve">made </w:t>
      </w:r>
      <w:r w:rsidR="009A30D8">
        <w:rPr>
          <w:rFonts w:ascii="Arial" w:eastAsiaTheme="minorHAnsi" w:hAnsi="Arial" w:cs="Arial"/>
          <w:sz w:val="21"/>
          <w:szCs w:val="21"/>
          <w:lang w:val="en-GB"/>
        </w:rPr>
        <w:t xml:space="preserve">against each priority </w:t>
      </w:r>
      <w:r w:rsidRPr="00AC621C">
        <w:rPr>
          <w:rFonts w:ascii="Arial" w:eastAsiaTheme="minorHAnsi" w:hAnsi="Arial" w:cs="Arial"/>
          <w:sz w:val="21"/>
          <w:szCs w:val="21"/>
          <w:lang w:val="en-GB"/>
        </w:rPr>
        <w:t>during the year</w:t>
      </w:r>
      <w:r w:rsidR="005C27CD" w:rsidRPr="005C27CD">
        <w:rPr>
          <w:rFonts w:ascii="Arial" w:eastAsiaTheme="minorHAnsi" w:hAnsi="Arial" w:cs="Arial"/>
          <w:sz w:val="21"/>
          <w:szCs w:val="21"/>
          <w:lang w:val="en-GB"/>
        </w:rPr>
        <w:t>.</w:t>
      </w:r>
    </w:p>
    <w:p w14:paraId="085706FD" w14:textId="77777777" w:rsidR="00051D8E" w:rsidRDefault="00051D8E" w:rsidP="00E94929">
      <w:pPr>
        <w:jc w:val="both"/>
        <w:rPr>
          <w:rFonts w:ascii="Arial" w:eastAsiaTheme="minorHAnsi" w:hAnsi="Arial" w:cs="Arial"/>
          <w:sz w:val="21"/>
          <w:szCs w:val="21"/>
          <w:lang w:val="en-GB"/>
        </w:rPr>
      </w:pPr>
    </w:p>
    <w:p w14:paraId="0DB3DBA6" w14:textId="631FDC82" w:rsidR="00051D8E" w:rsidRPr="00AC621C" w:rsidRDefault="001750B9"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 xml:space="preserve">Public </w:t>
      </w:r>
      <w:r w:rsidR="00FB235B">
        <w:rPr>
          <w:rFonts w:ascii="Arial" w:eastAsiaTheme="minorHAnsi" w:hAnsi="Arial" w:cs="Arial"/>
          <w:b/>
          <w:bCs/>
          <w:sz w:val="21"/>
          <w:szCs w:val="21"/>
          <w:lang w:val="en-GB"/>
        </w:rPr>
        <w:t>contact</w:t>
      </w:r>
    </w:p>
    <w:p w14:paraId="1D5E1058" w14:textId="77777777" w:rsidR="00E55639" w:rsidRDefault="00E55639" w:rsidP="00E5563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1D7EE087" w14:textId="2778569D" w:rsidR="000A4AF9" w:rsidRDefault="00D60EB4"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Management of high levels of demand </w:t>
      </w:r>
      <w:r w:rsidR="00C438F7">
        <w:rPr>
          <w:rFonts w:ascii="Arial" w:eastAsiaTheme="minorHAnsi" w:hAnsi="Arial" w:cs="Arial"/>
          <w:sz w:val="21"/>
          <w:szCs w:val="21"/>
          <w:lang w:val="en-GB"/>
        </w:rPr>
        <w:t>while offering a range of contact channels to meet different public needs</w:t>
      </w:r>
      <w:r w:rsidR="000A4AF9">
        <w:rPr>
          <w:rFonts w:ascii="Arial" w:eastAsiaTheme="minorHAnsi" w:hAnsi="Arial" w:cs="Arial"/>
          <w:sz w:val="21"/>
          <w:szCs w:val="21"/>
          <w:lang w:val="en-GB"/>
        </w:rPr>
        <w:t>.</w:t>
      </w:r>
    </w:p>
    <w:p w14:paraId="3CA5C0DB" w14:textId="6BEDD12F" w:rsidR="00E55639" w:rsidRDefault="003730B5"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O</w:t>
      </w:r>
      <w:r w:rsidR="00E55639">
        <w:rPr>
          <w:rFonts w:ascii="Arial" w:eastAsiaTheme="minorHAnsi" w:hAnsi="Arial" w:cs="Arial"/>
          <w:sz w:val="21"/>
          <w:szCs w:val="21"/>
          <w:lang w:val="en-GB"/>
        </w:rPr>
        <w:t xml:space="preserve">ver 90% of 999 calls </w:t>
      </w:r>
      <w:r>
        <w:rPr>
          <w:rFonts w:ascii="Arial" w:eastAsiaTheme="minorHAnsi" w:hAnsi="Arial" w:cs="Arial"/>
          <w:sz w:val="21"/>
          <w:szCs w:val="21"/>
          <w:lang w:val="en-GB"/>
        </w:rPr>
        <w:t xml:space="preserve">consistently </w:t>
      </w:r>
      <w:r w:rsidR="00C27C20">
        <w:rPr>
          <w:rFonts w:ascii="Arial" w:eastAsiaTheme="minorHAnsi" w:hAnsi="Arial" w:cs="Arial"/>
          <w:sz w:val="21"/>
          <w:szCs w:val="21"/>
          <w:lang w:val="en-GB"/>
        </w:rPr>
        <w:t>a</w:t>
      </w:r>
      <w:r w:rsidR="00776890">
        <w:rPr>
          <w:rFonts w:ascii="Arial" w:eastAsiaTheme="minorHAnsi" w:hAnsi="Arial" w:cs="Arial"/>
          <w:sz w:val="21"/>
          <w:szCs w:val="21"/>
          <w:lang w:val="en-GB"/>
        </w:rPr>
        <w:t xml:space="preserve">nswered </w:t>
      </w:r>
      <w:r w:rsidR="00E55639">
        <w:rPr>
          <w:rFonts w:ascii="Arial" w:eastAsiaTheme="minorHAnsi" w:hAnsi="Arial" w:cs="Arial"/>
          <w:sz w:val="21"/>
          <w:szCs w:val="21"/>
          <w:lang w:val="en-GB"/>
        </w:rPr>
        <w:t xml:space="preserve">within 10 seconds, making </w:t>
      </w:r>
      <w:r>
        <w:rPr>
          <w:rFonts w:ascii="Arial" w:eastAsiaTheme="minorHAnsi" w:hAnsi="Arial" w:cs="Arial"/>
          <w:sz w:val="21"/>
          <w:szCs w:val="21"/>
          <w:lang w:val="en-GB"/>
        </w:rPr>
        <w:t xml:space="preserve">the Force Control Room </w:t>
      </w:r>
      <w:r w:rsidR="00E55639">
        <w:rPr>
          <w:rFonts w:ascii="Arial" w:eastAsiaTheme="minorHAnsi" w:hAnsi="Arial" w:cs="Arial"/>
          <w:sz w:val="21"/>
          <w:szCs w:val="21"/>
          <w:lang w:val="en-GB"/>
        </w:rPr>
        <w:t xml:space="preserve">one of the best performing in the country. </w:t>
      </w:r>
    </w:p>
    <w:p w14:paraId="3DE476F0" w14:textId="725A77BD" w:rsidR="00E55639" w:rsidRDefault="008F2DCB"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I</w:t>
      </w:r>
      <w:r w:rsidR="004E19EA">
        <w:rPr>
          <w:rFonts w:ascii="Arial" w:eastAsiaTheme="minorHAnsi" w:hAnsi="Arial" w:cs="Arial"/>
          <w:sz w:val="21"/>
          <w:szCs w:val="21"/>
          <w:lang w:val="en-GB"/>
        </w:rPr>
        <w:t>ncrease in v</w:t>
      </w:r>
      <w:r w:rsidR="00E55639">
        <w:rPr>
          <w:rFonts w:ascii="Arial" w:eastAsiaTheme="minorHAnsi" w:hAnsi="Arial" w:cs="Arial"/>
          <w:sz w:val="21"/>
          <w:szCs w:val="21"/>
          <w:lang w:val="en-GB"/>
        </w:rPr>
        <w:t>olume of digital contacts</w:t>
      </w:r>
      <w:r w:rsidR="004E19EA">
        <w:rPr>
          <w:rFonts w:ascii="Arial" w:eastAsiaTheme="minorHAnsi" w:hAnsi="Arial" w:cs="Arial"/>
          <w:sz w:val="21"/>
          <w:szCs w:val="21"/>
          <w:lang w:val="en-GB"/>
        </w:rPr>
        <w:t>,</w:t>
      </w:r>
      <w:r w:rsidR="00E55639">
        <w:rPr>
          <w:rFonts w:ascii="Arial" w:eastAsiaTheme="minorHAnsi" w:hAnsi="Arial" w:cs="Arial"/>
          <w:sz w:val="21"/>
          <w:szCs w:val="21"/>
          <w:lang w:val="en-GB"/>
        </w:rPr>
        <w:t xml:space="preserve"> providing an accessible and convenient channel through which to access Kent Police services 24/7.</w:t>
      </w:r>
    </w:p>
    <w:p w14:paraId="00B3A5D1" w14:textId="6F317639" w:rsidR="00E55639" w:rsidRDefault="00E55639"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More emergency incidents attended within 20 minutes</w:t>
      </w:r>
      <w:r w:rsidR="003730B5">
        <w:rPr>
          <w:rFonts w:ascii="Arial" w:eastAsiaTheme="minorHAnsi" w:hAnsi="Arial" w:cs="Arial"/>
          <w:sz w:val="21"/>
          <w:szCs w:val="21"/>
          <w:lang w:val="en-GB"/>
        </w:rPr>
        <w:t xml:space="preserve">, </w:t>
      </w:r>
      <w:r w:rsidR="00652ACB">
        <w:rPr>
          <w:rFonts w:ascii="Arial" w:eastAsiaTheme="minorHAnsi" w:hAnsi="Arial" w:cs="Arial"/>
          <w:sz w:val="21"/>
          <w:szCs w:val="21"/>
          <w:lang w:val="en-GB"/>
        </w:rPr>
        <w:t xml:space="preserve">and </w:t>
      </w:r>
      <w:r w:rsidR="00C2514B">
        <w:rPr>
          <w:rFonts w:ascii="Arial" w:eastAsiaTheme="minorHAnsi" w:hAnsi="Arial" w:cs="Arial"/>
          <w:sz w:val="21"/>
          <w:szCs w:val="21"/>
          <w:lang w:val="en-GB"/>
        </w:rPr>
        <w:t xml:space="preserve">a reduction in </w:t>
      </w:r>
      <w:r w:rsidR="00652ACB">
        <w:rPr>
          <w:rFonts w:ascii="Arial" w:eastAsiaTheme="minorHAnsi" w:hAnsi="Arial" w:cs="Arial"/>
          <w:sz w:val="21"/>
          <w:szCs w:val="21"/>
          <w:lang w:val="en-GB"/>
        </w:rPr>
        <w:t xml:space="preserve">the </w:t>
      </w:r>
      <w:r>
        <w:rPr>
          <w:rFonts w:ascii="Arial" w:eastAsiaTheme="minorHAnsi" w:hAnsi="Arial" w:cs="Arial"/>
          <w:sz w:val="21"/>
          <w:szCs w:val="21"/>
          <w:lang w:val="en-GB"/>
        </w:rPr>
        <w:t xml:space="preserve">average </w:t>
      </w:r>
      <w:r w:rsidR="00C2514B">
        <w:rPr>
          <w:rFonts w:ascii="Arial" w:eastAsiaTheme="minorHAnsi" w:hAnsi="Arial" w:cs="Arial"/>
          <w:sz w:val="21"/>
          <w:szCs w:val="21"/>
          <w:lang w:val="en-GB"/>
        </w:rPr>
        <w:t xml:space="preserve">attendance </w:t>
      </w:r>
      <w:r w:rsidR="000E05BF">
        <w:rPr>
          <w:rFonts w:ascii="Arial" w:eastAsiaTheme="minorHAnsi" w:hAnsi="Arial" w:cs="Arial"/>
          <w:sz w:val="21"/>
          <w:szCs w:val="21"/>
          <w:lang w:val="en-GB"/>
        </w:rPr>
        <w:t>t</w:t>
      </w:r>
      <w:r w:rsidR="00EB6597">
        <w:rPr>
          <w:rFonts w:ascii="Arial" w:eastAsiaTheme="minorHAnsi" w:hAnsi="Arial" w:cs="Arial"/>
          <w:sz w:val="21"/>
          <w:szCs w:val="21"/>
          <w:lang w:val="en-GB"/>
        </w:rPr>
        <w:t>ime</w:t>
      </w:r>
      <w:r w:rsidR="00C2514B">
        <w:rPr>
          <w:rFonts w:ascii="Arial" w:eastAsiaTheme="minorHAnsi" w:hAnsi="Arial" w:cs="Arial"/>
          <w:sz w:val="21"/>
          <w:szCs w:val="21"/>
          <w:lang w:val="en-GB"/>
        </w:rPr>
        <w:t>.</w:t>
      </w:r>
    </w:p>
    <w:p w14:paraId="06ECE120" w14:textId="1E0B6D01" w:rsidR="00E55639" w:rsidRDefault="00E55639"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Plans </w:t>
      </w:r>
      <w:r w:rsidR="00355AAC">
        <w:rPr>
          <w:rFonts w:ascii="Arial" w:eastAsiaTheme="minorHAnsi" w:hAnsi="Arial" w:cs="Arial"/>
          <w:sz w:val="21"/>
          <w:szCs w:val="21"/>
          <w:lang w:val="en-GB"/>
        </w:rPr>
        <w:t xml:space="preserve">to transform public contact through </w:t>
      </w:r>
      <w:r>
        <w:rPr>
          <w:rFonts w:ascii="Arial" w:eastAsiaTheme="minorHAnsi" w:hAnsi="Arial" w:cs="Arial"/>
          <w:sz w:val="21"/>
          <w:szCs w:val="21"/>
          <w:lang w:val="en-GB"/>
        </w:rPr>
        <w:t>introduc</w:t>
      </w:r>
      <w:r w:rsidR="004443A6">
        <w:rPr>
          <w:rFonts w:ascii="Arial" w:eastAsiaTheme="minorHAnsi" w:hAnsi="Arial" w:cs="Arial"/>
          <w:sz w:val="21"/>
          <w:szCs w:val="21"/>
          <w:lang w:val="en-GB"/>
        </w:rPr>
        <w:t xml:space="preserve">tion of </w:t>
      </w:r>
      <w:r>
        <w:rPr>
          <w:rFonts w:ascii="Arial" w:eastAsiaTheme="minorHAnsi" w:hAnsi="Arial" w:cs="Arial"/>
          <w:sz w:val="21"/>
          <w:szCs w:val="21"/>
          <w:lang w:val="en-GB"/>
        </w:rPr>
        <w:t>Salesforce technologies progress</w:t>
      </w:r>
      <w:r w:rsidR="004443A6">
        <w:rPr>
          <w:rFonts w:ascii="Arial" w:eastAsiaTheme="minorHAnsi" w:hAnsi="Arial" w:cs="Arial"/>
          <w:sz w:val="21"/>
          <w:szCs w:val="21"/>
          <w:lang w:val="en-GB"/>
        </w:rPr>
        <w:t>ed</w:t>
      </w:r>
      <w:r>
        <w:rPr>
          <w:rFonts w:ascii="Arial" w:eastAsiaTheme="minorHAnsi" w:hAnsi="Arial" w:cs="Arial"/>
          <w:sz w:val="21"/>
          <w:szCs w:val="21"/>
          <w:lang w:val="en-GB"/>
        </w:rPr>
        <w:t>.</w:t>
      </w:r>
    </w:p>
    <w:p w14:paraId="47FE2A93" w14:textId="0847C278" w:rsidR="00051D8E" w:rsidRPr="00351F25" w:rsidRDefault="00B32272" w:rsidP="00E55639">
      <w:pPr>
        <w:spacing w:before="80" w:after="80"/>
        <w:jc w:val="both"/>
        <w:rPr>
          <w:rFonts w:ascii="Arial" w:eastAsiaTheme="minorHAnsi" w:hAnsi="Arial" w:cs="Arial"/>
          <w:sz w:val="21"/>
          <w:szCs w:val="21"/>
          <w:lang w:val="en-GB"/>
        </w:rPr>
      </w:pPr>
      <w:r w:rsidRPr="00B32272">
        <w:rPr>
          <w:rFonts w:ascii="Arial" w:eastAsiaTheme="minorHAnsi" w:hAnsi="Arial" w:cs="Arial"/>
          <w:sz w:val="21"/>
          <w:szCs w:val="21"/>
          <w:lang w:val="en-GB"/>
        </w:rPr>
        <w:t>Kent Police continued to build on improvements within its Force Control Room, which is recognised as one of the best performing in the country. During the year,</w:t>
      </w:r>
      <w:r w:rsidR="00BD11B9">
        <w:rPr>
          <w:rFonts w:ascii="Arial" w:eastAsiaTheme="minorHAnsi" w:hAnsi="Arial" w:cs="Arial"/>
          <w:sz w:val="21"/>
          <w:szCs w:val="21"/>
          <w:lang w:val="en-GB"/>
        </w:rPr>
        <w:t xml:space="preserve"> </w:t>
      </w:r>
      <w:r w:rsidRPr="00B32272">
        <w:rPr>
          <w:rFonts w:ascii="Arial" w:eastAsiaTheme="minorHAnsi" w:hAnsi="Arial" w:cs="Arial"/>
          <w:sz w:val="21"/>
          <w:szCs w:val="21"/>
          <w:lang w:val="en-GB"/>
        </w:rPr>
        <w:t xml:space="preserve">889,653 </w:t>
      </w:r>
      <w:r w:rsidR="006A1D11">
        <w:rPr>
          <w:rFonts w:ascii="Arial" w:eastAsiaTheme="minorHAnsi" w:hAnsi="Arial" w:cs="Arial"/>
          <w:sz w:val="21"/>
          <w:szCs w:val="21"/>
          <w:lang w:val="en-GB"/>
        </w:rPr>
        <w:t xml:space="preserve">total </w:t>
      </w:r>
      <w:r w:rsidRPr="00B32272">
        <w:rPr>
          <w:rFonts w:ascii="Arial" w:eastAsiaTheme="minorHAnsi" w:hAnsi="Arial" w:cs="Arial"/>
          <w:sz w:val="21"/>
          <w:szCs w:val="21"/>
          <w:lang w:val="en-GB"/>
        </w:rPr>
        <w:t>calls for service</w:t>
      </w:r>
      <w:r w:rsidR="00BD11B9">
        <w:rPr>
          <w:rFonts w:ascii="Arial" w:eastAsiaTheme="minorHAnsi" w:hAnsi="Arial" w:cs="Arial"/>
          <w:sz w:val="21"/>
          <w:szCs w:val="21"/>
          <w:lang w:val="en-GB"/>
        </w:rPr>
        <w:t xml:space="preserve"> were received</w:t>
      </w:r>
      <w:r w:rsidRPr="00B32272">
        <w:rPr>
          <w:rFonts w:ascii="Arial" w:eastAsiaTheme="minorHAnsi" w:hAnsi="Arial" w:cs="Arial"/>
          <w:sz w:val="21"/>
          <w:szCs w:val="21"/>
          <w:lang w:val="en-GB"/>
        </w:rPr>
        <w:t xml:space="preserve">, an increase of more than 15,000 compared </w:t>
      </w:r>
      <w:r w:rsidR="00C67AAE">
        <w:rPr>
          <w:rFonts w:ascii="Arial" w:eastAsiaTheme="minorHAnsi" w:hAnsi="Arial" w:cs="Arial"/>
          <w:sz w:val="21"/>
          <w:szCs w:val="21"/>
          <w:lang w:val="en-GB"/>
        </w:rPr>
        <w:t>to 2024/25</w:t>
      </w:r>
      <w:r w:rsidRPr="00B32272">
        <w:rPr>
          <w:rFonts w:ascii="Arial" w:eastAsiaTheme="minorHAnsi" w:hAnsi="Arial" w:cs="Arial"/>
          <w:sz w:val="21"/>
          <w:szCs w:val="21"/>
          <w:lang w:val="en-GB"/>
        </w:rPr>
        <w:t>. While the volume of non-emergency 101 calls reduced by 2.4% to just under 250,000, emergency 999 calls increased by 2.6% to 373,000.</w:t>
      </w:r>
    </w:p>
    <w:p w14:paraId="2C84E013" w14:textId="191078ED" w:rsidR="00783D7E" w:rsidRDefault="00676FD5" w:rsidP="00E94929">
      <w:pPr>
        <w:spacing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67" behindDoc="0" locked="0" layoutInCell="1" allowOverlap="1" wp14:anchorId="25903A53" wp14:editId="5E5B0153">
                <wp:simplePos x="0" y="0"/>
                <wp:positionH relativeFrom="margin">
                  <wp:posOffset>9900009</wp:posOffset>
                </wp:positionH>
                <wp:positionV relativeFrom="page">
                  <wp:posOffset>7112635</wp:posOffset>
                </wp:positionV>
                <wp:extent cx="372110" cy="370205"/>
                <wp:effectExtent l="0" t="0" r="8890" b="0"/>
                <wp:wrapNone/>
                <wp:docPr id="1846099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2AC493C9" w14:textId="7049C056" w:rsidR="00676FD5" w:rsidRPr="00007A44" w:rsidRDefault="00676FD5" w:rsidP="00676FD5">
                            <w:pPr>
                              <w:rPr>
                                <w:rFonts w:ascii="Arial" w:hAnsi="Arial" w:cs="Arial"/>
                                <w:sz w:val="22"/>
                                <w:szCs w:val="22"/>
                              </w:rPr>
                            </w:pPr>
                            <w:r>
                              <w:rPr>
                                <w:rFonts w:ascii="Arial" w:hAnsi="Arial" w:cs="Arial"/>
                                <w:sz w:val="22"/>
                                <w:szCs w:val="22"/>
                              </w:rP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03A53" id="_x0000_s1066" type="#_x0000_t202" style="position:absolute;left:0;text-align:left;margin-left:779.55pt;margin-top:560.05pt;width:29.3pt;height:29.15pt;z-index:2516582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XCcEQIAAP0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" stroked="f">
                <v:textbox>
                  <w:txbxContent>
                    <w:p w14:paraId="2AC493C9" w14:textId="7049C056" w:rsidR="00676FD5" w:rsidRPr="00007A44" w:rsidRDefault="00676FD5" w:rsidP="00676FD5">
                      <w:pPr>
                        <w:rPr>
                          <w:rFonts w:ascii="Arial" w:hAnsi="Arial" w:cs="Arial"/>
                          <w:sz w:val="22"/>
                          <w:szCs w:val="22"/>
                        </w:rPr>
                      </w:pPr>
                      <w:r>
                        <w:rPr>
                          <w:rFonts w:ascii="Arial" w:hAnsi="Arial" w:cs="Arial"/>
                          <w:sz w:val="22"/>
                          <w:szCs w:val="22"/>
                        </w:rPr>
                        <w:t>13</w:t>
                      </w:r>
                    </w:p>
                  </w:txbxContent>
                </v:textbox>
                <w10:wrap anchorx="margin" anchory="page"/>
              </v:shape>
            </w:pict>
          </mc:Fallback>
        </mc:AlternateContent>
      </w:r>
      <w:r w:rsidR="00783D7E" w:rsidRPr="00783D7E">
        <w:rPr>
          <w:rFonts w:ascii="Arial" w:eastAsiaTheme="minorHAnsi" w:hAnsi="Arial" w:cs="Arial"/>
          <w:sz w:val="21"/>
          <w:szCs w:val="21"/>
          <w:lang w:val="en-GB"/>
        </w:rPr>
        <w:t>Use of digital services, giving the public more choice in how they engage with the force, also continued to expand. Digital contact, such as through Live Chat and the Single Online Home platform, increased by 4.8% to around 267,000</w:t>
      </w:r>
      <w:r w:rsidR="000C1A1E">
        <w:rPr>
          <w:rFonts w:ascii="Arial" w:eastAsiaTheme="minorHAnsi" w:hAnsi="Arial" w:cs="Arial"/>
          <w:sz w:val="21"/>
          <w:szCs w:val="21"/>
          <w:lang w:val="en-GB"/>
        </w:rPr>
        <w:t>,</w:t>
      </w:r>
      <w:r w:rsidR="00783D7E" w:rsidRPr="00783D7E">
        <w:rPr>
          <w:rFonts w:ascii="Arial" w:eastAsiaTheme="minorHAnsi" w:hAnsi="Arial" w:cs="Arial"/>
          <w:sz w:val="21"/>
          <w:szCs w:val="21"/>
          <w:lang w:val="en-GB"/>
        </w:rPr>
        <w:t xml:space="preserve"> reflecting growing public demand for convenient, accessible and responsive online services. It also helped Kent Police manage demand more effectively, and supported faster information gathering, greater efficiency through self-service, and enhanced communication, contributing to a more responsive policing service.</w:t>
      </w:r>
    </w:p>
    <w:p w14:paraId="71619BAD" w14:textId="7BF09E82" w:rsidR="00783D7E" w:rsidRPr="00DC625A" w:rsidRDefault="00DC625A" w:rsidP="00E10E82">
      <w:pPr>
        <w:spacing w:after="80"/>
        <w:jc w:val="both"/>
        <w:rPr>
          <w:rFonts w:ascii="Arial" w:eastAsiaTheme="minorHAnsi" w:hAnsi="Arial" w:cs="Arial"/>
          <w:sz w:val="21"/>
          <w:szCs w:val="21"/>
          <w:lang w:val="en-GB"/>
        </w:rPr>
      </w:pPr>
      <w:r w:rsidRPr="00DC625A">
        <w:rPr>
          <w:rFonts w:ascii="Arial" w:eastAsiaTheme="minorHAnsi" w:hAnsi="Arial" w:cs="Arial"/>
          <w:sz w:val="21"/>
          <w:szCs w:val="21"/>
          <w:lang w:val="en-GB"/>
        </w:rPr>
        <w:t>Kent Police continued to progress the development of Salesforce technologies, which will enable faster, more accessible communication with the public, more consistent victim updates, and more efficient management of demand within the Force Control Room.</w:t>
      </w:r>
    </w:p>
    <w:p w14:paraId="783C29F9" w14:textId="76FFE919" w:rsidR="00783D7E" w:rsidRDefault="00A87D0E" w:rsidP="00E94929">
      <w:pPr>
        <w:jc w:val="both"/>
        <w:rPr>
          <w:rFonts w:ascii="Arial" w:eastAsiaTheme="minorHAnsi" w:hAnsi="Arial" w:cs="Arial"/>
          <w:sz w:val="21"/>
          <w:szCs w:val="21"/>
          <w:lang w:val="en-GB"/>
        </w:rPr>
      </w:pPr>
      <w:r w:rsidRPr="00A87D0E">
        <w:rPr>
          <w:rFonts w:ascii="Arial" w:eastAsiaTheme="minorHAnsi" w:hAnsi="Arial" w:cs="Arial"/>
          <w:sz w:val="21"/>
          <w:szCs w:val="21"/>
          <w:lang w:val="en-GB"/>
        </w:rPr>
        <w:t xml:space="preserve">While officers will never be expected to exceed their training, the ability of Kent Police to attend emergencies promptly is fundamental to public safety. In 2025/26, the percentage of emergencies attended within 20 minutes was 62.8% - an increase of 11.3 percentage points on </w:t>
      </w:r>
      <w:r w:rsidR="00F40A54">
        <w:rPr>
          <w:rFonts w:ascii="Arial" w:eastAsiaTheme="minorHAnsi" w:hAnsi="Arial" w:cs="Arial"/>
          <w:sz w:val="21"/>
          <w:szCs w:val="21"/>
          <w:lang w:val="en-GB"/>
        </w:rPr>
        <w:t>2024/25</w:t>
      </w:r>
      <w:r w:rsidRPr="00A87D0E">
        <w:rPr>
          <w:rFonts w:ascii="Arial" w:eastAsiaTheme="minorHAnsi" w:hAnsi="Arial" w:cs="Arial"/>
          <w:sz w:val="21"/>
          <w:szCs w:val="21"/>
          <w:lang w:val="en-GB"/>
        </w:rPr>
        <w:t>. The median attendance time also fell by over three minutes, to 16 minutes and 21 seconds. A prompt, safe and effective response helps protect those at immediate risk, supports victims when they need the police most, prevents harm from escalating, and improves opportunities to identify and apprehend offenders.</w:t>
      </w:r>
    </w:p>
    <w:p w14:paraId="5B55D702" w14:textId="77777777" w:rsidR="00783D7E" w:rsidRDefault="00783D7E" w:rsidP="00E94929">
      <w:pPr>
        <w:jc w:val="both"/>
        <w:rPr>
          <w:rFonts w:ascii="Arial" w:eastAsiaTheme="minorHAnsi" w:hAnsi="Arial" w:cs="Arial"/>
          <w:sz w:val="21"/>
          <w:szCs w:val="21"/>
          <w:lang w:val="en-GB"/>
        </w:rPr>
      </w:pPr>
    </w:p>
    <w:p w14:paraId="62074556" w14:textId="291C97E7" w:rsidR="00783D7E" w:rsidRPr="00DF1AC8" w:rsidRDefault="00A87D0E" w:rsidP="001F7D60">
      <w:pPr>
        <w:pStyle w:val="ListParagraph"/>
        <w:numPr>
          <w:ilvl w:val="0"/>
          <w:numId w:val="8"/>
        </w:numPr>
        <w:spacing w:after="80"/>
        <w:ind w:left="357" w:hanging="357"/>
        <w:jc w:val="both"/>
        <w:rPr>
          <w:rFonts w:ascii="Arial" w:eastAsiaTheme="minorHAnsi" w:hAnsi="Arial" w:cs="Arial"/>
          <w:sz w:val="21"/>
          <w:szCs w:val="21"/>
          <w:lang w:val="en-GB"/>
        </w:rPr>
      </w:pPr>
      <w:r w:rsidRPr="00DF1AC8">
        <w:rPr>
          <w:rFonts w:ascii="Arial" w:eastAsiaTheme="minorHAnsi" w:hAnsi="Arial" w:cs="Arial"/>
          <w:b/>
          <w:bCs/>
          <w:sz w:val="21"/>
          <w:szCs w:val="21"/>
          <w:lang w:val="en-GB"/>
        </w:rPr>
        <w:t xml:space="preserve">Neighbourhood </w:t>
      </w:r>
      <w:r w:rsidR="00DF1AC8" w:rsidRPr="00DF1AC8">
        <w:rPr>
          <w:rFonts w:ascii="Arial" w:eastAsiaTheme="minorHAnsi" w:hAnsi="Arial" w:cs="Arial"/>
          <w:b/>
          <w:bCs/>
          <w:sz w:val="21"/>
          <w:szCs w:val="21"/>
          <w:lang w:val="en-GB"/>
        </w:rPr>
        <w:t>policing</w:t>
      </w:r>
    </w:p>
    <w:p w14:paraId="2C8780EB" w14:textId="77777777" w:rsidR="00E55639" w:rsidRDefault="00E55639" w:rsidP="00E5563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2BB174CD" w14:textId="4C45BFBD" w:rsidR="00C02A49" w:rsidRPr="00C638F8" w:rsidRDefault="00E55639" w:rsidP="00C638F8">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A named dedicated Beat Officer for every ward</w:t>
      </w:r>
      <w:r w:rsidR="0088512D">
        <w:rPr>
          <w:rFonts w:ascii="Arial" w:eastAsiaTheme="minorHAnsi" w:hAnsi="Arial" w:cs="Arial"/>
          <w:sz w:val="21"/>
          <w:szCs w:val="21"/>
          <w:lang w:val="en-GB"/>
        </w:rPr>
        <w:t xml:space="preserve"> </w:t>
      </w:r>
      <w:r w:rsidR="00495821">
        <w:rPr>
          <w:rFonts w:ascii="Arial" w:eastAsiaTheme="minorHAnsi" w:hAnsi="Arial" w:cs="Arial"/>
          <w:sz w:val="21"/>
          <w:szCs w:val="21"/>
          <w:lang w:val="en-GB"/>
        </w:rPr>
        <w:t>with r</w:t>
      </w:r>
      <w:r>
        <w:rPr>
          <w:rFonts w:ascii="Arial" w:eastAsiaTheme="minorHAnsi" w:hAnsi="Arial" w:cs="Arial"/>
          <w:sz w:val="21"/>
          <w:szCs w:val="21"/>
          <w:lang w:val="en-GB"/>
        </w:rPr>
        <w:t>esponsib</w:t>
      </w:r>
      <w:r w:rsidR="0088512D">
        <w:rPr>
          <w:rFonts w:ascii="Arial" w:eastAsiaTheme="minorHAnsi" w:hAnsi="Arial" w:cs="Arial"/>
          <w:sz w:val="21"/>
          <w:szCs w:val="21"/>
          <w:lang w:val="en-GB"/>
        </w:rPr>
        <w:t xml:space="preserve">ility </w:t>
      </w:r>
      <w:r>
        <w:rPr>
          <w:rFonts w:ascii="Arial" w:eastAsiaTheme="minorHAnsi" w:hAnsi="Arial" w:cs="Arial"/>
          <w:sz w:val="21"/>
          <w:szCs w:val="21"/>
          <w:lang w:val="en-GB"/>
        </w:rPr>
        <w:t xml:space="preserve">for addressing local concerns and providing visible reassurance. </w:t>
      </w:r>
    </w:p>
    <w:p w14:paraId="260BB609" w14:textId="1EE594B8" w:rsidR="00C638F8" w:rsidRDefault="0041789B" w:rsidP="00586155">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Investment in additional </w:t>
      </w:r>
      <w:r w:rsidR="00E363BF">
        <w:rPr>
          <w:rFonts w:ascii="Arial" w:eastAsiaTheme="minorHAnsi" w:hAnsi="Arial" w:cs="Arial"/>
          <w:sz w:val="21"/>
          <w:szCs w:val="21"/>
          <w:lang w:val="en-GB"/>
        </w:rPr>
        <w:t>N</w:t>
      </w:r>
      <w:r>
        <w:rPr>
          <w:rFonts w:ascii="Arial" w:eastAsiaTheme="minorHAnsi" w:hAnsi="Arial" w:cs="Arial"/>
          <w:sz w:val="21"/>
          <w:szCs w:val="21"/>
          <w:lang w:val="en-GB"/>
        </w:rPr>
        <w:t xml:space="preserve">eighbourhood </w:t>
      </w:r>
      <w:r w:rsidR="00E363BF">
        <w:rPr>
          <w:rFonts w:ascii="Arial" w:eastAsiaTheme="minorHAnsi" w:hAnsi="Arial" w:cs="Arial"/>
          <w:sz w:val="21"/>
          <w:szCs w:val="21"/>
          <w:lang w:val="en-GB"/>
        </w:rPr>
        <w:t>O</w:t>
      </w:r>
      <w:r>
        <w:rPr>
          <w:rFonts w:ascii="Arial" w:eastAsiaTheme="minorHAnsi" w:hAnsi="Arial" w:cs="Arial"/>
          <w:sz w:val="21"/>
          <w:szCs w:val="21"/>
          <w:lang w:val="en-GB"/>
        </w:rPr>
        <w:t>fficers</w:t>
      </w:r>
      <w:r w:rsidR="00C638F8">
        <w:rPr>
          <w:rFonts w:ascii="Arial" w:eastAsiaTheme="minorHAnsi" w:hAnsi="Arial" w:cs="Arial"/>
          <w:sz w:val="21"/>
          <w:szCs w:val="21"/>
          <w:lang w:val="en-GB"/>
        </w:rPr>
        <w:t>.</w:t>
      </w:r>
    </w:p>
    <w:p w14:paraId="76F7E920" w14:textId="7809ABAB" w:rsidR="00586155" w:rsidRDefault="0079799F" w:rsidP="00586155">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Continued d</w:t>
      </w:r>
      <w:r w:rsidR="00586155">
        <w:rPr>
          <w:rFonts w:ascii="Arial" w:eastAsiaTheme="minorHAnsi" w:hAnsi="Arial" w:cs="Arial"/>
          <w:sz w:val="21"/>
          <w:szCs w:val="21"/>
          <w:lang w:val="en-GB"/>
        </w:rPr>
        <w:t>elivery of visible neighbourhood policing, with regular foot patrols in neighbourhoods, town centres and rural communities.</w:t>
      </w:r>
    </w:p>
    <w:p w14:paraId="1DC6985C" w14:textId="79C1C683" w:rsidR="00E55639" w:rsidRDefault="00306B73"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T</w:t>
      </w:r>
      <w:r w:rsidR="00E25A1D">
        <w:rPr>
          <w:rFonts w:ascii="Arial" w:eastAsiaTheme="minorHAnsi" w:hAnsi="Arial" w:cs="Arial"/>
          <w:sz w:val="21"/>
          <w:szCs w:val="21"/>
          <w:lang w:val="en-GB"/>
        </w:rPr>
        <w:t>a</w:t>
      </w:r>
      <w:r>
        <w:rPr>
          <w:rFonts w:ascii="Arial" w:eastAsiaTheme="minorHAnsi" w:hAnsi="Arial" w:cs="Arial"/>
          <w:sz w:val="21"/>
          <w:szCs w:val="21"/>
          <w:lang w:val="en-GB"/>
        </w:rPr>
        <w:t xml:space="preserve">rgeted operations in </w:t>
      </w:r>
      <w:r w:rsidR="00E25A1D">
        <w:rPr>
          <w:rFonts w:ascii="Arial" w:eastAsiaTheme="minorHAnsi" w:hAnsi="Arial" w:cs="Arial"/>
          <w:sz w:val="21"/>
          <w:szCs w:val="21"/>
          <w:lang w:val="en-GB"/>
        </w:rPr>
        <w:t>response to community concerns</w:t>
      </w:r>
      <w:r w:rsidR="00AA24C7">
        <w:rPr>
          <w:rFonts w:ascii="Arial" w:eastAsiaTheme="minorHAnsi" w:hAnsi="Arial" w:cs="Arial"/>
          <w:sz w:val="21"/>
          <w:szCs w:val="21"/>
          <w:lang w:val="en-GB"/>
        </w:rPr>
        <w:t xml:space="preserve">, </w:t>
      </w:r>
      <w:r w:rsidR="00ED7888">
        <w:rPr>
          <w:rFonts w:ascii="Arial" w:eastAsiaTheme="minorHAnsi" w:hAnsi="Arial" w:cs="Arial"/>
          <w:sz w:val="21"/>
          <w:szCs w:val="21"/>
          <w:lang w:val="en-GB"/>
        </w:rPr>
        <w:t xml:space="preserve">resulting in </w:t>
      </w:r>
      <w:r w:rsidR="00B60515">
        <w:rPr>
          <w:rFonts w:ascii="Arial" w:eastAsiaTheme="minorHAnsi" w:hAnsi="Arial" w:cs="Arial"/>
          <w:sz w:val="21"/>
          <w:szCs w:val="21"/>
          <w:lang w:val="en-GB"/>
        </w:rPr>
        <w:t xml:space="preserve">preventative orders and enforcement </w:t>
      </w:r>
      <w:r w:rsidR="00586155">
        <w:rPr>
          <w:rFonts w:ascii="Arial" w:eastAsiaTheme="minorHAnsi" w:hAnsi="Arial" w:cs="Arial"/>
          <w:sz w:val="21"/>
          <w:szCs w:val="21"/>
          <w:lang w:val="en-GB"/>
        </w:rPr>
        <w:t>action.</w:t>
      </w:r>
    </w:p>
    <w:p w14:paraId="4D6C3E69" w14:textId="15DD028D" w:rsidR="00E55639" w:rsidRDefault="00E55639"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Strengthened community engagement through face-to-face meetings, neighbourhood events and My Community Voice.</w:t>
      </w:r>
    </w:p>
    <w:p w14:paraId="65094610" w14:textId="33CE76FC" w:rsidR="0061215D" w:rsidRPr="0061215D" w:rsidRDefault="0061215D" w:rsidP="00E55639">
      <w:pPr>
        <w:spacing w:before="80" w:after="80"/>
        <w:jc w:val="both"/>
        <w:rPr>
          <w:rFonts w:ascii="Arial" w:eastAsiaTheme="minorHAnsi" w:hAnsi="Arial" w:cs="Arial"/>
          <w:sz w:val="21"/>
          <w:szCs w:val="21"/>
          <w:lang w:val="en-GB"/>
        </w:rPr>
      </w:pPr>
      <w:r w:rsidRPr="0061215D">
        <w:rPr>
          <w:rFonts w:ascii="Arial" w:eastAsiaTheme="minorHAnsi" w:hAnsi="Arial" w:cs="Arial"/>
          <w:sz w:val="21"/>
          <w:szCs w:val="21"/>
          <w:lang w:val="en-GB"/>
        </w:rPr>
        <w:t>Kent Police is committed to ensuring officers are accessible and visible within communities, enabling engagement and a focus on the issues that matter most to local people. Every community in Kent is supported by a team of Neighbourhood Officers, focused on engagement, identification of recurring issues, development of long-term solutions, and improving public confidence. The key features include:</w:t>
      </w:r>
    </w:p>
    <w:p w14:paraId="18B4068E" w14:textId="77777777" w:rsidR="0061215D" w:rsidRDefault="0061215D" w:rsidP="001F7D60">
      <w:pPr>
        <w:pStyle w:val="ListParagraph"/>
        <w:numPr>
          <w:ilvl w:val="0"/>
          <w:numId w:val="11"/>
        </w:numPr>
        <w:spacing w:after="80"/>
        <w:jc w:val="both"/>
        <w:rPr>
          <w:rFonts w:ascii="Arial" w:eastAsiaTheme="minorHAnsi" w:hAnsi="Arial" w:cs="Arial"/>
          <w:sz w:val="21"/>
          <w:szCs w:val="21"/>
          <w:lang w:val="en-GB"/>
        </w:rPr>
      </w:pPr>
      <w:r w:rsidRPr="0061215D">
        <w:rPr>
          <w:rFonts w:ascii="Arial" w:eastAsiaTheme="minorHAnsi" w:hAnsi="Arial" w:cs="Arial"/>
          <w:sz w:val="21"/>
          <w:szCs w:val="21"/>
          <w:lang w:val="en-GB"/>
        </w:rPr>
        <w:t xml:space="preserve">A named, dedicated Beat Officer for every ward, providing clear local ownership for problem solving and consistent officer visibility. </w:t>
      </w:r>
    </w:p>
    <w:p w14:paraId="6BBC785F" w14:textId="77777777" w:rsidR="0061215D" w:rsidRDefault="0061215D" w:rsidP="001F7D60">
      <w:pPr>
        <w:pStyle w:val="ListParagraph"/>
        <w:numPr>
          <w:ilvl w:val="0"/>
          <w:numId w:val="11"/>
        </w:numPr>
        <w:spacing w:after="80"/>
        <w:jc w:val="both"/>
        <w:rPr>
          <w:rFonts w:ascii="Arial" w:eastAsiaTheme="minorHAnsi" w:hAnsi="Arial" w:cs="Arial"/>
          <w:sz w:val="21"/>
          <w:szCs w:val="21"/>
          <w:lang w:val="en-GB"/>
        </w:rPr>
      </w:pPr>
      <w:r w:rsidRPr="0061215D">
        <w:rPr>
          <w:rFonts w:ascii="Arial" w:eastAsiaTheme="minorHAnsi" w:hAnsi="Arial" w:cs="Arial"/>
          <w:sz w:val="21"/>
          <w:szCs w:val="21"/>
          <w:lang w:val="en-GB"/>
        </w:rPr>
        <w:t>Regular foot patrols, engagement in neighbourhoods and town centres, and targeted enforcement operations.</w:t>
      </w:r>
    </w:p>
    <w:p w14:paraId="1EF9D8CE" w14:textId="7C926608" w:rsidR="0061215D" w:rsidRDefault="0061215D" w:rsidP="001F7D60">
      <w:pPr>
        <w:pStyle w:val="ListParagraph"/>
        <w:numPr>
          <w:ilvl w:val="0"/>
          <w:numId w:val="11"/>
        </w:numPr>
        <w:spacing w:after="80"/>
        <w:jc w:val="both"/>
        <w:rPr>
          <w:rFonts w:ascii="Arial" w:eastAsiaTheme="minorHAnsi" w:hAnsi="Arial" w:cs="Arial"/>
          <w:sz w:val="21"/>
          <w:szCs w:val="21"/>
          <w:lang w:val="en-GB"/>
        </w:rPr>
      </w:pPr>
      <w:r w:rsidRPr="0061215D">
        <w:rPr>
          <w:rFonts w:ascii="Arial" w:eastAsiaTheme="minorHAnsi" w:hAnsi="Arial" w:cs="Arial"/>
          <w:sz w:val="21"/>
          <w:szCs w:val="21"/>
          <w:lang w:val="en-GB"/>
        </w:rPr>
        <w:t>Close working with residents, councils, Community Safety Partnerships</w:t>
      </w:r>
      <w:r w:rsidR="00820610">
        <w:rPr>
          <w:rFonts w:ascii="Arial" w:eastAsiaTheme="minorHAnsi" w:hAnsi="Arial" w:cs="Arial"/>
          <w:sz w:val="21"/>
          <w:szCs w:val="21"/>
          <w:lang w:val="en-GB"/>
        </w:rPr>
        <w:t xml:space="preserve"> (CSP</w:t>
      </w:r>
      <w:r w:rsidR="00026ECF">
        <w:rPr>
          <w:rFonts w:ascii="Arial" w:eastAsiaTheme="minorHAnsi" w:hAnsi="Arial" w:cs="Arial"/>
          <w:sz w:val="21"/>
          <w:szCs w:val="21"/>
          <w:lang w:val="en-GB"/>
        </w:rPr>
        <w:t>s)</w:t>
      </w:r>
      <w:r w:rsidRPr="0061215D">
        <w:rPr>
          <w:rFonts w:ascii="Arial" w:eastAsiaTheme="minorHAnsi" w:hAnsi="Arial" w:cs="Arial"/>
          <w:sz w:val="21"/>
          <w:szCs w:val="21"/>
          <w:lang w:val="en-GB"/>
        </w:rPr>
        <w:t>, schools, businesses and voluntary organisations.</w:t>
      </w:r>
    </w:p>
    <w:p w14:paraId="3C5418F2" w14:textId="77777777" w:rsidR="0061215D" w:rsidRDefault="0061215D" w:rsidP="001F7D60">
      <w:pPr>
        <w:pStyle w:val="ListParagraph"/>
        <w:numPr>
          <w:ilvl w:val="0"/>
          <w:numId w:val="11"/>
        </w:numPr>
        <w:spacing w:after="80"/>
        <w:jc w:val="both"/>
        <w:rPr>
          <w:rFonts w:ascii="Arial" w:eastAsiaTheme="minorHAnsi" w:hAnsi="Arial" w:cs="Arial"/>
          <w:sz w:val="21"/>
          <w:szCs w:val="21"/>
          <w:lang w:val="en-GB"/>
        </w:rPr>
      </w:pPr>
      <w:r w:rsidRPr="0061215D">
        <w:rPr>
          <w:rFonts w:ascii="Arial" w:eastAsiaTheme="minorHAnsi" w:hAnsi="Arial" w:cs="Arial"/>
          <w:sz w:val="21"/>
          <w:szCs w:val="21"/>
          <w:lang w:val="en-GB"/>
        </w:rPr>
        <w:t xml:space="preserve">Publication of forthcoming meetings and engagement opportunities. </w:t>
      </w:r>
    </w:p>
    <w:p w14:paraId="040CEC4C" w14:textId="6337B1EA" w:rsidR="0061215D" w:rsidRPr="0061215D" w:rsidRDefault="0061215D" w:rsidP="001F7D60">
      <w:pPr>
        <w:pStyle w:val="ListParagraph"/>
        <w:numPr>
          <w:ilvl w:val="0"/>
          <w:numId w:val="11"/>
        </w:numPr>
        <w:spacing w:after="80"/>
        <w:jc w:val="both"/>
        <w:rPr>
          <w:rFonts w:ascii="Arial" w:eastAsiaTheme="minorHAnsi" w:hAnsi="Arial" w:cs="Arial"/>
          <w:sz w:val="21"/>
          <w:szCs w:val="21"/>
          <w:lang w:val="en-GB"/>
        </w:rPr>
      </w:pPr>
      <w:r w:rsidRPr="0061215D">
        <w:rPr>
          <w:rFonts w:ascii="Arial" w:eastAsiaTheme="minorHAnsi" w:hAnsi="Arial" w:cs="Arial"/>
          <w:sz w:val="21"/>
          <w:szCs w:val="21"/>
          <w:lang w:val="en-GB"/>
        </w:rPr>
        <w:t>Two-way engagement with communities through My Community Voice</w:t>
      </w:r>
      <w:r w:rsidR="008F2CEF">
        <w:rPr>
          <w:rFonts w:ascii="Arial" w:eastAsiaTheme="minorHAnsi" w:hAnsi="Arial" w:cs="Arial"/>
          <w:sz w:val="21"/>
          <w:szCs w:val="21"/>
          <w:lang w:val="en-GB"/>
        </w:rPr>
        <w:t>.</w:t>
      </w:r>
    </w:p>
    <w:p w14:paraId="7ED1D614" w14:textId="6634C691" w:rsidR="0061215D" w:rsidRPr="0061215D" w:rsidRDefault="00041157" w:rsidP="00E94929">
      <w:pPr>
        <w:spacing w:after="80"/>
        <w:jc w:val="both"/>
        <w:rPr>
          <w:rFonts w:ascii="Arial" w:eastAsiaTheme="minorHAnsi" w:hAnsi="Arial" w:cs="Arial"/>
          <w:sz w:val="21"/>
          <w:szCs w:val="21"/>
          <w:lang w:val="en-GB"/>
        </w:rPr>
      </w:pPr>
      <w:r w:rsidRPr="00041157">
        <w:rPr>
          <w:rFonts w:ascii="Arial" w:eastAsiaTheme="minorHAnsi" w:hAnsi="Arial" w:cs="Arial"/>
          <w:sz w:val="21"/>
          <w:szCs w:val="21"/>
          <w:lang w:val="en-GB"/>
        </w:rPr>
        <w:t xml:space="preserve">Neighbourhood Task Forces also </w:t>
      </w:r>
      <w:r w:rsidR="00585CCA">
        <w:rPr>
          <w:rFonts w:ascii="Arial" w:eastAsiaTheme="minorHAnsi" w:hAnsi="Arial" w:cs="Arial"/>
          <w:sz w:val="21"/>
          <w:szCs w:val="21"/>
          <w:lang w:val="en-GB"/>
        </w:rPr>
        <w:t xml:space="preserve">continued to </w:t>
      </w:r>
      <w:r w:rsidRPr="00041157">
        <w:rPr>
          <w:rFonts w:ascii="Arial" w:eastAsiaTheme="minorHAnsi" w:hAnsi="Arial" w:cs="Arial"/>
          <w:sz w:val="21"/>
          <w:szCs w:val="21"/>
          <w:lang w:val="en-GB"/>
        </w:rPr>
        <w:t>operat</w:t>
      </w:r>
      <w:r w:rsidR="00585CCA">
        <w:rPr>
          <w:rFonts w:ascii="Arial" w:eastAsiaTheme="minorHAnsi" w:hAnsi="Arial" w:cs="Arial"/>
          <w:sz w:val="21"/>
          <w:szCs w:val="21"/>
          <w:lang w:val="en-GB"/>
        </w:rPr>
        <w:t>e</w:t>
      </w:r>
      <w:r w:rsidRPr="00041157">
        <w:rPr>
          <w:rFonts w:ascii="Arial" w:eastAsiaTheme="minorHAnsi" w:hAnsi="Arial" w:cs="Arial"/>
          <w:sz w:val="21"/>
          <w:szCs w:val="21"/>
          <w:lang w:val="en-GB"/>
        </w:rPr>
        <w:t xml:space="preserve"> in every District, targeting hotspots and persistent problems. Dedicated town centre coverage ensured regular, visible patrols in high footfall areas and night-time economy locations, the targeting of repeat offenders and greater partnership working, providing reassurance and confidence to both the public and businesses experiencing persistent </w:t>
      </w:r>
      <w:r w:rsidR="007D1BC9">
        <w:rPr>
          <w:rFonts w:ascii="Arial" w:eastAsiaTheme="minorHAnsi" w:hAnsi="Arial" w:cs="Arial"/>
          <w:sz w:val="21"/>
          <w:szCs w:val="21"/>
          <w:lang w:val="en-GB"/>
        </w:rPr>
        <w:t>ASB</w:t>
      </w:r>
      <w:r w:rsidRPr="00041157">
        <w:rPr>
          <w:rFonts w:ascii="Arial" w:eastAsiaTheme="minorHAnsi" w:hAnsi="Arial" w:cs="Arial"/>
          <w:sz w:val="21"/>
          <w:szCs w:val="21"/>
          <w:lang w:val="en-GB"/>
        </w:rPr>
        <w:t xml:space="preserve"> or retail crime.</w:t>
      </w:r>
    </w:p>
    <w:p w14:paraId="4443D2E2" w14:textId="53028413" w:rsidR="0061215D" w:rsidRPr="0061215D" w:rsidRDefault="0061215D" w:rsidP="00E94929">
      <w:pPr>
        <w:spacing w:after="80"/>
        <w:jc w:val="both"/>
        <w:rPr>
          <w:rFonts w:ascii="Arial" w:eastAsiaTheme="minorHAnsi" w:hAnsi="Arial" w:cs="Arial"/>
          <w:sz w:val="21"/>
          <w:szCs w:val="21"/>
          <w:lang w:val="en-GB"/>
        </w:rPr>
      </w:pPr>
      <w:r w:rsidRPr="0061215D">
        <w:rPr>
          <w:rFonts w:ascii="Arial" w:eastAsiaTheme="minorHAnsi" w:hAnsi="Arial" w:cs="Arial"/>
          <w:sz w:val="21"/>
          <w:szCs w:val="21"/>
          <w:lang w:val="en-GB"/>
        </w:rPr>
        <w:t>Examples of activity during the year included the Winter of Action</w:t>
      </w:r>
      <w:r w:rsidR="00585CCA">
        <w:rPr>
          <w:rFonts w:ascii="Arial" w:eastAsiaTheme="minorHAnsi" w:hAnsi="Arial" w:cs="Arial"/>
          <w:sz w:val="21"/>
          <w:szCs w:val="21"/>
          <w:lang w:val="en-GB"/>
        </w:rPr>
        <w:t xml:space="preserve"> </w:t>
      </w:r>
      <w:r w:rsidR="00121645">
        <w:rPr>
          <w:rFonts w:ascii="Arial" w:eastAsiaTheme="minorHAnsi" w:hAnsi="Arial" w:cs="Arial"/>
          <w:sz w:val="21"/>
          <w:szCs w:val="21"/>
          <w:lang w:val="en-GB"/>
        </w:rPr>
        <w:t>i</w:t>
      </w:r>
      <w:r w:rsidR="00585CCA">
        <w:rPr>
          <w:rFonts w:ascii="Arial" w:eastAsiaTheme="minorHAnsi" w:hAnsi="Arial" w:cs="Arial"/>
          <w:sz w:val="21"/>
          <w:szCs w:val="21"/>
          <w:lang w:val="en-GB"/>
        </w:rPr>
        <w:t>nitiative</w:t>
      </w:r>
      <w:r w:rsidRPr="0061215D">
        <w:rPr>
          <w:rFonts w:ascii="Arial" w:eastAsiaTheme="minorHAnsi" w:hAnsi="Arial" w:cs="Arial"/>
          <w:sz w:val="21"/>
          <w:szCs w:val="21"/>
          <w:lang w:val="en-GB"/>
        </w:rPr>
        <w:t xml:space="preserve">, which saw increased patrols in identified hotspot locations affected by </w:t>
      </w:r>
      <w:r w:rsidR="007D1BC9">
        <w:rPr>
          <w:rFonts w:ascii="Arial" w:eastAsiaTheme="minorHAnsi" w:hAnsi="Arial" w:cs="Arial"/>
          <w:sz w:val="21"/>
          <w:szCs w:val="21"/>
          <w:lang w:val="en-GB"/>
        </w:rPr>
        <w:t>ASB</w:t>
      </w:r>
      <w:r w:rsidRPr="0061215D">
        <w:rPr>
          <w:rFonts w:ascii="Arial" w:eastAsiaTheme="minorHAnsi" w:hAnsi="Arial" w:cs="Arial"/>
          <w:sz w:val="21"/>
          <w:szCs w:val="21"/>
          <w:lang w:val="en-GB"/>
        </w:rPr>
        <w:t>, serious violence and other community concerns.</w:t>
      </w:r>
      <w:r w:rsidR="000E35E2">
        <w:rPr>
          <w:rFonts w:ascii="Arial" w:eastAsiaTheme="minorHAnsi" w:hAnsi="Arial" w:cs="Arial"/>
          <w:sz w:val="21"/>
          <w:szCs w:val="21"/>
          <w:lang w:val="en-GB"/>
        </w:rPr>
        <w:t xml:space="preserve"> Neighbourhood </w:t>
      </w:r>
      <w:r w:rsidRPr="0061215D">
        <w:rPr>
          <w:rFonts w:ascii="Arial" w:eastAsiaTheme="minorHAnsi" w:hAnsi="Arial" w:cs="Arial"/>
          <w:sz w:val="21"/>
          <w:szCs w:val="21"/>
          <w:lang w:val="en-GB"/>
        </w:rPr>
        <w:t xml:space="preserve">officers </w:t>
      </w:r>
      <w:r w:rsidR="000E35E2">
        <w:rPr>
          <w:rFonts w:ascii="Arial" w:eastAsiaTheme="minorHAnsi" w:hAnsi="Arial" w:cs="Arial"/>
          <w:sz w:val="21"/>
          <w:szCs w:val="21"/>
          <w:lang w:val="en-GB"/>
        </w:rPr>
        <w:t xml:space="preserve">in Dover </w:t>
      </w:r>
      <w:r w:rsidRPr="0061215D">
        <w:rPr>
          <w:rFonts w:ascii="Arial" w:eastAsiaTheme="minorHAnsi" w:hAnsi="Arial" w:cs="Arial"/>
          <w:sz w:val="21"/>
          <w:szCs w:val="21"/>
          <w:lang w:val="en-GB"/>
        </w:rPr>
        <w:t>worked with partners to tackle street drinking and associated ASB, resulting in preventative orders and enforcement action</w:t>
      </w:r>
      <w:r w:rsidR="00594F9B">
        <w:rPr>
          <w:rFonts w:ascii="Arial" w:eastAsiaTheme="minorHAnsi" w:hAnsi="Arial" w:cs="Arial"/>
          <w:sz w:val="21"/>
          <w:szCs w:val="21"/>
          <w:lang w:val="en-GB"/>
        </w:rPr>
        <w:t xml:space="preserve">, and in </w:t>
      </w:r>
      <w:r w:rsidRPr="0061215D">
        <w:rPr>
          <w:rFonts w:ascii="Arial" w:eastAsiaTheme="minorHAnsi" w:hAnsi="Arial" w:cs="Arial"/>
          <w:sz w:val="21"/>
          <w:szCs w:val="21"/>
          <w:lang w:val="en-GB"/>
        </w:rPr>
        <w:t>Ashford</w:t>
      </w:r>
      <w:r w:rsidR="000F18C3">
        <w:rPr>
          <w:rFonts w:ascii="Arial" w:eastAsiaTheme="minorHAnsi" w:hAnsi="Arial" w:cs="Arial"/>
          <w:sz w:val="21"/>
          <w:szCs w:val="21"/>
          <w:lang w:val="en-GB"/>
        </w:rPr>
        <w:t>,</w:t>
      </w:r>
      <w:r w:rsidRPr="0061215D">
        <w:rPr>
          <w:rFonts w:ascii="Arial" w:eastAsiaTheme="minorHAnsi" w:hAnsi="Arial" w:cs="Arial"/>
          <w:sz w:val="21"/>
          <w:szCs w:val="21"/>
          <w:lang w:val="en-GB"/>
        </w:rPr>
        <w:t xml:space="preserve"> neighbourhood teams worked with partners to address issues involving e-scooters, retail crime and </w:t>
      </w:r>
      <w:r w:rsidR="007D1BC9">
        <w:rPr>
          <w:rFonts w:ascii="Arial" w:eastAsiaTheme="minorHAnsi" w:hAnsi="Arial" w:cs="Arial"/>
          <w:sz w:val="21"/>
          <w:szCs w:val="21"/>
          <w:lang w:val="en-GB"/>
        </w:rPr>
        <w:t>ASB</w:t>
      </w:r>
      <w:r w:rsidRPr="0061215D">
        <w:rPr>
          <w:rFonts w:ascii="Arial" w:eastAsiaTheme="minorHAnsi" w:hAnsi="Arial" w:cs="Arial"/>
          <w:sz w:val="21"/>
          <w:szCs w:val="21"/>
          <w:lang w:val="en-GB"/>
        </w:rPr>
        <w:t>.</w:t>
      </w:r>
    </w:p>
    <w:p w14:paraId="19E681B8" w14:textId="7AC37880" w:rsidR="00783D7E" w:rsidRDefault="0061215D" w:rsidP="00E94929">
      <w:pPr>
        <w:jc w:val="both"/>
        <w:rPr>
          <w:rFonts w:ascii="Arial" w:eastAsiaTheme="minorHAnsi" w:hAnsi="Arial" w:cs="Arial"/>
          <w:sz w:val="21"/>
          <w:szCs w:val="21"/>
          <w:lang w:val="en-GB"/>
        </w:rPr>
      </w:pPr>
      <w:r w:rsidRPr="0061215D">
        <w:rPr>
          <w:rFonts w:ascii="Arial" w:eastAsiaTheme="minorHAnsi" w:hAnsi="Arial" w:cs="Arial"/>
          <w:sz w:val="21"/>
          <w:szCs w:val="21"/>
          <w:lang w:val="en-GB"/>
        </w:rPr>
        <w:t>In 2025/26, Kent Police</w:t>
      </w:r>
      <w:r w:rsidR="00B828F8">
        <w:rPr>
          <w:rFonts w:ascii="Arial" w:eastAsiaTheme="minorHAnsi" w:hAnsi="Arial" w:cs="Arial"/>
          <w:sz w:val="21"/>
          <w:szCs w:val="21"/>
          <w:lang w:val="en-GB"/>
        </w:rPr>
        <w:t xml:space="preserve"> also </w:t>
      </w:r>
      <w:r w:rsidRPr="0061215D">
        <w:rPr>
          <w:rFonts w:ascii="Arial" w:eastAsiaTheme="minorHAnsi" w:hAnsi="Arial" w:cs="Arial"/>
          <w:sz w:val="21"/>
          <w:szCs w:val="21"/>
          <w:lang w:val="en-GB"/>
        </w:rPr>
        <w:t>invested in neighbourhood policing, with 65 new frontline Neighbourhood Officers delivering across the county. This additional capacity provided officers with more time to patrol neighbourhoods and town centres, engage directly with communities, and prevent crime and ASB before issues escalated.</w:t>
      </w:r>
    </w:p>
    <w:p w14:paraId="39DD3E58" w14:textId="77777777" w:rsidR="00783D7E" w:rsidRDefault="00783D7E" w:rsidP="00E94929">
      <w:pPr>
        <w:jc w:val="both"/>
        <w:rPr>
          <w:rFonts w:ascii="Arial" w:eastAsiaTheme="minorHAnsi" w:hAnsi="Arial" w:cs="Arial"/>
          <w:sz w:val="21"/>
          <w:szCs w:val="21"/>
          <w:lang w:val="en-GB"/>
        </w:rPr>
      </w:pPr>
    </w:p>
    <w:p w14:paraId="63CD90C1" w14:textId="37B9670C" w:rsidR="00207BEB" w:rsidRPr="00DF1AC8" w:rsidRDefault="00207BEB" w:rsidP="001F7D60">
      <w:pPr>
        <w:pStyle w:val="ListParagraph"/>
        <w:numPr>
          <w:ilvl w:val="0"/>
          <w:numId w:val="8"/>
        </w:numPr>
        <w:spacing w:after="80"/>
        <w:ind w:left="357" w:hanging="357"/>
        <w:jc w:val="both"/>
        <w:rPr>
          <w:rFonts w:ascii="Arial" w:eastAsiaTheme="minorHAnsi" w:hAnsi="Arial" w:cs="Arial"/>
          <w:sz w:val="21"/>
          <w:szCs w:val="21"/>
          <w:lang w:val="en-GB"/>
        </w:rPr>
      </w:pPr>
      <w:r>
        <w:rPr>
          <w:rFonts w:ascii="Arial" w:eastAsiaTheme="minorHAnsi" w:hAnsi="Arial" w:cs="Arial"/>
          <w:b/>
          <w:bCs/>
          <w:sz w:val="21"/>
          <w:szCs w:val="21"/>
          <w:lang w:val="en-GB"/>
        </w:rPr>
        <w:t>Anti-social behaviour</w:t>
      </w:r>
    </w:p>
    <w:p w14:paraId="18ED085B" w14:textId="77777777" w:rsidR="00E55639" w:rsidRDefault="00E55639" w:rsidP="00E5563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02197F89" w14:textId="77777777" w:rsidR="00321B48" w:rsidRDefault="00AB4B6E"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AB4B6E">
        <w:rPr>
          <w:rFonts w:ascii="Arial" w:eastAsiaTheme="minorHAnsi" w:hAnsi="Arial" w:cs="Arial"/>
          <w:sz w:val="21"/>
          <w:szCs w:val="21"/>
          <w:lang w:val="en-GB"/>
        </w:rPr>
        <w:t xml:space="preserve">Compared to 2024/25, the number of recorded </w:t>
      </w:r>
      <w:r>
        <w:rPr>
          <w:rFonts w:ascii="Arial" w:eastAsiaTheme="minorHAnsi" w:hAnsi="Arial" w:cs="Arial"/>
          <w:sz w:val="21"/>
          <w:szCs w:val="21"/>
          <w:lang w:val="en-GB"/>
        </w:rPr>
        <w:t xml:space="preserve">ASB incidents increased </w:t>
      </w:r>
      <w:r w:rsidR="00F95218">
        <w:rPr>
          <w:rFonts w:ascii="Arial" w:eastAsiaTheme="minorHAnsi" w:hAnsi="Arial" w:cs="Arial"/>
          <w:sz w:val="21"/>
          <w:szCs w:val="21"/>
          <w:lang w:val="en-GB"/>
        </w:rPr>
        <w:t xml:space="preserve">by 22.1% </w:t>
      </w:r>
      <w:r w:rsidRPr="00AB4B6E">
        <w:rPr>
          <w:rFonts w:ascii="Arial" w:eastAsiaTheme="minorHAnsi" w:hAnsi="Arial" w:cs="Arial"/>
          <w:sz w:val="21"/>
          <w:szCs w:val="21"/>
          <w:lang w:val="en-GB"/>
        </w:rPr>
        <w:t>(</w:t>
      </w:r>
      <w:r w:rsidR="00F95218">
        <w:rPr>
          <w:rFonts w:ascii="Arial" w:eastAsiaTheme="minorHAnsi" w:hAnsi="Arial" w:cs="Arial"/>
          <w:sz w:val="21"/>
          <w:szCs w:val="21"/>
          <w:lang w:val="en-GB"/>
        </w:rPr>
        <w:t>5</w:t>
      </w:r>
      <w:r w:rsidR="00321B48">
        <w:rPr>
          <w:rFonts w:ascii="Arial" w:eastAsiaTheme="minorHAnsi" w:hAnsi="Arial" w:cs="Arial"/>
          <w:sz w:val="21"/>
          <w:szCs w:val="21"/>
          <w:lang w:val="en-GB"/>
        </w:rPr>
        <w:t>,985 more incidents</w:t>
      </w:r>
      <w:r w:rsidRPr="00AB4B6E">
        <w:rPr>
          <w:rFonts w:ascii="Arial" w:eastAsiaTheme="minorHAnsi" w:hAnsi="Arial" w:cs="Arial"/>
          <w:sz w:val="21"/>
          <w:szCs w:val="21"/>
          <w:lang w:val="en-GB"/>
        </w:rPr>
        <w:t>).</w:t>
      </w:r>
    </w:p>
    <w:p w14:paraId="58664DF8" w14:textId="1BB822BD" w:rsidR="00E55639" w:rsidRDefault="00D165B8"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I</w:t>
      </w:r>
      <w:r w:rsidR="00E55639">
        <w:rPr>
          <w:rFonts w:ascii="Arial" w:eastAsiaTheme="minorHAnsi" w:hAnsi="Arial" w:cs="Arial"/>
          <w:sz w:val="21"/>
          <w:szCs w:val="21"/>
          <w:lang w:val="en-GB"/>
        </w:rPr>
        <w:t>ncreased visibility and enforcement in communities most affected by ASB, with officers conducting thousands of proactive patrol hours.</w:t>
      </w:r>
    </w:p>
    <w:p w14:paraId="67CA04CC" w14:textId="30E3BB92" w:rsidR="00E55639" w:rsidRDefault="00E55639"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Dedicated action taken against nuisance vehicles</w:t>
      </w:r>
      <w:r w:rsidR="002B6DDF">
        <w:rPr>
          <w:rFonts w:ascii="Arial" w:eastAsiaTheme="minorHAnsi" w:hAnsi="Arial" w:cs="Arial"/>
          <w:sz w:val="21"/>
          <w:szCs w:val="21"/>
          <w:lang w:val="en-GB"/>
        </w:rPr>
        <w:t xml:space="preserve"> and e-scooters</w:t>
      </w:r>
      <w:r>
        <w:rPr>
          <w:rFonts w:ascii="Arial" w:eastAsiaTheme="minorHAnsi" w:hAnsi="Arial" w:cs="Arial"/>
          <w:sz w:val="21"/>
          <w:szCs w:val="21"/>
          <w:lang w:val="en-GB"/>
        </w:rPr>
        <w:t>, including joint operations with local authorities.</w:t>
      </w:r>
    </w:p>
    <w:p w14:paraId="26D7B354" w14:textId="5501C965" w:rsidR="00CC2E80" w:rsidRDefault="00716F99"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P</w:t>
      </w:r>
      <w:r w:rsidR="00943AC5">
        <w:rPr>
          <w:rFonts w:ascii="Arial" w:eastAsiaTheme="minorHAnsi" w:hAnsi="Arial" w:cs="Arial"/>
          <w:sz w:val="21"/>
          <w:szCs w:val="21"/>
          <w:lang w:val="en-GB"/>
        </w:rPr>
        <w:t xml:space="preserve">ersistent ASB offenders </w:t>
      </w:r>
      <w:r>
        <w:rPr>
          <w:rFonts w:ascii="Arial" w:eastAsiaTheme="minorHAnsi" w:hAnsi="Arial" w:cs="Arial"/>
          <w:sz w:val="21"/>
          <w:szCs w:val="21"/>
          <w:lang w:val="en-GB"/>
        </w:rPr>
        <w:t xml:space="preserve">targeted </w:t>
      </w:r>
      <w:r w:rsidR="00943AC5">
        <w:rPr>
          <w:rFonts w:ascii="Arial" w:eastAsiaTheme="minorHAnsi" w:hAnsi="Arial" w:cs="Arial"/>
          <w:sz w:val="21"/>
          <w:szCs w:val="21"/>
          <w:lang w:val="en-GB"/>
        </w:rPr>
        <w:t xml:space="preserve">through the use of </w:t>
      </w:r>
      <w:r>
        <w:rPr>
          <w:rFonts w:ascii="Arial" w:eastAsiaTheme="minorHAnsi" w:hAnsi="Arial" w:cs="Arial"/>
          <w:sz w:val="21"/>
          <w:szCs w:val="21"/>
          <w:lang w:val="en-GB"/>
        </w:rPr>
        <w:t>preventative and enforcement powers.</w:t>
      </w:r>
    </w:p>
    <w:p w14:paraId="0F5B060D" w14:textId="576A5E28" w:rsidR="00E55639" w:rsidRPr="0057483D" w:rsidRDefault="005F0DA6">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57483D">
        <w:rPr>
          <w:rFonts w:ascii="Arial" w:eastAsiaTheme="minorHAnsi" w:hAnsi="Arial" w:cs="Arial"/>
          <w:sz w:val="21"/>
          <w:szCs w:val="21"/>
          <w:lang w:val="en-GB"/>
        </w:rPr>
        <w:t xml:space="preserve">Continued provision of a mediation service </w:t>
      </w:r>
      <w:r w:rsidR="003B4E7A" w:rsidRPr="0057483D">
        <w:rPr>
          <w:rFonts w:ascii="Arial" w:eastAsiaTheme="minorHAnsi" w:hAnsi="Arial" w:cs="Arial"/>
          <w:sz w:val="21"/>
          <w:szCs w:val="21"/>
          <w:lang w:val="en-GB"/>
        </w:rPr>
        <w:t xml:space="preserve">to support those </w:t>
      </w:r>
      <w:r w:rsidR="0057483D" w:rsidRPr="0057483D">
        <w:rPr>
          <w:rFonts w:ascii="Arial" w:eastAsiaTheme="minorHAnsi" w:hAnsi="Arial" w:cs="Arial"/>
          <w:sz w:val="21"/>
          <w:szCs w:val="21"/>
          <w:lang w:val="en-GB"/>
        </w:rPr>
        <w:t>impacted by neighbour disputes.</w:t>
      </w:r>
    </w:p>
    <w:p w14:paraId="3382A2F1" w14:textId="78CD50CE" w:rsidR="00064ED3" w:rsidRPr="00064ED3" w:rsidRDefault="00064ED3" w:rsidP="00E55639">
      <w:pPr>
        <w:spacing w:before="80" w:after="80"/>
        <w:jc w:val="both"/>
        <w:rPr>
          <w:rFonts w:ascii="Arial" w:eastAsiaTheme="minorHAnsi" w:hAnsi="Arial" w:cs="Arial"/>
          <w:sz w:val="21"/>
          <w:szCs w:val="21"/>
          <w:lang w:val="en-GB"/>
        </w:rPr>
      </w:pPr>
      <w:r w:rsidRPr="00064ED3">
        <w:rPr>
          <w:rFonts w:ascii="Arial" w:eastAsiaTheme="minorHAnsi" w:hAnsi="Arial" w:cs="Arial"/>
          <w:sz w:val="21"/>
          <w:szCs w:val="21"/>
          <w:lang w:val="en-GB"/>
        </w:rPr>
        <w:t xml:space="preserve">Kent Police maintained an active and visible presence in hotspot areas and continued to use neighbourhood policing as the foundation for tackling ASB. Activity was also supported by a dedicated lead officer for ASB, and a specialist function within the Strategic Prevention Command which provided tactical advice, analytical support, problem-solving guidance and assistance with enforcement powers. </w:t>
      </w:r>
    </w:p>
    <w:p w14:paraId="7D680CC9" w14:textId="6FF2707F" w:rsidR="00064ED3" w:rsidRPr="00064ED3" w:rsidRDefault="00676FD5" w:rsidP="00E94929">
      <w:pPr>
        <w:spacing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68" behindDoc="0" locked="0" layoutInCell="1" allowOverlap="1" wp14:anchorId="764CEE79" wp14:editId="644EAAF6">
                <wp:simplePos x="0" y="0"/>
                <wp:positionH relativeFrom="column">
                  <wp:posOffset>4767304</wp:posOffset>
                </wp:positionH>
                <wp:positionV relativeFrom="page">
                  <wp:posOffset>7112635</wp:posOffset>
                </wp:positionV>
                <wp:extent cx="372110" cy="370205"/>
                <wp:effectExtent l="0" t="0" r="8890" b="0"/>
                <wp:wrapNone/>
                <wp:docPr id="1565595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1978DB60" w14:textId="0384D8DD" w:rsidR="00676FD5" w:rsidRPr="00007A44" w:rsidRDefault="00676FD5" w:rsidP="00676FD5">
                            <w:pPr>
                              <w:rPr>
                                <w:rFonts w:ascii="Arial" w:hAnsi="Arial" w:cs="Arial"/>
                                <w:sz w:val="22"/>
                                <w:szCs w:val="22"/>
                              </w:rPr>
                            </w:pPr>
                            <w:r>
                              <w:rPr>
                                <w:rFonts w:ascii="Arial" w:hAnsi="Arial" w:cs="Arial"/>
                                <w:sz w:val="22"/>
                                <w:szCs w:val="22"/>
                              </w:rPr>
                              <w:t>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4CEE79" id="_x0000_s1067" type="#_x0000_t202" style="position:absolute;left:0;text-align:left;margin-left:375.4pt;margin-top:560.05pt;width:29.3pt;height:29.1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" stroked="f">
                <v:textbox>
                  <w:txbxContent>
                    <w:p w14:paraId="1978DB60" w14:textId="0384D8DD" w:rsidR="00676FD5" w:rsidRPr="00007A44" w:rsidRDefault="00676FD5" w:rsidP="00676FD5">
                      <w:pPr>
                        <w:rPr>
                          <w:rFonts w:ascii="Arial" w:hAnsi="Arial" w:cs="Arial"/>
                          <w:sz w:val="22"/>
                          <w:szCs w:val="22"/>
                        </w:rPr>
                      </w:pPr>
                      <w:r>
                        <w:rPr>
                          <w:rFonts w:ascii="Arial" w:hAnsi="Arial" w:cs="Arial"/>
                          <w:sz w:val="22"/>
                          <w:szCs w:val="22"/>
                        </w:rPr>
                        <w:t>14</w:t>
                      </w:r>
                    </w:p>
                  </w:txbxContent>
                </v:textbox>
                <w10:wrap anchory="page"/>
              </v:shape>
            </w:pict>
          </mc:Fallback>
        </mc:AlternateContent>
      </w:r>
      <w:r w:rsidR="00064ED3" w:rsidRPr="00064ED3">
        <w:rPr>
          <w:rFonts w:ascii="Arial" w:eastAsiaTheme="minorHAnsi" w:hAnsi="Arial" w:cs="Arial"/>
          <w:sz w:val="21"/>
          <w:szCs w:val="21"/>
          <w:lang w:val="en-GB"/>
        </w:rPr>
        <w:t>ASB in coastal locations was a particular focus over the summer</w:t>
      </w:r>
      <w:r w:rsidR="005E3CE7">
        <w:rPr>
          <w:rFonts w:ascii="Arial" w:eastAsiaTheme="minorHAnsi" w:hAnsi="Arial" w:cs="Arial"/>
          <w:sz w:val="21"/>
          <w:szCs w:val="21"/>
          <w:lang w:val="en-GB"/>
        </w:rPr>
        <w:t xml:space="preserve">, with </w:t>
      </w:r>
      <w:r w:rsidR="00064ED3" w:rsidRPr="00064ED3">
        <w:rPr>
          <w:rFonts w:ascii="Arial" w:eastAsiaTheme="minorHAnsi" w:hAnsi="Arial" w:cs="Arial"/>
          <w:sz w:val="21"/>
          <w:szCs w:val="21"/>
          <w:lang w:val="en-GB"/>
        </w:rPr>
        <w:t>Dispersal Orders being issued in a number of locations</w:t>
      </w:r>
      <w:r w:rsidR="00732263">
        <w:rPr>
          <w:rFonts w:ascii="Arial" w:eastAsiaTheme="minorHAnsi" w:hAnsi="Arial" w:cs="Arial"/>
          <w:sz w:val="21"/>
          <w:szCs w:val="21"/>
          <w:lang w:val="en-GB"/>
        </w:rPr>
        <w:t xml:space="preserve"> and </w:t>
      </w:r>
      <w:r w:rsidR="00064ED3" w:rsidRPr="00064ED3">
        <w:rPr>
          <w:rFonts w:ascii="Arial" w:eastAsiaTheme="minorHAnsi" w:hAnsi="Arial" w:cs="Arial"/>
          <w:sz w:val="21"/>
          <w:szCs w:val="21"/>
          <w:lang w:val="en-GB"/>
        </w:rPr>
        <w:t>officers visit</w:t>
      </w:r>
      <w:r w:rsidR="00732263">
        <w:rPr>
          <w:rFonts w:ascii="Arial" w:eastAsiaTheme="minorHAnsi" w:hAnsi="Arial" w:cs="Arial"/>
          <w:sz w:val="21"/>
          <w:szCs w:val="21"/>
          <w:lang w:val="en-GB"/>
        </w:rPr>
        <w:t xml:space="preserve">ing </w:t>
      </w:r>
      <w:r w:rsidR="00064ED3" w:rsidRPr="00064ED3">
        <w:rPr>
          <w:rFonts w:ascii="Arial" w:eastAsiaTheme="minorHAnsi" w:hAnsi="Arial" w:cs="Arial"/>
          <w:sz w:val="21"/>
          <w:szCs w:val="21"/>
          <w:lang w:val="en-GB"/>
        </w:rPr>
        <w:t>the homes of 65 children to engage with their parents and carers. Partnership working was also vital, with officers working alongside councils, schools, transport operators and local communities to deliver more effective, targeted interventions. Collaborative working with local authorities addressed street drinking and rough sleeping, while licensing agreements with local stores helped reduce alcohol-related ASB. This approach enabled swift enforcement, including the issuing of five notices banning problematic youths from all Shop Safe premises, eight Criminal Behaviour Orders being submitted to the CPS, and 41 Community Protection Notices being issued.</w:t>
      </w:r>
    </w:p>
    <w:p w14:paraId="1DE3D47E" w14:textId="3A6C5A2F" w:rsidR="00064ED3" w:rsidRPr="00064ED3" w:rsidRDefault="00064ED3" w:rsidP="00E94929">
      <w:pPr>
        <w:spacing w:after="80"/>
        <w:jc w:val="both"/>
        <w:rPr>
          <w:rFonts w:ascii="Arial" w:eastAsiaTheme="minorHAnsi" w:hAnsi="Arial" w:cs="Arial"/>
          <w:sz w:val="21"/>
          <w:szCs w:val="21"/>
          <w:lang w:val="en-GB"/>
        </w:rPr>
      </w:pPr>
      <w:r w:rsidRPr="00064ED3">
        <w:rPr>
          <w:rFonts w:ascii="Arial" w:eastAsiaTheme="minorHAnsi" w:hAnsi="Arial" w:cs="Arial"/>
          <w:sz w:val="21"/>
          <w:szCs w:val="21"/>
          <w:lang w:val="en-GB"/>
        </w:rPr>
        <w:t xml:space="preserve">The Winter of Action </w:t>
      </w:r>
      <w:r w:rsidR="00121645">
        <w:rPr>
          <w:rFonts w:ascii="Arial" w:eastAsiaTheme="minorHAnsi" w:hAnsi="Arial" w:cs="Arial"/>
          <w:sz w:val="21"/>
          <w:szCs w:val="21"/>
          <w:lang w:val="en-GB"/>
        </w:rPr>
        <w:t>i</w:t>
      </w:r>
      <w:r w:rsidR="0006705A">
        <w:rPr>
          <w:rFonts w:ascii="Arial" w:eastAsiaTheme="minorHAnsi" w:hAnsi="Arial" w:cs="Arial"/>
          <w:sz w:val="21"/>
          <w:szCs w:val="21"/>
          <w:lang w:val="en-GB"/>
        </w:rPr>
        <w:t xml:space="preserve">nitiative </w:t>
      </w:r>
      <w:r w:rsidRPr="00064ED3">
        <w:rPr>
          <w:rFonts w:ascii="Arial" w:eastAsiaTheme="minorHAnsi" w:hAnsi="Arial" w:cs="Arial"/>
          <w:sz w:val="21"/>
          <w:szCs w:val="21"/>
          <w:lang w:val="en-GB"/>
        </w:rPr>
        <w:t xml:space="preserve">saw patrols intensified in areas with higher levels of violence, knife crime and ASB, with officers conducting thousands of proactive patrol hours across town centres and transport hubs. This included targeted </w:t>
      </w:r>
      <w:r w:rsidR="004665C9">
        <w:rPr>
          <w:rFonts w:ascii="Arial" w:eastAsiaTheme="minorHAnsi" w:hAnsi="Arial" w:cs="Arial"/>
          <w:sz w:val="21"/>
          <w:szCs w:val="21"/>
          <w:lang w:val="en-GB"/>
        </w:rPr>
        <w:t xml:space="preserve">patrols </w:t>
      </w:r>
      <w:r w:rsidRPr="00064ED3">
        <w:rPr>
          <w:rFonts w:ascii="Arial" w:eastAsiaTheme="minorHAnsi" w:hAnsi="Arial" w:cs="Arial"/>
          <w:sz w:val="21"/>
          <w:szCs w:val="21"/>
          <w:lang w:val="en-GB"/>
        </w:rPr>
        <w:t>in Gillingham, and Public Space Protection Orders to address e-scooters and catapults.</w:t>
      </w:r>
    </w:p>
    <w:p w14:paraId="017AB600" w14:textId="1E676F6D" w:rsidR="0083495B" w:rsidRDefault="00812D1F" w:rsidP="00A166B2">
      <w:pPr>
        <w:spacing w:after="80"/>
        <w:jc w:val="both"/>
        <w:rPr>
          <w:rFonts w:ascii="Arial" w:eastAsiaTheme="minorHAnsi" w:hAnsi="Arial" w:cs="Arial"/>
          <w:sz w:val="21"/>
          <w:szCs w:val="21"/>
          <w:lang w:val="en-GB"/>
        </w:rPr>
      </w:pPr>
      <w:r w:rsidRPr="00812D1F">
        <w:rPr>
          <w:rFonts w:ascii="Arial" w:eastAsiaTheme="minorHAnsi" w:hAnsi="Arial" w:cs="Arial"/>
          <w:sz w:val="21"/>
          <w:szCs w:val="21"/>
          <w:lang w:val="en-GB"/>
        </w:rPr>
        <w:t>Across the county, Kent Police use</w:t>
      </w:r>
      <w:r>
        <w:rPr>
          <w:rFonts w:ascii="Arial" w:eastAsiaTheme="minorHAnsi" w:hAnsi="Arial" w:cs="Arial"/>
          <w:sz w:val="21"/>
          <w:szCs w:val="21"/>
          <w:lang w:val="en-GB"/>
        </w:rPr>
        <w:t>d</w:t>
      </w:r>
      <w:r w:rsidRPr="00812D1F">
        <w:rPr>
          <w:rFonts w:ascii="Arial" w:eastAsiaTheme="minorHAnsi" w:hAnsi="Arial" w:cs="Arial"/>
          <w:sz w:val="21"/>
          <w:szCs w:val="21"/>
          <w:lang w:val="en-GB"/>
        </w:rPr>
        <w:t xml:space="preserve"> education, prevention and targeted enforcement to address the illegal and anti-social use of e-scooters, e-bikes and nuisance vehicles.</w:t>
      </w:r>
      <w:r>
        <w:rPr>
          <w:rFonts w:ascii="Arial" w:eastAsiaTheme="minorHAnsi" w:hAnsi="Arial" w:cs="Arial"/>
          <w:sz w:val="21"/>
          <w:szCs w:val="21"/>
          <w:lang w:val="en-GB"/>
        </w:rPr>
        <w:t xml:space="preserve"> </w:t>
      </w:r>
      <w:r w:rsidRPr="00812D1F">
        <w:rPr>
          <w:rFonts w:ascii="Arial" w:eastAsiaTheme="minorHAnsi" w:hAnsi="Arial" w:cs="Arial"/>
          <w:sz w:val="21"/>
          <w:szCs w:val="21"/>
          <w:lang w:val="en-GB"/>
        </w:rPr>
        <w:t xml:space="preserve">Activity </w:t>
      </w:r>
      <w:r>
        <w:rPr>
          <w:rFonts w:ascii="Arial" w:eastAsiaTheme="minorHAnsi" w:hAnsi="Arial" w:cs="Arial"/>
          <w:sz w:val="21"/>
          <w:szCs w:val="21"/>
          <w:lang w:val="en-GB"/>
        </w:rPr>
        <w:t>was l</w:t>
      </w:r>
      <w:r w:rsidRPr="00812D1F">
        <w:rPr>
          <w:rFonts w:ascii="Arial" w:eastAsiaTheme="minorHAnsi" w:hAnsi="Arial" w:cs="Arial"/>
          <w:sz w:val="21"/>
          <w:szCs w:val="21"/>
          <w:lang w:val="en-GB"/>
        </w:rPr>
        <w:t xml:space="preserve">ed locally in response to community concerns, supported by partnership working, intelligence-led patrols and the use of available road traffic and </w:t>
      </w:r>
      <w:r w:rsidR="000669C5">
        <w:rPr>
          <w:rFonts w:ascii="Arial" w:eastAsiaTheme="minorHAnsi" w:hAnsi="Arial" w:cs="Arial"/>
          <w:sz w:val="21"/>
          <w:szCs w:val="21"/>
          <w:lang w:val="en-GB"/>
        </w:rPr>
        <w:t xml:space="preserve">ASB </w:t>
      </w:r>
      <w:r w:rsidRPr="00812D1F">
        <w:rPr>
          <w:rFonts w:ascii="Arial" w:eastAsiaTheme="minorHAnsi" w:hAnsi="Arial" w:cs="Arial"/>
          <w:sz w:val="21"/>
          <w:szCs w:val="21"/>
          <w:lang w:val="en-GB"/>
        </w:rPr>
        <w:t xml:space="preserve">powers. </w:t>
      </w:r>
      <w:r w:rsidR="00640D5D" w:rsidRPr="00640D5D">
        <w:rPr>
          <w:rFonts w:ascii="Arial" w:eastAsiaTheme="minorHAnsi" w:hAnsi="Arial" w:cs="Arial"/>
          <w:sz w:val="21"/>
          <w:szCs w:val="21"/>
          <w:lang w:val="en-GB"/>
        </w:rPr>
        <w:t>In Tonbridge, officers targeted nuisance vehicle activity</w:t>
      </w:r>
      <w:r w:rsidR="00084038">
        <w:rPr>
          <w:rFonts w:ascii="Arial" w:eastAsiaTheme="minorHAnsi" w:hAnsi="Arial" w:cs="Arial"/>
          <w:sz w:val="21"/>
          <w:szCs w:val="21"/>
          <w:lang w:val="en-GB"/>
        </w:rPr>
        <w:t xml:space="preserve">, </w:t>
      </w:r>
      <w:r w:rsidR="00084038" w:rsidRPr="00084038">
        <w:rPr>
          <w:rFonts w:ascii="Arial" w:eastAsiaTheme="minorHAnsi" w:hAnsi="Arial" w:cs="Arial"/>
          <w:sz w:val="21"/>
          <w:szCs w:val="21"/>
          <w:lang w:val="en-GB"/>
        </w:rPr>
        <w:t>result</w:t>
      </w:r>
      <w:r w:rsidR="00084038">
        <w:rPr>
          <w:rFonts w:ascii="Arial" w:eastAsiaTheme="minorHAnsi" w:hAnsi="Arial" w:cs="Arial"/>
          <w:sz w:val="21"/>
          <w:szCs w:val="21"/>
          <w:lang w:val="en-GB"/>
        </w:rPr>
        <w:t xml:space="preserve">ing </w:t>
      </w:r>
      <w:r w:rsidR="00084038" w:rsidRPr="00084038">
        <w:rPr>
          <w:rFonts w:ascii="Arial" w:eastAsiaTheme="minorHAnsi" w:hAnsi="Arial" w:cs="Arial"/>
          <w:sz w:val="21"/>
          <w:szCs w:val="21"/>
          <w:lang w:val="en-GB"/>
        </w:rPr>
        <w:t>in 56 Community Protection Warnings, 27 Fixed Penalty Notices, Section 59 warnings and vehicle seizures.</w:t>
      </w:r>
      <w:r w:rsidR="008236EB">
        <w:rPr>
          <w:rFonts w:ascii="Arial" w:eastAsiaTheme="minorHAnsi" w:hAnsi="Arial" w:cs="Arial"/>
          <w:sz w:val="21"/>
          <w:szCs w:val="21"/>
          <w:lang w:val="en-GB"/>
        </w:rPr>
        <w:t xml:space="preserve"> </w:t>
      </w:r>
      <w:r w:rsidR="00D561BC">
        <w:rPr>
          <w:rFonts w:ascii="Arial" w:eastAsiaTheme="minorHAnsi" w:hAnsi="Arial" w:cs="Arial"/>
          <w:sz w:val="21"/>
          <w:szCs w:val="21"/>
          <w:lang w:val="en-GB"/>
        </w:rPr>
        <w:t>O</w:t>
      </w:r>
      <w:r w:rsidR="00D71C87">
        <w:rPr>
          <w:rFonts w:ascii="Arial" w:eastAsiaTheme="minorHAnsi" w:hAnsi="Arial" w:cs="Arial"/>
          <w:sz w:val="21"/>
          <w:szCs w:val="21"/>
          <w:lang w:val="en-GB"/>
        </w:rPr>
        <w:t xml:space="preserve">fficers </w:t>
      </w:r>
      <w:r w:rsidR="00D561BC">
        <w:rPr>
          <w:rFonts w:ascii="Arial" w:eastAsiaTheme="minorHAnsi" w:hAnsi="Arial" w:cs="Arial"/>
          <w:sz w:val="21"/>
          <w:szCs w:val="21"/>
          <w:lang w:val="en-GB"/>
        </w:rPr>
        <w:t xml:space="preserve">in Thanet </w:t>
      </w:r>
      <w:r w:rsidR="009171BC">
        <w:rPr>
          <w:rFonts w:ascii="Arial" w:eastAsiaTheme="minorHAnsi" w:hAnsi="Arial" w:cs="Arial"/>
          <w:sz w:val="21"/>
          <w:szCs w:val="21"/>
          <w:lang w:val="en-GB"/>
        </w:rPr>
        <w:t xml:space="preserve">tackled </w:t>
      </w:r>
      <w:r w:rsidR="00677823">
        <w:rPr>
          <w:rFonts w:ascii="Arial" w:eastAsiaTheme="minorHAnsi" w:hAnsi="Arial" w:cs="Arial"/>
          <w:sz w:val="21"/>
          <w:szCs w:val="21"/>
          <w:lang w:val="en-GB"/>
        </w:rPr>
        <w:t xml:space="preserve">illegal </w:t>
      </w:r>
      <w:r w:rsidR="009171BC">
        <w:rPr>
          <w:rFonts w:ascii="Arial" w:eastAsiaTheme="minorHAnsi" w:hAnsi="Arial" w:cs="Arial"/>
          <w:sz w:val="21"/>
          <w:szCs w:val="21"/>
          <w:lang w:val="en-GB"/>
        </w:rPr>
        <w:t xml:space="preserve">e-scooter use </w:t>
      </w:r>
      <w:r w:rsidR="00EE0F6F">
        <w:rPr>
          <w:rFonts w:ascii="Arial" w:eastAsiaTheme="minorHAnsi" w:hAnsi="Arial" w:cs="Arial"/>
          <w:sz w:val="21"/>
          <w:szCs w:val="21"/>
          <w:lang w:val="en-GB"/>
        </w:rPr>
        <w:t xml:space="preserve">linked to ASB and </w:t>
      </w:r>
      <w:r w:rsidR="00EE0F6F" w:rsidRPr="00A166B2">
        <w:rPr>
          <w:rFonts w:ascii="Arial" w:eastAsiaTheme="minorHAnsi" w:hAnsi="Arial" w:cs="Arial"/>
          <w:sz w:val="21"/>
          <w:szCs w:val="21"/>
          <w:lang w:val="en-GB"/>
        </w:rPr>
        <w:t>organised criminality</w:t>
      </w:r>
      <w:r w:rsidR="00EE0F6F">
        <w:rPr>
          <w:rFonts w:ascii="Arial" w:eastAsiaTheme="minorHAnsi" w:hAnsi="Arial" w:cs="Arial"/>
          <w:sz w:val="21"/>
          <w:szCs w:val="21"/>
          <w:lang w:val="en-GB"/>
        </w:rPr>
        <w:t xml:space="preserve"> through</w:t>
      </w:r>
      <w:r w:rsidR="007A692B">
        <w:rPr>
          <w:rFonts w:ascii="Arial" w:eastAsiaTheme="minorHAnsi" w:hAnsi="Arial" w:cs="Arial"/>
          <w:sz w:val="21"/>
          <w:szCs w:val="21"/>
          <w:lang w:val="en-GB"/>
        </w:rPr>
        <w:t xml:space="preserve"> </w:t>
      </w:r>
      <w:r w:rsidR="005C32D9" w:rsidRPr="00A166B2">
        <w:rPr>
          <w:rFonts w:ascii="Arial" w:eastAsiaTheme="minorHAnsi" w:hAnsi="Arial" w:cs="Arial"/>
          <w:sz w:val="21"/>
          <w:szCs w:val="21"/>
          <w:lang w:val="en-GB"/>
        </w:rPr>
        <w:t>targeted days of action, seizure</w:t>
      </w:r>
      <w:r w:rsidR="00E0571C">
        <w:rPr>
          <w:rFonts w:ascii="Arial" w:eastAsiaTheme="minorHAnsi" w:hAnsi="Arial" w:cs="Arial"/>
          <w:sz w:val="21"/>
          <w:szCs w:val="21"/>
          <w:lang w:val="en-GB"/>
        </w:rPr>
        <w:t>s</w:t>
      </w:r>
      <w:r w:rsidR="005C32D9" w:rsidRPr="00A166B2">
        <w:rPr>
          <w:rFonts w:ascii="Arial" w:eastAsiaTheme="minorHAnsi" w:hAnsi="Arial" w:cs="Arial"/>
          <w:sz w:val="21"/>
          <w:szCs w:val="21"/>
          <w:lang w:val="en-GB"/>
        </w:rPr>
        <w:t xml:space="preserve"> of e-scooters and use of visible and specialist policing resources</w:t>
      </w:r>
      <w:r w:rsidR="0083495B">
        <w:rPr>
          <w:rFonts w:ascii="Arial" w:eastAsiaTheme="minorHAnsi" w:hAnsi="Arial" w:cs="Arial"/>
          <w:sz w:val="21"/>
          <w:szCs w:val="21"/>
          <w:lang w:val="en-GB"/>
        </w:rPr>
        <w:t xml:space="preserve">. </w:t>
      </w:r>
      <w:r w:rsidR="001A1E19">
        <w:rPr>
          <w:rFonts w:ascii="Arial" w:eastAsiaTheme="minorHAnsi" w:hAnsi="Arial" w:cs="Arial"/>
          <w:sz w:val="21"/>
          <w:szCs w:val="21"/>
          <w:lang w:val="en-GB"/>
        </w:rPr>
        <w:t xml:space="preserve">In </w:t>
      </w:r>
      <w:r w:rsidR="00F0194E">
        <w:rPr>
          <w:rFonts w:ascii="Arial" w:eastAsiaTheme="minorHAnsi" w:hAnsi="Arial" w:cs="Arial"/>
          <w:sz w:val="21"/>
          <w:szCs w:val="21"/>
          <w:lang w:val="en-GB"/>
        </w:rPr>
        <w:t>2025/26</w:t>
      </w:r>
      <w:r w:rsidR="001A1E19">
        <w:rPr>
          <w:rFonts w:ascii="Arial" w:eastAsiaTheme="minorHAnsi" w:hAnsi="Arial" w:cs="Arial"/>
          <w:sz w:val="21"/>
          <w:szCs w:val="21"/>
          <w:lang w:val="en-GB"/>
        </w:rPr>
        <w:t xml:space="preserve">, the force seized </w:t>
      </w:r>
      <w:r w:rsidR="00F0194E">
        <w:rPr>
          <w:rFonts w:ascii="Arial" w:eastAsiaTheme="minorHAnsi" w:hAnsi="Arial" w:cs="Arial"/>
          <w:sz w:val="21"/>
          <w:szCs w:val="21"/>
          <w:lang w:val="en-GB"/>
        </w:rPr>
        <w:t xml:space="preserve">a total of </w:t>
      </w:r>
      <w:r w:rsidR="003F14F3">
        <w:rPr>
          <w:rFonts w:ascii="Arial" w:eastAsiaTheme="minorHAnsi" w:hAnsi="Arial" w:cs="Arial"/>
          <w:sz w:val="21"/>
          <w:szCs w:val="21"/>
          <w:lang w:val="en-GB"/>
        </w:rPr>
        <w:t xml:space="preserve">450 </w:t>
      </w:r>
      <w:r w:rsidR="0083495B" w:rsidRPr="00A166B2">
        <w:rPr>
          <w:rFonts w:ascii="Arial" w:eastAsiaTheme="minorHAnsi" w:hAnsi="Arial" w:cs="Arial"/>
          <w:sz w:val="21"/>
          <w:szCs w:val="21"/>
          <w:lang w:val="en-GB"/>
        </w:rPr>
        <w:t>illegal e-scooters.</w:t>
      </w:r>
    </w:p>
    <w:p w14:paraId="7CED9F9A" w14:textId="43A31963" w:rsidR="00064ED3" w:rsidRDefault="00064ED3" w:rsidP="00406E76">
      <w:pPr>
        <w:spacing w:after="80"/>
        <w:jc w:val="both"/>
        <w:rPr>
          <w:rFonts w:ascii="Arial" w:eastAsiaTheme="minorHAnsi" w:hAnsi="Arial" w:cs="Arial"/>
          <w:sz w:val="21"/>
          <w:szCs w:val="21"/>
          <w:lang w:val="en-GB"/>
        </w:rPr>
      </w:pPr>
      <w:r w:rsidRPr="00064ED3">
        <w:rPr>
          <w:rFonts w:ascii="Arial" w:eastAsiaTheme="minorHAnsi" w:hAnsi="Arial" w:cs="Arial"/>
          <w:sz w:val="21"/>
          <w:szCs w:val="21"/>
          <w:lang w:val="en-GB"/>
        </w:rPr>
        <w:t xml:space="preserve">The Special Constabulary also made a significant contribution, including vehicle seizures and </w:t>
      </w:r>
      <w:r w:rsidR="00E2686F">
        <w:rPr>
          <w:rFonts w:ascii="Arial" w:eastAsiaTheme="minorHAnsi" w:hAnsi="Arial" w:cs="Arial"/>
          <w:sz w:val="21"/>
          <w:szCs w:val="21"/>
          <w:lang w:val="en-GB"/>
        </w:rPr>
        <w:t>T</w:t>
      </w:r>
      <w:r w:rsidRPr="00064ED3">
        <w:rPr>
          <w:rFonts w:ascii="Arial" w:eastAsiaTheme="minorHAnsi" w:hAnsi="Arial" w:cs="Arial"/>
          <w:sz w:val="21"/>
          <w:szCs w:val="21"/>
          <w:lang w:val="en-GB"/>
        </w:rPr>
        <w:t xml:space="preserve">raffic </w:t>
      </w:r>
      <w:r w:rsidR="00E2686F">
        <w:rPr>
          <w:rFonts w:ascii="Arial" w:eastAsiaTheme="minorHAnsi" w:hAnsi="Arial" w:cs="Arial"/>
          <w:sz w:val="21"/>
          <w:szCs w:val="21"/>
          <w:lang w:val="en-GB"/>
        </w:rPr>
        <w:t>O</w:t>
      </w:r>
      <w:r w:rsidRPr="00064ED3">
        <w:rPr>
          <w:rFonts w:ascii="Arial" w:eastAsiaTheme="minorHAnsi" w:hAnsi="Arial" w:cs="Arial"/>
          <w:sz w:val="21"/>
          <w:szCs w:val="21"/>
          <w:lang w:val="en-GB"/>
        </w:rPr>
        <w:t xml:space="preserve">ffence </w:t>
      </w:r>
      <w:r w:rsidR="00E2686F">
        <w:rPr>
          <w:rFonts w:ascii="Arial" w:eastAsiaTheme="minorHAnsi" w:hAnsi="Arial" w:cs="Arial"/>
          <w:sz w:val="21"/>
          <w:szCs w:val="21"/>
          <w:lang w:val="en-GB"/>
        </w:rPr>
        <w:t>R</w:t>
      </w:r>
      <w:r w:rsidRPr="00064ED3">
        <w:rPr>
          <w:rFonts w:ascii="Arial" w:eastAsiaTheme="minorHAnsi" w:hAnsi="Arial" w:cs="Arial"/>
          <w:sz w:val="21"/>
          <w:szCs w:val="21"/>
          <w:lang w:val="en-GB"/>
        </w:rPr>
        <w:t xml:space="preserve">eports, helping maintain visible enforcement against persistent vehicle-related ASB and other nuisance behaviour. </w:t>
      </w:r>
    </w:p>
    <w:p w14:paraId="3DC80FBC" w14:textId="587B2E11" w:rsidR="00141009" w:rsidRDefault="002847FD" w:rsidP="00406E76">
      <w:pPr>
        <w:spacing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I continued to commission </w:t>
      </w:r>
      <w:r w:rsidR="000531B0">
        <w:rPr>
          <w:rFonts w:ascii="Arial" w:eastAsiaTheme="minorHAnsi" w:hAnsi="Arial" w:cs="Arial"/>
          <w:sz w:val="21"/>
          <w:szCs w:val="21"/>
          <w:lang w:val="en-GB"/>
        </w:rPr>
        <w:t xml:space="preserve">a Restorative Justice </w:t>
      </w:r>
      <w:r w:rsidR="00141009">
        <w:rPr>
          <w:rFonts w:ascii="Arial" w:eastAsiaTheme="minorHAnsi" w:hAnsi="Arial" w:cs="Arial"/>
          <w:sz w:val="21"/>
          <w:szCs w:val="21"/>
          <w:lang w:val="en-GB"/>
        </w:rPr>
        <w:t>(</w:t>
      </w:r>
      <w:r w:rsidR="00AD7D64">
        <w:rPr>
          <w:rFonts w:ascii="Arial" w:eastAsiaTheme="minorHAnsi" w:hAnsi="Arial" w:cs="Arial"/>
          <w:sz w:val="21"/>
          <w:szCs w:val="21"/>
          <w:lang w:val="en-GB"/>
        </w:rPr>
        <w:t xml:space="preserve">RJ) </w:t>
      </w:r>
      <w:r w:rsidR="000531B0">
        <w:rPr>
          <w:rFonts w:ascii="Arial" w:eastAsiaTheme="minorHAnsi" w:hAnsi="Arial" w:cs="Arial"/>
          <w:sz w:val="21"/>
          <w:szCs w:val="21"/>
          <w:lang w:val="en-GB"/>
        </w:rPr>
        <w:t>and Mediation Servi</w:t>
      </w:r>
      <w:r w:rsidR="008A56B8">
        <w:rPr>
          <w:rFonts w:ascii="Arial" w:eastAsiaTheme="minorHAnsi" w:hAnsi="Arial" w:cs="Arial"/>
          <w:sz w:val="21"/>
          <w:szCs w:val="21"/>
          <w:lang w:val="en-GB"/>
        </w:rPr>
        <w:t xml:space="preserve">ce. Delivered </w:t>
      </w:r>
      <w:r w:rsidR="00B0480D">
        <w:rPr>
          <w:rFonts w:ascii="Arial" w:eastAsiaTheme="minorHAnsi" w:hAnsi="Arial" w:cs="Arial"/>
          <w:sz w:val="21"/>
          <w:szCs w:val="21"/>
          <w:lang w:val="en-GB"/>
        </w:rPr>
        <w:t>by Restorative Solutions</w:t>
      </w:r>
      <w:r w:rsidR="00046466">
        <w:rPr>
          <w:rFonts w:ascii="Arial" w:eastAsiaTheme="minorHAnsi" w:hAnsi="Arial" w:cs="Arial"/>
          <w:sz w:val="21"/>
          <w:szCs w:val="21"/>
          <w:lang w:val="en-GB"/>
        </w:rPr>
        <w:t>, i</w:t>
      </w:r>
      <w:r w:rsidR="00002F99">
        <w:rPr>
          <w:rFonts w:ascii="Arial" w:eastAsiaTheme="minorHAnsi" w:hAnsi="Arial" w:cs="Arial"/>
          <w:sz w:val="21"/>
          <w:szCs w:val="21"/>
          <w:lang w:val="en-GB"/>
        </w:rPr>
        <w:t xml:space="preserve">t </w:t>
      </w:r>
      <w:r w:rsidR="00B0480D">
        <w:rPr>
          <w:rFonts w:ascii="Arial" w:eastAsiaTheme="minorHAnsi" w:hAnsi="Arial" w:cs="Arial"/>
          <w:sz w:val="21"/>
          <w:szCs w:val="21"/>
          <w:lang w:val="en-GB"/>
        </w:rPr>
        <w:t xml:space="preserve">consisted of the following </w:t>
      </w:r>
      <w:r w:rsidR="00141009">
        <w:rPr>
          <w:rFonts w:ascii="Arial" w:eastAsiaTheme="minorHAnsi" w:hAnsi="Arial" w:cs="Arial"/>
          <w:sz w:val="21"/>
          <w:szCs w:val="21"/>
          <w:lang w:val="en-GB"/>
        </w:rPr>
        <w:t>elements:</w:t>
      </w:r>
    </w:p>
    <w:p w14:paraId="5E1715E4" w14:textId="7008D993" w:rsidR="002847FD" w:rsidRDefault="00141009" w:rsidP="00141009">
      <w:pPr>
        <w:pStyle w:val="ListParagraph"/>
        <w:numPr>
          <w:ilvl w:val="0"/>
          <w:numId w:val="18"/>
        </w:numPr>
        <w:jc w:val="both"/>
        <w:rPr>
          <w:rFonts w:ascii="Arial" w:eastAsiaTheme="minorHAnsi" w:hAnsi="Arial" w:cs="Arial"/>
          <w:sz w:val="21"/>
          <w:szCs w:val="21"/>
          <w:lang w:val="en-GB"/>
        </w:rPr>
      </w:pPr>
      <w:r>
        <w:rPr>
          <w:rFonts w:ascii="Arial" w:eastAsiaTheme="minorHAnsi" w:hAnsi="Arial" w:cs="Arial"/>
          <w:sz w:val="21"/>
          <w:szCs w:val="21"/>
          <w:lang w:val="en-GB"/>
        </w:rPr>
        <w:t>Direct, indirect, an</w:t>
      </w:r>
      <w:r w:rsidR="00AD7D64">
        <w:rPr>
          <w:rFonts w:ascii="Arial" w:eastAsiaTheme="minorHAnsi" w:hAnsi="Arial" w:cs="Arial"/>
          <w:sz w:val="21"/>
          <w:szCs w:val="21"/>
          <w:lang w:val="en-GB"/>
        </w:rPr>
        <w:t>d</w:t>
      </w:r>
      <w:r>
        <w:rPr>
          <w:rFonts w:ascii="Arial" w:eastAsiaTheme="minorHAnsi" w:hAnsi="Arial" w:cs="Arial"/>
          <w:sz w:val="21"/>
          <w:szCs w:val="21"/>
          <w:lang w:val="en-GB"/>
        </w:rPr>
        <w:t xml:space="preserve"> informal</w:t>
      </w:r>
      <w:r w:rsidR="00AD7D64">
        <w:rPr>
          <w:rFonts w:ascii="Arial" w:eastAsiaTheme="minorHAnsi" w:hAnsi="Arial" w:cs="Arial"/>
          <w:sz w:val="21"/>
          <w:szCs w:val="21"/>
          <w:lang w:val="en-GB"/>
        </w:rPr>
        <w:t xml:space="preserve"> RJ interventions.</w:t>
      </w:r>
    </w:p>
    <w:p w14:paraId="431DF9E7" w14:textId="715A31C3" w:rsidR="00AD7D64" w:rsidRDefault="00AD7D64" w:rsidP="00141009">
      <w:pPr>
        <w:pStyle w:val="ListParagraph"/>
        <w:numPr>
          <w:ilvl w:val="0"/>
          <w:numId w:val="18"/>
        </w:numPr>
        <w:jc w:val="both"/>
        <w:rPr>
          <w:rFonts w:ascii="Arial" w:eastAsiaTheme="minorHAnsi" w:hAnsi="Arial" w:cs="Arial"/>
          <w:sz w:val="21"/>
          <w:szCs w:val="21"/>
          <w:lang w:val="en-GB"/>
        </w:rPr>
      </w:pPr>
      <w:r>
        <w:rPr>
          <w:rFonts w:ascii="Arial" w:eastAsiaTheme="minorHAnsi" w:hAnsi="Arial" w:cs="Arial"/>
          <w:sz w:val="21"/>
          <w:szCs w:val="21"/>
          <w:lang w:val="en-GB"/>
        </w:rPr>
        <w:t xml:space="preserve">Adolescent </w:t>
      </w:r>
      <w:r w:rsidR="00F023CD">
        <w:rPr>
          <w:rFonts w:ascii="Arial" w:eastAsiaTheme="minorHAnsi" w:hAnsi="Arial" w:cs="Arial"/>
          <w:sz w:val="21"/>
          <w:szCs w:val="21"/>
          <w:lang w:val="en-GB"/>
        </w:rPr>
        <w:t>Parent Violence and Conflict</w:t>
      </w:r>
      <w:r w:rsidR="004C371F">
        <w:rPr>
          <w:rFonts w:ascii="Arial" w:eastAsiaTheme="minorHAnsi" w:hAnsi="Arial" w:cs="Arial"/>
          <w:sz w:val="21"/>
          <w:szCs w:val="21"/>
          <w:lang w:val="en-GB"/>
        </w:rPr>
        <w:t xml:space="preserve"> (APVC) </w:t>
      </w:r>
      <w:r w:rsidR="00F023CD">
        <w:rPr>
          <w:rFonts w:ascii="Arial" w:eastAsiaTheme="minorHAnsi" w:hAnsi="Arial" w:cs="Arial"/>
          <w:sz w:val="21"/>
          <w:szCs w:val="21"/>
          <w:lang w:val="en-GB"/>
        </w:rPr>
        <w:t>interventions.</w:t>
      </w:r>
    </w:p>
    <w:p w14:paraId="489858C1" w14:textId="73DB57B1" w:rsidR="00F023CD" w:rsidRDefault="00F023CD" w:rsidP="00406E76">
      <w:pPr>
        <w:pStyle w:val="ListParagraph"/>
        <w:numPr>
          <w:ilvl w:val="0"/>
          <w:numId w:val="18"/>
        </w:numPr>
        <w:spacing w:after="80"/>
        <w:ind w:left="357" w:hanging="357"/>
        <w:jc w:val="both"/>
        <w:rPr>
          <w:rFonts w:ascii="Arial" w:eastAsiaTheme="minorHAnsi" w:hAnsi="Arial" w:cs="Arial"/>
          <w:sz w:val="21"/>
          <w:szCs w:val="21"/>
          <w:lang w:val="en-GB"/>
        </w:rPr>
      </w:pPr>
      <w:r>
        <w:rPr>
          <w:rFonts w:ascii="Arial" w:eastAsiaTheme="minorHAnsi" w:hAnsi="Arial" w:cs="Arial"/>
          <w:sz w:val="21"/>
          <w:szCs w:val="21"/>
          <w:lang w:val="en-GB"/>
        </w:rPr>
        <w:t xml:space="preserve">Mediation for repeat and persistent neighbour and community based </w:t>
      </w:r>
      <w:r w:rsidR="004527B0">
        <w:rPr>
          <w:rFonts w:ascii="Arial" w:eastAsiaTheme="minorHAnsi" w:hAnsi="Arial" w:cs="Arial"/>
          <w:sz w:val="21"/>
          <w:szCs w:val="21"/>
          <w:lang w:val="en-GB"/>
        </w:rPr>
        <w:t>ASB and crime issues.</w:t>
      </w:r>
    </w:p>
    <w:p w14:paraId="178D3348" w14:textId="7F8C104F" w:rsidR="00B44CC6" w:rsidRPr="00B44CC6" w:rsidRDefault="004C371F" w:rsidP="00B44CC6">
      <w:pPr>
        <w:jc w:val="both"/>
        <w:rPr>
          <w:rFonts w:ascii="Arial" w:eastAsiaTheme="minorHAnsi" w:hAnsi="Arial" w:cs="Arial"/>
          <w:sz w:val="21"/>
          <w:szCs w:val="21"/>
          <w:lang w:val="en-GB"/>
        </w:rPr>
      </w:pPr>
      <w:r>
        <w:rPr>
          <w:rFonts w:ascii="Arial" w:eastAsiaTheme="minorHAnsi" w:hAnsi="Arial" w:cs="Arial"/>
          <w:sz w:val="21"/>
          <w:szCs w:val="21"/>
          <w:lang w:val="en-GB"/>
        </w:rPr>
        <w:t>T</w:t>
      </w:r>
      <w:r w:rsidR="00B44CC6" w:rsidRPr="00B44CC6">
        <w:rPr>
          <w:rFonts w:ascii="Arial" w:eastAsiaTheme="minorHAnsi" w:hAnsi="Arial" w:cs="Arial"/>
          <w:sz w:val="21"/>
          <w:szCs w:val="21"/>
          <w:lang w:val="en-GB"/>
        </w:rPr>
        <w:t xml:space="preserve">he service received </w:t>
      </w:r>
      <w:r w:rsidR="00E701D2">
        <w:rPr>
          <w:rFonts w:ascii="Arial" w:eastAsiaTheme="minorHAnsi" w:hAnsi="Arial" w:cs="Arial"/>
          <w:sz w:val="21"/>
          <w:szCs w:val="21"/>
          <w:lang w:val="en-GB"/>
        </w:rPr>
        <w:t xml:space="preserve">a total of </w:t>
      </w:r>
      <w:r w:rsidR="00B44CC6" w:rsidRPr="00B44CC6">
        <w:rPr>
          <w:rFonts w:ascii="Arial" w:eastAsiaTheme="minorHAnsi" w:hAnsi="Arial" w:cs="Arial"/>
          <w:sz w:val="21"/>
          <w:szCs w:val="21"/>
          <w:lang w:val="en-GB"/>
        </w:rPr>
        <w:t>558 referrals</w:t>
      </w:r>
      <w:r>
        <w:rPr>
          <w:rFonts w:ascii="Arial" w:eastAsiaTheme="minorHAnsi" w:hAnsi="Arial" w:cs="Arial"/>
          <w:sz w:val="21"/>
          <w:szCs w:val="21"/>
          <w:lang w:val="en-GB"/>
        </w:rPr>
        <w:t xml:space="preserve"> - </w:t>
      </w:r>
      <w:r w:rsidR="00B44CC6" w:rsidRPr="00B44CC6">
        <w:rPr>
          <w:rFonts w:ascii="Arial" w:eastAsiaTheme="minorHAnsi" w:hAnsi="Arial" w:cs="Arial"/>
          <w:sz w:val="21"/>
          <w:szCs w:val="21"/>
          <w:lang w:val="en-GB"/>
        </w:rPr>
        <w:t>181 RJ, 331 A</w:t>
      </w:r>
      <w:r w:rsidR="00FE28D7">
        <w:rPr>
          <w:rFonts w:ascii="Arial" w:eastAsiaTheme="minorHAnsi" w:hAnsi="Arial" w:cs="Arial"/>
          <w:sz w:val="21"/>
          <w:szCs w:val="21"/>
          <w:lang w:val="en-GB"/>
        </w:rPr>
        <w:t>P</w:t>
      </w:r>
      <w:r w:rsidR="00B44CC6" w:rsidRPr="00B44CC6">
        <w:rPr>
          <w:rFonts w:ascii="Arial" w:eastAsiaTheme="minorHAnsi" w:hAnsi="Arial" w:cs="Arial"/>
          <w:sz w:val="21"/>
          <w:szCs w:val="21"/>
          <w:lang w:val="en-GB"/>
        </w:rPr>
        <w:t>VC and 4</w:t>
      </w:r>
      <w:r w:rsidR="005C64B3">
        <w:rPr>
          <w:rFonts w:ascii="Arial" w:eastAsiaTheme="minorHAnsi" w:hAnsi="Arial" w:cs="Arial"/>
          <w:sz w:val="21"/>
          <w:szCs w:val="21"/>
          <w:lang w:val="en-GB"/>
        </w:rPr>
        <w:t>6</w:t>
      </w:r>
      <w:r w:rsidR="00B44CC6" w:rsidRPr="00B44CC6">
        <w:rPr>
          <w:rFonts w:ascii="Arial" w:eastAsiaTheme="minorHAnsi" w:hAnsi="Arial" w:cs="Arial"/>
          <w:sz w:val="21"/>
          <w:szCs w:val="21"/>
          <w:lang w:val="en-GB"/>
        </w:rPr>
        <w:t xml:space="preserve"> Mediation</w:t>
      </w:r>
      <w:r w:rsidR="001B4D59">
        <w:rPr>
          <w:rFonts w:ascii="Arial" w:eastAsiaTheme="minorHAnsi" w:hAnsi="Arial" w:cs="Arial"/>
          <w:sz w:val="21"/>
          <w:szCs w:val="21"/>
          <w:lang w:val="en-GB"/>
        </w:rPr>
        <w:t xml:space="preserve"> </w:t>
      </w:r>
      <w:r w:rsidR="00E701D2">
        <w:rPr>
          <w:rFonts w:ascii="Arial" w:eastAsiaTheme="minorHAnsi" w:hAnsi="Arial" w:cs="Arial"/>
          <w:sz w:val="21"/>
          <w:szCs w:val="21"/>
          <w:lang w:val="en-GB"/>
        </w:rPr>
        <w:t>- a 23% increase on 2024/25.</w:t>
      </w:r>
      <w:r w:rsidR="00802A9C">
        <w:rPr>
          <w:rFonts w:ascii="Arial" w:eastAsiaTheme="minorHAnsi" w:hAnsi="Arial" w:cs="Arial"/>
          <w:sz w:val="21"/>
          <w:szCs w:val="21"/>
          <w:lang w:val="en-GB"/>
        </w:rPr>
        <w:t xml:space="preserve"> </w:t>
      </w:r>
      <w:r w:rsidR="00B44CC6" w:rsidRPr="00B44CC6">
        <w:rPr>
          <w:rFonts w:ascii="Arial" w:eastAsiaTheme="minorHAnsi" w:hAnsi="Arial" w:cs="Arial"/>
          <w:sz w:val="21"/>
          <w:szCs w:val="21"/>
          <w:lang w:val="en-GB"/>
        </w:rPr>
        <w:t>APVC referrals increased by 30% from 2024</w:t>
      </w:r>
      <w:r w:rsidR="00A17652">
        <w:rPr>
          <w:rFonts w:ascii="Arial" w:eastAsiaTheme="minorHAnsi" w:hAnsi="Arial" w:cs="Arial"/>
          <w:sz w:val="21"/>
          <w:szCs w:val="21"/>
          <w:lang w:val="en-GB"/>
        </w:rPr>
        <w:t>/</w:t>
      </w:r>
      <w:r w:rsidR="00B44CC6" w:rsidRPr="00B44CC6">
        <w:rPr>
          <w:rFonts w:ascii="Arial" w:eastAsiaTheme="minorHAnsi" w:hAnsi="Arial" w:cs="Arial"/>
          <w:sz w:val="21"/>
          <w:szCs w:val="21"/>
          <w:lang w:val="en-GB"/>
        </w:rPr>
        <w:t>25</w:t>
      </w:r>
      <w:r w:rsidR="00113CC6">
        <w:rPr>
          <w:rFonts w:ascii="Arial" w:eastAsiaTheme="minorHAnsi" w:hAnsi="Arial" w:cs="Arial"/>
          <w:sz w:val="21"/>
          <w:szCs w:val="21"/>
          <w:lang w:val="en-GB"/>
        </w:rPr>
        <w:t xml:space="preserve">, and </w:t>
      </w:r>
      <w:r w:rsidR="00B44CC6" w:rsidRPr="00B44CC6">
        <w:rPr>
          <w:rFonts w:ascii="Arial" w:eastAsiaTheme="minorHAnsi" w:hAnsi="Arial" w:cs="Arial"/>
          <w:sz w:val="21"/>
          <w:szCs w:val="21"/>
          <w:lang w:val="en-GB"/>
        </w:rPr>
        <w:t xml:space="preserve">Mediation referrals </w:t>
      </w:r>
      <w:r w:rsidR="00113CC6">
        <w:rPr>
          <w:rFonts w:ascii="Arial" w:eastAsiaTheme="minorHAnsi" w:hAnsi="Arial" w:cs="Arial"/>
          <w:sz w:val="21"/>
          <w:szCs w:val="21"/>
          <w:lang w:val="en-GB"/>
        </w:rPr>
        <w:t>by 64%</w:t>
      </w:r>
      <w:r w:rsidR="00B44CC6" w:rsidRPr="00B44CC6">
        <w:rPr>
          <w:rFonts w:ascii="Arial" w:eastAsiaTheme="minorHAnsi" w:hAnsi="Arial" w:cs="Arial"/>
          <w:sz w:val="21"/>
          <w:szCs w:val="21"/>
          <w:lang w:val="en-GB"/>
        </w:rPr>
        <w:t xml:space="preserve">. </w:t>
      </w:r>
    </w:p>
    <w:p w14:paraId="02BF2A5F" w14:textId="77777777" w:rsidR="00595650" w:rsidRDefault="00595650" w:rsidP="00802B64">
      <w:pPr>
        <w:jc w:val="both"/>
        <w:rPr>
          <w:rFonts w:ascii="Arial" w:eastAsiaTheme="minorHAnsi" w:hAnsi="Arial" w:cs="Arial"/>
          <w:sz w:val="21"/>
          <w:szCs w:val="21"/>
          <w:lang w:val="en-GB"/>
        </w:rPr>
      </w:pPr>
    </w:p>
    <w:p w14:paraId="54CAA9D6" w14:textId="34C5A404" w:rsidR="00783D7E" w:rsidRPr="00064ED3" w:rsidRDefault="00064ED3" w:rsidP="001F7D60">
      <w:pPr>
        <w:pStyle w:val="ListParagraph"/>
        <w:numPr>
          <w:ilvl w:val="0"/>
          <w:numId w:val="8"/>
        </w:numPr>
        <w:spacing w:after="80"/>
        <w:ind w:left="357" w:hanging="357"/>
        <w:jc w:val="both"/>
        <w:rPr>
          <w:rFonts w:ascii="Arial" w:eastAsiaTheme="minorHAnsi" w:hAnsi="Arial" w:cs="Arial"/>
          <w:sz w:val="21"/>
          <w:szCs w:val="21"/>
          <w:lang w:val="en-GB"/>
        </w:rPr>
      </w:pPr>
      <w:r w:rsidRPr="00064ED3">
        <w:rPr>
          <w:rFonts w:ascii="Arial" w:eastAsiaTheme="minorHAnsi" w:hAnsi="Arial" w:cs="Arial"/>
          <w:b/>
          <w:bCs/>
          <w:sz w:val="21"/>
          <w:szCs w:val="21"/>
          <w:lang w:val="en-GB"/>
        </w:rPr>
        <w:t>Rural crime</w:t>
      </w:r>
    </w:p>
    <w:p w14:paraId="32DC27F5" w14:textId="77777777" w:rsidR="00E55639" w:rsidRDefault="00E55639" w:rsidP="00E5563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42F5C0DD" w14:textId="77777777" w:rsidR="00E55639" w:rsidRDefault="00E55639"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Compared to 2024/25, based on those wards defined as rural, the number of recorded offences reduced by 6.0% (1,355 fewer offences).</w:t>
      </w:r>
    </w:p>
    <w:p w14:paraId="68F4B679" w14:textId="77777777" w:rsidR="00E55639" w:rsidRDefault="00E55639"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1D6A62">
        <w:rPr>
          <w:rFonts w:ascii="Arial" w:eastAsiaTheme="minorHAnsi" w:hAnsi="Arial" w:cs="Arial"/>
          <w:sz w:val="21"/>
          <w:szCs w:val="21"/>
          <w:lang w:val="en-GB"/>
        </w:rPr>
        <w:t>The solved rate increased to 1</w:t>
      </w:r>
      <w:r>
        <w:rPr>
          <w:rFonts w:ascii="Arial" w:eastAsiaTheme="minorHAnsi" w:hAnsi="Arial" w:cs="Arial"/>
          <w:sz w:val="21"/>
          <w:szCs w:val="21"/>
          <w:lang w:val="en-GB"/>
        </w:rPr>
        <w:t>3.4%</w:t>
      </w:r>
      <w:r w:rsidRPr="001D6A62">
        <w:rPr>
          <w:rFonts w:ascii="Arial" w:eastAsiaTheme="minorHAnsi" w:hAnsi="Arial" w:cs="Arial"/>
          <w:sz w:val="21"/>
          <w:szCs w:val="21"/>
          <w:lang w:val="en-GB"/>
        </w:rPr>
        <w:t>, compared to</w:t>
      </w:r>
      <w:r>
        <w:rPr>
          <w:rFonts w:ascii="Arial" w:eastAsiaTheme="minorHAnsi" w:hAnsi="Arial" w:cs="Arial"/>
          <w:sz w:val="21"/>
          <w:szCs w:val="21"/>
          <w:lang w:val="en-GB"/>
        </w:rPr>
        <w:t xml:space="preserve"> 11.8%</w:t>
      </w:r>
      <w:r w:rsidRPr="001D6A62">
        <w:rPr>
          <w:rFonts w:ascii="Arial" w:eastAsiaTheme="minorHAnsi" w:hAnsi="Arial" w:cs="Arial"/>
          <w:sz w:val="21"/>
          <w:szCs w:val="21"/>
          <w:lang w:val="en-GB"/>
        </w:rPr>
        <w:t xml:space="preserve"> in 2024/25</w:t>
      </w:r>
      <w:r>
        <w:rPr>
          <w:rFonts w:ascii="Arial" w:eastAsiaTheme="minorHAnsi" w:hAnsi="Arial" w:cs="Arial"/>
          <w:sz w:val="21"/>
          <w:szCs w:val="21"/>
          <w:lang w:val="en-GB"/>
        </w:rPr>
        <w:t>.</w:t>
      </w:r>
    </w:p>
    <w:p w14:paraId="7B8FA04A" w14:textId="77777777" w:rsidR="00ED103F" w:rsidRDefault="00045BC6"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w:t>
      </w:r>
      <w:r w:rsidR="00A47564">
        <w:rPr>
          <w:rFonts w:ascii="Arial" w:eastAsiaTheme="minorHAnsi" w:hAnsi="Arial" w:cs="Arial"/>
          <w:sz w:val="21"/>
          <w:szCs w:val="21"/>
          <w:lang w:val="en-GB"/>
        </w:rPr>
        <w:t>trengthened engagement with rural communities and</w:t>
      </w:r>
      <w:r w:rsidR="002F0EA5">
        <w:rPr>
          <w:rFonts w:ascii="Arial" w:eastAsiaTheme="minorHAnsi" w:hAnsi="Arial" w:cs="Arial"/>
          <w:sz w:val="21"/>
          <w:szCs w:val="21"/>
          <w:lang w:val="en-GB"/>
        </w:rPr>
        <w:t xml:space="preserve"> sustained </w:t>
      </w:r>
      <w:r w:rsidR="00ED103F">
        <w:rPr>
          <w:rFonts w:ascii="Arial" w:eastAsiaTheme="minorHAnsi" w:hAnsi="Arial" w:cs="Arial"/>
          <w:sz w:val="21"/>
          <w:szCs w:val="21"/>
          <w:lang w:val="en-GB"/>
        </w:rPr>
        <w:t>enforcement activity by the Rural Task Force.</w:t>
      </w:r>
    </w:p>
    <w:p w14:paraId="007B4E12" w14:textId="18E60387" w:rsidR="00106F45" w:rsidRDefault="008A5AA7"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w:t>
      </w:r>
      <w:r w:rsidR="00E84EA9">
        <w:rPr>
          <w:rFonts w:ascii="Arial" w:eastAsiaTheme="minorHAnsi" w:hAnsi="Arial" w:cs="Arial"/>
          <w:sz w:val="21"/>
          <w:szCs w:val="21"/>
          <w:lang w:val="en-GB"/>
        </w:rPr>
        <w:t xml:space="preserve">oordinated </w:t>
      </w:r>
      <w:r w:rsidR="009A7EED">
        <w:rPr>
          <w:rFonts w:ascii="Arial" w:eastAsiaTheme="minorHAnsi" w:hAnsi="Arial" w:cs="Arial"/>
          <w:sz w:val="21"/>
          <w:szCs w:val="21"/>
          <w:lang w:val="en-GB"/>
        </w:rPr>
        <w:t xml:space="preserve">enforcement </w:t>
      </w:r>
      <w:r w:rsidR="00E84EA9">
        <w:rPr>
          <w:rFonts w:ascii="Arial" w:eastAsiaTheme="minorHAnsi" w:hAnsi="Arial" w:cs="Arial"/>
          <w:sz w:val="21"/>
          <w:szCs w:val="21"/>
          <w:lang w:val="en-GB"/>
        </w:rPr>
        <w:t xml:space="preserve">activity </w:t>
      </w:r>
      <w:r w:rsidR="009A7EED">
        <w:rPr>
          <w:rFonts w:ascii="Arial" w:eastAsiaTheme="minorHAnsi" w:hAnsi="Arial" w:cs="Arial"/>
          <w:sz w:val="21"/>
          <w:szCs w:val="21"/>
          <w:lang w:val="en-GB"/>
        </w:rPr>
        <w:t>to tackle rural crime, incl</w:t>
      </w:r>
      <w:r w:rsidR="00106F45">
        <w:rPr>
          <w:rFonts w:ascii="Arial" w:eastAsiaTheme="minorHAnsi" w:hAnsi="Arial" w:cs="Arial"/>
          <w:sz w:val="21"/>
          <w:szCs w:val="21"/>
          <w:lang w:val="en-GB"/>
        </w:rPr>
        <w:t>u</w:t>
      </w:r>
      <w:r w:rsidR="009A7EED">
        <w:rPr>
          <w:rFonts w:ascii="Arial" w:eastAsiaTheme="minorHAnsi" w:hAnsi="Arial" w:cs="Arial"/>
          <w:sz w:val="21"/>
          <w:szCs w:val="21"/>
          <w:lang w:val="en-GB"/>
        </w:rPr>
        <w:t>ding fly-tipping.</w:t>
      </w:r>
    </w:p>
    <w:p w14:paraId="733CC51D" w14:textId="2018F6D5" w:rsidR="00106F45" w:rsidRPr="00BF1D8D" w:rsidRDefault="00C42D5D" w:rsidP="00BF1D8D">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Expansion of the Rural Crime Board</w:t>
      </w:r>
      <w:r w:rsidR="00291082">
        <w:rPr>
          <w:rFonts w:ascii="Arial" w:eastAsiaTheme="minorHAnsi" w:hAnsi="Arial" w:cs="Arial"/>
          <w:sz w:val="21"/>
          <w:szCs w:val="21"/>
          <w:lang w:val="en-GB"/>
        </w:rPr>
        <w:t xml:space="preserve">, providing </w:t>
      </w:r>
      <w:r w:rsidR="004323CF">
        <w:rPr>
          <w:rFonts w:ascii="Arial" w:eastAsiaTheme="minorHAnsi" w:hAnsi="Arial" w:cs="Arial"/>
          <w:sz w:val="21"/>
          <w:szCs w:val="21"/>
          <w:lang w:val="en-GB"/>
        </w:rPr>
        <w:t>partne</w:t>
      </w:r>
      <w:r w:rsidR="006B030F">
        <w:rPr>
          <w:rFonts w:ascii="Arial" w:eastAsiaTheme="minorHAnsi" w:hAnsi="Arial" w:cs="Arial"/>
          <w:sz w:val="21"/>
          <w:szCs w:val="21"/>
          <w:lang w:val="en-GB"/>
        </w:rPr>
        <w:t xml:space="preserve">rship oversight </w:t>
      </w:r>
      <w:r w:rsidR="00291082">
        <w:rPr>
          <w:rFonts w:ascii="Arial" w:eastAsiaTheme="minorHAnsi" w:hAnsi="Arial" w:cs="Arial"/>
          <w:sz w:val="21"/>
          <w:szCs w:val="21"/>
          <w:lang w:val="en-GB"/>
        </w:rPr>
        <w:t xml:space="preserve">and </w:t>
      </w:r>
      <w:r w:rsidR="00BF1D8D">
        <w:rPr>
          <w:rFonts w:ascii="Arial" w:eastAsiaTheme="minorHAnsi" w:hAnsi="Arial" w:cs="Arial"/>
          <w:sz w:val="21"/>
          <w:szCs w:val="21"/>
          <w:lang w:val="en-GB"/>
        </w:rPr>
        <w:t>a</w:t>
      </w:r>
      <w:r w:rsidR="00D8730B">
        <w:rPr>
          <w:rFonts w:ascii="Arial" w:eastAsiaTheme="minorHAnsi" w:hAnsi="Arial" w:cs="Arial"/>
          <w:sz w:val="21"/>
          <w:szCs w:val="21"/>
          <w:lang w:val="en-GB"/>
        </w:rPr>
        <w:t xml:space="preserve"> </w:t>
      </w:r>
      <w:r w:rsidR="00BF1D8D">
        <w:rPr>
          <w:rFonts w:ascii="Arial" w:eastAsiaTheme="minorHAnsi" w:hAnsi="Arial" w:cs="Arial"/>
          <w:sz w:val="21"/>
          <w:szCs w:val="21"/>
          <w:lang w:val="en-GB"/>
        </w:rPr>
        <w:t>forum to discuss emerging threats and joint solutions</w:t>
      </w:r>
      <w:r w:rsidR="00777FFA">
        <w:rPr>
          <w:rFonts w:ascii="Arial" w:eastAsiaTheme="minorHAnsi" w:hAnsi="Arial" w:cs="Arial"/>
          <w:sz w:val="21"/>
          <w:szCs w:val="21"/>
          <w:lang w:val="en-GB"/>
        </w:rPr>
        <w:t>.</w:t>
      </w:r>
    </w:p>
    <w:p w14:paraId="016A43C5" w14:textId="1AD1DD6A" w:rsidR="009F07CF" w:rsidRDefault="003257F7" w:rsidP="007C2388">
      <w:pPr>
        <w:spacing w:before="80" w:after="80"/>
        <w:jc w:val="both"/>
        <w:rPr>
          <w:rFonts w:ascii="Arial" w:eastAsiaTheme="minorHAnsi" w:hAnsi="Arial" w:cs="Arial"/>
          <w:sz w:val="21"/>
          <w:szCs w:val="21"/>
          <w:lang w:val="en-GB"/>
        </w:rPr>
      </w:pPr>
      <w:r w:rsidRPr="003257F7">
        <w:rPr>
          <w:rFonts w:ascii="Arial" w:eastAsiaTheme="minorHAnsi" w:hAnsi="Arial" w:cs="Arial"/>
          <w:sz w:val="21"/>
          <w:szCs w:val="21"/>
          <w:lang w:val="en-GB"/>
        </w:rPr>
        <w:t xml:space="preserve">Kent Police's Rural Task Force (RTF) </w:t>
      </w:r>
      <w:r w:rsidR="007C2388">
        <w:rPr>
          <w:rFonts w:ascii="Arial" w:eastAsiaTheme="minorHAnsi" w:hAnsi="Arial" w:cs="Arial"/>
          <w:sz w:val="21"/>
          <w:szCs w:val="21"/>
          <w:lang w:val="en-GB"/>
        </w:rPr>
        <w:t xml:space="preserve">continued to </w:t>
      </w:r>
      <w:r w:rsidRPr="003257F7">
        <w:rPr>
          <w:rFonts w:ascii="Arial" w:eastAsiaTheme="minorHAnsi" w:hAnsi="Arial" w:cs="Arial"/>
          <w:sz w:val="21"/>
          <w:szCs w:val="21"/>
          <w:lang w:val="en-GB"/>
        </w:rPr>
        <w:t>provide a dedicated response to the unique challenges facing rural communities. During the year, they undertook targeted activity with partners against agricultural theft, plant and machinery crime, cable theft and wildlife offences, while also supporting farmers and rural businesses through crime prevention and engagement initiatives.</w:t>
      </w:r>
      <w:r w:rsidR="00065EAA">
        <w:rPr>
          <w:rFonts w:ascii="Arial" w:eastAsiaTheme="minorHAnsi" w:hAnsi="Arial" w:cs="Arial"/>
          <w:sz w:val="21"/>
          <w:szCs w:val="21"/>
          <w:lang w:val="en-GB"/>
        </w:rPr>
        <w:t xml:space="preserve"> </w:t>
      </w:r>
      <w:r w:rsidR="00C21A1A">
        <w:rPr>
          <w:rFonts w:ascii="Arial" w:eastAsiaTheme="minorHAnsi" w:hAnsi="Arial" w:cs="Arial"/>
          <w:sz w:val="21"/>
          <w:szCs w:val="21"/>
          <w:lang w:val="en-GB"/>
        </w:rPr>
        <w:t>Examples included</w:t>
      </w:r>
      <w:r w:rsidR="002B3ADE">
        <w:rPr>
          <w:rFonts w:ascii="Arial" w:eastAsiaTheme="minorHAnsi" w:hAnsi="Arial" w:cs="Arial"/>
          <w:sz w:val="21"/>
          <w:szCs w:val="21"/>
          <w:lang w:val="en-GB"/>
        </w:rPr>
        <w:t xml:space="preserve"> checks at the </w:t>
      </w:r>
      <w:r w:rsidR="00340D75">
        <w:rPr>
          <w:rFonts w:ascii="Arial" w:eastAsiaTheme="minorHAnsi" w:hAnsi="Arial" w:cs="Arial"/>
          <w:sz w:val="21"/>
          <w:szCs w:val="21"/>
          <w:lang w:val="en-GB"/>
        </w:rPr>
        <w:t xml:space="preserve">Port of Dover which recovered </w:t>
      </w:r>
      <w:r w:rsidR="0095369C">
        <w:rPr>
          <w:rFonts w:ascii="Arial" w:eastAsiaTheme="minorHAnsi" w:hAnsi="Arial" w:cs="Arial"/>
          <w:sz w:val="21"/>
          <w:szCs w:val="21"/>
          <w:lang w:val="en-GB"/>
        </w:rPr>
        <w:t xml:space="preserve">six suspected stolen cars and an excavator, </w:t>
      </w:r>
      <w:r w:rsidR="004525B1">
        <w:rPr>
          <w:rFonts w:ascii="Arial" w:eastAsiaTheme="minorHAnsi" w:hAnsi="Arial" w:cs="Arial"/>
          <w:sz w:val="21"/>
          <w:szCs w:val="21"/>
          <w:lang w:val="en-GB"/>
        </w:rPr>
        <w:t xml:space="preserve">the recovery of a </w:t>
      </w:r>
      <w:r w:rsidR="00BC536C">
        <w:rPr>
          <w:rFonts w:ascii="Arial" w:eastAsiaTheme="minorHAnsi" w:hAnsi="Arial" w:cs="Arial"/>
          <w:sz w:val="21"/>
          <w:szCs w:val="21"/>
          <w:lang w:val="en-GB"/>
        </w:rPr>
        <w:t>stolen £80,000 Telehandler following information from a FarmWatch member,</w:t>
      </w:r>
      <w:r w:rsidR="001E573C">
        <w:rPr>
          <w:rFonts w:ascii="Arial" w:eastAsiaTheme="minorHAnsi" w:hAnsi="Arial" w:cs="Arial"/>
          <w:sz w:val="21"/>
          <w:szCs w:val="21"/>
          <w:lang w:val="en-GB"/>
        </w:rPr>
        <w:t xml:space="preserve"> and visit</w:t>
      </w:r>
      <w:r w:rsidR="00F36B55">
        <w:rPr>
          <w:rFonts w:ascii="Arial" w:eastAsiaTheme="minorHAnsi" w:hAnsi="Arial" w:cs="Arial"/>
          <w:sz w:val="21"/>
          <w:szCs w:val="21"/>
          <w:lang w:val="en-GB"/>
        </w:rPr>
        <w:t>s</w:t>
      </w:r>
      <w:r w:rsidR="001E573C">
        <w:rPr>
          <w:rFonts w:ascii="Arial" w:eastAsiaTheme="minorHAnsi" w:hAnsi="Arial" w:cs="Arial"/>
          <w:sz w:val="21"/>
          <w:szCs w:val="21"/>
          <w:lang w:val="en-GB"/>
        </w:rPr>
        <w:t xml:space="preserve"> to stables </w:t>
      </w:r>
      <w:r w:rsidR="009F07CF">
        <w:rPr>
          <w:rFonts w:ascii="Arial" w:eastAsiaTheme="minorHAnsi" w:hAnsi="Arial" w:cs="Arial"/>
          <w:sz w:val="21"/>
          <w:szCs w:val="21"/>
          <w:lang w:val="en-GB"/>
        </w:rPr>
        <w:t>offering safeguarding and crime prevention advice, including property marking.</w:t>
      </w:r>
    </w:p>
    <w:p w14:paraId="4AD2712F" w14:textId="1CE2DDB1" w:rsidR="003257F7" w:rsidRPr="003257F7" w:rsidRDefault="00017911" w:rsidP="00E94929">
      <w:pPr>
        <w:spacing w:after="80"/>
        <w:jc w:val="both"/>
        <w:rPr>
          <w:rFonts w:ascii="Arial" w:eastAsiaTheme="minorHAnsi" w:hAnsi="Arial" w:cs="Arial"/>
          <w:sz w:val="21"/>
          <w:szCs w:val="21"/>
          <w:lang w:val="en-GB"/>
        </w:rPr>
      </w:pPr>
      <w:r>
        <w:rPr>
          <w:rFonts w:ascii="Arial" w:eastAsiaTheme="minorHAnsi" w:hAnsi="Arial" w:cs="Arial"/>
          <w:sz w:val="21"/>
          <w:szCs w:val="21"/>
          <w:lang w:val="en-GB"/>
        </w:rPr>
        <w:t>W</w:t>
      </w:r>
      <w:r w:rsidR="001268B1" w:rsidRPr="001268B1">
        <w:rPr>
          <w:rFonts w:ascii="Arial" w:eastAsiaTheme="minorHAnsi" w:hAnsi="Arial" w:cs="Arial"/>
          <w:sz w:val="21"/>
          <w:szCs w:val="21"/>
          <w:lang w:val="en-GB"/>
        </w:rPr>
        <w:t xml:space="preserve">ork </w:t>
      </w:r>
      <w:r>
        <w:rPr>
          <w:rFonts w:ascii="Arial" w:eastAsiaTheme="minorHAnsi" w:hAnsi="Arial" w:cs="Arial"/>
          <w:sz w:val="21"/>
          <w:szCs w:val="21"/>
          <w:lang w:val="en-GB"/>
        </w:rPr>
        <w:t xml:space="preserve">also </w:t>
      </w:r>
      <w:r w:rsidR="001268B1" w:rsidRPr="001268B1">
        <w:rPr>
          <w:rFonts w:ascii="Arial" w:eastAsiaTheme="minorHAnsi" w:hAnsi="Arial" w:cs="Arial"/>
          <w:sz w:val="21"/>
          <w:szCs w:val="21"/>
          <w:lang w:val="en-GB"/>
        </w:rPr>
        <w:t xml:space="preserve">continued </w:t>
      </w:r>
      <w:r>
        <w:rPr>
          <w:rFonts w:ascii="Arial" w:eastAsiaTheme="minorHAnsi" w:hAnsi="Arial" w:cs="Arial"/>
          <w:sz w:val="21"/>
          <w:szCs w:val="21"/>
          <w:lang w:val="en-GB"/>
        </w:rPr>
        <w:t xml:space="preserve">to </w:t>
      </w:r>
      <w:r w:rsidR="001268B1" w:rsidRPr="001268B1">
        <w:rPr>
          <w:rFonts w:ascii="Arial" w:eastAsiaTheme="minorHAnsi" w:hAnsi="Arial" w:cs="Arial"/>
          <w:sz w:val="21"/>
          <w:szCs w:val="21"/>
          <w:lang w:val="en-GB"/>
        </w:rPr>
        <w:t>address environmental offences</w:t>
      </w:r>
      <w:r w:rsidR="00634FAD">
        <w:rPr>
          <w:rFonts w:ascii="Arial" w:eastAsiaTheme="minorHAnsi" w:hAnsi="Arial" w:cs="Arial"/>
          <w:sz w:val="21"/>
          <w:szCs w:val="21"/>
          <w:lang w:val="en-GB"/>
        </w:rPr>
        <w:t>, with a</w:t>
      </w:r>
      <w:r w:rsidR="001268B1" w:rsidRPr="001268B1">
        <w:rPr>
          <w:rFonts w:ascii="Arial" w:eastAsiaTheme="minorHAnsi" w:hAnsi="Arial" w:cs="Arial"/>
          <w:sz w:val="21"/>
          <w:szCs w:val="21"/>
          <w:lang w:val="en-GB"/>
        </w:rPr>
        <w:t xml:space="preserve">ctivity focused on prevention, intelligence sharing and targeted enforcement to disrupt offending and improve confidence within rural communities. </w:t>
      </w:r>
      <w:r w:rsidR="00AC3090">
        <w:rPr>
          <w:rFonts w:ascii="Arial" w:eastAsiaTheme="minorHAnsi" w:hAnsi="Arial" w:cs="Arial"/>
          <w:sz w:val="21"/>
          <w:szCs w:val="21"/>
          <w:lang w:val="en-GB"/>
        </w:rPr>
        <w:t>This included w</w:t>
      </w:r>
      <w:r w:rsidR="0018055F">
        <w:rPr>
          <w:rFonts w:ascii="Arial" w:eastAsiaTheme="minorHAnsi" w:hAnsi="Arial" w:cs="Arial"/>
          <w:sz w:val="21"/>
          <w:szCs w:val="21"/>
          <w:lang w:val="en-GB"/>
        </w:rPr>
        <w:t xml:space="preserve">ork </w:t>
      </w:r>
      <w:r w:rsidR="008E06D7">
        <w:rPr>
          <w:rFonts w:ascii="Arial" w:eastAsiaTheme="minorHAnsi" w:hAnsi="Arial" w:cs="Arial"/>
          <w:sz w:val="21"/>
          <w:szCs w:val="21"/>
          <w:lang w:val="en-GB"/>
        </w:rPr>
        <w:t xml:space="preserve">with </w:t>
      </w:r>
      <w:r w:rsidR="0016155C">
        <w:rPr>
          <w:rFonts w:ascii="Arial" w:eastAsiaTheme="minorHAnsi" w:hAnsi="Arial" w:cs="Arial"/>
          <w:sz w:val="21"/>
          <w:szCs w:val="21"/>
          <w:lang w:val="en-GB"/>
        </w:rPr>
        <w:t xml:space="preserve">partners </w:t>
      </w:r>
      <w:r w:rsidR="00B84833">
        <w:rPr>
          <w:rFonts w:ascii="Arial" w:eastAsiaTheme="minorHAnsi" w:hAnsi="Arial" w:cs="Arial"/>
          <w:sz w:val="21"/>
          <w:szCs w:val="21"/>
          <w:lang w:val="en-GB"/>
        </w:rPr>
        <w:t xml:space="preserve">to </w:t>
      </w:r>
      <w:r w:rsidR="00BE3513">
        <w:rPr>
          <w:rFonts w:ascii="Arial" w:eastAsiaTheme="minorHAnsi" w:hAnsi="Arial" w:cs="Arial"/>
          <w:sz w:val="21"/>
          <w:szCs w:val="21"/>
          <w:lang w:val="en-GB"/>
        </w:rPr>
        <w:t xml:space="preserve">tackle </w:t>
      </w:r>
      <w:r w:rsidR="00673D2B">
        <w:rPr>
          <w:rFonts w:ascii="Arial" w:eastAsiaTheme="minorHAnsi" w:hAnsi="Arial" w:cs="Arial"/>
          <w:sz w:val="21"/>
          <w:szCs w:val="21"/>
          <w:lang w:val="en-GB"/>
        </w:rPr>
        <w:t>unlawful waste removal and scr</w:t>
      </w:r>
      <w:r w:rsidR="00C660CB">
        <w:rPr>
          <w:rFonts w:ascii="Arial" w:eastAsiaTheme="minorHAnsi" w:hAnsi="Arial" w:cs="Arial"/>
          <w:sz w:val="21"/>
          <w:szCs w:val="21"/>
          <w:lang w:val="en-GB"/>
        </w:rPr>
        <w:t>a</w:t>
      </w:r>
      <w:r w:rsidR="00673D2B">
        <w:rPr>
          <w:rFonts w:ascii="Arial" w:eastAsiaTheme="minorHAnsi" w:hAnsi="Arial" w:cs="Arial"/>
          <w:sz w:val="21"/>
          <w:szCs w:val="21"/>
          <w:lang w:val="en-GB"/>
        </w:rPr>
        <w:t xml:space="preserve">p metal collection, </w:t>
      </w:r>
      <w:r w:rsidR="004C38A3">
        <w:rPr>
          <w:rFonts w:ascii="Arial" w:eastAsiaTheme="minorHAnsi" w:hAnsi="Arial" w:cs="Arial"/>
          <w:sz w:val="21"/>
          <w:szCs w:val="21"/>
          <w:lang w:val="en-GB"/>
        </w:rPr>
        <w:t>r</w:t>
      </w:r>
      <w:r w:rsidR="002A31FE">
        <w:rPr>
          <w:rFonts w:ascii="Arial" w:eastAsiaTheme="minorHAnsi" w:hAnsi="Arial" w:cs="Arial"/>
          <w:sz w:val="21"/>
          <w:szCs w:val="21"/>
          <w:lang w:val="en-GB"/>
        </w:rPr>
        <w:t xml:space="preserve">esulting in </w:t>
      </w:r>
      <w:r w:rsidR="00C660CB">
        <w:rPr>
          <w:rFonts w:ascii="Arial" w:eastAsiaTheme="minorHAnsi" w:hAnsi="Arial" w:cs="Arial"/>
          <w:sz w:val="21"/>
          <w:szCs w:val="21"/>
          <w:lang w:val="en-GB"/>
        </w:rPr>
        <w:t xml:space="preserve">vehicles being seized, the issuing of </w:t>
      </w:r>
      <w:r w:rsidR="0010472B">
        <w:rPr>
          <w:rFonts w:ascii="Arial" w:eastAsiaTheme="minorHAnsi" w:hAnsi="Arial" w:cs="Arial"/>
          <w:sz w:val="21"/>
          <w:szCs w:val="21"/>
          <w:lang w:val="en-GB"/>
        </w:rPr>
        <w:t>fines</w:t>
      </w:r>
      <w:r w:rsidR="00554C36">
        <w:rPr>
          <w:rFonts w:ascii="Arial" w:eastAsiaTheme="minorHAnsi" w:hAnsi="Arial" w:cs="Arial"/>
          <w:sz w:val="21"/>
          <w:szCs w:val="21"/>
          <w:lang w:val="en-GB"/>
        </w:rPr>
        <w:t xml:space="preserve">, </w:t>
      </w:r>
      <w:r w:rsidR="00851070">
        <w:rPr>
          <w:rFonts w:ascii="Arial" w:eastAsiaTheme="minorHAnsi" w:hAnsi="Arial" w:cs="Arial"/>
          <w:sz w:val="21"/>
          <w:szCs w:val="21"/>
          <w:lang w:val="en-GB"/>
        </w:rPr>
        <w:t xml:space="preserve">cautions and </w:t>
      </w:r>
      <w:r w:rsidR="002A31FE">
        <w:rPr>
          <w:rFonts w:ascii="Arial" w:eastAsiaTheme="minorHAnsi" w:hAnsi="Arial" w:cs="Arial"/>
          <w:sz w:val="21"/>
          <w:szCs w:val="21"/>
          <w:lang w:val="en-GB"/>
        </w:rPr>
        <w:t xml:space="preserve">prohibition </w:t>
      </w:r>
      <w:r w:rsidR="002A7C3F">
        <w:rPr>
          <w:rFonts w:ascii="Arial" w:eastAsiaTheme="minorHAnsi" w:hAnsi="Arial" w:cs="Arial"/>
          <w:sz w:val="21"/>
          <w:szCs w:val="21"/>
          <w:lang w:val="en-GB"/>
        </w:rPr>
        <w:t xml:space="preserve">notices, </w:t>
      </w:r>
      <w:r w:rsidR="008E06D7">
        <w:rPr>
          <w:rFonts w:ascii="Arial" w:eastAsiaTheme="minorHAnsi" w:hAnsi="Arial" w:cs="Arial"/>
          <w:sz w:val="21"/>
          <w:szCs w:val="21"/>
          <w:lang w:val="en-GB"/>
        </w:rPr>
        <w:t xml:space="preserve">and warnings </w:t>
      </w:r>
      <w:r w:rsidR="00554C36">
        <w:rPr>
          <w:rFonts w:ascii="Arial" w:eastAsiaTheme="minorHAnsi" w:hAnsi="Arial" w:cs="Arial"/>
          <w:sz w:val="21"/>
          <w:szCs w:val="21"/>
          <w:lang w:val="en-GB"/>
        </w:rPr>
        <w:t xml:space="preserve">being given </w:t>
      </w:r>
      <w:r w:rsidR="008E06D7">
        <w:rPr>
          <w:rFonts w:ascii="Arial" w:eastAsiaTheme="minorHAnsi" w:hAnsi="Arial" w:cs="Arial"/>
          <w:sz w:val="21"/>
          <w:szCs w:val="21"/>
          <w:lang w:val="en-GB"/>
        </w:rPr>
        <w:t>for overweight vehicles</w:t>
      </w:r>
      <w:r w:rsidR="00CA23A0">
        <w:rPr>
          <w:rFonts w:ascii="Arial" w:eastAsiaTheme="minorHAnsi" w:hAnsi="Arial" w:cs="Arial"/>
          <w:sz w:val="21"/>
          <w:szCs w:val="21"/>
          <w:lang w:val="en-GB"/>
        </w:rPr>
        <w:t>.</w:t>
      </w:r>
    </w:p>
    <w:p w14:paraId="084D0EE3" w14:textId="57361676" w:rsidR="003257F7" w:rsidRPr="003257F7" w:rsidRDefault="003257F7" w:rsidP="00E94929">
      <w:pPr>
        <w:spacing w:after="80"/>
        <w:jc w:val="both"/>
        <w:rPr>
          <w:rFonts w:ascii="Arial" w:eastAsiaTheme="minorHAnsi" w:hAnsi="Arial" w:cs="Arial"/>
          <w:sz w:val="21"/>
          <w:szCs w:val="21"/>
          <w:lang w:val="en-GB"/>
        </w:rPr>
      </w:pPr>
      <w:r w:rsidRPr="003257F7">
        <w:rPr>
          <w:rFonts w:ascii="Arial" w:eastAsiaTheme="minorHAnsi" w:hAnsi="Arial" w:cs="Arial"/>
          <w:sz w:val="21"/>
          <w:szCs w:val="21"/>
          <w:lang w:val="en-GB"/>
        </w:rPr>
        <w:t xml:space="preserve">The </w:t>
      </w:r>
      <w:r w:rsidR="00A62F91">
        <w:rPr>
          <w:rFonts w:ascii="Arial" w:eastAsiaTheme="minorHAnsi" w:hAnsi="Arial" w:cs="Arial"/>
          <w:sz w:val="21"/>
          <w:szCs w:val="21"/>
          <w:lang w:val="en-GB"/>
        </w:rPr>
        <w:t>f</w:t>
      </w:r>
      <w:r w:rsidRPr="003257F7">
        <w:rPr>
          <w:rFonts w:ascii="Arial" w:eastAsiaTheme="minorHAnsi" w:hAnsi="Arial" w:cs="Arial"/>
          <w:sz w:val="21"/>
          <w:szCs w:val="21"/>
          <w:lang w:val="en-GB"/>
        </w:rPr>
        <w:t>orce also strengthened its understanding of rural concerns through extensive engagement. A rural crime survey attracted around 1,000 responses, helping to identify priorities and inform future policing activity.</w:t>
      </w:r>
    </w:p>
    <w:p w14:paraId="6F00A758" w14:textId="6097CB41" w:rsidR="006F3F54" w:rsidRDefault="0040164F" w:rsidP="00E94929">
      <w:pPr>
        <w:spacing w:after="80"/>
        <w:jc w:val="both"/>
        <w:rPr>
          <w:rFonts w:ascii="Arial" w:eastAsiaTheme="minorHAnsi" w:hAnsi="Arial" w:cs="Arial"/>
          <w:sz w:val="21"/>
          <w:szCs w:val="21"/>
          <w:lang w:val="en-GB"/>
        </w:rPr>
      </w:pPr>
      <w:r>
        <w:rPr>
          <w:rFonts w:ascii="Arial" w:eastAsiaTheme="minorHAnsi" w:hAnsi="Arial" w:cs="Arial"/>
          <w:sz w:val="21"/>
          <w:szCs w:val="21"/>
          <w:lang w:val="en-GB"/>
        </w:rPr>
        <w:t>B</w:t>
      </w:r>
      <w:r w:rsidR="00BC0D95">
        <w:rPr>
          <w:rFonts w:ascii="Arial" w:eastAsiaTheme="minorHAnsi" w:hAnsi="Arial" w:cs="Arial"/>
          <w:sz w:val="21"/>
          <w:szCs w:val="21"/>
          <w:lang w:val="en-GB"/>
        </w:rPr>
        <w:t xml:space="preserve">ringing together </w:t>
      </w:r>
      <w:r w:rsidR="00234E49" w:rsidRPr="00234E49">
        <w:rPr>
          <w:rFonts w:ascii="Arial" w:eastAsiaTheme="minorHAnsi" w:hAnsi="Arial" w:cs="Arial"/>
          <w:sz w:val="21"/>
          <w:szCs w:val="21"/>
          <w:lang w:val="en-GB"/>
        </w:rPr>
        <w:t xml:space="preserve">Kent Police, rural stakeholders including farmers, and representatives of national bodies such as the National Farmers Union, </w:t>
      </w:r>
      <w:r w:rsidR="00004ED6">
        <w:rPr>
          <w:rFonts w:ascii="Arial" w:eastAsiaTheme="minorHAnsi" w:hAnsi="Arial" w:cs="Arial"/>
          <w:sz w:val="21"/>
          <w:szCs w:val="21"/>
          <w:lang w:val="en-GB"/>
        </w:rPr>
        <w:t xml:space="preserve">my Rural Crime Board continued to </w:t>
      </w:r>
      <w:r w:rsidR="002F5828">
        <w:rPr>
          <w:rFonts w:ascii="Arial" w:eastAsiaTheme="minorHAnsi" w:hAnsi="Arial" w:cs="Arial"/>
          <w:sz w:val="21"/>
          <w:szCs w:val="21"/>
          <w:lang w:val="en-GB"/>
        </w:rPr>
        <w:t xml:space="preserve">ensure a robust response </w:t>
      </w:r>
      <w:r w:rsidR="00FF4611">
        <w:rPr>
          <w:rFonts w:ascii="Arial" w:eastAsiaTheme="minorHAnsi" w:hAnsi="Arial" w:cs="Arial"/>
          <w:sz w:val="21"/>
          <w:szCs w:val="21"/>
          <w:lang w:val="en-GB"/>
        </w:rPr>
        <w:t xml:space="preserve">by </w:t>
      </w:r>
      <w:r w:rsidR="00DE7231" w:rsidRPr="00DE7231">
        <w:rPr>
          <w:rFonts w:ascii="Arial" w:eastAsiaTheme="minorHAnsi" w:hAnsi="Arial" w:cs="Arial"/>
          <w:sz w:val="21"/>
          <w:szCs w:val="21"/>
          <w:lang w:val="en-GB"/>
        </w:rPr>
        <w:t>provid</w:t>
      </w:r>
      <w:r w:rsidR="00DE7231">
        <w:rPr>
          <w:rFonts w:ascii="Arial" w:eastAsiaTheme="minorHAnsi" w:hAnsi="Arial" w:cs="Arial"/>
          <w:sz w:val="21"/>
          <w:szCs w:val="21"/>
          <w:lang w:val="en-GB"/>
        </w:rPr>
        <w:t xml:space="preserve">ing </w:t>
      </w:r>
      <w:r w:rsidR="00DE7231" w:rsidRPr="00DE7231">
        <w:rPr>
          <w:rFonts w:ascii="Arial" w:eastAsiaTheme="minorHAnsi" w:hAnsi="Arial" w:cs="Arial"/>
          <w:sz w:val="21"/>
          <w:szCs w:val="21"/>
          <w:lang w:val="en-GB"/>
        </w:rPr>
        <w:t>strategic oversight and facilitat</w:t>
      </w:r>
      <w:r w:rsidR="00DE7231">
        <w:rPr>
          <w:rFonts w:ascii="Arial" w:eastAsiaTheme="minorHAnsi" w:hAnsi="Arial" w:cs="Arial"/>
          <w:sz w:val="21"/>
          <w:szCs w:val="21"/>
          <w:lang w:val="en-GB"/>
        </w:rPr>
        <w:t>ing</w:t>
      </w:r>
      <w:r w:rsidR="00DE7231" w:rsidRPr="00DE7231">
        <w:rPr>
          <w:rFonts w:ascii="Arial" w:eastAsiaTheme="minorHAnsi" w:hAnsi="Arial" w:cs="Arial"/>
          <w:sz w:val="21"/>
          <w:szCs w:val="21"/>
          <w:lang w:val="en-GB"/>
        </w:rPr>
        <w:t xml:space="preserve"> collaborative action</w:t>
      </w:r>
      <w:r w:rsidR="006F3F54">
        <w:rPr>
          <w:rFonts w:ascii="Arial" w:eastAsiaTheme="minorHAnsi" w:hAnsi="Arial" w:cs="Arial"/>
          <w:sz w:val="21"/>
          <w:szCs w:val="21"/>
          <w:lang w:val="en-GB"/>
        </w:rPr>
        <w:t xml:space="preserve">. </w:t>
      </w:r>
      <w:r w:rsidR="00A2783C">
        <w:rPr>
          <w:rFonts w:ascii="Arial" w:eastAsiaTheme="minorHAnsi" w:hAnsi="Arial" w:cs="Arial"/>
          <w:sz w:val="21"/>
          <w:szCs w:val="21"/>
          <w:lang w:val="en-GB"/>
        </w:rPr>
        <w:t xml:space="preserve">A wide range of topics were discussed, such as </w:t>
      </w:r>
      <w:r w:rsidR="00A2783C" w:rsidRPr="00CD3352">
        <w:rPr>
          <w:rFonts w:ascii="Arial" w:eastAsiaTheme="minorHAnsi" w:hAnsi="Arial" w:cs="Arial"/>
          <w:sz w:val="21"/>
          <w:szCs w:val="21"/>
          <w:lang w:val="en-GB"/>
        </w:rPr>
        <w:t>fly-tipping, agricultural theft, GPS thefts from farm machinery, wildlife crime, heritage crime</w:t>
      </w:r>
      <w:r w:rsidR="00551701">
        <w:rPr>
          <w:rFonts w:ascii="Arial" w:eastAsiaTheme="minorHAnsi" w:hAnsi="Arial" w:cs="Arial"/>
          <w:sz w:val="21"/>
          <w:szCs w:val="21"/>
          <w:lang w:val="en-GB"/>
        </w:rPr>
        <w:t xml:space="preserve">. </w:t>
      </w:r>
      <w:r w:rsidR="00A2783C">
        <w:rPr>
          <w:rFonts w:ascii="Arial" w:eastAsiaTheme="minorHAnsi" w:hAnsi="Arial" w:cs="Arial"/>
          <w:sz w:val="21"/>
          <w:szCs w:val="21"/>
          <w:lang w:val="en-GB"/>
        </w:rPr>
        <w:t xml:space="preserve">It also </w:t>
      </w:r>
      <w:r w:rsidR="00A2783C" w:rsidRPr="003257F7">
        <w:rPr>
          <w:rFonts w:ascii="Arial" w:eastAsiaTheme="minorHAnsi" w:hAnsi="Arial" w:cs="Arial"/>
          <w:sz w:val="21"/>
          <w:szCs w:val="21"/>
          <w:lang w:val="en-GB"/>
        </w:rPr>
        <w:t>focused on emerging threats, including catapult-related offences, wildfire risks, illegal waste disposal and heritage crime.</w:t>
      </w:r>
    </w:p>
    <w:p w14:paraId="4BD2D7CD" w14:textId="130B58A6" w:rsidR="00356BB8" w:rsidRDefault="003006DC" w:rsidP="00E94929">
      <w:pPr>
        <w:jc w:val="both"/>
        <w:rPr>
          <w:rFonts w:ascii="Arial" w:eastAsiaTheme="minorHAnsi" w:hAnsi="Arial" w:cs="Arial"/>
          <w:sz w:val="21"/>
          <w:szCs w:val="21"/>
          <w:lang w:val="en-GB"/>
        </w:rPr>
      </w:pPr>
      <w:r>
        <w:rPr>
          <w:rFonts w:ascii="Arial" w:eastAsiaTheme="minorHAnsi" w:hAnsi="Arial" w:cs="Arial"/>
          <w:sz w:val="21"/>
          <w:szCs w:val="21"/>
          <w:lang w:val="en-GB"/>
        </w:rPr>
        <w:t xml:space="preserve">I also </w:t>
      </w:r>
      <w:r w:rsidR="00485792">
        <w:rPr>
          <w:rFonts w:ascii="Arial" w:eastAsiaTheme="minorHAnsi" w:hAnsi="Arial" w:cs="Arial"/>
          <w:sz w:val="21"/>
          <w:szCs w:val="21"/>
          <w:lang w:val="en-GB"/>
        </w:rPr>
        <w:t>invited my colleagues from Thames V</w:t>
      </w:r>
      <w:r w:rsidR="0050506E">
        <w:rPr>
          <w:rFonts w:ascii="Arial" w:eastAsiaTheme="minorHAnsi" w:hAnsi="Arial" w:cs="Arial"/>
          <w:sz w:val="21"/>
          <w:szCs w:val="21"/>
          <w:lang w:val="en-GB"/>
        </w:rPr>
        <w:t>a</w:t>
      </w:r>
      <w:r w:rsidR="00485792">
        <w:rPr>
          <w:rFonts w:ascii="Arial" w:eastAsiaTheme="minorHAnsi" w:hAnsi="Arial" w:cs="Arial"/>
          <w:sz w:val="21"/>
          <w:szCs w:val="21"/>
          <w:lang w:val="en-GB"/>
        </w:rPr>
        <w:t xml:space="preserve">lley, Hampshire, Surrey and Sussex to </w:t>
      </w:r>
      <w:r w:rsidR="0050506E">
        <w:rPr>
          <w:rFonts w:ascii="Arial" w:eastAsiaTheme="minorHAnsi" w:hAnsi="Arial" w:cs="Arial"/>
          <w:sz w:val="21"/>
          <w:szCs w:val="21"/>
          <w:lang w:val="en-GB"/>
        </w:rPr>
        <w:t xml:space="preserve">a roundtable event with representatives from the police, the Environment Agency, </w:t>
      </w:r>
      <w:r w:rsidR="00605970">
        <w:rPr>
          <w:rFonts w:ascii="Arial" w:eastAsiaTheme="minorHAnsi" w:hAnsi="Arial" w:cs="Arial"/>
          <w:sz w:val="21"/>
          <w:szCs w:val="21"/>
          <w:lang w:val="en-GB"/>
        </w:rPr>
        <w:t>local government, land owning and farming groups, and the private sector</w:t>
      </w:r>
      <w:r w:rsidR="00D6050C">
        <w:rPr>
          <w:rFonts w:ascii="Arial" w:eastAsiaTheme="minorHAnsi" w:hAnsi="Arial" w:cs="Arial"/>
          <w:sz w:val="21"/>
          <w:szCs w:val="21"/>
          <w:lang w:val="en-GB"/>
        </w:rPr>
        <w:t>. It was an opp</w:t>
      </w:r>
      <w:r w:rsidR="004D4C70">
        <w:rPr>
          <w:rFonts w:ascii="Arial" w:eastAsiaTheme="minorHAnsi" w:hAnsi="Arial" w:cs="Arial"/>
          <w:sz w:val="21"/>
          <w:szCs w:val="21"/>
          <w:lang w:val="en-GB"/>
        </w:rPr>
        <w:t>ortunity to discuss</w:t>
      </w:r>
      <w:r w:rsidR="00CA53B8">
        <w:rPr>
          <w:rFonts w:ascii="Arial" w:eastAsiaTheme="minorHAnsi" w:hAnsi="Arial" w:cs="Arial"/>
          <w:sz w:val="21"/>
          <w:szCs w:val="21"/>
          <w:lang w:val="en-GB"/>
        </w:rPr>
        <w:t xml:space="preserve"> how, by combining resources and capabilities in partnership, </w:t>
      </w:r>
      <w:r w:rsidR="004D4C70">
        <w:rPr>
          <w:rFonts w:ascii="Arial" w:eastAsiaTheme="minorHAnsi" w:hAnsi="Arial" w:cs="Arial"/>
          <w:sz w:val="21"/>
          <w:szCs w:val="21"/>
          <w:lang w:val="en-GB"/>
        </w:rPr>
        <w:t>we could collectively</w:t>
      </w:r>
      <w:r w:rsidR="00356BB8">
        <w:rPr>
          <w:rFonts w:ascii="Arial" w:eastAsiaTheme="minorHAnsi" w:hAnsi="Arial" w:cs="Arial"/>
          <w:sz w:val="21"/>
          <w:szCs w:val="21"/>
          <w:lang w:val="en-GB"/>
        </w:rPr>
        <w:t xml:space="preserve"> better fight waste crime across the South </w:t>
      </w:r>
      <w:r w:rsidR="008775C8">
        <w:rPr>
          <w:rFonts w:ascii="Arial" w:eastAsiaTheme="minorHAnsi" w:hAnsi="Arial" w:cs="Arial"/>
          <w:sz w:val="21"/>
          <w:szCs w:val="21"/>
          <w:lang w:val="en-GB"/>
        </w:rPr>
        <w:t>E</w:t>
      </w:r>
      <w:r w:rsidR="00356BB8">
        <w:rPr>
          <w:rFonts w:ascii="Arial" w:eastAsiaTheme="minorHAnsi" w:hAnsi="Arial" w:cs="Arial"/>
          <w:sz w:val="21"/>
          <w:szCs w:val="21"/>
          <w:lang w:val="en-GB"/>
        </w:rPr>
        <w:t xml:space="preserve">ast. </w:t>
      </w:r>
    </w:p>
    <w:p w14:paraId="6562D3D2" w14:textId="77777777" w:rsidR="00783D7E" w:rsidRDefault="00783D7E" w:rsidP="00E94929">
      <w:pPr>
        <w:jc w:val="both"/>
        <w:rPr>
          <w:rFonts w:ascii="Arial" w:eastAsiaTheme="minorHAnsi" w:hAnsi="Arial" w:cs="Arial"/>
          <w:sz w:val="21"/>
          <w:szCs w:val="21"/>
          <w:lang w:val="en-GB"/>
        </w:rPr>
      </w:pPr>
    </w:p>
    <w:p w14:paraId="5B8176E8" w14:textId="256CF401" w:rsidR="00445006" w:rsidRPr="007956F3" w:rsidRDefault="004F2CE0" w:rsidP="001F7D60">
      <w:pPr>
        <w:pStyle w:val="ListParagraph"/>
        <w:numPr>
          <w:ilvl w:val="0"/>
          <w:numId w:val="8"/>
        </w:numPr>
        <w:spacing w:after="80"/>
        <w:ind w:left="357" w:hanging="357"/>
        <w:jc w:val="both"/>
        <w:rPr>
          <w:rFonts w:ascii="Arial" w:eastAsiaTheme="minorHAnsi" w:hAnsi="Arial" w:cs="Arial"/>
          <w:sz w:val="21"/>
          <w:szCs w:val="21"/>
          <w:lang w:val="en-GB"/>
        </w:rPr>
      </w:pPr>
      <w:r w:rsidRPr="007956F3">
        <w:rPr>
          <w:rFonts w:ascii="Arial" w:eastAsiaTheme="minorHAnsi" w:hAnsi="Arial" w:cs="Arial"/>
          <w:b/>
          <w:bCs/>
          <w:sz w:val="21"/>
          <w:szCs w:val="21"/>
          <w:lang w:val="en-GB"/>
        </w:rPr>
        <w:t>Road danger and Vision Zero</w:t>
      </w:r>
    </w:p>
    <w:p w14:paraId="1B028EA5" w14:textId="77777777" w:rsidR="00E55639" w:rsidRPr="007956F3" w:rsidRDefault="00E55639" w:rsidP="00E5563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7956F3">
        <w:rPr>
          <w:rFonts w:ascii="Arial" w:eastAsiaTheme="minorHAnsi" w:hAnsi="Arial" w:cs="Arial"/>
          <w:sz w:val="21"/>
          <w:szCs w:val="21"/>
          <w:lang w:val="en-GB"/>
        </w:rPr>
        <w:t>Summary:</w:t>
      </w:r>
    </w:p>
    <w:p w14:paraId="4C271E04" w14:textId="0083B29E" w:rsidR="00E55639" w:rsidRPr="007956F3" w:rsidRDefault="00B56226"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7956F3">
        <w:rPr>
          <w:rFonts w:ascii="Arial" w:eastAsiaTheme="minorHAnsi" w:hAnsi="Arial" w:cs="Arial"/>
          <w:sz w:val="21"/>
          <w:szCs w:val="21"/>
          <w:lang w:val="en-GB"/>
        </w:rPr>
        <w:t xml:space="preserve">Continued support for </w:t>
      </w:r>
      <w:r w:rsidR="00524BA7" w:rsidRPr="007956F3">
        <w:rPr>
          <w:rFonts w:ascii="Arial" w:eastAsiaTheme="minorHAnsi" w:hAnsi="Arial" w:cs="Arial"/>
          <w:sz w:val="21"/>
          <w:szCs w:val="21"/>
          <w:lang w:val="en-GB"/>
        </w:rPr>
        <w:t>Vision Zero through a coordinated approach</w:t>
      </w:r>
      <w:r w:rsidR="00DD10C7" w:rsidRPr="007956F3">
        <w:rPr>
          <w:rFonts w:ascii="Arial" w:eastAsiaTheme="minorHAnsi" w:hAnsi="Arial" w:cs="Arial"/>
          <w:sz w:val="21"/>
          <w:szCs w:val="21"/>
          <w:lang w:val="en-GB"/>
        </w:rPr>
        <w:t>.</w:t>
      </w:r>
    </w:p>
    <w:p w14:paraId="4EEF47E5" w14:textId="44E81C4C" w:rsidR="00DD10C7" w:rsidRPr="007956F3" w:rsidRDefault="00DD10C7"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7956F3">
        <w:rPr>
          <w:rFonts w:ascii="Arial" w:eastAsiaTheme="minorHAnsi" w:hAnsi="Arial" w:cs="Arial"/>
          <w:sz w:val="21"/>
          <w:szCs w:val="21"/>
          <w:lang w:val="en-GB"/>
        </w:rPr>
        <w:t>Strong focus on tackling the ‘Fatal Four’</w:t>
      </w:r>
      <w:r w:rsidR="0028651C" w:rsidRPr="007956F3">
        <w:rPr>
          <w:rFonts w:ascii="Arial" w:eastAsiaTheme="minorHAnsi" w:hAnsi="Arial" w:cs="Arial"/>
          <w:sz w:val="21"/>
          <w:szCs w:val="21"/>
          <w:lang w:val="en-GB"/>
        </w:rPr>
        <w:t>, supported by high levels of enforcement activity and target</w:t>
      </w:r>
      <w:r w:rsidR="00DF30F3" w:rsidRPr="007956F3">
        <w:rPr>
          <w:rFonts w:ascii="Arial" w:eastAsiaTheme="minorHAnsi" w:hAnsi="Arial" w:cs="Arial"/>
          <w:sz w:val="21"/>
          <w:szCs w:val="21"/>
          <w:lang w:val="en-GB"/>
        </w:rPr>
        <w:t>e</w:t>
      </w:r>
      <w:r w:rsidR="0028651C" w:rsidRPr="007956F3">
        <w:rPr>
          <w:rFonts w:ascii="Arial" w:eastAsiaTheme="minorHAnsi" w:hAnsi="Arial" w:cs="Arial"/>
          <w:sz w:val="21"/>
          <w:szCs w:val="21"/>
          <w:lang w:val="en-GB"/>
        </w:rPr>
        <w:t>d interventions</w:t>
      </w:r>
      <w:r w:rsidR="00DF30F3" w:rsidRPr="007956F3">
        <w:rPr>
          <w:rFonts w:ascii="Arial" w:eastAsiaTheme="minorHAnsi" w:hAnsi="Arial" w:cs="Arial"/>
          <w:sz w:val="21"/>
          <w:szCs w:val="21"/>
          <w:lang w:val="en-GB"/>
        </w:rPr>
        <w:t>.</w:t>
      </w:r>
    </w:p>
    <w:p w14:paraId="6AF5823B" w14:textId="105B859C" w:rsidR="00384379" w:rsidRPr="007956F3" w:rsidRDefault="00FA5206"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7956F3">
        <w:rPr>
          <w:rFonts w:ascii="Arial" w:eastAsiaTheme="minorHAnsi" w:hAnsi="Arial" w:cs="Arial"/>
          <w:sz w:val="21"/>
          <w:szCs w:val="21"/>
          <w:lang w:val="en-GB"/>
        </w:rPr>
        <w:t>I</w:t>
      </w:r>
      <w:r w:rsidR="001B027B" w:rsidRPr="007956F3">
        <w:rPr>
          <w:rFonts w:ascii="Arial" w:eastAsiaTheme="minorHAnsi" w:hAnsi="Arial" w:cs="Arial"/>
          <w:sz w:val="21"/>
          <w:szCs w:val="21"/>
          <w:lang w:val="en-GB"/>
        </w:rPr>
        <w:t>dentif</w:t>
      </w:r>
      <w:r w:rsidR="004E3712" w:rsidRPr="007956F3">
        <w:rPr>
          <w:rFonts w:ascii="Arial" w:eastAsiaTheme="minorHAnsi" w:hAnsi="Arial" w:cs="Arial"/>
          <w:sz w:val="21"/>
          <w:szCs w:val="21"/>
          <w:lang w:val="en-GB"/>
        </w:rPr>
        <w:t xml:space="preserve">ication of </w:t>
      </w:r>
      <w:r w:rsidR="006A0181" w:rsidRPr="007956F3">
        <w:rPr>
          <w:rFonts w:ascii="Arial" w:eastAsiaTheme="minorHAnsi" w:hAnsi="Arial" w:cs="Arial"/>
          <w:sz w:val="21"/>
          <w:szCs w:val="21"/>
          <w:lang w:val="en-GB"/>
        </w:rPr>
        <w:t xml:space="preserve">road safety risks and </w:t>
      </w:r>
      <w:r w:rsidR="000D2C35" w:rsidRPr="007956F3">
        <w:rPr>
          <w:rFonts w:ascii="Arial" w:eastAsiaTheme="minorHAnsi" w:hAnsi="Arial" w:cs="Arial"/>
          <w:sz w:val="21"/>
          <w:szCs w:val="21"/>
          <w:lang w:val="en-GB"/>
        </w:rPr>
        <w:t xml:space="preserve">targeting </w:t>
      </w:r>
      <w:r w:rsidRPr="007956F3">
        <w:rPr>
          <w:rFonts w:ascii="Arial" w:eastAsiaTheme="minorHAnsi" w:hAnsi="Arial" w:cs="Arial"/>
          <w:sz w:val="21"/>
          <w:szCs w:val="21"/>
          <w:lang w:val="en-GB"/>
        </w:rPr>
        <w:t>of d</w:t>
      </w:r>
      <w:r w:rsidR="006A0181" w:rsidRPr="007956F3">
        <w:rPr>
          <w:rFonts w:ascii="Arial" w:eastAsiaTheme="minorHAnsi" w:hAnsi="Arial" w:cs="Arial"/>
          <w:sz w:val="21"/>
          <w:szCs w:val="21"/>
          <w:lang w:val="en-GB"/>
        </w:rPr>
        <w:t xml:space="preserve">angerous </w:t>
      </w:r>
      <w:r w:rsidRPr="007956F3">
        <w:rPr>
          <w:rFonts w:ascii="Arial" w:eastAsiaTheme="minorHAnsi" w:hAnsi="Arial" w:cs="Arial"/>
          <w:sz w:val="21"/>
          <w:szCs w:val="21"/>
          <w:lang w:val="en-GB"/>
        </w:rPr>
        <w:t xml:space="preserve">behaviours </w:t>
      </w:r>
      <w:r w:rsidR="00384379" w:rsidRPr="007956F3">
        <w:rPr>
          <w:rFonts w:ascii="Arial" w:eastAsiaTheme="minorHAnsi" w:hAnsi="Arial" w:cs="Arial"/>
          <w:sz w:val="21"/>
          <w:szCs w:val="21"/>
          <w:lang w:val="en-GB"/>
        </w:rPr>
        <w:t>through intelligence-led activity, proactive patrols and partnership working.</w:t>
      </w:r>
    </w:p>
    <w:p w14:paraId="7D761211" w14:textId="395EFF4A" w:rsidR="00E55639" w:rsidRPr="007956F3" w:rsidRDefault="0038437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7956F3">
        <w:rPr>
          <w:rFonts w:ascii="Arial" w:eastAsiaTheme="minorHAnsi" w:hAnsi="Arial" w:cs="Arial"/>
          <w:sz w:val="21"/>
          <w:szCs w:val="21"/>
          <w:lang w:val="en-GB"/>
        </w:rPr>
        <w:t>Support</w:t>
      </w:r>
      <w:r w:rsidR="00560854" w:rsidRPr="007956F3">
        <w:rPr>
          <w:rFonts w:ascii="Arial" w:eastAsiaTheme="minorHAnsi" w:hAnsi="Arial" w:cs="Arial"/>
          <w:sz w:val="21"/>
          <w:szCs w:val="21"/>
          <w:lang w:val="en-GB"/>
        </w:rPr>
        <w:t xml:space="preserve"> for </w:t>
      </w:r>
      <w:r w:rsidRPr="007956F3">
        <w:rPr>
          <w:rFonts w:ascii="Arial" w:eastAsiaTheme="minorHAnsi" w:hAnsi="Arial" w:cs="Arial"/>
          <w:sz w:val="21"/>
          <w:szCs w:val="21"/>
          <w:lang w:val="en-GB"/>
        </w:rPr>
        <w:t xml:space="preserve">national and local </w:t>
      </w:r>
      <w:r w:rsidR="00DC50FA" w:rsidRPr="007956F3">
        <w:rPr>
          <w:rFonts w:ascii="Arial" w:eastAsiaTheme="minorHAnsi" w:hAnsi="Arial" w:cs="Arial"/>
          <w:sz w:val="21"/>
          <w:szCs w:val="21"/>
          <w:lang w:val="en-GB"/>
        </w:rPr>
        <w:t>road safety initiatives, combining enforcement with public awareness and educational activity</w:t>
      </w:r>
      <w:r w:rsidR="005B08FF" w:rsidRPr="007956F3">
        <w:rPr>
          <w:rFonts w:ascii="Arial" w:eastAsiaTheme="minorHAnsi" w:hAnsi="Arial" w:cs="Arial"/>
          <w:sz w:val="21"/>
          <w:szCs w:val="21"/>
          <w:lang w:val="en-GB"/>
        </w:rPr>
        <w:t>.</w:t>
      </w:r>
    </w:p>
    <w:p w14:paraId="35A01CAC" w14:textId="17926495" w:rsidR="00E55639" w:rsidRPr="007956F3" w:rsidRDefault="00976B76"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50" behindDoc="0" locked="0" layoutInCell="1" allowOverlap="1" wp14:anchorId="660F999C" wp14:editId="72EBCB29">
                <wp:simplePos x="0" y="0"/>
                <wp:positionH relativeFrom="column">
                  <wp:posOffset>4766945</wp:posOffset>
                </wp:positionH>
                <wp:positionV relativeFrom="page">
                  <wp:posOffset>7107555</wp:posOffset>
                </wp:positionV>
                <wp:extent cx="372110" cy="370205"/>
                <wp:effectExtent l="0" t="0" r="8890" b="0"/>
                <wp:wrapNone/>
                <wp:docPr id="299723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799EA7A7" w14:textId="21ABC98C" w:rsidR="00676FD5" w:rsidRPr="00007A44" w:rsidRDefault="00676FD5" w:rsidP="00676FD5">
                            <w:pPr>
                              <w:rPr>
                                <w:rFonts w:ascii="Arial" w:hAnsi="Arial" w:cs="Arial"/>
                                <w:sz w:val="22"/>
                                <w:szCs w:val="22"/>
                              </w:rPr>
                            </w:pPr>
                            <w:r>
                              <w:rPr>
                                <w:rFonts w:ascii="Arial" w:hAnsi="Arial" w:cs="Arial"/>
                                <w:sz w:val="22"/>
                                <w:szCs w:val="22"/>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F999C" id="_x0000_s1068" type="#_x0000_t202" style="position:absolute;left:0;text-align:left;margin-left:375.35pt;margin-top:559.65pt;width:29.3pt;height:29.1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4TEEQIAAP0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" stroked="f">
                <v:textbox>
                  <w:txbxContent>
                    <w:p w14:paraId="799EA7A7" w14:textId="21ABC98C" w:rsidR="00676FD5" w:rsidRPr="00007A44" w:rsidRDefault="00676FD5" w:rsidP="00676FD5">
                      <w:pPr>
                        <w:rPr>
                          <w:rFonts w:ascii="Arial" w:hAnsi="Arial" w:cs="Arial"/>
                          <w:sz w:val="22"/>
                          <w:szCs w:val="22"/>
                        </w:rPr>
                      </w:pPr>
                      <w:r>
                        <w:rPr>
                          <w:rFonts w:ascii="Arial" w:hAnsi="Arial" w:cs="Arial"/>
                          <w:sz w:val="22"/>
                          <w:szCs w:val="22"/>
                        </w:rPr>
                        <w:t>15</w:t>
                      </w:r>
                    </w:p>
                  </w:txbxContent>
                </v:textbox>
                <w10:wrap anchory="page"/>
              </v:shape>
            </w:pict>
          </mc:Fallback>
        </mc:AlternateContent>
      </w:r>
      <w:r w:rsidR="009816B3" w:rsidRPr="007956F3">
        <w:rPr>
          <w:rFonts w:ascii="Arial" w:eastAsiaTheme="minorHAnsi" w:hAnsi="Arial" w:cs="Arial"/>
          <w:sz w:val="21"/>
          <w:szCs w:val="21"/>
          <w:lang w:val="en-GB"/>
        </w:rPr>
        <w:t xml:space="preserve">Specialist officers and volunteers </w:t>
      </w:r>
      <w:r w:rsidR="00DF6EB9" w:rsidRPr="007956F3">
        <w:rPr>
          <w:rFonts w:ascii="Arial" w:eastAsiaTheme="minorHAnsi" w:hAnsi="Arial" w:cs="Arial"/>
          <w:sz w:val="21"/>
          <w:szCs w:val="21"/>
          <w:lang w:val="en-GB"/>
        </w:rPr>
        <w:t xml:space="preserve">continued to play an important role in </w:t>
      </w:r>
      <w:r w:rsidR="00885A96" w:rsidRPr="007956F3">
        <w:rPr>
          <w:rFonts w:ascii="Arial" w:eastAsiaTheme="minorHAnsi" w:hAnsi="Arial" w:cs="Arial"/>
          <w:sz w:val="21"/>
          <w:szCs w:val="21"/>
          <w:lang w:val="en-GB"/>
        </w:rPr>
        <w:t xml:space="preserve">road safety enforcement </w:t>
      </w:r>
      <w:r w:rsidR="00C7176D" w:rsidRPr="007956F3">
        <w:rPr>
          <w:rFonts w:ascii="Arial" w:eastAsiaTheme="minorHAnsi" w:hAnsi="Arial" w:cs="Arial"/>
          <w:sz w:val="21"/>
          <w:szCs w:val="21"/>
          <w:lang w:val="en-GB"/>
        </w:rPr>
        <w:t xml:space="preserve">and </w:t>
      </w:r>
      <w:r w:rsidR="00DF6EB9" w:rsidRPr="007956F3">
        <w:rPr>
          <w:rFonts w:ascii="Arial" w:eastAsiaTheme="minorHAnsi" w:hAnsi="Arial" w:cs="Arial"/>
          <w:sz w:val="21"/>
          <w:szCs w:val="21"/>
          <w:lang w:val="en-GB"/>
        </w:rPr>
        <w:t xml:space="preserve">supporting </w:t>
      </w:r>
      <w:r w:rsidR="0006297A" w:rsidRPr="007956F3">
        <w:rPr>
          <w:rFonts w:ascii="Arial" w:eastAsiaTheme="minorHAnsi" w:hAnsi="Arial" w:cs="Arial"/>
          <w:sz w:val="21"/>
          <w:szCs w:val="21"/>
          <w:lang w:val="en-GB"/>
        </w:rPr>
        <w:t xml:space="preserve">those </w:t>
      </w:r>
      <w:r w:rsidR="009D2B0D">
        <w:rPr>
          <w:rFonts w:ascii="Arial" w:eastAsiaTheme="minorHAnsi" w:hAnsi="Arial" w:cs="Arial"/>
          <w:sz w:val="21"/>
          <w:szCs w:val="21"/>
          <w:lang w:val="en-GB"/>
        </w:rPr>
        <w:t xml:space="preserve">affected </w:t>
      </w:r>
      <w:r w:rsidR="0006297A" w:rsidRPr="007956F3">
        <w:rPr>
          <w:rFonts w:ascii="Arial" w:eastAsiaTheme="minorHAnsi" w:hAnsi="Arial" w:cs="Arial"/>
          <w:sz w:val="21"/>
          <w:szCs w:val="21"/>
          <w:lang w:val="en-GB"/>
        </w:rPr>
        <w:t>by collisions.</w:t>
      </w:r>
      <w:r w:rsidR="00743E4B" w:rsidRPr="007956F3">
        <w:rPr>
          <w:rFonts w:ascii="Arial" w:eastAsiaTheme="minorHAnsi" w:hAnsi="Arial" w:cs="Arial"/>
          <w:sz w:val="21"/>
          <w:szCs w:val="21"/>
          <w:lang w:val="en-GB"/>
        </w:rPr>
        <w:t xml:space="preserve"> </w:t>
      </w:r>
    </w:p>
    <w:p w14:paraId="75A3EA38" w14:textId="77777777" w:rsidR="000E7E0C" w:rsidRDefault="00E374A9" w:rsidP="00A53516">
      <w:pPr>
        <w:spacing w:before="80" w:after="80"/>
        <w:jc w:val="both"/>
        <w:rPr>
          <w:rFonts w:ascii="Arial" w:eastAsiaTheme="minorHAnsi" w:hAnsi="Arial" w:cs="Arial"/>
          <w:sz w:val="21"/>
          <w:szCs w:val="21"/>
          <w:lang w:val="en-GB"/>
        </w:rPr>
      </w:pPr>
      <w:r w:rsidRPr="00E374A9">
        <w:rPr>
          <w:rFonts w:ascii="Arial" w:eastAsiaTheme="minorHAnsi" w:hAnsi="Arial" w:cs="Arial"/>
          <w:sz w:val="21"/>
          <w:szCs w:val="21"/>
          <w:lang w:val="en-GB"/>
        </w:rPr>
        <w:t xml:space="preserve">Kent Police continued to work alongside Kent County Council and other road safety partners to deliver the Vision Zero </w:t>
      </w:r>
      <w:r w:rsidR="009459CC">
        <w:rPr>
          <w:rFonts w:ascii="Arial" w:eastAsiaTheme="minorHAnsi" w:hAnsi="Arial" w:cs="Arial"/>
          <w:sz w:val="21"/>
          <w:szCs w:val="21"/>
          <w:lang w:val="en-GB"/>
        </w:rPr>
        <w:t>S</w:t>
      </w:r>
      <w:r w:rsidRPr="00E374A9">
        <w:rPr>
          <w:rFonts w:ascii="Arial" w:eastAsiaTheme="minorHAnsi" w:hAnsi="Arial" w:cs="Arial"/>
          <w:sz w:val="21"/>
          <w:szCs w:val="21"/>
          <w:lang w:val="en-GB"/>
        </w:rPr>
        <w:t xml:space="preserve">trategy, which aims to eliminate </w:t>
      </w:r>
      <w:r w:rsidR="00FE1C06">
        <w:rPr>
          <w:rFonts w:ascii="Arial" w:eastAsiaTheme="minorHAnsi" w:hAnsi="Arial" w:cs="Arial"/>
          <w:sz w:val="21"/>
          <w:szCs w:val="21"/>
          <w:lang w:val="en-GB"/>
        </w:rPr>
        <w:t>fata</w:t>
      </w:r>
      <w:r w:rsidR="00A22827">
        <w:rPr>
          <w:rFonts w:ascii="Arial" w:eastAsiaTheme="minorHAnsi" w:hAnsi="Arial" w:cs="Arial"/>
          <w:sz w:val="21"/>
          <w:szCs w:val="21"/>
          <w:lang w:val="en-GB"/>
        </w:rPr>
        <w:t>lities and lif</w:t>
      </w:r>
      <w:r w:rsidRPr="00E374A9">
        <w:rPr>
          <w:rFonts w:ascii="Arial" w:eastAsiaTheme="minorHAnsi" w:hAnsi="Arial" w:cs="Arial"/>
          <w:sz w:val="21"/>
          <w:szCs w:val="21"/>
          <w:lang w:val="en-GB"/>
        </w:rPr>
        <w:t>e</w:t>
      </w:r>
      <w:r w:rsidR="00A22827">
        <w:rPr>
          <w:rFonts w:ascii="Arial" w:eastAsiaTheme="minorHAnsi" w:hAnsi="Arial" w:cs="Arial"/>
          <w:sz w:val="21"/>
          <w:szCs w:val="21"/>
          <w:lang w:val="en-GB"/>
        </w:rPr>
        <w:t xml:space="preserve"> </w:t>
      </w:r>
      <w:r w:rsidRPr="00E374A9">
        <w:rPr>
          <w:rFonts w:ascii="Arial" w:eastAsiaTheme="minorHAnsi" w:hAnsi="Arial" w:cs="Arial"/>
          <w:sz w:val="21"/>
          <w:szCs w:val="21"/>
          <w:lang w:val="en-GB"/>
        </w:rPr>
        <w:t>changing injuries by 2050</w:t>
      </w:r>
      <w:r w:rsidR="0023635F">
        <w:rPr>
          <w:rFonts w:ascii="Arial" w:eastAsiaTheme="minorHAnsi" w:hAnsi="Arial" w:cs="Arial"/>
          <w:sz w:val="21"/>
          <w:szCs w:val="21"/>
          <w:lang w:val="en-GB"/>
        </w:rPr>
        <w:t>.</w:t>
      </w:r>
      <w:r w:rsidRPr="00E374A9">
        <w:rPr>
          <w:rFonts w:ascii="Arial" w:eastAsiaTheme="minorHAnsi" w:hAnsi="Arial" w:cs="Arial"/>
          <w:sz w:val="21"/>
          <w:szCs w:val="21"/>
          <w:lang w:val="en-GB"/>
        </w:rPr>
        <w:t xml:space="preserve"> </w:t>
      </w:r>
    </w:p>
    <w:p w14:paraId="73CE8362" w14:textId="5EE6FEEF" w:rsidR="00E374A9" w:rsidRPr="00E374A9" w:rsidRDefault="00E374A9" w:rsidP="00804FC9">
      <w:pPr>
        <w:spacing w:after="80"/>
        <w:jc w:val="both"/>
        <w:rPr>
          <w:rFonts w:ascii="Arial" w:eastAsiaTheme="minorHAnsi" w:hAnsi="Arial" w:cs="Arial"/>
          <w:sz w:val="21"/>
          <w:szCs w:val="21"/>
          <w:lang w:val="en-GB"/>
        </w:rPr>
      </w:pPr>
      <w:r w:rsidRPr="00E374A9">
        <w:rPr>
          <w:rFonts w:ascii="Arial" w:eastAsiaTheme="minorHAnsi" w:hAnsi="Arial" w:cs="Arial"/>
          <w:sz w:val="21"/>
          <w:szCs w:val="21"/>
          <w:lang w:val="en-GB"/>
        </w:rPr>
        <w:t xml:space="preserve">The approach is embedded across a range of specialist policing functions, including the Roads Policing Unit, Road Safety Unit, Safety Camera Team, Serious Collision Investigation Unit, </w:t>
      </w:r>
      <w:r w:rsidR="00273F14">
        <w:rPr>
          <w:rFonts w:ascii="Arial" w:eastAsiaTheme="minorHAnsi" w:hAnsi="Arial" w:cs="Arial"/>
          <w:sz w:val="21"/>
          <w:szCs w:val="21"/>
          <w:lang w:val="en-GB"/>
        </w:rPr>
        <w:t>a</w:t>
      </w:r>
      <w:r w:rsidRPr="00E374A9">
        <w:rPr>
          <w:rFonts w:ascii="Arial" w:eastAsiaTheme="minorHAnsi" w:hAnsi="Arial" w:cs="Arial"/>
          <w:sz w:val="21"/>
          <w:szCs w:val="21"/>
          <w:lang w:val="en-GB"/>
        </w:rPr>
        <w:t xml:space="preserve">nd Community Speedwatch, ensuring road safety </w:t>
      </w:r>
      <w:r w:rsidR="005C04CE">
        <w:rPr>
          <w:rFonts w:ascii="Arial" w:eastAsiaTheme="minorHAnsi" w:hAnsi="Arial" w:cs="Arial"/>
          <w:sz w:val="21"/>
          <w:szCs w:val="21"/>
          <w:lang w:val="en-GB"/>
        </w:rPr>
        <w:t xml:space="preserve">remained </w:t>
      </w:r>
      <w:r w:rsidRPr="00E374A9">
        <w:rPr>
          <w:rFonts w:ascii="Arial" w:eastAsiaTheme="minorHAnsi" w:hAnsi="Arial" w:cs="Arial"/>
          <w:sz w:val="21"/>
          <w:szCs w:val="21"/>
          <w:lang w:val="en-GB"/>
        </w:rPr>
        <w:t>a core part of operational activity.</w:t>
      </w:r>
    </w:p>
    <w:p w14:paraId="401E75F4" w14:textId="0820BD15" w:rsidR="00934D15" w:rsidRDefault="00E374A9" w:rsidP="00804FC9">
      <w:pPr>
        <w:spacing w:after="80"/>
        <w:jc w:val="both"/>
        <w:rPr>
          <w:rFonts w:ascii="Arial" w:eastAsiaTheme="minorHAnsi" w:hAnsi="Arial" w:cs="Arial"/>
          <w:sz w:val="21"/>
          <w:szCs w:val="21"/>
          <w:lang w:val="en-GB"/>
        </w:rPr>
      </w:pPr>
      <w:r w:rsidRPr="00E374A9">
        <w:rPr>
          <w:rFonts w:ascii="Arial" w:eastAsiaTheme="minorHAnsi" w:hAnsi="Arial" w:cs="Arial"/>
          <w:sz w:val="21"/>
          <w:szCs w:val="21"/>
          <w:lang w:val="en-GB"/>
        </w:rPr>
        <w:t xml:space="preserve">Throughout the year, enforcement and prevention activity focused on addressing the ‘Fatal Four’: speeding, </w:t>
      </w:r>
      <w:r w:rsidR="006423F8">
        <w:rPr>
          <w:rFonts w:ascii="Arial" w:eastAsiaTheme="minorHAnsi" w:hAnsi="Arial" w:cs="Arial"/>
          <w:sz w:val="21"/>
          <w:szCs w:val="21"/>
          <w:lang w:val="en-GB"/>
        </w:rPr>
        <w:t xml:space="preserve">impairment due to </w:t>
      </w:r>
      <w:r w:rsidRPr="00E374A9">
        <w:rPr>
          <w:rFonts w:ascii="Arial" w:eastAsiaTheme="minorHAnsi" w:hAnsi="Arial" w:cs="Arial"/>
          <w:sz w:val="21"/>
          <w:szCs w:val="21"/>
          <w:lang w:val="en-GB"/>
        </w:rPr>
        <w:t>drink</w:t>
      </w:r>
      <w:r w:rsidR="005A0217">
        <w:rPr>
          <w:rFonts w:ascii="Arial" w:eastAsiaTheme="minorHAnsi" w:hAnsi="Arial" w:cs="Arial"/>
          <w:sz w:val="21"/>
          <w:szCs w:val="21"/>
          <w:lang w:val="en-GB"/>
        </w:rPr>
        <w:t>/</w:t>
      </w:r>
      <w:r w:rsidRPr="00E374A9">
        <w:rPr>
          <w:rFonts w:ascii="Arial" w:eastAsiaTheme="minorHAnsi" w:hAnsi="Arial" w:cs="Arial"/>
          <w:sz w:val="21"/>
          <w:szCs w:val="21"/>
          <w:lang w:val="en-GB"/>
        </w:rPr>
        <w:t>drug</w:t>
      </w:r>
      <w:r w:rsidR="006423F8">
        <w:rPr>
          <w:rFonts w:ascii="Arial" w:eastAsiaTheme="minorHAnsi" w:hAnsi="Arial" w:cs="Arial"/>
          <w:sz w:val="21"/>
          <w:szCs w:val="21"/>
          <w:lang w:val="en-GB"/>
        </w:rPr>
        <w:t>s</w:t>
      </w:r>
      <w:r w:rsidRPr="00E374A9">
        <w:rPr>
          <w:rFonts w:ascii="Arial" w:eastAsiaTheme="minorHAnsi" w:hAnsi="Arial" w:cs="Arial"/>
          <w:sz w:val="21"/>
          <w:szCs w:val="21"/>
          <w:lang w:val="en-GB"/>
        </w:rPr>
        <w:t>, mobile phone use</w:t>
      </w:r>
      <w:r w:rsidR="005C3D64">
        <w:rPr>
          <w:rFonts w:ascii="Arial" w:eastAsiaTheme="minorHAnsi" w:hAnsi="Arial" w:cs="Arial"/>
          <w:sz w:val="21"/>
          <w:szCs w:val="21"/>
          <w:lang w:val="en-GB"/>
        </w:rPr>
        <w:t>/distraction</w:t>
      </w:r>
      <w:r w:rsidRPr="00E374A9">
        <w:rPr>
          <w:rFonts w:ascii="Arial" w:eastAsiaTheme="minorHAnsi" w:hAnsi="Arial" w:cs="Arial"/>
          <w:sz w:val="21"/>
          <w:szCs w:val="21"/>
          <w:lang w:val="en-GB"/>
        </w:rPr>
        <w:t xml:space="preserve"> and failure to wear a seatbelt. </w:t>
      </w:r>
      <w:r w:rsidR="00176D94">
        <w:rPr>
          <w:rFonts w:ascii="Arial" w:eastAsiaTheme="minorHAnsi" w:hAnsi="Arial" w:cs="Arial"/>
          <w:sz w:val="21"/>
          <w:szCs w:val="21"/>
          <w:lang w:val="en-GB"/>
        </w:rPr>
        <w:t xml:space="preserve">The following table </w:t>
      </w:r>
      <w:r w:rsidR="00E0620E">
        <w:rPr>
          <w:rFonts w:ascii="Arial" w:eastAsiaTheme="minorHAnsi" w:hAnsi="Arial" w:cs="Arial"/>
          <w:sz w:val="21"/>
          <w:szCs w:val="21"/>
          <w:lang w:val="en-GB"/>
        </w:rPr>
        <w:t xml:space="preserve">shows </w:t>
      </w:r>
      <w:r w:rsidR="00FB71B1">
        <w:rPr>
          <w:rFonts w:ascii="Arial" w:eastAsiaTheme="minorHAnsi" w:hAnsi="Arial" w:cs="Arial"/>
          <w:sz w:val="21"/>
          <w:szCs w:val="21"/>
          <w:lang w:val="en-GB"/>
        </w:rPr>
        <w:t xml:space="preserve">enforcement </w:t>
      </w:r>
      <w:r w:rsidR="00934D15">
        <w:rPr>
          <w:rFonts w:ascii="Arial" w:eastAsiaTheme="minorHAnsi" w:hAnsi="Arial" w:cs="Arial"/>
          <w:sz w:val="21"/>
          <w:szCs w:val="21"/>
          <w:lang w:val="en-GB"/>
        </w:rPr>
        <w:t xml:space="preserve">activity </w:t>
      </w:r>
      <w:r w:rsidR="003A348E">
        <w:rPr>
          <w:rFonts w:ascii="Arial" w:eastAsiaTheme="minorHAnsi" w:hAnsi="Arial" w:cs="Arial"/>
          <w:sz w:val="21"/>
          <w:szCs w:val="21"/>
          <w:lang w:val="en-GB"/>
        </w:rPr>
        <w:t xml:space="preserve">conducted </w:t>
      </w:r>
      <w:r w:rsidR="00934D15">
        <w:rPr>
          <w:rFonts w:ascii="Arial" w:eastAsiaTheme="minorHAnsi" w:hAnsi="Arial" w:cs="Arial"/>
          <w:sz w:val="21"/>
          <w:szCs w:val="21"/>
          <w:lang w:val="en-GB"/>
        </w:rPr>
        <w:t>in 2025/26:</w:t>
      </w:r>
    </w:p>
    <w:tbl>
      <w:tblPr>
        <w:tblStyle w:val="TableGrid"/>
        <w:tblW w:w="0" w:type="auto"/>
        <w:jc w:val="center"/>
        <w:tblLook w:val="04A0" w:firstRow="1" w:lastRow="0" w:firstColumn="1" w:lastColumn="0" w:noHBand="0" w:noVBand="1"/>
      </w:tblPr>
      <w:tblGrid>
        <w:gridCol w:w="1910"/>
        <w:gridCol w:w="1910"/>
        <w:gridCol w:w="1911"/>
        <w:gridCol w:w="1911"/>
      </w:tblGrid>
      <w:tr w:rsidR="001C33BF" w14:paraId="75BDFFF1" w14:textId="77777777" w:rsidTr="0065546B">
        <w:trPr>
          <w:jc w:val="center"/>
        </w:trPr>
        <w:tc>
          <w:tcPr>
            <w:tcW w:w="1910" w:type="dxa"/>
            <w:vAlign w:val="center"/>
          </w:tcPr>
          <w:p w14:paraId="65487C26" w14:textId="48A364FB" w:rsidR="001C33BF" w:rsidRDefault="001C33BF" w:rsidP="00BB0C7F">
            <w:pPr>
              <w:jc w:val="center"/>
              <w:rPr>
                <w:rFonts w:ascii="Arial" w:eastAsiaTheme="minorHAnsi" w:hAnsi="Arial" w:cs="Arial"/>
                <w:sz w:val="21"/>
                <w:szCs w:val="21"/>
                <w:lang w:val="en-GB"/>
              </w:rPr>
            </w:pPr>
            <w:r>
              <w:rPr>
                <w:rFonts w:ascii="Arial" w:eastAsiaTheme="minorHAnsi" w:hAnsi="Arial" w:cs="Arial"/>
                <w:sz w:val="21"/>
                <w:szCs w:val="21"/>
                <w:lang w:val="en-GB"/>
              </w:rPr>
              <w:t>Speed</w:t>
            </w:r>
            <w:r w:rsidR="003232F1">
              <w:rPr>
                <w:rFonts w:ascii="Arial" w:eastAsiaTheme="minorHAnsi" w:hAnsi="Arial" w:cs="Arial"/>
                <w:sz w:val="21"/>
                <w:szCs w:val="21"/>
                <w:lang w:val="en-GB"/>
              </w:rPr>
              <w:t>ing</w:t>
            </w:r>
          </w:p>
        </w:tc>
        <w:tc>
          <w:tcPr>
            <w:tcW w:w="1910" w:type="dxa"/>
            <w:vAlign w:val="center"/>
          </w:tcPr>
          <w:p w14:paraId="28CFA5BB" w14:textId="0F7E1325" w:rsidR="001C33BF" w:rsidRDefault="0084788D" w:rsidP="00BB0C7F">
            <w:pPr>
              <w:jc w:val="center"/>
              <w:rPr>
                <w:rFonts w:ascii="Arial" w:eastAsiaTheme="minorHAnsi" w:hAnsi="Arial" w:cs="Arial"/>
                <w:sz w:val="21"/>
                <w:szCs w:val="21"/>
                <w:lang w:val="en-GB"/>
              </w:rPr>
            </w:pPr>
            <w:r>
              <w:rPr>
                <w:rFonts w:ascii="Arial" w:eastAsiaTheme="minorHAnsi" w:hAnsi="Arial" w:cs="Arial"/>
                <w:sz w:val="21"/>
                <w:szCs w:val="21"/>
                <w:lang w:val="en-GB"/>
              </w:rPr>
              <w:t>Mobile phone use</w:t>
            </w:r>
            <w:r w:rsidR="00010225">
              <w:rPr>
                <w:rFonts w:ascii="Arial" w:eastAsiaTheme="minorHAnsi" w:hAnsi="Arial" w:cs="Arial"/>
                <w:sz w:val="21"/>
                <w:szCs w:val="21"/>
                <w:lang w:val="en-GB"/>
              </w:rPr>
              <w:t xml:space="preserve"> / distraction</w:t>
            </w:r>
          </w:p>
        </w:tc>
        <w:tc>
          <w:tcPr>
            <w:tcW w:w="1911" w:type="dxa"/>
            <w:vAlign w:val="center"/>
          </w:tcPr>
          <w:p w14:paraId="4115CE4D" w14:textId="1A297F8A" w:rsidR="001C33BF" w:rsidRDefault="00010225" w:rsidP="00BB0C7F">
            <w:pPr>
              <w:jc w:val="center"/>
              <w:rPr>
                <w:rFonts w:ascii="Arial" w:eastAsiaTheme="minorHAnsi" w:hAnsi="Arial" w:cs="Arial"/>
                <w:sz w:val="21"/>
                <w:szCs w:val="21"/>
                <w:lang w:val="en-GB"/>
              </w:rPr>
            </w:pPr>
            <w:r>
              <w:rPr>
                <w:rFonts w:ascii="Arial" w:eastAsiaTheme="minorHAnsi" w:hAnsi="Arial" w:cs="Arial"/>
                <w:sz w:val="21"/>
                <w:szCs w:val="21"/>
                <w:lang w:val="en-GB"/>
              </w:rPr>
              <w:t>Seatbelt</w:t>
            </w:r>
          </w:p>
        </w:tc>
        <w:tc>
          <w:tcPr>
            <w:tcW w:w="1911" w:type="dxa"/>
            <w:vAlign w:val="center"/>
          </w:tcPr>
          <w:p w14:paraId="7C9831DE" w14:textId="7093F6B4" w:rsidR="001C33BF" w:rsidRDefault="00010225" w:rsidP="00BB0C7F">
            <w:pPr>
              <w:jc w:val="center"/>
              <w:rPr>
                <w:rFonts w:ascii="Arial" w:eastAsiaTheme="minorHAnsi" w:hAnsi="Arial" w:cs="Arial"/>
                <w:sz w:val="21"/>
                <w:szCs w:val="21"/>
                <w:lang w:val="en-GB"/>
              </w:rPr>
            </w:pPr>
            <w:r>
              <w:rPr>
                <w:rFonts w:ascii="Arial" w:eastAsiaTheme="minorHAnsi" w:hAnsi="Arial" w:cs="Arial"/>
                <w:sz w:val="21"/>
                <w:szCs w:val="21"/>
                <w:lang w:val="en-GB"/>
              </w:rPr>
              <w:t>Impairment arrests</w:t>
            </w:r>
          </w:p>
        </w:tc>
      </w:tr>
      <w:tr w:rsidR="001C33BF" w14:paraId="5B6E6D76" w14:textId="77777777" w:rsidTr="0065546B">
        <w:trPr>
          <w:trHeight w:val="282"/>
          <w:jc w:val="center"/>
        </w:trPr>
        <w:tc>
          <w:tcPr>
            <w:tcW w:w="1910" w:type="dxa"/>
            <w:vAlign w:val="center"/>
          </w:tcPr>
          <w:p w14:paraId="1510A8C7" w14:textId="085278C7" w:rsidR="001C33BF" w:rsidRDefault="003A348E" w:rsidP="00BB0C7F">
            <w:pPr>
              <w:jc w:val="center"/>
              <w:rPr>
                <w:rFonts w:ascii="Arial" w:eastAsiaTheme="minorHAnsi" w:hAnsi="Arial" w:cs="Arial"/>
                <w:sz w:val="21"/>
                <w:szCs w:val="21"/>
                <w:lang w:val="en-GB"/>
              </w:rPr>
            </w:pPr>
            <w:r>
              <w:rPr>
                <w:rFonts w:ascii="Arial" w:eastAsiaTheme="minorHAnsi" w:hAnsi="Arial" w:cs="Arial"/>
                <w:sz w:val="21"/>
                <w:szCs w:val="21"/>
                <w:lang w:val="en-GB"/>
              </w:rPr>
              <w:t>77,336</w:t>
            </w:r>
          </w:p>
        </w:tc>
        <w:tc>
          <w:tcPr>
            <w:tcW w:w="1910" w:type="dxa"/>
            <w:vAlign w:val="center"/>
          </w:tcPr>
          <w:p w14:paraId="3B27A73F" w14:textId="4D1B7E6C" w:rsidR="001C33BF" w:rsidRDefault="0065546B" w:rsidP="00BB0C7F">
            <w:pPr>
              <w:jc w:val="center"/>
              <w:rPr>
                <w:rFonts w:ascii="Arial" w:eastAsiaTheme="minorHAnsi" w:hAnsi="Arial" w:cs="Arial"/>
                <w:sz w:val="21"/>
                <w:szCs w:val="21"/>
                <w:lang w:val="en-GB"/>
              </w:rPr>
            </w:pPr>
            <w:r>
              <w:rPr>
                <w:rFonts w:ascii="Arial" w:eastAsiaTheme="minorHAnsi" w:hAnsi="Arial" w:cs="Arial"/>
                <w:sz w:val="21"/>
                <w:szCs w:val="21"/>
                <w:lang w:val="en-GB"/>
              </w:rPr>
              <w:t>1,532</w:t>
            </w:r>
          </w:p>
        </w:tc>
        <w:tc>
          <w:tcPr>
            <w:tcW w:w="1911" w:type="dxa"/>
            <w:vAlign w:val="center"/>
          </w:tcPr>
          <w:p w14:paraId="7B47E444" w14:textId="109BB5AE" w:rsidR="001C33BF" w:rsidRDefault="0065546B" w:rsidP="00BB0C7F">
            <w:pPr>
              <w:jc w:val="center"/>
              <w:rPr>
                <w:rFonts w:ascii="Arial" w:eastAsiaTheme="minorHAnsi" w:hAnsi="Arial" w:cs="Arial"/>
                <w:sz w:val="21"/>
                <w:szCs w:val="21"/>
                <w:lang w:val="en-GB"/>
              </w:rPr>
            </w:pPr>
            <w:r>
              <w:rPr>
                <w:rFonts w:ascii="Arial" w:eastAsiaTheme="minorHAnsi" w:hAnsi="Arial" w:cs="Arial"/>
                <w:sz w:val="21"/>
                <w:szCs w:val="21"/>
                <w:lang w:val="en-GB"/>
              </w:rPr>
              <w:t>2,096</w:t>
            </w:r>
          </w:p>
        </w:tc>
        <w:tc>
          <w:tcPr>
            <w:tcW w:w="1911" w:type="dxa"/>
            <w:vAlign w:val="center"/>
          </w:tcPr>
          <w:p w14:paraId="100CF061" w14:textId="364E1ABA" w:rsidR="001C33BF" w:rsidRDefault="0065546B" w:rsidP="00BB0C7F">
            <w:pPr>
              <w:jc w:val="center"/>
              <w:rPr>
                <w:rFonts w:ascii="Arial" w:eastAsiaTheme="minorHAnsi" w:hAnsi="Arial" w:cs="Arial"/>
                <w:sz w:val="21"/>
                <w:szCs w:val="21"/>
                <w:lang w:val="en-GB"/>
              </w:rPr>
            </w:pPr>
            <w:r>
              <w:rPr>
                <w:rFonts w:ascii="Arial" w:eastAsiaTheme="minorHAnsi" w:hAnsi="Arial" w:cs="Arial"/>
                <w:sz w:val="21"/>
                <w:szCs w:val="21"/>
                <w:lang w:val="en-GB"/>
              </w:rPr>
              <w:t>3,571</w:t>
            </w:r>
          </w:p>
        </w:tc>
      </w:tr>
    </w:tbl>
    <w:p w14:paraId="2EDCB7EF" w14:textId="16825415" w:rsidR="00E374A9" w:rsidRPr="00E374A9" w:rsidRDefault="00211A33" w:rsidP="0056374C">
      <w:pPr>
        <w:spacing w:before="80"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The force </w:t>
      </w:r>
      <w:r w:rsidRPr="00E374A9">
        <w:rPr>
          <w:rFonts w:ascii="Arial" w:eastAsiaTheme="minorHAnsi" w:hAnsi="Arial" w:cs="Arial"/>
          <w:sz w:val="21"/>
          <w:szCs w:val="21"/>
          <w:lang w:val="en-GB"/>
        </w:rPr>
        <w:t>worked closely with partners to identify and address risks at high-harm locations</w:t>
      </w:r>
      <w:r>
        <w:rPr>
          <w:rFonts w:ascii="Arial" w:eastAsiaTheme="minorHAnsi" w:hAnsi="Arial" w:cs="Arial"/>
          <w:sz w:val="21"/>
          <w:szCs w:val="21"/>
          <w:lang w:val="en-GB"/>
        </w:rPr>
        <w:t>, and o</w:t>
      </w:r>
      <w:r w:rsidR="00E374A9" w:rsidRPr="00E374A9">
        <w:rPr>
          <w:rFonts w:ascii="Arial" w:eastAsiaTheme="minorHAnsi" w:hAnsi="Arial" w:cs="Arial"/>
          <w:sz w:val="21"/>
          <w:szCs w:val="21"/>
          <w:lang w:val="en-GB"/>
        </w:rPr>
        <w:t xml:space="preserve">fficers maintained a visible presence on the road network through proactive patrols, targeted operations and intelligence-led activity. </w:t>
      </w:r>
      <w:r w:rsidR="00EC1C7E">
        <w:rPr>
          <w:rFonts w:ascii="Arial" w:eastAsiaTheme="minorHAnsi" w:hAnsi="Arial" w:cs="Arial"/>
          <w:sz w:val="21"/>
          <w:szCs w:val="21"/>
          <w:lang w:val="en-GB"/>
        </w:rPr>
        <w:t xml:space="preserve">Examples include </w:t>
      </w:r>
      <w:r w:rsidR="00F07703" w:rsidRPr="002E3A70">
        <w:rPr>
          <w:rFonts w:ascii="Arial" w:eastAsiaTheme="minorHAnsi" w:hAnsi="Arial" w:cs="Arial"/>
          <w:sz w:val="21"/>
          <w:szCs w:val="21"/>
          <w:lang w:val="en-GB"/>
        </w:rPr>
        <w:t>patrols where vehicles and pedestrians</w:t>
      </w:r>
      <w:r w:rsidR="00EE5AE2">
        <w:rPr>
          <w:rFonts w:ascii="Arial" w:eastAsiaTheme="minorHAnsi" w:hAnsi="Arial" w:cs="Arial"/>
          <w:sz w:val="21"/>
          <w:szCs w:val="21"/>
          <w:lang w:val="en-GB"/>
        </w:rPr>
        <w:t xml:space="preserve"> commonly</w:t>
      </w:r>
      <w:r w:rsidR="00F07703" w:rsidRPr="002E3A70">
        <w:rPr>
          <w:rFonts w:ascii="Arial" w:eastAsiaTheme="minorHAnsi" w:hAnsi="Arial" w:cs="Arial"/>
          <w:sz w:val="21"/>
          <w:szCs w:val="21"/>
          <w:lang w:val="en-GB"/>
        </w:rPr>
        <w:t xml:space="preserve"> interact, including public transport hubs and town centre locations</w:t>
      </w:r>
      <w:r w:rsidR="00F07703">
        <w:rPr>
          <w:rFonts w:ascii="Arial" w:eastAsiaTheme="minorHAnsi" w:hAnsi="Arial" w:cs="Arial"/>
          <w:sz w:val="21"/>
          <w:szCs w:val="21"/>
          <w:lang w:val="en-GB"/>
        </w:rPr>
        <w:t xml:space="preserve">, </w:t>
      </w:r>
      <w:r w:rsidR="0091095C" w:rsidRPr="0091095C">
        <w:rPr>
          <w:rFonts w:ascii="Arial" w:eastAsiaTheme="minorHAnsi" w:hAnsi="Arial" w:cs="Arial"/>
          <w:sz w:val="21"/>
          <w:szCs w:val="21"/>
          <w:lang w:val="en-GB"/>
        </w:rPr>
        <w:t xml:space="preserve">a dedicated Commercial Vehicle </w:t>
      </w:r>
      <w:r w:rsidR="001D45FB">
        <w:rPr>
          <w:rFonts w:ascii="Arial" w:eastAsiaTheme="minorHAnsi" w:hAnsi="Arial" w:cs="Arial"/>
          <w:sz w:val="21"/>
          <w:szCs w:val="21"/>
          <w:lang w:val="en-GB"/>
        </w:rPr>
        <w:t>c</w:t>
      </w:r>
      <w:r w:rsidR="0091095C" w:rsidRPr="0091095C">
        <w:rPr>
          <w:rFonts w:ascii="Arial" w:eastAsiaTheme="minorHAnsi" w:hAnsi="Arial" w:cs="Arial"/>
          <w:sz w:val="21"/>
          <w:szCs w:val="21"/>
          <w:lang w:val="en-GB"/>
        </w:rPr>
        <w:t xml:space="preserve">ampaign during which </w:t>
      </w:r>
      <w:r w:rsidR="00B25E95">
        <w:rPr>
          <w:rFonts w:ascii="Arial" w:eastAsiaTheme="minorHAnsi" w:hAnsi="Arial" w:cs="Arial"/>
          <w:sz w:val="21"/>
          <w:szCs w:val="21"/>
          <w:lang w:val="en-GB"/>
        </w:rPr>
        <w:t xml:space="preserve">over </w:t>
      </w:r>
      <w:r w:rsidR="0091095C" w:rsidRPr="0091095C">
        <w:rPr>
          <w:rFonts w:ascii="Arial" w:eastAsiaTheme="minorHAnsi" w:hAnsi="Arial" w:cs="Arial"/>
          <w:sz w:val="21"/>
          <w:szCs w:val="21"/>
          <w:lang w:val="en-GB"/>
        </w:rPr>
        <w:t>100 UK and EU vehicles were stopped and checked</w:t>
      </w:r>
      <w:r w:rsidR="0091095C">
        <w:rPr>
          <w:rFonts w:ascii="Arial" w:eastAsiaTheme="minorHAnsi" w:hAnsi="Arial" w:cs="Arial"/>
          <w:sz w:val="21"/>
          <w:szCs w:val="21"/>
          <w:lang w:val="en-GB"/>
        </w:rPr>
        <w:t>,</w:t>
      </w:r>
      <w:r w:rsidR="00F07703">
        <w:rPr>
          <w:rFonts w:ascii="Arial" w:eastAsiaTheme="minorHAnsi" w:hAnsi="Arial" w:cs="Arial"/>
          <w:sz w:val="21"/>
          <w:szCs w:val="21"/>
          <w:lang w:val="en-GB"/>
        </w:rPr>
        <w:t xml:space="preserve"> </w:t>
      </w:r>
      <w:r w:rsidR="004B2C77">
        <w:rPr>
          <w:rFonts w:ascii="Arial" w:eastAsiaTheme="minorHAnsi" w:hAnsi="Arial" w:cs="Arial"/>
          <w:sz w:val="21"/>
          <w:szCs w:val="21"/>
          <w:lang w:val="en-GB"/>
        </w:rPr>
        <w:t xml:space="preserve">and </w:t>
      </w:r>
      <w:r w:rsidR="00EF2F2D" w:rsidRPr="00EF2F2D">
        <w:rPr>
          <w:rFonts w:ascii="Arial" w:eastAsiaTheme="minorHAnsi" w:hAnsi="Arial" w:cs="Arial"/>
          <w:sz w:val="21"/>
          <w:szCs w:val="21"/>
          <w:lang w:val="en-GB"/>
        </w:rPr>
        <w:t>support for major events such as the Archbishop’s enthronement.</w:t>
      </w:r>
      <w:r w:rsidR="00F313A6">
        <w:rPr>
          <w:rFonts w:ascii="Arial" w:eastAsiaTheme="minorHAnsi" w:hAnsi="Arial" w:cs="Arial"/>
          <w:sz w:val="21"/>
          <w:szCs w:val="21"/>
          <w:lang w:val="en-GB"/>
        </w:rPr>
        <w:t xml:space="preserve"> </w:t>
      </w:r>
      <w:r w:rsidR="00EE5AE2">
        <w:rPr>
          <w:rFonts w:ascii="Arial" w:eastAsiaTheme="minorHAnsi" w:hAnsi="Arial" w:cs="Arial"/>
          <w:sz w:val="21"/>
          <w:szCs w:val="21"/>
          <w:lang w:val="en-GB"/>
        </w:rPr>
        <w:t xml:space="preserve">Activity was also </w:t>
      </w:r>
      <w:r w:rsidR="00E374A9" w:rsidRPr="00E374A9">
        <w:rPr>
          <w:rFonts w:ascii="Arial" w:eastAsiaTheme="minorHAnsi" w:hAnsi="Arial" w:cs="Arial"/>
          <w:sz w:val="21"/>
          <w:szCs w:val="21"/>
          <w:lang w:val="en-GB"/>
        </w:rPr>
        <w:t>supported by automated and mobile speed enforcement.</w:t>
      </w:r>
    </w:p>
    <w:p w14:paraId="78018FC5" w14:textId="1AE59651" w:rsidR="00E374A9" w:rsidRPr="00E374A9" w:rsidRDefault="00F313A6" w:rsidP="0006301E">
      <w:pPr>
        <w:spacing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The force </w:t>
      </w:r>
      <w:r w:rsidR="00E374A9" w:rsidRPr="00E374A9">
        <w:rPr>
          <w:rFonts w:ascii="Arial" w:eastAsiaTheme="minorHAnsi" w:hAnsi="Arial" w:cs="Arial"/>
          <w:sz w:val="21"/>
          <w:szCs w:val="21"/>
          <w:lang w:val="en-GB"/>
        </w:rPr>
        <w:t>supported national roads policing campaigns</w:t>
      </w:r>
      <w:r w:rsidR="007A7851">
        <w:rPr>
          <w:rFonts w:ascii="Arial" w:eastAsiaTheme="minorHAnsi" w:hAnsi="Arial" w:cs="Arial"/>
          <w:sz w:val="21"/>
          <w:szCs w:val="21"/>
          <w:lang w:val="en-GB"/>
        </w:rPr>
        <w:t xml:space="preserve"> such </w:t>
      </w:r>
      <w:r w:rsidR="0056374C">
        <w:rPr>
          <w:rFonts w:ascii="Arial" w:eastAsiaTheme="minorHAnsi" w:hAnsi="Arial" w:cs="Arial"/>
          <w:sz w:val="21"/>
          <w:szCs w:val="21"/>
          <w:lang w:val="en-GB"/>
        </w:rPr>
        <w:t xml:space="preserve">as </w:t>
      </w:r>
      <w:r w:rsidR="002F4D1B" w:rsidRPr="002F4D1B">
        <w:rPr>
          <w:rFonts w:ascii="Arial" w:eastAsiaTheme="minorHAnsi" w:hAnsi="Arial" w:cs="Arial"/>
          <w:sz w:val="21"/>
          <w:szCs w:val="21"/>
          <w:lang w:val="en-GB"/>
        </w:rPr>
        <w:t xml:space="preserve">Operation Limit </w:t>
      </w:r>
      <w:r w:rsidR="007A7851">
        <w:rPr>
          <w:rFonts w:ascii="Arial" w:eastAsiaTheme="minorHAnsi" w:hAnsi="Arial" w:cs="Arial"/>
          <w:sz w:val="21"/>
          <w:szCs w:val="21"/>
          <w:lang w:val="en-GB"/>
        </w:rPr>
        <w:t xml:space="preserve">which resulted </w:t>
      </w:r>
      <w:r w:rsidR="002F4D1B" w:rsidRPr="002F4D1B">
        <w:rPr>
          <w:rFonts w:ascii="Arial" w:eastAsiaTheme="minorHAnsi" w:hAnsi="Arial" w:cs="Arial"/>
          <w:sz w:val="21"/>
          <w:szCs w:val="21"/>
          <w:lang w:val="en-GB"/>
        </w:rPr>
        <w:t>in 312 people being prosecuted for impairment offences</w:t>
      </w:r>
      <w:r w:rsidR="00B51137">
        <w:rPr>
          <w:rFonts w:ascii="Arial" w:eastAsiaTheme="minorHAnsi" w:hAnsi="Arial" w:cs="Arial"/>
          <w:sz w:val="21"/>
          <w:szCs w:val="21"/>
          <w:lang w:val="en-GB"/>
        </w:rPr>
        <w:t xml:space="preserve">, and </w:t>
      </w:r>
      <w:r w:rsidR="007003BA">
        <w:rPr>
          <w:rFonts w:ascii="Arial" w:eastAsiaTheme="minorHAnsi" w:hAnsi="Arial" w:cs="Arial"/>
          <w:sz w:val="21"/>
          <w:szCs w:val="21"/>
          <w:lang w:val="en-GB"/>
        </w:rPr>
        <w:t>Operation Dark Night, where officers conducted 93 eyesight checks</w:t>
      </w:r>
      <w:r w:rsidR="002F4D1B" w:rsidRPr="002F4D1B">
        <w:rPr>
          <w:rFonts w:ascii="Arial" w:eastAsiaTheme="minorHAnsi" w:hAnsi="Arial" w:cs="Arial"/>
          <w:sz w:val="21"/>
          <w:szCs w:val="21"/>
          <w:lang w:val="en-GB"/>
        </w:rPr>
        <w:t>.</w:t>
      </w:r>
      <w:r w:rsidR="00765BF3">
        <w:rPr>
          <w:rFonts w:ascii="Arial" w:eastAsiaTheme="minorHAnsi" w:hAnsi="Arial" w:cs="Arial"/>
          <w:sz w:val="21"/>
          <w:szCs w:val="21"/>
          <w:lang w:val="en-GB"/>
        </w:rPr>
        <w:t xml:space="preserve"> </w:t>
      </w:r>
      <w:r w:rsidR="00E374A9" w:rsidRPr="00E374A9">
        <w:rPr>
          <w:rFonts w:ascii="Arial" w:eastAsiaTheme="minorHAnsi" w:hAnsi="Arial" w:cs="Arial"/>
          <w:sz w:val="21"/>
          <w:szCs w:val="21"/>
          <w:lang w:val="en-GB"/>
        </w:rPr>
        <w:t xml:space="preserve">Specialist officers </w:t>
      </w:r>
      <w:r w:rsidR="008D4FE1">
        <w:rPr>
          <w:rFonts w:ascii="Arial" w:eastAsiaTheme="minorHAnsi" w:hAnsi="Arial" w:cs="Arial"/>
          <w:sz w:val="21"/>
          <w:szCs w:val="21"/>
          <w:lang w:val="en-GB"/>
        </w:rPr>
        <w:t xml:space="preserve">also </w:t>
      </w:r>
      <w:r w:rsidR="00E374A9" w:rsidRPr="00E374A9">
        <w:rPr>
          <w:rFonts w:ascii="Arial" w:eastAsiaTheme="minorHAnsi" w:hAnsi="Arial" w:cs="Arial"/>
          <w:sz w:val="21"/>
          <w:szCs w:val="21"/>
          <w:lang w:val="en-GB"/>
        </w:rPr>
        <w:t>used marked and unmarked vehicles</w:t>
      </w:r>
      <w:r w:rsidR="006C0C1D">
        <w:rPr>
          <w:rFonts w:ascii="Arial" w:eastAsiaTheme="minorHAnsi" w:hAnsi="Arial" w:cs="Arial"/>
          <w:sz w:val="21"/>
          <w:szCs w:val="21"/>
          <w:lang w:val="en-GB"/>
        </w:rPr>
        <w:t xml:space="preserve"> and </w:t>
      </w:r>
      <w:r w:rsidR="00E374A9" w:rsidRPr="00E374A9">
        <w:rPr>
          <w:rFonts w:ascii="Arial" w:eastAsiaTheme="minorHAnsi" w:hAnsi="Arial" w:cs="Arial"/>
          <w:sz w:val="21"/>
          <w:szCs w:val="21"/>
          <w:lang w:val="en-GB"/>
        </w:rPr>
        <w:t xml:space="preserve">motorcycles </w:t>
      </w:r>
      <w:r w:rsidR="0006301E">
        <w:rPr>
          <w:rFonts w:ascii="Arial" w:eastAsiaTheme="minorHAnsi" w:hAnsi="Arial" w:cs="Arial"/>
          <w:sz w:val="21"/>
          <w:szCs w:val="21"/>
          <w:lang w:val="en-GB"/>
        </w:rPr>
        <w:t xml:space="preserve">to </w:t>
      </w:r>
      <w:r w:rsidR="00E374A9" w:rsidRPr="00E374A9">
        <w:rPr>
          <w:rFonts w:ascii="Arial" w:eastAsiaTheme="minorHAnsi" w:hAnsi="Arial" w:cs="Arial"/>
          <w:sz w:val="21"/>
          <w:szCs w:val="21"/>
          <w:lang w:val="en-GB"/>
        </w:rPr>
        <w:t xml:space="preserve">target high-risk road users. Alongside enforcement, the Road Safety Unit continued to deliver </w:t>
      </w:r>
      <w:r w:rsidR="00BB77FE">
        <w:rPr>
          <w:rFonts w:ascii="Arial" w:eastAsiaTheme="minorHAnsi" w:hAnsi="Arial" w:cs="Arial"/>
          <w:sz w:val="21"/>
          <w:szCs w:val="21"/>
          <w:lang w:val="en-GB"/>
        </w:rPr>
        <w:t xml:space="preserve">public </w:t>
      </w:r>
      <w:r w:rsidR="00BB77FE" w:rsidRPr="00E374A9">
        <w:rPr>
          <w:rFonts w:ascii="Arial" w:eastAsiaTheme="minorHAnsi" w:hAnsi="Arial" w:cs="Arial"/>
          <w:sz w:val="21"/>
          <w:szCs w:val="21"/>
          <w:lang w:val="en-GB"/>
        </w:rPr>
        <w:t xml:space="preserve">awareness campaigns </w:t>
      </w:r>
      <w:r w:rsidR="00E374A9" w:rsidRPr="00E374A9">
        <w:rPr>
          <w:rFonts w:ascii="Arial" w:eastAsiaTheme="minorHAnsi" w:hAnsi="Arial" w:cs="Arial"/>
          <w:sz w:val="21"/>
          <w:szCs w:val="21"/>
          <w:lang w:val="en-GB"/>
        </w:rPr>
        <w:t>and educational activity, recognising that long-term reductions in road deaths and serious injuries require</w:t>
      </w:r>
      <w:r w:rsidR="008D4FE1">
        <w:rPr>
          <w:rFonts w:ascii="Arial" w:eastAsiaTheme="minorHAnsi" w:hAnsi="Arial" w:cs="Arial"/>
          <w:sz w:val="21"/>
          <w:szCs w:val="21"/>
          <w:lang w:val="en-GB"/>
        </w:rPr>
        <w:t>s</w:t>
      </w:r>
      <w:r w:rsidR="00E374A9" w:rsidRPr="00E374A9">
        <w:rPr>
          <w:rFonts w:ascii="Arial" w:eastAsiaTheme="minorHAnsi" w:hAnsi="Arial" w:cs="Arial"/>
          <w:sz w:val="21"/>
          <w:szCs w:val="21"/>
          <w:lang w:val="en-GB"/>
        </w:rPr>
        <w:t xml:space="preserve"> both behavioural change and effective deterrence.</w:t>
      </w:r>
    </w:p>
    <w:p w14:paraId="31292442" w14:textId="72F48B4F" w:rsidR="0014680E" w:rsidRDefault="00676FD5" w:rsidP="00CD797F">
      <w:pPr>
        <w:spacing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69" behindDoc="0" locked="0" layoutInCell="1" allowOverlap="1" wp14:anchorId="2A9143D8" wp14:editId="39018917">
                <wp:simplePos x="0" y="0"/>
                <wp:positionH relativeFrom="margin">
                  <wp:posOffset>9900644</wp:posOffset>
                </wp:positionH>
                <wp:positionV relativeFrom="page">
                  <wp:posOffset>7117080</wp:posOffset>
                </wp:positionV>
                <wp:extent cx="372110" cy="370205"/>
                <wp:effectExtent l="0" t="0" r="8890" b="0"/>
                <wp:wrapNone/>
                <wp:docPr id="2056545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789CFD37" w14:textId="475D07D4" w:rsidR="00676FD5" w:rsidRPr="00007A44" w:rsidRDefault="00676FD5" w:rsidP="00676FD5">
                            <w:pPr>
                              <w:rPr>
                                <w:rFonts w:ascii="Arial" w:hAnsi="Arial" w:cs="Arial"/>
                                <w:sz w:val="22"/>
                                <w:szCs w:val="22"/>
                              </w:rPr>
                            </w:pPr>
                            <w:r>
                              <w:rPr>
                                <w:rFonts w:ascii="Arial" w:hAnsi="Arial" w:cs="Arial"/>
                                <w:sz w:val="22"/>
                                <w:szCs w:val="22"/>
                              </w:rPr>
                              <w:t>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143D8" id="_x0000_s1069" type="#_x0000_t202" style="position:absolute;left:0;text-align:left;margin-left:779.6pt;margin-top:560.4pt;width:29.3pt;height:29.15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OoyEQIAAP0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" stroked="f">
                <v:textbox>
                  <w:txbxContent>
                    <w:p w14:paraId="789CFD37" w14:textId="475D07D4" w:rsidR="00676FD5" w:rsidRPr="00007A44" w:rsidRDefault="00676FD5" w:rsidP="00676FD5">
                      <w:pPr>
                        <w:rPr>
                          <w:rFonts w:ascii="Arial" w:hAnsi="Arial" w:cs="Arial"/>
                          <w:sz w:val="22"/>
                          <w:szCs w:val="22"/>
                        </w:rPr>
                      </w:pPr>
                      <w:r>
                        <w:rPr>
                          <w:rFonts w:ascii="Arial" w:hAnsi="Arial" w:cs="Arial"/>
                          <w:sz w:val="22"/>
                          <w:szCs w:val="22"/>
                        </w:rPr>
                        <w:t>16</w:t>
                      </w:r>
                    </w:p>
                  </w:txbxContent>
                </v:textbox>
                <w10:wrap anchorx="margin" anchory="page"/>
              </v:shape>
            </w:pict>
          </mc:Fallback>
        </mc:AlternateContent>
      </w:r>
      <w:r w:rsidR="008D4FE1" w:rsidRPr="008D4FE1">
        <w:rPr>
          <w:rFonts w:ascii="Arial" w:eastAsiaTheme="minorHAnsi" w:hAnsi="Arial" w:cs="Arial"/>
          <w:sz w:val="21"/>
          <w:szCs w:val="21"/>
          <w:lang w:val="en-GB"/>
        </w:rPr>
        <w:t>Kent also benefit</w:t>
      </w:r>
      <w:r w:rsidR="00E00368">
        <w:rPr>
          <w:rFonts w:ascii="Arial" w:eastAsiaTheme="minorHAnsi" w:hAnsi="Arial" w:cs="Arial"/>
          <w:sz w:val="21"/>
          <w:szCs w:val="21"/>
          <w:lang w:val="en-GB"/>
        </w:rPr>
        <w:t xml:space="preserve">ted </w:t>
      </w:r>
      <w:r w:rsidR="008D4FE1" w:rsidRPr="008D4FE1">
        <w:rPr>
          <w:rFonts w:ascii="Arial" w:eastAsiaTheme="minorHAnsi" w:hAnsi="Arial" w:cs="Arial"/>
          <w:sz w:val="21"/>
          <w:szCs w:val="21"/>
          <w:lang w:val="en-GB"/>
        </w:rPr>
        <w:t xml:space="preserve">from a dedicated Special Constabulary Roads Policing Unit whose members receive training and equipment equivalent to that of their regular </w:t>
      </w:r>
      <w:r w:rsidR="00A432CC">
        <w:rPr>
          <w:rFonts w:ascii="Arial" w:eastAsiaTheme="minorHAnsi" w:hAnsi="Arial" w:cs="Arial"/>
          <w:sz w:val="21"/>
          <w:szCs w:val="21"/>
          <w:lang w:val="en-GB"/>
        </w:rPr>
        <w:t>o</w:t>
      </w:r>
      <w:r w:rsidR="008D4FE1" w:rsidRPr="008D4FE1">
        <w:rPr>
          <w:rFonts w:ascii="Arial" w:eastAsiaTheme="minorHAnsi" w:hAnsi="Arial" w:cs="Arial"/>
          <w:sz w:val="21"/>
          <w:szCs w:val="21"/>
          <w:lang w:val="en-GB"/>
        </w:rPr>
        <w:t>fficer counterparts.</w:t>
      </w:r>
    </w:p>
    <w:p w14:paraId="6EF56AC1" w14:textId="0719A22F" w:rsidR="00E374A9" w:rsidRPr="00E374A9" w:rsidRDefault="0014680E" w:rsidP="006E2509">
      <w:pPr>
        <w:jc w:val="both"/>
        <w:rPr>
          <w:rFonts w:ascii="Arial" w:eastAsiaTheme="minorHAnsi" w:hAnsi="Arial" w:cs="Arial"/>
          <w:sz w:val="21"/>
          <w:szCs w:val="21"/>
          <w:lang w:val="en-GB"/>
        </w:rPr>
      </w:pPr>
      <w:r>
        <w:rPr>
          <w:rFonts w:ascii="Arial" w:eastAsiaTheme="minorHAnsi" w:hAnsi="Arial" w:cs="Arial"/>
          <w:sz w:val="21"/>
          <w:szCs w:val="21"/>
          <w:lang w:val="en-GB"/>
        </w:rPr>
        <w:t xml:space="preserve">I continued to </w:t>
      </w:r>
      <w:r w:rsidR="000357DE">
        <w:rPr>
          <w:rFonts w:ascii="Arial" w:eastAsiaTheme="minorHAnsi" w:hAnsi="Arial" w:cs="Arial"/>
          <w:sz w:val="21"/>
          <w:szCs w:val="21"/>
          <w:lang w:val="en-GB"/>
        </w:rPr>
        <w:t xml:space="preserve">provide funding to support </w:t>
      </w:r>
      <w:r w:rsidR="00163A1A">
        <w:rPr>
          <w:rFonts w:ascii="Arial" w:eastAsiaTheme="minorHAnsi" w:hAnsi="Arial" w:cs="Arial"/>
          <w:sz w:val="21"/>
          <w:szCs w:val="21"/>
          <w:lang w:val="en-GB"/>
        </w:rPr>
        <w:t>Brake</w:t>
      </w:r>
      <w:r w:rsidR="00E14222">
        <w:rPr>
          <w:rFonts w:ascii="Arial" w:eastAsiaTheme="minorHAnsi" w:hAnsi="Arial" w:cs="Arial"/>
          <w:sz w:val="21"/>
          <w:szCs w:val="21"/>
          <w:lang w:val="en-GB"/>
        </w:rPr>
        <w:t xml:space="preserve">’s National Road Victim Service, which provides </w:t>
      </w:r>
      <w:r w:rsidR="00CD797F">
        <w:rPr>
          <w:rFonts w:ascii="Arial" w:eastAsiaTheme="minorHAnsi" w:hAnsi="Arial" w:cs="Arial"/>
          <w:sz w:val="21"/>
          <w:szCs w:val="21"/>
          <w:lang w:val="en-GB"/>
        </w:rPr>
        <w:t>emotional and practical support to people affected by road death and serious injury, and the professionals supporting them.</w:t>
      </w:r>
      <w:r w:rsidR="008D4FE1" w:rsidRPr="008D4FE1">
        <w:rPr>
          <w:rFonts w:ascii="Arial" w:eastAsiaTheme="minorHAnsi" w:hAnsi="Arial" w:cs="Arial"/>
          <w:sz w:val="21"/>
          <w:szCs w:val="21"/>
          <w:lang w:val="en-GB"/>
        </w:rPr>
        <w:t xml:space="preserve"> </w:t>
      </w:r>
    </w:p>
    <w:p w14:paraId="2FED944B" w14:textId="278C6672" w:rsidR="001E72C3" w:rsidRDefault="001E72C3" w:rsidP="00AF7738">
      <w:pPr>
        <w:jc w:val="both"/>
        <w:rPr>
          <w:rFonts w:ascii="Arial" w:hAnsi="Arial" w:cs="Arial"/>
          <w:b/>
          <w:bCs/>
          <w:u w:val="single"/>
        </w:rPr>
      </w:pPr>
    </w:p>
    <w:p w14:paraId="2061D76E" w14:textId="77777777" w:rsidR="00B75337" w:rsidRDefault="00B75337" w:rsidP="0048685E">
      <w:pPr>
        <w:spacing w:after="120"/>
        <w:jc w:val="both"/>
        <w:rPr>
          <w:rFonts w:ascii="Arial" w:hAnsi="Arial" w:cs="Arial"/>
          <w:b/>
          <w:bCs/>
          <w:u w:val="single"/>
        </w:rPr>
        <w:sectPr w:rsidR="00B75337" w:rsidSect="00E94929">
          <w:type w:val="continuous"/>
          <w:pgSz w:w="16838" w:h="11906" w:orient="landscape" w:code="9"/>
          <w:pgMar w:top="624" w:right="536" w:bottom="680" w:left="567" w:header="510" w:footer="454" w:gutter="0"/>
          <w:cols w:num="2" w:space="431"/>
          <w:docGrid w:linePitch="360"/>
        </w:sectPr>
      </w:pPr>
    </w:p>
    <w:p w14:paraId="1DB24D61" w14:textId="77777777" w:rsidR="00522056" w:rsidRDefault="00522056" w:rsidP="00E34E16">
      <w:pPr>
        <w:jc w:val="both"/>
        <w:rPr>
          <w:rFonts w:ascii="Arial" w:hAnsi="Arial" w:cs="Arial"/>
          <w:b/>
          <w:bCs/>
          <w:u w:val="single"/>
        </w:rPr>
      </w:pPr>
    </w:p>
    <w:p w14:paraId="0C2EC72C" w14:textId="0773D1AB" w:rsidR="00840183" w:rsidRPr="00BB6E9E" w:rsidRDefault="00522056" w:rsidP="007A2A4B">
      <w:pPr>
        <w:spacing w:after="80"/>
        <w:jc w:val="both"/>
        <w:rPr>
          <w:rFonts w:ascii="Arial" w:hAnsi="Arial" w:cs="Arial"/>
          <w:sz w:val="21"/>
          <w:szCs w:val="21"/>
          <w:lang w:val="en-GB" w:eastAsia="en-GB"/>
        </w:rPr>
        <w:sectPr w:rsidR="00840183" w:rsidRPr="00BB6E9E" w:rsidSect="00522056">
          <w:pgSz w:w="16838" w:h="11906" w:orient="landscape" w:code="9"/>
          <w:pgMar w:top="624" w:right="678" w:bottom="680" w:left="567" w:header="510" w:footer="454" w:gutter="0"/>
          <w:cols w:num="2" w:space="352"/>
          <w:docGrid w:linePitch="360"/>
        </w:sectPr>
      </w:pPr>
      <w:r>
        <w:rPr>
          <w:rFonts w:ascii="Arial" w:hAnsi="Arial" w:cs="Arial"/>
          <w:b/>
          <w:bCs/>
        </w:rPr>
        <w:t xml:space="preserve"> </w:t>
      </w:r>
      <w:r w:rsidR="005623A4">
        <w:rPr>
          <w:rFonts w:ascii="Arial" w:hAnsi="Arial" w:cs="Arial"/>
          <w:b/>
          <w:bCs/>
          <w:u w:val="single"/>
        </w:rPr>
        <w:t>Key area</w:t>
      </w:r>
      <w:r w:rsidR="00840183">
        <w:rPr>
          <w:rFonts w:ascii="Arial" w:hAnsi="Arial" w:cs="Arial"/>
          <w:b/>
          <w:bCs/>
          <w:u w:val="single"/>
        </w:rPr>
        <w:t>: Protecting P</w:t>
      </w:r>
      <w:r w:rsidR="00653140">
        <w:rPr>
          <w:rFonts w:ascii="Arial" w:hAnsi="Arial" w:cs="Arial"/>
          <w:b/>
          <w:bCs/>
          <w:u w:val="single"/>
        </w:rPr>
        <w:t>roperty</w:t>
      </w:r>
    </w:p>
    <w:p w14:paraId="6506C500" w14:textId="0F6F1E53" w:rsidR="005B01F2" w:rsidRDefault="008524B5" w:rsidP="007B1F6A">
      <w:pPr>
        <w:spacing w:after="80"/>
        <w:jc w:val="both"/>
        <w:rPr>
          <w:rFonts w:ascii="Arial" w:eastAsiaTheme="minorHAnsi" w:hAnsi="Arial" w:cs="Arial"/>
          <w:sz w:val="21"/>
          <w:szCs w:val="21"/>
          <w:lang w:val="en-GB"/>
        </w:rPr>
      </w:pPr>
      <w:r>
        <w:rPr>
          <w:rFonts w:ascii="Arial" w:eastAsiaTheme="minorHAnsi" w:hAnsi="Arial" w:cs="Arial"/>
          <w:noProof/>
          <w:sz w:val="21"/>
          <w:szCs w:val="21"/>
          <w:lang w:val="en-GB"/>
        </w:rPr>
        <w:drawing>
          <wp:inline distT="0" distB="0" distL="0" distR="0" wp14:anchorId="57EDE565" wp14:editId="10829AC8">
            <wp:extent cx="4657060" cy="6232525"/>
            <wp:effectExtent l="0" t="0" r="0" b="0"/>
            <wp:docPr id="10064548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72355" cy="6252994"/>
                    </a:xfrm>
                    <a:prstGeom prst="rect">
                      <a:avLst/>
                    </a:prstGeom>
                    <a:noFill/>
                  </pic:spPr>
                </pic:pic>
              </a:graphicData>
            </a:graphic>
          </wp:inline>
        </w:drawing>
      </w:r>
    </w:p>
    <w:p w14:paraId="2619F166" w14:textId="3FD5984B" w:rsidR="005B01F2" w:rsidRDefault="005B01F2" w:rsidP="007B1F6A">
      <w:pPr>
        <w:spacing w:after="80"/>
        <w:jc w:val="both"/>
        <w:rPr>
          <w:rFonts w:ascii="Arial" w:eastAsiaTheme="minorHAnsi" w:hAnsi="Arial" w:cs="Arial"/>
          <w:sz w:val="21"/>
          <w:szCs w:val="21"/>
          <w:lang w:val="en-GB"/>
        </w:rPr>
      </w:pPr>
    </w:p>
    <w:p w14:paraId="4AB9DBB5" w14:textId="0D317E46" w:rsidR="007B1F6A" w:rsidRPr="007B1F6A" w:rsidRDefault="007B1F6A" w:rsidP="007B1F6A">
      <w:pPr>
        <w:spacing w:after="80"/>
        <w:jc w:val="both"/>
        <w:rPr>
          <w:rFonts w:ascii="Arial" w:eastAsiaTheme="minorHAnsi" w:hAnsi="Arial" w:cs="Arial"/>
          <w:sz w:val="21"/>
          <w:szCs w:val="21"/>
          <w:lang w:val="en-GB"/>
        </w:rPr>
      </w:pPr>
      <w:r w:rsidRPr="007B1F6A">
        <w:rPr>
          <w:rFonts w:ascii="Arial" w:eastAsiaTheme="minorHAnsi" w:hAnsi="Arial" w:cs="Arial"/>
          <w:sz w:val="21"/>
          <w:szCs w:val="21"/>
          <w:lang w:val="en-GB"/>
        </w:rPr>
        <w:t xml:space="preserve">Protecting people's homes, businesses, vehicles and personal possessions remains a fundamental responsibility of policing. Property crime can have a profound impact on victims, affecting not only their finances but also their sense of security, wellbeing and confidence. For many victims, the consequences of </w:t>
      </w:r>
      <w:r w:rsidR="009751DE">
        <w:rPr>
          <w:rFonts w:ascii="Arial" w:eastAsiaTheme="minorHAnsi" w:hAnsi="Arial" w:cs="Arial"/>
          <w:sz w:val="21"/>
          <w:szCs w:val="21"/>
          <w:lang w:val="en-GB"/>
        </w:rPr>
        <w:t xml:space="preserve">a crime </w:t>
      </w:r>
      <w:r w:rsidRPr="007B1F6A">
        <w:rPr>
          <w:rFonts w:ascii="Arial" w:eastAsiaTheme="minorHAnsi" w:hAnsi="Arial" w:cs="Arial"/>
          <w:sz w:val="21"/>
          <w:szCs w:val="21"/>
          <w:lang w:val="en-GB"/>
        </w:rPr>
        <w:t xml:space="preserve">can extend far beyond the immediate loss incurred, </w:t>
      </w:r>
      <w:r w:rsidR="00193CFD">
        <w:rPr>
          <w:rFonts w:ascii="Arial" w:eastAsiaTheme="minorHAnsi" w:hAnsi="Arial" w:cs="Arial"/>
          <w:sz w:val="21"/>
          <w:szCs w:val="21"/>
          <w:lang w:val="en-GB"/>
        </w:rPr>
        <w:t xml:space="preserve">having a </w:t>
      </w:r>
      <w:r w:rsidRPr="007B1F6A">
        <w:rPr>
          <w:rFonts w:ascii="Arial" w:eastAsiaTheme="minorHAnsi" w:hAnsi="Arial" w:cs="Arial"/>
          <w:sz w:val="21"/>
          <w:szCs w:val="21"/>
          <w:lang w:val="en-GB"/>
        </w:rPr>
        <w:t>lasting effect on how safe they feel within their communities.</w:t>
      </w:r>
    </w:p>
    <w:p w14:paraId="1B4C4A0F" w14:textId="6BC3F5A3" w:rsidR="00840183" w:rsidRDefault="007B1F6A" w:rsidP="007B1F6A">
      <w:pPr>
        <w:jc w:val="both"/>
        <w:rPr>
          <w:rFonts w:ascii="Arial" w:eastAsiaTheme="minorHAnsi" w:hAnsi="Arial" w:cs="Arial"/>
          <w:sz w:val="21"/>
          <w:szCs w:val="21"/>
          <w:lang w:val="en-GB"/>
        </w:rPr>
      </w:pPr>
      <w:r w:rsidRPr="007B1F6A">
        <w:rPr>
          <w:rFonts w:ascii="Arial" w:eastAsiaTheme="minorHAnsi" w:hAnsi="Arial" w:cs="Arial"/>
          <w:sz w:val="21"/>
          <w:szCs w:val="21"/>
          <w:lang w:val="en-GB"/>
        </w:rPr>
        <w:t>The Plan recognises that reducing property crime requires a balanced approach built around prevention, enforcement, victim support and partnership working. Throughout the year, Kent Police, the OPCC and partner organisations worked collaboratively to prevent offending, identify and pursue offenders, support victims and strengthen public awareness of crime prevention measures.</w:t>
      </w:r>
    </w:p>
    <w:p w14:paraId="58C1F3B8" w14:textId="77777777" w:rsidR="00840183" w:rsidRPr="006E55C7" w:rsidRDefault="00840183" w:rsidP="00840183">
      <w:pPr>
        <w:pBdr>
          <w:bottom w:val="single" w:sz="4" w:space="1" w:color="auto"/>
        </w:pBdr>
        <w:spacing w:after="80"/>
        <w:jc w:val="both"/>
        <w:rPr>
          <w:rFonts w:ascii="Arial" w:eastAsiaTheme="minorHAnsi" w:hAnsi="Arial" w:cs="Arial"/>
          <w:sz w:val="10"/>
          <w:szCs w:val="10"/>
          <w:lang w:val="en-GB"/>
        </w:rPr>
      </w:pPr>
    </w:p>
    <w:p w14:paraId="23AFC49E" w14:textId="324707E5" w:rsidR="00840183" w:rsidRDefault="00840183" w:rsidP="00840183">
      <w:pPr>
        <w:jc w:val="both"/>
        <w:rPr>
          <w:rFonts w:ascii="Arial" w:eastAsiaTheme="minorHAnsi" w:hAnsi="Arial" w:cs="Arial"/>
          <w:sz w:val="21"/>
          <w:szCs w:val="21"/>
          <w:lang w:val="en-GB"/>
        </w:rPr>
      </w:pPr>
      <w:r w:rsidRPr="00AC621C">
        <w:rPr>
          <w:rFonts w:ascii="Arial" w:eastAsiaTheme="minorHAnsi" w:hAnsi="Arial" w:cs="Arial"/>
          <w:sz w:val="21"/>
          <w:szCs w:val="21"/>
          <w:lang w:val="en-GB"/>
        </w:rPr>
        <w:t xml:space="preserve">The </w:t>
      </w:r>
      <w:r w:rsidR="00CB6962">
        <w:rPr>
          <w:rFonts w:ascii="Arial" w:eastAsiaTheme="minorHAnsi" w:hAnsi="Arial" w:cs="Arial"/>
          <w:sz w:val="21"/>
          <w:szCs w:val="21"/>
          <w:lang w:val="en-GB"/>
        </w:rPr>
        <w:t>Pl</w:t>
      </w:r>
      <w:r w:rsidRPr="00AC621C">
        <w:rPr>
          <w:rFonts w:ascii="Arial" w:eastAsiaTheme="minorHAnsi" w:hAnsi="Arial" w:cs="Arial"/>
          <w:sz w:val="21"/>
          <w:szCs w:val="21"/>
          <w:lang w:val="en-GB"/>
        </w:rPr>
        <w:t xml:space="preserve">an </w:t>
      </w:r>
      <w:r w:rsidR="009A30D8">
        <w:rPr>
          <w:rFonts w:ascii="Arial" w:eastAsiaTheme="minorHAnsi" w:hAnsi="Arial" w:cs="Arial"/>
          <w:sz w:val="21"/>
          <w:szCs w:val="21"/>
          <w:lang w:val="en-GB"/>
        </w:rPr>
        <w:t xml:space="preserve">sets out </w:t>
      </w:r>
      <w:r>
        <w:rPr>
          <w:rFonts w:ascii="Arial" w:eastAsiaTheme="minorHAnsi" w:hAnsi="Arial" w:cs="Arial"/>
          <w:sz w:val="21"/>
          <w:szCs w:val="21"/>
          <w:lang w:val="en-GB"/>
        </w:rPr>
        <w:t>five</w:t>
      </w:r>
      <w:r w:rsidRPr="00AC621C">
        <w:rPr>
          <w:rFonts w:ascii="Arial" w:eastAsiaTheme="minorHAnsi" w:hAnsi="Arial" w:cs="Arial"/>
          <w:sz w:val="21"/>
          <w:szCs w:val="21"/>
          <w:lang w:val="en-GB"/>
        </w:rPr>
        <w:t xml:space="preserve"> </w:t>
      </w:r>
      <w:r w:rsidR="003A374A">
        <w:rPr>
          <w:rFonts w:ascii="Arial" w:eastAsiaTheme="minorHAnsi" w:hAnsi="Arial" w:cs="Arial"/>
          <w:sz w:val="21"/>
          <w:szCs w:val="21"/>
          <w:lang w:val="en-GB"/>
        </w:rPr>
        <w:t xml:space="preserve">priorities </w:t>
      </w:r>
      <w:r w:rsidR="00C15AC5">
        <w:rPr>
          <w:rFonts w:ascii="Arial" w:eastAsiaTheme="minorHAnsi" w:hAnsi="Arial" w:cs="Arial"/>
          <w:sz w:val="21"/>
          <w:szCs w:val="21"/>
          <w:lang w:val="en-GB"/>
        </w:rPr>
        <w:t xml:space="preserve">under </w:t>
      </w:r>
      <w:r w:rsidRPr="00AC621C">
        <w:rPr>
          <w:rFonts w:ascii="Arial" w:eastAsiaTheme="minorHAnsi" w:hAnsi="Arial" w:cs="Arial"/>
          <w:sz w:val="21"/>
          <w:szCs w:val="21"/>
          <w:lang w:val="en-GB"/>
        </w:rPr>
        <w:t>Protecting P</w:t>
      </w:r>
      <w:r w:rsidR="002369F4">
        <w:rPr>
          <w:rFonts w:ascii="Arial" w:eastAsiaTheme="minorHAnsi" w:hAnsi="Arial" w:cs="Arial"/>
          <w:sz w:val="21"/>
          <w:szCs w:val="21"/>
          <w:lang w:val="en-GB"/>
        </w:rPr>
        <w:t>roperty</w:t>
      </w:r>
      <w:r w:rsidRPr="00AC621C">
        <w:rPr>
          <w:rFonts w:ascii="Arial" w:eastAsiaTheme="minorHAnsi" w:hAnsi="Arial" w:cs="Arial"/>
          <w:sz w:val="21"/>
          <w:szCs w:val="21"/>
          <w:lang w:val="en-GB"/>
        </w:rPr>
        <w:t xml:space="preserve">. The following </w:t>
      </w:r>
      <w:r w:rsidR="00916F6A">
        <w:rPr>
          <w:rFonts w:ascii="Arial" w:eastAsiaTheme="minorHAnsi" w:hAnsi="Arial" w:cs="Arial"/>
          <w:sz w:val="21"/>
          <w:szCs w:val="21"/>
          <w:lang w:val="en-GB"/>
        </w:rPr>
        <w:t xml:space="preserve">is an </w:t>
      </w:r>
      <w:r w:rsidR="00916F6A" w:rsidRPr="00916F6A">
        <w:rPr>
          <w:rFonts w:ascii="Arial" w:eastAsiaTheme="minorHAnsi" w:hAnsi="Arial" w:cs="Arial"/>
          <w:sz w:val="21"/>
          <w:szCs w:val="21"/>
          <w:lang w:val="en-GB"/>
        </w:rPr>
        <w:t xml:space="preserve">overview of </w:t>
      </w:r>
      <w:r w:rsidR="00C15AC5">
        <w:rPr>
          <w:rFonts w:ascii="Arial" w:eastAsiaTheme="minorHAnsi" w:hAnsi="Arial" w:cs="Arial"/>
          <w:sz w:val="21"/>
          <w:szCs w:val="21"/>
          <w:lang w:val="en-GB"/>
        </w:rPr>
        <w:t xml:space="preserve">the </w:t>
      </w:r>
      <w:r w:rsidR="00916F6A" w:rsidRPr="00916F6A">
        <w:rPr>
          <w:rFonts w:ascii="Arial" w:eastAsiaTheme="minorHAnsi" w:hAnsi="Arial" w:cs="Arial"/>
          <w:sz w:val="21"/>
          <w:szCs w:val="21"/>
          <w:lang w:val="en-GB"/>
        </w:rPr>
        <w:t xml:space="preserve">progress </w:t>
      </w:r>
      <w:r w:rsidRPr="00AC621C">
        <w:rPr>
          <w:rFonts w:ascii="Arial" w:eastAsiaTheme="minorHAnsi" w:hAnsi="Arial" w:cs="Arial"/>
          <w:sz w:val="21"/>
          <w:szCs w:val="21"/>
          <w:lang w:val="en-GB"/>
        </w:rPr>
        <w:t xml:space="preserve">made </w:t>
      </w:r>
      <w:r w:rsidR="00C15AC5">
        <w:rPr>
          <w:rFonts w:ascii="Arial" w:eastAsiaTheme="minorHAnsi" w:hAnsi="Arial" w:cs="Arial"/>
          <w:sz w:val="21"/>
          <w:szCs w:val="21"/>
          <w:lang w:val="en-GB"/>
        </w:rPr>
        <w:t xml:space="preserve">against each priority </w:t>
      </w:r>
      <w:r w:rsidRPr="00AC621C">
        <w:rPr>
          <w:rFonts w:ascii="Arial" w:eastAsiaTheme="minorHAnsi" w:hAnsi="Arial" w:cs="Arial"/>
          <w:sz w:val="21"/>
          <w:szCs w:val="21"/>
          <w:lang w:val="en-GB"/>
        </w:rPr>
        <w:t>during the year</w:t>
      </w:r>
      <w:r w:rsidR="009A30D8" w:rsidRPr="009A30D8">
        <w:rPr>
          <w:rFonts w:ascii="Arial" w:eastAsiaTheme="minorHAnsi" w:hAnsi="Arial" w:cs="Arial"/>
          <w:sz w:val="21"/>
          <w:szCs w:val="21"/>
          <w:lang w:val="en-GB"/>
        </w:rPr>
        <w:t>.</w:t>
      </w:r>
    </w:p>
    <w:p w14:paraId="2916B505" w14:textId="556B7966" w:rsidR="00840183" w:rsidRDefault="00840183" w:rsidP="00840183">
      <w:pPr>
        <w:jc w:val="both"/>
        <w:rPr>
          <w:rFonts w:ascii="Arial" w:eastAsiaTheme="minorHAnsi" w:hAnsi="Arial" w:cs="Arial"/>
          <w:sz w:val="21"/>
          <w:szCs w:val="21"/>
          <w:lang w:val="en-GB"/>
        </w:rPr>
      </w:pPr>
    </w:p>
    <w:p w14:paraId="672B4F90" w14:textId="76E65D2D" w:rsidR="00840183" w:rsidRPr="00AC621C" w:rsidRDefault="007B1F6A"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Burglary</w:t>
      </w:r>
    </w:p>
    <w:p w14:paraId="636E1AA2" w14:textId="77777777" w:rsidR="00E55639" w:rsidRDefault="00E55639" w:rsidP="00E5563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12009F22" w14:textId="77777777" w:rsidR="00E55639" w:rsidRDefault="00E55639"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Compared to 2024/25, the number of recorded residential burglary offences reduced by 8.9% (229 fewer offences).</w:t>
      </w:r>
    </w:p>
    <w:p w14:paraId="3B7C6EFA" w14:textId="77777777" w:rsidR="0042480E" w:rsidRDefault="00605FF7"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The solved rate was </w:t>
      </w:r>
      <w:r w:rsidR="00EC10E3">
        <w:rPr>
          <w:rFonts w:ascii="Arial" w:eastAsiaTheme="minorHAnsi" w:hAnsi="Arial" w:cs="Arial"/>
          <w:sz w:val="21"/>
          <w:szCs w:val="21"/>
          <w:lang w:val="en-GB"/>
        </w:rPr>
        <w:t>8.8%, compared to 9.3% in 2024/25</w:t>
      </w:r>
      <w:r w:rsidR="0042480E">
        <w:rPr>
          <w:rFonts w:ascii="Arial" w:eastAsiaTheme="minorHAnsi" w:hAnsi="Arial" w:cs="Arial"/>
          <w:sz w:val="21"/>
          <w:szCs w:val="21"/>
          <w:lang w:val="en-GB"/>
        </w:rPr>
        <w:t>.</w:t>
      </w:r>
    </w:p>
    <w:p w14:paraId="260BBAE5" w14:textId="73E39140" w:rsidR="006A02EF" w:rsidRDefault="00DA399A" w:rsidP="006A02EF">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Continued f</w:t>
      </w:r>
      <w:r w:rsidR="006A02EF">
        <w:rPr>
          <w:rFonts w:ascii="Arial" w:eastAsiaTheme="minorHAnsi" w:hAnsi="Arial" w:cs="Arial"/>
          <w:sz w:val="21"/>
          <w:szCs w:val="21"/>
          <w:lang w:val="en-GB"/>
        </w:rPr>
        <w:t xml:space="preserve">ocus on identifying and targeting offenders, with opportunities to bring </w:t>
      </w:r>
      <w:r w:rsidR="001458AF">
        <w:rPr>
          <w:rFonts w:ascii="Arial" w:eastAsiaTheme="minorHAnsi" w:hAnsi="Arial" w:cs="Arial"/>
          <w:sz w:val="21"/>
          <w:szCs w:val="21"/>
          <w:lang w:val="en-GB"/>
        </w:rPr>
        <w:t xml:space="preserve">them </w:t>
      </w:r>
      <w:r w:rsidR="006A02EF">
        <w:rPr>
          <w:rFonts w:ascii="Arial" w:eastAsiaTheme="minorHAnsi" w:hAnsi="Arial" w:cs="Arial"/>
          <w:sz w:val="21"/>
          <w:szCs w:val="21"/>
          <w:lang w:val="en-GB"/>
        </w:rPr>
        <w:t>to justice maximised.</w:t>
      </w:r>
    </w:p>
    <w:p w14:paraId="7A2962B7" w14:textId="2D983C8E" w:rsidR="00E55639" w:rsidRDefault="00AE01A7" w:rsidP="00FD31CA">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E</w:t>
      </w:r>
      <w:r w:rsidR="00E55639">
        <w:rPr>
          <w:rFonts w:ascii="Arial" w:eastAsiaTheme="minorHAnsi" w:hAnsi="Arial" w:cs="Arial"/>
          <w:sz w:val="21"/>
          <w:szCs w:val="21"/>
          <w:lang w:val="en-GB"/>
        </w:rPr>
        <w:t>xceptionally high attendance rate</w:t>
      </w:r>
      <w:r w:rsidR="00AE3AAC">
        <w:rPr>
          <w:rFonts w:ascii="Arial" w:eastAsiaTheme="minorHAnsi" w:hAnsi="Arial" w:cs="Arial"/>
          <w:sz w:val="21"/>
          <w:szCs w:val="21"/>
          <w:lang w:val="en-GB"/>
        </w:rPr>
        <w:t>,</w:t>
      </w:r>
      <w:r w:rsidR="00E55639">
        <w:rPr>
          <w:rFonts w:ascii="Arial" w:eastAsiaTheme="minorHAnsi" w:hAnsi="Arial" w:cs="Arial"/>
          <w:sz w:val="21"/>
          <w:szCs w:val="21"/>
          <w:lang w:val="en-GB"/>
        </w:rPr>
        <w:t xml:space="preserve"> demonstrating continued delivery of the NPCC House Burglary Pledge.</w:t>
      </w:r>
    </w:p>
    <w:p w14:paraId="5910EF95" w14:textId="774D7D0A" w:rsidR="004717A3" w:rsidRPr="00FD31CA" w:rsidRDefault="004717A3" w:rsidP="00FD31CA">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Continued delivery of crime prevention advice </w:t>
      </w:r>
      <w:r w:rsidR="001614F6">
        <w:rPr>
          <w:rFonts w:ascii="Arial" w:eastAsiaTheme="minorHAnsi" w:hAnsi="Arial" w:cs="Arial"/>
          <w:sz w:val="21"/>
          <w:szCs w:val="21"/>
          <w:lang w:val="en-GB"/>
        </w:rPr>
        <w:t>to help residents protect their homes.</w:t>
      </w:r>
    </w:p>
    <w:p w14:paraId="208D09A1" w14:textId="125E6A5E" w:rsidR="0027625E" w:rsidRPr="0027625E" w:rsidRDefault="00BA446E" w:rsidP="00E55639">
      <w:pPr>
        <w:spacing w:before="80"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The </w:t>
      </w:r>
      <w:r w:rsidR="00AB4DFF">
        <w:rPr>
          <w:rFonts w:ascii="Arial" w:eastAsiaTheme="minorHAnsi" w:hAnsi="Arial" w:cs="Arial"/>
          <w:sz w:val="21"/>
          <w:szCs w:val="21"/>
          <w:lang w:val="en-GB"/>
        </w:rPr>
        <w:t>force continued to tackle offe</w:t>
      </w:r>
      <w:r w:rsidR="00753427">
        <w:rPr>
          <w:rFonts w:ascii="Arial" w:eastAsiaTheme="minorHAnsi" w:hAnsi="Arial" w:cs="Arial"/>
          <w:sz w:val="21"/>
          <w:szCs w:val="21"/>
          <w:lang w:val="en-GB"/>
        </w:rPr>
        <w:t xml:space="preserve">nces </w:t>
      </w:r>
      <w:r w:rsidR="00753427" w:rsidRPr="00753427">
        <w:rPr>
          <w:rFonts w:ascii="Arial" w:eastAsiaTheme="minorHAnsi" w:hAnsi="Arial" w:cs="Arial"/>
          <w:sz w:val="21"/>
          <w:szCs w:val="21"/>
          <w:lang w:val="en-GB"/>
        </w:rPr>
        <w:t>through proactive investigation, forensic examination, CCTV</w:t>
      </w:r>
      <w:r w:rsidR="00A15249">
        <w:rPr>
          <w:rFonts w:ascii="Arial" w:eastAsiaTheme="minorHAnsi" w:hAnsi="Arial" w:cs="Arial"/>
          <w:sz w:val="21"/>
          <w:szCs w:val="21"/>
          <w:lang w:val="en-GB"/>
        </w:rPr>
        <w:t xml:space="preserve">, </w:t>
      </w:r>
      <w:r w:rsidR="00753427" w:rsidRPr="00753427">
        <w:rPr>
          <w:rFonts w:ascii="Arial" w:eastAsiaTheme="minorHAnsi" w:hAnsi="Arial" w:cs="Arial"/>
          <w:sz w:val="21"/>
          <w:szCs w:val="21"/>
          <w:lang w:val="en-GB"/>
        </w:rPr>
        <w:t>digital enquiries, and targeted work to identify repeat or travelling offenders.</w:t>
      </w:r>
    </w:p>
    <w:p w14:paraId="596CF20A" w14:textId="78FF3CC5" w:rsidR="0027625E" w:rsidRPr="0027625E" w:rsidRDefault="0027625E" w:rsidP="0051111D">
      <w:pPr>
        <w:spacing w:after="80"/>
        <w:jc w:val="both"/>
        <w:rPr>
          <w:rFonts w:ascii="Arial" w:eastAsiaTheme="minorHAnsi" w:hAnsi="Arial" w:cs="Arial"/>
          <w:sz w:val="21"/>
          <w:szCs w:val="21"/>
          <w:lang w:val="en-GB"/>
        </w:rPr>
      </w:pPr>
      <w:r w:rsidRPr="0027625E">
        <w:rPr>
          <w:rFonts w:ascii="Arial" w:eastAsiaTheme="minorHAnsi" w:hAnsi="Arial" w:cs="Arial"/>
          <w:sz w:val="21"/>
          <w:szCs w:val="21"/>
          <w:lang w:val="en-GB"/>
        </w:rPr>
        <w:t xml:space="preserve">A key element of the </w:t>
      </w:r>
      <w:r w:rsidR="00A62F91">
        <w:rPr>
          <w:rFonts w:ascii="Arial" w:eastAsiaTheme="minorHAnsi" w:hAnsi="Arial" w:cs="Arial"/>
          <w:sz w:val="21"/>
          <w:szCs w:val="21"/>
          <w:lang w:val="en-GB"/>
        </w:rPr>
        <w:t>f</w:t>
      </w:r>
      <w:r w:rsidRPr="0027625E">
        <w:rPr>
          <w:rFonts w:ascii="Arial" w:eastAsiaTheme="minorHAnsi" w:hAnsi="Arial" w:cs="Arial"/>
          <w:sz w:val="21"/>
          <w:szCs w:val="21"/>
          <w:lang w:val="en-GB"/>
        </w:rPr>
        <w:t xml:space="preserve">orce's approach </w:t>
      </w:r>
      <w:r w:rsidR="00A62F91">
        <w:rPr>
          <w:rFonts w:ascii="Arial" w:eastAsiaTheme="minorHAnsi" w:hAnsi="Arial" w:cs="Arial"/>
          <w:sz w:val="21"/>
          <w:szCs w:val="21"/>
          <w:lang w:val="en-GB"/>
        </w:rPr>
        <w:t xml:space="preserve">was a </w:t>
      </w:r>
      <w:r w:rsidRPr="0027625E">
        <w:rPr>
          <w:rFonts w:ascii="Arial" w:eastAsiaTheme="minorHAnsi" w:hAnsi="Arial" w:cs="Arial"/>
          <w:sz w:val="21"/>
          <w:szCs w:val="21"/>
          <w:lang w:val="en-GB"/>
        </w:rPr>
        <w:t xml:space="preserve">commitment to the NPCC House Burglary Pledge, which requires attendance at every residential burglary and a victim-focused investigative response. </w:t>
      </w:r>
      <w:r w:rsidR="001369B7">
        <w:rPr>
          <w:rFonts w:ascii="Arial" w:eastAsiaTheme="minorHAnsi" w:hAnsi="Arial" w:cs="Arial"/>
          <w:sz w:val="21"/>
          <w:szCs w:val="21"/>
          <w:lang w:val="en-GB"/>
        </w:rPr>
        <w:t>I</w:t>
      </w:r>
      <w:r w:rsidR="00EC7BF7">
        <w:rPr>
          <w:rFonts w:ascii="Arial" w:eastAsiaTheme="minorHAnsi" w:hAnsi="Arial" w:cs="Arial"/>
          <w:sz w:val="21"/>
          <w:szCs w:val="21"/>
          <w:lang w:val="en-GB"/>
        </w:rPr>
        <w:t xml:space="preserve">n 2025/26, officers attended </w:t>
      </w:r>
      <w:r w:rsidR="00254C86">
        <w:rPr>
          <w:rFonts w:ascii="Arial" w:eastAsiaTheme="minorHAnsi" w:hAnsi="Arial" w:cs="Arial"/>
          <w:sz w:val="21"/>
          <w:szCs w:val="21"/>
          <w:lang w:val="en-GB"/>
        </w:rPr>
        <w:t xml:space="preserve">98.1% </w:t>
      </w:r>
      <w:r w:rsidR="004E0D5B">
        <w:rPr>
          <w:rFonts w:ascii="Arial" w:eastAsiaTheme="minorHAnsi" w:hAnsi="Arial" w:cs="Arial"/>
          <w:sz w:val="21"/>
          <w:szCs w:val="21"/>
          <w:lang w:val="en-GB"/>
        </w:rPr>
        <w:t>of resi</w:t>
      </w:r>
      <w:r w:rsidRPr="0027625E">
        <w:rPr>
          <w:rFonts w:ascii="Arial" w:eastAsiaTheme="minorHAnsi" w:hAnsi="Arial" w:cs="Arial"/>
          <w:sz w:val="21"/>
          <w:szCs w:val="21"/>
          <w:lang w:val="en-GB"/>
        </w:rPr>
        <w:t xml:space="preserve">dential burglaries, </w:t>
      </w:r>
      <w:r w:rsidR="004E0D5B">
        <w:rPr>
          <w:rFonts w:ascii="Arial" w:eastAsiaTheme="minorHAnsi" w:hAnsi="Arial" w:cs="Arial"/>
          <w:sz w:val="21"/>
          <w:szCs w:val="21"/>
          <w:lang w:val="en-GB"/>
        </w:rPr>
        <w:t xml:space="preserve">ensuring </w:t>
      </w:r>
      <w:r w:rsidRPr="0027625E">
        <w:rPr>
          <w:rFonts w:ascii="Arial" w:eastAsiaTheme="minorHAnsi" w:hAnsi="Arial" w:cs="Arial"/>
          <w:sz w:val="21"/>
          <w:szCs w:val="21"/>
          <w:lang w:val="en-GB"/>
        </w:rPr>
        <w:t>victims received a prompt policing response and that investigative opportunities were maximised.</w:t>
      </w:r>
    </w:p>
    <w:p w14:paraId="729D37B7" w14:textId="00404E1E" w:rsidR="0027625E" w:rsidRPr="0027625E" w:rsidRDefault="00676FD5" w:rsidP="0051111D">
      <w:pPr>
        <w:spacing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71" behindDoc="0" locked="0" layoutInCell="1" allowOverlap="1" wp14:anchorId="08DD74E9" wp14:editId="0AF51C83">
                <wp:simplePos x="0" y="0"/>
                <wp:positionH relativeFrom="margin">
                  <wp:posOffset>9900644</wp:posOffset>
                </wp:positionH>
                <wp:positionV relativeFrom="page">
                  <wp:posOffset>7116445</wp:posOffset>
                </wp:positionV>
                <wp:extent cx="372110" cy="370205"/>
                <wp:effectExtent l="0" t="0" r="8890" b="0"/>
                <wp:wrapNone/>
                <wp:docPr id="392817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1FD8B6DC" w14:textId="2179F2C8" w:rsidR="00676FD5" w:rsidRPr="00007A44" w:rsidRDefault="00676FD5" w:rsidP="00676FD5">
                            <w:pPr>
                              <w:rPr>
                                <w:rFonts w:ascii="Arial" w:hAnsi="Arial" w:cs="Arial"/>
                                <w:sz w:val="22"/>
                                <w:szCs w:val="22"/>
                              </w:rPr>
                            </w:pPr>
                            <w:r>
                              <w:rPr>
                                <w:rFonts w:ascii="Arial" w:hAnsi="Arial" w:cs="Arial"/>
                                <w:sz w:val="22"/>
                                <w:szCs w:val="22"/>
                              </w:rPr>
                              <w:t>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D74E9" id="_x0000_s1070" type="#_x0000_t202" style="position:absolute;left:0;text-align:left;margin-left:779.6pt;margin-top:560.35pt;width:29.3pt;height:29.15pt;z-index:25165827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" stroked="f">
                <v:textbox>
                  <w:txbxContent>
                    <w:p w14:paraId="1FD8B6DC" w14:textId="2179F2C8" w:rsidR="00676FD5" w:rsidRPr="00007A44" w:rsidRDefault="00676FD5" w:rsidP="00676FD5">
                      <w:pPr>
                        <w:rPr>
                          <w:rFonts w:ascii="Arial" w:hAnsi="Arial" w:cs="Arial"/>
                          <w:sz w:val="22"/>
                          <w:szCs w:val="22"/>
                        </w:rPr>
                      </w:pPr>
                      <w:r>
                        <w:rPr>
                          <w:rFonts w:ascii="Arial" w:hAnsi="Arial" w:cs="Arial"/>
                          <w:sz w:val="22"/>
                          <w:szCs w:val="22"/>
                        </w:rPr>
                        <w:t>17</w:t>
                      </w:r>
                    </w:p>
                  </w:txbxContent>
                </v:textbox>
                <w10:wrap anchorx="margin" anchory="page"/>
              </v:shape>
            </w:pict>
          </mc:Fallback>
        </mc:AlternateContent>
      </w:r>
      <w:r w:rsidR="0027625E" w:rsidRPr="0027625E">
        <w:rPr>
          <w:rFonts w:ascii="Arial" w:eastAsiaTheme="minorHAnsi" w:hAnsi="Arial" w:cs="Arial"/>
          <w:sz w:val="21"/>
          <w:szCs w:val="21"/>
          <w:lang w:val="en-GB"/>
        </w:rPr>
        <w:t xml:space="preserve">Kent Police also continued to target burglary offenders robustly through investigations, arrests and offender management activity. </w:t>
      </w:r>
      <w:r w:rsidR="005010CF">
        <w:rPr>
          <w:rFonts w:ascii="Arial" w:eastAsiaTheme="minorHAnsi" w:hAnsi="Arial" w:cs="Arial"/>
          <w:sz w:val="21"/>
          <w:szCs w:val="21"/>
          <w:lang w:val="en-GB"/>
        </w:rPr>
        <w:t xml:space="preserve">For example, </w:t>
      </w:r>
      <w:r w:rsidR="00582885" w:rsidRPr="00582885">
        <w:rPr>
          <w:rFonts w:ascii="Arial" w:eastAsiaTheme="minorHAnsi" w:hAnsi="Arial" w:cs="Arial"/>
          <w:sz w:val="21"/>
          <w:szCs w:val="21"/>
          <w:lang w:val="en-GB"/>
        </w:rPr>
        <w:t xml:space="preserve">a prolific serial burglar was sentenced to 10 years' imprisonment following a complex investigation. </w:t>
      </w:r>
      <w:r w:rsidR="00015BF1">
        <w:rPr>
          <w:rFonts w:ascii="Arial" w:eastAsiaTheme="minorHAnsi" w:hAnsi="Arial" w:cs="Arial"/>
          <w:sz w:val="21"/>
          <w:szCs w:val="21"/>
          <w:lang w:val="en-GB"/>
        </w:rPr>
        <w:t>He was</w:t>
      </w:r>
      <w:r w:rsidR="00582885" w:rsidRPr="00582885">
        <w:rPr>
          <w:rFonts w:ascii="Arial" w:eastAsiaTheme="minorHAnsi" w:hAnsi="Arial" w:cs="Arial"/>
          <w:sz w:val="21"/>
          <w:szCs w:val="21"/>
          <w:lang w:val="en-GB"/>
        </w:rPr>
        <w:t xml:space="preserve"> linked to </w:t>
      </w:r>
      <w:r w:rsidR="00015BF1">
        <w:rPr>
          <w:rFonts w:ascii="Arial" w:eastAsiaTheme="minorHAnsi" w:hAnsi="Arial" w:cs="Arial"/>
          <w:sz w:val="21"/>
          <w:szCs w:val="21"/>
          <w:lang w:val="en-GB"/>
        </w:rPr>
        <w:t xml:space="preserve">offences </w:t>
      </w:r>
      <w:r w:rsidR="00582885" w:rsidRPr="00582885">
        <w:rPr>
          <w:rFonts w:ascii="Arial" w:eastAsiaTheme="minorHAnsi" w:hAnsi="Arial" w:cs="Arial"/>
          <w:sz w:val="21"/>
          <w:szCs w:val="21"/>
          <w:lang w:val="en-GB"/>
        </w:rPr>
        <w:t xml:space="preserve">committed across Kent and the south of England between December 2023 and November 2025, </w:t>
      </w:r>
      <w:r w:rsidR="00015BF1">
        <w:rPr>
          <w:rFonts w:ascii="Arial" w:eastAsiaTheme="minorHAnsi" w:hAnsi="Arial" w:cs="Arial"/>
          <w:sz w:val="21"/>
          <w:szCs w:val="21"/>
          <w:lang w:val="en-GB"/>
        </w:rPr>
        <w:t xml:space="preserve">where </w:t>
      </w:r>
      <w:r w:rsidR="00582885" w:rsidRPr="00582885">
        <w:rPr>
          <w:rFonts w:ascii="Arial" w:eastAsiaTheme="minorHAnsi" w:hAnsi="Arial" w:cs="Arial"/>
          <w:sz w:val="21"/>
          <w:szCs w:val="21"/>
          <w:lang w:val="en-GB"/>
        </w:rPr>
        <w:t xml:space="preserve">jewellery and other valuables worth approximately £600,000 were stolen. Forensic evidence, including blood recovered from crime scenes, helped identify </w:t>
      </w:r>
      <w:r w:rsidR="00D961EC">
        <w:rPr>
          <w:rFonts w:ascii="Arial" w:eastAsiaTheme="minorHAnsi" w:hAnsi="Arial" w:cs="Arial"/>
          <w:sz w:val="21"/>
          <w:szCs w:val="21"/>
          <w:lang w:val="en-GB"/>
        </w:rPr>
        <w:t>him</w:t>
      </w:r>
      <w:r w:rsidR="009750FF">
        <w:rPr>
          <w:rFonts w:ascii="Arial" w:eastAsiaTheme="minorHAnsi" w:hAnsi="Arial" w:cs="Arial"/>
          <w:sz w:val="21"/>
          <w:szCs w:val="21"/>
          <w:lang w:val="en-GB"/>
        </w:rPr>
        <w:t xml:space="preserve">; </w:t>
      </w:r>
      <w:r w:rsidR="00AB047B">
        <w:rPr>
          <w:rFonts w:ascii="Arial" w:eastAsiaTheme="minorHAnsi" w:hAnsi="Arial" w:cs="Arial"/>
          <w:sz w:val="21"/>
          <w:szCs w:val="21"/>
          <w:lang w:val="en-GB"/>
        </w:rPr>
        <w:t xml:space="preserve">he was </w:t>
      </w:r>
      <w:r w:rsidR="00582885" w:rsidRPr="00582885">
        <w:rPr>
          <w:rFonts w:ascii="Arial" w:eastAsiaTheme="minorHAnsi" w:hAnsi="Arial" w:cs="Arial"/>
          <w:sz w:val="21"/>
          <w:szCs w:val="21"/>
          <w:lang w:val="en-GB"/>
        </w:rPr>
        <w:t>charged with 33 offences and pleaded guilty to 19.</w:t>
      </w:r>
    </w:p>
    <w:p w14:paraId="633ACE15" w14:textId="0EA0F637" w:rsidR="004364B4" w:rsidRDefault="0027625E" w:rsidP="00F0434F">
      <w:pPr>
        <w:spacing w:before="80" w:after="80"/>
        <w:jc w:val="both"/>
        <w:rPr>
          <w:rFonts w:ascii="Arial" w:eastAsiaTheme="minorHAnsi" w:hAnsi="Arial" w:cs="Arial"/>
          <w:sz w:val="21"/>
          <w:szCs w:val="21"/>
          <w:lang w:val="en-GB"/>
        </w:rPr>
      </w:pPr>
      <w:r w:rsidRPr="0027625E">
        <w:rPr>
          <w:rFonts w:ascii="Arial" w:eastAsiaTheme="minorHAnsi" w:hAnsi="Arial" w:cs="Arial"/>
          <w:sz w:val="21"/>
          <w:szCs w:val="21"/>
          <w:lang w:val="en-GB"/>
        </w:rPr>
        <w:t xml:space="preserve">Alongside enforcement activity, Kent Police delivered preventative crime reduction work designed to help residents protect their homes and reduce opportunities for offenders. The </w:t>
      </w:r>
      <w:r w:rsidR="00A62F91">
        <w:rPr>
          <w:rFonts w:ascii="Arial" w:eastAsiaTheme="minorHAnsi" w:hAnsi="Arial" w:cs="Arial"/>
          <w:sz w:val="21"/>
          <w:szCs w:val="21"/>
          <w:lang w:val="en-GB"/>
        </w:rPr>
        <w:t>f</w:t>
      </w:r>
      <w:r w:rsidRPr="0027625E">
        <w:rPr>
          <w:rFonts w:ascii="Arial" w:eastAsiaTheme="minorHAnsi" w:hAnsi="Arial" w:cs="Arial"/>
          <w:sz w:val="21"/>
          <w:szCs w:val="21"/>
          <w:lang w:val="en-GB"/>
        </w:rPr>
        <w:t>orce continued to promote burglary prevention advice, neighbourhood engagement activity and seasonal crime prevention campaigns, supporting communities to take practical steps to enhance security and reduce risk. Dedicated burglary investigation guidance, first responder procedures and crime prevention resources remained available to officers to ensure a consistent and effective response across the county.</w:t>
      </w:r>
    </w:p>
    <w:p w14:paraId="50A60D6B" w14:textId="5328A7DB" w:rsidR="005B4BA2" w:rsidRDefault="005B4BA2" w:rsidP="0051111D">
      <w:pPr>
        <w:jc w:val="both"/>
        <w:rPr>
          <w:rFonts w:ascii="Arial" w:eastAsiaTheme="minorHAnsi" w:hAnsi="Arial" w:cs="Arial"/>
          <w:sz w:val="21"/>
          <w:szCs w:val="21"/>
          <w:lang w:val="en-GB"/>
        </w:rPr>
      </w:pPr>
      <w:r>
        <w:rPr>
          <w:rFonts w:ascii="Arial" w:eastAsiaTheme="minorHAnsi" w:hAnsi="Arial" w:cs="Arial"/>
          <w:sz w:val="21"/>
          <w:szCs w:val="21"/>
          <w:lang w:val="en-GB"/>
        </w:rPr>
        <w:t xml:space="preserve">I continued </w:t>
      </w:r>
      <w:r w:rsidR="007657A2">
        <w:rPr>
          <w:rFonts w:ascii="Arial" w:eastAsiaTheme="minorHAnsi" w:hAnsi="Arial" w:cs="Arial"/>
          <w:sz w:val="21"/>
          <w:szCs w:val="21"/>
          <w:lang w:val="en-GB"/>
        </w:rPr>
        <w:t xml:space="preserve">to </w:t>
      </w:r>
      <w:r w:rsidR="00493F2E">
        <w:rPr>
          <w:rFonts w:ascii="Arial" w:eastAsiaTheme="minorHAnsi" w:hAnsi="Arial" w:cs="Arial"/>
          <w:sz w:val="21"/>
          <w:szCs w:val="21"/>
          <w:lang w:val="en-GB"/>
        </w:rPr>
        <w:t>c</w:t>
      </w:r>
      <w:r w:rsidR="003F799D" w:rsidRPr="003F799D">
        <w:rPr>
          <w:rFonts w:ascii="Arial" w:eastAsiaTheme="minorHAnsi" w:hAnsi="Arial" w:cs="Arial"/>
          <w:sz w:val="21"/>
          <w:szCs w:val="21"/>
          <w:lang w:val="en-GB"/>
        </w:rPr>
        <w:t xml:space="preserve">ommission </w:t>
      </w:r>
      <w:r w:rsidR="009F32CD">
        <w:rPr>
          <w:rFonts w:ascii="Arial" w:eastAsiaTheme="minorHAnsi" w:hAnsi="Arial" w:cs="Arial"/>
          <w:sz w:val="21"/>
          <w:szCs w:val="21"/>
          <w:lang w:val="en-GB"/>
        </w:rPr>
        <w:t xml:space="preserve">Victim Support </w:t>
      </w:r>
      <w:r w:rsidR="00DA0244">
        <w:rPr>
          <w:rFonts w:ascii="Arial" w:eastAsiaTheme="minorHAnsi" w:hAnsi="Arial" w:cs="Arial"/>
          <w:sz w:val="21"/>
          <w:szCs w:val="21"/>
          <w:lang w:val="en-GB"/>
        </w:rPr>
        <w:t>to deliver the Kent</w:t>
      </w:r>
      <w:r w:rsidR="009F32CD" w:rsidRPr="009F32CD">
        <w:rPr>
          <w:rFonts w:ascii="Arial" w:eastAsiaTheme="minorHAnsi" w:hAnsi="Arial" w:cs="Arial"/>
          <w:sz w:val="21"/>
          <w:szCs w:val="21"/>
          <w:lang w:val="en-GB"/>
        </w:rPr>
        <w:t xml:space="preserve"> Advocacy and Support Service</w:t>
      </w:r>
      <w:r w:rsidR="00DA0244">
        <w:rPr>
          <w:rFonts w:ascii="Arial" w:eastAsiaTheme="minorHAnsi" w:hAnsi="Arial" w:cs="Arial"/>
          <w:sz w:val="21"/>
          <w:szCs w:val="21"/>
          <w:lang w:val="en-GB"/>
        </w:rPr>
        <w:t xml:space="preserve"> to p</w:t>
      </w:r>
      <w:r w:rsidR="009F32CD" w:rsidRPr="009F32CD">
        <w:rPr>
          <w:rFonts w:ascii="Arial" w:eastAsiaTheme="minorHAnsi" w:hAnsi="Arial" w:cs="Arial"/>
          <w:sz w:val="21"/>
          <w:szCs w:val="21"/>
          <w:lang w:val="en-GB"/>
        </w:rPr>
        <w:t>rovid</w:t>
      </w:r>
      <w:r w:rsidR="00DA0244">
        <w:rPr>
          <w:rFonts w:ascii="Arial" w:eastAsiaTheme="minorHAnsi" w:hAnsi="Arial" w:cs="Arial"/>
          <w:sz w:val="21"/>
          <w:szCs w:val="21"/>
          <w:lang w:val="en-GB"/>
        </w:rPr>
        <w:t>e</w:t>
      </w:r>
      <w:r w:rsidR="009F32CD" w:rsidRPr="009F32CD">
        <w:rPr>
          <w:rFonts w:ascii="Arial" w:eastAsiaTheme="minorHAnsi" w:hAnsi="Arial" w:cs="Arial"/>
          <w:sz w:val="21"/>
          <w:szCs w:val="21"/>
          <w:lang w:val="en-GB"/>
        </w:rPr>
        <w:t xml:space="preserve"> trauma informed, needs and risk led support </w:t>
      </w:r>
      <w:r w:rsidR="003F799D" w:rsidRPr="003F799D">
        <w:rPr>
          <w:rFonts w:ascii="Arial" w:eastAsiaTheme="minorHAnsi" w:hAnsi="Arial" w:cs="Arial"/>
          <w:sz w:val="21"/>
          <w:szCs w:val="21"/>
          <w:lang w:val="en-GB"/>
        </w:rPr>
        <w:t xml:space="preserve">to help </w:t>
      </w:r>
      <w:r w:rsidR="00493F2E">
        <w:rPr>
          <w:rFonts w:ascii="Arial" w:eastAsiaTheme="minorHAnsi" w:hAnsi="Arial" w:cs="Arial"/>
          <w:sz w:val="21"/>
          <w:szCs w:val="21"/>
          <w:lang w:val="en-GB"/>
        </w:rPr>
        <w:t xml:space="preserve">victims </w:t>
      </w:r>
      <w:r w:rsidR="003F799D" w:rsidRPr="003F799D">
        <w:rPr>
          <w:rFonts w:ascii="Arial" w:eastAsiaTheme="minorHAnsi" w:hAnsi="Arial" w:cs="Arial"/>
          <w:sz w:val="21"/>
          <w:szCs w:val="21"/>
          <w:lang w:val="en-GB"/>
        </w:rPr>
        <w:t>cope with the impact and rebuild confidence following what can be a highly traumatic experience.</w:t>
      </w:r>
    </w:p>
    <w:p w14:paraId="6AA6F8EE" w14:textId="515367E4" w:rsidR="00840183" w:rsidRPr="004F1A32" w:rsidRDefault="00840183" w:rsidP="0051111D">
      <w:pPr>
        <w:jc w:val="both"/>
        <w:rPr>
          <w:rFonts w:ascii="Arial" w:hAnsi="Arial" w:cs="Arial"/>
          <w:sz w:val="21"/>
          <w:szCs w:val="21"/>
        </w:rPr>
      </w:pPr>
    </w:p>
    <w:p w14:paraId="60D6E186" w14:textId="22215553" w:rsidR="0014627C" w:rsidRPr="00AC621C" w:rsidRDefault="0014627C"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Retail crime</w:t>
      </w:r>
    </w:p>
    <w:p w14:paraId="5A45A233" w14:textId="77777777" w:rsidR="00E55639" w:rsidRPr="00DE4E59" w:rsidRDefault="00E55639" w:rsidP="00E5563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1EA27B17" w14:textId="77777777" w:rsidR="001C2AC3" w:rsidRDefault="003B71DE"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Compared to </w:t>
      </w:r>
      <w:r w:rsidR="005706F5">
        <w:rPr>
          <w:rFonts w:ascii="Arial" w:eastAsiaTheme="minorHAnsi" w:hAnsi="Arial" w:cs="Arial"/>
          <w:sz w:val="21"/>
          <w:szCs w:val="21"/>
          <w:lang w:val="en-GB"/>
        </w:rPr>
        <w:t>2</w:t>
      </w:r>
      <w:r>
        <w:rPr>
          <w:rFonts w:ascii="Arial" w:eastAsiaTheme="minorHAnsi" w:hAnsi="Arial" w:cs="Arial"/>
          <w:sz w:val="21"/>
          <w:szCs w:val="21"/>
          <w:lang w:val="en-GB"/>
        </w:rPr>
        <w:t xml:space="preserve">024/25, the number of </w:t>
      </w:r>
      <w:r w:rsidR="00487B25">
        <w:rPr>
          <w:rFonts w:ascii="Arial" w:eastAsiaTheme="minorHAnsi" w:hAnsi="Arial" w:cs="Arial"/>
          <w:sz w:val="21"/>
          <w:szCs w:val="21"/>
          <w:lang w:val="en-GB"/>
        </w:rPr>
        <w:t xml:space="preserve">recorded shoplifting offences increased by </w:t>
      </w:r>
      <w:r w:rsidR="001C2AC3">
        <w:rPr>
          <w:rFonts w:ascii="Arial" w:eastAsiaTheme="minorHAnsi" w:hAnsi="Arial" w:cs="Arial"/>
          <w:sz w:val="21"/>
          <w:szCs w:val="21"/>
          <w:lang w:val="en-GB"/>
        </w:rPr>
        <w:t>0.6% (93 more offences).</w:t>
      </w:r>
    </w:p>
    <w:p w14:paraId="3C6C5465" w14:textId="124C92A5" w:rsidR="00E55639" w:rsidRPr="00DE4E59" w:rsidRDefault="00E55639"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The solved rate increased to 35.2%, compared to 31.7% in 2024/25.</w:t>
      </w:r>
    </w:p>
    <w:p w14:paraId="22EE86AD" w14:textId="7B6AC89B" w:rsidR="00E55639" w:rsidRPr="00DE4E59" w:rsidRDefault="00D91F85"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Continued d</w:t>
      </w:r>
      <w:r w:rsidR="00E55639">
        <w:rPr>
          <w:rFonts w:ascii="Arial" w:eastAsiaTheme="minorHAnsi" w:hAnsi="Arial" w:cs="Arial"/>
          <w:sz w:val="21"/>
          <w:szCs w:val="21"/>
          <w:lang w:val="en-GB"/>
        </w:rPr>
        <w:t>elivery of the Retail Crime Action Plan.</w:t>
      </w:r>
    </w:p>
    <w:p w14:paraId="33B16879" w14:textId="79A7D877" w:rsidR="00E55639" w:rsidRPr="00DE4E59" w:rsidRDefault="005661A2"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Expansion of the </w:t>
      </w:r>
      <w:r w:rsidR="00D91F85">
        <w:rPr>
          <w:rFonts w:ascii="Arial" w:eastAsiaTheme="minorHAnsi" w:hAnsi="Arial" w:cs="Arial"/>
          <w:sz w:val="21"/>
          <w:szCs w:val="21"/>
          <w:lang w:val="en-GB"/>
        </w:rPr>
        <w:t>R</w:t>
      </w:r>
      <w:r w:rsidR="00EF38F3">
        <w:rPr>
          <w:rFonts w:ascii="Arial" w:eastAsiaTheme="minorHAnsi" w:hAnsi="Arial" w:cs="Arial"/>
          <w:sz w:val="21"/>
          <w:szCs w:val="21"/>
          <w:lang w:val="en-GB"/>
        </w:rPr>
        <w:t xml:space="preserve">etail </w:t>
      </w:r>
      <w:r w:rsidR="00D91F85">
        <w:rPr>
          <w:rFonts w:ascii="Arial" w:eastAsiaTheme="minorHAnsi" w:hAnsi="Arial" w:cs="Arial"/>
          <w:sz w:val="21"/>
          <w:szCs w:val="21"/>
          <w:lang w:val="en-GB"/>
        </w:rPr>
        <w:t xml:space="preserve">Crime </w:t>
      </w:r>
      <w:r w:rsidR="004C5679">
        <w:rPr>
          <w:rFonts w:ascii="Arial" w:eastAsiaTheme="minorHAnsi" w:hAnsi="Arial" w:cs="Arial"/>
          <w:sz w:val="21"/>
          <w:szCs w:val="21"/>
          <w:lang w:val="en-GB"/>
        </w:rPr>
        <w:t>B</w:t>
      </w:r>
      <w:r w:rsidR="00D91F85">
        <w:rPr>
          <w:rFonts w:ascii="Arial" w:eastAsiaTheme="minorHAnsi" w:hAnsi="Arial" w:cs="Arial"/>
          <w:sz w:val="21"/>
          <w:szCs w:val="21"/>
          <w:lang w:val="en-GB"/>
        </w:rPr>
        <w:t xml:space="preserve">oard, providing </w:t>
      </w:r>
      <w:r w:rsidR="00E55639">
        <w:rPr>
          <w:rFonts w:ascii="Arial" w:eastAsiaTheme="minorHAnsi" w:hAnsi="Arial" w:cs="Arial"/>
          <w:sz w:val="21"/>
          <w:szCs w:val="21"/>
          <w:lang w:val="en-GB"/>
        </w:rPr>
        <w:t xml:space="preserve">partnership oversight </w:t>
      </w:r>
      <w:r w:rsidR="00F9253F">
        <w:rPr>
          <w:rFonts w:ascii="Arial" w:eastAsiaTheme="minorHAnsi" w:hAnsi="Arial" w:cs="Arial"/>
          <w:sz w:val="21"/>
          <w:szCs w:val="21"/>
          <w:lang w:val="en-GB"/>
        </w:rPr>
        <w:t xml:space="preserve">and </w:t>
      </w:r>
      <w:r w:rsidR="00E55639">
        <w:rPr>
          <w:rFonts w:ascii="Arial" w:eastAsiaTheme="minorHAnsi" w:hAnsi="Arial" w:cs="Arial"/>
          <w:sz w:val="21"/>
          <w:szCs w:val="21"/>
          <w:lang w:val="en-GB"/>
        </w:rPr>
        <w:t>a forum to discuss emerging threats and joint solutions.</w:t>
      </w:r>
    </w:p>
    <w:p w14:paraId="3801CAB1" w14:textId="55C47888" w:rsidR="00E55639" w:rsidRPr="00DE4E59" w:rsidRDefault="00FB7B5B" w:rsidP="00E5563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Continued </w:t>
      </w:r>
      <w:r w:rsidR="0017285A">
        <w:rPr>
          <w:rFonts w:ascii="Arial" w:eastAsiaTheme="minorHAnsi" w:hAnsi="Arial" w:cs="Arial"/>
          <w:sz w:val="21"/>
          <w:szCs w:val="21"/>
          <w:lang w:val="en-GB"/>
        </w:rPr>
        <w:t>support for retail workers who experience abusive or violent behaviour</w:t>
      </w:r>
      <w:r w:rsidR="00485BCA">
        <w:rPr>
          <w:rFonts w:ascii="Arial" w:eastAsiaTheme="minorHAnsi" w:hAnsi="Arial" w:cs="Arial"/>
          <w:sz w:val="21"/>
          <w:szCs w:val="21"/>
          <w:lang w:val="en-GB"/>
        </w:rPr>
        <w:t>.</w:t>
      </w:r>
    </w:p>
    <w:p w14:paraId="1E5387B4" w14:textId="494DDB2B" w:rsidR="00AF756D" w:rsidRPr="00AF756D" w:rsidRDefault="00AF756D" w:rsidP="00E55639">
      <w:pPr>
        <w:spacing w:before="80" w:after="80"/>
        <w:jc w:val="both"/>
        <w:rPr>
          <w:rFonts w:ascii="Arial" w:hAnsi="Arial" w:cs="Arial"/>
          <w:sz w:val="21"/>
          <w:szCs w:val="21"/>
        </w:rPr>
      </w:pPr>
      <w:r w:rsidRPr="00AF756D">
        <w:rPr>
          <w:rFonts w:ascii="Arial" w:hAnsi="Arial" w:cs="Arial"/>
          <w:sz w:val="21"/>
          <w:szCs w:val="21"/>
        </w:rPr>
        <w:t xml:space="preserve">A key element of the response was the continued delivery of the Retail Crime Action Plan, which focuses on improving investigations, increasing offender accountability, supporting victims and strengthening partnership approaches. </w:t>
      </w:r>
    </w:p>
    <w:p w14:paraId="038BC230" w14:textId="7E741A70" w:rsidR="00AF756D" w:rsidRPr="00AF756D" w:rsidRDefault="00AF756D" w:rsidP="00AF756D">
      <w:pPr>
        <w:spacing w:after="80"/>
        <w:jc w:val="both"/>
        <w:rPr>
          <w:rFonts w:ascii="Arial" w:hAnsi="Arial" w:cs="Arial"/>
          <w:sz w:val="21"/>
          <w:szCs w:val="21"/>
        </w:rPr>
      </w:pPr>
      <w:r w:rsidRPr="00AF756D">
        <w:rPr>
          <w:rFonts w:ascii="Arial" w:hAnsi="Arial" w:cs="Arial"/>
          <w:sz w:val="21"/>
          <w:szCs w:val="21"/>
        </w:rPr>
        <w:t xml:space="preserve">Kent Police continued </w:t>
      </w:r>
      <w:r w:rsidR="009274A2" w:rsidRPr="00AF756D">
        <w:rPr>
          <w:rFonts w:ascii="Arial" w:hAnsi="Arial" w:cs="Arial"/>
          <w:sz w:val="21"/>
          <w:szCs w:val="21"/>
        </w:rPr>
        <w:t>to prioritise</w:t>
      </w:r>
      <w:r w:rsidR="009274A2">
        <w:rPr>
          <w:rFonts w:ascii="Arial" w:hAnsi="Arial" w:cs="Arial"/>
          <w:sz w:val="21"/>
          <w:szCs w:val="21"/>
        </w:rPr>
        <w:t xml:space="preserve"> </w:t>
      </w:r>
      <w:r w:rsidR="009274A2" w:rsidRPr="00AF756D">
        <w:rPr>
          <w:rFonts w:ascii="Arial" w:hAnsi="Arial" w:cs="Arial"/>
          <w:sz w:val="21"/>
          <w:szCs w:val="21"/>
        </w:rPr>
        <w:t>shoplifting and business crime offences</w:t>
      </w:r>
      <w:r w:rsidR="00E1508D">
        <w:rPr>
          <w:rFonts w:ascii="Arial" w:hAnsi="Arial" w:cs="Arial"/>
          <w:sz w:val="21"/>
          <w:szCs w:val="21"/>
        </w:rPr>
        <w:t xml:space="preserve"> </w:t>
      </w:r>
      <w:r w:rsidRPr="00AF756D">
        <w:rPr>
          <w:rFonts w:ascii="Arial" w:hAnsi="Arial" w:cs="Arial"/>
          <w:sz w:val="21"/>
          <w:szCs w:val="21"/>
        </w:rPr>
        <w:t xml:space="preserve">through intelligence-led enforcement and closer working with businesses. This included work to identify prolific offenders, monitor organised crime group activity, improve evidential standards and strengthen offender management arrangements for repeat offenders operating within retail environments. The </w:t>
      </w:r>
      <w:r w:rsidR="00A62F91">
        <w:rPr>
          <w:rFonts w:ascii="Arial" w:hAnsi="Arial" w:cs="Arial"/>
          <w:sz w:val="21"/>
          <w:szCs w:val="21"/>
        </w:rPr>
        <w:t>f</w:t>
      </w:r>
      <w:r w:rsidRPr="00AF756D">
        <w:rPr>
          <w:rFonts w:ascii="Arial" w:hAnsi="Arial" w:cs="Arial"/>
          <w:sz w:val="21"/>
          <w:szCs w:val="21"/>
        </w:rPr>
        <w:t xml:space="preserve">orce also </w:t>
      </w:r>
      <w:r w:rsidR="00180792">
        <w:rPr>
          <w:rFonts w:ascii="Arial" w:hAnsi="Arial" w:cs="Arial"/>
          <w:sz w:val="21"/>
          <w:szCs w:val="21"/>
        </w:rPr>
        <w:t>utilised</w:t>
      </w:r>
      <w:r w:rsidR="000E73FC">
        <w:rPr>
          <w:rFonts w:ascii="Arial" w:hAnsi="Arial" w:cs="Arial"/>
          <w:sz w:val="21"/>
          <w:szCs w:val="21"/>
        </w:rPr>
        <w:t xml:space="preserve"> </w:t>
      </w:r>
      <w:r w:rsidRPr="00AF756D">
        <w:rPr>
          <w:rFonts w:ascii="Arial" w:hAnsi="Arial" w:cs="Arial"/>
          <w:sz w:val="21"/>
          <w:szCs w:val="21"/>
        </w:rPr>
        <w:t>Criminal Behaviour Orders (CBOs)</w:t>
      </w:r>
      <w:r w:rsidR="00E760DD">
        <w:rPr>
          <w:rFonts w:ascii="Arial" w:hAnsi="Arial" w:cs="Arial"/>
          <w:sz w:val="21"/>
          <w:szCs w:val="21"/>
        </w:rPr>
        <w:t xml:space="preserve"> </w:t>
      </w:r>
      <w:r w:rsidRPr="00AF756D">
        <w:rPr>
          <w:rFonts w:ascii="Arial" w:hAnsi="Arial" w:cs="Arial"/>
          <w:sz w:val="21"/>
          <w:szCs w:val="21"/>
        </w:rPr>
        <w:t>and develop</w:t>
      </w:r>
      <w:r w:rsidR="00563145">
        <w:rPr>
          <w:rFonts w:ascii="Arial" w:hAnsi="Arial" w:cs="Arial"/>
          <w:sz w:val="21"/>
          <w:szCs w:val="21"/>
        </w:rPr>
        <w:t xml:space="preserve">ed </w:t>
      </w:r>
      <w:r w:rsidRPr="00AF756D">
        <w:rPr>
          <w:rFonts w:ascii="Arial" w:hAnsi="Arial" w:cs="Arial"/>
          <w:sz w:val="21"/>
          <w:szCs w:val="21"/>
        </w:rPr>
        <w:t>innovative crime prevention tools</w:t>
      </w:r>
      <w:r w:rsidR="009647EB">
        <w:rPr>
          <w:rFonts w:ascii="Arial" w:hAnsi="Arial" w:cs="Arial"/>
          <w:sz w:val="21"/>
          <w:szCs w:val="21"/>
        </w:rPr>
        <w:t>,</w:t>
      </w:r>
      <w:r w:rsidR="00334464">
        <w:rPr>
          <w:rFonts w:ascii="Arial" w:hAnsi="Arial" w:cs="Arial"/>
          <w:sz w:val="21"/>
          <w:szCs w:val="21"/>
        </w:rPr>
        <w:t xml:space="preserve"> such as </w:t>
      </w:r>
      <w:r w:rsidR="003F68F1">
        <w:rPr>
          <w:rFonts w:ascii="Arial" w:hAnsi="Arial" w:cs="Arial"/>
          <w:sz w:val="21"/>
          <w:szCs w:val="21"/>
        </w:rPr>
        <w:t>Early Intervention Workbooks.</w:t>
      </w:r>
    </w:p>
    <w:p w14:paraId="6DD31CD3" w14:textId="78C21979" w:rsidR="0095715C" w:rsidRDefault="000401A8" w:rsidP="00485BCA">
      <w:pPr>
        <w:spacing w:after="80"/>
        <w:jc w:val="both"/>
        <w:rPr>
          <w:rFonts w:ascii="Arial" w:hAnsi="Arial" w:cs="Arial"/>
          <w:sz w:val="21"/>
          <w:szCs w:val="21"/>
        </w:rPr>
      </w:pPr>
      <w:r>
        <w:rPr>
          <w:rFonts w:ascii="Arial" w:hAnsi="Arial" w:cs="Arial"/>
          <w:sz w:val="21"/>
          <w:szCs w:val="21"/>
        </w:rPr>
        <w:t xml:space="preserve">Examples of activity during the year included </w:t>
      </w:r>
      <w:r w:rsidR="00630151">
        <w:rPr>
          <w:rFonts w:ascii="Arial" w:hAnsi="Arial" w:cs="Arial"/>
          <w:sz w:val="21"/>
          <w:szCs w:val="21"/>
        </w:rPr>
        <w:t>intensified</w:t>
      </w:r>
      <w:r w:rsidR="0059466F">
        <w:rPr>
          <w:rFonts w:ascii="Arial" w:hAnsi="Arial" w:cs="Arial"/>
          <w:sz w:val="21"/>
          <w:szCs w:val="21"/>
        </w:rPr>
        <w:t xml:space="preserve"> engagement and </w:t>
      </w:r>
      <w:r w:rsidR="00116E87">
        <w:rPr>
          <w:rFonts w:ascii="Arial" w:hAnsi="Arial" w:cs="Arial"/>
          <w:sz w:val="21"/>
          <w:szCs w:val="21"/>
        </w:rPr>
        <w:t xml:space="preserve">targeted enforcement during Safer Business Action Week, </w:t>
      </w:r>
      <w:r w:rsidR="004D0277">
        <w:rPr>
          <w:rFonts w:ascii="Arial" w:hAnsi="Arial" w:cs="Arial"/>
          <w:sz w:val="21"/>
          <w:szCs w:val="21"/>
        </w:rPr>
        <w:t xml:space="preserve">including patrols with the Street Pastors, </w:t>
      </w:r>
      <w:r w:rsidR="00963BD0">
        <w:rPr>
          <w:rFonts w:ascii="Arial" w:hAnsi="Arial" w:cs="Arial"/>
          <w:sz w:val="21"/>
          <w:szCs w:val="21"/>
        </w:rPr>
        <w:t>business briefings on prolific offenders</w:t>
      </w:r>
      <w:r w:rsidR="00ED2268">
        <w:rPr>
          <w:rFonts w:ascii="Arial" w:hAnsi="Arial" w:cs="Arial"/>
          <w:sz w:val="21"/>
          <w:szCs w:val="21"/>
        </w:rPr>
        <w:t xml:space="preserve"> and organised crime groups, and crime prevention </w:t>
      </w:r>
      <w:r w:rsidR="00195A99">
        <w:rPr>
          <w:rFonts w:ascii="Arial" w:hAnsi="Arial" w:cs="Arial"/>
          <w:sz w:val="21"/>
          <w:szCs w:val="21"/>
        </w:rPr>
        <w:t>advice to retailers.</w:t>
      </w:r>
      <w:r w:rsidR="009518BC">
        <w:rPr>
          <w:rFonts w:ascii="Arial" w:hAnsi="Arial" w:cs="Arial"/>
          <w:sz w:val="21"/>
          <w:szCs w:val="21"/>
        </w:rPr>
        <w:t xml:space="preserve"> </w:t>
      </w:r>
      <w:r w:rsidR="004B18AC">
        <w:rPr>
          <w:rFonts w:ascii="Arial" w:hAnsi="Arial" w:cs="Arial"/>
          <w:sz w:val="21"/>
          <w:szCs w:val="21"/>
        </w:rPr>
        <w:t xml:space="preserve">The targeting of </w:t>
      </w:r>
      <w:r w:rsidR="00525EE5">
        <w:rPr>
          <w:rFonts w:ascii="Arial" w:hAnsi="Arial" w:cs="Arial"/>
          <w:sz w:val="21"/>
          <w:szCs w:val="21"/>
        </w:rPr>
        <w:t xml:space="preserve">individuals linked </w:t>
      </w:r>
      <w:r w:rsidR="00E170A0">
        <w:rPr>
          <w:rFonts w:ascii="Arial" w:hAnsi="Arial" w:cs="Arial"/>
          <w:sz w:val="21"/>
          <w:szCs w:val="21"/>
        </w:rPr>
        <w:t xml:space="preserve">to </w:t>
      </w:r>
      <w:r w:rsidR="004B18AC">
        <w:rPr>
          <w:rFonts w:ascii="Arial" w:hAnsi="Arial" w:cs="Arial"/>
          <w:sz w:val="21"/>
          <w:szCs w:val="21"/>
        </w:rPr>
        <w:t>organised</w:t>
      </w:r>
      <w:r w:rsidR="00E170A0">
        <w:rPr>
          <w:rFonts w:ascii="Arial" w:hAnsi="Arial" w:cs="Arial"/>
          <w:sz w:val="21"/>
          <w:szCs w:val="21"/>
        </w:rPr>
        <w:t xml:space="preserve"> </w:t>
      </w:r>
      <w:r w:rsidR="004B18AC">
        <w:rPr>
          <w:rFonts w:ascii="Arial" w:hAnsi="Arial" w:cs="Arial"/>
          <w:sz w:val="21"/>
          <w:szCs w:val="21"/>
        </w:rPr>
        <w:t>crime</w:t>
      </w:r>
      <w:r w:rsidR="00100566">
        <w:rPr>
          <w:rFonts w:ascii="Arial" w:hAnsi="Arial" w:cs="Arial"/>
          <w:sz w:val="21"/>
          <w:szCs w:val="21"/>
        </w:rPr>
        <w:t xml:space="preserve">, with one operation resulting in the arrest of </w:t>
      </w:r>
      <w:r w:rsidR="00053C47">
        <w:rPr>
          <w:rFonts w:ascii="Arial" w:hAnsi="Arial" w:cs="Arial"/>
          <w:sz w:val="21"/>
          <w:szCs w:val="21"/>
        </w:rPr>
        <w:t xml:space="preserve">two offenders </w:t>
      </w:r>
      <w:r w:rsidR="00E170A0">
        <w:rPr>
          <w:rFonts w:ascii="Arial" w:hAnsi="Arial" w:cs="Arial"/>
          <w:sz w:val="21"/>
          <w:szCs w:val="21"/>
        </w:rPr>
        <w:t xml:space="preserve">for </w:t>
      </w:r>
      <w:r w:rsidR="00053C47">
        <w:rPr>
          <w:rFonts w:ascii="Arial" w:hAnsi="Arial" w:cs="Arial"/>
          <w:sz w:val="21"/>
          <w:szCs w:val="21"/>
        </w:rPr>
        <w:t xml:space="preserve">thefts exceeding £1,200 worth </w:t>
      </w:r>
      <w:r w:rsidR="00E170A0">
        <w:rPr>
          <w:rFonts w:ascii="Arial" w:hAnsi="Arial" w:cs="Arial"/>
          <w:sz w:val="21"/>
          <w:szCs w:val="21"/>
        </w:rPr>
        <w:t xml:space="preserve">of </w:t>
      </w:r>
      <w:r w:rsidR="00053C47">
        <w:rPr>
          <w:rFonts w:ascii="Arial" w:hAnsi="Arial" w:cs="Arial"/>
          <w:sz w:val="21"/>
          <w:szCs w:val="21"/>
        </w:rPr>
        <w:t>stock, and the development of a S</w:t>
      </w:r>
      <w:r w:rsidR="00980EC5">
        <w:rPr>
          <w:rFonts w:ascii="Arial" w:hAnsi="Arial" w:cs="Arial"/>
          <w:sz w:val="21"/>
          <w:szCs w:val="21"/>
        </w:rPr>
        <w:t xml:space="preserve">electaDNA pilot in Canterbury, to </w:t>
      </w:r>
      <w:r w:rsidR="000839F9">
        <w:rPr>
          <w:rFonts w:ascii="Arial" w:hAnsi="Arial" w:cs="Arial"/>
          <w:sz w:val="21"/>
          <w:szCs w:val="21"/>
        </w:rPr>
        <w:t>deter offending, assist in identifying offenders</w:t>
      </w:r>
      <w:r w:rsidR="0095764C">
        <w:rPr>
          <w:rFonts w:ascii="Arial" w:hAnsi="Arial" w:cs="Arial"/>
          <w:sz w:val="21"/>
          <w:szCs w:val="21"/>
        </w:rPr>
        <w:t xml:space="preserve"> and strengthen evidential </w:t>
      </w:r>
      <w:r w:rsidR="00467C65">
        <w:rPr>
          <w:rFonts w:ascii="Arial" w:hAnsi="Arial" w:cs="Arial"/>
          <w:sz w:val="21"/>
          <w:szCs w:val="21"/>
        </w:rPr>
        <w:t>opportunities when crimes occur.</w:t>
      </w:r>
      <w:r w:rsidR="0095715C" w:rsidRPr="0095715C">
        <w:rPr>
          <w:rFonts w:ascii="Arial" w:hAnsi="Arial" w:cs="Arial"/>
          <w:sz w:val="21"/>
          <w:szCs w:val="21"/>
        </w:rPr>
        <w:t xml:space="preserve"> </w:t>
      </w:r>
    </w:p>
    <w:p w14:paraId="10952FBA" w14:textId="0D4C35DA" w:rsidR="0095715C" w:rsidRDefault="0095715C" w:rsidP="00485BCA">
      <w:pPr>
        <w:spacing w:after="80"/>
        <w:jc w:val="both"/>
        <w:rPr>
          <w:rFonts w:ascii="Arial" w:hAnsi="Arial" w:cs="Arial"/>
          <w:sz w:val="21"/>
          <w:szCs w:val="21"/>
        </w:rPr>
      </w:pPr>
      <w:r w:rsidRPr="00766D4F">
        <w:rPr>
          <w:rFonts w:ascii="Arial" w:hAnsi="Arial" w:cs="Arial"/>
          <w:sz w:val="21"/>
          <w:szCs w:val="21"/>
        </w:rPr>
        <w:t xml:space="preserve">By bringing together Kent Police, local </w:t>
      </w:r>
      <w:r>
        <w:rPr>
          <w:rFonts w:ascii="Arial" w:hAnsi="Arial" w:cs="Arial"/>
          <w:sz w:val="21"/>
          <w:szCs w:val="21"/>
        </w:rPr>
        <w:t xml:space="preserve">retailers </w:t>
      </w:r>
      <w:r w:rsidRPr="00D740F0">
        <w:rPr>
          <w:rFonts w:ascii="Arial" w:hAnsi="Arial" w:cs="Arial"/>
          <w:sz w:val="21"/>
          <w:szCs w:val="21"/>
        </w:rPr>
        <w:t>and representatives from the customer service</w:t>
      </w:r>
      <w:r>
        <w:rPr>
          <w:rFonts w:ascii="Arial" w:hAnsi="Arial" w:cs="Arial"/>
          <w:sz w:val="21"/>
          <w:szCs w:val="21"/>
        </w:rPr>
        <w:t xml:space="preserve"> </w:t>
      </w:r>
      <w:r w:rsidRPr="00D740F0">
        <w:rPr>
          <w:rFonts w:ascii="Arial" w:hAnsi="Arial" w:cs="Arial"/>
          <w:sz w:val="21"/>
          <w:szCs w:val="21"/>
        </w:rPr>
        <w:t>industry, Business Improvement Districts, and Business Crime Partnerships</w:t>
      </w:r>
      <w:r w:rsidRPr="00766D4F">
        <w:rPr>
          <w:rFonts w:ascii="Arial" w:hAnsi="Arial" w:cs="Arial"/>
          <w:sz w:val="21"/>
          <w:szCs w:val="21"/>
        </w:rPr>
        <w:t>, my R</w:t>
      </w:r>
      <w:r>
        <w:rPr>
          <w:rFonts w:ascii="Arial" w:hAnsi="Arial" w:cs="Arial"/>
          <w:sz w:val="21"/>
          <w:szCs w:val="21"/>
        </w:rPr>
        <w:t xml:space="preserve">etail </w:t>
      </w:r>
      <w:r w:rsidRPr="00766D4F">
        <w:rPr>
          <w:rFonts w:ascii="Arial" w:hAnsi="Arial" w:cs="Arial"/>
          <w:sz w:val="21"/>
          <w:szCs w:val="21"/>
        </w:rPr>
        <w:t xml:space="preserve">Crime Board continued to </w:t>
      </w:r>
      <w:r w:rsidR="00E7322C" w:rsidRPr="00E7322C">
        <w:rPr>
          <w:rFonts w:ascii="Arial" w:hAnsi="Arial" w:cs="Arial"/>
          <w:sz w:val="21"/>
          <w:szCs w:val="21"/>
        </w:rPr>
        <w:t>ensure a robust response by providing strategic oversight and facilitating collaborative action</w:t>
      </w:r>
      <w:r w:rsidRPr="00766D4F">
        <w:rPr>
          <w:rFonts w:ascii="Arial" w:hAnsi="Arial" w:cs="Arial"/>
          <w:sz w:val="21"/>
          <w:szCs w:val="21"/>
        </w:rPr>
        <w:t>.</w:t>
      </w:r>
      <w:r>
        <w:rPr>
          <w:rFonts w:ascii="Arial" w:hAnsi="Arial" w:cs="Arial"/>
          <w:sz w:val="21"/>
          <w:szCs w:val="21"/>
        </w:rPr>
        <w:t xml:space="preserve"> </w:t>
      </w:r>
      <w:r w:rsidRPr="00AF756D">
        <w:rPr>
          <w:rFonts w:ascii="Arial" w:hAnsi="Arial" w:cs="Arial"/>
          <w:sz w:val="21"/>
          <w:szCs w:val="21"/>
        </w:rPr>
        <w:t>The Board considered issues including prolific shoplifters, organised crime groups, evidence gathering, crime reporting systems, offender management, business support and prevention initiatives.</w:t>
      </w:r>
      <w:r w:rsidR="00532781">
        <w:rPr>
          <w:rFonts w:ascii="Arial" w:hAnsi="Arial" w:cs="Arial"/>
          <w:sz w:val="21"/>
          <w:szCs w:val="21"/>
        </w:rPr>
        <w:t xml:space="preserve"> </w:t>
      </w:r>
      <w:r w:rsidR="00421499">
        <w:rPr>
          <w:rFonts w:ascii="Arial" w:hAnsi="Arial" w:cs="Arial"/>
          <w:sz w:val="21"/>
          <w:szCs w:val="21"/>
        </w:rPr>
        <w:t xml:space="preserve">It also </w:t>
      </w:r>
      <w:r w:rsidR="00BD4BCF">
        <w:rPr>
          <w:rFonts w:ascii="Arial" w:hAnsi="Arial" w:cs="Arial"/>
          <w:sz w:val="21"/>
          <w:szCs w:val="21"/>
        </w:rPr>
        <w:t xml:space="preserve">progressed work with retailers </w:t>
      </w:r>
      <w:r w:rsidR="00485BCA">
        <w:rPr>
          <w:rFonts w:ascii="Arial" w:hAnsi="Arial" w:cs="Arial"/>
          <w:sz w:val="21"/>
          <w:szCs w:val="21"/>
        </w:rPr>
        <w:t>to explore improvements in the crime reporting process.</w:t>
      </w:r>
    </w:p>
    <w:p w14:paraId="293698BA" w14:textId="799E54AD" w:rsidR="00380A80" w:rsidRPr="00B40B73" w:rsidRDefault="00485BCA" w:rsidP="00A14453">
      <w:pPr>
        <w:jc w:val="both"/>
        <w:rPr>
          <w:rFonts w:ascii="Arial" w:hAnsi="Arial" w:cs="Arial"/>
          <w:sz w:val="21"/>
          <w:szCs w:val="21"/>
        </w:rPr>
      </w:pPr>
      <w:r>
        <w:rPr>
          <w:rFonts w:ascii="Arial" w:hAnsi="Arial" w:cs="Arial"/>
          <w:sz w:val="21"/>
          <w:szCs w:val="21"/>
        </w:rPr>
        <w:t xml:space="preserve">I also </w:t>
      </w:r>
      <w:r w:rsidR="0095715C" w:rsidRPr="00AF756D">
        <w:rPr>
          <w:rFonts w:ascii="Arial" w:hAnsi="Arial" w:cs="Arial"/>
          <w:sz w:val="21"/>
          <w:szCs w:val="21"/>
        </w:rPr>
        <w:t>continued to support retail workers through commissioned services for those affected by abusive, threatening or violent behaviour.</w:t>
      </w:r>
      <w:r w:rsidR="00BE32CC">
        <w:rPr>
          <w:rFonts w:ascii="Arial" w:hAnsi="Arial" w:cs="Arial"/>
          <w:sz w:val="21"/>
          <w:szCs w:val="21"/>
        </w:rPr>
        <w:t xml:space="preserve"> This </w:t>
      </w:r>
      <w:r w:rsidR="005222BE">
        <w:rPr>
          <w:rFonts w:ascii="Arial" w:hAnsi="Arial" w:cs="Arial"/>
          <w:sz w:val="21"/>
          <w:szCs w:val="21"/>
        </w:rPr>
        <w:t xml:space="preserve">was through </w:t>
      </w:r>
      <w:r w:rsidR="009A1B00">
        <w:rPr>
          <w:rFonts w:ascii="Arial" w:hAnsi="Arial" w:cs="Arial"/>
          <w:sz w:val="21"/>
          <w:szCs w:val="21"/>
        </w:rPr>
        <w:t xml:space="preserve">the Kent Advocacy and Support Service delivered by Victim Support, </w:t>
      </w:r>
      <w:r w:rsidR="00C11758">
        <w:rPr>
          <w:rFonts w:ascii="Arial" w:hAnsi="Arial" w:cs="Arial"/>
          <w:sz w:val="21"/>
          <w:szCs w:val="21"/>
        </w:rPr>
        <w:t>and</w:t>
      </w:r>
      <w:r w:rsidR="00534984">
        <w:rPr>
          <w:rFonts w:ascii="Arial" w:hAnsi="Arial" w:cs="Arial"/>
          <w:sz w:val="21"/>
          <w:szCs w:val="21"/>
        </w:rPr>
        <w:t xml:space="preserve"> </w:t>
      </w:r>
      <w:r w:rsidR="005222BE">
        <w:rPr>
          <w:rFonts w:ascii="Arial" w:hAnsi="Arial" w:cs="Arial"/>
          <w:sz w:val="21"/>
          <w:szCs w:val="21"/>
        </w:rPr>
        <w:t xml:space="preserve">also </w:t>
      </w:r>
      <w:r w:rsidR="00476654">
        <w:rPr>
          <w:rFonts w:ascii="Arial" w:hAnsi="Arial" w:cs="Arial"/>
          <w:sz w:val="21"/>
          <w:szCs w:val="21"/>
        </w:rPr>
        <w:t xml:space="preserve">My Support Space, </w:t>
      </w:r>
      <w:r w:rsidR="00534984">
        <w:rPr>
          <w:rFonts w:ascii="Arial" w:hAnsi="Arial" w:cs="Arial"/>
          <w:sz w:val="21"/>
          <w:szCs w:val="21"/>
        </w:rPr>
        <w:t xml:space="preserve">an online resource </w:t>
      </w:r>
      <w:r w:rsidR="00154246">
        <w:rPr>
          <w:rFonts w:ascii="Arial" w:hAnsi="Arial" w:cs="Arial"/>
          <w:sz w:val="21"/>
          <w:szCs w:val="21"/>
        </w:rPr>
        <w:t xml:space="preserve">with interactive guides </w:t>
      </w:r>
      <w:r w:rsidR="00534984">
        <w:rPr>
          <w:rFonts w:ascii="Arial" w:hAnsi="Arial" w:cs="Arial"/>
          <w:sz w:val="21"/>
          <w:szCs w:val="21"/>
        </w:rPr>
        <w:t>de</w:t>
      </w:r>
      <w:r w:rsidR="002E0E88">
        <w:rPr>
          <w:rFonts w:ascii="Arial" w:hAnsi="Arial" w:cs="Arial"/>
          <w:sz w:val="21"/>
          <w:szCs w:val="21"/>
        </w:rPr>
        <w:t xml:space="preserve">signed </w:t>
      </w:r>
      <w:r w:rsidR="00476654">
        <w:rPr>
          <w:rFonts w:ascii="Arial" w:hAnsi="Arial" w:cs="Arial"/>
          <w:sz w:val="21"/>
          <w:szCs w:val="21"/>
        </w:rPr>
        <w:t>by Victim Support t</w:t>
      </w:r>
      <w:r w:rsidR="001D7144">
        <w:rPr>
          <w:rFonts w:ascii="Arial" w:hAnsi="Arial" w:cs="Arial"/>
          <w:sz w:val="21"/>
          <w:szCs w:val="21"/>
        </w:rPr>
        <w:t xml:space="preserve">o help victims cope </w:t>
      </w:r>
      <w:r w:rsidR="00600E38">
        <w:rPr>
          <w:rFonts w:ascii="Arial" w:hAnsi="Arial" w:cs="Arial"/>
          <w:sz w:val="21"/>
          <w:szCs w:val="21"/>
        </w:rPr>
        <w:t>and recover</w:t>
      </w:r>
      <w:r w:rsidR="00A030ED">
        <w:rPr>
          <w:rFonts w:ascii="Arial" w:hAnsi="Arial" w:cs="Arial"/>
          <w:sz w:val="21"/>
          <w:szCs w:val="21"/>
        </w:rPr>
        <w:t>.</w:t>
      </w:r>
    </w:p>
    <w:p w14:paraId="47009372" w14:textId="61507E3F" w:rsidR="00840183" w:rsidRPr="00DE4E59" w:rsidRDefault="00840183" w:rsidP="00A14453">
      <w:pPr>
        <w:jc w:val="both"/>
        <w:rPr>
          <w:rFonts w:ascii="Arial" w:hAnsi="Arial" w:cs="Arial"/>
          <w:sz w:val="21"/>
          <w:szCs w:val="21"/>
        </w:rPr>
      </w:pPr>
    </w:p>
    <w:p w14:paraId="088051A7" w14:textId="58234FE4" w:rsidR="00A14453" w:rsidRPr="001B206B" w:rsidRDefault="00A14453" w:rsidP="001F7D60">
      <w:pPr>
        <w:pStyle w:val="ListParagraph"/>
        <w:numPr>
          <w:ilvl w:val="0"/>
          <w:numId w:val="8"/>
        </w:numPr>
        <w:spacing w:after="80"/>
        <w:ind w:left="357" w:hanging="357"/>
        <w:jc w:val="both"/>
        <w:rPr>
          <w:rFonts w:ascii="Arial" w:eastAsiaTheme="minorHAnsi" w:hAnsi="Arial" w:cs="Arial"/>
          <w:b/>
          <w:bCs/>
          <w:sz w:val="21"/>
          <w:szCs w:val="21"/>
          <w:lang w:val="en-GB"/>
        </w:rPr>
      </w:pPr>
      <w:r w:rsidRPr="001B206B">
        <w:rPr>
          <w:rFonts w:ascii="Arial" w:eastAsiaTheme="minorHAnsi" w:hAnsi="Arial" w:cs="Arial"/>
          <w:b/>
          <w:bCs/>
          <w:sz w:val="21"/>
          <w:szCs w:val="21"/>
          <w:lang w:val="en-GB"/>
        </w:rPr>
        <w:t>Vehicle crime</w:t>
      </w:r>
    </w:p>
    <w:p w14:paraId="7B241494" w14:textId="77777777" w:rsidR="00FE3F1C" w:rsidRPr="00DE4E59"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32366648" w14:textId="77777777" w:rsidR="00FE3F1C" w:rsidRDefault="00FE3F1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Compared to 2024/25, the number of recorded vehicle crime offences reduced by 18.0% (1,379 fewer offences). </w:t>
      </w:r>
    </w:p>
    <w:p w14:paraId="70C5BF1A" w14:textId="02AB279C" w:rsidR="00EB27A3" w:rsidRPr="00DE4E59" w:rsidRDefault="00EB27A3"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The solved rate was </w:t>
      </w:r>
      <w:r w:rsidR="008B71DB">
        <w:rPr>
          <w:rFonts w:ascii="Arial" w:eastAsiaTheme="minorHAnsi" w:hAnsi="Arial" w:cs="Arial"/>
          <w:sz w:val="21"/>
          <w:szCs w:val="21"/>
          <w:lang w:val="en-GB"/>
        </w:rPr>
        <w:t>3.9%, compared to 4.9% in 2024/25.</w:t>
      </w:r>
    </w:p>
    <w:p w14:paraId="6BFE9D03" w14:textId="77777777" w:rsidR="00FE3F1C" w:rsidRPr="00DE4E59" w:rsidRDefault="00FE3F1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Theft of motor vehicle reduced by 13.9% (539 fewer offences), and theft from motor vehicle reduced by 22.3% (840 fewer offences).</w:t>
      </w:r>
    </w:p>
    <w:p w14:paraId="21DA7986" w14:textId="77777777" w:rsidR="00FE3F1C" w:rsidRPr="00DE4E59" w:rsidRDefault="00FE3F1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Ongoing work with vehicle owners, representative groups and manufacturers helped improve awareness of vehicle security measures and crime prevention.</w:t>
      </w:r>
    </w:p>
    <w:p w14:paraId="5574BFDA" w14:textId="77777777" w:rsidR="00FE3F1C" w:rsidRPr="00DE4E59" w:rsidRDefault="00FE3F1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Officers continued to pursue all evidential opportunities to identify offenders and recover stolen vehicles.</w:t>
      </w:r>
    </w:p>
    <w:p w14:paraId="4BDA5B4C" w14:textId="77777777" w:rsidR="005222BE" w:rsidRDefault="00DE4E59" w:rsidP="00F01AA8">
      <w:pPr>
        <w:spacing w:before="80" w:after="80"/>
        <w:jc w:val="both"/>
        <w:rPr>
          <w:rFonts w:ascii="Arial" w:hAnsi="Arial" w:cs="Arial"/>
          <w:sz w:val="21"/>
          <w:szCs w:val="21"/>
        </w:rPr>
      </w:pPr>
      <w:r w:rsidRPr="00DE4E59">
        <w:rPr>
          <w:rFonts w:ascii="Arial" w:hAnsi="Arial" w:cs="Arial"/>
          <w:sz w:val="21"/>
          <w:szCs w:val="21"/>
        </w:rPr>
        <w:t xml:space="preserve">Alongside public awareness activity, officers continued to investigate offences </w:t>
      </w:r>
      <w:r w:rsidR="000B21D5">
        <w:rPr>
          <w:rFonts w:ascii="Arial" w:hAnsi="Arial" w:cs="Arial"/>
          <w:sz w:val="21"/>
          <w:szCs w:val="21"/>
        </w:rPr>
        <w:t xml:space="preserve">with </w:t>
      </w:r>
      <w:r w:rsidRPr="00DE4E59">
        <w:rPr>
          <w:rFonts w:ascii="Arial" w:hAnsi="Arial" w:cs="Arial"/>
          <w:sz w:val="21"/>
          <w:szCs w:val="21"/>
        </w:rPr>
        <w:t>reasonable lines of inquiry</w:t>
      </w:r>
      <w:r w:rsidR="00370B04">
        <w:rPr>
          <w:rFonts w:ascii="Arial" w:hAnsi="Arial" w:cs="Arial"/>
          <w:sz w:val="21"/>
          <w:szCs w:val="21"/>
        </w:rPr>
        <w:t xml:space="preserve"> </w:t>
      </w:r>
      <w:r w:rsidR="004C3E49">
        <w:rPr>
          <w:rFonts w:ascii="Arial" w:hAnsi="Arial" w:cs="Arial"/>
          <w:sz w:val="21"/>
          <w:szCs w:val="21"/>
        </w:rPr>
        <w:t xml:space="preserve">and pursued </w:t>
      </w:r>
      <w:r w:rsidR="008E550B">
        <w:rPr>
          <w:rFonts w:ascii="Arial" w:hAnsi="Arial" w:cs="Arial"/>
          <w:sz w:val="21"/>
          <w:szCs w:val="21"/>
        </w:rPr>
        <w:t>all evidential opportunities</w:t>
      </w:r>
      <w:r w:rsidRPr="00DE4E59">
        <w:rPr>
          <w:rFonts w:ascii="Arial" w:hAnsi="Arial" w:cs="Arial"/>
          <w:sz w:val="21"/>
          <w:szCs w:val="21"/>
        </w:rPr>
        <w:t>,</w:t>
      </w:r>
      <w:r w:rsidR="008E550B">
        <w:rPr>
          <w:rFonts w:ascii="Arial" w:hAnsi="Arial" w:cs="Arial"/>
          <w:sz w:val="21"/>
          <w:szCs w:val="21"/>
        </w:rPr>
        <w:t xml:space="preserve"> including </w:t>
      </w:r>
      <w:r w:rsidR="00CE7DB1">
        <w:rPr>
          <w:rFonts w:ascii="Arial" w:hAnsi="Arial" w:cs="Arial"/>
          <w:sz w:val="21"/>
          <w:szCs w:val="21"/>
        </w:rPr>
        <w:t xml:space="preserve">intelligence, </w:t>
      </w:r>
      <w:r w:rsidRPr="00DE4E59">
        <w:rPr>
          <w:rFonts w:ascii="Arial" w:hAnsi="Arial" w:cs="Arial"/>
          <w:sz w:val="21"/>
          <w:szCs w:val="21"/>
        </w:rPr>
        <w:t xml:space="preserve">CCTV, </w:t>
      </w:r>
      <w:r w:rsidR="009C1B28">
        <w:rPr>
          <w:rFonts w:ascii="Arial" w:hAnsi="Arial" w:cs="Arial"/>
          <w:sz w:val="21"/>
          <w:szCs w:val="21"/>
        </w:rPr>
        <w:t xml:space="preserve">house-to-house, </w:t>
      </w:r>
      <w:r w:rsidRPr="00DE4E59">
        <w:rPr>
          <w:rFonts w:ascii="Arial" w:hAnsi="Arial" w:cs="Arial"/>
          <w:sz w:val="21"/>
          <w:szCs w:val="21"/>
        </w:rPr>
        <w:t>Automatic Number Plate Recognition (ANPR)</w:t>
      </w:r>
      <w:r w:rsidR="004D3A74">
        <w:rPr>
          <w:rFonts w:ascii="Arial" w:hAnsi="Arial" w:cs="Arial"/>
          <w:sz w:val="21"/>
          <w:szCs w:val="21"/>
        </w:rPr>
        <w:t>, forensic examination,</w:t>
      </w:r>
      <w:r w:rsidRPr="00DE4E59">
        <w:rPr>
          <w:rFonts w:ascii="Arial" w:hAnsi="Arial" w:cs="Arial"/>
          <w:sz w:val="21"/>
          <w:szCs w:val="21"/>
        </w:rPr>
        <w:t xml:space="preserve"> and other investigative techniques to identify offenders and recover stolen vehicles. </w:t>
      </w:r>
    </w:p>
    <w:p w14:paraId="2818E0F8" w14:textId="26EA0C02" w:rsidR="00DE4E59" w:rsidRPr="00DE4E59" w:rsidRDefault="00676FD5" w:rsidP="001B206B">
      <w:pPr>
        <w:spacing w:after="80"/>
        <w:jc w:val="both"/>
        <w:rPr>
          <w:rFonts w:ascii="Arial" w:hAnsi="Arial" w:cs="Arial"/>
          <w:sz w:val="21"/>
          <w:szCs w:val="21"/>
        </w:rPr>
      </w:pPr>
      <w:r w:rsidRPr="00356C5C">
        <w:rPr>
          <w:rFonts w:ascii="Arial" w:hAnsi="Arial" w:cs="Arial"/>
          <w:b/>
          <w:noProof/>
          <w:u w:val="single"/>
        </w:rPr>
        <mc:AlternateContent>
          <mc:Choice Requires="wps">
            <w:drawing>
              <wp:anchor distT="45720" distB="45720" distL="114300" distR="114300" simplePos="0" relativeHeight="251658272" behindDoc="0" locked="0" layoutInCell="1" allowOverlap="1" wp14:anchorId="7BDB8183" wp14:editId="7853894E">
                <wp:simplePos x="0" y="0"/>
                <wp:positionH relativeFrom="margin">
                  <wp:posOffset>9900009</wp:posOffset>
                </wp:positionH>
                <wp:positionV relativeFrom="page">
                  <wp:posOffset>7116445</wp:posOffset>
                </wp:positionV>
                <wp:extent cx="372110" cy="370205"/>
                <wp:effectExtent l="0" t="0" r="8890" b="0"/>
                <wp:wrapNone/>
                <wp:docPr id="30355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6AA55931" w14:textId="7659044A" w:rsidR="00676FD5" w:rsidRPr="00007A44" w:rsidRDefault="00676FD5" w:rsidP="00676FD5">
                            <w:pPr>
                              <w:rPr>
                                <w:rFonts w:ascii="Arial" w:hAnsi="Arial" w:cs="Arial"/>
                                <w:sz w:val="22"/>
                                <w:szCs w:val="22"/>
                              </w:rPr>
                            </w:pPr>
                            <w:r>
                              <w:rPr>
                                <w:rFonts w:ascii="Arial" w:hAnsi="Arial" w:cs="Arial"/>
                                <w:sz w:val="22"/>
                                <w:szCs w:val="22"/>
                              </w:rPr>
                              <w:t>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B8183" id="_x0000_s1071" type="#_x0000_t202" style="position:absolute;left:0;text-align:left;margin-left:779.55pt;margin-top:560.35pt;width:29.3pt;height:29.15pt;z-index:25165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UYFEQIAAP0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" stroked="f">
                <v:textbox>
                  <w:txbxContent>
                    <w:p w14:paraId="6AA55931" w14:textId="7659044A" w:rsidR="00676FD5" w:rsidRPr="00007A44" w:rsidRDefault="00676FD5" w:rsidP="00676FD5">
                      <w:pPr>
                        <w:rPr>
                          <w:rFonts w:ascii="Arial" w:hAnsi="Arial" w:cs="Arial"/>
                          <w:sz w:val="22"/>
                          <w:szCs w:val="22"/>
                        </w:rPr>
                      </w:pPr>
                      <w:r>
                        <w:rPr>
                          <w:rFonts w:ascii="Arial" w:hAnsi="Arial" w:cs="Arial"/>
                          <w:sz w:val="22"/>
                          <w:szCs w:val="22"/>
                        </w:rPr>
                        <w:t>18</w:t>
                      </w:r>
                    </w:p>
                  </w:txbxContent>
                </v:textbox>
                <w10:wrap anchorx="margin" anchory="page"/>
              </v:shape>
            </w:pict>
          </mc:Fallback>
        </mc:AlternateContent>
      </w:r>
      <w:r w:rsidR="00DE4E59" w:rsidRPr="00DE4E59">
        <w:rPr>
          <w:rFonts w:ascii="Arial" w:hAnsi="Arial" w:cs="Arial"/>
          <w:sz w:val="21"/>
          <w:szCs w:val="21"/>
        </w:rPr>
        <w:t xml:space="preserve">Identification of emerging crime trends and vulnerabilities, </w:t>
      </w:r>
      <w:r w:rsidR="004D3A74">
        <w:rPr>
          <w:rFonts w:ascii="Arial" w:hAnsi="Arial" w:cs="Arial"/>
          <w:sz w:val="21"/>
          <w:szCs w:val="21"/>
        </w:rPr>
        <w:t xml:space="preserve">also </w:t>
      </w:r>
      <w:r w:rsidR="00DE4E59" w:rsidRPr="00DE4E59">
        <w:rPr>
          <w:rFonts w:ascii="Arial" w:hAnsi="Arial" w:cs="Arial"/>
          <w:sz w:val="21"/>
          <w:szCs w:val="21"/>
        </w:rPr>
        <w:t>helped to direct policing activity and prevention efforts towards those most at risk of becoming victims of vehicle crime</w:t>
      </w:r>
      <w:r w:rsidR="001B206B">
        <w:rPr>
          <w:rFonts w:ascii="Arial" w:hAnsi="Arial" w:cs="Arial"/>
          <w:sz w:val="21"/>
          <w:szCs w:val="21"/>
        </w:rPr>
        <w:t>.</w:t>
      </w:r>
    </w:p>
    <w:p w14:paraId="3E0C1D10" w14:textId="6C47858B" w:rsidR="00840183" w:rsidRDefault="002134C7" w:rsidP="001B206B">
      <w:pPr>
        <w:jc w:val="both"/>
        <w:rPr>
          <w:rFonts w:ascii="Arial" w:hAnsi="Arial" w:cs="Arial"/>
          <w:sz w:val="21"/>
          <w:szCs w:val="21"/>
        </w:rPr>
      </w:pPr>
      <w:r>
        <w:rPr>
          <w:rFonts w:ascii="Arial" w:hAnsi="Arial" w:cs="Arial"/>
          <w:sz w:val="21"/>
          <w:szCs w:val="21"/>
        </w:rPr>
        <w:t>In 2025/26, v</w:t>
      </w:r>
      <w:r w:rsidR="00DE4E59" w:rsidRPr="00DE4E59">
        <w:rPr>
          <w:rFonts w:ascii="Arial" w:hAnsi="Arial" w:cs="Arial"/>
          <w:sz w:val="21"/>
          <w:szCs w:val="21"/>
        </w:rPr>
        <w:t>ehicle crime continued to fall across Kent. Overall</w:t>
      </w:r>
      <w:r w:rsidR="00CC3266">
        <w:rPr>
          <w:rFonts w:ascii="Arial" w:hAnsi="Arial" w:cs="Arial"/>
          <w:sz w:val="21"/>
          <w:szCs w:val="21"/>
        </w:rPr>
        <w:t>,</w:t>
      </w:r>
      <w:r w:rsidR="00DE4E59" w:rsidRPr="00DE4E59">
        <w:rPr>
          <w:rFonts w:ascii="Arial" w:hAnsi="Arial" w:cs="Arial"/>
          <w:sz w:val="21"/>
          <w:szCs w:val="21"/>
        </w:rPr>
        <w:t xml:space="preserve"> </w:t>
      </w:r>
      <w:r w:rsidR="003D3D56">
        <w:rPr>
          <w:rFonts w:ascii="Arial" w:hAnsi="Arial" w:cs="Arial"/>
          <w:sz w:val="21"/>
          <w:szCs w:val="21"/>
        </w:rPr>
        <w:t xml:space="preserve">there were 6,275 offences recorded, </w:t>
      </w:r>
      <w:r w:rsidR="004705C1">
        <w:rPr>
          <w:rFonts w:ascii="Arial" w:hAnsi="Arial" w:cs="Arial"/>
          <w:sz w:val="21"/>
          <w:szCs w:val="21"/>
        </w:rPr>
        <w:t xml:space="preserve">a reduction of </w:t>
      </w:r>
      <w:r w:rsidR="00261760">
        <w:rPr>
          <w:rFonts w:ascii="Arial" w:hAnsi="Arial" w:cs="Arial"/>
          <w:sz w:val="21"/>
          <w:szCs w:val="21"/>
        </w:rPr>
        <w:t>18.0% (</w:t>
      </w:r>
      <w:r w:rsidR="00660531">
        <w:rPr>
          <w:rFonts w:ascii="Arial" w:hAnsi="Arial" w:cs="Arial"/>
          <w:sz w:val="21"/>
          <w:szCs w:val="21"/>
        </w:rPr>
        <w:t xml:space="preserve">1,379 fewer offences) compared to 2024/25. </w:t>
      </w:r>
      <w:r w:rsidR="00DE4E59" w:rsidRPr="00DE4E59">
        <w:rPr>
          <w:rFonts w:ascii="Arial" w:hAnsi="Arial" w:cs="Arial"/>
          <w:sz w:val="21"/>
          <w:szCs w:val="21"/>
        </w:rPr>
        <w:t>This included a 13.9% reduction in theft of motor vehicle (539 fewer offences)</w:t>
      </w:r>
      <w:r w:rsidR="00BD5445">
        <w:rPr>
          <w:rFonts w:ascii="Arial" w:hAnsi="Arial" w:cs="Arial"/>
          <w:sz w:val="21"/>
          <w:szCs w:val="21"/>
        </w:rPr>
        <w:t>,</w:t>
      </w:r>
      <w:r w:rsidR="00DE4E59" w:rsidRPr="00DE4E59">
        <w:rPr>
          <w:rFonts w:ascii="Arial" w:hAnsi="Arial" w:cs="Arial"/>
          <w:sz w:val="21"/>
          <w:szCs w:val="21"/>
        </w:rPr>
        <w:t xml:space="preserve"> and a 22.3% reduction in theft from motor vehicle (840 fewer offences). </w:t>
      </w:r>
      <w:r w:rsidR="00922B4A">
        <w:rPr>
          <w:rFonts w:ascii="Arial" w:hAnsi="Arial" w:cs="Arial"/>
          <w:sz w:val="21"/>
          <w:szCs w:val="21"/>
        </w:rPr>
        <w:t xml:space="preserve">Unfortunately, with </w:t>
      </w:r>
      <w:r w:rsidR="005022F7">
        <w:rPr>
          <w:rFonts w:ascii="Arial" w:hAnsi="Arial" w:cs="Arial"/>
          <w:sz w:val="21"/>
          <w:szCs w:val="21"/>
        </w:rPr>
        <w:t xml:space="preserve">the continued reduction in recorded offences, the solved rate also decreased to </w:t>
      </w:r>
      <w:r w:rsidR="00804B43">
        <w:rPr>
          <w:rFonts w:ascii="Arial" w:hAnsi="Arial" w:cs="Arial"/>
          <w:sz w:val="21"/>
          <w:szCs w:val="21"/>
        </w:rPr>
        <w:t>3.9% compared to 4.9% in 2024/25</w:t>
      </w:r>
      <w:r w:rsidR="00DE4E59" w:rsidRPr="00DE4E59">
        <w:rPr>
          <w:rFonts w:ascii="Arial" w:hAnsi="Arial" w:cs="Arial"/>
          <w:sz w:val="21"/>
          <w:szCs w:val="21"/>
        </w:rPr>
        <w:t>.</w:t>
      </w:r>
    </w:p>
    <w:p w14:paraId="4C7CD69C" w14:textId="151A07B5" w:rsidR="001B206B" w:rsidRPr="00AC621C" w:rsidRDefault="001B206B"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Robbery</w:t>
      </w:r>
    </w:p>
    <w:p w14:paraId="49969798" w14:textId="77777777" w:rsidR="00FE3F1C" w:rsidRPr="00DE4E59"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31427F0E" w14:textId="77777777" w:rsidR="00FE3F1C" w:rsidRDefault="00FE3F1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Compared to 2024/25, the number of personal robbery offences recorded reduced by 14.2% (126 fewer offences).</w:t>
      </w:r>
    </w:p>
    <w:p w14:paraId="1038AA7E" w14:textId="33362B47" w:rsidR="00E668F2" w:rsidRPr="00DE4E59" w:rsidRDefault="00FE1DBE"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The solved rate was 11.6%, compared </w:t>
      </w:r>
      <w:r w:rsidR="00DE7E20">
        <w:rPr>
          <w:rFonts w:ascii="Arial" w:eastAsiaTheme="minorHAnsi" w:hAnsi="Arial" w:cs="Arial"/>
          <w:sz w:val="21"/>
          <w:szCs w:val="21"/>
          <w:lang w:val="en-GB"/>
        </w:rPr>
        <w:t>to 16.5% in 2024/25.</w:t>
      </w:r>
    </w:p>
    <w:p w14:paraId="5F1117F2" w14:textId="77777777" w:rsidR="00FE3F1C" w:rsidRPr="00DE4E59" w:rsidRDefault="00FE3F1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Increased visibility and proactive patrol activity in identified hotspot locations.</w:t>
      </w:r>
    </w:p>
    <w:p w14:paraId="2DD09347" w14:textId="77777777" w:rsidR="00FE3F1C" w:rsidRPr="00DE4E59" w:rsidRDefault="00FE3F1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Targeted activity to identify and disrupt repeat and high-harm offenders.</w:t>
      </w:r>
    </w:p>
    <w:p w14:paraId="35AEE801" w14:textId="77777777" w:rsidR="00FE3F1C" w:rsidRPr="00DE4E59" w:rsidRDefault="00FE3F1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Partnership work continued to support the identification and arrest of offenders.</w:t>
      </w:r>
    </w:p>
    <w:p w14:paraId="617D3624" w14:textId="33FBCD35" w:rsidR="00F515E3" w:rsidRPr="00F515E3" w:rsidRDefault="00F515E3" w:rsidP="00FE3F1C">
      <w:pPr>
        <w:spacing w:before="80" w:after="80"/>
        <w:jc w:val="both"/>
        <w:rPr>
          <w:rFonts w:ascii="Arial" w:hAnsi="Arial" w:cs="Arial"/>
          <w:sz w:val="21"/>
          <w:szCs w:val="21"/>
        </w:rPr>
      </w:pPr>
      <w:r w:rsidRPr="00F515E3">
        <w:rPr>
          <w:rFonts w:ascii="Arial" w:hAnsi="Arial" w:cs="Arial"/>
          <w:sz w:val="21"/>
          <w:szCs w:val="21"/>
        </w:rPr>
        <w:t>Kent Police focused on identifying and disrupting those responsible for offences, particularly repeat and high-harm offenders. Enforcement activity was supported by intelligence gathering, proactive patrols and targeted operations in areas identified as having the greatest concentration of crime and harm. Visible policing activity in hotspot locations helped deter offending, provide</w:t>
      </w:r>
      <w:r w:rsidR="000F6404">
        <w:rPr>
          <w:rFonts w:ascii="Arial" w:hAnsi="Arial" w:cs="Arial"/>
          <w:sz w:val="21"/>
          <w:szCs w:val="21"/>
        </w:rPr>
        <w:t>d</w:t>
      </w:r>
      <w:r w:rsidRPr="00F515E3">
        <w:rPr>
          <w:rFonts w:ascii="Arial" w:hAnsi="Arial" w:cs="Arial"/>
          <w:sz w:val="21"/>
          <w:szCs w:val="21"/>
        </w:rPr>
        <w:t xml:space="preserve"> </w:t>
      </w:r>
      <w:r w:rsidR="000F6404">
        <w:rPr>
          <w:rFonts w:ascii="Arial" w:hAnsi="Arial" w:cs="Arial"/>
          <w:sz w:val="21"/>
          <w:szCs w:val="21"/>
        </w:rPr>
        <w:t xml:space="preserve">public </w:t>
      </w:r>
      <w:r w:rsidRPr="00F515E3">
        <w:rPr>
          <w:rFonts w:ascii="Arial" w:hAnsi="Arial" w:cs="Arial"/>
          <w:sz w:val="21"/>
          <w:szCs w:val="21"/>
        </w:rPr>
        <w:t>reassurance and increase</w:t>
      </w:r>
      <w:r w:rsidR="000F6404">
        <w:rPr>
          <w:rFonts w:ascii="Arial" w:hAnsi="Arial" w:cs="Arial"/>
          <w:sz w:val="21"/>
          <w:szCs w:val="21"/>
        </w:rPr>
        <w:t>d</w:t>
      </w:r>
      <w:r w:rsidRPr="00F515E3">
        <w:rPr>
          <w:rFonts w:ascii="Arial" w:hAnsi="Arial" w:cs="Arial"/>
          <w:sz w:val="21"/>
          <w:szCs w:val="21"/>
        </w:rPr>
        <w:t xml:space="preserve"> opportunities to identify suspects and gather intelligence.</w:t>
      </w:r>
    </w:p>
    <w:p w14:paraId="6FD26B45" w14:textId="6A7B27BE" w:rsidR="00F515E3" w:rsidRPr="00F515E3" w:rsidRDefault="00F515E3" w:rsidP="00F515E3">
      <w:pPr>
        <w:spacing w:after="80"/>
        <w:jc w:val="both"/>
        <w:rPr>
          <w:rFonts w:ascii="Arial" w:hAnsi="Arial" w:cs="Arial"/>
          <w:sz w:val="21"/>
          <w:szCs w:val="21"/>
        </w:rPr>
      </w:pPr>
      <w:r w:rsidRPr="00F515E3">
        <w:rPr>
          <w:rFonts w:ascii="Arial" w:hAnsi="Arial" w:cs="Arial"/>
          <w:sz w:val="21"/>
          <w:szCs w:val="21"/>
        </w:rPr>
        <w:t>Examples of activity included the continued delivery of hotspot patrols through initiatives such as the Winter of Action, which targeted locations experiencing higher levels of serious violence and knife crime. This resulted in reductions in both serious violence and associated harm across hotspot areas during the period, reflecting the benefits of sustained visible policing and proactive enforcement.</w:t>
      </w:r>
    </w:p>
    <w:p w14:paraId="610D978E" w14:textId="1EE45CC4" w:rsidR="00DE4E59" w:rsidRDefault="00F515E3" w:rsidP="00F515E3">
      <w:pPr>
        <w:jc w:val="both"/>
        <w:rPr>
          <w:rFonts w:ascii="Arial" w:hAnsi="Arial" w:cs="Arial"/>
          <w:sz w:val="21"/>
          <w:szCs w:val="21"/>
        </w:rPr>
      </w:pPr>
      <w:r w:rsidRPr="00F515E3">
        <w:rPr>
          <w:rFonts w:ascii="Arial" w:hAnsi="Arial" w:cs="Arial"/>
          <w:sz w:val="21"/>
          <w:szCs w:val="21"/>
        </w:rPr>
        <w:t xml:space="preserve">Partnership working also contributed to the response. Through Business Crime Reduction Partnerships and local policing activity, intelligence sharing helped identify offenders responsible for a series of knife-point robberies in Gravesham, leading to arrests and evidencing the value of coordinated action between retailers, security staff and </w:t>
      </w:r>
      <w:r w:rsidR="000F6404">
        <w:rPr>
          <w:rFonts w:ascii="Arial" w:hAnsi="Arial" w:cs="Arial"/>
          <w:sz w:val="21"/>
          <w:szCs w:val="21"/>
        </w:rPr>
        <w:t xml:space="preserve">the </w:t>
      </w:r>
      <w:r w:rsidRPr="00F515E3">
        <w:rPr>
          <w:rFonts w:ascii="Arial" w:hAnsi="Arial" w:cs="Arial"/>
          <w:sz w:val="21"/>
          <w:szCs w:val="21"/>
        </w:rPr>
        <w:t>police. Information sharing and community engagement also supported efforts to identify emerging risks and target resources effectively.</w:t>
      </w:r>
    </w:p>
    <w:p w14:paraId="75F2CC41" w14:textId="77777777" w:rsidR="00DE4E59" w:rsidRPr="00DE4E59" w:rsidRDefault="00DE4E59" w:rsidP="00F515E3">
      <w:pPr>
        <w:jc w:val="both"/>
        <w:rPr>
          <w:rFonts w:ascii="Arial" w:hAnsi="Arial" w:cs="Arial"/>
          <w:sz w:val="21"/>
          <w:szCs w:val="21"/>
        </w:rPr>
      </w:pPr>
    </w:p>
    <w:p w14:paraId="78CB9322" w14:textId="5A7F75BC" w:rsidR="00F515E3" w:rsidRPr="00AC621C" w:rsidRDefault="00F515E3"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Cybercrime and fraud</w:t>
      </w:r>
    </w:p>
    <w:p w14:paraId="156BC19A" w14:textId="72863359" w:rsidR="00FE3F1C" w:rsidRPr="00DE4E59"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1C3DA3BB" w14:textId="08981597" w:rsidR="007145F3" w:rsidRDefault="002F0920"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Compared to 2024/25, </w:t>
      </w:r>
      <w:r w:rsidR="00D5005F">
        <w:rPr>
          <w:rFonts w:ascii="Arial" w:eastAsiaTheme="minorHAnsi" w:hAnsi="Arial" w:cs="Arial"/>
          <w:sz w:val="21"/>
          <w:szCs w:val="21"/>
          <w:lang w:val="en-GB"/>
        </w:rPr>
        <w:t xml:space="preserve">the number of offences with an online marker increased by </w:t>
      </w:r>
      <w:r w:rsidR="007145F3">
        <w:rPr>
          <w:rFonts w:ascii="Arial" w:eastAsiaTheme="minorHAnsi" w:hAnsi="Arial" w:cs="Arial"/>
          <w:sz w:val="21"/>
          <w:szCs w:val="21"/>
          <w:lang w:val="en-GB"/>
        </w:rPr>
        <w:t>8.6% (1,019 more offences).</w:t>
      </w:r>
    </w:p>
    <w:p w14:paraId="61EEDE20" w14:textId="12CEA286" w:rsidR="00FE3F1C" w:rsidRPr="00DE4E59" w:rsidRDefault="008903C1"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w:t>
      </w:r>
      <w:r w:rsidR="00FE3F1C">
        <w:rPr>
          <w:rFonts w:ascii="Arial" w:eastAsiaTheme="minorHAnsi" w:hAnsi="Arial" w:cs="Arial"/>
          <w:sz w:val="21"/>
          <w:szCs w:val="21"/>
          <w:lang w:val="en-GB"/>
        </w:rPr>
        <w:t>ontinued invest</w:t>
      </w:r>
      <w:r>
        <w:rPr>
          <w:rFonts w:ascii="Arial" w:eastAsiaTheme="minorHAnsi" w:hAnsi="Arial" w:cs="Arial"/>
          <w:sz w:val="21"/>
          <w:szCs w:val="21"/>
          <w:lang w:val="en-GB"/>
        </w:rPr>
        <w:t>ment</w:t>
      </w:r>
      <w:r w:rsidR="00FE3F1C">
        <w:rPr>
          <w:rFonts w:ascii="Arial" w:eastAsiaTheme="minorHAnsi" w:hAnsi="Arial" w:cs="Arial"/>
          <w:sz w:val="21"/>
          <w:szCs w:val="21"/>
          <w:lang w:val="en-GB"/>
        </w:rPr>
        <w:t xml:space="preserve"> in specialist capability to tackle cybercrime, digital offending and cryptocurrency-related offences. </w:t>
      </w:r>
    </w:p>
    <w:p w14:paraId="7282E2DA" w14:textId="77777777" w:rsidR="00FE3F1C" w:rsidRPr="00DE4E59" w:rsidRDefault="00FE3F1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Development of safeguarding materials to help people protect themselves from online abuse and cyber-related harm.</w:t>
      </w:r>
    </w:p>
    <w:p w14:paraId="2245C0AE" w14:textId="09473974" w:rsidR="00FE3F1C" w:rsidRDefault="004D2C06"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E</w:t>
      </w:r>
      <w:r w:rsidR="00FE3F1C">
        <w:rPr>
          <w:rFonts w:ascii="Arial" w:eastAsiaTheme="minorHAnsi" w:hAnsi="Arial" w:cs="Arial"/>
          <w:sz w:val="21"/>
          <w:szCs w:val="21"/>
          <w:lang w:val="en-GB"/>
        </w:rPr>
        <w:t>ngagement with young people around smartphone use and online safety.</w:t>
      </w:r>
    </w:p>
    <w:p w14:paraId="3C5DFF79" w14:textId="59579992" w:rsidR="00B34666" w:rsidRPr="00DE4E59" w:rsidRDefault="004D2C06"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Continued support for victims of fraud to help them cope and build resilience</w:t>
      </w:r>
      <w:r w:rsidR="0070218A">
        <w:rPr>
          <w:rFonts w:ascii="Arial" w:eastAsiaTheme="minorHAnsi" w:hAnsi="Arial" w:cs="Arial"/>
          <w:sz w:val="21"/>
          <w:szCs w:val="21"/>
          <w:lang w:val="en-GB"/>
        </w:rPr>
        <w:t>.</w:t>
      </w:r>
    </w:p>
    <w:p w14:paraId="5582BD0B" w14:textId="24122159" w:rsidR="00012FFD" w:rsidRPr="00012FFD" w:rsidRDefault="00A95E30" w:rsidP="00FE3F1C">
      <w:pPr>
        <w:spacing w:before="80" w:after="80"/>
        <w:jc w:val="both"/>
        <w:rPr>
          <w:rFonts w:ascii="Arial" w:hAnsi="Arial" w:cs="Arial"/>
          <w:sz w:val="21"/>
          <w:szCs w:val="21"/>
        </w:rPr>
      </w:pPr>
      <w:r w:rsidRPr="00A95E30">
        <w:rPr>
          <w:rFonts w:ascii="Arial" w:hAnsi="Arial" w:cs="Arial"/>
          <w:sz w:val="21"/>
          <w:szCs w:val="21"/>
        </w:rPr>
        <w:t xml:space="preserve">The Cyber Crime Unit </w:t>
      </w:r>
      <w:r w:rsidR="005C7A5F">
        <w:rPr>
          <w:rFonts w:ascii="Arial" w:hAnsi="Arial" w:cs="Arial"/>
          <w:sz w:val="21"/>
          <w:szCs w:val="21"/>
        </w:rPr>
        <w:t>c</w:t>
      </w:r>
      <w:r w:rsidRPr="00A95E30">
        <w:rPr>
          <w:rFonts w:ascii="Arial" w:hAnsi="Arial" w:cs="Arial"/>
          <w:sz w:val="21"/>
          <w:szCs w:val="21"/>
        </w:rPr>
        <w:t>ontinue</w:t>
      </w:r>
      <w:r w:rsidR="005C7A5F">
        <w:rPr>
          <w:rFonts w:ascii="Arial" w:hAnsi="Arial" w:cs="Arial"/>
          <w:sz w:val="21"/>
          <w:szCs w:val="21"/>
        </w:rPr>
        <w:t>d</w:t>
      </w:r>
      <w:r w:rsidRPr="00A95E30">
        <w:rPr>
          <w:rFonts w:ascii="Arial" w:hAnsi="Arial" w:cs="Arial"/>
          <w:sz w:val="21"/>
          <w:szCs w:val="21"/>
        </w:rPr>
        <w:t xml:space="preserve"> to develop innovative approaches to preventing, disrupting and investigating cyber offending while supporting vulnerable victims and safeguarding communities. A notable operation targeted a group responsible for sophisticated SIM takeover frauds that enabled offenders to gain control of victims' mobile phone accounts and access financial services. The investigation resulted in the arrest and charging of the two principal offenders for fraud and Computer Misuse Act offences, both of whom subsequently pleaded guilty at court. Analysis of seized digital devices identified a further five suspects, all of whom </w:t>
      </w:r>
      <w:r w:rsidR="00085F0F">
        <w:rPr>
          <w:rFonts w:ascii="Arial" w:hAnsi="Arial" w:cs="Arial"/>
          <w:sz w:val="21"/>
          <w:szCs w:val="21"/>
        </w:rPr>
        <w:t xml:space="preserve">were </w:t>
      </w:r>
      <w:r w:rsidRPr="00A95E30">
        <w:rPr>
          <w:rFonts w:ascii="Arial" w:hAnsi="Arial" w:cs="Arial"/>
          <w:sz w:val="21"/>
          <w:szCs w:val="21"/>
        </w:rPr>
        <w:t>arrested. The operation contribut</w:t>
      </w:r>
      <w:r w:rsidR="00503A02">
        <w:rPr>
          <w:rFonts w:ascii="Arial" w:hAnsi="Arial" w:cs="Arial"/>
          <w:sz w:val="21"/>
          <w:szCs w:val="21"/>
        </w:rPr>
        <w:t xml:space="preserve">ed </w:t>
      </w:r>
      <w:r w:rsidRPr="00A95E30">
        <w:rPr>
          <w:rFonts w:ascii="Arial" w:hAnsi="Arial" w:cs="Arial"/>
          <w:sz w:val="21"/>
          <w:szCs w:val="21"/>
        </w:rPr>
        <w:t>to a significant reduction in reported SIM takeover offences across Kent.</w:t>
      </w:r>
    </w:p>
    <w:p w14:paraId="3FED773B" w14:textId="7A80FDD6" w:rsidR="00CE57D7" w:rsidRDefault="00CE57D7" w:rsidP="00CE57D7">
      <w:pPr>
        <w:spacing w:after="80"/>
        <w:jc w:val="both"/>
        <w:rPr>
          <w:rFonts w:ascii="Arial" w:hAnsi="Arial" w:cs="Arial"/>
          <w:sz w:val="21"/>
          <w:szCs w:val="21"/>
        </w:rPr>
      </w:pPr>
      <w:r w:rsidRPr="00012FFD">
        <w:rPr>
          <w:rFonts w:ascii="Arial" w:hAnsi="Arial" w:cs="Arial"/>
          <w:sz w:val="21"/>
          <w:szCs w:val="21"/>
        </w:rPr>
        <w:t xml:space="preserve">Examples of </w:t>
      </w:r>
      <w:r w:rsidR="006E6924">
        <w:rPr>
          <w:rFonts w:ascii="Arial" w:hAnsi="Arial" w:cs="Arial"/>
          <w:sz w:val="21"/>
          <w:szCs w:val="21"/>
        </w:rPr>
        <w:t xml:space="preserve">other </w:t>
      </w:r>
      <w:r w:rsidRPr="00012FFD">
        <w:rPr>
          <w:rFonts w:ascii="Arial" w:hAnsi="Arial" w:cs="Arial"/>
          <w:sz w:val="21"/>
          <w:szCs w:val="21"/>
        </w:rPr>
        <w:t xml:space="preserve">activity included </w:t>
      </w:r>
      <w:r w:rsidR="00FC1579">
        <w:rPr>
          <w:rFonts w:ascii="Arial" w:hAnsi="Arial" w:cs="Arial"/>
          <w:sz w:val="21"/>
          <w:szCs w:val="21"/>
        </w:rPr>
        <w:t xml:space="preserve">the </w:t>
      </w:r>
      <w:r w:rsidRPr="00012FFD">
        <w:rPr>
          <w:rFonts w:ascii="Arial" w:hAnsi="Arial" w:cs="Arial"/>
          <w:sz w:val="21"/>
          <w:szCs w:val="21"/>
        </w:rPr>
        <w:t>development of processes to manage cryptocurrency-related investigations and seizures, the creation of safeguarding materials</w:t>
      </w:r>
      <w:r w:rsidR="00FC1579">
        <w:rPr>
          <w:rFonts w:ascii="Arial" w:hAnsi="Arial" w:cs="Arial"/>
          <w:sz w:val="21"/>
          <w:szCs w:val="21"/>
        </w:rPr>
        <w:t xml:space="preserve"> to help vulnerable groups protect themselves from </w:t>
      </w:r>
      <w:r w:rsidR="00C331E4">
        <w:rPr>
          <w:rFonts w:ascii="Arial" w:hAnsi="Arial" w:cs="Arial"/>
          <w:sz w:val="21"/>
          <w:szCs w:val="21"/>
        </w:rPr>
        <w:t>online abuse</w:t>
      </w:r>
      <w:r w:rsidRPr="00012FFD">
        <w:rPr>
          <w:rFonts w:ascii="Arial" w:hAnsi="Arial" w:cs="Arial"/>
          <w:sz w:val="21"/>
          <w:szCs w:val="21"/>
        </w:rPr>
        <w:t>, and ongoing delivery of cybercrime and digital investigation training to officers and staff. Kent Police also maintained dedicated capability to investigate offences involving the online exploitation of children, supported by specialist teams and strengthened partnership arrangements.</w:t>
      </w:r>
    </w:p>
    <w:p w14:paraId="5A7EB519" w14:textId="6FDA378C" w:rsidR="00F9495F" w:rsidRPr="00012FFD" w:rsidRDefault="00F9495F" w:rsidP="00F9495F">
      <w:pPr>
        <w:spacing w:after="80"/>
        <w:jc w:val="both"/>
        <w:rPr>
          <w:rFonts w:ascii="Arial" w:hAnsi="Arial" w:cs="Arial"/>
          <w:sz w:val="21"/>
          <w:szCs w:val="21"/>
        </w:rPr>
      </w:pPr>
      <w:r w:rsidRPr="00012FFD">
        <w:rPr>
          <w:rFonts w:ascii="Arial" w:hAnsi="Arial" w:cs="Arial"/>
          <w:sz w:val="21"/>
          <w:szCs w:val="21"/>
        </w:rPr>
        <w:t xml:space="preserve">Prevention and education </w:t>
      </w:r>
      <w:r w:rsidR="001C4BE8">
        <w:rPr>
          <w:rFonts w:ascii="Arial" w:hAnsi="Arial" w:cs="Arial"/>
          <w:sz w:val="21"/>
          <w:szCs w:val="21"/>
        </w:rPr>
        <w:t xml:space="preserve">were also </w:t>
      </w:r>
      <w:r w:rsidRPr="00012FFD">
        <w:rPr>
          <w:rFonts w:ascii="Arial" w:hAnsi="Arial" w:cs="Arial"/>
          <w:sz w:val="21"/>
          <w:szCs w:val="21"/>
        </w:rPr>
        <w:t xml:space="preserve">key </w:t>
      </w:r>
      <w:r w:rsidR="001C4BE8">
        <w:rPr>
          <w:rFonts w:ascii="Arial" w:hAnsi="Arial" w:cs="Arial"/>
          <w:sz w:val="21"/>
          <w:szCs w:val="21"/>
        </w:rPr>
        <w:t xml:space="preserve">elements. </w:t>
      </w:r>
      <w:r w:rsidR="00CE57D7">
        <w:rPr>
          <w:rFonts w:ascii="Arial" w:hAnsi="Arial" w:cs="Arial"/>
          <w:sz w:val="21"/>
          <w:szCs w:val="21"/>
        </w:rPr>
        <w:t>I</w:t>
      </w:r>
      <w:r w:rsidRPr="00012FFD">
        <w:rPr>
          <w:rFonts w:ascii="Arial" w:hAnsi="Arial" w:cs="Arial"/>
          <w:sz w:val="21"/>
          <w:szCs w:val="21"/>
        </w:rPr>
        <w:t xml:space="preserve"> continued to work with schools, young people and parents to raise awareness of online safety and the risks associated with smartphone use, social media and other online activity. Internet safety sessions delivered in schools focused on protecting children from online harm, understanding digital risks and promoting responsible online behaviour, helping young people and families build resilience in an increasingly digital world.</w:t>
      </w:r>
    </w:p>
    <w:p w14:paraId="44C5AA03" w14:textId="67C7F825" w:rsidR="00012FFD" w:rsidRPr="00012FFD" w:rsidRDefault="00733627" w:rsidP="004A761E">
      <w:pPr>
        <w:jc w:val="both"/>
        <w:rPr>
          <w:rFonts w:ascii="Arial" w:hAnsi="Arial" w:cs="Arial"/>
          <w:sz w:val="21"/>
          <w:szCs w:val="21"/>
        </w:rPr>
      </w:pPr>
      <w:r>
        <w:rPr>
          <w:rFonts w:ascii="Arial" w:hAnsi="Arial" w:cs="Arial"/>
          <w:sz w:val="21"/>
          <w:szCs w:val="21"/>
        </w:rPr>
        <w:t>T</w:t>
      </w:r>
      <w:r w:rsidRPr="00733627">
        <w:rPr>
          <w:rFonts w:ascii="Arial" w:hAnsi="Arial" w:cs="Arial"/>
          <w:sz w:val="21"/>
          <w:szCs w:val="21"/>
        </w:rPr>
        <w:t>hrough the Kent Advocacy and Support Service delivered by Victim Suppor</w:t>
      </w:r>
      <w:r>
        <w:rPr>
          <w:rFonts w:ascii="Arial" w:hAnsi="Arial" w:cs="Arial"/>
          <w:sz w:val="21"/>
          <w:szCs w:val="21"/>
        </w:rPr>
        <w:t xml:space="preserve">t, </w:t>
      </w:r>
      <w:r w:rsidR="00CE57D7">
        <w:rPr>
          <w:rFonts w:ascii="Arial" w:hAnsi="Arial" w:cs="Arial"/>
          <w:sz w:val="21"/>
          <w:szCs w:val="21"/>
        </w:rPr>
        <w:t xml:space="preserve">I also ensured </w:t>
      </w:r>
      <w:r w:rsidR="00012FFD" w:rsidRPr="00012FFD">
        <w:rPr>
          <w:rFonts w:ascii="Arial" w:hAnsi="Arial" w:cs="Arial"/>
          <w:sz w:val="21"/>
          <w:szCs w:val="21"/>
        </w:rPr>
        <w:t>victims of fraud and cybercrime continued to have access to support</w:t>
      </w:r>
      <w:r w:rsidR="003F490F">
        <w:rPr>
          <w:rFonts w:ascii="Arial" w:hAnsi="Arial" w:cs="Arial"/>
          <w:sz w:val="21"/>
          <w:szCs w:val="21"/>
        </w:rPr>
        <w:t xml:space="preserve"> </w:t>
      </w:r>
      <w:r w:rsidR="00012FFD" w:rsidRPr="00012FFD">
        <w:rPr>
          <w:rFonts w:ascii="Arial" w:hAnsi="Arial" w:cs="Arial"/>
          <w:sz w:val="21"/>
          <w:szCs w:val="21"/>
        </w:rPr>
        <w:t>to help them cope with the financial and emotional impact of offending and reduce the risk of repeat victimisation.</w:t>
      </w:r>
    </w:p>
    <w:p w14:paraId="0883B48D" w14:textId="4D80F09C" w:rsidR="00E37815" w:rsidRPr="00DE4E59" w:rsidRDefault="00676FD5" w:rsidP="0048685E">
      <w:pPr>
        <w:spacing w:after="120"/>
        <w:jc w:val="both"/>
        <w:rPr>
          <w:rFonts w:ascii="Arial" w:hAnsi="Arial" w:cs="Arial"/>
          <w:sz w:val="21"/>
          <w:szCs w:val="21"/>
        </w:rPr>
      </w:pPr>
      <w:r w:rsidRPr="00356C5C">
        <w:rPr>
          <w:rFonts w:ascii="Arial" w:hAnsi="Arial" w:cs="Arial"/>
          <w:b/>
          <w:noProof/>
          <w:u w:val="single"/>
        </w:rPr>
        <mc:AlternateContent>
          <mc:Choice Requires="wps">
            <w:drawing>
              <wp:anchor distT="45720" distB="45720" distL="114300" distR="114300" simplePos="0" relativeHeight="251658273" behindDoc="0" locked="0" layoutInCell="1" allowOverlap="1" wp14:anchorId="4E2429E8" wp14:editId="37C76C9F">
                <wp:simplePos x="0" y="0"/>
                <wp:positionH relativeFrom="column">
                  <wp:posOffset>4792069</wp:posOffset>
                </wp:positionH>
                <wp:positionV relativeFrom="page">
                  <wp:posOffset>7117715</wp:posOffset>
                </wp:positionV>
                <wp:extent cx="372110" cy="370205"/>
                <wp:effectExtent l="0" t="0" r="8890" b="0"/>
                <wp:wrapNone/>
                <wp:docPr id="1160690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5FF7B87B" w14:textId="7AA3B17C" w:rsidR="00676FD5" w:rsidRPr="00007A44" w:rsidRDefault="00676FD5" w:rsidP="00676FD5">
                            <w:pPr>
                              <w:rPr>
                                <w:rFonts w:ascii="Arial" w:hAnsi="Arial" w:cs="Arial"/>
                                <w:sz w:val="22"/>
                                <w:szCs w:val="22"/>
                              </w:rPr>
                            </w:pPr>
                            <w:r>
                              <w:rPr>
                                <w:rFonts w:ascii="Arial" w:hAnsi="Arial" w:cs="Arial"/>
                                <w:sz w:val="22"/>
                                <w:szCs w:val="22"/>
                              </w:rPr>
                              <w:t>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429E8" id="_x0000_s1072" type="#_x0000_t202" style="position:absolute;left:0;text-align:left;margin-left:377.35pt;margin-top:560.45pt;width:29.3pt;height:29.15pt;z-index:25165827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" stroked="f">
                <v:textbox>
                  <w:txbxContent>
                    <w:p w14:paraId="5FF7B87B" w14:textId="7AA3B17C" w:rsidR="00676FD5" w:rsidRPr="00007A44" w:rsidRDefault="00676FD5" w:rsidP="00676FD5">
                      <w:pPr>
                        <w:rPr>
                          <w:rFonts w:ascii="Arial" w:hAnsi="Arial" w:cs="Arial"/>
                          <w:sz w:val="22"/>
                          <w:szCs w:val="22"/>
                        </w:rPr>
                      </w:pPr>
                      <w:r>
                        <w:rPr>
                          <w:rFonts w:ascii="Arial" w:hAnsi="Arial" w:cs="Arial"/>
                          <w:sz w:val="22"/>
                          <w:szCs w:val="22"/>
                        </w:rPr>
                        <w:t>19</w:t>
                      </w:r>
                    </w:p>
                  </w:txbxContent>
                </v:textbox>
                <w10:wrap anchory="page"/>
              </v:shape>
            </w:pict>
          </mc:Fallback>
        </mc:AlternateContent>
      </w:r>
    </w:p>
    <w:p w14:paraId="2A9D3A98" w14:textId="669098B5" w:rsidR="00750C04" w:rsidRDefault="00750C04" w:rsidP="0048685E">
      <w:pPr>
        <w:spacing w:after="120"/>
        <w:jc w:val="both"/>
        <w:rPr>
          <w:rFonts w:ascii="Arial" w:hAnsi="Arial" w:cs="Arial"/>
          <w:b/>
          <w:bCs/>
          <w:u w:val="single"/>
        </w:rPr>
        <w:sectPr w:rsidR="00750C04" w:rsidSect="00E37815">
          <w:type w:val="continuous"/>
          <w:pgSz w:w="16838" w:h="11906" w:orient="landscape" w:code="9"/>
          <w:pgMar w:top="624" w:right="536" w:bottom="680" w:left="567" w:header="510" w:footer="454" w:gutter="0"/>
          <w:cols w:num="2" w:space="352"/>
          <w:docGrid w:linePitch="360"/>
        </w:sectPr>
      </w:pPr>
    </w:p>
    <w:p w14:paraId="1553DFDF" w14:textId="77777777" w:rsidR="00FB0982" w:rsidRDefault="00FB0982" w:rsidP="00E2423D">
      <w:pPr>
        <w:ind w:right="-6"/>
        <w:jc w:val="both"/>
        <w:rPr>
          <w:rFonts w:ascii="Arial" w:hAnsi="Arial" w:cs="Arial"/>
          <w:b/>
          <w:bCs/>
          <w:u w:val="single"/>
        </w:rPr>
      </w:pPr>
    </w:p>
    <w:p w14:paraId="1E7A0FFF" w14:textId="6B7C4878" w:rsidR="00B36E9A" w:rsidRDefault="00FB0982" w:rsidP="007A2A4B">
      <w:pPr>
        <w:spacing w:after="80"/>
        <w:ind w:right="-6"/>
        <w:jc w:val="both"/>
        <w:rPr>
          <w:rFonts w:ascii="Arial" w:hAnsi="Arial" w:cs="Arial"/>
          <w:b/>
          <w:bCs/>
          <w:u w:val="single"/>
        </w:rPr>
      </w:pPr>
      <w:r>
        <w:rPr>
          <w:rFonts w:ascii="Arial" w:hAnsi="Arial" w:cs="Arial"/>
          <w:b/>
          <w:bCs/>
        </w:rPr>
        <w:t xml:space="preserve"> </w:t>
      </w:r>
      <w:r w:rsidR="005623A4">
        <w:rPr>
          <w:rFonts w:ascii="Arial" w:hAnsi="Arial" w:cs="Arial"/>
          <w:b/>
          <w:bCs/>
          <w:u w:val="single"/>
        </w:rPr>
        <w:t>Key area</w:t>
      </w:r>
      <w:r w:rsidR="00A32FB5">
        <w:rPr>
          <w:rFonts w:ascii="Arial" w:hAnsi="Arial" w:cs="Arial"/>
          <w:b/>
          <w:bCs/>
          <w:u w:val="single"/>
        </w:rPr>
        <w:t>: Productive Partnerships</w:t>
      </w:r>
    </w:p>
    <w:p w14:paraId="5BA8B276" w14:textId="77777777" w:rsidR="009F1672" w:rsidRDefault="009F1672" w:rsidP="00F11DC9">
      <w:pPr>
        <w:spacing w:after="120"/>
        <w:jc w:val="both"/>
        <w:rPr>
          <w:rFonts w:ascii="Arial" w:hAnsi="Arial" w:cs="Arial"/>
          <w:b/>
          <w:bCs/>
          <w:u w:val="single"/>
        </w:rPr>
        <w:sectPr w:rsidR="009F1672" w:rsidSect="00FB0982">
          <w:pgSz w:w="16838" w:h="11906" w:orient="landscape" w:code="9"/>
          <w:pgMar w:top="624" w:right="536" w:bottom="680" w:left="567" w:header="510" w:footer="454" w:gutter="0"/>
          <w:cols w:num="2" w:space="352"/>
          <w:docGrid w:linePitch="360"/>
        </w:sectPr>
      </w:pPr>
    </w:p>
    <w:p w14:paraId="6274E02E" w14:textId="3DF8F82D" w:rsidR="00FB0982" w:rsidRDefault="00E2423D" w:rsidP="00F11DC9">
      <w:pPr>
        <w:spacing w:after="80"/>
        <w:jc w:val="both"/>
        <w:rPr>
          <w:rFonts w:ascii="Arial" w:eastAsiaTheme="minorHAnsi" w:hAnsi="Arial" w:cs="Arial"/>
          <w:sz w:val="21"/>
          <w:szCs w:val="21"/>
          <w:lang w:val="en-GB"/>
        </w:rPr>
      </w:pPr>
      <w:r>
        <w:rPr>
          <w:rFonts w:ascii="Arial" w:eastAsiaTheme="minorHAnsi" w:hAnsi="Arial" w:cs="Arial"/>
          <w:noProof/>
          <w:sz w:val="21"/>
          <w:szCs w:val="21"/>
          <w:lang w:val="en-GB"/>
        </w:rPr>
        <w:drawing>
          <wp:inline distT="0" distB="0" distL="0" distR="0" wp14:anchorId="33F4A550" wp14:editId="5B041FB6">
            <wp:extent cx="4929192" cy="6113721"/>
            <wp:effectExtent l="0" t="0" r="5080" b="1905"/>
            <wp:docPr id="13510885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37122" cy="6123557"/>
                    </a:xfrm>
                    <a:prstGeom prst="rect">
                      <a:avLst/>
                    </a:prstGeom>
                    <a:noFill/>
                  </pic:spPr>
                </pic:pic>
              </a:graphicData>
            </a:graphic>
          </wp:inline>
        </w:drawing>
      </w:r>
    </w:p>
    <w:p w14:paraId="17B40CBE" w14:textId="5A77D543" w:rsidR="00FB0982" w:rsidRDefault="00FB0982" w:rsidP="00F11DC9">
      <w:pPr>
        <w:spacing w:after="80"/>
        <w:jc w:val="both"/>
        <w:rPr>
          <w:rFonts w:ascii="Arial" w:eastAsiaTheme="minorHAnsi" w:hAnsi="Arial" w:cs="Arial"/>
          <w:sz w:val="21"/>
          <w:szCs w:val="21"/>
          <w:lang w:val="en-GB"/>
        </w:rPr>
      </w:pPr>
    </w:p>
    <w:p w14:paraId="56C8C710" w14:textId="6C24E2F6" w:rsidR="00601B8F" w:rsidRPr="00601B8F" w:rsidRDefault="00601B8F" w:rsidP="00601B8F">
      <w:pPr>
        <w:spacing w:after="80"/>
        <w:jc w:val="both"/>
        <w:rPr>
          <w:rFonts w:ascii="Arial" w:eastAsiaTheme="minorHAnsi" w:hAnsi="Arial" w:cs="Arial"/>
          <w:sz w:val="21"/>
          <w:szCs w:val="21"/>
          <w:lang w:val="en-GB"/>
        </w:rPr>
      </w:pPr>
      <w:r w:rsidRPr="00601B8F">
        <w:rPr>
          <w:rFonts w:ascii="Arial" w:eastAsiaTheme="minorHAnsi" w:hAnsi="Arial" w:cs="Arial"/>
          <w:sz w:val="21"/>
          <w:szCs w:val="21"/>
          <w:lang w:val="en-GB"/>
        </w:rPr>
        <w:t>The Plan recognises that policing alone cannot address all the factors that contribute to crime, vulnerability and community safety. Many of the challenges facing Kent and Medway</w:t>
      </w:r>
      <w:r w:rsidR="00C22BEF">
        <w:rPr>
          <w:rFonts w:ascii="Arial" w:eastAsiaTheme="minorHAnsi" w:hAnsi="Arial" w:cs="Arial"/>
          <w:sz w:val="21"/>
          <w:szCs w:val="21"/>
          <w:lang w:val="en-GB"/>
        </w:rPr>
        <w:t xml:space="preserve"> r</w:t>
      </w:r>
      <w:r w:rsidRPr="00601B8F">
        <w:rPr>
          <w:rFonts w:ascii="Arial" w:eastAsiaTheme="minorHAnsi" w:hAnsi="Arial" w:cs="Arial"/>
          <w:sz w:val="21"/>
          <w:szCs w:val="21"/>
          <w:lang w:val="en-GB"/>
        </w:rPr>
        <w:t>equire coordinated action across multiple organisations. Productive Partnerships therefore reflect</w:t>
      </w:r>
      <w:r w:rsidR="00EA1D57">
        <w:rPr>
          <w:rFonts w:ascii="Arial" w:eastAsiaTheme="minorHAnsi" w:hAnsi="Arial" w:cs="Arial"/>
          <w:sz w:val="21"/>
          <w:szCs w:val="21"/>
          <w:lang w:val="en-GB"/>
        </w:rPr>
        <w:t>s</w:t>
      </w:r>
      <w:r w:rsidRPr="00601B8F">
        <w:rPr>
          <w:rFonts w:ascii="Arial" w:eastAsiaTheme="minorHAnsi" w:hAnsi="Arial" w:cs="Arial"/>
          <w:sz w:val="21"/>
          <w:szCs w:val="21"/>
          <w:lang w:val="en-GB"/>
        </w:rPr>
        <w:t xml:space="preserve"> the importance of collaboration in delivering safer communities and better outcomes for residents.</w:t>
      </w:r>
    </w:p>
    <w:p w14:paraId="0C1A2903" w14:textId="73B826B8" w:rsidR="00601B8F" w:rsidRPr="00601B8F" w:rsidRDefault="00601B8F" w:rsidP="00601B8F">
      <w:pPr>
        <w:spacing w:after="80"/>
        <w:jc w:val="both"/>
        <w:rPr>
          <w:rFonts w:ascii="Arial" w:eastAsiaTheme="minorHAnsi" w:hAnsi="Arial" w:cs="Arial"/>
          <w:sz w:val="21"/>
          <w:szCs w:val="21"/>
          <w:lang w:val="en-GB"/>
        </w:rPr>
      </w:pPr>
      <w:r w:rsidRPr="00601B8F">
        <w:rPr>
          <w:rFonts w:ascii="Arial" w:eastAsiaTheme="minorHAnsi" w:hAnsi="Arial" w:cs="Arial"/>
          <w:sz w:val="21"/>
          <w:szCs w:val="21"/>
          <w:lang w:val="en-GB"/>
        </w:rPr>
        <w:t>Throughout the year, the OPCC, Kent Police and a range of local, regional and national partners worked together to prevent crime, reduce reoffending and address vulnerability. This included collaboration with criminal justice agencies, local authorities, health organisations, schools, businesses, voluntary and community sector organisations, and representatives from local communities.</w:t>
      </w:r>
    </w:p>
    <w:p w14:paraId="25D8A94E" w14:textId="66F3E5C1" w:rsidR="00F11DC9" w:rsidRDefault="00601B8F" w:rsidP="00601B8F">
      <w:pPr>
        <w:jc w:val="both"/>
        <w:rPr>
          <w:rFonts w:ascii="Arial" w:eastAsiaTheme="minorHAnsi" w:hAnsi="Arial" w:cs="Arial"/>
          <w:sz w:val="21"/>
          <w:szCs w:val="21"/>
          <w:lang w:val="en-GB"/>
        </w:rPr>
      </w:pPr>
      <w:r w:rsidRPr="00601B8F">
        <w:rPr>
          <w:rFonts w:ascii="Arial" w:eastAsiaTheme="minorHAnsi" w:hAnsi="Arial" w:cs="Arial"/>
          <w:sz w:val="21"/>
          <w:szCs w:val="21"/>
          <w:lang w:val="en-GB"/>
        </w:rPr>
        <w:t>The strength of these partnerships enabled resources, expertise and information to be brought together to address complex issues more effectively than any single organisation could achieve alone. Through collective leadership, shared responsibility and a focus on prevention, partners have contributed significantly to the delivery of the Plan during the reporting year.</w:t>
      </w:r>
    </w:p>
    <w:p w14:paraId="03E3D87A" w14:textId="77777777" w:rsidR="00F11DC9" w:rsidRPr="006E55C7" w:rsidRDefault="00F11DC9" w:rsidP="00F11DC9">
      <w:pPr>
        <w:pBdr>
          <w:bottom w:val="single" w:sz="4" w:space="1" w:color="auto"/>
        </w:pBdr>
        <w:spacing w:after="80"/>
        <w:jc w:val="both"/>
        <w:rPr>
          <w:rFonts w:ascii="Arial" w:eastAsiaTheme="minorHAnsi" w:hAnsi="Arial" w:cs="Arial"/>
          <w:sz w:val="10"/>
          <w:szCs w:val="10"/>
          <w:lang w:val="en-GB"/>
        </w:rPr>
      </w:pPr>
    </w:p>
    <w:p w14:paraId="56F46A34" w14:textId="52A83897" w:rsidR="00F11DC9" w:rsidRDefault="00F11DC9" w:rsidP="00F11DC9">
      <w:pPr>
        <w:jc w:val="both"/>
        <w:rPr>
          <w:rFonts w:ascii="Arial" w:eastAsiaTheme="minorHAnsi" w:hAnsi="Arial" w:cs="Arial"/>
          <w:sz w:val="21"/>
          <w:szCs w:val="21"/>
          <w:lang w:val="en-GB"/>
        </w:rPr>
      </w:pPr>
      <w:r w:rsidRPr="00AC621C">
        <w:rPr>
          <w:rFonts w:ascii="Arial" w:eastAsiaTheme="minorHAnsi" w:hAnsi="Arial" w:cs="Arial"/>
          <w:sz w:val="21"/>
          <w:szCs w:val="21"/>
          <w:lang w:val="en-GB"/>
        </w:rPr>
        <w:t xml:space="preserve">The Plan </w:t>
      </w:r>
      <w:r w:rsidR="003D4C55">
        <w:rPr>
          <w:rFonts w:ascii="Arial" w:eastAsiaTheme="minorHAnsi" w:hAnsi="Arial" w:cs="Arial"/>
          <w:sz w:val="21"/>
          <w:szCs w:val="21"/>
          <w:lang w:val="en-GB"/>
        </w:rPr>
        <w:t xml:space="preserve">sets out </w:t>
      </w:r>
      <w:r w:rsidR="00601B8F">
        <w:rPr>
          <w:rFonts w:ascii="Arial" w:eastAsiaTheme="minorHAnsi" w:hAnsi="Arial" w:cs="Arial"/>
          <w:sz w:val="21"/>
          <w:szCs w:val="21"/>
          <w:lang w:val="en-GB"/>
        </w:rPr>
        <w:t xml:space="preserve">eight </w:t>
      </w:r>
      <w:r w:rsidR="003D4C55">
        <w:rPr>
          <w:rFonts w:ascii="Arial" w:eastAsiaTheme="minorHAnsi" w:hAnsi="Arial" w:cs="Arial"/>
          <w:sz w:val="21"/>
          <w:szCs w:val="21"/>
          <w:lang w:val="en-GB"/>
        </w:rPr>
        <w:t xml:space="preserve">priorities under </w:t>
      </w:r>
      <w:r w:rsidRPr="00AC621C">
        <w:rPr>
          <w:rFonts w:ascii="Arial" w:eastAsiaTheme="minorHAnsi" w:hAnsi="Arial" w:cs="Arial"/>
          <w:sz w:val="21"/>
          <w:szCs w:val="21"/>
          <w:lang w:val="en-GB"/>
        </w:rPr>
        <w:t>Pro</w:t>
      </w:r>
      <w:r w:rsidR="00601B8F">
        <w:rPr>
          <w:rFonts w:ascii="Arial" w:eastAsiaTheme="minorHAnsi" w:hAnsi="Arial" w:cs="Arial"/>
          <w:sz w:val="21"/>
          <w:szCs w:val="21"/>
          <w:lang w:val="en-GB"/>
        </w:rPr>
        <w:t>ductive Partnerships</w:t>
      </w:r>
      <w:r w:rsidR="003D4C55">
        <w:rPr>
          <w:rFonts w:ascii="Arial" w:eastAsiaTheme="minorHAnsi" w:hAnsi="Arial" w:cs="Arial"/>
          <w:sz w:val="21"/>
          <w:szCs w:val="21"/>
          <w:lang w:val="en-GB"/>
        </w:rPr>
        <w:t xml:space="preserve">. </w:t>
      </w:r>
      <w:r w:rsidRPr="00AC621C">
        <w:rPr>
          <w:rFonts w:ascii="Arial" w:eastAsiaTheme="minorHAnsi" w:hAnsi="Arial" w:cs="Arial"/>
          <w:sz w:val="21"/>
          <w:szCs w:val="21"/>
          <w:lang w:val="en-GB"/>
        </w:rPr>
        <w:t xml:space="preserve">The following </w:t>
      </w:r>
      <w:r w:rsidR="00916F6A">
        <w:rPr>
          <w:rFonts w:ascii="Arial" w:eastAsiaTheme="minorHAnsi" w:hAnsi="Arial" w:cs="Arial"/>
          <w:sz w:val="21"/>
          <w:szCs w:val="21"/>
          <w:lang w:val="en-GB"/>
        </w:rPr>
        <w:t xml:space="preserve">is an </w:t>
      </w:r>
      <w:r w:rsidR="00916F6A" w:rsidRPr="00916F6A">
        <w:rPr>
          <w:rFonts w:ascii="Arial" w:eastAsiaTheme="minorHAnsi" w:hAnsi="Arial" w:cs="Arial"/>
          <w:sz w:val="21"/>
          <w:szCs w:val="21"/>
          <w:lang w:val="en-GB"/>
        </w:rPr>
        <w:t xml:space="preserve">overview of </w:t>
      </w:r>
      <w:r w:rsidR="003D4C55">
        <w:rPr>
          <w:rFonts w:ascii="Arial" w:eastAsiaTheme="minorHAnsi" w:hAnsi="Arial" w:cs="Arial"/>
          <w:sz w:val="21"/>
          <w:szCs w:val="21"/>
          <w:lang w:val="en-GB"/>
        </w:rPr>
        <w:t xml:space="preserve">the </w:t>
      </w:r>
      <w:r w:rsidR="00916F6A" w:rsidRPr="00916F6A">
        <w:rPr>
          <w:rFonts w:ascii="Arial" w:eastAsiaTheme="minorHAnsi" w:hAnsi="Arial" w:cs="Arial"/>
          <w:sz w:val="21"/>
          <w:szCs w:val="21"/>
          <w:lang w:val="en-GB"/>
        </w:rPr>
        <w:t xml:space="preserve">progress </w:t>
      </w:r>
      <w:r w:rsidRPr="00AC621C">
        <w:rPr>
          <w:rFonts w:ascii="Arial" w:eastAsiaTheme="minorHAnsi" w:hAnsi="Arial" w:cs="Arial"/>
          <w:sz w:val="21"/>
          <w:szCs w:val="21"/>
          <w:lang w:val="en-GB"/>
        </w:rPr>
        <w:t xml:space="preserve">made </w:t>
      </w:r>
      <w:r w:rsidR="003D4C55">
        <w:rPr>
          <w:rFonts w:ascii="Arial" w:eastAsiaTheme="minorHAnsi" w:hAnsi="Arial" w:cs="Arial"/>
          <w:sz w:val="21"/>
          <w:szCs w:val="21"/>
          <w:lang w:val="en-GB"/>
        </w:rPr>
        <w:t xml:space="preserve">against each priority </w:t>
      </w:r>
      <w:r w:rsidRPr="00AC621C">
        <w:rPr>
          <w:rFonts w:ascii="Arial" w:eastAsiaTheme="minorHAnsi" w:hAnsi="Arial" w:cs="Arial"/>
          <w:sz w:val="21"/>
          <w:szCs w:val="21"/>
          <w:lang w:val="en-GB"/>
        </w:rPr>
        <w:t>during the year</w:t>
      </w:r>
      <w:r w:rsidR="003D4C55" w:rsidRPr="003D4C55">
        <w:rPr>
          <w:rFonts w:ascii="Arial" w:eastAsiaTheme="minorHAnsi" w:hAnsi="Arial" w:cs="Arial"/>
          <w:sz w:val="21"/>
          <w:szCs w:val="21"/>
          <w:lang w:val="en-GB"/>
        </w:rPr>
        <w:t>.</w:t>
      </w:r>
    </w:p>
    <w:p w14:paraId="799B3B55" w14:textId="77777777" w:rsidR="00F11DC9" w:rsidRDefault="00F11DC9" w:rsidP="00F11DC9">
      <w:pPr>
        <w:jc w:val="both"/>
        <w:rPr>
          <w:rFonts w:ascii="Arial" w:eastAsiaTheme="minorHAnsi" w:hAnsi="Arial" w:cs="Arial"/>
          <w:sz w:val="21"/>
          <w:szCs w:val="21"/>
          <w:lang w:val="en-GB"/>
        </w:rPr>
      </w:pPr>
    </w:p>
    <w:p w14:paraId="5340220A" w14:textId="5DB53D16" w:rsidR="00F11DC9" w:rsidRPr="00AC621C" w:rsidRDefault="00601B8F"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Criminal justice</w:t>
      </w:r>
    </w:p>
    <w:p w14:paraId="3FCDB8B6" w14:textId="77777777" w:rsidR="00FE3F1C" w:rsidRPr="00DE4E59"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216E6625" w14:textId="2028DFF1" w:rsidR="00362352" w:rsidRDefault="000B2DCF"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Strengthen</w:t>
      </w:r>
      <w:r w:rsidR="000F134C">
        <w:rPr>
          <w:rFonts w:ascii="Arial" w:eastAsiaTheme="minorHAnsi" w:hAnsi="Arial" w:cs="Arial"/>
          <w:sz w:val="21"/>
          <w:szCs w:val="21"/>
          <w:lang w:val="en-GB"/>
        </w:rPr>
        <w:t xml:space="preserve">ed governance, accountability and performance </w:t>
      </w:r>
      <w:r w:rsidR="00C95990">
        <w:rPr>
          <w:rFonts w:ascii="Arial" w:eastAsiaTheme="minorHAnsi" w:hAnsi="Arial" w:cs="Arial"/>
          <w:sz w:val="21"/>
          <w:szCs w:val="21"/>
          <w:lang w:val="en-GB"/>
        </w:rPr>
        <w:t>oversight</w:t>
      </w:r>
      <w:r w:rsidR="00133D62">
        <w:rPr>
          <w:rFonts w:ascii="Arial" w:eastAsiaTheme="minorHAnsi" w:hAnsi="Arial" w:cs="Arial"/>
          <w:sz w:val="21"/>
          <w:szCs w:val="21"/>
          <w:lang w:val="en-GB"/>
        </w:rPr>
        <w:t>.</w:t>
      </w:r>
    </w:p>
    <w:p w14:paraId="5233EE5D" w14:textId="310C4429" w:rsidR="00FE3F1C" w:rsidRPr="00DE4E59" w:rsidRDefault="00577CAB"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Fo</w:t>
      </w:r>
      <w:r w:rsidR="00133D62">
        <w:rPr>
          <w:rFonts w:ascii="Arial" w:eastAsiaTheme="minorHAnsi" w:hAnsi="Arial" w:cs="Arial"/>
          <w:sz w:val="21"/>
          <w:szCs w:val="21"/>
          <w:lang w:val="en-GB"/>
        </w:rPr>
        <w:t xml:space="preserve">cus on </w:t>
      </w:r>
      <w:r w:rsidR="00717D5E">
        <w:rPr>
          <w:rFonts w:ascii="Arial" w:eastAsiaTheme="minorHAnsi" w:hAnsi="Arial" w:cs="Arial"/>
          <w:sz w:val="21"/>
          <w:szCs w:val="21"/>
          <w:lang w:val="en-GB"/>
        </w:rPr>
        <w:t xml:space="preserve">improving </w:t>
      </w:r>
      <w:r w:rsidR="00367770">
        <w:rPr>
          <w:rFonts w:ascii="Arial" w:eastAsiaTheme="minorHAnsi" w:hAnsi="Arial" w:cs="Arial"/>
          <w:sz w:val="21"/>
          <w:szCs w:val="21"/>
          <w:lang w:val="en-GB"/>
        </w:rPr>
        <w:t xml:space="preserve">the </w:t>
      </w:r>
      <w:r w:rsidR="00717D5E">
        <w:rPr>
          <w:rFonts w:ascii="Arial" w:eastAsiaTheme="minorHAnsi" w:hAnsi="Arial" w:cs="Arial"/>
          <w:sz w:val="21"/>
          <w:szCs w:val="21"/>
          <w:lang w:val="en-GB"/>
        </w:rPr>
        <w:t xml:space="preserve">experiences </w:t>
      </w:r>
      <w:r w:rsidR="007870C4">
        <w:rPr>
          <w:rFonts w:ascii="Arial" w:eastAsiaTheme="minorHAnsi" w:hAnsi="Arial" w:cs="Arial"/>
          <w:sz w:val="21"/>
          <w:szCs w:val="21"/>
          <w:lang w:val="en-GB"/>
        </w:rPr>
        <w:t xml:space="preserve">of victims and witnesses, recognising the impact delays </w:t>
      </w:r>
      <w:r w:rsidR="00CA3CAC">
        <w:rPr>
          <w:rFonts w:ascii="Arial" w:eastAsiaTheme="minorHAnsi" w:hAnsi="Arial" w:cs="Arial"/>
          <w:sz w:val="21"/>
          <w:szCs w:val="21"/>
          <w:lang w:val="en-GB"/>
        </w:rPr>
        <w:t>have o</w:t>
      </w:r>
      <w:r w:rsidR="007870C4">
        <w:rPr>
          <w:rFonts w:ascii="Arial" w:eastAsiaTheme="minorHAnsi" w:hAnsi="Arial" w:cs="Arial"/>
          <w:sz w:val="21"/>
          <w:szCs w:val="21"/>
          <w:lang w:val="en-GB"/>
        </w:rPr>
        <w:t xml:space="preserve">n engagement, wellbeing </w:t>
      </w:r>
      <w:r>
        <w:rPr>
          <w:rFonts w:ascii="Arial" w:eastAsiaTheme="minorHAnsi" w:hAnsi="Arial" w:cs="Arial"/>
          <w:sz w:val="21"/>
          <w:szCs w:val="21"/>
          <w:lang w:val="en-GB"/>
        </w:rPr>
        <w:t>and confidence in the CJS.</w:t>
      </w:r>
    </w:p>
    <w:p w14:paraId="2D4C543B" w14:textId="016EF143" w:rsidR="00FE3F1C" w:rsidRPr="00DE4E59" w:rsidRDefault="00A56E04"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Identification of shared priorities aimed at improving the efficiency, effectiveness and resilience of the CJS.</w:t>
      </w:r>
    </w:p>
    <w:p w14:paraId="64482B3B" w14:textId="1125160F" w:rsidR="00FE3F1C" w:rsidRPr="00DE4E59" w:rsidRDefault="00407FF2"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Investment </w:t>
      </w:r>
      <w:r w:rsidR="00C55CF7">
        <w:rPr>
          <w:rFonts w:ascii="Arial" w:eastAsiaTheme="minorHAnsi" w:hAnsi="Arial" w:cs="Arial"/>
          <w:sz w:val="21"/>
          <w:szCs w:val="21"/>
          <w:lang w:val="en-GB"/>
        </w:rPr>
        <w:t>in initiatives designed to improve efficiency</w:t>
      </w:r>
      <w:r w:rsidR="006D03ED">
        <w:rPr>
          <w:rFonts w:ascii="Arial" w:eastAsiaTheme="minorHAnsi" w:hAnsi="Arial" w:cs="Arial"/>
          <w:sz w:val="21"/>
          <w:szCs w:val="21"/>
          <w:lang w:val="en-GB"/>
        </w:rPr>
        <w:t>, reduce delays, increase capacity and promote better outcomes across the CJS.</w:t>
      </w:r>
    </w:p>
    <w:p w14:paraId="3FAF616E" w14:textId="3F189AFD" w:rsidR="00FE3F1C" w:rsidRPr="00DE4E59" w:rsidRDefault="005503C0"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Commissioning and funding of </w:t>
      </w:r>
      <w:r w:rsidR="00AA5E8D">
        <w:rPr>
          <w:rFonts w:ascii="Arial" w:eastAsiaTheme="minorHAnsi" w:hAnsi="Arial" w:cs="Arial"/>
          <w:sz w:val="21"/>
          <w:szCs w:val="21"/>
          <w:lang w:val="en-GB"/>
        </w:rPr>
        <w:t xml:space="preserve">programmes </w:t>
      </w:r>
      <w:r w:rsidR="00084A31">
        <w:rPr>
          <w:rFonts w:ascii="Arial" w:eastAsiaTheme="minorHAnsi" w:hAnsi="Arial" w:cs="Arial"/>
          <w:sz w:val="21"/>
          <w:szCs w:val="21"/>
          <w:lang w:val="en-GB"/>
        </w:rPr>
        <w:t xml:space="preserve">to </w:t>
      </w:r>
      <w:r w:rsidR="00AA5E8D">
        <w:rPr>
          <w:rFonts w:ascii="Arial" w:eastAsiaTheme="minorHAnsi" w:hAnsi="Arial" w:cs="Arial"/>
          <w:sz w:val="21"/>
          <w:szCs w:val="21"/>
          <w:lang w:val="en-GB"/>
        </w:rPr>
        <w:t>address offender behaviour, safeguard vulnerable individual</w:t>
      </w:r>
      <w:r w:rsidR="00C3784A">
        <w:rPr>
          <w:rFonts w:ascii="Arial" w:eastAsiaTheme="minorHAnsi" w:hAnsi="Arial" w:cs="Arial"/>
          <w:sz w:val="21"/>
          <w:szCs w:val="21"/>
          <w:lang w:val="en-GB"/>
        </w:rPr>
        <w:t>s</w:t>
      </w:r>
      <w:r w:rsidR="00AA5E8D">
        <w:rPr>
          <w:rFonts w:ascii="Arial" w:eastAsiaTheme="minorHAnsi" w:hAnsi="Arial" w:cs="Arial"/>
          <w:sz w:val="21"/>
          <w:szCs w:val="21"/>
          <w:lang w:val="en-GB"/>
        </w:rPr>
        <w:t xml:space="preserve"> </w:t>
      </w:r>
      <w:r w:rsidR="00C3784A">
        <w:rPr>
          <w:rFonts w:ascii="Arial" w:eastAsiaTheme="minorHAnsi" w:hAnsi="Arial" w:cs="Arial"/>
          <w:sz w:val="21"/>
          <w:szCs w:val="21"/>
          <w:lang w:val="en-GB"/>
        </w:rPr>
        <w:t>and support rehabilitation.</w:t>
      </w:r>
    </w:p>
    <w:p w14:paraId="426FABFE" w14:textId="3457DAAF" w:rsidR="0067710B" w:rsidRDefault="008F693C" w:rsidP="005607A8">
      <w:pPr>
        <w:spacing w:before="80" w:after="80"/>
        <w:jc w:val="both"/>
        <w:rPr>
          <w:rFonts w:ascii="Arial" w:eastAsiaTheme="minorHAnsi" w:hAnsi="Arial" w:cs="Arial"/>
          <w:sz w:val="21"/>
          <w:szCs w:val="21"/>
          <w:lang w:val="en-GB"/>
        </w:rPr>
      </w:pPr>
      <w:r w:rsidRPr="008F693C">
        <w:rPr>
          <w:rFonts w:ascii="Arial" w:eastAsiaTheme="minorHAnsi" w:hAnsi="Arial" w:cs="Arial"/>
          <w:sz w:val="21"/>
          <w:szCs w:val="21"/>
          <w:lang w:val="en-GB"/>
        </w:rPr>
        <w:t>I continued to chair the Kent Criminal Justice Board (KCJB)</w:t>
      </w:r>
      <w:r w:rsidR="00C65B47">
        <w:rPr>
          <w:rFonts w:ascii="Arial" w:eastAsiaTheme="minorHAnsi" w:hAnsi="Arial" w:cs="Arial"/>
          <w:sz w:val="21"/>
          <w:szCs w:val="21"/>
          <w:lang w:val="en-GB"/>
        </w:rPr>
        <w:t>,</w:t>
      </w:r>
      <w:r w:rsidRPr="008F693C">
        <w:rPr>
          <w:rFonts w:ascii="Arial" w:eastAsiaTheme="minorHAnsi" w:hAnsi="Arial" w:cs="Arial"/>
          <w:sz w:val="21"/>
          <w:szCs w:val="21"/>
          <w:lang w:val="en-GB"/>
        </w:rPr>
        <w:t xml:space="preserve"> and to work closely with partners to address growing system pressures caused by increasing demand, court backlogs and workforce shortages. </w:t>
      </w:r>
      <w:r w:rsidR="00676FD5" w:rsidRPr="00356C5C">
        <w:rPr>
          <w:rFonts w:ascii="Arial" w:hAnsi="Arial" w:cs="Arial"/>
          <w:b/>
          <w:noProof/>
          <w:u w:val="single"/>
        </w:rPr>
        <mc:AlternateContent>
          <mc:Choice Requires="wps">
            <w:drawing>
              <wp:anchor distT="45720" distB="45720" distL="114300" distR="114300" simplePos="0" relativeHeight="251658251" behindDoc="0" locked="0" layoutInCell="1" allowOverlap="1" wp14:anchorId="2F4490A5" wp14:editId="5ADDCC1E">
                <wp:simplePos x="0" y="0"/>
                <wp:positionH relativeFrom="margin">
                  <wp:posOffset>9900644</wp:posOffset>
                </wp:positionH>
                <wp:positionV relativeFrom="page">
                  <wp:posOffset>7115175</wp:posOffset>
                </wp:positionV>
                <wp:extent cx="372110" cy="370205"/>
                <wp:effectExtent l="0" t="0" r="8890" b="0"/>
                <wp:wrapNone/>
                <wp:docPr id="1545162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61606E7D" w14:textId="71887668" w:rsidR="00676FD5" w:rsidRPr="00007A44" w:rsidRDefault="002B17C7" w:rsidP="00676FD5">
                            <w:pPr>
                              <w:rPr>
                                <w:rFonts w:ascii="Arial" w:hAnsi="Arial" w:cs="Arial"/>
                                <w:sz w:val="22"/>
                                <w:szCs w:val="22"/>
                              </w:rPr>
                            </w:pPr>
                            <w:r>
                              <w:rPr>
                                <w:rFonts w:ascii="Arial" w:hAnsi="Arial" w:cs="Arial"/>
                                <w:sz w:val="22"/>
                                <w:szCs w:val="22"/>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490A5" id="_x0000_s1073" type="#_x0000_t202" style="position:absolute;left:0;text-align:left;margin-left:779.6pt;margin-top:560.25pt;width:29.3pt;height:29.1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" stroked="f">
                <v:textbox>
                  <w:txbxContent>
                    <w:p w14:paraId="61606E7D" w14:textId="71887668" w:rsidR="00676FD5" w:rsidRPr="00007A44" w:rsidRDefault="002B17C7" w:rsidP="00676FD5">
                      <w:pPr>
                        <w:rPr>
                          <w:rFonts w:ascii="Arial" w:hAnsi="Arial" w:cs="Arial"/>
                          <w:sz w:val="22"/>
                          <w:szCs w:val="22"/>
                        </w:rPr>
                      </w:pPr>
                      <w:r>
                        <w:rPr>
                          <w:rFonts w:ascii="Arial" w:hAnsi="Arial" w:cs="Arial"/>
                          <w:sz w:val="22"/>
                          <w:szCs w:val="22"/>
                        </w:rPr>
                        <w:t>20</w:t>
                      </w:r>
                    </w:p>
                  </w:txbxContent>
                </v:textbox>
                <w10:wrap anchorx="margin" anchory="page"/>
              </v:shape>
            </w:pict>
          </mc:Fallback>
        </mc:AlternateContent>
      </w:r>
    </w:p>
    <w:p w14:paraId="02DA2C51" w14:textId="03B7C60A" w:rsidR="008F693C" w:rsidRDefault="00292FF2" w:rsidP="008F693C">
      <w:pPr>
        <w:spacing w:after="80"/>
        <w:jc w:val="both"/>
        <w:rPr>
          <w:rFonts w:ascii="Arial" w:eastAsiaTheme="minorHAnsi" w:hAnsi="Arial" w:cs="Arial"/>
          <w:sz w:val="21"/>
          <w:szCs w:val="21"/>
          <w:lang w:val="en-GB"/>
        </w:rPr>
      </w:pPr>
      <w:r>
        <w:rPr>
          <w:rFonts w:ascii="Arial" w:eastAsiaTheme="minorHAnsi" w:hAnsi="Arial" w:cs="Arial"/>
          <w:sz w:val="21"/>
          <w:szCs w:val="21"/>
          <w:lang w:val="en-GB"/>
        </w:rPr>
        <w:t>Through t</w:t>
      </w:r>
      <w:r w:rsidR="001772EB">
        <w:rPr>
          <w:rFonts w:ascii="Arial" w:eastAsiaTheme="minorHAnsi" w:hAnsi="Arial" w:cs="Arial"/>
          <w:sz w:val="21"/>
          <w:szCs w:val="21"/>
          <w:lang w:val="en-GB"/>
        </w:rPr>
        <w:t xml:space="preserve">he </w:t>
      </w:r>
      <w:r w:rsidR="008F693C" w:rsidRPr="008F693C">
        <w:rPr>
          <w:rFonts w:ascii="Arial" w:eastAsiaTheme="minorHAnsi" w:hAnsi="Arial" w:cs="Arial"/>
          <w:sz w:val="21"/>
          <w:szCs w:val="21"/>
          <w:lang w:val="en-GB"/>
        </w:rPr>
        <w:t>KCJB</w:t>
      </w:r>
      <w:r>
        <w:rPr>
          <w:rFonts w:ascii="Arial" w:eastAsiaTheme="minorHAnsi" w:hAnsi="Arial" w:cs="Arial"/>
          <w:sz w:val="21"/>
          <w:szCs w:val="21"/>
          <w:lang w:val="en-GB"/>
        </w:rPr>
        <w:t xml:space="preserve">, </w:t>
      </w:r>
      <w:r w:rsidR="00E87E38">
        <w:rPr>
          <w:rFonts w:ascii="Arial" w:eastAsiaTheme="minorHAnsi" w:hAnsi="Arial" w:cs="Arial"/>
          <w:sz w:val="21"/>
          <w:szCs w:val="21"/>
          <w:lang w:val="en-GB"/>
        </w:rPr>
        <w:t xml:space="preserve">a review of </w:t>
      </w:r>
      <w:r w:rsidR="00160206" w:rsidRPr="008F693C">
        <w:rPr>
          <w:rFonts w:ascii="Arial" w:eastAsiaTheme="minorHAnsi" w:hAnsi="Arial" w:cs="Arial"/>
          <w:sz w:val="21"/>
          <w:szCs w:val="21"/>
          <w:lang w:val="en-GB"/>
        </w:rPr>
        <w:t>governance</w:t>
      </w:r>
      <w:r w:rsidR="00160206">
        <w:rPr>
          <w:rFonts w:ascii="Arial" w:eastAsiaTheme="minorHAnsi" w:hAnsi="Arial" w:cs="Arial"/>
          <w:sz w:val="21"/>
          <w:szCs w:val="21"/>
          <w:lang w:val="en-GB"/>
        </w:rPr>
        <w:t xml:space="preserve"> structures and </w:t>
      </w:r>
      <w:r w:rsidR="00160206" w:rsidRPr="008F693C">
        <w:rPr>
          <w:rFonts w:ascii="Arial" w:eastAsiaTheme="minorHAnsi" w:hAnsi="Arial" w:cs="Arial"/>
          <w:sz w:val="21"/>
          <w:szCs w:val="21"/>
          <w:lang w:val="en-GB"/>
        </w:rPr>
        <w:t>accountability</w:t>
      </w:r>
      <w:r w:rsidR="00160206">
        <w:rPr>
          <w:rFonts w:ascii="Arial" w:eastAsiaTheme="minorHAnsi" w:hAnsi="Arial" w:cs="Arial"/>
          <w:sz w:val="21"/>
          <w:szCs w:val="21"/>
          <w:lang w:val="en-GB"/>
        </w:rPr>
        <w:t xml:space="preserve"> was undertaken</w:t>
      </w:r>
      <w:r w:rsidR="00535861">
        <w:rPr>
          <w:rFonts w:ascii="Arial" w:eastAsiaTheme="minorHAnsi" w:hAnsi="Arial" w:cs="Arial"/>
          <w:sz w:val="21"/>
          <w:szCs w:val="21"/>
          <w:lang w:val="en-GB"/>
        </w:rPr>
        <w:t xml:space="preserve"> </w:t>
      </w:r>
      <w:r w:rsidR="00A74D54" w:rsidRPr="008F693C">
        <w:rPr>
          <w:rFonts w:ascii="Arial" w:eastAsiaTheme="minorHAnsi" w:hAnsi="Arial" w:cs="Arial"/>
          <w:sz w:val="21"/>
          <w:szCs w:val="21"/>
          <w:lang w:val="en-GB"/>
        </w:rPr>
        <w:t xml:space="preserve">to clarify responsibilities and improve oversight of performance. </w:t>
      </w:r>
      <w:r w:rsidR="00734941">
        <w:rPr>
          <w:rFonts w:ascii="Arial" w:eastAsiaTheme="minorHAnsi" w:hAnsi="Arial" w:cs="Arial"/>
          <w:sz w:val="21"/>
          <w:szCs w:val="21"/>
          <w:lang w:val="en-GB"/>
        </w:rPr>
        <w:t>In addition, t</w:t>
      </w:r>
      <w:r w:rsidR="003A2A84" w:rsidRPr="008F693C">
        <w:rPr>
          <w:rFonts w:ascii="Arial" w:eastAsiaTheme="minorHAnsi" w:hAnsi="Arial" w:cs="Arial"/>
          <w:sz w:val="21"/>
          <w:szCs w:val="21"/>
          <w:lang w:val="en-GB"/>
        </w:rPr>
        <w:t xml:space="preserve">wo multi-agency workshops </w:t>
      </w:r>
      <w:r w:rsidR="00535861">
        <w:rPr>
          <w:rFonts w:ascii="Arial" w:eastAsiaTheme="minorHAnsi" w:hAnsi="Arial" w:cs="Arial"/>
          <w:sz w:val="21"/>
          <w:szCs w:val="21"/>
          <w:lang w:val="en-GB"/>
        </w:rPr>
        <w:t xml:space="preserve">were </w:t>
      </w:r>
      <w:r w:rsidR="003A2A84" w:rsidRPr="008F693C">
        <w:rPr>
          <w:rFonts w:ascii="Arial" w:eastAsiaTheme="minorHAnsi" w:hAnsi="Arial" w:cs="Arial"/>
          <w:sz w:val="21"/>
          <w:szCs w:val="21"/>
          <w:lang w:val="en-GB"/>
        </w:rPr>
        <w:t>held to develop a shared understanding of the challenges</w:t>
      </w:r>
      <w:r w:rsidR="00734941">
        <w:rPr>
          <w:rFonts w:ascii="Arial" w:eastAsiaTheme="minorHAnsi" w:hAnsi="Arial" w:cs="Arial"/>
          <w:sz w:val="21"/>
          <w:szCs w:val="21"/>
          <w:lang w:val="en-GB"/>
        </w:rPr>
        <w:t>, a</w:t>
      </w:r>
      <w:r w:rsidR="00A74D54" w:rsidRPr="008F693C">
        <w:rPr>
          <w:rFonts w:ascii="Arial" w:eastAsiaTheme="minorHAnsi" w:hAnsi="Arial" w:cs="Arial"/>
          <w:sz w:val="21"/>
          <w:szCs w:val="21"/>
          <w:lang w:val="en-GB"/>
        </w:rPr>
        <w:t xml:space="preserve"> new KCJB Data Pack</w:t>
      </w:r>
      <w:r w:rsidR="00AB761C">
        <w:rPr>
          <w:rFonts w:ascii="Arial" w:eastAsiaTheme="minorHAnsi" w:hAnsi="Arial" w:cs="Arial"/>
          <w:sz w:val="21"/>
          <w:szCs w:val="21"/>
          <w:lang w:val="en-GB"/>
        </w:rPr>
        <w:t xml:space="preserve"> </w:t>
      </w:r>
      <w:r w:rsidR="00A74D54" w:rsidRPr="008F693C">
        <w:rPr>
          <w:rFonts w:ascii="Arial" w:eastAsiaTheme="minorHAnsi" w:hAnsi="Arial" w:cs="Arial"/>
          <w:sz w:val="21"/>
          <w:szCs w:val="21"/>
          <w:lang w:val="en-GB"/>
        </w:rPr>
        <w:t>developed</w:t>
      </w:r>
      <w:r w:rsidR="00F8344C">
        <w:rPr>
          <w:rFonts w:ascii="Arial" w:eastAsiaTheme="minorHAnsi" w:hAnsi="Arial" w:cs="Arial"/>
          <w:sz w:val="21"/>
          <w:szCs w:val="21"/>
          <w:lang w:val="en-GB"/>
        </w:rPr>
        <w:t>, and en</w:t>
      </w:r>
      <w:r w:rsidR="00A74D54" w:rsidRPr="008F693C">
        <w:rPr>
          <w:rFonts w:ascii="Arial" w:eastAsiaTheme="minorHAnsi" w:hAnsi="Arial" w:cs="Arial"/>
          <w:sz w:val="21"/>
          <w:szCs w:val="21"/>
          <w:lang w:val="en-GB"/>
        </w:rPr>
        <w:t>hanced horizon-scanning arrangements introduced to help partners prepare for the impact of national policy reforms and legislative changes.</w:t>
      </w:r>
    </w:p>
    <w:p w14:paraId="06E2D17B" w14:textId="32009B27" w:rsidR="008F693C" w:rsidRPr="008F693C" w:rsidRDefault="008F693C" w:rsidP="008F693C">
      <w:pPr>
        <w:spacing w:after="80"/>
        <w:jc w:val="both"/>
        <w:rPr>
          <w:rFonts w:ascii="Arial" w:eastAsiaTheme="minorHAnsi" w:hAnsi="Arial" w:cs="Arial"/>
          <w:sz w:val="21"/>
          <w:szCs w:val="21"/>
          <w:lang w:val="en-GB"/>
        </w:rPr>
      </w:pPr>
      <w:r w:rsidRPr="008F693C">
        <w:rPr>
          <w:rFonts w:ascii="Arial" w:eastAsiaTheme="minorHAnsi" w:hAnsi="Arial" w:cs="Arial"/>
          <w:sz w:val="21"/>
          <w:szCs w:val="21"/>
          <w:lang w:val="en-GB"/>
        </w:rPr>
        <w:t>Improving outcomes for victims remained a key priority. A dedicated workshop explored the experiences of victims and organisations supporting them, leading to the reinstatement of the KCJB Victim and Witness Subgroup. This strengthen</w:t>
      </w:r>
      <w:r w:rsidR="00D842CC">
        <w:rPr>
          <w:rFonts w:ascii="Arial" w:eastAsiaTheme="minorHAnsi" w:hAnsi="Arial" w:cs="Arial"/>
          <w:sz w:val="21"/>
          <w:szCs w:val="21"/>
          <w:lang w:val="en-GB"/>
        </w:rPr>
        <w:t>ed</w:t>
      </w:r>
      <w:r w:rsidRPr="008F693C">
        <w:rPr>
          <w:rFonts w:ascii="Arial" w:eastAsiaTheme="minorHAnsi" w:hAnsi="Arial" w:cs="Arial"/>
          <w:sz w:val="21"/>
          <w:szCs w:val="21"/>
          <w:lang w:val="en-GB"/>
        </w:rPr>
        <w:t xml:space="preserve"> partnership oversight of issues</w:t>
      </w:r>
      <w:r w:rsidR="00385A45">
        <w:rPr>
          <w:rFonts w:ascii="Arial" w:eastAsiaTheme="minorHAnsi" w:hAnsi="Arial" w:cs="Arial"/>
          <w:sz w:val="21"/>
          <w:szCs w:val="21"/>
          <w:lang w:val="en-GB"/>
        </w:rPr>
        <w:t xml:space="preserve"> affecting victims, and </w:t>
      </w:r>
      <w:r w:rsidR="00F1736F">
        <w:rPr>
          <w:rFonts w:ascii="Arial" w:eastAsiaTheme="minorHAnsi" w:hAnsi="Arial" w:cs="Arial"/>
          <w:sz w:val="21"/>
          <w:szCs w:val="21"/>
          <w:lang w:val="en-GB"/>
        </w:rPr>
        <w:t xml:space="preserve">will </w:t>
      </w:r>
      <w:r w:rsidR="003F4A27">
        <w:rPr>
          <w:rFonts w:ascii="Arial" w:eastAsiaTheme="minorHAnsi" w:hAnsi="Arial" w:cs="Arial"/>
          <w:sz w:val="21"/>
          <w:szCs w:val="21"/>
          <w:lang w:val="en-GB"/>
        </w:rPr>
        <w:t>coord</w:t>
      </w:r>
      <w:r w:rsidR="005160F1">
        <w:rPr>
          <w:rFonts w:ascii="Arial" w:eastAsiaTheme="minorHAnsi" w:hAnsi="Arial" w:cs="Arial"/>
          <w:sz w:val="21"/>
          <w:szCs w:val="21"/>
          <w:lang w:val="en-GB"/>
        </w:rPr>
        <w:t>inat</w:t>
      </w:r>
      <w:r w:rsidR="00F1736F">
        <w:rPr>
          <w:rFonts w:ascii="Arial" w:eastAsiaTheme="minorHAnsi" w:hAnsi="Arial" w:cs="Arial"/>
          <w:sz w:val="21"/>
          <w:szCs w:val="21"/>
          <w:lang w:val="en-GB"/>
        </w:rPr>
        <w:t>e</w:t>
      </w:r>
      <w:r w:rsidR="00B24BD4">
        <w:rPr>
          <w:rFonts w:ascii="Arial" w:eastAsiaTheme="minorHAnsi" w:hAnsi="Arial" w:cs="Arial"/>
          <w:sz w:val="21"/>
          <w:szCs w:val="21"/>
          <w:lang w:val="en-GB"/>
        </w:rPr>
        <w:t xml:space="preserve"> </w:t>
      </w:r>
      <w:r w:rsidR="005160F1">
        <w:rPr>
          <w:rFonts w:ascii="Arial" w:eastAsiaTheme="minorHAnsi" w:hAnsi="Arial" w:cs="Arial"/>
          <w:sz w:val="21"/>
          <w:szCs w:val="21"/>
          <w:lang w:val="en-GB"/>
        </w:rPr>
        <w:t xml:space="preserve">work </w:t>
      </w:r>
      <w:r w:rsidR="00515091">
        <w:rPr>
          <w:rFonts w:ascii="Arial" w:eastAsiaTheme="minorHAnsi" w:hAnsi="Arial" w:cs="Arial"/>
          <w:sz w:val="21"/>
          <w:szCs w:val="21"/>
          <w:lang w:val="en-GB"/>
        </w:rPr>
        <w:t xml:space="preserve">in </w:t>
      </w:r>
      <w:r w:rsidRPr="008F693C">
        <w:rPr>
          <w:rFonts w:ascii="Arial" w:eastAsiaTheme="minorHAnsi" w:hAnsi="Arial" w:cs="Arial"/>
          <w:sz w:val="21"/>
          <w:szCs w:val="21"/>
          <w:lang w:val="en-GB"/>
        </w:rPr>
        <w:t>preparation for reforms to the Victims’ Code. Alongside this, I continued to raise Kent’s concerns nationally, lobbying Government on court capacity pressures and the need to expand Crown Court provision in Kent.</w:t>
      </w:r>
    </w:p>
    <w:p w14:paraId="27951CE3" w14:textId="004C8835" w:rsidR="00F11DC9" w:rsidRDefault="005607A8" w:rsidP="00141DCE">
      <w:pPr>
        <w:spacing w:after="80"/>
        <w:jc w:val="both"/>
        <w:rPr>
          <w:rFonts w:ascii="Arial" w:eastAsiaTheme="minorHAnsi" w:hAnsi="Arial" w:cs="Arial"/>
          <w:sz w:val="21"/>
          <w:szCs w:val="21"/>
          <w:lang w:val="en-GB"/>
        </w:rPr>
      </w:pPr>
      <w:r w:rsidRPr="005607A8">
        <w:rPr>
          <w:rFonts w:ascii="Arial" w:eastAsiaTheme="minorHAnsi" w:hAnsi="Arial" w:cs="Arial"/>
          <w:sz w:val="21"/>
          <w:szCs w:val="21"/>
          <w:lang w:val="en-GB"/>
        </w:rPr>
        <w:t>Unfortunately, longer waiting times for court hearings continued to have a profound impact on victims and witnesses.</w:t>
      </w:r>
      <w:r>
        <w:rPr>
          <w:rFonts w:ascii="Arial" w:eastAsiaTheme="minorHAnsi" w:hAnsi="Arial" w:cs="Arial"/>
          <w:sz w:val="21"/>
          <w:szCs w:val="21"/>
          <w:lang w:val="en-GB"/>
        </w:rPr>
        <w:t xml:space="preserve"> </w:t>
      </w:r>
      <w:r w:rsidR="000122F3">
        <w:rPr>
          <w:rFonts w:ascii="Arial" w:eastAsiaTheme="minorHAnsi" w:hAnsi="Arial" w:cs="Arial"/>
          <w:sz w:val="21"/>
          <w:szCs w:val="21"/>
          <w:lang w:val="en-GB"/>
        </w:rPr>
        <w:t>Therefore, s</w:t>
      </w:r>
      <w:r w:rsidR="008F693C" w:rsidRPr="008F693C">
        <w:rPr>
          <w:rFonts w:ascii="Arial" w:eastAsiaTheme="minorHAnsi" w:hAnsi="Arial" w:cs="Arial"/>
          <w:sz w:val="21"/>
          <w:szCs w:val="21"/>
          <w:lang w:val="en-GB"/>
        </w:rPr>
        <w:t>everal practical initiatives were</w:t>
      </w:r>
      <w:r w:rsidR="00343BD7">
        <w:rPr>
          <w:rFonts w:ascii="Arial" w:eastAsiaTheme="minorHAnsi" w:hAnsi="Arial" w:cs="Arial"/>
          <w:sz w:val="21"/>
          <w:szCs w:val="21"/>
          <w:lang w:val="en-GB"/>
        </w:rPr>
        <w:t xml:space="preserve"> </w:t>
      </w:r>
      <w:r w:rsidR="008F693C" w:rsidRPr="008F693C">
        <w:rPr>
          <w:rFonts w:ascii="Arial" w:eastAsiaTheme="minorHAnsi" w:hAnsi="Arial" w:cs="Arial"/>
          <w:sz w:val="21"/>
          <w:szCs w:val="21"/>
          <w:lang w:val="en-GB"/>
        </w:rPr>
        <w:t>implemented</w:t>
      </w:r>
      <w:r w:rsidR="00DF1A50">
        <w:rPr>
          <w:rFonts w:ascii="Arial" w:eastAsiaTheme="minorHAnsi" w:hAnsi="Arial" w:cs="Arial"/>
          <w:sz w:val="21"/>
          <w:szCs w:val="21"/>
          <w:lang w:val="en-GB"/>
        </w:rPr>
        <w:t xml:space="preserve">, </w:t>
      </w:r>
      <w:r w:rsidR="008F693C" w:rsidRPr="008F693C">
        <w:rPr>
          <w:rFonts w:ascii="Arial" w:eastAsiaTheme="minorHAnsi" w:hAnsi="Arial" w:cs="Arial"/>
          <w:sz w:val="21"/>
          <w:szCs w:val="21"/>
          <w:lang w:val="en-GB"/>
        </w:rPr>
        <w:t>includ</w:t>
      </w:r>
      <w:r w:rsidR="00DF1A50">
        <w:rPr>
          <w:rFonts w:ascii="Arial" w:eastAsiaTheme="minorHAnsi" w:hAnsi="Arial" w:cs="Arial"/>
          <w:sz w:val="21"/>
          <w:szCs w:val="21"/>
          <w:lang w:val="en-GB"/>
        </w:rPr>
        <w:t xml:space="preserve">ing </w:t>
      </w:r>
      <w:r w:rsidR="008F693C" w:rsidRPr="008F693C">
        <w:rPr>
          <w:rFonts w:ascii="Arial" w:eastAsiaTheme="minorHAnsi" w:hAnsi="Arial" w:cs="Arial"/>
          <w:sz w:val="21"/>
          <w:szCs w:val="21"/>
          <w:lang w:val="en-GB"/>
        </w:rPr>
        <w:t xml:space="preserve">additional Crown Court capacity through a London court committal pathway, </w:t>
      </w:r>
      <w:r w:rsidR="008F537D">
        <w:rPr>
          <w:rFonts w:ascii="Arial" w:eastAsiaTheme="minorHAnsi" w:hAnsi="Arial" w:cs="Arial"/>
          <w:sz w:val="21"/>
          <w:szCs w:val="21"/>
          <w:lang w:val="en-GB"/>
        </w:rPr>
        <w:t xml:space="preserve">and </w:t>
      </w:r>
      <w:r w:rsidR="008F693C" w:rsidRPr="008F693C">
        <w:rPr>
          <w:rFonts w:ascii="Arial" w:eastAsiaTheme="minorHAnsi" w:hAnsi="Arial" w:cs="Arial"/>
          <w:sz w:val="21"/>
          <w:szCs w:val="21"/>
          <w:lang w:val="en-GB"/>
        </w:rPr>
        <w:t>the introduction of a Virtual Remand Hearing pilot to reduce delays linked to prisoner transport issues</w:t>
      </w:r>
      <w:r w:rsidR="008F537D">
        <w:rPr>
          <w:rFonts w:ascii="Arial" w:eastAsiaTheme="minorHAnsi" w:hAnsi="Arial" w:cs="Arial"/>
          <w:sz w:val="21"/>
          <w:szCs w:val="21"/>
          <w:lang w:val="en-GB"/>
        </w:rPr>
        <w:t xml:space="preserve">. </w:t>
      </w:r>
    </w:p>
    <w:p w14:paraId="170E9999" w14:textId="7D0E8269" w:rsidR="00532EDE" w:rsidRDefault="00532EDE" w:rsidP="00532EDE">
      <w:pPr>
        <w:spacing w:after="80"/>
        <w:jc w:val="both"/>
        <w:rPr>
          <w:rFonts w:ascii="Arial" w:eastAsiaTheme="minorHAnsi" w:hAnsi="Arial" w:cs="Arial"/>
          <w:sz w:val="21"/>
          <w:szCs w:val="21"/>
          <w:lang w:val="en-GB"/>
        </w:rPr>
      </w:pPr>
      <w:r>
        <w:rPr>
          <w:rFonts w:ascii="Arial" w:eastAsiaTheme="minorHAnsi" w:hAnsi="Arial" w:cs="Arial"/>
          <w:sz w:val="21"/>
          <w:szCs w:val="21"/>
          <w:lang w:val="en-GB"/>
        </w:rPr>
        <w:t>I</w:t>
      </w:r>
      <w:r w:rsidRPr="008F693C">
        <w:rPr>
          <w:rFonts w:ascii="Arial" w:eastAsiaTheme="minorHAnsi" w:hAnsi="Arial" w:cs="Arial"/>
          <w:sz w:val="21"/>
          <w:szCs w:val="21"/>
          <w:lang w:val="en-GB"/>
        </w:rPr>
        <w:t xml:space="preserve"> also provided £25,000 seed funding for Prisoners Building Homes (PBH)</w:t>
      </w:r>
      <w:r>
        <w:rPr>
          <w:rFonts w:ascii="Arial" w:eastAsiaTheme="minorHAnsi" w:hAnsi="Arial" w:cs="Arial"/>
          <w:sz w:val="21"/>
          <w:szCs w:val="21"/>
          <w:lang w:val="en-GB"/>
        </w:rPr>
        <w:t xml:space="preserve">, </w:t>
      </w:r>
      <w:r w:rsidRPr="008F693C">
        <w:rPr>
          <w:rFonts w:ascii="Arial" w:eastAsiaTheme="minorHAnsi" w:hAnsi="Arial" w:cs="Arial"/>
          <w:sz w:val="21"/>
          <w:szCs w:val="21"/>
          <w:lang w:val="en-GB"/>
        </w:rPr>
        <w:t>a UK program</w:t>
      </w:r>
      <w:r w:rsidR="00463651">
        <w:rPr>
          <w:rFonts w:ascii="Arial" w:eastAsiaTheme="minorHAnsi" w:hAnsi="Arial" w:cs="Arial"/>
          <w:sz w:val="21"/>
          <w:szCs w:val="21"/>
          <w:lang w:val="en-GB"/>
        </w:rPr>
        <w:t>me</w:t>
      </w:r>
      <w:r w:rsidRPr="008F693C">
        <w:rPr>
          <w:rFonts w:ascii="Arial" w:eastAsiaTheme="minorHAnsi" w:hAnsi="Arial" w:cs="Arial"/>
          <w:sz w:val="21"/>
          <w:szCs w:val="21"/>
          <w:lang w:val="en-GB"/>
        </w:rPr>
        <w:t xml:space="preserve"> where prisoners construct low-cost, low-carbon modular homes, gaining</w:t>
      </w:r>
      <w:r>
        <w:rPr>
          <w:rFonts w:ascii="Arial" w:eastAsiaTheme="minorHAnsi" w:hAnsi="Arial" w:cs="Arial"/>
          <w:sz w:val="21"/>
          <w:szCs w:val="21"/>
          <w:lang w:val="en-GB"/>
        </w:rPr>
        <w:t xml:space="preserve"> </w:t>
      </w:r>
      <w:r w:rsidRPr="008F693C">
        <w:rPr>
          <w:rFonts w:ascii="Arial" w:eastAsiaTheme="minorHAnsi" w:hAnsi="Arial" w:cs="Arial"/>
          <w:sz w:val="21"/>
          <w:szCs w:val="21"/>
          <w:lang w:val="en-GB"/>
        </w:rPr>
        <w:t>qualifications that reduce reoffending while addressing housing shortages.</w:t>
      </w:r>
      <w:r>
        <w:rPr>
          <w:rFonts w:ascii="Arial" w:eastAsiaTheme="minorHAnsi" w:hAnsi="Arial" w:cs="Arial"/>
          <w:sz w:val="21"/>
          <w:szCs w:val="21"/>
          <w:lang w:val="en-GB"/>
        </w:rPr>
        <w:t xml:space="preserve"> To date, planning is underway for 25 homes to be built through PBH in Thanet, with active interest from other local authorities.</w:t>
      </w:r>
    </w:p>
    <w:p w14:paraId="3F502FDF" w14:textId="45657AF4" w:rsidR="004E4173" w:rsidRPr="004E4173" w:rsidRDefault="00A93525" w:rsidP="00A14091">
      <w:pPr>
        <w:spacing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My Office secured Home Office funding </w:t>
      </w:r>
      <w:r w:rsidR="00796B35">
        <w:rPr>
          <w:rFonts w:ascii="Arial" w:eastAsiaTheme="minorHAnsi" w:hAnsi="Arial" w:cs="Arial"/>
          <w:sz w:val="21"/>
          <w:szCs w:val="21"/>
          <w:lang w:val="en-GB"/>
        </w:rPr>
        <w:t xml:space="preserve">until January 2027 to continue delivering </w:t>
      </w:r>
      <w:r w:rsidR="00D800B7">
        <w:rPr>
          <w:rFonts w:ascii="Arial" w:eastAsiaTheme="minorHAnsi" w:hAnsi="Arial" w:cs="Arial"/>
          <w:sz w:val="21"/>
          <w:szCs w:val="21"/>
          <w:lang w:val="en-GB"/>
        </w:rPr>
        <w:t>DA</w:t>
      </w:r>
      <w:r w:rsidR="004F1C46">
        <w:rPr>
          <w:rFonts w:ascii="Arial" w:eastAsiaTheme="minorHAnsi" w:hAnsi="Arial" w:cs="Arial"/>
          <w:sz w:val="21"/>
          <w:szCs w:val="21"/>
          <w:lang w:val="en-GB"/>
        </w:rPr>
        <w:t xml:space="preserve"> and stalking perpetrator programmes.</w:t>
      </w:r>
      <w:r w:rsidR="004E4173">
        <w:rPr>
          <w:rFonts w:ascii="Arial" w:eastAsiaTheme="minorHAnsi" w:hAnsi="Arial" w:cs="Arial"/>
          <w:sz w:val="21"/>
          <w:szCs w:val="21"/>
          <w:lang w:val="en-GB"/>
        </w:rPr>
        <w:t xml:space="preserve"> </w:t>
      </w:r>
      <w:r w:rsidR="004E4173" w:rsidRPr="004E4173">
        <w:rPr>
          <w:rFonts w:ascii="Arial" w:eastAsiaTheme="minorHAnsi" w:hAnsi="Arial" w:cs="Arial"/>
          <w:sz w:val="21"/>
          <w:szCs w:val="21"/>
          <w:lang w:val="en-GB"/>
        </w:rPr>
        <w:t>Delivery is a collaborative approach between Interventions Alliance, Kent Police, Look Ahead and Victim Support and provides the following:</w:t>
      </w:r>
    </w:p>
    <w:p w14:paraId="542D9B3C" w14:textId="77777777" w:rsidR="00435BB6" w:rsidRDefault="004E4173" w:rsidP="004E4173">
      <w:pPr>
        <w:pStyle w:val="ListParagraph"/>
        <w:numPr>
          <w:ilvl w:val="0"/>
          <w:numId w:val="17"/>
        </w:numPr>
        <w:jc w:val="both"/>
        <w:rPr>
          <w:rFonts w:ascii="Arial" w:eastAsiaTheme="minorHAnsi" w:hAnsi="Arial" w:cs="Arial"/>
          <w:sz w:val="21"/>
          <w:szCs w:val="21"/>
          <w:lang w:val="en-GB"/>
        </w:rPr>
      </w:pPr>
      <w:r w:rsidRPr="004E4173">
        <w:rPr>
          <w:rFonts w:ascii="Arial" w:eastAsiaTheme="minorHAnsi" w:hAnsi="Arial" w:cs="Arial"/>
          <w:sz w:val="21"/>
          <w:szCs w:val="21"/>
          <w:lang w:val="en-GB"/>
        </w:rPr>
        <w:t>Intensive multi-agency case management.</w:t>
      </w:r>
      <w:r w:rsidR="00435BB6">
        <w:rPr>
          <w:rFonts w:ascii="Arial" w:eastAsiaTheme="minorHAnsi" w:hAnsi="Arial" w:cs="Arial"/>
          <w:sz w:val="21"/>
          <w:szCs w:val="21"/>
          <w:lang w:val="en-GB"/>
        </w:rPr>
        <w:t xml:space="preserve"> </w:t>
      </w:r>
    </w:p>
    <w:p w14:paraId="25D952D8" w14:textId="77777777" w:rsidR="00DE5221" w:rsidRDefault="004E4173" w:rsidP="004E4173">
      <w:pPr>
        <w:pStyle w:val="ListParagraph"/>
        <w:numPr>
          <w:ilvl w:val="0"/>
          <w:numId w:val="17"/>
        </w:numPr>
        <w:jc w:val="both"/>
        <w:rPr>
          <w:rFonts w:ascii="Arial" w:eastAsiaTheme="minorHAnsi" w:hAnsi="Arial" w:cs="Arial"/>
          <w:sz w:val="21"/>
          <w:szCs w:val="21"/>
          <w:lang w:val="en-GB"/>
        </w:rPr>
      </w:pPr>
      <w:r w:rsidRPr="00435BB6">
        <w:rPr>
          <w:rFonts w:ascii="Arial" w:eastAsiaTheme="minorHAnsi" w:hAnsi="Arial" w:cs="Arial"/>
          <w:sz w:val="21"/>
          <w:szCs w:val="21"/>
          <w:lang w:val="en-GB"/>
        </w:rPr>
        <w:t>Early response to target motivation, denial and minimisation work and aligned to conditional cautions.</w:t>
      </w:r>
    </w:p>
    <w:p w14:paraId="47D3280D" w14:textId="346B7306" w:rsidR="00FB47F2" w:rsidRDefault="004E4173" w:rsidP="004E4173">
      <w:pPr>
        <w:pStyle w:val="ListParagraph"/>
        <w:numPr>
          <w:ilvl w:val="0"/>
          <w:numId w:val="17"/>
        </w:numPr>
        <w:jc w:val="both"/>
        <w:rPr>
          <w:rFonts w:ascii="Arial" w:eastAsiaTheme="minorHAnsi" w:hAnsi="Arial" w:cs="Arial"/>
          <w:sz w:val="21"/>
          <w:szCs w:val="21"/>
          <w:lang w:val="en-GB"/>
        </w:rPr>
      </w:pPr>
      <w:r w:rsidRPr="00DE5221">
        <w:rPr>
          <w:rFonts w:ascii="Arial" w:eastAsiaTheme="minorHAnsi" w:hAnsi="Arial" w:cs="Arial"/>
          <w:sz w:val="21"/>
          <w:szCs w:val="21"/>
          <w:lang w:val="en-GB"/>
        </w:rPr>
        <w:t>Behaviour Change interventions</w:t>
      </w:r>
      <w:r w:rsidR="000F7BF9">
        <w:rPr>
          <w:rFonts w:ascii="Arial" w:eastAsiaTheme="minorHAnsi" w:hAnsi="Arial" w:cs="Arial"/>
          <w:sz w:val="21"/>
          <w:szCs w:val="21"/>
          <w:lang w:val="en-GB"/>
        </w:rPr>
        <w:t>:</w:t>
      </w:r>
      <w:r w:rsidRPr="00DE5221">
        <w:rPr>
          <w:rFonts w:ascii="Arial" w:eastAsiaTheme="minorHAnsi" w:hAnsi="Arial" w:cs="Arial"/>
          <w:sz w:val="21"/>
          <w:szCs w:val="21"/>
          <w:lang w:val="en-GB"/>
        </w:rPr>
        <w:t xml:space="preserve"> Healthy Relationships (HR)</w:t>
      </w:r>
      <w:r w:rsidR="00D843C5">
        <w:rPr>
          <w:rFonts w:ascii="Arial" w:eastAsiaTheme="minorHAnsi" w:hAnsi="Arial" w:cs="Arial"/>
          <w:sz w:val="21"/>
          <w:szCs w:val="21"/>
          <w:lang w:val="en-GB"/>
        </w:rPr>
        <w:t xml:space="preserve"> - </w:t>
      </w:r>
      <w:r w:rsidRPr="00DE5221">
        <w:rPr>
          <w:rFonts w:ascii="Arial" w:eastAsiaTheme="minorHAnsi" w:hAnsi="Arial" w:cs="Arial"/>
          <w:sz w:val="21"/>
          <w:szCs w:val="21"/>
          <w:lang w:val="en-GB"/>
        </w:rPr>
        <w:t>a 10 session 1:1 programme</w:t>
      </w:r>
      <w:r w:rsidR="00D843C5">
        <w:rPr>
          <w:rFonts w:ascii="Arial" w:eastAsiaTheme="minorHAnsi" w:hAnsi="Arial" w:cs="Arial"/>
          <w:sz w:val="21"/>
          <w:szCs w:val="21"/>
          <w:lang w:val="en-GB"/>
        </w:rPr>
        <w:t xml:space="preserve">; </w:t>
      </w:r>
      <w:r w:rsidR="00D827FD">
        <w:rPr>
          <w:rFonts w:ascii="Arial" w:eastAsiaTheme="minorHAnsi" w:hAnsi="Arial" w:cs="Arial"/>
          <w:sz w:val="21"/>
          <w:szCs w:val="21"/>
          <w:lang w:val="en-GB"/>
        </w:rPr>
        <w:t>Co</w:t>
      </w:r>
      <w:r w:rsidRPr="00DE5221">
        <w:rPr>
          <w:rFonts w:ascii="Arial" w:eastAsiaTheme="minorHAnsi" w:hAnsi="Arial" w:cs="Arial"/>
          <w:sz w:val="21"/>
          <w:szCs w:val="21"/>
          <w:lang w:val="en-GB"/>
        </w:rPr>
        <w:t xml:space="preserve">mpulsive Obsessive Behaviour Intervention (COBI) </w:t>
      </w:r>
      <w:r w:rsidR="00D827FD">
        <w:rPr>
          <w:rFonts w:ascii="Arial" w:eastAsiaTheme="minorHAnsi" w:hAnsi="Arial" w:cs="Arial"/>
          <w:sz w:val="21"/>
          <w:szCs w:val="21"/>
          <w:lang w:val="en-GB"/>
        </w:rPr>
        <w:t xml:space="preserve">- </w:t>
      </w:r>
      <w:r w:rsidRPr="00DE5221">
        <w:rPr>
          <w:rFonts w:ascii="Arial" w:eastAsiaTheme="minorHAnsi" w:hAnsi="Arial" w:cs="Arial"/>
          <w:sz w:val="21"/>
          <w:szCs w:val="21"/>
          <w:lang w:val="en-GB"/>
        </w:rPr>
        <w:t>an intensive 1:1 programme consisting of 12 sessions</w:t>
      </w:r>
      <w:r w:rsidR="00D827FD">
        <w:rPr>
          <w:rFonts w:ascii="Arial" w:eastAsiaTheme="minorHAnsi" w:hAnsi="Arial" w:cs="Arial"/>
          <w:sz w:val="21"/>
          <w:szCs w:val="21"/>
          <w:lang w:val="en-GB"/>
        </w:rPr>
        <w:t xml:space="preserve">; and </w:t>
      </w:r>
      <w:r w:rsidRPr="00DE5221">
        <w:rPr>
          <w:rFonts w:ascii="Arial" w:eastAsiaTheme="minorHAnsi" w:hAnsi="Arial" w:cs="Arial"/>
          <w:sz w:val="21"/>
          <w:szCs w:val="21"/>
          <w:lang w:val="en-GB"/>
        </w:rPr>
        <w:t xml:space="preserve">Healthy Emotions and Attitudes in Relationships for Teens (HEART) </w:t>
      </w:r>
      <w:r w:rsidR="00B53922">
        <w:rPr>
          <w:rFonts w:ascii="Arial" w:eastAsiaTheme="minorHAnsi" w:hAnsi="Arial" w:cs="Arial"/>
          <w:sz w:val="21"/>
          <w:szCs w:val="21"/>
          <w:lang w:val="en-GB"/>
        </w:rPr>
        <w:t xml:space="preserve">for those </w:t>
      </w:r>
      <w:r w:rsidRPr="00DE5221">
        <w:rPr>
          <w:rFonts w:ascii="Arial" w:eastAsiaTheme="minorHAnsi" w:hAnsi="Arial" w:cs="Arial"/>
          <w:sz w:val="21"/>
          <w:szCs w:val="21"/>
          <w:lang w:val="en-GB"/>
        </w:rPr>
        <w:t xml:space="preserve">aged 14-17 who have caused harm to someone they are personally connected with (e.g. partner or family member). </w:t>
      </w:r>
    </w:p>
    <w:p w14:paraId="03B15D1C" w14:textId="6D4D5BC3" w:rsidR="004E4173" w:rsidRPr="00FB47F2" w:rsidRDefault="00B176B9" w:rsidP="00A14091">
      <w:pPr>
        <w:pStyle w:val="ListParagraph"/>
        <w:numPr>
          <w:ilvl w:val="0"/>
          <w:numId w:val="17"/>
        </w:numPr>
        <w:spacing w:after="80"/>
        <w:ind w:left="357" w:hanging="357"/>
        <w:jc w:val="both"/>
        <w:rPr>
          <w:rFonts w:ascii="Arial" w:eastAsiaTheme="minorHAnsi" w:hAnsi="Arial" w:cs="Arial"/>
          <w:sz w:val="21"/>
          <w:szCs w:val="21"/>
          <w:lang w:val="en-GB"/>
        </w:rPr>
      </w:pPr>
      <w:r>
        <w:rPr>
          <w:rFonts w:ascii="Arial" w:eastAsiaTheme="minorHAnsi" w:hAnsi="Arial" w:cs="Arial"/>
          <w:sz w:val="21"/>
          <w:szCs w:val="21"/>
          <w:lang w:val="en-GB"/>
        </w:rPr>
        <w:t xml:space="preserve">A </w:t>
      </w:r>
      <w:r w:rsidR="004E4173" w:rsidRPr="00FB47F2">
        <w:rPr>
          <w:rFonts w:ascii="Arial" w:eastAsiaTheme="minorHAnsi" w:hAnsi="Arial" w:cs="Arial"/>
          <w:sz w:val="21"/>
          <w:szCs w:val="21"/>
          <w:lang w:val="en-GB"/>
        </w:rPr>
        <w:t>dedicated Victim Link Worker (Qualified IDVA) and Step-Down Worker</w:t>
      </w:r>
      <w:r>
        <w:rPr>
          <w:rFonts w:ascii="Arial" w:eastAsiaTheme="minorHAnsi" w:hAnsi="Arial" w:cs="Arial"/>
          <w:sz w:val="21"/>
          <w:szCs w:val="21"/>
          <w:lang w:val="en-GB"/>
        </w:rPr>
        <w:t xml:space="preserve"> to </w:t>
      </w:r>
      <w:r w:rsidR="004E4173" w:rsidRPr="00FB47F2">
        <w:rPr>
          <w:rFonts w:ascii="Arial" w:eastAsiaTheme="minorHAnsi" w:hAnsi="Arial" w:cs="Arial"/>
          <w:sz w:val="21"/>
          <w:szCs w:val="21"/>
          <w:lang w:val="en-GB"/>
        </w:rPr>
        <w:t xml:space="preserve">support victims through personalised risk and support approaches. </w:t>
      </w:r>
      <w:r w:rsidR="00141DCE">
        <w:rPr>
          <w:rFonts w:ascii="Arial" w:eastAsiaTheme="minorHAnsi" w:hAnsi="Arial" w:cs="Arial"/>
          <w:sz w:val="21"/>
          <w:szCs w:val="21"/>
          <w:lang w:val="en-GB"/>
        </w:rPr>
        <w:t>The</w:t>
      </w:r>
      <w:r w:rsidR="004E4173" w:rsidRPr="00FB47F2">
        <w:rPr>
          <w:rFonts w:ascii="Arial" w:eastAsiaTheme="minorHAnsi" w:hAnsi="Arial" w:cs="Arial"/>
          <w:sz w:val="21"/>
          <w:szCs w:val="21"/>
          <w:lang w:val="en-GB"/>
        </w:rPr>
        <w:t xml:space="preserve"> Stalking Advocacy Service </w:t>
      </w:r>
      <w:r w:rsidR="00141DCE">
        <w:rPr>
          <w:rFonts w:ascii="Arial" w:eastAsiaTheme="minorHAnsi" w:hAnsi="Arial" w:cs="Arial"/>
          <w:sz w:val="21"/>
          <w:szCs w:val="21"/>
          <w:lang w:val="en-GB"/>
        </w:rPr>
        <w:t xml:space="preserve">also </w:t>
      </w:r>
      <w:r w:rsidR="004E4173" w:rsidRPr="00FB47F2">
        <w:rPr>
          <w:rFonts w:ascii="Arial" w:eastAsiaTheme="minorHAnsi" w:hAnsi="Arial" w:cs="Arial"/>
          <w:sz w:val="21"/>
          <w:szCs w:val="21"/>
          <w:lang w:val="en-GB"/>
        </w:rPr>
        <w:t xml:space="preserve">provides dedicated support to victims of stalking where the perpetrator is participating in COBI. </w:t>
      </w:r>
    </w:p>
    <w:p w14:paraId="29EDB161" w14:textId="365224AB" w:rsidR="004E4173" w:rsidRDefault="004E4173" w:rsidP="00A14091">
      <w:pPr>
        <w:spacing w:after="80"/>
        <w:jc w:val="both"/>
        <w:rPr>
          <w:rFonts w:ascii="Arial" w:eastAsiaTheme="minorHAnsi" w:hAnsi="Arial" w:cs="Arial"/>
          <w:sz w:val="21"/>
          <w:szCs w:val="21"/>
          <w:lang w:val="en-GB"/>
        </w:rPr>
      </w:pPr>
      <w:r w:rsidRPr="004E4173">
        <w:rPr>
          <w:rFonts w:ascii="Arial" w:eastAsiaTheme="minorHAnsi" w:hAnsi="Arial" w:cs="Arial"/>
          <w:sz w:val="21"/>
          <w:szCs w:val="21"/>
          <w:lang w:val="en-GB"/>
        </w:rPr>
        <w:t>239 referrals were received, compared with 144 in 2024</w:t>
      </w:r>
      <w:r w:rsidR="00E73A5C">
        <w:rPr>
          <w:rFonts w:ascii="Arial" w:eastAsiaTheme="minorHAnsi" w:hAnsi="Arial" w:cs="Arial"/>
          <w:sz w:val="21"/>
          <w:szCs w:val="21"/>
          <w:lang w:val="en-GB"/>
        </w:rPr>
        <w:t>/25</w:t>
      </w:r>
      <w:r w:rsidRPr="004E4173">
        <w:rPr>
          <w:rFonts w:ascii="Arial" w:eastAsiaTheme="minorHAnsi" w:hAnsi="Arial" w:cs="Arial"/>
          <w:sz w:val="21"/>
          <w:szCs w:val="21"/>
          <w:lang w:val="en-GB"/>
        </w:rPr>
        <w:t xml:space="preserve">, representing a 66% increase. </w:t>
      </w:r>
      <w:r w:rsidR="00E73A5C">
        <w:rPr>
          <w:rFonts w:ascii="Arial" w:eastAsiaTheme="minorHAnsi" w:hAnsi="Arial" w:cs="Arial"/>
          <w:sz w:val="21"/>
          <w:szCs w:val="21"/>
          <w:lang w:val="en-GB"/>
        </w:rPr>
        <w:t>T</w:t>
      </w:r>
      <w:r w:rsidRPr="004E4173">
        <w:rPr>
          <w:rFonts w:ascii="Arial" w:eastAsiaTheme="minorHAnsi" w:hAnsi="Arial" w:cs="Arial"/>
          <w:sz w:val="21"/>
          <w:szCs w:val="21"/>
          <w:lang w:val="en-GB"/>
        </w:rPr>
        <w:t xml:space="preserve">he number of sessions delivered also increased </w:t>
      </w:r>
      <w:r w:rsidR="004966B7">
        <w:rPr>
          <w:rFonts w:ascii="Arial" w:eastAsiaTheme="minorHAnsi" w:hAnsi="Arial" w:cs="Arial"/>
          <w:sz w:val="21"/>
          <w:szCs w:val="21"/>
          <w:lang w:val="en-GB"/>
        </w:rPr>
        <w:t>f</w:t>
      </w:r>
      <w:r w:rsidRPr="004E4173">
        <w:rPr>
          <w:rFonts w:ascii="Arial" w:eastAsiaTheme="minorHAnsi" w:hAnsi="Arial" w:cs="Arial"/>
          <w:sz w:val="21"/>
          <w:szCs w:val="21"/>
          <w:lang w:val="en-GB"/>
        </w:rPr>
        <w:t>rom 345 in 2024</w:t>
      </w:r>
      <w:r w:rsidR="004966B7">
        <w:rPr>
          <w:rFonts w:ascii="Arial" w:eastAsiaTheme="minorHAnsi" w:hAnsi="Arial" w:cs="Arial"/>
          <w:sz w:val="21"/>
          <w:szCs w:val="21"/>
          <w:lang w:val="en-GB"/>
        </w:rPr>
        <w:t>/25</w:t>
      </w:r>
      <w:r w:rsidRPr="004E4173">
        <w:rPr>
          <w:rFonts w:ascii="Arial" w:eastAsiaTheme="minorHAnsi" w:hAnsi="Arial" w:cs="Arial"/>
          <w:sz w:val="21"/>
          <w:szCs w:val="21"/>
          <w:lang w:val="en-GB"/>
        </w:rPr>
        <w:t xml:space="preserve"> to 1,047, an uplift of approximately 203%, demonstrating a considerable expansion in service capacity and delivery.</w:t>
      </w:r>
    </w:p>
    <w:p w14:paraId="79485AB1" w14:textId="370FDAE8" w:rsidR="00A152A8" w:rsidRDefault="00532EDE" w:rsidP="008F693C">
      <w:pPr>
        <w:jc w:val="both"/>
        <w:rPr>
          <w:rFonts w:ascii="Arial" w:eastAsiaTheme="minorHAnsi" w:hAnsi="Arial" w:cs="Arial"/>
          <w:sz w:val="21"/>
          <w:szCs w:val="21"/>
          <w:lang w:val="en-GB"/>
        </w:rPr>
      </w:pPr>
      <w:r>
        <w:rPr>
          <w:rFonts w:ascii="Arial" w:eastAsiaTheme="minorHAnsi" w:hAnsi="Arial" w:cs="Arial"/>
          <w:sz w:val="21"/>
          <w:szCs w:val="21"/>
          <w:lang w:val="en-GB"/>
        </w:rPr>
        <w:t xml:space="preserve">In addition, my </w:t>
      </w:r>
      <w:r w:rsidR="003326CE">
        <w:rPr>
          <w:rFonts w:ascii="Arial" w:eastAsiaTheme="minorHAnsi" w:hAnsi="Arial" w:cs="Arial"/>
          <w:sz w:val="21"/>
          <w:szCs w:val="21"/>
          <w:lang w:val="en-GB"/>
        </w:rPr>
        <w:t xml:space="preserve">Office </w:t>
      </w:r>
      <w:r w:rsidR="00F81111">
        <w:rPr>
          <w:rFonts w:ascii="Arial" w:eastAsiaTheme="minorHAnsi" w:hAnsi="Arial" w:cs="Arial"/>
          <w:sz w:val="21"/>
          <w:szCs w:val="21"/>
          <w:lang w:val="en-GB"/>
        </w:rPr>
        <w:t>continued to commission an Appropriate Adult</w:t>
      </w:r>
      <w:r w:rsidR="00260ABB">
        <w:rPr>
          <w:rFonts w:ascii="Arial" w:eastAsiaTheme="minorHAnsi" w:hAnsi="Arial" w:cs="Arial"/>
          <w:sz w:val="21"/>
          <w:szCs w:val="21"/>
          <w:lang w:val="en-GB"/>
        </w:rPr>
        <w:t xml:space="preserve"> </w:t>
      </w:r>
      <w:r w:rsidR="008354C9">
        <w:rPr>
          <w:rFonts w:ascii="Arial" w:eastAsiaTheme="minorHAnsi" w:hAnsi="Arial" w:cs="Arial"/>
          <w:sz w:val="21"/>
          <w:szCs w:val="21"/>
          <w:lang w:val="en-GB"/>
        </w:rPr>
        <w:t xml:space="preserve">(AA) </w:t>
      </w:r>
      <w:r w:rsidR="00260ABB">
        <w:rPr>
          <w:rFonts w:ascii="Arial" w:eastAsiaTheme="minorHAnsi" w:hAnsi="Arial" w:cs="Arial"/>
          <w:sz w:val="21"/>
          <w:szCs w:val="21"/>
          <w:lang w:val="en-GB"/>
        </w:rPr>
        <w:t xml:space="preserve">Service </w:t>
      </w:r>
      <w:r w:rsidR="00AA00CD">
        <w:rPr>
          <w:rFonts w:ascii="Arial" w:eastAsiaTheme="minorHAnsi" w:hAnsi="Arial" w:cs="Arial"/>
          <w:sz w:val="21"/>
          <w:szCs w:val="21"/>
          <w:lang w:val="en-GB"/>
        </w:rPr>
        <w:t xml:space="preserve">to support </w:t>
      </w:r>
      <w:r w:rsidR="00855142" w:rsidRPr="00855142">
        <w:rPr>
          <w:rFonts w:ascii="Arial" w:eastAsiaTheme="minorHAnsi" w:hAnsi="Arial" w:cs="Arial"/>
          <w:sz w:val="21"/>
          <w:szCs w:val="21"/>
          <w:lang w:val="en-GB"/>
        </w:rPr>
        <w:t>all juveniles (aged under 18)</w:t>
      </w:r>
      <w:r w:rsidR="00367B88">
        <w:rPr>
          <w:rFonts w:ascii="Arial" w:eastAsiaTheme="minorHAnsi" w:hAnsi="Arial" w:cs="Arial"/>
          <w:sz w:val="21"/>
          <w:szCs w:val="21"/>
          <w:lang w:val="en-GB"/>
        </w:rPr>
        <w:t xml:space="preserve">, </w:t>
      </w:r>
      <w:r w:rsidR="00855142" w:rsidRPr="00855142">
        <w:rPr>
          <w:rFonts w:ascii="Arial" w:eastAsiaTheme="minorHAnsi" w:hAnsi="Arial" w:cs="Arial"/>
          <w:sz w:val="21"/>
          <w:szCs w:val="21"/>
          <w:lang w:val="en-GB"/>
        </w:rPr>
        <w:t>and vulnerable adults detained in police custody or attend</w:t>
      </w:r>
      <w:r w:rsidR="00855142">
        <w:rPr>
          <w:rFonts w:ascii="Arial" w:eastAsiaTheme="minorHAnsi" w:hAnsi="Arial" w:cs="Arial"/>
          <w:sz w:val="21"/>
          <w:szCs w:val="21"/>
          <w:lang w:val="en-GB"/>
        </w:rPr>
        <w:t>ing</w:t>
      </w:r>
      <w:r w:rsidR="00855142" w:rsidRPr="00855142">
        <w:rPr>
          <w:rFonts w:ascii="Arial" w:eastAsiaTheme="minorHAnsi" w:hAnsi="Arial" w:cs="Arial"/>
          <w:sz w:val="21"/>
          <w:szCs w:val="21"/>
          <w:lang w:val="en-GB"/>
        </w:rPr>
        <w:t xml:space="preserve"> voluntary interviews</w:t>
      </w:r>
      <w:r w:rsidR="00C42C1B">
        <w:rPr>
          <w:rFonts w:ascii="Arial" w:eastAsiaTheme="minorHAnsi" w:hAnsi="Arial" w:cs="Arial"/>
          <w:sz w:val="21"/>
          <w:szCs w:val="21"/>
          <w:lang w:val="en-GB"/>
        </w:rPr>
        <w:t xml:space="preserve"> when family or friends </w:t>
      </w:r>
      <w:r w:rsidR="00077FCF">
        <w:rPr>
          <w:rFonts w:ascii="Arial" w:eastAsiaTheme="minorHAnsi" w:hAnsi="Arial" w:cs="Arial"/>
          <w:sz w:val="21"/>
          <w:szCs w:val="21"/>
          <w:lang w:val="en-GB"/>
        </w:rPr>
        <w:t xml:space="preserve">were </w:t>
      </w:r>
      <w:r w:rsidR="00C42C1B">
        <w:rPr>
          <w:rFonts w:ascii="Arial" w:eastAsiaTheme="minorHAnsi" w:hAnsi="Arial" w:cs="Arial"/>
          <w:sz w:val="21"/>
          <w:szCs w:val="21"/>
          <w:lang w:val="en-GB"/>
        </w:rPr>
        <w:t>unable to</w:t>
      </w:r>
      <w:r w:rsidR="00367B88">
        <w:rPr>
          <w:rFonts w:ascii="Arial" w:eastAsiaTheme="minorHAnsi" w:hAnsi="Arial" w:cs="Arial"/>
          <w:sz w:val="21"/>
          <w:szCs w:val="21"/>
          <w:lang w:val="en-GB"/>
        </w:rPr>
        <w:t>.</w:t>
      </w:r>
      <w:r w:rsidR="002F2DAB">
        <w:rPr>
          <w:rFonts w:ascii="Arial" w:eastAsiaTheme="minorHAnsi" w:hAnsi="Arial" w:cs="Arial"/>
          <w:sz w:val="21"/>
          <w:szCs w:val="21"/>
          <w:lang w:val="en-GB"/>
        </w:rPr>
        <w:t xml:space="preserve"> </w:t>
      </w:r>
      <w:r w:rsidR="002F2DAB" w:rsidRPr="002F2DAB">
        <w:rPr>
          <w:rFonts w:ascii="Arial" w:eastAsiaTheme="minorHAnsi" w:hAnsi="Arial" w:cs="Arial"/>
          <w:sz w:val="21"/>
          <w:szCs w:val="21"/>
          <w:lang w:val="en-GB"/>
        </w:rPr>
        <w:t>The service ensures th</w:t>
      </w:r>
      <w:r w:rsidR="0015203F">
        <w:rPr>
          <w:rFonts w:ascii="Arial" w:eastAsiaTheme="minorHAnsi" w:hAnsi="Arial" w:cs="Arial"/>
          <w:sz w:val="21"/>
          <w:szCs w:val="21"/>
          <w:lang w:val="en-GB"/>
        </w:rPr>
        <w:t>eir</w:t>
      </w:r>
      <w:r w:rsidR="002F2DAB" w:rsidRPr="002F2DAB">
        <w:rPr>
          <w:rFonts w:ascii="Arial" w:eastAsiaTheme="minorHAnsi" w:hAnsi="Arial" w:cs="Arial"/>
          <w:sz w:val="21"/>
          <w:szCs w:val="21"/>
          <w:lang w:val="en-GB"/>
        </w:rPr>
        <w:t xml:space="preserve"> rights, entitlements</w:t>
      </w:r>
      <w:r w:rsidR="0015203F">
        <w:rPr>
          <w:rFonts w:ascii="Arial" w:eastAsiaTheme="minorHAnsi" w:hAnsi="Arial" w:cs="Arial"/>
          <w:sz w:val="21"/>
          <w:szCs w:val="21"/>
          <w:lang w:val="en-GB"/>
        </w:rPr>
        <w:t xml:space="preserve"> and w</w:t>
      </w:r>
      <w:r w:rsidR="002F2DAB" w:rsidRPr="002F2DAB">
        <w:rPr>
          <w:rFonts w:ascii="Arial" w:eastAsiaTheme="minorHAnsi" w:hAnsi="Arial" w:cs="Arial"/>
          <w:sz w:val="21"/>
          <w:szCs w:val="21"/>
          <w:lang w:val="en-GB"/>
        </w:rPr>
        <w:t>elfare</w:t>
      </w:r>
      <w:r w:rsidR="00CD2107">
        <w:rPr>
          <w:rFonts w:ascii="Arial" w:eastAsiaTheme="minorHAnsi" w:hAnsi="Arial" w:cs="Arial"/>
          <w:sz w:val="21"/>
          <w:szCs w:val="21"/>
          <w:lang w:val="en-GB"/>
        </w:rPr>
        <w:t xml:space="preserve"> are ef</w:t>
      </w:r>
      <w:r w:rsidR="002F2DAB" w:rsidRPr="002F2DAB">
        <w:rPr>
          <w:rFonts w:ascii="Arial" w:eastAsiaTheme="minorHAnsi" w:hAnsi="Arial" w:cs="Arial"/>
          <w:sz w:val="21"/>
          <w:szCs w:val="21"/>
          <w:lang w:val="en-GB"/>
        </w:rPr>
        <w:t>fectively safeguarded</w:t>
      </w:r>
      <w:r w:rsidR="00BB741F">
        <w:rPr>
          <w:rFonts w:ascii="Arial" w:eastAsiaTheme="minorHAnsi" w:hAnsi="Arial" w:cs="Arial"/>
          <w:sz w:val="21"/>
          <w:szCs w:val="21"/>
          <w:lang w:val="en-GB"/>
        </w:rPr>
        <w:t xml:space="preserve">. Delivered by The Appropriate </w:t>
      </w:r>
      <w:r w:rsidR="00211B18">
        <w:rPr>
          <w:rFonts w:ascii="Arial" w:eastAsiaTheme="minorHAnsi" w:hAnsi="Arial" w:cs="Arial"/>
          <w:sz w:val="21"/>
          <w:szCs w:val="21"/>
          <w:lang w:val="en-GB"/>
        </w:rPr>
        <w:t>Adult service, between October 2025 and March 2026, the service provided</w:t>
      </w:r>
      <w:r w:rsidR="00AB562B" w:rsidRPr="00AB562B">
        <w:t xml:space="preserve"> </w:t>
      </w:r>
      <w:r w:rsidR="00AB562B" w:rsidRPr="00AB562B">
        <w:rPr>
          <w:rFonts w:ascii="Arial" w:eastAsiaTheme="minorHAnsi" w:hAnsi="Arial" w:cs="Arial"/>
          <w:sz w:val="21"/>
          <w:szCs w:val="21"/>
          <w:lang w:val="en-GB"/>
        </w:rPr>
        <w:t>AAs to 808 vulnerable adults and 26 juveniles in Kent</w:t>
      </w:r>
      <w:r w:rsidR="00A152A8">
        <w:rPr>
          <w:rFonts w:ascii="Arial" w:eastAsiaTheme="minorHAnsi" w:hAnsi="Arial" w:cs="Arial"/>
          <w:sz w:val="21"/>
          <w:szCs w:val="21"/>
          <w:lang w:val="en-GB"/>
        </w:rPr>
        <w:t>,</w:t>
      </w:r>
      <w:r w:rsidR="00AB562B" w:rsidRPr="00AB562B">
        <w:rPr>
          <w:rFonts w:ascii="Arial" w:eastAsiaTheme="minorHAnsi" w:hAnsi="Arial" w:cs="Arial"/>
          <w:sz w:val="21"/>
          <w:szCs w:val="21"/>
          <w:lang w:val="en-GB"/>
        </w:rPr>
        <w:t xml:space="preserve"> and 13 vulnerable adults and 8 juveniles in Medway. </w:t>
      </w:r>
    </w:p>
    <w:p w14:paraId="36F806FE" w14:textId="77777777" w:rsidR="0023531C" w:rsidRDefault="0023531C" w:rsidP="008F693C">
      <w:pPr>
        <w:jc w:val="both"/>
        <w:rPr>
          <w:rFonts w:ascii="Arial" w:eastAsiaTheme="minorHAnsi" w:hAnsi="Arial" w:cs="Arial"/>
          <w:sz w:val="21"/>
          <w:szCs w:val="21"/>
          <w:lang w:val="en-GB"/>
        </w:rPr>
      </w:pPr>
    </w:p>
    <w:p w14:paraId="481393F4" w14:textId="6E139E63" w:rsidR="008F693C" w:rsidRPr="00AC621C" w:rsidRDefault="008F693C"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 xml:space="preserve">Citizens in </w:t>
      </w:r>
      <w:r w:rsidR="004A7778">
        <w:rPr>
          <w:rFonts w:ascii="Arial" w:eastAsiaTheme="minorHAnsi" w:hAnsi="Arial" w:cs="Arial"/>
          <w:b/>
          <w:bCs/>
          <w:sz w:val="21"/>
          <w:szCs w:val="21"/>
          <w:lang w:val="en-GB"/>
        </w:rPr>
        <w:t>P</w:t>
      </w:r>
      <w:r>
        <w:rPr>
          <w:rFonts w:ascii="Arial" w:eastAsiaTheme="minorHAnsi" w:hAnsi="Arial" w:cs="Arial"/>
          <w:b/>
          <w:bCs/>
          <w:sz w:val="21"/>
          <w:szCs w:val="21"/>
          <w:lang w:val="en-GB"/>
        </w:rPr>
        <w:t>olicing</w:t>
      </w:r>
    </w:p>
    <w:p w14:paraId="114495EC" w14:textId="77777777" w:rsidR="00FE3F1C" w:rsidRPr="002E5B25"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2E5B25">
        <w:rPr>
          <w:rFonts w:ascii="Arial" w:eastAsiaTheme="minorHAnsi" w:hAnsi="Arial" w:cs="Arial"/>
          <w:sz w:val="21"/>
          <w:szCs w:val="21"/>
          <w:lang w:val="en-GB"/>
        </w:rPr>
        <w:t>Summary:</w:t>
      </w:r>
    </w:p>
    <w:p w14:paraId="0F383775" w14:textId="205DA2E2" w:rsidR="00FE3F1C" w:rsidRPr="002E5B25" w:rsidRDefault="0050201D"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Continued d</w:t>
      </w:r>
      <w:r w:rsidR="00D11F85" w:rsidRPr="002E5B25">
        <w:rPr>
          <w:rFonts w:ascii="Arial" w:eastAsiaTheme="minorHAnsi" w:hAnsi="Arial" w:cs="Arial"/>
          <w:sz w:val="21"/>
          <w:szCs w:val="21"/>
          <w:lang w:val="en-GB"/>
        </w:rPr>
        <w:t xml:space="preserve">evelopment of the Citizens in Policing programme, recognising the valuable role </w:t>
      </w:r>
      <w:r w:rsidR="005669CF" w:rsidRPr="002E5B25">
        <w:rPr>
          <w:rFonts w:ascii="Arial" w:eastAsiaTheme="minorHAnsi" w:hAnsi="Arial" w:cs="Arial"/>
          <w:sz w:val="21"/>
          <w:szCs w:val="21"/>
          <w:lang w:val="en-GB"/>
        </w:rPr>
        <w:t xml:space="preserve">of </w:t>
      </w:r>
      <w:r w:rsidR="00E61C05" w:rsidRPr="002E5B25">
        <w:rPr>
          <w:rFonts w:ascii="Arial" w:eastAsiaTheme="minorHAnsi" w:hAnsi="Arial" w:cs="Arial"/>
          <w:sz w:val="21"/>
          <w:szCs w:val="21"/>
          <w:lang w:val="en-GB"/>
        </w:rPr>
        <w:t>volunteers.</w:t>
      </w:r>
    </w:p>
    <w:p w14:paraId="39C48529" w14:textId="2E61BD3A" w:rsidR="00292947" w:rsidRPr="002E5B25" w:rsidRDefault="007627B2"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2E5B25">
        <w:rPr>
          <w:rFonts w:ascii="Arial" w:eastAsiaTheme="minorHAnsi" w:hAnsi="Arial" w:cs="Arial"/>
          <w:sz w:val="21"/>
          <w:szCs w:val="21"/>
          <w:lang w:val="en-GB"/>
        </w:rPr>
        <w:t>V</w:t>
      </w:r>
      <w:r w:rsidR="00FE5FF1" w:rsidRPr="002E5B25">
        <w:rPr>
          <w:rFonts w:ascii="Arial" w:eastAsiaTheme="minorHAnsi" w:hAnsi="Arial" w:cs="Arial"/>
          <w:sz w:val="21"/>
          <w:szCs w:val="21"/>
          <w:lang w:val="en-GB"/>
        </w:rPr>
        <w:t xml:space="preserve">olunteering </w:t>
      </w:r>
      <w:r w:rsidRPr="002E5B25">
        <w:rPr>
          <w:rFonts w:ascii="Arial" w:eastAsiaTheme="minorHAnsi" w:hAnsi="Arial" w:cs="Arial"/>
          <w:sz w:val="21"/>
          <w:szCs w:val="21"/>
          <w:lang w:val="en-GB"/>
        </w:rPr>
        <w:t xml:space="preserve">opportunities </w:t>
      </w:r>
      <w:r w:rsidR="00FE5FF1" w:rsidRPr="002E5B25">
        <w:rPr>
          <w:rFonts w:ascii="Arial" w:eastAsiaTheme="minorHAnsi" w:hAnsi="Arial" w:cs="Arial"/>
          <w:sz w:val="21"/>
          <w:szCs w:val="21"/>
          <w:lang w:val="en-GB"/>
        </w:rPr>
        <w:t xml:space="preserve">maximised through </w:t>
      </w:r>
      <w:r w:rsidR="005A6D3C" w:rsidRPr="002E5B25">
        <w:rPr>
          <w:rFonts w:ascii="Arial" w:eastAsiaTheme="minorHAnsi" w:hAnsi="Arial" w:cs="Arial"/>
          <w:sz w:val="21"/>
          <w:szCs w:val="21"/>
          <w:lang w:val="en-GB"/>
        </w:rPr>
        <w:t>recruitment and engagement activity.</w:t>
      </w:r>
    </w:p>
    <w:p w14:paraId="7AB44A3C" w14:textId="22FBD747" w:rsidR="00FE3F1C" w:rsidRPr="002E5B25" w:rsidRDefault="00141DE8"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2E5B25">
        <w:rPr>
          <w:rFonts w:ascii="Arial" w:eastAsiaTheme="minorHAnsi" w:hAnsi="Arial" w:cs="Arial"/>
          <w:sz w:val="21"/>
          <w:szCs w:val="21"/>
          <w:lang w:val="en-GB"/>
        </w:rPr>
        <w:t xml:space="preserve">Continued investment in Special </w:t>
      </w:r>
      <w:r w:rsidR="00842D56" w:rsidRPr="002E5B25">
        <w:rPr>
          <w:rFonts w:ascii="Arial" w:eastAsiaTheme="minorHAnsi" w:hAnsi="Arial" w:cs="Arial"/>
          <w:sz w:val="21"/>
          <w:szCs w:val="21"/>
          <w:lang w:val="en-GB"/>
        </w:rPr>
        <w:t>Constables</w:t>
      </w:r>
      <w:r w:rsidR="00622F9F" w:rsidRPr="002E5B25">
        <w:rPr>
          <w:rFonts w:ascii="Arial" w:eastAsiaTheme="minorHAnsi" w:hAnsi="Arial" w:cs="Arial"/>
          <w:sz w:val="21"/>
          <w:szCs w:val="21"/>
          <w:lang w:val="en-GB"/>
        </w:rPr>
        <w:t>,</w:t>
      </w:r>
      <w:r w:rsidR="00E75F08" w:rsidRPr="002E5B25">
        <w:rPr>
          <w:rFonts w:ascii="Arial" w:eastAsiaTheme="minorHAnsi" w:hAnsi="Arial" w:cs="Arial"/>
          <w:sz w:val="21"/>
          <w:szCs w:val="21"/>
          <w:lang w:val="en-GB"/>
        </w:rPr>
        <w:t xml:space="preserve"> recognising their valuable support to </w:t>
      </w:r>
      <w:r w:rsidR="00532E27" w:rsidRPr="002E5B25">
        <w:rPr>
          <w:rFonts w:ascii="Arial" w:eastAsiaTheme="minorHAnsi" w:hAnsi="Arial" w:cs="Arial"/>
          <w:sz w:val="21"/>
          <w:szCs w:val="21"/>
          <w:lang w:val="en-GB"/>
        </w:rPr>
        <w:t xml:space="preserve">communities and significant contribution to </w:t>
      </w:r>
      <w:r w:rsidR="007627B2" w:rsidRPr="002E5B25">
        <w:rPr>
          <w:rFonts w:ascii="Arial" w:eastAsiaTheme="minorHAnsi" w:hAnsi="Arial" w:cs="Arial"/>
          <w:sz w:val="21"/>
          <w:szCs w:val="21"/>
          <w:lang w:val="en-GB"/>
        </w:rPr>
        <w:t>frontline policing</w:t>
      </w:r>
      <w:r w:rsidR="00532E27" w:rsidRPr="002E5B25">
        <w:rPr>
          <w:rFonts w:ascii="Arial" w:eastAsiaTheme="minorHAnsi" w:hAnsi="Arial" w:cs="Arial"/>
          <w:sz w:val="21"/>
          <w:szCs w:val="21"/>
          <w:lang w:val="en-GB"/>
        </w:rPr>
        <w:t>.</w:t>
      </w:r>
    </w:p>
    <w:p w14:paraId="7190CB9E" w14:textId="209A8A08" w:rsidR="00FE3F1C" w:rsidRPr="002E5B25" w:rsidRDefault="00991B16"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w:t>
      </w:r>
      <w:r w:rsidR="008E0470" w:rsidRPr="002E5B25">
        <w:rPr>
          <w:rFonts w:ascii="Arial" w:eastAsiaTheme="minorHAnsi" w:hAnsi="Arial" w:cs="Arial"/>
          <w:sz w:val="21"/>
          <w:szCs w:val="21"/>
          <w:lang w:val="en-GB"/>
        </w:rPr>
        <w:t xml:space="preserve">upport for </w:t>
      </w:r>
      <w:r w:rsidR="00671402" w:rsidRPr="002E5B25">
        <w:rPr>
          <w:rFonts w:ascii="Arial" w:eastAsiaTheme="minorHAnsi" w:hAnsi="Arial" w:cs="Arial"/>
          <w:sz w:val="21"/>
          <w:szCs w:val="21"/>
          <w:lang w:val="en-GB"/>
        </w:rPr>
        <w:t>young people to develop skills, confidence and a sense of civic responsibility</w:t>
      </w:r>
      <w:r w:rsidR="00F57242" w:rsidRPr="002E5B25">
        <w:rPr>
          <w:rFonts w:ascii="Arial" w:eastAsiaTheme="minorHAnsi" w:hAnsi="Arial" w:cs="Arial"/>
          <w:sz w:val="21"/>
          <w:szCs w:val="21"/>
          <w:lang w:val="en-GB"/>
        </w:rPr>
        <w:t>.</w:t>
      </w:r>
    </w:p>
    <w:p w14:paraId="5AE054EC" w14:textId="6AB2D624" w:rsidR="00FE3F1C" w:rsidRPr="002E5B25" w:rsidRDefault="00BB6614"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2E5B25">
        <w:rPr>
          <w:rFonts w:ascii="Arial" w:eastAsiaTheme="minorHAnsi" w:hAnsi="Arial" w:cs="Arial"/>
          <w:sz w:val="21"/>
          <w:szCs w:val="21"/>
          <w:lang w:val="en-GB"/>
        </w:rPr>
        <w:t xml:space="preserve">Volunteers </w:t>
      </w:r>
      <w:r w:rsidR="00202679" w:rsidRPr="002E5B25">
        <w:rPr>
          <w:rFonts w:ascii="Arial" w:eastAsiaTheme="minorHAnsi" w:hAnsi="Arial" w:cs="Arial"/>
          <w:sz w:val="21"/>
          <w:szCs w:val="21"/>
          <w:lang w:val="en-GB"/>
        </w:rPr>
        <w:t xml:space="preserve">continued to </w:t>
      </w:r>
      <w:r w:rsidR="000C01D0" w:rsidRPr="002E5B25">
        <w:rPr>
          <w:rFonts w:ascii="Arial" w:eastAsiaTheme="minorHAnsi" w:hAnsi="Arial" w:cs="Arial"/>
          <w:sz w:val="21"/>
          <w:szCs w:val="21"/>
          <w:lang w:val="en-GB"/>
        </w:rPr>
        <w:t xml:space="preserve">support efforts to keep people safe across Kent and </w:t>
      </w:r>
      <w:r w:rsidRPr="002E5B25">
        <w:rPr>
          <w:rFonts w:ascii="Arial" w:eastAsiaTheme="minorHAnsi" w:hAnsi="Arial" w:cs="Arial"/>
          <w:sz w:val="21"/>
          <w:szCs w:val="21"/>
          <w:lang w:val="en-GB"/>
        </w:rPr>
        <w:t>enhance community resilience</w:t>
      </w:r>
      <w:r w:rsidR="005669CF" w:rsidRPr="002E5B25">
        <w:rPr>
          <w:rFonts w:ascii="Arial" w:eastAsiaTheme="minorHAnsi" w:hAnsi="Arial" w:cs="Arial"/>
          <w:sz w:val="21"/>
          <w:szCs w:val="21"/>
          <w:lang w:val="en-GB"/>
        </w:rPr>
        <w:t>.</w:t>
      </w:r>
      <w:r w:rsidR="00A46A3E" w:rsidRPr="002E5B25">
        <w:rPr>
          <w:rFonts w:ascii="Arial" w:eastAsiaTheme="minorHAnsi" w:hAnsi="Arial" w:cs="Arial"/>
          <w:sz w:val="21"/>
          <w:szCs w:val="21"/>
          <w:lang w:val="en-GB"/>
        </w:rPr>
        <w:t xml:space="preserve"> </w:t>
      </w:r>
    </w:p>
    <w:p w14:paraId="13F963FC" w14:textId="2A65AC0A" w:rsidR="00F72C2C" w:rsidRPr="002E5B25" w:rsidRDefault="00F72C2C" w:rsidP="00B1416E">
      <w:pPr>
        <w:spacing w:before="80" w:after="80"/>
        <w:jc w:val="both"/>
        <w:rPr>
          <w:rFonts w:ascii="Arial" w:eastAsiaTheme="minorHAnsi" w:hAnsi="Arial" w:cs="Arial"/>
          <w:sz w:val="21"/>
          <w:szCs w:val="21"/>
          <w:lang w:val="en-GB"/>
        </w:rPr>
      </w:pPr>
      <w:r w:rsidRPr="002E5B25">
        <w:rPr>
          <w:rFonts w:ascii="Arial" w:eastAsiaTheme="minorHAnsi" w:hAnsi="Arial" w:cs="Arial"/>
          <w:sz w:val="21"/>
          <w:szCs w:val="21"/>
          <w:lang w:val="en-GB"/>
        </w:rPr>
        <w:t>Kent Police continued to develop and support its Citizens in Policing programme,</w:t>
      </w:r>
      <w:r w:rsidR="007432B9" w:rsidRPr="002E5B25">
        <w:rPr>
          <w:rFonts w:ascii="Arial" w:eastAsiaTheme="minorHAnsi" w:hAnsi="Arial" w:cs="Arial"/>
          <w:sz w:val="21"/>
          <w:szCs w:val="21"/>
          <w:lang w:val="en-GB"/>
        </w:rPr>
        <w:t xml:space="preserve"> </w:t>
      </w:r>
      <w:r w:rsidRPr="002E5B25">
        <w:rPr>
          <w:rFonts w:ascii="Arial" w:eastAsiaTheme="minorHAnsi" w:hAnsi="Arial" w:cs="Arial"/>
          <w:sz w:val="21"/>
          <w:szCs w:val="21"/>
          <w:lang w:val="en-GB"/>
        </w:rPr>
        <w:t>recognising the important contribution that volunteers make to keeping communities safe and strengthening public trust in policing. The programme br</w:t>
      </w:r>
      <w:r w:rsidR="00452409">
        <w:rPr>
          <w:rFonts w:ascii="Arial" w:eastAsiaTheme="minorHAnsi" w:hAnsi="Arial" w:cs="Arial"/>
          <w:sz w:val="21"/>
          <w:szCs w:val="21"/>
          <w:lang w:val="en-GB"/>
        </w:rPr>
        <w:t xml:space="preserve">ings </w:t>
      </w:r>
      <w:r w:rsidRPr="002E5B25">
        <w:rPr>
          <w:rFonts w:ascii="Arial" w:eastAsiaTheme="minorHAnsi" w:hAnsi="Arial" w:cs="Arial"/>
          <w:sz w:val="21"/>
          <w:szCs w:val="21"/>
          <w:lang w:val="en-GB"/>
        </w:rPr>
        <w:t xml:space="preserve">together a wide range of opportunities, including Special Constables, </w:t>
      </w:r>
      <w:r w:rsidR="003F7161" w:rsidRPr="002E5B25">
        <w:rPr>
          <w:rFonts w:ascii="Arial" w:eastAsiaTheme="minorHAnsi" w:hAnsi="Arial" w:cs="Arial"/>
          <w:sz w:val="21"/>
          <w:szCs w:val="21"/>
          <w:lang w:val="en-GB"/>
        </w:rPr>
        <w:t xml:space="preserve">Police Cadets, </w:t>
      </w:r>
      <w:r w:rsidRPr="002E5B25">
        <w:rPr>
          <w:rFonts w:ascii="Arial" w:eastAsiaTheme="minorHAnsi" w:hAnsi="Arial" w:cs="Arial"/>
          <w:sz w:val="21"/>
          <w:szCs w:val="21"/>
          <w:lang w:val="en-GB"/>
        </w:rPr>
        <w:t xml:space="preserve">Community Policing Volunteers, Police Support Volunteers </w:t>
      </w:r>
      <w:r w:rsidR="00CF39BB" w:rsidRPr="002E5B25">
        <w:rPr>
          <w:rFonts w:ascii="Arial" w:eastAsiaTheme="minorHAnsi" w:hAnsi="Arial" w:cs="Arial"/>
          <w:sz w:val="21"/>
          <w:szCs w:val="21"/>
          <w:lang w:val="en-GB"/>
        </w:rPr>
        <w:t xml:space="preserve">and </w:t>
      </w:r>
      <w:r w:rsidRPr="002E5B25">
        <w:rPr>
          <w:rFonts w:ascii="Arial" w:eastAsiaTheme="minorHAnsi" w:hAnsi="Arial" w:cs="Arial"/>
          <w:sz w:val="21"/>
          <w:szCs w:val="21"/>
          <w:lang w:val="en-GB"/>
        </w:rPr>
        <w:t>Community Speedwatch, enabling members of the public to play an active role in supporting policing and community safety.</w:t>
      </w:r>
    </w:p>
    <w:p w14:paraId="248DE6DF" w14:textId="26046159" w:rsidR="00F72C2C" w:rsidRPr="002E5B25" w:rsidRDefault="00F72C2C" w:rsidP="00B1416E">
      <w:pPr>
        <w:spacing w:after="80"/>
        <w:jc w:val="both"/>
        <w:rPr>
          <w:rFonts w:ascii="Arial" w:eastAsiaTheme="minorHAnsi" w:hAnsi="Arial" w:cs="Arial"/>
          <w:sz w:val="21"/>
          <w:szCs w:val="21"/>
          <w:lang w:val="en-GB"/>
        </w:rPr>
      </w:pPr>
      <w:r w:rsidRPr="002E5B25">
        <w:rPr>
          <w:rFonts w:ascii="Arial" w:eastAsiaTheme="minorHAnsi" w:hAnsi="Arial" w:cs="Arial"/>
          <w:sz w:val="21"/>
          <w:szCs w:val="21"/>
          <w:lang w:val="en-GB"/>
        </w:rPr>
        <w:t xml:space="preserve">Throughout the year, </w:t>
      </w:r>
      <w:r w:rsidR="001E0214" w:rsidRPr="002E5B25">
        <w:rPr>
          <w:rFonts w:ascii="Arial" w:eastAsiaTheme="minorHAnsi" w:hAnsi="Arial" w:cs="Arial"/>
          <w:sz w:val="21"/>
          <w:szCs w:val="21"/>
          <w:lang w:val="en-GB"/>
        </w:rPr>
        <w:t xml:space="preserve">the force </w:t>
      </w:r>
      <w:r w:rsidRPr="002E5B25">
        <w:rPr>
          <w:rFonts w:ascii="Arial" w:eastAsiaTheme="minorHAnsi" w:hAnsi="Arial" w:cs="Arial"/>
          <w:sz w:val="21"/>
          <w:szCs w:val="21"/>
          <w:lang w:val="en-GB"/>
        </w:rPr>
        <w:t>invested in recruitment, training and engagement</w:t>
      </w:r>
      <w:r w:rsidR="005E3CFC" w:rsidRPr="002E5B25">
        <w:rPr>
          <w:rFonts w:ascii="Arial" w:eastAsiaTheme="minorHAnsi" w:hAnsi="Arial" w:cs="Arial"/>
          <w:sz w:val="21"/>
          <w:szCs w:val="21"/>
          <w:lang w:val="en-GB"/>
        </w:rPr>
        <w:t xml:space="preserve"> </w:t>
      </w:r>
      <w:r w:rsidRPr="002E5B25">
        <w:rPr>
          <w:rFonts w:ascii="Arial" w:eastAsiaTheme="minorHAnsi" w:hAnsi="Arial" w:cs="Arial"/>
          <w:sz w:val="21"/>
          <w:szCs w:val="21"/>
          <w:lang w:val="en-GB"/>
        </w:rPr>
        <w:t xml:space="preserve">to </w:t>
      </w:r>
      <w:r w:rsidR="00E70E62" w:rsidRPr="002E5B25">
        <w:rPr>
          <w:rFonts w:ascii="Arial" w:eastAsiaTheme="minorHAnsi" w:hAnsi="Arial" w:cs="Arial"/>
          <w:sz w:val="21"/>
          <w:szCs w:val="21"/>
          <w:lang w:val="en-GB"/>
        </w:rPr>
        <w:t xml:space="preserve">promote volunteering opportunities and </w:t>
      </w:r>
      <w:r w:rsidRPr="002E5B25">
        <w:rPr>
          <w:rFonts w:ascii="Arial" w:eastAsiaTheme="minorHAnsi" w:hAnsi="Arial" w:cs="Arial"/>
          <w:sz w:val="21"/>
          <w:szCs w:val="21"/>
          <w:lang w:val="en-GB"/>
        </w:rPr>
        <w:t>broaden participation.</w:t>
      </w:r>
      <w:r w:rsidR="00CB4020" w:rsidRPr="002E5B25">
        <w:rPr>
          <w:rFonts w:ascii="Arial" w:eastAsiaTheme="minorHAnsi" w:hAnsi="Arial" w:cs="Arial"/>
          <w:sz w:val="21"/>
          <w:szCs w:val="21"/>
          <w:lang w:val="en-GB"/>
        </w:rPr>
        <w:t xml:space="preserve"> </w:t>
      </w:r>
      <w:r w:rsidR="00FA1E8B" w:rsidRPr="002E5B25">
        <w:rPr>
          <w:rFonts w:ascii="Arial" w:eastAsiaTheme="minorHAnsi" w:hAnsi="Arial" w:cs="Arial"/>
          <w:sz w:val="21"/>
          <w:szCs w:val="21"/>
          <w:lang w:val="en-GB"/>
        </w:rPr>
        <w:t>For example, a</w:t>
      </w:r>
      <w:r w:rsidRPr="002E5B25">
        <w:rPr>
          <w:rFonts w:ascii="Arial" w:eastAsiaTheme="minorHAnsi" w:hAnsi="Arial" w:cs="Arial"/>
          <w:sz w:val="21"/>
          <w:szCs w:val="21"/>
          <w:lang w:val="en-GB"/>
        </w:rPr>
        <w:t xml:space="preserve"> series of Citizens in Policing discovery events were held across the county to raise awareness of roles, attract new volunteers</w:t>
      </w:r>
      <w:r w:rsidR="00EF68CC">
        <w:rPr>
          <w:rFonts w:ascii="Arial" w:eastAsiaTheme="minorHAnsi" w:hAnsi="Arial" w:cs="Arial"/>
          <w:sz w:val="21"/>
          <w:szCs w:val="21"/>
          <w:lang w:val="en-GB"/>
        </w:rPr>
        <w:t>,</w:t>
      </w:r>
      <w:r w:rsidRPr="002E5B25">
        <w:rPr>
          <w:rFonts w:ascii="Arial" w:eastAsiaTheme="minorHAnsi" w:hAnsi="Arial" w:cs="Arial"/>
          <w:sz w:val="21"/>
          <w:szCs w:val="21"/>
          <w:lang w:val="en-GB"/>
        </w:rPr>
        <w:t xml:space="preserve"> and showcase the diverse skills and experience that community members </w:t>
      </w:r>
      <w:r w:rsidR="00974E81" w:rsidRPr="002E5B25">
        <w:rPr>
          <w:rFonts w:ascii="Arial" w:eastAsiaTheme="minorHAnsi" w:hAnsi="Arial" w:cs="Arial"/>
          <w:sz w:val="21"/>
          <w:szCs w:val="21"/>
          <w:lang w:val="en-GB"/>
        </w:rPr>
        <w:t xml:space="preserve">can </w:t>
      </w:r>
      <w:r w:rsidRPr="002E5B25">
        <w:rPr>
          <w:rFonts w:ascii="Arial" w:eastAsiaTheme="minorHAnsi" w:hAnsi="Arial" w:cs="Arial"/>
          <w:sz w:val="21"/>
          <w:szCs w:val="21"/>
          <w:lang w:val="en-GB"/>
        </w:rPr>
        <w:t>bring to policing.</w:t>
      </w:r>
    </w:p>
    <w:p w14:paraId="3856FA93" w14:textId="3154402A" w:rsidR="002130EF" w:rsidRPr="002E5B25" w:rsidRDefault="002356C6" w:rsidP="00B1416E">
      <w:pPr>
        <w:spacing w:after="80"/>
        <w:jc w:val="both"/>
        <w:rPr>
          <w:rFonts w:ascii="Arial" w:eastAsiaTheme="minorHAnsi" w:hAnsi="Arial" w:cs="Arial"/>
          <w:sz w:val="21"/>
          <w:szCs w:val="21"/>
          <w:lang w:val="en-GB"/>
        </w:rPr>
      </w:pPr>
      <w:r w:rsidRPr="002E5B25">
        <w:rPr>
          <w:rFonts w:ascii="Arial" w:eastAsiaTheme="minorHAnsi" w:hAnsi="Arial" w:cs="Arial"/>
          <w:sz w:val="21"/>
          <w:szCs w:val="21"/>
          <w:lang w:val="en-GB"/>
        </w:rPr>
        <w:t xml:space="preserve">As at 31 March 2026, </w:t>
      </w:r>
      <w:r w:rsidR="00C468F2" w:rsidRPr="002E5B25">
        <w:rPr>
          <w:rFonts w:ascii="Arial" w:eastAsiaTheme="minorHAnsi" w:hAnsi="Arial" w:cs="Arial"/>
          <w:sz w:val="21"/>
          <w:szCs w:val="21"/>
          <w:lang w:val="en-GB"/>
        </w:rPr>
        <w:t xml:space="preserve">there were </w:t>
      </w:r>
      <w:r w:rsidR="00A91242" w:rsidRPr="002E5B25">
        <w:rPr>
          <w:rFonts w:ascii="Arial" w:eastAsiaTheme="minorHAnsi" w:hAnsi="Arial" w:cs="Arial"/>
          <w:sz w:val="21"/>
          <w:szCs w:val="21"/>
          <w:lang w:val="en-GB"/>
        </w:rPr>
        <w:t xml:space="preserve">168 </w:t>
      </w:r>
      <w:r w:rsidR="00F72C2C" w:rsidRPr="002E5B25">
        <w:rPr>
          <w:rFonts w:ascii="Arial" w:eastAsiaTheme="minorHAnsi" w:hAnsi="Arial" w:cs="Arial"/>
          <w:sz w:val="21"/>
          <w:szCs w:val="21"/>
          <w:lang w:val="en-GB"/>
        </w:rPr>
        <w:t>Special Constables</w:t>
      </w:r>
      <w:r w:rsidR="0000712D" w:rsidRPr="002E5B25">
        <w:rPr>
          <w:rFonts w:ascii="Arial" w:eastAsiaTheme="minorHAnsi" w:hAnsi="Arial" w:cs="Arial"/>
          <w:sz w:val="21"/>
          <w:szCs w:val="21"/>
          <w:lang w:val="en-GB"/>
        </w:rPr>
        <w:t xml:space="preserve">; unpaid volunteers who wear a uniform, have the same powers </w:t>
      </w:r>
      <w:r w:rsidR="00A144E6" w:rsidRPr="002E5B25">
        <w:rPr>
          <w:rFonts w:ascii="Arial" w:eastAsiaTheme="minorHAnsi" w:hAnsi="Arial" w:cs="Arial"/>
          <w:sz w:val="21"/>
          <w:szCs w:val="21"/>
          <w:lang w:val="en-GB"/>
        </w:rPr>
        <w:t xml:space="preserve">and equipment </w:t>
      </w:r>
      <w:r w:rsidR="0000712D" w:rsidRPr="002E5B25">
        <w:rPr>
          <w:rFonts w:ascii="Arial" w:eastAsiaTheme="minorHAnsi" w:hAnsi="Arial" w:cs="Arial"/>
          <w:sz w:val="21"/>
          <w:szCs w:val="21"/>
          <w:lang w:val="en-GB"/>
        </w:rPr>
        <w:t>as regular officers</w:t>
      </w:r>
      <w:r w:rsidR="009C5B3F" w:rsidRPr="002E5B25">
        <w:rPr>
          <w:rFonts w:ascii="Arial" w:eastAsiaTheme="minorHAnsi" w:hAnsi="Arial" w:cs="Arial"/>
          <w:sz w:val="21"/>
          <w:szCs w:val="21"/>
          <w:lang w:val="en-GB"/>
        </w:rPr>
        <w:t>,</w:t>
      </w:r>
      <w:r w:rsidR="0000712D" w:rsidRPr="002E5B25">
        <w:rPr>
          <w:rFonts w:ascii="Arial" w:eastAsiaTheme="minorHAnsi" w:hAnsi="Arial" w:cs="Arial"/>
          <w:sz w:val="21"/>
          <w:szCs w:val="21"/>
          <w:lang w:val="en-GB"/>
        </w:rPr>
        <w:t xml:space="preserve"> and put themselves in harm’s way like their paid colleagues - but all because they just want to give something back to their communities. </w:t>
      </w:r>
      <w:r w:rsidR="00610D7D" w:rsidRPr="002E5B25">
        <w:rPr>
          <w:rFonts w:ascii="Arial" w:eastAsiaTheme="minorHAnsi" w:hAnsi="Arial" w:cs="Arial"/>
          <w:sz w:val="21"/>
          <w:szCs w:val="21"/>
          <w:lang w:val="en-GB"/>
        </w:rPr>
        <w:t>With only a</w:t>
      </w:r>
      <w:r w:rsidR="00F82986" w:rsidRPr="002E5B25">
        <w:rPr>
          <w:rFonts w:ascii="Arial" w:eastAsiaTheme="minorHAnsi" w:hAnsi="Arial" w:cs="Arial"/>
          <w:sz w:val="21"/>
          <w:szCs w:val="21"/>
          <w:lang w:val="en-GB"/>
        </w:rPr>
        <w:t xml:space="preserve"> handful of </w:t>
      </w:r>
      <w:r w:rsidR="00A035B2" w:rsidRPr="002E5B25">
        <w:rPr>
          <w:rFonts w:ascii="Arial" w:eastAsiaTheme="minorHAnsi" w:hAnsi="Arial" w:cs="Arial"/>
          <w:sz w:val="21"/>
          <w:szCs w:val="21"/>
          <w:lang w:val="en-GB"/>
        </w:rPr>
        <w:t xml:space="preserve">policing </w:t>
      </w:r>
      <w:r w:rsidR="00610D7D" w:rsidRPr="002E5B25">
        <w:rPr>
          <w:rFonts w:ascii="Arial" w:eastAsiaTheme="minorHAnsi" w:hAnsi="Arial" w:cs="Arial"/>
          <w:sz w:val="21"/>
          <w:szCs w:val="21"/>
          <w:lang w:val="en-GB"/>
        </w:rPr>
        <w:t>roles not open to Special Constables</w:t>
      </w:r>
      <w:r w:rsidR="00204051" w:rsidRPr="002E5B25">
        <w:rPr>
          <w:rFonts w:ascii="Arial" w:eastAsiaTheme="minorHAnsi" w:hAnsi="Arial" w:cs="Arial"/>
          <w:sz w:val="21"/>
          <w:szCs w:val="21"/>
          <w:lang w:val="en-GB"/>
        </w:rPr>
        <w:t xml:space="preserve">, they provided valuable support to frontline policing, including responding to incidents, </w:t>
      </w:r>
      <w:r w:rsidR="00867740" w:rsidRPr="002E5B25">
        <w:rPr>
          <w:rFonts w:ascii="Arial" w:eastAsiaTheme="minorHAnsi" w:hAnsi="Arial" w:cs="Arial"/>
          <w:sz w:val="21"/>
          <w:szCs w:val="21"/>
          <w:lang w:val="en-GB"/>
        </w:rPr>
        <w:t>en</w:t>
      </w:r>
      <w:r w:rsidR="00204051" w:rsidRPr="002E5B25">
        <w:rPr>
          <w:rFonts w:ascii="Arial" w:eastAsiaTheme="minorHAnsi" w:hAnsi="Arial" w:cs="Arial"/>
          <w:sz w:val="21"/>
          <w:szCs w:val="21"/>
          <w:lang w:val="en-GB"/>
        </w:rPr>
        <w:t xml:space="preserve">gaging with local communities </w:t>
      </w:r>
      <w:r w:rsidR="00F72C2C" w:rsidRPr="002E5B25">
        <w:rPr>
          <w:rFonts w:ascii="Arial" w:eastAsiaTheme="minorHAnsi" w:hAnsi="Arial" w:cs="Arial"/>
          <w:sz w:val="21"/>
          <w:szCs w:val="21"/>
          <w:lang w:val="en-GB"/>
        </w:rPr>
        <w:t>and contribut</w:t>
      </w:r>
      <w:r w:rsidR="004F6155" w:rsidRPr="002E5B25">
        <w:rPr>
          <w:rFonts w:ascii="Arial" w:eastAsiaTheme="minorHAnsi" w:hAnsi="Arial" w:cs="Arial"/>
          <w:sz w:val="21"/>
          <w:szCs w:val="21"/>
          <w:lang w:val="en-GB"/>
        </w:rPr>
        <w:t>ing</w:t>
      </w:r>
      <w:r w:rsidR="00F72C2C" w:rsidRPr="002E5B25">
        <w:rPr>
          <w:rFonts w:ascii="Arial" w:eastAsiaTheme="minorHAnsi" w:hAnsi="Arial" w:cs="Arial"/>
          <w:sz w:val="21"/>
          <w:szCs w:val="21"/>
          <w:lang w:val="en-GB"/>
        </w:rPr>
        <w:t xml:space="preserve"> to specialist policing activities</w:t>
      </w:r>
      <w:r w:rsidR="00867740" w:rsidRPr="002E5B25">
        <w:rPr>
          <w:rFonts w:ascii="Arial" w:eastAsiaTheme="minorHAnsi" w:hAnsi="Arial" w:cs="Arial"/>
          <w:sz w:val="21"/>
          <w:szCs w:val="21"/>
          <w:lang w:val="en-GB"/>
        </w:rPr>
        <w:t xml:space="preserve">, such as through the </w:t>
      </w:r>
      <w:r w:rsidR="00C86CCC" w:rsidRPr="002E5B25">
        <w:rPr>
          <w:rFonts w:ascii="Arial" w:eastAsiaTheme="minorHAnsi" w:hAnsi="Arial" w:cs="Arial"/>
          <w:sz w:val="21"/>
          <w:szCs w:val="21"/>
          <w:lang w:val="en-GB"/>
        </w:rPr>
        <w:t>dedicated Special Constabulary Roads Policing Unit.</w:t>
      </w:r>
    </w:p>
    <w:p w14:paraId="138CC61B" w14:textId="082E6374" w:rsidR="00F72C2C" w:rsidRPr="002E5B25" w:rsidRDefault="00976B76" w:rsidP="00B1416E">
      <w:pPr>
        <w:spacing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56" behindDoc="0" locked="0" layoutInCell="1" allowOverlap="1" wp14:anchorId="350994D7" wp14:editId="5915B175">
                <wp:simplePos x="0" y="0"/>
                <wp:positionH relativeFrom="column">
                  <wp:posOffset>4751631</wp:posOffset>
                </wp:positionH>
                <wp:positionV relativeFrom="page">
                  <wp:posOffset>7096760</wp:posOffset>
                </wp:positionV>
                <wp:extent cx="372110" cy="391160"/>
                <wp:effectExtent l="0" t="0" r="8890" b="8890"/>
                <wp:wrapNone/>
                <wp:docPr id="1042799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91160"/>
                        </a:xfrm>
                        <a:prstGeom prst="rect">
                          <a:avLst/>
                        </a:prstGeom>
                        <a:solidFill>
                          <a:srgbClr val="FFFFFF"/>
                        </a:solidFill>
                        <a:ln w="9525">
                          <a:noFill/>
                          <a:miter lim="800000"/>
                          <a:headEnd/>
                          <a:tailEnd/>
                        </a:ln>
                      </wps:spPr>
                      <wps:txbx>
                        <w:txbxContent>
                          <w:p w14:paraId="1FE30DF2" w14:textId="4BA41909" w:rsidR="002B17C7" w:rsidRPr="00007A44" w:rsidRDefault="002B17C7" w:rsidP="002B17C7">
                            <w:pPr>
                              <w:rPr>
                                <w:rFonts w:ascii="Arial" w:hAnsi="Arial" w:cs="Arial"/>
                                <w:sz w:val="22"/>
                                <w:szCs w:val="22"/>
                              </w:rPr>
                            </w:pPr>
                            <w:r>
                              <w:rPr>
                                <w:rFonts w:ascii="Arial" w:hAnsi="Arial" w:cs="Arial"/>
                                <w:sz w:val="22"/>
                                <w:szCs w:val="22"/>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994D7" id="_x0000_s1074" type="#_x0000_t202" style="position:absolute;left:0;text-align:left;margin-left:374.15pt;margin-top:558.8pt;width:29.3pt;height:30.8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" stroked="f">
                <v:textbox>
                  <w:txbxContent>
                    <w:p w14:paraId="1FE30DF2" w14:textId="4BA41909" w:rsidR="002B17C7" w:rsidRPr="00007A44" w:rsidRDefault="002B17C7" w:rsidP="002B17C7">
                      <w:pPr>
                        <w:rPr>
                          <w:rFonts w:ascii="Arial" w:hAnsi="Arial" w:cs="Arial"/>
                          <w:sz w:val="22"/>
                          <w:szCs w:val="22"/>
                        </w:rPr>
                      </w:pPr>
                      <w:r>
                        <w:rPr>
                          <w:rFonts w:ascii="Arial" w:hAnsi="Arial" w:cs="Arial"/>
                          <w:sz w:val="22"/>
                          <w:szCs w:val="22"/>
                        </w:rPr>
                        <w:t>21</w:t>
                      </w:r>
                    </w:p>
                  </w:txbxContent>
                </v:textbox>
                <w10:wrap anchory="page"/>
              </v:shape>
            </w:pict>
          </mc:Fallback>
        </mc:AlternateContent>
      </w:r>
      <w:r w:rsidR="00F94F15" w:rsidRPr="002E5B25">
        <w:rPr>
          <w:rFonts w:ascii="Arial" w:eastAsiaTheme="minorHAnsi" w:hAnsi="Arial" w:cs="Arial"/>
          <w:sz w:val="21"/>
          <w:szCs w:val="21"/>
          <w:lang w:val="en-GB"/>
        </w:rPr>
        <w:t>With 518 Police Cadets across the county as at 31 March</w:t>
      </w:r>
      <w:r w:rsidR="00FF05DB">
        <w:rPr>
          <w:rFonts w:ascii="Arial" w:eastAsiaTheme="minorHAnsi" w:hAnsi="Arial" w:cs="Arial"/>
          <w:sz w:val="21"/>
          <w:szCs w:val="21"/>
          <w:lang w:val="en-GB"/>
        </w:rPr>
        <w:t xml:space="preserve"> 2026</w:t>
      </w:r>
      <w:r w:rsidR="00185A6A" w:rsidRPr="002E5B25">
        <w:rPr>
          <w:rFonts w:ascii="Arial" w:eastAsiaTheme="minorHAnsi" w:hAnsi="Arial" w:cs="Arial"/>
          <w:sz w:val="21"/>
          <w:szCs w:val="21"/>
          <w:lang w:val="en-GB"/>
        </w:rPr>
        <w:t xml:space="preserve">, the </w:t>
      </w:r>
      <w:r w:rsidR="00574674" w:rsidRPr="002E5B25">
        <w:rPr>
          <w:rFonts w:ascii="Arial" w:eastAsiaTheme="minorHAnsi" w:hAnsi="Arial" w:cs="Arial"/>
          <w:sz w:val="21"/>
          <w:szCs w:val="21"/>
          <w:lang w:val="en-GB"/>
        </w:rPr>
        <w:t xml:space="preserve">award winning </w:t>
      </w:r>
      <w:r w:rsidR="005616B9" w:rsidRPr="002E5B25">
        <w:rPr>
          <w:rFonts w:ascii="Arial" w:eastAsiaTheme="minorHAnsi" w:hAnsi="Arial" w:cs="Arial"/>
          <w:sz w:val="21"/>
          <w:szCs w:val="21"/>
          <w:lang w:val="en-GB"/>
        </w:rPr>
        <w:t xml:space="preserve">scheme </w:t>
      </w:r>
      <w:r w:rsidR="00F72C2C" w:rsidRPr="002E5B25">
        <w:rPr>
          <w:rFonts w:ascii="Arial" w:eastAsiaTheme="minorHAnsi" w:hAnsi="Arial" w:cs="Arial"/>
          <w:sz w:val="21"/>
          <w:szCs w:val="21"/>
          <w:lang w:val="en-GB"/>
        </w:rPr>
        <w:t xml:space="preserve">remained a key part of </w:t>
      </w:r>
      <w:r w:rsidR="005C6235" w:rsidRPr="002E5B25">
        <w:rPr>
          <w:rFonts w:ascii="Arial" w:eastAsiaTheme="minorHAnsi" w:hAnsi="Arial" w:cs="Arial"/>
          <w:sz w:val="21"/>
          <w:szCs w:val="21"/>
          <w:lang w:val="en-GB"/>
        </w:rPr>
        <w:t xml:space="preserve">the force’s </w:t>
      </w:r>
      <w:r w:rsidR="00F72C2C" w:rsidRPr="002E5B25">
        <w:rPr>
          <w:rFonts w:ascii="Arial" w:eastAsiaTheme="minorHAnsi" w:hAnsi="Arial" w:cs="Arial"/>
          <w:sz w:val="21"/>
          <w:szCs w:val="21"/>
          <w:lang w:val="en-GB"/>
        </w:rPr>
        <w:t>commitment to developing responsible citizenship among young people. As the only force in the country to operate Mini, Junior and Senior Cadet programmes covering ages 8 to 18, Kent Police continued to provide opportunities for young people to learn new skills, support community projects and build positive relationships with policing. Cadets engaged in a range of volunteering and community activities, helping to develop confidence, teamwork and public service values while contributing positively to their local communities.</w:t>
      </w:r>
    </w:p>
    <w:p w14:paraId="4FE4AB01" w14:textId="1B3A9911" w:rsidR="002828FE" w:rsidRPr="002E5B25" w:rsidRDefault="00D12EC8" w:rsidP="00B1416E">
      <w:pPr>
        <w:spacing w:after="80"/>
        <w:jc w:val="both"/>
        <w:rPr>
          <w:rFonts w:ascii="Arial" w:eastAsiaTheme="minorHAnsi" w:hAnsi="Arial" w:cs="Arial"/>
          <w:sz w:val="21"/>
          <w:szCs w:val="21"/>
          <w:lang w:val="en-GB"/>
        </w:rPr>
      </w:pPr>
      <w:r w:rsidRPr="002E5B25">
        <w:rPr>
          <w:rFonts w:ascii="Arial" w:eastAsiaTheme="minorHAnsi" w:hAnsi="Arial" w:cs="Arial"/>
          <w:sz w:val="21"/>
          <w:szCs w:val="21"/>
          <w:lang w:val="en-GB"/>
        </w:rPr>
        <w:t>Community Polic</w:t>
      </w:r>
      <w:r w:rsidR="001E3B6D" w:rsidRPr="002E5B25">
        <w:rPr>
          <w:rFonts w:ascii="Arial" w:eastAsiaTheme="minorHAnsi" w:hAnsi="Arial" w:cs="Arial"/>
          <w:sz w:val="21"/>
          <w:szCs w:val="21"/>
          <w:lang w:val="en-GB"/>
        </w:rPr>
        <w:t>ing</w:t>
      </w:r>
      <w:r w:rsidRPr="002E5B25">
        <w:rPr>
          <w:rFonts w:ascii="Arial" w:eastAsiaTheme="minorHAnsi" w:hAnsi="Arial" w:cs="Arial"/>
          <w:sz w:val="21"/>
          <w:szCs w:val="21"/>
          <w:lang w:val="en-GB"/>
        </w:rPr>
        <w:t xml:space="preserve"> Volunteers</w:t>
      </w:r>
      <w:r w:rsidR="001E3B6D" w:rsidRPr="002E5B25">
        <w:rPr>
          <w:rFonts w:ascii="Arial" w:eastAsiaTheme="minorHAnsi" w:hAnsi="Arial" w:cs="Arial"/>
          <w:sz w:val="21"/>
          <w:szCs w:val="21"/>
          <w:lang w:val="en-GB"/>
        </w:rPr>
        <w:t xml:space="preserve">, fulfilling specific roles such as equine, canine and security, </w:t>
      </w:r>
      <w:r w:rsidRPr="002E5B25">
        <w:rPr>
          <w:rFonts w:ascii="Arial" w:eastAsiaTheme="minorHAnsi" w:hAnsi="Arial" w:cs="Arial"/>
          <w:sz w:val="21"/>
          <w:szCs w:val="21"/>
          <w:lang w:val="en-GB"/>
        </w:rPr>
        <w:t>provid</w:t>
      </w:r>
      <w:r w:rsidR="00F66F75" w:rsidRPr="002E5B25">
        <w:rPr>
          <w:rFonts w:ascii="Arial" w:eastAsiaTheme="minorHAnsi" w:hAnsi="Arial" w:cs="Arial"/>
          <w:sz w:val="21"/>
          <w:szCs w:val="21"/>
          <w:lang w:val="en-GB"/>
        </w:rPr>
        <w:t>ed</w:t>
      </w:r>
      <w:r w:rsidRPr="002E5B25">
        <w:rPr>
          <w:rFonts w:ascii="Arial" w:eastAsiaTheme="minorHAnsi" w:hAnsi="Arial" w:cs="Arial"/>
          <w:sz w:val="21"/>
          <w:szCs w:val="21"/>
          <w:lang w:val="en-GB"/>
        </w:rPr>
        <w:t xml:space="preserve"> direct support to specialist policing teams and help</w:t>
      </w:r>
      <w:r w:rsidR="001E3B6D" w:rsidRPr="002E5B25">
        <w:rPr>
          <w:rFonts w:ascii="Arial" w:eastAsiaTheme="minorHAnsi" w:hAnsi="Arial" w:cs="Arial"/>
          <w:sz w:val="21"/>
          <w:szCs w:val="21"/>
          <w:lang w:val="en-GB"/>
        </w:rPr>
        <w:t>ed</w:t>
      </w:r>
      <w:r w:rsidRPr="002E5B25">
        <w:rPr>
          <w:rFonts w:ascii="Arial" w:eastAsiaTheme="minorHAnsi" w:hAnsi="Arial" w:cs="Arial"/>
          <w:sz w:val="21"/>
          <w:szCs w:val="21"/>
          <w:lang w:val="en-GB"/>
        </w:rPr>
        <w:t xml:space="preserve"> maintain a police presence in local communities</w:t>
      </w:r>
      <w:r w:rsidR="001E3B6D" w:rsidRPr="002E5B25">
        <w:rPr>
          <w:rFonts w:ascii="Arial" w:eastAsiaTheme="minorHAnsi" w:hAnsi="Arial" w:cs="Arial"/>
          <w:sz w:val="21"/>
          <w:szCs w:val="21"/>
          <w:lang w:val="en-GB"/>
        </w:rPr>
        <w:t>.</w:t>
      </w:r>
      <w:r w:rsidR="00634B2D" w:rsidRPr="002E5B25">
        <w:rPr>
          <w:rFonts w:ascii="Arial" w:eastAsiaTheme="minorHAnsi" w:hAnsi="Arial" w:cs="Arial"/>
          <w:sz w:val="21"/>
          <w:szCs w:val="21"/>
          <w:lang w:val="en-GB"/>
        </w:rPr>
        <w:t xml:space="preserve"> Police Support Volunteers </w:t>
      </w:r>
      <w:r w:rsidR="00AE6B9C">
        <w:rPr>
          <w:rFonts w:ascii="Arial" w:eastAsiaTheme="minorHAnsi" w:hAnsi="Arial" w:cs="Arial"/>
          <w:sz w:val="21"/>
          <w:szCs w:val="21"/>
          <w:lang w:val="en-GB"/>
        </w:rPr>
        <w:t xml:space="preserve">also </w:t>
      </w:r>
      <w:r w:rsidR="00634B2D" w:rsidRPr="002E5B25">
        <w:rPr>
          <w:rFonts w:ascii="Arial" w:eastAsiaTheme="minorHAnsi" w:hAnsi="Arial" w:cs="Arial"/>
          <w:sz w:val="21"/>
          <w:szCs w:val="21"/>
          <w:lang w:val="en-GB"/>
        </w:rPr>
        <w:t>played a vital role behind the scenes, taking on non-operational, office-based tasks so</w:t>
      </w:r>
      <w:r w:rsidR="005546BF" w:rsidRPr="002E5B25">
        <w:rPr>
          <w:rFonts w:ascii="Arial" w:eastAsiaTheme="minorHAnsi" w:hAnsi="Arial" w:cs="Arial"/>
          <w:sz w:val="21"/>
          <w:szCs w:val="21"/>
          <w:lang w:val="en-GB"/>
        </w:rPr>
        <w:t xml:space="preserve"> </w:t>
      </w:r>
      <w:r w:rsidR="00634B2D" w:rsidRPr="002E5B25">
        <w:rPr>
          <w:rFonts w:ascii="Arial" w:eastAsiaTheme="minorHAnsi" w:hAnsi="Arial" w:cs="Arial"/>
          <w:sz w:val="21"/>
          <w:szCs w:val="21"/>
          <w:lang w:val="en-GB"/>
        </w:rPr>
        <w:t>officers and staff could focus on frontline duties.</w:t>
      </w:r>
    </w:p>
    <w:p w14:paraId="58C4A4D4" w14:textId="107C6C92" w:rsidR="00F66F75" w:rsidRDefault="00A56EA5" w:rsidP="00F72C2C">
      <w:pPr>
        <w:jc w:val="both"/>
        <w:rPr>
          <w:rFonts w:ascii="Arial" w:eastAsiaTheme="minorHAnsi" w:hAnsi="Arial" w:cs="Arial"/>
          <w:sz w:val="21"/>
          <w:szCs w:val="21"/>
          <w:lang w:val="en-GB"/>
        </w:rPr>
      </w:pPr>
      <w:r w:rsidRPr="002E5B25">
        <w:rPr>
          <w:rFonts w:ascii="Arial" w:eastAsiaTheme="minorHAnsi" w:hAnsi="Arial" w:cs="Arial"/>
          <w:sz w:val="21"/>
          <w:szCs w:val="21"/>
          <w:lang w:val="en-GB"/>
        </w:rPr>
        <w:t xml:space="preserve">I would like to thank </w:t>
      </w:r>
      <w:r w:rsidR="00AA7BC7" w:rsidRPr="002E5B25">
        <w:rPr>
          <w:rFonts w:ascii="Arial" w:eastAsiaTheme="minorHAnsi" w:hAnsi="Arial" w:cs="Arial"/>
          <w:sz w:val="21"/>
          <w:szCs w:val="21"/>
          <w:lang w:val="en-GB"/>
        </w:rPr>
        <w:t>all volunteers, incl</w:t>
      </w:r>
      <w:r w:rsidR="00B1416E" w:rsidRPr="002E5B25">
        <w:rPr>
          <w:rFonts w:ascii="Arial" w:eastAsiaTheme="minorHAnsi" w:hAnsi="Arial" w:cs="Arial"/>
          <w:sz w:val="21"/>
          <w:szCs w:val="21"/>
          <w:lang w:val="en-GB"/>
        </w:rPr>
        <w:t xml:space="preserve">uding those </w:t>
      </w:r>
      <w:r w:rsidRPr="002E5B25">
        <w:rPr>
          <w:rFonts w:ascii="Arial" w:eastAsiaTheme="minorHAnsi" w:hAnsi="Arial" w:cs="Arial"/>
          <w:sz w:val="21"/>
          <w:szCs w:val="21"/>
          <w:lang w:val="en-GB"/>
        </w:rPr>
        <w:t xml:space="preserve">who do not wear a police logo, such as South East 4x4 Response and Kent Search and Rescue, for their time and hard work in </w:t>
      </w:r>
      <w:r w:rsidR="00B1416E" w:rsidRPr="002E5B25">
        <w:rPr>
          <w:rFonts w:ascii="Arial" w:eastAsiaTheme="minorHAnsi" w:hAnsi="Arial" w:cs="Arial"/>
          <w:sz w:val="21"/>
          <w:szCs w:val="21"/>
          <w:lang w:val="en-GB"/>
        </w:rPr>
        <w:t xml:space="preserve">protecting </w:t>
      </w:r>
      <w:r w:rsidR="005546BF" w:rsidRPr="002E5B25">
        <w:rPr>
          <w:rFonts w:ascii="Arial" w:eastAsiaTheme="minorHAnsi" w:hAnsi="Arial" w:cs="Arial"/>
          <w:sz w:val="21"/>
          <w:szCs w:val="21"/>
          <w:lang w:val="en-GB"/>
        </w:rPr>
        <w:t xml:space="preserve">the vulnerable and </w:t>
      </w:r>
      <w:r w:rsidRPr="002E5B25">
        <w:rPr>
          <w:rFonts w:ascii="Arial" w:eastAsiaTheme="minorHAnsi" w:hAnsi="Arial" w:cs="Arial"/>
          <w:sz w:val="21"/>
          <w:szCs w:val="21"/>
          <w:lang w:val="en-GB"/>
        </w:rPr>
        <w:t>keep</w:t>
      </w:r>
      <w:r w:rsidR="005546BF" w:rsidRPr="002E5B25">
        <w:rPr>
          <w:rFonts w:ascii="Arial" w:eastAsiaTheme="minorHAnsi" w:hAnsi="Arial" w:cs="Arial"/>
          <w:sz w:val="21"/>
          <w:szCs w:val="21"/>
          <w:lang w:val="en-GB"/>
        </w:rPr>
        <w:t>ing</w:t>
      </w:r>
      <w:r w:rsidRPr="002E5B25">
        <w:rPr>
          <w:rFonts w:ascii="Arial" w:eastAsiaTheme="minorHAnsi" w:hAnsi="Arial" w:cs="Arial"/>
          <w:sz w:val="21"/>
          <w:szCs w:val="21"/>
          <w:lang w:val="en-GB"/>
        </w:rPr>
        <w:t xml:space="preserve"> the county safe.</w:t>
      </w:r>
    </w:p>
    <w:p w14:paraId="5A8C9CF3" w14:textId="77777777" w:rsidR="00F72C2C" w:rsidRDefault="00F72C2C" w:rsidP="007E0C35">
      <w:pPr>
        <w:jc w:val="both"/>
        <w:rPr>
          <w:rFonts w:ascii="Arial" w:eastAsiaTheme="minorHAnsi" w:hAnsi="Arial" w:cs="Arial"/>
          <w:sz w:val="21"/>
          <w:szCs w:val="21"/>
          <w:lang w:val="en-GB"/>
        </w:rPr>
      </w:pPr>
    </w:p>
    <w:p w14:paraId="0BA6BF2E" w14:textId="23791A33" w:rsidR="007E0C35" w:rsidRPr="00AC621C" w:rsidRDefault="003B5AD5"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Education</w:t>
      </w:r>
    </w:p>
    <w:p w14:paraId="571F3932" w14:textId="77777777" w:rsidR="00FE3F1C" w:rsidRPr="00997B18"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997B18">
        <w:rPr>
          <w:rFonts w:ascii="Arial" w:eastAsiaTheme="minorHAnsi" w:hAnsi="Arial" w:cs="Arial"/>
          <w:sz w:val="21"/>
          <w:szCs w:val="21"/>
          <w:lang w:val="en-GB"/>
        </w:rPr>
        <w:t>Summary:</w:t>
      </w:r>
    </w:p>
    <w:p w14:paraId="63E21398" w14:textId="14BFBE60" w:rsidR="00FE3F1C" w:rsidRPr="00997B18" w:rsidRDefault="005005D7"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997B18">
        <w:rPr>
          <w:rFonts w:ascii="Arial" w:eastAsiaTheme="minorHAnsi" w:hAnsi="Arial" w:cs="Arial"/>
          <w:sz w:val="21"/>
          <w:szCs w:val="21"/>
          <w:lang w:val="en-GB"/>
        </w:rPr>
        <w:t>Continued delivery of a coordinated programme of education and prevention activity</w:t>
      </w:r>
      <w:r w:rsidR="001B0932" w:rsidRPr="00997B18">
        <w:rPr>
          <w:rFonts w:ascii="Arial" w:eastAsiaTheme="minorHAnsi" w:hAnsi="Arial" w:cs="Arial"/>
          <w:sz w:val="21"/>
          <w:szCs w:val="21"/>
          <w:lang w:val="en-GB"/>
        </w:rPr>
        <w:t>.</w:t>
      </w:r>
    </w:p>
    <w:p w14:paraId="7316A5A7" w14:textId="3F1AED90" w:rsidR="00FE3F1C" w:rsidRPr="00997B18" w:rsidRDefault="00E846FC"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997B18">
        <w:rPr>
          <w:rFonts w:ascii="Arial" w:eastAsiaTheme="minorHAnsi" w:hAnsi="Arial" w:cs="Arial"/>
          <w:sz w:val="21"/>
          <w:szCs w:val="21"/>
          <w:lang w:val="en-GB"/>
        </w:rPr>
        <w:t xml:space="preserve">Provision of consistent safety messaging through schools and </w:t>
      </w:r>
      <w:r w:rsidR="00EE23E4" w:rsidRPr="00997B18">
        <w:rPr>
          <w:rFonts w:ascii="Arial" w:eastAsiaTheme="minorHAnsi" w:hAnsi="Arial" w:cs="Arial"/>
          <w:sz w:val="21"/>
          <w:szCs w:val="21"/>
          <w:lang w:val="en-GB"/>
        </w:rPr>
        <w:t>other youth engagement opportunities.</w:t>
      </w:r>
    </w:p>
    <w:p w14:paraId="46DDE60A" w14:textId="34AD29C9" w:rsidR="00FE3F1C" w:rsidRPr="00997B18" w:rsidRDefault="00EE23E4"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997B18">
        <w:rPr>
          <w:rFonts w:ascii="Arial" w:eastAsiaTheme="minorHAnsi" w:hAnsi="Arial" w:cs="Arial"/>
          <w:sz w:val="21"/>
          <w:szCs w:val="21"/>
          <w:lang w:val="en-GB"/>
        </w:rPr>
        <w:t>Target</w:t>
      </w:r>
      <w:r w:rsidR="003D0C93" w:rsidRPr="00997B18">
        <w:rPr>
          <w:rFonts w:ascii="Arial" w:eastAsiaTheme="minorHAnsi" w:hAnsi="Arial" w:cs="Arial"/>
          <w:sz w:val="21"/>
          <w:szCs w:val="21"/>
          <w:lang w:val="en-GB"/>
        </w:rPr>
        <w:t>ed engagement and prevention activity in response to emerging local concerns, helping to address ASB and promote safe behaviours.</w:t>
      </w:r>
    </w:p>
    <w:p w14:paraId="49CED68A" w14:textId="2DB953AA" w:rsidR="00FE3F1C" w:rsidRPr="00997B18" w:rsidRDefault="00335220"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997B18">
        <w:rPr>
          <w:rFonts w:ascii="Arial" w:eastAsiaTheme="minorHAnsi" w:hAnsi="Arial" w:cs="Arial"/>
          <w:sz w:val="21"/>
          <w:szCs w:val="21"/>
          <w:lang w:val="en-GB"/>
        </w:rPr>
        <w:t xml:space="preserve">Development of educational and diversionary interventions </w:t>
      </w:r>
      <w:r w:rsidR="006F72F9" w:rsidRPr="00997B18">
        <w:rPr>
          <w:rFonts w:ascii="Arial" w:eastAsiaTheme="minorHAnsi" w:hAnsi="Arial" w:cs="Arial"/>
          <w:sz w:val="21"/>
          <w:szCs w:val="21"/>
          <w:lang w:val="en-GB"/>
        </w:rPr>
        <w:t>aimed at improving understanding of legal responsibilities and reducing risk-taking behaviour</w:t>
      </w:r>
      <w:r w:rsidR="008010D9" w:rsidRPr="00997B18">
        <w:rPr>
          <w:rFonts w:ascii="Arial" w:eastAsiaTheme="minorHAnsi" w:hAnsi="Arial" w:cs="Arial"/>
          <w:sz w:val="21"/>
          <w:szCs w:val="21"/>
          <w:lang w:val="en-GB"/>
        </w:rPr>
        <w:t>.</w:t>
      </w:r>
    </w:p>
    <w:p w14:paraId="4CE35FFF" w14:textId="3DF355B4" w:rsidR="008010D9" w:rsidRPr="00997B18" w:rsidRDefault="008010D9"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997B18">
        <w:rPr>
          <w:rFonts w:ascii="Arial" w:eastAsiaTheme="minorHAnsi" w:hAnsi="Arial" w:cs="Arial"/>
          <w:sz w:val="21"/>
          <w:szCs w:val="21"/>
          <w:lang w:val="en-GB"/>
        </w:rPr>
        <w:t>Support</w:t>
      </w:r>
      <w:r w:rsidR="00A31D7E" w:rsidRPr="00997B18">
        <w:rPr>
          <w:rFonts w:ascii="Arial" w:eastAsiaTheme="minorHAnsi" w:hAnsi="Arial" w:cs="Arial"/>
          <w:sz w:val="21"/>
          <w:szCs w:val="21"/>
          <w:lang w:val="en-GB"/>
        </w:rPr>
        <w:t xml:space="preserve"> for </w:t>
      </w:r>
      <w:r w:rsidRPr="00997B18">
        <w:rPr>
          <w:rFonts w:ascii="Arial" w:eastAsiaTheme="minorHAnsi" w:hAnsi="Arial" w:cs="Arial"/>
          <w:sz w:val="21"/>
          <w:szCs w:val="21"/>
          <w:lang w:val="en-GB"/>
        </w:rPr>
        <w:t>wider youth education initiatives focused on digital s</w:t>
      </w:r>
      <w:r w:rsidR="00363E33" w:rsidRPr="00997B18">
        <w:rPr>
          <w:rFonts w:ascii="Arial" w:eastAsiaTheme="minorHAnsi" w:hAnsi="Arial" w:cs="Arial"/>
          <w:sz w:val="21"/>
          <w:szCs w:val="21"/>
          <w:lang w:val="en-GB"/>
        </w:rPr>
        <w:t>afety, resilience and responsible behaviours.</w:t>
      </w:r>
    </w:p>
    <w:p w14:paraId="1AE23579" w14:textId="568EF96E" w:rsidR="00E842D5" w:rsidRPr="00997B18" w:rsidRDefault="00E842D5" w:rsidP="00E842D5">
      <w:pPr>
        <w:spacing w:before="80"/>
        <w:jc w:val="both"/>
        <w:rPr>
          <w:rFonts w:ascii="Arial" w:eastAsiaTheme="minorHAnsi" w:hAnsi="Arial" w:cs="Arial"/>
          <w:sz w:val="21"/>
          <w:szCs w:val="21"/>
          <w:lang w:val="en-GB"/>
        </w:rPr>
      </w:pPr>
      <w:r w:rsidRPr="00997B18">
        <w:rPr>
          <w:rFonts w:ascii="Arial" w:eastAsiaTheme="minorHAnsi" w:hAnsi="Arial" w:cs="Arial"/>
          <w:sz w:val="21"/>
          <w:szCs w:val="21"/>
          <w:lang w:val="en-GB"/>
        </w:rPr>
        <w:t xml:space="preserve">Kent Police delivered e-scooter and e-bike safety education through countywide prevention campaigns, Pol-Ed (a police-supported educational programme) resources, transition inputs and targeted local activity. An annual safety leaflet </w:t>
      </w:r>
      <w:r w:rsidR="004D73A3" w:rsidRPr="00997B18">
        <w:rPr>
          <w:rFonts w:ascii="Arial" w:eastAsiaTheme="minorHAnsi" w:hAnsi="Arial" w:cs="Arial"/>
          <w:sz w:val="21"/>
          <w:szCs w:val="21"/>
          <w:lang w:val="en-GB"/>
        </w:rPr>
        <w:t xml:space="preserve">was </w:t>
      </w:r>
      <w:r w:rsidRPr="00997B18">
        <w:rPr>
          <w:rFonts w:ascii="Arial" w:eastAsiaTheme="minorHAnsi" w:hAnsi="Arial" w:cs="Arial"/>
          <w:sz w:val="21"/>
          <w:szCs w:val="21"/>
          <w:lang w:val="en-GB"/>
        </w:rPr>
        <w:t>issued to schools ahead of Christmas, highlighting the legal restrictions, safety risks and consequences of illegal or irresponsible use.</w:t>
      </w:r>
    </w:p>
    <w:p w14:paraId="732A21E5" w14:textId="40643E70" w:rsidR="00E842D5" w:rsidRPr="00997B18" w:rsidRDefault="00E842D5" w:rsidP="00E842D5">
      <w:pPr>
        <w:spacing w:before="80"/>
        <w:jc w:val="both"/>
        <w:rPr>
          <w:rFonts w:ascii="Arial" w:eastAsiaTheme="minorHAnsi" w:hAnsi="Arial" w:cs="Arial"/>
          <w:sz w:val="21"/>
          <w:szCs w:val="21"/>
          <w:lang w:val="en-GB"/>
        </w:rPr>
      </w:pPr>
      <w:r w:rsidRPr="00997B18">
        <w:rPr>
          <w:rFonts w:ascii="Arial" w:eastAsiaTheme="minorHAnsi" w:hAnsi="Arial" w:cs="Arial"/>
          <w:sz w:val="21"/>
          <w:szCs w:val="21"/>
          <w:lang w:val="en-GB"/>
        </w:rPr>
        <w:t xml:space="preserve">Pol-Ed has replaced previous school </w:t>
      </w:r>
      <w:r w:rsidR="000669C5">
        <w:rPr>
          <w:rFonts w:ascii="Arial" w:eastAsiaTheme="minorHAnsi" w:hAnsi="Arial" w:cs="Arial"/>
          <w:sz w:val="21"/>
          <w:szCs w:val="21"/>
          <w:lang w:val="en-GB"/>
        </w:rPr>
        <w:t>ASB</w:t>
      </w:r>
      <w:r w:rsidRPr="00997B18">
        <w:rPr>
          <w:rFonts w:ascii="Arial" w:eastAsiaTheme="minorHAnsi" w:hAnsi="Arial" w:cs="Arial"/>
          <w:sz w:val="21"/>
          <w:szCs w:val="21"/>
          <w:lang w:val="en-GB"/>
        </w:rPr>
        <w:t xml:space="preserve"> packages and provides a consistent educational offer across Kent. It includes e-scooter and e-bike resources for Year 7 and Year 8 pupils. Safety messaging is also delivered through Year 6 transition sessions, supporting pupils as they move into secondary education and begin to travel more independently.</w:t>
      </w:r>
    </w:p>
    <w:p w14:paraId="32633E36" w14:textId="199D6A28" w:rsidR="00E842D5" w:rsidRPr="00997B18" w:rsidRDefault="00E842D5" w:rsidP="00E842D5">
      <w:pPr>
        <w:spacing w:before="80"/>
        <w:jc w:val="both"/>
        <w:rPr>
          <w:rFonts w:ascii="Arial" w:eastAsiaTheme="minorHAnsi" w:hAnsi="Arial" w:cs="Arial"/>
          <w:sz w:val="21"/>
          <w:szCs w:val="21"/>
          <w:lang w:val="en-GB"/>
        </w:rPr>
      </w:pPr>
      <w:r w:rsidRPr="00997B18">
        <w:rPr>
          <w:rFonts w:ascii="Arial" w:eastAsiaTheme="minorHAnsi" w:hAnsi="Arial" w:cs="Arial"/>
          <w:sz w:val="21"/>
          <w:szCs w:val="21"/>
          <w:lang w:val="en-GB"/>
        </w:rPr>
        <w:t xml:space="preserve">Targeted local engagement </w:t>
      </w:r>
      <w:r w:rsidR="00C36E5E" w:rsidRPr="00997B18">
        <w:rPr>
          <w:rFonts w:ascii="Arial" w:eastAsiaTheme="minorHAnsi" w:hAnsi="Arial" w:cs="Arial"/>
          <w:sz w:val="21"/>
          <w:szCs w:val="21"/>
          <w:lang w:val="en-GB"/>
        </w:rPr>
        <w:t xml:space="preserve">was </w:t>
      </w:r>
      <w:r w:rsidR="00CB3C79" w:rsidRPr="00997B18">
        <w:rPr>
          <w:rFonts w:ascii="Arial" w:eastAsiaTheme="minorHAnsi" w:hAnsi="Arial" w:cs="Arial"/>
          <w:sz w:val="21"/>
          <w:szCs w:val="21"/>
          <w:lang w:val="en-GB"/>
        </w:rPr>
        <w:t xml:space="preserve">also </w:t>
      </w:r>
      <w:r w:rsidRPr="00997B18">
        <w:rPr>
          <w:rFonts w:ascii="Arial" w:eastAsiaTheme="minorHAnsi" w:hAnsi="Arial" w:cs="Arial"/>
          <w:sz w:val="21"/>
          <w:szCs w:val="21"/>
          <w:lang w:val="en-GB"/>
        </w:rPr>
        <w:t>undertaken where issues emerge</w:t>
      </w:r>
      <w:r w:rsidR="00CB3C79" w:rsidRPr="00997B18">
        <w:rPr>
          <w:rFonts w:ascii="Arial" w:eastAsiaTheme="minorHAnsi" w:hAnsi="Arial" w:cs="Arial"/>
          <w:sz w:val="21"/>
          <w:szCs w:val="21"/>
          <w:lang w:val="en-GB"/>
        </w:rPr>
        <w:t>d</w:t>
      </w:r>
      <w:r w:rsidRPr="00997B18">
        <w:rPr>
          <w:rFonts w:ascii="Arial" w:eastAsiaTheme="minorHAnsi" w:hAnsi="Arial" w:cs="Arial"/>
          <w:sz w:val="21"/>
          <w:szCs w:val="21"/>
          <w:lang w:val="en-GB"/>
        </w:rPr>
        <w:t xml:space="preserve">. For example, </w:t>
      </w:r>
      <w:r w:rsidR="000C6D45" w:rsidRPr="00997B18">
        <w:rPr>
          <w:rFonts w:ascii="Arial" w:eastAsiaTheme="minorHAnsi" w:hAnsi="Arial" w:cs="Arial"/>
          <w:sz w:val="21"/>
          <w:szCs w:val="21"/>
          <w:lang w:val="en-GB"/>
        </w:rPr>
        <w:t>roadshows</w:t>
      </w:r>
      <w:r w:rsidRPr="00997B18">
        <w:rPr>
          <w:rFonts w:ascii="Arial" w:eastAsiaTheme="minorHAnsi" w:hAnsi="Arial" w:cs="Arial"/>
          <w:sz w:val="21"/>
          <w:szCs w:val="21"/>
          <w:lang w:val="en-GB"/>
        </w:rPr>
        <w:t xml:space="preserve"> reaching every secondary school in </w:t>
      </w:r>
      <w:r w:rsidR="00677480" w:rsidRPr="00997B18">
        <w:rPr>
          <w:rFonts w:ascii="Arial" w:eastAsiaTheme="minorHAnsi" w:hAnsi="Arial" w:cs="Arial"/>
          <w:sz w:val="21"/>
          <w:szCs w:val="21"/>
          <w:lang w:val="en-GB"/>
        </w:rPr>
        <w:t xml:space="preserve">some </w:t>
      </w:r>
      <w:r w:rsidRPr="00997B18">
        <w:rPr>
          <w:rFonts w:ascii="Arial" w:eastAsiaTheme="minorHAnsi" w:hAnsi="Arial" w:cs="Arial"/>
          <w:sz w:val="21"/>
          <w:szCs w:val="21"/>
          <w:lang w:val="en-GB"/>
        </w:rPr>
        <w:t>district</w:t>
      </w:r>
      <w:r w:rsidR="00677480" w:rsidRPr="00997B18">
        <w:rPr>
          <w:rFonts w:ascii="Arial" w:eastAsiaTheme="minorHAnsi" w:hAnsi="Arial" w:cs="Arial"/>
          <w:sz w:val="21"/>
          <w:szCs w:val="21"/>
          <w:lang w:val="en-GB"/>
        </w:rPr>
        <w:t>s</w:t>
      </w:r>
      <w:r w:rsidR="00382D69" w:rsidRPr="00997B18">
        <w:rPr>
          <w:rFonts w:ascii="Arial" w:eastAsiaTheme="minorHAnsi" w:hAnsi="Arial" w:cs="Arial"/>
          <w:sz w:val="21"/>
          <w:szCs w:val="21"/>
          <w:lang w:val="en-GB"/>
        </w:rPr>
        <w:t xml:space="preserve">, </w:t>
      </w:r>
      <w:r w:rsidRPr="00997B18">
        <w:rPr>
          <w:rFonts w:ascii="Arial" w:eastAsiaTheme="minorHAnsi" w:hAnsi="Arial" w:cs="Arial"/>
          <w:sz w:val="21"/>
          <w:szCs w:val="21"/>
          <w:lang w:val="en-GB"/>
        </w:rPr>
        <w:t xml:space="preserve">engaging Year 9 pupils on </w:t>
      </w:r>
      <w:r w:rsidR="000669C5">
        <w:rPr>
          <w:rFonts w:ascii="Arial" w:eastAsiaTheme="minorHAnsi" w:hAnsi="Arial" w:cs="Arial"/>
          <w:sz w:val="21"/>
          <w:szCs w:val="21"/>
          <w:lang w:val="en-GB"/>
        </w:rPr>
        <w:t>ASB</w:t>
      </w:r>
      <w:r w:rsidRPr="00997B18">
        <w:rPr>
          <w:rFonts w:ascii="Arial" w:eastAsiaTheme="minorHAnsi" w:hAnsi="Arial" w:cs="Arial"/>
          <w:sz w:val="21"/>
          <w:szCs w:val="21"/>
          <w:lang w:val="en-GB"/>
        </w:rPr>
        <w:t>, e-scooter and e-bike safety, and antisocial cycling.</w:t>
      </w:r>
    </w:p>
    <w:p w14:paraId="4BB99741" w14:textId="24566660" w:rsidR="00E842D5" w:rsidRPr="00E85C99" w:rsidRDefault="00E842D5" w:rsidP="00E842D5">
      <w:pPr>
        <w:spacing w:before="80"/>
        <w:jc w:val="both"/>
        <w:rPr>
          <w:rFonts w:ascii="Arial" w:eastAsiaTheme="minorHAnsi" w:hAnsi="Arial" w:cs="Arial"/>
          <w:sz w:val="21"/>
          <w:szCs w:val="21"/>
          <w:lang w:val="en-GB"/>
        </w:rPr>
      </w:pPr>
      <w:r w:rsidRPr="00997B18">
        <w:rPr>
          <w:rFonts w:ascii="Arial" w:eastAsiaTheme="minorHAnsi" w:hAnsi="Arial" w:cs="Arial"/>
          <w:sz w:val="21"/>
          <w:szCs w:val="21"/>
          <w:lang w:val="en-GB"/>
        </w:rPr>
        <w:t xml:space="preserve">Kent Police is also developing an e-scooter intervention workbook to provide a structured educational and diversionary intervention for young people involved in </w:t>
      </w:r>
      <w:r w:rsidRPr="00E85C99">
        <w:rPr>
          <w:rFonts w:ascii="Arial" w:eastAsiaTheme="minorHAnsi" w:hAnsi="Arial" w:cs="Arial"/>
          <w:sz w:val="21"/>
          <w:szCs w:val="21"/>
          <w:lang w:val="en-GB"/>
        </w:rPr>
        <w:t>e-scooter or e-bike related incidents. The aim is to improve understanding of the law, encourage safer choices and reduce repeat offending.</w:t>
      </w:r>
    </w:p>
    <w:p w14:paraId="65EFFD0A" w14:textId="4C844355" w:rsidR="004E5C22" w:rsidRPr="00E85C99" w:rsidRDefault="001469FA" w:rsidP="00E85C99">
      <w:pPr>
        <w:spacing w:before="80"/>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I continued to commission a Young People’s Prevention Service to deliver educational programmes to help C&amp;YP make informed and positive life choices. </w:t>
      </w:r>
    </w:p>
    <w:p w14:paraId="7FCCB829" w14:textId="1900F397" w:rsidR="00F71CE9" w:rsidRDefault="009D2026" w:rsidP="00FE3F1C">
      <w:pPr>
        <w:spacing w:before="80"/>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I </w:t>
      </w:r>
      <w:r w:rsidR="00E85C99" w:rsidRPr="00E85C99">
        <w:rPr>
          <w:rFonts w:ascii="Arial" w:eastAsiaTheme="minorHAnsi" w:hAnsi="Arial" w:cs="Arial"/>
          <w:sz w:val="21"/>
          <w:szCs w:val="21"/>
          <w:lang w:val="en-GB"/>
        </w:rPr>
        <w:t xml:space="preserve">also </w:t>
      </w:r>
      <w:r w:rsidR="00286800" w:rsidRPr="00E85C99">
        <w:rPr>
          <w:rFonts w:ascii="Arial" w:eastAsiaTheme="minorHAnsi" w:hAnsi="Arial" w:cs="Arial"/>
          <w:sz w:val="21"/>
          <w:szCs w:val="21"/>
          <w:lang w:val="en-GB"/>
        </w:rPr>
        <w:t xml:space="preserve">supported </w:t>
      </w:r>
      <w:r w:rsidR="00247A56" w:rsidRPr="00E85C99">
        <w:rPr>
          <w:rFonts w:ascii="Arial" w:eastAsiaTheme="minorHAnsi" w:hAnsi="Arial" w:cs="Arial"/>
          <w:sz w:val="21"/>
          <w:szCs w:val="21"/>
          <w:lang w:val="en-GB"/>
        </w:rPr>
        <w:t xml:space="preserve">educational initiatives focused on raising awareness of issues including </w:t>
      </w:r>
      <w:r w:rsidR="00F67FC8" w:rsidRPr="00E85C99">
        <w:rPr>
          <w:rFonts w:ascii="Arial" w:eastAsiaTheme="minorHAnsi" w:hAnsi="Arial" w:cs="Arial"/>
          <w:sz w:val="21"/>
          <w:szCs w:val="21"/>
          <w:lang w:val="en-GB"/>
        </w:rPr>
        <w:t>online safety and the risks associated with smartphone use, social media and other online activity</w:t>
      </w:r>
      <w:r w:rsidR="00547FF1" w:rsidRPr="00E85C99">
        <w:rPr>
          <w:rFonts w:ascii="Arial" w:eastAsiaTheme="minorHAnsi" w:hAnsi="Arial" w:cs="Arial"/>
          <w:sz w:val="21"/>
          <w:szCs w:val="21"/>
          <w:lang w:val="en-GB"/>
        </w:rPr>
        <w:t>, and responsible decision-making</w:t>
      </w:r>
      <w:r w:rsidR="00F67FC8" w:rsidRPr="00E85C99">
        <w:rPr>
          <w:rFonts w:ascii="Arial" w:eastAsiaTheme="minorHAnsi" w:hAnsi="Arial" w:cs="Arial"/>
          <w:sz w:val="21"/>
          <w:szCs w:val="21"/>
          <w:lang w:val="en-GB"/>
        </w:rPr>
        <w:t xml:space="preserve">. </w:t>
      </w:r>
      <w:r w:rsidR="004C5884" w:rsidRPr="00E85C99">
        <w:rPr>
          <w:rFonts w:ascii="Arial" w:eastAsiaTheme="minorHAnsi" w:hAnsi="Arial" w:cs="Arial"/>
          <w:sz w:val="21"/>
          <w:szCs w:val="21"/>
          <w:lang w:val="en-GB"/>
        </w:rPr>
        <w:t xml:space="preserve">My internet </w:t>
      </w:r>
      <w:r w:rsidR="00F67FC8" w:rsidRPr="00E85C99">
        <w:rPr>
          <w:rFonts w:ascii="Arial" w:eastAsiaTheme="minorHAnsi" w:hAnsi="Arial" w:cs="Arial"/>
          <w:sz w:val="21"/>
          <w:szCs w:val="21"/>
          <w:lang w:val="en-GB"/>
        </w:rPr>
        <w:t>safety sessions</w:t>
      </w:r>
      <w:r w:rsidR="00B361C3" w:rsidRPr="00E85C99">
        <w:rPr>
          <w:rFonts w:ascii="Arial" w:eastAsiaTheme="minorHAnsi" w:hAnsi="Arial" w:cs="Arial"/>
          <w:sz w:val="21"/>
          <w:szCs w:val="21"/>
          <w:lang w:val="en-GB"/>
        </w:rPr>
        <w:t xml:space="preserve"> delivered </w:t>
      </w:r>
      <w:r w:rsidR="00F67FC8" w:rsidRPr="00E85C99">
        <w:rPr>
          <w:rFonts w:ascii="Arial" w:eastAsiaTheme="minorHAnsi" w:hAnsi="Arial" w:cs="Arial"/>
          <w:sz w:val="21"/>
          <w:szCs w:val="21"/>
          <w:lang w:val="en-GB"/>
        </w:rPr>
        <w:t>in schools</w:t>
      </w:r>
      <w:r w:rsidR="00B361C3" w:rsidRPr="00E85C99">
        <w:rPr>
          <w:rFonts w:ascii="Arial" w:eastAsiaTheme="minorHAnsi" w:hAnsi="Arial" w:cs="Arial"/>
          <w:sz w:val="21"/>
          <w:szCs w:val="21"/>
          <w:lang w:val="en-GB"/>
        </w:rPr>
        <w:t>,</w:t>
      </w:r>
      <w:r w:rsidR="00F67FC8" w:rsidRPr="00E85C99">
        <w:rPr>
          <w:rFonts w:ascii="Arial" w:eastAsiaTheme="minorHAnsi" w:hAnsi="Arial" w:cs="Arial"/>
          <w:sz w:val="21"/>
          <w:szCs w:val="21"/>
          <w:lang w:val="en-GB"/>
        </w:rPr>
        <w:t xml:space="preserve"> focused on protecting children from online harm, understanding digital risks and promoting responsible online behaviour</w:t>
      </w:r>
      <w:r w:rsidR="006E1769" w:rsidRPr="00E85C99">
        <w:rPr>
          <w:rFonts w:ascii="Arial" w:eastAsiaTheme="minorHAnsi" w:hAnsi="Arial" w:cs="Arial"/>
          <w:sz w:val="21"/>
          <w:szCs w:val="21"/>
          <w:lang w:val="en-GB"/>
        </w:rPr>
        <w:t>, helping</w:t>
      </w:r>
      <w:r w:rsidR="006E1769" w:rsidRPr="00997B18">
        <w:rPr>
          <w:rFonts w:ascii="Arial" w:eastAsiaTheme="minorHAnsi" w:hAnsi="Arial" w:cs="Arial"/>
          <w:sz w:val="21"/>
          <w:szCs w:val="21"/>
          <w:lang w:val="en-GB"/>
        </w:rPr>
        <w:t xml:space="preserve"> young people </w:t>
      </w:r>
      <w:r w:rsidR="00B361C3" w:rsidRPr="00997B18">
        <w:rPr>
          <w:rFonts w:ascii="Arial" w:eastAsiaTheme="minorHAnsi" w:hAnsi="Arial" w:cs="Arial"/>
          <w:sz w:val="21"/>
          <w:szCs w:val="21"/>
          <w:lang w:val="en-GB"/>
        </w:rPr>
        <w:t xml:space="preserve">to </w:t>
      </w:r>
      <w:r w:rsidR="006E1769" w:rsidRPr="00997B18">
        <w:rPr>
          <w:rFonts w:ascii="Arial" w:eastAsiaTheme="minorHAnsi" w:hAnsi="Arial" w:cs="Arial"/>
          <w:sz w:val="21"/>
          <w:szCs w:val="21"/>
          <w:lang w:val="en-GB"/>
        </w:rPr>
        <w:t>build resilience in an increasingly digital world.</w:t>
      </w:r>
    </w:p>
    <w:p w14:paraId="44C64FAD" w14:textId="73F2A2B0" w:rsidR="009F2CAA" w:rsidRDefault="009F2CAA" w:rsidP="00247A56">
      <w:pPr>
        <w:jc w:val="both"/>
        <w:rPr>
          <w:rFonts w:ascii="Arial" w:eastAsiaTheme="minorHAnsi" w:hAnsi="Arial" w:cs="Arial"/>
          <w:sz w:val="21"/>
          <w:szCs w:val="21"/>
          <w:lang w:val="en-GB"/>
        </w:rPr>
      </w:pPr>
    </w:p>
    <w:p w14:paraId="036340E4" w14:textId="54ACD377" w:rsidR="00247A56" w:rsidRPr="00AC621C" w:rsidRDefault="00247A56"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Violence reduction</w:t>
      </w:r>
    </w:p>
    <w:p w14:paraId="021FDA5B" w14:textId="77777777" w:rsidR="00FE3F1C" w:rsidRPr="00DE4E59"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1B0892F4" w14:textId="45F42C6B" w:rsidR="00FE3F1C" w:rsidRPr="00DE4E59" w:rsidRDefault="008F617D"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w:t>
      </w:r>
      <w:r w:rsidR="00E564A9" w:rsidRPr="00E564A9">
        <w:rPr>
          <w:rFonts w:ascii="Arial" w:eastAsiaTheme="minorHAnsi" w:hAnsi="Arial" w:cs="Arial"/>
          <w:sz w:val="21"/>
          <w:szCs w:val="21"/>
          <w:lang w:val="en-GB"/>
        </w:rPr>
        <w:t>trategic leadership and partnership coordination to deliver a public health approach to tackling serious violence</w:t>
      </w:r>
      <w:r w:rsidR="002D3278">
        <w:rPr>
          <w:rFonts w:ascii="Arial" w:eastAsiaTheme="minorHAnsi" w:hAnsi="Arial" w:cs="Arial"/>
          <w:sz w:val="21"/>
          <w:szCs w:val="21"/>
          <w:lang w:val="en-GB"/>
        </w:rPr>
        <w:t>.</w:t>
      </w:r>
    </w:p>
    <w:p w14:paraId="32FA4F78" w14:textId="62FB3D98" w:rsidR="00FE3F1C" w:rsidRPr="00DE4E59" w:rsidRDefault="00617771"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Continued focus </w:t>
      </w:r>
      <w:r w:rsidR="00A05F00">
        <w:rPr>
          <w:rFonts w:ascii="Arial" w:eastAsiaTheme="minorHAnsi" w:hAnsi="Arial" w:cs="Arial"/>
          <w:sz w:val="21"/>
          <w:szCs w:val="21"/>
          <w:lang w:val="en-GB"/>
        </w:rPr>
        <w:t>on prevention and early intervention by addressing the under</w:t>
      </w:r>
      <w:r w:rsidR="00F96B54">
        <w:rPr>
          <w:rFonts w:ascii="Arial" w:eastAsiaTheme="minorHAnsi" w:hAnsi="Arial" w:cs="Arial"/>
          <w:sz w:val="21"/>
          <w:szCs w:val="21"/>
          <w:lang w:val="en-GB"/>
        </w:rPr>
        <w:t>lying factors associated with violence, alongside enforcement</w:t>
      </w:r>
      <w:r w:rsidR="00F43FF1">
        <w:rPr>
          <w:rFonts w:ascii="Arial" w:eastAsiaTheme="minorHAnsi" w:hAnsi="Arial" w:cs="Arial"/>
          <w:sz w:val="21"/>
          <w:szCs w:val="21"/>
          <w:lang w:val="en-GB"/>
        </w:rPr>
        <w:t>.</w:t>
      </w:r>
    </w:p>
    <w:p w14:paraId="78899CC8" w14:textId="6191A98F" w:rsidR="00D50078" w:rsidRDefault="009D1FFB"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Engagement </w:t>
      </w:r>
      <w:r w:rsidR="00A707F8">
        <w:rPr>
          <w:rFonts w:ascii="Arial" w:eastAsiaTheme="minorHAnsi" w:hAnsi="Arial" w:cs="Arial"/>
          <w:sz w:val="21"/>
          <w:szCs w:val="21"/>
          <w:lang w:val="en-GB"/>
        </w:rPr>
        <w:t xml:space="preserve">with partners and communities to better </w:t>
      </w:r>
      <w:r w:rsidR="00296C11">
        <w:rPr>
          <w:rFonts w:ascii="Arial" w:eastAsiaTheme="minorHAnsi" w:hAnsi="Arial" w:cs="Arial"/>
          <w:sz w:val="21"/>
          <w:szCs w:val="21"/>
          <w:lang w:val="en-GB"/>
        </w:rPr>
        <w:t xml:space="preserve">understand </w:t>
      </w:r>
      <w:r w:rsidR="00146E6C">
        <w:rPr>
          <w:rFonts w:ascii="Arial" w:eastAsiaTheme="minorHAnsi" w:hAnsi="Arial" w:cs="Arial"/>
          <w:sz w:val="21"/>
          <w:szCs w:val="21"/>
          <w:lang w:val="en-GB"/>
        </w:rPr>
        <w:t xml:space="preserve">the experiences </w:t>
      </w:r>
      <w:r w:rsidR="00BB1392">
        <w:rPr>
          <w:rFonts w:ascii="Arial" w:eastAsiaTheme="minorHAnsi" w:hAnsi="Arial" w:cs="Arial"/>
          <w:sz w:val="21"/>
          <w:szCs w:val="21"/>
          <w:lang w:val="en-GB"/>
        </w:rPr>
        <w:t>of those affected by violence</w:t>
      </w:r>
      <w:r w:rsidR="00F808C7">
        <w:rPr>
          <w:rFonts w:ascii="Arial" w:eastAsiaTheme="minorHAnsi" w:hAnsi="Arial" w:cs="Arial"/>
          <w:sz w:val="21"/>
          <w:szCs w:val="21"/>
          <w:lang w:val="en-GB"/>
        </w:rPr>
        <w:t>.</w:t>
      </w:r>
    </w:p>
    <w:p w14:paraId="47C77B3F" w14:textId="78FC69BC" w:rsidR="00FE3F1C" w:rsidRPr="00DE4E59" w:rsidRDefault="0047642E"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Commissioned services that combined education, awareness raising and tailored support </w:t>
      </w:r>
      <w:r w:rsidR="00980D7F">
        <w:rPr>
          <w:rFonts w:ascii="Arial" w:eastAsiaTheme="minorHAnsi" w:hAnsi="Arial" w:cs="Arial"/>
          <w:sz w:val="21"/>
          <w:szCs w:val="21"/>
          <w:lang w:val="en-GB"/>
        </w:rPr>
        <w:t xml:space="preserve">to help C&amp;YP </w:t>
      </w:r>
      <w:r w:rsidR="00BC580C">
        <w:rPr>
          <w:rFonts w:ascii="Arial" w:eastAsiaTheme="minorHAnsi" w:hAnsi="Arial" w:cs="Arial"/>
          <w:sz w:val="21"/>
          <w:szCs w:val="21"/>
          <w:lang w:val="en-GB"/>
        </w:rPr>
        <w:t>make positive choices</w:t>
      </w:r>
      <w:r w:rsidR="009D1864">
        <w:rPr>
          <w:rFonts w:ascii="Arial" w:eastAsiaTheme="minorHAnsi" w:hAnsi="Arial" w:cs="Arial"/>
          <w:sz w:val="21"/>
          <w:szCs w:val="21"/>
          <w:lang w:val="en-GB"/>
        </w:rPr>
        <w:t>.</w:t>
      </w:r>
    </w:p>
    <w:p w14:paraId="4ACFF2C2" w14:textId="7B8EE068" w:rsidR="00FE3F1C" w:rsidRPr="00DE4E59" w:rsidRDefault="00CC195F"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Strengthened </w:t>
      </w:r>
      <w:r w:rsidR="006139D0">
        <w:rPr>
          <w:rFonts w:ascii="Arial" w:eastAsiaTheme="minorHAnsi" w:hAnsi="Arial" w:cs="Arial"/>
          <w:sz w:val="21"/>
          <w:szCs w:val="21"/>
          <w:lang w:val="en-GB"/>
        </w:rPr>
        <w:t xml:space="preserve">partnership response by providing a </w:t>
      </w:r>
      <w:r w:rsidR="00AE11F9">
        <w:rPr>
          <w:rFonts w:ascii="Arial" w:eastAsiaTheme="minorHAnsi" w:hAnsi="Arial" w:cs="Arial"/>
          <w:sz w:val="21"/>
          <w:szCs w:val="21"/>
          <w:lang w:val="en-GB"/>
        </w:rPr>
        <w:t xml:space="preserve">continuum of support, ranging from universal prevention activity </w:t>
      </w:r>
      <w:r w:rsidR="00030452">
        <w:rPr>
          <w:rFonts w:ascii="Arial" w:eastAsiaTheme="minorHAnsi" w:hAnsi="Arial" w:cs="Arial"/>
          <w:sz w:val="21"/>
          <w:szCs w:val="21"/>
          <w:lang w:val="en-GB"/>
        </w:rPr>
        <w:t>to targeted interventions.</w:t>
      </w:r>
    </w:p>
    <w:p w14:paraId="53B5ED69" w14:textId="681D0B38" w:rsidR="00CC7984" w:rsidRPr="000F53AE" w:rsidRDefault="00CC7984" w:rsidP="00F2449C">
      <w:pPr>
        <w:spacing w:before="80" w:after="80"/>
        <w:jc w:val="both"/>
        <w:rPr>
          <w:rFonts w:ascii="Arial" w:eastAsiaTheme="minorHAnsi" w:hAnsi="Arial" w:cs="Arial"/>
          <w:sz w:val="21"/>
          <w:szCs w:val="21"/>
          <w:lang w:val="en-GB"/>
        </w:rPr>
      </w:pPr>
      <w:r w:rsidRPr="000F53AE">
        <w:rPr>
          <w:rFonts w:ascii="Arial" w:eastAsiaTheme="minorHAnsi" w:hAnsi="Arial" w:cs="Arial"/>
          <w:sz w:val="21"/>
          <w:szCs w:val="21"/>
          <w:lang w:val="en-GB"/>
        </w:rPr>
        <w:t>As Chair of the Serious Violence Duty Board, I brought partners together to</w:t>
      </w:r>
      <w:r w:rsidR="00E43F04">
        <w:rPr>
          <w:rFonts w:ascii="Arial" w:eastAsiaTheme="minorHAnsi" w:hAnsi="Arial" w:cs="Arial"/>
          <w:sz w:val="21"/>
          <w:szCs w:val="21"/>
          <w:lang w:val="en-GB"/>
        </w:rPr>
        <w:t xml:space="preserve"> ensure</w:t>
      </w:r>
      <w:r w:rsidR="00E00B9A">
        <w:rPr>
          <w:rFonts w:ascii="Arial" w:eastAsiaTheme="minorHAnsi" w:hAnsi="Arial" w:cs="Arial"/>
          <w:sz w:val="21"/>
          <w:szCs w:val="21"/>
          <w:lang w:val="en-GB"/>
        </w:rPr>
        <w:t xml:space="preserve"> a</w:t>
      </w:r>
      <w:r w:rsidR="005D0307">
        <w:rPr>
          <w:rFonts w:ascii="Arial" w:eastAsiaTheme="minorHAnsi" w:hAnsi="Arial" w:cs="Arial"/>
          <w:sz w:val="21"/>
          <w:szCs w:val="21"/>
          <w:lang w:val="en-GB"/>
        </w:rPr>
        <w:t xml:space="preserve"> </w:t>
      </w:r>
      <w:r w:rsidR="00331A50" w:rsidRPr="000F53AE">
        <w:rPr>
          <w:rFonts w:ascii="Arial" w:eastAsiaTheme="minorHAnsi" w:hAnsi="Arial" w:cs="Arial"/>
          <w:sz w:val="21"/>
          <w:szCs w:val="21"/>
          <w:lang w:val="en-GB"/>
        </w:rPr>
        <w:t>coordinated public health approach to serious violence</w:t>
      </w:r>
      <w:r w:rsidR="00AF6C56" w:rsidRPr="000F53AE">
        <w:rPr>
          <w:rFonts w:ascii="Arial" w:eastAsiaTheme="minorHAnsi" w:hAnsi="Arial" w:cs="Arial"/>
          <w:sz w:val="21"/>
          <w:szCs w:val="21"/>
          <w:lang w:val="en-GB"/>
        </w:rPr>
        <w:t xml:space="preserve">, </w:t>
      </w:r>
      <w:r w:rsidRPr="000F53AE">
        <w:rPr>
          <w:rFonts w:ascii="Arial" w:eastAsiaTheme="minorHAnsi" w:hAnsi="Arial" w:cs="Arial"/>
          <w:sz w:val="21"/>
          <w:szCs w:val="21"/>
          <w:lang w:val="en-GB"/>
        </w:rPr>
        <w:t>supported by the Kent and Medway V</w:t>
      </w:r>
      <w:r w:rsidR="00A30CA1" w:rsidRPr="000F53AE">
        <w:rPr>
          <w:rFonts w:ascii="Arial" w:eastAsiaTheme="minorHAnsi" w:hAnsi="Arial" w:cs="Arial"/>
          <w:sz w:val="21"/>
          <w:szCs w:val="21"/>
          <w:lang w:val="en-GB"/>
        </w:rPr>
        <w:t>RU</w:t>
      </w:r>
      <w:r w:rsidRPr="000F53AE">
        <w:rPr>
          <w:rFonts w:ascii="Arial" w:eastAsiaTheme="minorHAnsi" w:hAnsi="Arial" w:cs="Arial"/>
          <w:sz w:val="21"/>
          <w:szCs w:val="21"/>
          <w:lang w:val="en-GB"/>
        </w:rPr>
        <w:t>. During the year, the Serious Violence Strategic Needs Assessment was refreshed, while the V</w:t>
      </w:r>
      <w:r w:rsidR="00CD626E" w:rsidRPr="000F53AE">
        <w:rPr>
          <w:rFonts w:ascii="Arial" w:eastAsiaTheme="minorHAnsi" w:hAnsi="Arial" w:cs="Arial"/>
          <w:sz w:val="21"/>
          <w:szCs w:val="21"/>
          <w:lang w:val="en-GB"/>
        </w:rPr>
        <w:t xml:space="preserve">RU </w:t>
      </w:r>
      <w:r w:rsidRPr="000F53AE">
        <w:rPr>
          <w:rFonts w:ascii="Arial" w:eastAsiaTheme="minorHAnsi" w:hAnsi="Arial" w:cs="Arial"/>
          <w:sz w:val="21"/>
          <w:szCs w:val="21"/>
          <w:lang w:val="en-GB"/>
        </w:rPr>
        <w:t>worked with Kent Police analysts to align preventative activity with identified hotspot locations. This ensure</w:t>
      </w:r>
      <w:r w:rsidR="005D0307">
        <w:rPr>
          <w:rFonts w:ascii="Arial" w:eastAsiaTheme="minorHAnsi" w:hAnsi="Arial" w:cs="Arial"/>
          <w:sz w:val="21"/>
          <w:szCs w:val="21"/>
          <w:lang w:val="en-GB"/>
        </w:rPr>
        <w:t>d</w:t>
      </w:r>
      <w:r w:rsidR="006F4462" w:rsidRPr="000F53AE">
        <w:rPr>
          <w:rFonts w:ascii="Arial" w:eastAsiaTheme="minorHAnsi" w:hAnsi="Arial" w:cs="Arial"/>
          <w:sz w:val="21"/>
          <w:szCs w:val="21"/>
          <w:lang w:val="en-GB"/>
        </w:rPr>
        <w:t xml:space="preserve"> </w:t>
      </w:r>
      <w:r w:rsidRPr="000F53AE">
        <w:rPr>
          <w:rFonts w:ascii="Arial" w:eastAsiaTheme="minorHAnsi" w:hAnsi="Arial" w:cs="Arial"/>
          <w:sz w:val="21"/>
          <w:szCs w:val="21"/>
          <w:lang w:val="en-GB"/>
        </w:rPr>
        <w:t xml:space="preserve">partnership activity </w:t>
      </w:r>
      <w:r w:rsidR="006F4462" w:rsidRPr="000F53AE">
        <w:rPr>
          <w:rFonts w:ascii="Arial" w:eastAsiaTheme="minorHAnsi" w:hAnsi="Arial" w:cs="Arial"/>
          <w:sz w:val="21"/>
          <w:szCs w:val="21"/>
          <w:lang w:val="en-GB"/>
        </w:rPr>
        <w:t xml:space="preserve">was </w:t>
      </w:r>
      <w:r w:rsidRPr="000F53AE">
        <w:rPr>
          <w:rFonts w:ascii="Arial" w:eastAsiaTheme="minorHAnsi" w:hAnsi="Arial" w:cs="Arial"/>
          <w:sz w:val="21"/>
          <w:szCs w:val="21"/>
          <w:lang w:val="en-GB"/>
        </w:rPr>
        <w:t>informed by evidence and focused on those communities and individuals at greatest risk.</w:t>
      </w:r>
    </w:p>
    <w:p w14:paraId="0F6EAC21" w14:textId="14BA7900" w:rsidR="00CC7984" w:rsidRPr="000F53AE" w:rsidRDefault="00CC7984" w:rsidP="000F53AE">
      <w:pPr>
        <w:spacing w:after="80"/>
        <w:jc w:val="both"/>
        <w:rPr>
          <w:rFonts w:ascii="Arial" w:eastAsiaTheme="minorHAnsi" w:hAnsi="Arial" w:cs="Arial"/>
          <w:sz w:val="21"/>
          <w:szCs w:val="21"/>
          <w:lang w:val="en-GB"/>
        </w:rPr>
      </w:pPr>
      <w:r w:rsidRPr="000F53AE">
        <w:rPr>
          <w:rFonts w:ascii="Arial" w:eastAsiaTheme="minorHAnsi" w:hAnsi="Arial" w:cs="Arial"/>
          <w:sz w:val="21"/>
          <w:szCs w:val="21"/>
          <w:lang w:val="en-GB"/>
        </w:rPr>
        <w:t>Th</w:t>
      </w:r>
      <w:r w:rsidR="005F2992">
        <w:rPr>
          <w:rFonts w:ascii="Arial" w:eastAsiaTheme="minorHAnsi" w:hAnsi="Arial" w:cs="Arial"/>
          <w:sz w:val="21"/>
          <w:szCs w:val="21"/>
          <w:lang w:val="en-GB"/>
        </w:rPr>
        <w:t xml:space="preserve">is </w:t>
      </w:r>
      <w:r w:rsidRPr="000F53AE">
        <w:rPr>
          <w:rFonts w:ascii="Arial" w:eastAsiaTheme="minorHAnsi" w:hAnsi="Arial" w:cs="Arial"/>
          <w:sz w:val="21"/>
          <w:szCs w:val="21"/>
          <w:lang w:val="en-GB"/>
        </w:rPr>
        <w:t>partnership approach recognises that serious violence cannot be addressed through enforcement alone. Alongside action against those responsible for serious harm, partners focused on prevention and early intervention by addressing factors associated with violence, including vulnerability, exploitation, adverse childhood experiences and social exclusion. Community insight also shape</w:t>
      </w:r>
      <w:r w:rsidR="00B7383E">
        <w:rPr>
          <w:rFonts w:ascii="Arial" w:eastAsiaTheme="minorHAnsi" w:hAnsi="Arial" w:cs="Arial"/>
          <w:sz w:val="21"/>
          <w:szCs w:val="21"/>
          <w:lang w:val="en-GB"/>
        </w:rPr>
        <w:t>d</w:t>
      </w:r>
      <w:r w:rsidRPr="000F53AE">
        <w:rPr>
          <w:rFonts w:ascii="Arial" w:eastAsiaTheme="minorHAnsi" w:hAnsi="Arial" w:cs="Arial"/>
          <w:sz w:val="21"/>
          <w:szCs w:val="21"/>
          <w:lang w:val="en-GB"/>
        </w:rPr>
        <w:t xml:space="preserve"> th</w:t>
      </w:r>
      <w:r w:rsidR="00157D22">
        <w:rPr>
          <w:rFonts w:ascii="Arial" w:eastAsiaTheme="minorHAnsi" w:hAnsi="Arial" w:cs="Arial"/>
          <w:sz w:val="21"/>
          <w:szCs w:val="21"/>
          <w:lang w:val="en-GB"/>
        </w:rPr>
        <w:t>e</w:t>
      </w:r>
      <w:r w:rsidRPr="000F53AE">
        <w:rPr>
          <w:rFonts w:ascii="Arial" w:eastAsiaTheme="minorHAnsi" w:hAnsi="Arial" w:cs="Arial"/>
          <w:sz w:val="21"/>
          <w:szCs w:val="21"/>
          <w:lang w:val="en-GB"/>
        </w:rPr>
        <w:t xml:space="preserve"> work, with Participation Workers capturing the voices and experiences of young people</w:t>
      </w:r>
      <w:r w:rsidR="008450EA" w:rsidRPr="000F53AE">
        <w:rPr>
          <w:rFonts w:ascii="Arial" w:eastAsiaTheme="minorHAnsi" w:hAnsi="Arial" w:cs="Arial"/>
          <w:sz w:val="21"/>
          <w:szCs w:val="21"/>
          <w:lang w:val="en-GB"/>
        </w:rPr>
        <w:t xml:space="preserve">. </w:t>
      </w:r>
      <w:r w:rsidRPr="000F53AE">
        <w:rPr>
          <w:rFonts w:ascii="Arial" w:eastAsiaTheme="minorHAnsi" w:hAnsi="Arial" w:cs="Arial"/>
          <w:sz w:val="21"/>
          <w:szCs w:val="21"/>
          <w:lang w:val="en-GB"/>
        </w:rPr>
        <w:t xml:space="preserve">By combining analytical evidence, community engagement and multi-agency expertise, the </w:t>
      </w:r>
      <w:r w:rsidR="00344240" w:rsidRPr="000F53AE">
        <w:rPr>
          <w:rFonts w:ascii="Arial" w:eastAsiaTheme="minorHAnsi" w:hAnsi="Arial" w:cs="Arial"/>
          <w:sz w:val="21"/>
          <w:szCs w:val="21"/>
          <w:lang w:val="en-GB"/>
        </w:rPr>
        <w:t xml:space="preserve">partnership </w:t>
      </w:r>
      <w:r w:rsidRPr="000F53AE">
        <w:rPr>
          <w:rFonts w:ascii="Arial" w:eastAsiaTheme="minorHAnsi" w:hAnsi="Arial" w:cs="Arial"/>
          <w:sz w:val="21"/>
          <w:szCs w:val="21"/>
          <w:lang w:val="en-GB"/>
        </w:rPr>
        <w:t>intervene</w:t>
      </w:r>
      <w:r w:rsidR="00145AD3">
        <w:rPr>
          <w:rFonts w:ascii="Arial" w:eastAsiaTheme="minorHAnsi" w:hAnsi="Arial" w:cs="Arial"/>
          <w:sz w:val="21"/>
          <w:szCs w:val="21"/>
          <w:lang w:val="en-GB"/>
        </w:rPr>
        <w:t>d</w:t>
      </w:r>
      <w:r w:rsidRPr="000F53AE">
        <w:rPr>
          <w:rFonts w:ascii="Arial" w:eastAsiaTheme="minorHAnsi" w:hAnsi="Arial" w:cs="Arial"/>
          <w:sz w:val="21"/>
          <w:szCs w:val="21"/>
          <w:lang w:val="en-GB"/>
        </w:rPr>
        <w:t xml:space="preserve"> earlier, reduce</w:t>
      </w:r>
      <w:r w:rsidR="00145AD3">
        <w:rPr>
          <w:rFonts w:ascii="Arial" w:eastAsiaTheme="minorHAnsi" w:hAnsi="Arial" w:cs="Arial"/>
          <w:sz w:val="21"/>
          <w:szCs w:val="21"/>
          <w:lang w:val="en-GB"/>
        </w:rPr>
        <w:t>d</w:t>
      </w:r>
      <w:r w:rsidRPr="000F53AE">
        <w:rPr>
          <w:rFonts w:ascii="Arial" w:eastAsiaTheme="minorHAnsi" w:hAnsi="Arial" w:cs="Arial"/>
          <w:sz w:val="21"/>
          <w:szCs w:val="21"/>
          <w:lang w:val="en-GB"/>
        </w:rPr>
        <w:t xml:space="preserve"> vulnerability and prevent</w:t>
      </w:r>
      <w:r w:rsidR="00145AD3">
        <w:rPr>
          <w:rFonts w:ascii="Arial" w:eastAsiaTheme="minorHAnsi" w:hAnsi="Arial" w:cs="Arial"/>
          <w:sz w:val="21"/>
          <w:szCs w:val="21"/>
          <w:lang w:val="en-GB"/>
        </w:rPr>
        <w:t>ed</w:t>
      </w:r>
      <w:r w:rsidRPr="000F53AE">
        <w:rPr>
          <w:rFonts w:ascii="Arial" w:eastAsiaTheme="minorHAnsi" w:hAnsi="Arial" w:cs="Arial"/>
          <w:sz w:val="21"/>
          <w:szCs w:val="21"/>
          <w:lang w:val="en-GB"/>
        </w:rPr>
        <w:t xml:space="preserve"> violence before it occur</w:t>
      </w:r>
      <w:r w:rsidR="00EF63BA" w:rsidRPr="000F53AE">
        <w:rPr>
          <w:rFonts w:ascii="Arial" w:eastAsiaTheme="minorHAnsi" w:hAnsi="Arial" w:cs="Arial"/>
          <w:sz w:val="21"/>
          <w:szCs w:val="21"/>
          <w:lang w:val="en-GB"/>
        </w:rPr>
        <w:t>red</w:t>
      </w:r>
      <w:r w:rsidRPr="000F53AE">
        <w:rPr>
          <w:rFonts w:ascii="Arial" w:eastAsiaTheme="minorHAnsi" w:hAnsi="Arial" w:cs="Arial"/>
          <w:sz w:val="21"/>
          <w:szCs w:val="21"/>
          <w:lang w:val="en-GB"/>
        </w:rPr>
        <w:t>.</w:t>
      </w:r>
    </w:p>
    <w:p w14:paraId="3468551B" w14:textId="50C0C300" w:rsidR="00CC7984" w:rsidRPr="000F53AE" w:rsidRDefault="004A1C4F" w:rsidP="000F53AE">
      <w:pPr>
        <w:spacing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58" behindDoc="0" locked="0" layoutInCell="1" allowOverlap="1" wp14:anchorId="6ABD8575" wp14:editId="7C843337">
                <wp:simplePos x="0" y="0"/>
                <wp:positionH relativeFrom="margin">
                  <wp:posOffset>9904568</wp:posOffset>
                </wp:positionH>
                <wp:positionV relativeFrom="page">
                  <wp:posOffset>7117715</wp:posOffset>
                </wp:positionV>
                <wp:extent cx="372110" cy="370205"/>
                <wp:effectExtent l="0" t="0" r="8890" b="0"/>
                <wp:wrapNone/>
                <wp:docPr id="989166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0A80107C" w14:textId="358E24EA" w:rsidR="002B17C7" w:rsidRPr="00007A44" w:rsidRDefault="002B17C7" w:rsidP="002B17C7">
                            <w:pPr>
                              <w:rPr>
                                <w:rFonts w:ascii="Arial" w:hAnsi="Arial" w:cs="Arial"/>
                                <w:sz w:val="22"/>
                                <w:szCs w:val="22"/>
                              </w:rPr>
                            </w:pPr>
                            <w:r>
                              <w:rPr>
                                <w:rFonts w:ascii="Arial" w:hAnsi="Arial" w:cs="Arial"/>
                                <w:sz w:val="22"/>
                                <w:szCs w:val="22"/>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D8575" id="_x0000_s1075" type="#_x0000_t202" style="position:absolute;left:0;text-align:left;margin-left:779.9pt;margin-top:560.45pt;width:29.3pt;height:29.1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" stroked="f">
                <v:textbox>
                  <w:txbxContent>
                    <w:p w14:paraId="0A80107C" w14:textId="358E24EA" w:rsidR="002B17C7" w:rsidRPr="00007A44" w:rsidRDefault="002B17C7" w:rsidP="002B17C7">
                      <w:pPr>
                        <w:rPr>
                          <w:rFonts w:ascii="Arial" w:hAnsi="Arial" w:cs="Arial"/>
                          <w:sz w:val="22"/>
                          <w:szCs w:val="22"/>
                        </w:rPr>
                      </w:pPr>
                      <w:r>
                        <w:rPr>
                          <w:rFonts w:ascii="Arial" w:hAnsi="Arial" w:cs="Arial"/>
                          <w:sz w:val="22"/>
                          <w:szCs w:val="22"/>
                        </w:rPr>
                        <w:t>22</w:t>
                      </w:r>
                    </w:p>
                  </w:txbxContent>
                </v:textbox>
                <w10:wrap anchorx="margin" anchory="page"/>
              </v:shape>
            </w:pict>
          </mc:Fallback>
        </mc:AlternateContent>
      </w:r>
      <w:r w:rsidR="00CC7984" w:rsidRPr="000F53AE">
        <w:rPr>
          <w:rFonts w:ascii="Arial" w:eastAsiaTheme="minorHAnsi" w:hAnsi="Arial" w:cs="Arial"/>
          <w:sz w:val="21"/>
          <w:szCs w:val="21"/>
          <w:lang w:val="en-GB"/>
        </w:rPr>
        <w:t>I commissioned the Young People’s Prevention Service</w:t>
      </w:r>
      <w:r w:rsidR="00DA5CE6" w:rsidRPr="000F53AE">
        <w:rPr>
          <w:rFonts w:ascii="Arial" w:eastAsiaTheme="minorHAnsi" w:hAnsi="Arial" w:cs="Arial"/>
          <w:sz w:val="21"/>
          <w:szCs w:val="21"/>
          <w:lang w:val="en-GB"/>
        </w:rPr>
        <w:t xml:space="preserve">, with St Giles Trust </w:t>
      </w:r>
      <w:r w:rsidR="00CC7984" w:rsidRPr="000F53AE">
        <w:rPr>
          <w:rFonts w:ascii="Arial" w:eastAsiaTheme="minorHAnsi" w:hAnsi="Arial" w:cs="Arial"/>
          <w:sz w:val="21"/>
          <w:szCs w:val="21"/>
          <w:lang w:val="en-GB"/>
        </w:rPr>
        <w:t>deliver</w:t>
      </w:r>
      <w:r w:rsidR="006721C3" w:rsidRPr="000F53AE">
        <w:rPr>
          <w:rFonts w:ascii="Arial" w:eastAsiaTheme="minorHAnsi" w:hAnsi="Arial" w:cs="Arial"/>
          <w:sz w:val="21"/>
          <w:szCs w:val="21"/>
          <w:lang w:val="en-GB"/>
        </w:rPr>
        <w:t xml:space="preserve">ing </w:t>
      </w:r>
      <w:r w:rsidR="00CC7984" w:rsidRPr="000F53AE">
        <w:rPr>
          <w:rFonts w:ascii="Arial" w:eastAsiaTheme="minorHAnsi" w:hAnsi="Arial" w:cs="Arial"/>
          <w:sz w:val="21"/>
          <w:szCs w:val="21"/>
          <w:lang w:val="en-GB"/>
        </w:rPr>
        <w:t xml:space="preserve">educational </w:t>
      </w:r>
      <w:r w:rsidR="006721C3" w:rsidRPr="000F53AE">
        <w:rPr>
          <w:rFonts w:ascii="Arial" w:eastAsiaTheme="minorHAnsi" w:hAnsi="Arial" w:cs="Arial"/>
          <w:sz w:val="21"/>
          <w:szCs w:val="21"/>
          <w:lang w:val="en-GB"/>
        </w:rPr>
        <w:t xml:space="preserve">inputs </w:t>
      </w:r>
      <w:r w:rsidR="00CC7984" w:rsidRPr="000F53AE">
        <w:rPr>
          <w:rFonts w:ascii="Arial" w:eastAsiaTheme="minorHAnsi" w:hAnsi="Arial" w:cs="Arial"/>
          <w:sz w:val="21"/>
          <w:szCs w:val="21"/>
          <w:lang w:val="en-GB"/>
        </w:rPr>
        <w:t xml:space="preserve">on gangs, county lines, violence, knife crime and criminal exploitation. Delivered through assemblies, classroom sessions and smaller groups, the programme </w:t>
      </w:r>
      <w:r w:rsidR="00236BB8" w:rsidRPr="000F53AE">
        <w:rPr>
          <w:rFonts w:ascii="Arial" w:eastAsiaTheme="minorHAnsi" w:hAnsi="Arial" w:cs="Arial"/>
          <w:sz w:val="21"/>
          <w:szCs w:val="21"/>
          <w:lang w:val="en-GB"/>
        </w:rPr>
        <w:t xml:space="preserve">engaged with over 2,700 </w:t>
      </w:r>
      <w:r w:rsidR="000E2794">
        <w:rPr>
          <w:rFonts w:ascii="Arial" w:eastAsiaTheme="minorHAnsi" w:hAnsi="Arial" w:cs="Arial"/>
          <w:sz w:val="21"/>
          <w:szCs w:val="21"/>
          <w:lang w:val="en-GB"/>
        </w:rPr>
        <w:t>C&amp;YP</w:t>
      </w:r>
      <w:r w:rsidR="00236BB8" w:rsidRPr="000F53AE">
        <w:rPr>
          <w:rFonts w:ascii="Arial" w:eastAsiaTheme="minorHAnsi" w:hAnsi="Arial" w:cs="Arial"/>
          <w:sz w:val="21"/>
          <w:szCs w:val="21"/>
          <w:lang w:val="en-GB"/>
        </w:rPr>
        <w:t xml:space="preserve">, </w:t>
      </w:r>
      <w:r w:rsidR="00CC7984" w:rsidRPr="000F53AE">
        <w:rPr>
          <w:rFonts w:ascii="Arial" w:eastAsiaTheme="minorHAnsi" w:hAnsi="Arial" w:cs="Arial"/>
          <w:sz w:val="21"/>
          <w:szCs w:val="21"/>
          <w:lang w:val="en-GB"/>
        </w:rPr>
        <w:t xml:space="preserve">helping </w:t>
      </w:r>
      <w:r w:rsidR="00A63390" w:rsidRPr="000F53AE">
        <w:rPr>
          <w:rFonts w:ascii="Arial" w:eastAsiaTheme="minorHAnsi" w:hAnsi="Arial" w:cs="Arial"/>
          <w:sz w:val="21"/>
          <w:szCs w:val="21"/>
          <w:lang w:val="en-GB"/>
        </w:rPr>
        <w:t xml:space="preserve">them </w:t>
      </w:r>
      <w:r w:rsidR="00CC7984" w:rsidRPr="000F53AE">
        <w:rPr>
          <w:rFonts w:ascii="Arial" w:eastAsiaTheme="minorHAnsi" w:hAnsi="Arial" w:cs="Arial"/>
          <w:sz w:val="21"/>
          <w:szCs w:val="21"/>
          <w:lang w:val="en-GB"/>
        </w:rPr>
        <w:t>recognise risk and make informed, positive choices.</w:t>
      </w:r>
    </w:p>
    <w:p w14:paraId="7D7A657B" w14:textId="4823C806" w:rsidR="006F0B3F" w:rsidRPr="000F53AE" w:rsidRDefault="00CC7984" w:rsidP="000F53AE">
      <w:pPr>
        <w:spacing w:after="80"/>
        <w:jc w:val="both"/>
        <w:rPr>
          <w:rFonts w:ascii="Arial" w:eastAsiaTheme="minorHAnsi" w:hAnsi="Arial" w:cs="Arial"/>
          <w:sz w:val="21"/>
          <w:szCs w:val="21"/>
          <w:lang w:val="en-GB"/>
        </w:rPr>
      </w:pPr>
      <w:r w:rsidRPr="000F53AE">
        <w:rPr>
          <w:rFonts w:ascii="Arial" w:eastAsiaTheme="minorHAnsi" w:hAnsi="Arial" w:cs="Arial"/>
          <w:sz w:val="21"/>
          <w:szCs w:val="21"/>
          <w:lang w:val="en-GB"/>
        </w:rPr>
        <w:t>I also commissioned the Gangs and County Lines Preventative and Protective Interventions Service, which provide</w:t>
      </w:r>
      <w:r w:rsidR="002C187A" w:rsidRPr="000F53AE">
        <w:rPr>
          <w:rFonts w:ascii="Arial" w:eastAsiaTheme="minorHAnsi" w:hAnsi="Arial" w:cs="Arial"/>
          <w:sz w:val="21"/>
          <w:szCs w:val="21"/>
          <w:lang w:val="en-GB"/>
        </w:rPr>
        <w:t>d</w:t>
      </w:r>
      <w:r w:rsidRPr="000F53AE">
        <w:rPr>
          <w:rFonts w:ascii="Arial" w:eastAsiaTheme="minorHAnsi" w:hAnsi="Arial" w:cs="Arial"/>
          <w:sz w:val="21"/>
          <w:szCs w:val="21"/>
          <w:lang w:val="en-GB"/>
        </w:rPr>
        <w:t xml:space="preserve"> age-appropriate, trauma-informed and needs-led support to </w:t>
      </w:r>
      <w:r w:rsidR="000E2794">
        <w:rPr>
          <w:rFonts w:ascii="Arial" w:eastAsiaTheme="minorHAnsi" w:hAnsi="Arial" w:cs="Arial"/>
          <w:sz w:val="21"/>
          <w:szCs w:val="21"/>
          <w:lang w:val="en-GB"/>
        </w:rPr>
        <w:t>C&amp;YP</w:t>
      </w:r>
      <w:r w:rsidRPr="000F53AE">
        <w:rPr>
          <w:rFonts w:ascii="Arial" w:eastAsiaTheme="minorHAnsi" w:hAnsi="Arial" w:cs="Arial"/>
          <w:sz w:val="21"/>
          <w:szCs w:val="21"/>
          <w:lang w:val="en-GB"/>
        </w:rPr>
        <w:t>. Its preventative element support</w:t>
      </w:r>
      <w:r w:rsidR="00DD5EA5" w:rsidRPr="000F53AE">
        <w:rPr>
          <w:rFonts w:ascii="Arial" w:eastAsiaTheme="minorHAnsi" w:hAnsi="Arial" w:cs="Arial"/>
          <w:sz w:val="21"/>
          <w:szCs w:val="21"/>
          <w:lang w:val="en-GB"/>
        </w:rPr>
        <w:t xml:space="preserve">ed </w:t>
      </w:r>
      <w:r w:rsidRPr="000F53AE">
        <w:rPr>
          <w:rFonts w:ascii="Arial" w:eastAsiaTheme="minorHAnsi" w:hAnsi="Arial" w:cs="Arial"/>
          <w:sz w:val="21"/>
          <w:szCs w:val="21"/>
          <w:lang w:val="en-GB"/>
        </w:rPr>
        <w:t xml:space="preserve">those aged up to 25 who </w:t>
      </w:r>
      <w:r w:rsidR="00DD5EA5" w:rsidRPr="000F53AE">
        <w:rPr>
          <w:rFonts w:ascii="Arial" w:eastAsiaTheme="minorHAnsi" w:hAnsi="Arial" w:cs="Arial"/>
          <w:sz w:val="21"/>
          <w:szCs w:val="21"/>
          <w:lang w:val="en-GB"/>
        </w:rPr>
        <w:t xml:space="preserve">were </w:t>
      </w:r>
      <w:r w:rsidRPr="000F53AE">
        <w:rPr>
          <w:rFonts w:ascii="Arial" w:eastAsiaTheme="minorHAnsi" w:hAnsi="Arial" w:cs="Arial"/>
          <w:sz w:val="21"/>
          <w:szCs w:val="21"/>
          <w:lang w:val="en-GB"/>
        </w:rPr>
        <w:t>at risk of serious youth violence, knife offences, drug supply, criminal exploitation or gang involvement, while its protective element work</w:t>
      </w:r>
      <w:r w:rsidR="00DD5EA5" w:rsidRPr="000F53AE">
        <w:rPr>
          <w:rFonts w:ascii="Arial" w:eastAsiaTheme="minorHAnsi" w:hAnsi="Arial" w:cs="Arial"/>
          <w:sz w:val="21"/>
          <w:szCs w:val="21"/>
          <w:lang w:val="en-GB"/>
        </w:rPr>
        <w:t xml:space="preserve">ed </w:t>
      </w:r>
      <w:r w:rsidRPr="000F53AE">
        <w:rPr>
          <w:rFonts w:ascii="Arial" w:eastAsiaTheme="minorHAnsi" w:hAnsi="Arial" w:cs="Arial"/>
          <w:sz w:val="21"/>
          <w:szCs w:val="21"/>
          <w:lang w:val="en-GB"/>
        </w:rPr>
        <w:t xml:space="preserve">with those already involved in </w:t>
      </w:r>
      <w:r w:rsidR="00DD5EA5" w:rsidRPr="000F53AE">
        <w:rPr>
          <w:rFonts w:ascii="Arial" w:eastAsiaTheme="minorHAnsi" w:hAnsi="Arial" w:cs="Arial"/>
          <w:sz w:val="21"/>
          <w:szCs w:val="21"/>
          <w:lang w:val="en-GB"/>
        </w:rPr>
        <w:t xml:space="preserve">such </w:t>
      </w:r>
      <w:r w:rsidRPr="000F53AE">
        <w:rPr>
          <w:rFonts w:ascii="Arial" w:eastAsiaTheme="minorHAnsi" w:hAnsi="Arial" w:cs="Arial"/>
          <w:sz w:val="21"/>
          <w:szCs w:val="21"/>
          <w:lang w:val="en-GB"/>
        </w:rPr>
        <w:t xml:space="preserve">forms of harm. </w:t>
      </w:r>
      <w:r w:rsidR="009605EB" w:rsidRPr="000F53AE">
        <w:rPr>
          <w:rFonts w:ascii="Arial" w:eastAsiaTheme="minorHAnsi" w:hAnsi="Arial" w:cs="Arial"/>
          <w:sz w:val="21"/>
          <w:szCs w:val="21"/>
          <w:lang w:val="en-GB"/>
        </w:rPr>
        <w:t xml:space="preserve">The </w:t>
      </w:r>
      <w:r w:rsidRPr="000F53AE">
        <w:rPr>
          <w:rFonts w:ascii="Arial" w:eastAsiaTheme="minorHAnsi" w:hAnsi="Arial" w:cs="Arial"/>
          <w:sz w:val="21"/>
          <w:szCs w:val="21"/>
          <w:lang w:val="en-GB"/>
        </w:rPr>
        <w:t xml:space="preserve">service received 134 referrals and supported 204 young people, of whom 162 were identified as experiencing child criminal exploitation. </w:t>
      </w:r>
    </w:p>
    <w:p w14:paraId="60097589" w14:textId="36906415" w:rsidR="004847AB" w:rsidRDefault="00017F00" w:rsidP="00CC7984">
      <w:pPr>
        <w:jc w:val="both"/>
        <w:rPr>
          <w:rFonts w:ascii="Arial" w:eastAsiaTheme="minorHAnsi" w:hAnsi="Arial" w:cs="Arial"/>
          <w:sz w:val="21"/>
          <w:szCs w:val="21"/>
          <w:lang w:val="en-GB"/>
        </w:rPr>
      </w:pPr>
      <w:r>
        <w:rPr>
          <w:rFonts w:ascii="Arial" w:eastAsiaTheme="minorHAnsi" w:hAnsi="Arial" w:cs="Arial"/>
          <w:sz w:val="21"/>
          <w:szCs w:val="21"/>
          <w:lang w:val="en-GB"/>
        </w:rPr>
        <w:t xml:space="preserve">Through </w:t>
      </w:r>
      <w:r w:rsidR="00835210">
        <w:rPr>
          <w:rFonts w:ascii="Arial" w:eastAsiaTheme="minorHAnsi" w:hAnsi="Arial" w:cs="Arial"/>
          <w:sz w:val="21"/>
          <w:szCs w:val="21"/>
          <w:lang w:val="en-GB"/>
        </w:rPr>
        <w:t>m</w:t>
      </w:r>
      <w:r w:rsidR="00FD12E6">
        <w:rPr>
          <w:rFonts w:ascii="Arial" w:eastAsiaTheme="minorHAnsi" w:hAnsi="Arial" w:cs="Arial"/>
          <w:sz w:val="21"/>
          <w:szCs w:val="21"/>
          <w:lang w:val="en-GB"/>
        </w:rPr>
        <w:t xml:space="preserve">y </w:t>
      </w:r>
      <w:r w:rsidR="000F53AE" w:rsidRPr="000F53AE">
        <w:rPr>
          <w:rFonts w:ascii="Arial" w:eastAsiaTheme="minorHAnsi" w:hAnsi="Arial" w:cs="Arial"/>
          <w:sz w:val="21"/>
          <w:szCs w:val="21"/>
          <w:lang w:val="en-GB"/>
        </w:rPr>
        <w:t>c</w:t>
      </w:r>
      <w:r w:rsidR="00CC7984" w:rsidRPr="000F53AE">
        <w:rPr>
          <w:rFonts w:ascii="Arial" w:eastAsiaTheme="minorHAnsi" w:hAnsi="Arial" w:cs="Arial"/>
          <w:sz w:val="21"/>
          <w:szCs w:val="21"/>
          <w:lang w:val="en-GB"/>
        </w:rPr>
        <w:t>ommission</w:t>
      </w:r>
      <w:r w:rsidR="000F53AE" w:rsidRPr="000F53AE">
        <w:rPr>
          <w:rFonts w:ascii="Arial" w:eastAsiaTheme="minorHAnsi" w:hAnsi="Arial" w:cs="Arial"/>
          <w:sz w:val="21"/>
          <w:szCs w:val="21"/>
          <w:lang w:val="en-GB"/>
        </w:rPr>
        <w:t xml:space="preserve">ed </w:t>
      </w:r>
      <w:r w:rsidR="006F0B3F" w:rsidRPr="000F53AE">
        <w:rPr>
          <w:rFonts w:ascii="Arial" w:eastAsiaTheme="minorHAnsi" w:hAnsi="Arial" w:cs="Arial"/>
          <w:sz w:val="21"/>
          <w:szCs w:val="21"/>
          <w:lang w:val="en-GB"/>
        </w:rPr>
        <w:t xml:space="preserve">services </w:t>
      </w:r>
      <w:r w:rsidR="00835210">
        <w:rPr>
          <w:rFonts w:ascii="Arial" w:eastAsiaTheme="minorHAnsi" w:hAnsi="Arial" w:cs="Arial"/>
          <w:sz w:val="21"/>
          <w:szCs w:val="21"/>
          <w:lang w:val="en-GB"/>
        </w:rPr>
        <w:t>t</w:t>
      </w:r>
      <w:r w:rsidR="00CC7984" w:rsidRPr="000F53AE">
        <w:rPr>
          <w:rFonts w:ascii="Arial" w:eastAsiaTheme="minorHAnsi" w:hAnsi="Arial" w:cs="Arial"/>
          <w:sz w:val="21"/>
          <w:szCs w:val="21"/>
          <w:lang w:val="en-GB"/>
        </w:rPr>
        <w:t>he wider partnership approach</w:t>
      </w:r>
      <w:r w:rsidR="00835210">
        <w:rPr>
          <w:rFonts w:ascii="Arial" w:eastAsiaTheme="minorHAnsi" w:hAnsi="Arial" w:cs="Arial"/>
          <w:sz w:val="21"/>
          <w:szCs w:val="21"/>
          <w:lang w:val="en-GB"/>
        </w:rPr>
        <w:t xml:space="preserve"> was strengthened, </w:t>
      </w:r>
      <w:r w:rsidR="00CC7984" w:rsidRPr="000F53AE">
        <w:rPr>
          <w:rFonts w:ascii="Arial" w:eastAsiaTheme="minorHAnsi" w:hAnsi="Arial" w:cs="Arial"/>
          <w:sz w:val="21"/>
          <w:szCs w:val="21"/>
          <w:lang w:val="en-GB"/>
        </w:rPr>
        <w:t>combining universal education</w:t>
      </w:r>
      <w:r w:rsidR="000F53AE" w:rsidRPr="000F53AE">
        <w:rPr>
          <w:rFonts w:ascii="Arial" w:eastAsiaTheme="minorHAnsi" w:hAnsi="Arial" w:cs="Arial"/>
          <w:sz w:val="21"/>
          <w:szCs w:val="21"/>
          <w:lang w:val="en-GB"/>
        </w:rPr>
        <w:t>,</w:t>
      </w:r>
      <w:r w:rsidR="00CC7984" w:rsidRPr="000F53AE">
        <w:rPr>
          <w:rFonts w:ascii="Arial" w:eastAsiaTheme="minorHAnsi" w:hAnsi="Arial" w:cs="Arial"/>
          <w:sz w:val="21"/>
          <w:szCs w:val="21"/>
          <w:lang w:val="en-GB"/>
        </w:rPr>
        <w:t xml:space="preserve"> with targeted prevention and more intensive intervention for those facing the greatest risk.</w:t>
      </w:r>
    </w:p>
    <w:p w14:paraId="27AEC3AA" w14:textId="77777777" w:rsidR="00CC7984" w:rsidRDefault="00CC7984" w:rsidP="00391F27">
      <w:pPr>
        <w:jc w:val="both"/>
        <w:rPr>
          <w:rFonts w:ascii="Arial" w:eastAsiaTheme="minorHAnsi" w:hAnsi="Arial" w:cs="Arial"/>
          <w:sz w:val="21"/>
          <w:szCs w:val="21"/>
          <w:highlight w:val="yellow"/>
          <w:lang w:val="en-GB"/>
        </w:rPr>
      </w:pPr>
    </w:p>
    <w:p w14:paraId="6FCA961C" w14:textId="5F8E0B40" w:rsidR="006B09A3" w:rsidRPr="00AC621C" w:rsidRDefault="006B09A3"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Mental health</w:t>
      </w:r>
    </w:p>
    <w:p w14:paraId="60F29AAB" w14:textId="77777777" w:rsidR="00FE3F1C" w:rsidRPr="00E85C99"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Summary:</w:t>
      </w:r>
    </w:p>
    <w:p w14:paraId="5081F4B1" w14:textId="1A91C382" w:rsidR="00FE3F1C" w:rsidRPr="00E85C99" w:rsidRDefault="00AE0449">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Continued </w:t>
      </w:r>
      <w:r w:rsidR="005E1698" w:rsidRPr="00E85C99">
        <w:rPr>
          <w:rFonts w:ascii="Arial" w:eastAsiaTheme="minorHAnsi" w:hAnsi="Arial" w:cs="Arial"/>
          <w:sz w:val="21"/>
          <w:szCs w:val="21"/>
          <w:lang w:val="en-GB"/>
        </w:rPr>
        <w:t xml:space="preserve">support </w:t>
      </w:r>
      <w:r w:rsidR="009C4BC5" w:rsidRPr="00E85C99">
        <w:rPr>
          <w:rFonts w:ascii="Arial" w:eastAsiaTheme="minorHAnsi" w:hAnsi="Arial" w:cs="Arial"/>
          <w:sz w:val="21"/>
          <w:szCs w:val="21"/>
          <w:lang w:val="en-GB"/>
        </w:rPr>
        <w:t>for those experiencing crisis through</w:t>
      </w:r>
      <w:r w:rsidR="00DE66F0" w:rsidRPr="00E85C99">
        <w:rPr>
          <w:rFonts w:ascii="Arial" w:eastAsiaTheme="minorHAnsi" w:hAnsi="Arial" w:cs="Arial"/>
          <w:sz w:val="21"/>
          <w:szCs w:val="21"/>
          <w:lang w:val="en-GB"/>
        </w:rPr>
        <w:t xml:space="preserve"> </w:t>
      </w:r>
      <w:r w:rsidR="009C4BC5" w:rsidRPr="00E85C99">
        <w:rPr>
          <w:rFonts w:ascii="Arial" w:eastAsiaTheme="minorHAnsi" w:hAnsi="Arial" w:cs="Arial"/>
          <w:sz w:val="21"/>
          <w:szCs w:val="21"/>
          <w:lang w:val="en-GB"/>
        </w:rPr>
        <w:t xml:space="preserve">a partnership approach </w:t>
      </w:r>
      <w:r w:rsidR="00DE66F0" w:rsidRPr="00E85C99">
        <w:rPr>
          <w:rFonts w:ascii="Arial" w:eastAsiaTheme="minorHAnsi" w:hAnsi="Arial" w:cs="Arial"/>
          <w:sz w:val="21"/>
          <w:szCs w:val="21"/>
          <w:lang w:val="en-GB"/>
        </w:rPr>
        <w:t>that ensure</w:t>
      </w:r>
      <w:r w:rsidR="0035052A">
        <w:rPr>
          <w:rFonts w:ascii="Arial" w:eastAsiaTheme="minorHAnsi" w:hAnsi="Arial" w:cs="Arial"/>
          <w:sz w:val="21"/>
          <w:szCs w:val="21"/>
          <w:lang w:val="en-GB"/>
        </w:rPr>
        <w:t>d</w:t>
      </w:r>
      <w:r w:rsidR="00DE66F0" w:rsidRPr="00E85C99">
        <w:rPr>
          <w:rFonts w:ascii="Arial" w:eastAsiaTheme="minorHAnsi" w:hAnsi="Arial" w:cs="Arial"/>
          <w:sz w:val="21"/>
          <w:szCs w:val="21"/>
          <w:lang w:val="en-GB"/>
        </w:rPr>
        <w:t xml:space="preserve"> the right support from the right organ</w:t>
      </w:r>
      <w:r w:rsidR="00FC4E9D" w:rsidRPr="00E85C99">
        <w:rPr>
          <w:rFonts w:ascii="Arial" w:eastAsiaTheme="minorHAnsi" w:hAnsi="Arial" w:cs="Arial"/>
          <w:sz w:val="21"/>
          <w:szCs w:val="21"/>
          <w:lang w:val="en-GB"/>
        </w:rPr>
        <w:t>isation</w:t>
      </w:r>
      <w:r w:rsidR="00436D72" w:rsidRPr="00E85C99">
        <w:rPr>
          <w:rFonts w:ascii="Arial" w:eastAsiaTheme="minorHAnsi" w:hAnsi="Arial" w:cs="Arial"/>
          <w:sz w:val="21"/>
          <w:szCs w:val="21"/>
          <w:lang w:val="en-GB"/>
        </w:rPr>
        <w:t>.</w:t>
      </w:r>
    </w:p>
    <w:p w14:paraId="2C15D3D7" w14:textId="38014A03" w:rsidR="00C9472E" w:rsidRPr="00E85C99" w:rsidRDefault="00436D72">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Close working with health</w:t>
      </w:r>
      <w:r w:rsidR="00BB0D15" w:rsidRPr="00E85C99">
        <w:rPr>
          <w:rFonts w:ascii="Arial" w:eastAsiaTheme="minorHAnsi" w:hAnsi="Arial" w:cs="Arial"/>
          <w:sz w:val="21"/>
          <w:szCs w:val="21"/>
          <w:lang w:val="en-GB"/>
        </w:rPr>
        <w:t xml:space="preserve"> and other partners to </w:t>
      </w:r>
      <w:r w:rsidR="007206A2" w:rsidRPr="00E85C99">
        <w:rPr>
          <w:rFonts w:ascii="Arial" w:eastAsiaTheme="minorHAnsi" w:hAnsi="Arial" w:cs="Arial"/>
          <w:sz w:val="21"/>
          <w:szCs w:val="21"/>
          <w:lang w:val="en-GB"/>
        </w:rPr>
        <w:t xml:space="preserve">improve pathways into services and deliver </w:t>
      </w:r>
      <w:r w:rsidR="00C9472E" w:rsidRPr="00E85C99">
        <w:rPr>
          <w:rFonts w:ascii="Arial" w:eastAsiaTheme="minorHAnsi" w:hAnsi="Arial" w:cs="Arial"/>
          <w:sz w:val="21"/>
          <w:szCs w:val="21"/>
          <w:lang w:val="en-GB"/>
        </w:rPr>
        <w:t xml:space="preserve">a </w:t>
      </w:r>
      <w:r w:rsidR="007206A2" w:rsidRPr="00E85C99">
        <w:rPr>
          <w:rFonts w:ascii="Arial" w:eastAsiaTheme="minorHAnsi" w:hAnsi="Arial" w:cs="Arial"/>
          <w:sz w:val="21"/>
          <w:szCs w:val="21"/>
          <w:lang w:val="en-GB"/>
        </w:rPr>
        <w:t>coordinated response</w:t>
      </w:r>
      <w:r w:rsidR="00C9472E" w:rsidRPr="00E85C99">
        <w:rPr>
          <w:rFonts w:ascii="Arial" w:eastAsiaTheme="minorHAnsi" w:hAnsi="Arial" w:cs="Arial"/>
          <w:sz w:val="21"/>
          <w:szCs w:val="21"/>
          <w:lang w:val="en-GB"/>
        </w:rPr>
        <w:t>.</w:t>
      </w:r>
    </w:p>
    <w:p w14:paraId="6A587B99" w14:textId="20EF7EB5" w:rsidR="00167BB1" w:rsidRPr="00E85C99" w:rsidRDefault="00D30F71">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Embedding of </w:t>
      </w:r>
      <w:r w:rsidR="00D76EBF" w:rsidRPr="00E85C99">
        <w:rPr>
          <w:rFonts w:ascii="Arial" w:eastAsiaTheme="minorHAnsi" w:hAnsi="Arial" w:cs="Arial"/>
          <w:sz w:val="21"/>
          <w:szCs w:val="21"/>
          <w:lang w:val="en-GB"/>
        </w:rPr>
        <w:t>Right Care Right Person</w:t>
      </w:r>
      <w:r w:rsidRPr="00E85C99">
        <w:rPr>
          <w:rFonts w:ascii="Arial" w:eastAsiaTheme="minorHAnsi" w:hAnsi="Arial" w:cs="Arial"/>
          <w:sz w:val="21"/>
          <w:szCs w:val="21"/>
          <w:lang w:val="en-GB"/>
        </w:rPr>
        <w:t xml:space="preserve">, reducing unnecessary police involvement </w:t>
      </w:r>
      <w:r w:rsidR="00167BB1" w:rsidRPr="00E85C99">
        <w:rPr>
          <w:rFonts w:ascii="Arial" w:eastAsiaTheme="minorHAnsi" w:hAnsi="Arial" w:cs="Arial"/>
          <w:sz w:val="21"/>
          <w:szCs w:val="21"/>
          <w:lang w:val="en-GB"/>
        </w:rPr>
        <w:t>while ensuring the vulnerable receive timely support.</w:t>
      </w:r>
    </w:p>
    <w:p w14:paraId="24950198" w14:textId="3355A657" w:rsidR="00FE3F1C" w:rsidRPr="00E85C99" w:rsidRDefault="008652DA" w:rsidP="008652DA">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P</w:t>
      </w:r>
      <w:r w:rsidR="000F4073" w:rsidRPr="00E85C99">
        <w:rPr>
          <w:rFonts w:ascii="Arial" w:eastAsiaTheme="minorHAnsi" w:hAnsi="Arial" w:cs="Arial"/>
          <w:sz w:val="21"/>
          <w:szCs w:val="21"/>
          <w:lang w:val="en-GB"/>
        </w:rPr>
        <w:t>romoted a more effective and sustainable approach to managing mental health demand.</w:t>
      </w:r>
    </w:p>
    <w:p w14:paraId="036AEF27" w14:textId="093C27F9" w:rsidR="00FE3F1C" w:rsidRPr="00E85C99" w:rsidRDefault="009B4BB1"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Through scrutiny and oversight, </w:t>
      </w:r>
      <w:r w:rsidR="00D55941" w:rsidRPr="00E85C99">
        <w:rPr>
          <w:rFonts w:ascii="Arial" w:eastAsiaTheme="minorHAnsi" w:hAnsi="Arial" w:cs="Arial"/>
          <w:sz w:val="21"/>
          <w:szCs w:val="21"/>
          <w:lang w:val="en-GB"/>
        </w:rPr>
        <w:t>monitored the need to</w:t>
      </w:r>
      <w:r w:rsidR="00AB7444" w:rsidRPr="00E85C99">
        <w:rPr>
          <w:rFonts w:ascii="Arial" w:eastAsiaTheme="minorHAnsi" w:hAnsi="Arial" w:cs="Arial"/>
          <w:sz w:val="21"/>
          <w:szCs w:val="21"/>
          <w:lang w:val="en-GB"/>
        </w:rPr>
        <w:t xml:space="preserve"> </w:t>
      </w:r>
      <w:r w:rsidR="007B2AB7" w:rsidRPr="00E85C99">
        <w:rPr>
          <w:rFonts w:ascii="Arial" w:eastAsiaTheme="minorHAnsi" w:hAnsi="Arial" w:cs="Arial"/>
          <w:sz w:val="21"/>
          <w:szCs w:val="21"/>
          <w:lang w:val="en-GB"/>
        </w:rPr>
        <w:t>protect</w:t>
      </w:r>
      <w:r w:rsidR="00AB7444" w:rsidRPr="00E85C99">
        <w:rPr>
          <w:rFonts w:ascii="Arial" w:eastAsiaTheme="minorHAnsi" w:hAnsi="Arial" w:cs="Arial"/>
          <w:sz w:val="21"/>
          <w:szCs w:val="21"/>
          <w:lang w:val="en-GB"/>
        </w:rPr>
        <w:t xml:space="preserve"> </w:t>
      </w:r>
      <w:r w:rsidR="007B2AB7" w:rsidRPr="00E85C99">
        <w:rPr>
          <w:rFonts w:ascii="Arial" w:eastAsiaTheme="minorHAnsi" w:hAnsi="Arial" w:cs="Arial"/>
          <w:sz w:val="21"/>
          <w:szCs w:val="21"/>
          <w:lang w:val="en-GB"/>
        </w:rPr>
        <w:t xml:space="preserve">vulnerable </w:t>
      </w:r>
      <w:r w:rsidR="00AB7444" w:rsidRPr="00E85C99">
        <w:rPr>
          <w:rFonts w:ascii="Arial" w:eastAsiaTheme="minorHAnsi" w:hAnsi="Arial" w:cs="Arial"/>
          <w:sz w:val="21"/>
          <w:szCs w:val="21"/>
          <w:lang w:val="en-GB"/>
        </w:rPr>
        <w:t xml:space="preserve">individuals </w:t>
      </w:r>
      <w:r w:rsidR="00161899" w:rsidRPr="00E85C99">
        <w:rPr>
          <w:rFonts w:ascii="Arial" w:eastAsiaTheme="minorHAnsi" w:hAnsi="Arial" w:cs="Arial"/>
          <w:sz w:val="21"/>
          <w:szCs w:val="21"/>
          <w:lang w:val="en-GB"/>
        </w:rPr>
        <w:t xml:space="preserve">against </w:t>
      </w:r>
      <w:r w:rsidR="00355B46" w:rsidRPr="00E85C99">
        <w:rPr>
          <w:rFonts w:ascii="Arial" w:eastAsiaTheme="minorHAnsi" w:hAnsi="Arial" w:cs="Arial"/>
          <w:sz w:val="21"/>
          <w:szCs w:val="21"/>
          <w:lang w:val="en-GB"/>
        </w:rPr>
        <w:t xml:space="preserve">the efficient use of public </w:t>
      </w:r>
      <w:r w:rsidR="008610C7" w:rsidRPr="00E85C99">
        <w:rPr>
          <w:rFonts w:ascii="Arial" w:eastAsiaTheme="minorHAnsi" w:hAnsi="Arial" w:cs="Arial"/>
          <w:sz w:val="21"/>
          <w:szCs w:val="21"/>
          <w:lang w:val="en-GB"/>
        </w:rPr>
        <w:t>resources</w:t>
      </w:r>
      <w:r w:rsidR="008A342E" w:rsidRPr="00E85C99">
        <w:rPr>
          <w:rFonts w:ascii="Arial" w:eastAsiaTheme="minorHAnsi" w:hAnsi="Arial" w:cs="Arial"/>
          <w:sz w:val="21"/>
          <w:szCs w:val="21"/>
          <w:lang w:val="en-GB"/>
        </w:rPr>
        <w:t>.</w:t>
      </w:r>
    </w:p>
    <w:p w14:paraId="17032609" w14:textId="6A4B73DC" w:rsidR="002D752A" w:rsidRPr="00E85C99" w:rsidRDefault="000C47C9" w:rsidP="00F2449C">
      <w:pPr>
        <w:spacing w:before="80" w:after="80"/>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Kent Police data </w:t>
      </w:r>
      <w:r w:rsidR="00174F3E" w:rsidRPr="00E85C99">
        <w:rPr>
          <w:rFonts w:ascii="Arial" w:eastAsiaTheme="minorHAnsi" w:hAnsi="Arial" w:cs="Arial"/>
          <w:sz w:val="21"/>
          <w:szCs w:val="21"/>
          <w:lang w:val="en-GB"/>
        </w:rPr>
        <w:t xml:space="preserve">highlights the scale of demand associated with mental health and welfare-related incidents. </w:t>
      </w:r>
      <w:r w:rsidR="00897BCD" w:rsidRPr="00E85C99">
        <w:rPr>
          <w:rFonts w:ascii="Arial" w:eastAsiaTheme="minorHAnsi" w:hAnsi="Arial" w:cs="Arial"/>
          <w:sz w:val="21"/>
          <w:szCs w:val="21"/>
          <w:lang w:val="en-GB"/>
        </w:rPr>
        <w:t xml:space="preserve">In 2025/26, the </w:t>
      </w:r>
      <w:r w:rsidR="00CA6C55">
        <w:rPr>
          <w:rFonts w:ascii="Arial" w:eastAsiaTheme="minorHAnsi" w:hAnsi="Arial" w:cs="Arial"/>
          <w:sz w:val="21"/>
          <w:szCs w:val="21"/>
          <w:lang w:val="en-GB"/>
        </w:rPr>
        <w:t>f</w:t>
      </w:r>
      <w:r w:rsidR="00897BCD" w:rsidRPr="00E85C99">
        <w:rPr>
          <w:rFonts w:ascii="Arial" w:eastAsiaTheme="minorHAnsi" w:hAnsi="Arial" w:cs="Arial"/>
          <w:sz w:val="21"/>
          <w:szCs w:val="21"/>
          <w:lang w:val="en-GB"/>
        </w:rPr>
        <w:t>orce recorded 39,233 concern for welfare incidents and 12,644 mi</w:t>
      </w:r>
      <w:r w:rsidR="00361EA7" w:rsidRPr="00E85C99">
        <w:rPr>
          <w:rFonts w:ascii="Arial" w:eastAsiaTheme="minorHAnsi" w:hAnsi="Arial" w:cs="Arial"/>
          <w:sz w:val="21"/>
          <w:szCs w:val="21"/>
          <w:lang w:val="en-GB"/>
        </w:rPr>
        <w:t>ssing person or absconder incidents linked to care or hospital settings.</w:t>
      </w:r>
    </w:p>
    <w:p w14:paraId="459074EC" w14:textId="54964C19" w:rsidR="001C7E26" w:rsidRPr="00E85C99" w:rsidRDefault="008A3C27" w:rsidP="000E2BDC">
      <w:pPr>
        <w:spacing w:after="80"/>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769 </w:t>
      </w:r>
      <w:r w:rsidR="00D700A2" w:rsidRPr="00E85C99">
        <w:rPr>
          <w:rFonts w:ascii="Arial" w:eastAsiaTheme="minorHAnsi" w:hAnsi="Arial" w:cs="Arial"/>
          <w:sz w:val="21"/>
          <w:szCs w:val="21"/>
          <w:lang w:val="en-GB"/>
        </w:rPr>
        <w:t xml:space="preserve">individuals </w:t>
      </w:r>
      <w:r w:rsidR="00FC638E" w:rsidRPr="00E85C99">
        <w:rPr>
          <w:rFonts w:ascii="Arial" w:eastAsiaTheme="minorHAnsi" w:hAnsi="Arial" w:cs="Arial"/>
          <w:sz w:val="21"/>
          <w:szCs w:val="21"/>
          <w:lang w:val="en-GB"/>
        </w:rPr>
        <w:t xml:space="preserve">experiencing a </w:t>
      </w:r>
      <w:r w:rsidR="00D700A2" w:rsidRPr="00E85C99">
        <w:rPr>
          <w:rFonts w:ascii="Arial" w:eastAsiaTheme="minorHAnsi" w:hAnsi="Arial" w:cs="Arial"/>
          <w:sz w:val="21"/>
          <w:szCs w:val="21"/>
          <w:lang w:val="en-GB"/>
        </w:rPr>
        <w:t xml:space="preserve">mental health crisis were also </w:t>
      </w:r>
      <w:r w:rsidR="004D5B97" w:rsidRPr="00E85C99">
        <w:rPr>
          <w:rFonts w:ascii="Arial" w:eastAsiaTheme="minorHAnsi" w:hAnsi="Arial" w:cs="Arial"/>
          <w:sz w:val="21"/>
          <w:szCs w:val="21"/>
          <w:lang w:val="en-GB"/>
        </w:rPr>
        <w:t>detained by officers</w:t>
      </w:r>
      <w:r w:rsidR="00A30410" w:rsidRPr="00E85C99">
        <w:rPr>
          <w:rFonts w:ascii="Arial" w:eastAsiaTheme="minorHAnsi" w:hAnsi="Arial" w:cs="Arial"/>
          <w:sz w:val="21"/>
          <w:szCs w:val="21"/>
          <w:lang w:val="en-GB"/>
        </w:rPr>
        <w:t xml:space="preserve"> under Section 136</w:t>
      </w:r>
      <w:r w:rsidR="00D92E5B" w:rsidRPr="00E85C99">
        <w:rPr>
          <w:rFonts w:ascii="Arial" w:eastAsiaTheme="minorHAnsi" w:hAnsi="Arial" w:cs="Arial"/>
          <w:sz w:val="21"/>
          <w:szCs w:val="21"/>
          <w:lang w:val="en-GB"/>
        </w:rPr>
        <w:t xml:space="preserve"> </w:t>
      </w:r>
      <w:r w:rsidR="004E298E" w:rsidRPr="00E85C99">
        <w:rPr>
          <w:rFonts w:ascii="Arial" w:eastAsiaTheme="minorHAnsi" w:hAnsi="Arial" w:cs="Arial"/>
          <w:sz w:val="21"/>
          <w:szCs w:val="21"/>
          <w:lang w:val="en-GB"/>
        </w:rPr>
        <w:t>for their own protection</w:t>
      </w:r>
      <w:r w:rsidR="003E6F6B" w:rsidRPr="00E85C99">
        <w:rPr>
          <w:rFonts w:ascii="Arial" w:eastAsiaTheme="minorHAnsi" w:hAnsi="Arial" w:cs="Arial"/>
          <w:sz w:val="21"/>
          <w:szCs w:val="21"/>
          <w:lang w:val="en-GB"/>
        </w:rPr>
        <w:t xml:space="preserve"> or that of others </w:t>
      </w:r>
      <w:r w:rsidR="0003298F" w:rsidRPr="00E85C99">
        <w:rPr>
          <w:rFonts w:ascii="Arial" w:eastAsiaTheme="minorHAnsi" w:hAnsi="Arial" w:cs="Arial"/>
          <w:sz w:val="21"/>
          <w:szCs w:val="21"/>
          <w:lang w:val="en-GB"/>
        </w:rPr>
        <w:t>-</w:t>
      </w:r>
      <w:r w:rsidR="007F7FDB" w:rsidRPr="00E85C99">
        <w:rPr>
          <w:rFonts w:ascii="Arial" w:eastAsiaTheme="minorHAnsi" w:hAnsi="Arial" w:cs="Arial"/>
          <w:sz w:val="21"/>
          <w:szCs w:val="21"/>
          <w:lang w:val="en-GB"/>
        </w:rPr>
        <w:t xml:space="preserve"> a significant decrease </w:t>
      </w:r>
      <w:r w:rsidR="0044769F" w:rsidRPr="00E85C99">
        <w:rPr>
          <w:rFonts w:ascii="Arial" w:eastAsiaTheme="minorHAnsi" w:hAnsi="Arial" w:cs="Arial"/>
          <w:sz w:val="21"/>
          <w:szCs w:val="21"/>
          <w:lang w:val="en-GB"/>
        </w:rPr>
        <w:t>to</w:t>
      </w:r>
      <w:r w:rsidR="007F7FDB" w:rsidRPr="00E85C99">
        <w:rPr>
          <w:rFonts w:ascii="Arial" w:eastAsiaTheme="minorHAnsi" w:hAnsi="Arial" w:cs="Arial"/>
          <w:sz w:val="21"/>
          <w:szCs w:val="21"/>
          <w:lang w:val="en-GB"/>
        </w:rPr>
        <w:t xml:space="preserve"> only four years ago - </w:t>
      </w:r>
      <w:r w:rsidR="00322C75" w:rsidRPr="00E85C99">
        <w:rPr>
          <w:rFonts w:ascii="Arial" w:eastAsiaTheme="minorHAnsi" w:hAnsi="Arial" w:cs="Arial"/>
          <w:sz w:val="21"/>
          <w:szCs w:val="21"/>
          <w:lang w:val="en-GB"/>
        </w:rPr>
        <w:t xml:space="preserve">with </w:t>
      </w:r>
      <w:r w:rsidR="001C7E26" w:rsidRPr="00E85C99">
        <w:rPr>
          <w:rFonts w:ascii="Arial" w:eastAsiaTheme="minorHAnsi" w:hAnsi="Arial" w:cs="Arial"/>
          <w:sz w:val="21"/>
          <w:szCs w:val="21"/>
          <w:lang w:val="en-GB"/>
        </w:rPr>
        <w:t xml:space="preserve">Right Care Right Person (RCRP) </w:t>
      </w:r>
      <w:r w:rsidR="003047E4" w:rsidRPr="00E85C99">
        <w:rPr>
          <w:rFonts w:ascii="Arial" w:eastAsiaTheme="minorHAnsi" w:hAnsi="Arial" w:cs="Arial"/>
          <w:sz w:val="21"/>
          <w:szCs w:val="21"/>
          <w:lang w:val="en-GB"/>
        </w:rPr>
        <w:t xml:space="preserve">continuing to transform the </w:t>
      </w:r>
      <w:r w:rsidR="00196BC0" w:rsidRPr="00E85C99">
        <w:rPr>
          <w:rFonts w:ascii="Arial" w:eastAsiaTheme="minorHAnsi" w:hAnsi="Arial" w:cs="Arial"/>
          <w:sz w:val="21"/>
          <w:szCs w:val="21"/>
          <w:lang w:val="en-GB"/>
        </w:rPr>
        <w:t xml:space="preserve">response </w:t>
      </w:r>
      <w:r w:rsidR="001C7E26" w:rsidRPr="00E85C99">
        <w:rPr>
          <w:rFonts w:ascii="Arial" w:eastAsiaTheme="minorHAnsi" w:hAnsi="Arial" w:cs="Arial"/>
          <w:sz w:val="21"/>
          <w:szCs w:val="21"/>
          <w:lang w:val="en-GB"/>
        </w:rPr>
        <w:t xml:space="preserve">to </w:t>
      </w:r>
      <w:r w:rsidR="002A22E8" w:rsidRPr="00E85C99">
        <w:rPr>
          <w:rFonts w:ascii="Arial" w:eastAsiaTheme="minorHAnsi" w:hAnsi="Arial" w:cs="Arial"/>
          <w:sz w:val="21"/>
          <w:szCs w:val="21"/>
          <w:lang w:val="en-GB"/>
        </w:rPr>
        <w:t>such i</w:t>
      </w:r>
      <w:r w:rsidR="001C7E26" w:rsidRPr="00E85C99">
        <w:rPr>
          <w:rFonts w:ascii="Arial" w:eastAsiaTheme="minorHAnsi" w:hAnsi="Arial" w:cs="Arial"/>
          <w:sz w:val="21"/>
          <w:szCs w:val="21"/>
          <w:lang w:val="en-GB"/>
        </w:rPr>
        <w:t>ncidents</w:t>
      </w:r>
      <w:r w:rsidR="00E247BE" w:rsidRPr="00E85C99">
        <w:rPr>
          <w:rFonts w:ascii="Arial" w:eastAsiaTheme="minorHAnsi" w:hAnsi="Arial" w:cs="Arial"/>
          <w:sz w:val="21"/>
          <w:szCs w:val="21"/>
          <w:lang w:val="en-GB"/>
        </w:rPr>
        <w:t xml:space="preserve">. </w:t>
      </w:r>
      <w:r w:rsidR="0044769F" w:rsidRPr="00E85C99">
        <w:rPr>
          <w:rFonts w:ascii="Arial" w:eastAsiaTheme="minorHAnsi" w:hAnsi="Arial" w:cs="Arial"/>
          <w:sz w:val="21"/>
          <w:szCs w:val="21"/>
          <w:lang w:val="en-GB"/>
        </w:rPr>
        <w:t xml:space="preserve">RCRP </w:t>
      </w:r>
      <w:r w:rsidR="00DE57E1" w:rsidRPr="00E85C99">
        <w:rPr>
          <w:rFonts w:ascii="Arial" w:eastAsiaTheme="minorHAnsi" w:hAnsi="Arial" w:cs="Arial"/>
          <w:sz w:val="21"/>
          <w:szCs w:val="21"/>
          <w:lang w:val="en-GB"/>
        </w:rPr>
        <w:t>ensures individuals receive the right care from the right organisation</w:t>
      </w:r>
      <w:r w:rsidR="000B794D" w:rsidRPr="00E85C99">
        <w:rPr>
          <w:rFonts w:ascii="Arial" w:eastAsiaTheme="minorHAnsi" w:hAnsi="Arial" w:cs="Arial"/>
          <w:sz w:val="21"/>
          <w:szCs w:val="21"/>
          <w:lang w:val="en-GB"/>
        </w:rPr>
        <w:t xml:space="preserve">, with </w:t>
      </w:r>
      <w:r w:rsidR="00BF4069" w:rsidRPr="00E85C99">
        <w:rPr>
          <w:rFonts w:ascii="Arial" w:eastAsiaTheme="minorHAnsi" w:hAnsi="Arial" w:cs="Arial"/>
          <w:sz w:val="21"/>
          <w:szCs w:val="21"/>
          <w:lang w:val="en-GB"/>
        </w:rPr>
        <w:t xml:space="preserve">the police </w:t>
      </w:r>
      <w:r w:rsidR="000B794D" w:rsidRPr="00E85C99">
        <w:rPr>
          <w:rFonts w:ascii="Arial" w:eastAsiaTheme="minorHAnsi" w:hAnsi="Arial" w:cs="Arial"/>
          <w:sz w:val="21"/>
          <w:szCs w:val="21"/>
          <w:lang w:val="en-GB"/>
        </w:rPr>
        <w:t xml:space="preserve">only responding </w:t>
      </w:r>
      <w:r w:rsidR="009765D9" w:rsidRPr="00E85C99">
        <w:rPr>
          <w:rFonts w:ascii="Arial" w:eastAsiaTheme="minorHAnsi" w:hAnsi="Arial" w:cs="Arial"/>
          <w:sz w:val="21"/>
          <w:szCs w:val="21"/>
          <w:lang w:val="en-GB"/>
        </w:rPr>
        <w:t>where there is a crime, an immediate threat to life or a serious risk of harm</w:t>
      </w:r>
      <w:r w:rsidR="00A02DED" w:rsidRPr="00E85C99">
        <w:rPr>
          <w:rFonts w:ascii="Arial" w:eastAsiaTheme="minorHAnsi" w:hAnsi="Arial" w:cs="Arial"/>
          <w:sz w:val="21"/>
          <w:szCs w:val="21"/>
          <w:lang w:val="en-GB"/>
        </w:rPr>
        <w:t>.</w:t>
      </w:r>
      <w:r w:rsidR="00C20386" w:rsidRPr="00E85C99">
        <w:rPr>
          <w:rFonts w:ascii="Arial" w:eastAsiaTheme="minorHAnsi" w:hAnsi="Arial" w:cs="Arial"/>
          <w:sz w:val="21"/>
          <w:szCs w:val="21"/>
          <w:lang w:val="en-GB"/>
        </w:rPr>
        <w:t xml:space="preserve"> </w:t>
      </w:r>
      <w:r w:rsidR="001C7E26" w:rsidRPr="00E85C99">
        <w:rPr>
          <w:rFonts w:ascii="Arial" w:eastAsiaTheme="minorHAnsi" w:hAnsi="Arial" w:cs="Arial"/>
          <w:sz w:val="21"/>
          <w:szCs w:val="21"/>
          <w:lang w:val="en-GB"/>
        </w:rPr>
        <w:t>RCRP helps vulnerable people access appropriate, compassionate and specialist support, reducing the likelihood th</w:t>
      </w:r>
      <w:r w:rsidR="00744046" w:rsidRPr="00E85C99">
        <w:rPr>
          <w:rFonts w:ascii="Arial" w:eastAsiaTheme="minorHAnsi" w:hAnsi="Arial" w:cs="Arial"/>
          <w:sz w:val="21"/>
          <w:szCs w:val="21"/>
          <w:lang w:val="en-GB"/>
        </w:rPr>
        <w:t>ey will</w:t>
      </w:r>
      <w:r w:rsidR="001C7E26" w:rsidRPr="00E85C99">
        <w:rPr>
          <w:rFonts w:ascii="Arial" w:eastAsiaTheme="minorHAnsi" w:hAnsi="Arial" w:cs="Arial"/>
          <w:sz w:val="21"/>
          <w:szCs w:val="21"/>
          <w:lang w:val="en-GB"/>
        </w:rPr>
        <w:t xml:space="preserve"> feel criminalised or experience</w:t>
      </w:r>
      <w:r w:rsidR="00080356" w:rsidRPr="00E85C99">
        <w:rPr>
          <w:rFonts w:ascii="Arial" w:eastAsiaTheme="minorHAnsi" w:hAnsi="Arial" w:cs="Arial"/>
          <w:sz w:val="21"/>
          <w:szCs w:val="21"/>
          <w:lang w:val="en-GB"/>
        </w:rPr>
        <w:t xml:space="preserve"> </w:t>
      </w:r>
      <w:r w:rsidR="001C7E26" w:rsidRPr="00E85C99">
        <w:rPr>
          <w:rFonts w:ascii="Arial" w:eastAsiaTheme="minorHAnsi" w:hAnsi="Arial" w:cs="Arial"/>
          <w:sz w:val="21"/>
          <w:szCs w:val="21"/>
          <w:lang w:val="en-GB"/>
        </w:rPr>
        <w:t xml:space="preserve">distress. </w:t>
      </w:r>
      <w:r w:rsidR="001D3967" w:rsidRPr="00E85C99">
        <w:rPr>
          <w:rFonts w:ascii="Arial" w:eastAsiaTheme="minorHAnsi" w:hAnsi="Arial" w:cs="Arial"/>
          <w:sz w:val="21"/>
          <w:szCs w:val="21"/>
          <w:lang w:val="en-GB"/>
        </w:rPr>
        <w:t>I</w:t>
      </w:r>
      <w:r w:rsidR="001C7E26" w:rsidRPr="00E85C99">
        <w:rPr>
          <w:rFonts w:ascii="Arial" w:eastAsiaTheme="minorHAnsi" w:hAnsi="Arial" w:cs="Arial"/>
          <w:sz w:val="21"/>
          <w:szCs w:val="21"/>
          <w:lang w:val="en-GB"/>
        </w:rPr>
        <w:t xml:space="preserve">t </w:t>
      </w:r>
      <w:r w:rsidR="00E62FAD" w:rsidRPr="00E85C99">
        <w:rPr>
          <w:rFonts w:ascii="Arial" w:eastAsiaTheme="minorHAnsi" w:hAnsi="Arial" w:cs="Arial"/>
          <w:sz w:val="21"/>
          <w:szCs w:val="21"/>
          <w:lang w:val="en-GB"/>
        </w:rPr>
        <w:t xml:space="preserve">also </w:t>
      </w:r>
      <w:r w:rsidR="002844D7" w:rsidRPr="00E85C99">
        <w:rPr>
          <w:rFonts w:ascii="Arial" w:eastAsiaTheme="minorHAnsi" w:hAnsi="Arial" w:cs="Arial"/>
          <w:sz w:val="21"/>
          <w:szCs w:val="21"/>
          <w:lang w:val="en-GB"/>
        </w:rPr>
        <w:t xml:space="preserve">allows </w:t>
      </w:r>
      <w:r w:rsidR="001D3967" w:rsidRPr="00E85C99">
        <w:rPr>
          <w:rFonts w:ascii="Arial" w:eastAsiaTheme="minorHAnsi" w:hAnsi="Arial" w:cs="Arial"/>
          <w:sz w:val="21"/>
          <w:szCs w:val="21"/>
          <w:lang w:val="en-GB"/>
        </w:rPr>
        <w:t xml:space="preserve">policing </w:t>
      </w:r>
      <w:r w:rsidR="00DE6B0E" w:rsidRPr="00E85C99">
        <w:rPr>
          <w:rFonts w:ascii="Arial" w:eastAsiaTheme="minorHAnsi" w:hAnsi="Arial" w:cs="Arial"/>
          <w:sz w:val="21"/>
          <w:szCs w:val="21"/>
          <w:lang w:val="en-GB"/>
        </w:rPr>
        <w:t>to focus o</w:t>
      </w:r>
      <w:r w:rsidR="001C7E26" w:rsidRPr="00E85C99">
        <w:rPr>
          <w:rFonts w:ascii="Arial" w:eastAsiaTheme="minorHAnsi" w:hAnsi="Arial" w:cs="Arial"/>
          <w:sz w:val="21"/>
          <w:szCs w:val="21"/>
          <w:lang w:val="en-GB"/>
        </w:rPr>
        <w:t>n the core responsibilities of preventing and detecting crime, protecting life and property, and keeping the peace.</w:t>
      </w:r>
    </w:p>
    <w:p w14:paraId="4980815F" w14:textId="77777777" w:rsidR="00487096" w:rsidRPr="00E85C99" w:rsidRDefault="00193B7C" w:rsidP="000E2BDC">
      <w:pPr>
        <w:spacing w:after="80"/>
        <w:jc w:val="both"/>
        <w:rPr>
          <w:rFonts w:ascii="Arial" w:eastAsiaTheme="minorHAnsi" w:hAnsi="Arial" w:cs="Arial"/>
          <w:sz w:val="21"/>
          <w:szCs w:val="21"/>
          <w:lang w:val="en-GB"/>
        </w:rPr>
      </w:pPr>
      <w:r w:rsidRPr="00E85C99">
        <w:rPr>
          <w:rFonts w:ascii="Arial" w:eastAsiaTheme="minorHAnsi" w:hAnsi="Arial" w:cs="Arial"/>
          <w:sz w:val="21"/>
          <w:szCs w:val="21"/>
          <w:lang w:val="en-GB"/>
        </w:rPr>
        <w:t>S</w:t>
      </w:r>
      <w:r w:rsidR="001C7E26" w:rsidRPr="00E85C99">
        <w:rPr>
          <w:rFonts w:ascii="Arial" w:eastAsiaTheme="minorHAnsi" w:hAnsi="Arial" w:cs="Arial"/>
          <w:sz w:val="21"/>
          <w:szCs w:val="21"/>
          <w:lang w:val="en-GB"/>
        </w:rPr>
        <w:t xml:space="preserve">uccessful implementation of RCRP has been underpinned by strong </w:t>
      </w:r>
      <w:r w:rsidR="00E62FAD" w:rsidRPr="00E85C99">
        <w:rPr>
          <w:rFonts w:ascii="Arial" w:eastAsiaTheme="minorHAnsi" w:hAnsi="Arial" w:cs="Arial"/>
          <w:sz w:val="21"/>
          <w:szCs w:val="21"/>
          <w:lang w:val="en-GB"/>
        </w:rPr>
        <w:t xml:space="preserve">established </w:t>
      </w:r>
      <w:r w:rsidR="001C7E26" w:rsidRPr="00E85C99">
        <w:rPr>
          <w:rFonts w:ascii="Arial" w:eastAsiaTheme="minorHAnsi" w:hAnsi="Arial" w:cs="Arial"/>
          <w:sz w:val="21"/>
          <w:szCs w:val="21"/>
          <w:lang w:val="en-GB"/>
        </w:rPr>
        <w:t xml:space="preserve">partnerships between Kent Police, health services, local authorities and wider safeguarding partners. </w:t>
      </w:r>
      <w:r w:rsidR="00C05807" w:rsidRPr="00E85C99">
        <w:rPr>
          <w:rFonts w:ascii="Arial" w:eastAsiaTheme="minorHAnsi" w:hAnsi="Arial" w:cs="Arial"/>
          <w:sz w:val="21"/>
          <w:szCs w:val="21"/>
          <w:lang w:val="en-GB"/>
        </w:rPr>
        <w:t xml:space="preserve">This has also seen the development of </w:t>
      </w:r>
      <w:r w:rsidR="008B5EE0" w:rsidRPr="00E85C99">
        <w:rPr>
          <w:rFonts w:ascii="Arial" w:eastAsiaTheme="minorHAnsi" w:hAnsi="Arial" w:cs="Arial"/>
          <w:sz w:val="21"/>
          <w:szCs w:val="21"/>
          <w:lang w:val="en-GB"/>
        </w:rPr>
        <w:t>Safe Havens</w:t>
      </w:r>
      <w:r w:rsidR="007A7FBB" w:rsidRPr="00E85C99">
        <w:rPr>
          <w:rFonts w:ascii="Arial" w:eastAsiaTheme="minorHAnsi" w:hAnsi="Arial" w:cs="Arial"/>
          <w:sz w:val="21"/>
          <w:szCs w:val="21"/>
          <w:lang w:val="en-GB"/>
        </w:rPr>
        <w:t xml:space="preserve"> </w:t>
      </w:r>
      <w:r w:rsidR="008B5EE0" w:rsidRPr="00E85C99">
        <w:rPr>
          <w:rFonts w:ascii="Arial" w:eastAsiaTheme="minorHAnsi" w:hAnsi="Arial" w:cs="Arial"/>
          <w:sz w:val="21"/>
          <w:szCs w:val="21"/>
          <w:lang w:val="en-GB"/>
        </w:rPr>
        <w:t xml:space="preserve">across the county </w:t>
      </w:r>
      <w:r w:rsidR="007A7FBB" w:rsidRPr="00E85C99">
        <w:rPr>
          <w:rFonts w:ascii="Arial" w:eastAsiaTheme="minorHAnsi" w:hAnsi="Arial" w:cs="Arial"/>
          <w:sz w:val="21"/>
          <w:szCs w:val="21"/>
          <w:lang w:val="en-GB"/>
        </w:rPr>
        <w:t xml:space="preserve">that </w:t>
      </w:r>
      <w:r w:rsidR="008A5C6B" w:rsidRPr="00E85C99">
        <w:rPr>
          <w:rFonts w:ascii="Arial" w:eastAsiaTheme="minorHAnsi" w:hAnsi="Arial" w:cs="Arial"/>
          <w:sz w:val="21"/>
          <w:szCs w:val="21"/>
          <w:lang w:val="en-GB"/>
        </w:rPr>
        <w:t xml:space="preserve">provide </w:t>
      </w:r>
      <w:r w:rsidR="00BE16ED" w:rsidRPr="00E85C99">
        <w:rPr>
          <w:rFonts w:ascii="Arial" w:eastAsiaTheme="minorHAnsi" w:hAnsi="Arial" w:cs="Arial"/>
          <w:sz w:val="21"/>
          <w:szCs w:val="21"/>
          <w:lang w:val="en-GB"/>
        </w:rPr>
        <w:t xml:space="preserve">a safe and supportive space </w:t>
      </w:r>
      <w:r w:rsidR="008509E4" w:rsidRPr="00E85C99">
        <w:rPr>
          <w:rFonts w:ascii="Arial" w:eastAsiaTheme="minorHAnsi" w:hAnsi="Arial" w:cs="Arial"/>
          <w:sz w:val="21"/>
          <w:szCs w:val="21"/>
          <w:lang w:val="en-GB"/>
        </w:rPr>
        <w:t xml:space="preserve">for </w:t>
      </w:r>
      <w:r w:rsidR="00FE1B20" w:rsidRPr="00E85C99">
        <w:rPr>
          <w:rFonts w:ascii="Arial" w:eastAsiaTheme="minorHAnsi" w:hAnsi="Arial" w:cs="Arial"/>
          <w:sz w:val="21"/>
          <w:szCs w:val="21"/>
          <w:lang w:val="en-GB"/>
        </w:rPr>
        <w:t xml:space="preserve">officers to </w:t>
      </w:r>
      <w:r w:rsidR="00080356" w:rsidRPr="00E85C99">
        <w:rPr>
          <w:rFonts w:ascii="Arial" w:eastAsiaTheme="minorHAnsi" w:hAnsi="Arial" w:cs="Arial"/>
          <w:sz w:val="21"/>
          <w:szCs w:val="21"/>
          <w:lang w:val="en-GB"/>
        </w:rPr>
        <w:t xml:space="preserve">take </w:t>
      </w:r>
      <w:r w:rsidR="008509E4" w:rsidRPr="00E85C99">
        <w:rPr>
          <w:rFonts w:ascii="Arial" w:eastAsiaTheme="minorHAnsi" w:hAnsi="Arial" w:cs="Arial"/>
          <w:sz w:val="21"/>
          <w:szCs w:val="21"/>
          <w:lang w:val="en-GB"/>
        </w:rPr>
        <w:t xml:space="preserve">those </w:t>
      </w:r>
      <w:r w:rsidR="008A5C6B" w:rsidRPr="00E85C99">
        <w:rPr>
          <w:rFonts w:ascii="Arial" w:eastAsiaTheme="minorHAnsi" w:hAnsi="Arial" w:cs="Arial"/>
          <w:sz w:val="21"/>
          <w:szCs w:val="21"/>
          <w:lang w:val="en-GB"/>
        </w:rPr>
        <w:t xml:space="preserve">experiencing </w:t>
      </w:r>
      <w:r w:rsidR="00DD1ECD" w:rsidRPr="00E85C99">
        <w:rPr>
          <w:rFonts w:ascii="Arial" w:eastAsiaTheme="minorHAnsi" w:hAnsi="Arial" w:cs="Arial"/>
          <w:sz w:val="21"/>
          <w:szCs w:val="21"/>
          <w:lang w:val="en-GB"/>
        </w:rPr>
        <w:t xml:space="preserve">mental health </w:t>
      </w:r>
      <w:r w:rsidR="008A5C6B" w:rsidRPr="00E85C99">
        <w:rPr>
          <w:rFonts w:ascii="Arial" w:eastAsiaTheme="minorHAnsi" w:hAnsi="Arial" w:cs="Arial"/>
          <w:sz w:val="21"/>
          <w:szCs w:val="21"/>
          <w:lang w:val="en-GB"/>
        </w:rPr>
        <w:t>difficulties</w:t>
      </w:r>
      <w:r w:rsidR="00183FEA" w:rsidRPr="00E85C99">
        <w:rPr>
          <w:rFonts w:ascii="Arial" w:eastAsiaTheme="minorHAnsi" w:hAnsi="Arial" w:cs="Arial"/>
          <w:sz w:val="21"/>
          <w:szCs w:val="21"/>
          <w:lang w:val="en-GB"/>
        </w:rPr>
        <w:t xml:space="preserve">, </w:t>
      </w:r>
      <w:r w:rsidR="00803216" w:rsidRPr="00E85C99">
        <w:rPr>
          <w:rFonts w:ascii="Arial" w:eastAsiaTheme="minorHAnsi" w:hAnsi="Arial" w:cs="Arial"/>
          <w:sz w:val="21"/>
          <w:szCs w:val="21"/>
          <w:lang w:val="en-GB"/>
        </w:rPr>
        <w:t>and also accept self-referrals</w:t>
      </w:r>
      <w:r w:rsidR="00090FA9" w:rsidRPr="00E85C99">
        <w:rPr>
          <w:rFonts w:ascii="Arial" w:eastAsiaTheme="minorHAnsi" w:hAnsi="Arial" w:cs="Arial"/>
          <w:sz w:val="21"/>
          <w:szCs w:val="21"/>
          <w:lang w:val="en-GB"/>
        </w:rPr>
        <w:t xml:space="preserve">. </w:t>
      </w:r>
    </w:p>
    <w:p w14:paraId="31B2ADB6" w14:textId="0221F1DD" w:rsidR="001C7E26" w:rsidRPr="00E85C99" w:rsidRDefault="00090FA9" w:rsidP="000E2BDC">
      <w:pPr>
        <w:spacing w:after="80"/>
        <w:jc w:val="both"/>
        <w:rPr>
          <w:rFonts w:ascii="Arial" w:eastAsiaTheme="minorHAnsi" w:hAnsi="Arial" w:cs="Arial"/>
          <w:sz w:val="21"/>
          <w:szCs w:val="21"/>
          <w:lang w:val="en-GB"/>
        </w:rPr>
      </w:pPr>
      <w:r w:rsidRPr="00E85C99">
        <w:rPr>
          <w:rFonts w:ascii="Arial" w:eastAsiaTheme="minorHAnsi" w:hAnsi="Arial" w:cs="Arial"/>
          <w:sz w:val="21"/>
          <w:szCs w:val="21"/>
          <w:lang w:val="en-GB"/>
        </w:rPr>
        <w:t>As</w:t>
      </w:r>
      <w:r w:rsidR="001C7E26" w:rsidRPr="00E85C99">
        <w:rPr>
          <w:rFonts w:ascii="Arial" w:eastAsiaTheme="minorHAnsi" w:hAnsi="Arial" w:cs="Arial"/>
          <w:sz w:val="21"/>
          <w:szCs w:val="21"/>
          <w:lang w:val="en-GB"/>
        </w:rPr>
        <w:t xml:space="preserve"> PCC, I </w:t>
      </w:r>
      <w:r w:rsidR="00A1564F" w:rsidRPr="00E85C99">
        <w:rPr>
          <w:rFonts w:ascii="Arial" w:eastAsiaTheme="minorHAnsi" w:hAnsi="Arial" w:cs="Arial"/>
          <w:sz w:val="21"/>
          <w:szCs w:val="21"/>
          <w:lang w:val="en-GB"/>
        </w:rPr>
        <w:t xml:space="preserve">used </w:t>
      </w:r>
      <w:r w:rsidR="001C7E26" w:rsidRPr="00E85C99">
        <w:rPr>
          <w:rFonts w:ascii="Arial" w:eastAsiaTheme="minorHAnsi" w:hAnsi="Arial" w:cs="Arial"/>
          <w:sz w:val="21"/>
          <w:szCs w:val="21"/>
          <w:lang w:val="en-GB"/>
        </w:rPr>
        <w:t xml:space="preserve">strategic forums to bring partners together, develop a shared understanding of responsibilities and support the delivery of joined-up services. </w:t>
      </w:r>
      <w:r w:rsidR="00857D87">
        <w:rPr>
          <w:rFonts w:ascii="Arial" w:eastAsiaTheme="minorHAnsi" w:hAnsi="Arial" w:cs="Arial"/>
          <w:sz w:val="21"/>
          <w:szCs w:val="21"/>
          <w:lang w:val="en-GB"/>
        </w:rPr>
        <w:t>Th</w:t>
      </w:r>
      <w:r w:rsidR="00C07719">
        <w:rPr>
          <w:rFonts w:ascii="Arial" w:eastAsiaTheme="minorHAnsi" w:hAnsi="Arial" w:cs="Arial"/>
          <w:sz w:val="21"/>
          <w:szCs w:val="21"/>
          <w:lang w:val="en-GB"/>
        </w:rPr>
        <w:t>is</w:t>
      </w:r>
      <w:r w:rsidR="001C7E26" w:rsidRPr="00E85C99">
        <w:rPr>
          <w:rFonts w:ascii="Arial" w:eastAsiaTheme="minorHAnsi" w:hAnsi="Arial" w:cs="Arial"/>
          <w:sz w:val="21"/>
          <w:szCs w:val="21"/>
          <w:lang w:val="en-GB"/>
        </w:rPr>
        <w:t xml:space="preserve"> </w:t>
      </w:r>
      <w:r w:rsidR="00577798" w:rsidRPr="00E85C99">
        <w:rPr>
          <w:rFonts w:ascii="Arial" w:eastAsiaTheme="minorHAnsi" w:hAnsi="Arial" w:cs="Arial"/>
          <w:sz w:val="21"/>
          <w:szCs w:val="21"/>
          <w:lang w:val="en-GB"/>
        </w:rPr>
        <w:t xml:space="preserve">collaborative </w:t>
      </w:r>
      <w:r w:rsidR="001C7E26" w:rsidRPr="00E85C99">
        <w:rPr>
          <w:rFonts w:ascii="Arial" w:eastAsiaTheme="minorHAnsi" w:hAnsi="Arial" w:cs="Arial"/>
          <w:sz w:val="21"/>
          <w:szCs w:val="21"/>
          <w:lang w:val="en-GB"/>
        </w:rPr>
        <w:t>working</w:t>
      </w:r>
      <w:r w:rsidR="00C93DA6">
        <w:rPr>
          <w:rFonts w:ascii="Arial" w:eastAsiaTheme="minorHAnsi" w:hAnsi="Arial" w:cs="Arial"/>
          <w:sz w:val="21"/>
          <w:szCs w:val="21"/>
          <w:lang w:val="en-GB"/>
        </w:rPr>
        <w:t xml:space="preserve"> has </w:t>
      </w:r>
      <w:r w:rsidR="001C7E26" w:rsidRPr="00E85C99">
        <w:rPr>
          <w:rFonts w:ascii="Arial" w:eastAsiaTheme="minorHAnsi" w:hAnsi="Arial" w:cs="Arial"/>
          <w:sz w:val="21"/>
          <w:szCs w:val="21"/>
          <w:lang w:val="en-GB"/>
        </w:rPr>
        <w:t>improved pathways into health and social care support</w:t>
      </w:r>
      <w:r w:rsidR="00C93DA6">
        <w:rPr>
          <w:rFonts w:ascii="Arial" w:eastAsiaTheme="minorHAnsi" w:hAnsi="Arial" w:cs="Arial"/>
          <w:sz w:val="21"/>
          <w:szCs w:val="21"/>
          <w:lang w:val="en-GB"/>
        </w:rPr>
        <w:t>,</w:t>
      </w:r>
      <w:r w:rsidR="001C7E26" w:rsidRPr="00E85C99">
        <w:rPr>
          <w:rFonts w:ascii="Arial" w:eastAsiaTheme="minorHAnsi" w:hAnsi="Arial" w:cs="Arial"/>
          <w:sz w:val="21"/>
          <w:szCs w:val="21"/>
          <w:lang w:val="en-GB"/>
        </w:rPr>
        <w:t xml:space="preserve"> and reinforced a collective commitment to ensuring people receive the right support from the right organisation at the right time.</w:t>
      </w:r>
      <w:r w:rsidR="001D3967" w:rsidRPr="00E85C99">
        <w:rPr>
          <w:rFonts w:ascii="Arial" w:eastAsiaTheme="minorHAnsi" w:hAnsi="Arial" w:cs="Arial"/>
          <w:sz w:val="21"/>
          <w:szCs w:val="21"/>
          <w:lang w:val="en-GB"/>
        </w:rPr>
        <w:t xml:space="preserve"> </w:t>
      </w:r>
    </w:p>
    <w:p w14:paraId="334C7F6C" w14:textId="7EB74474" w:rsidR="00247A56" w:rsidRDefault="001C7E26" w:rsidP="001C7E26">
      <w:pPr>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By building on established relationships, partners have </w:t>
      </w:r>
      <w:r w:rsidR="00DB7219" w:rsidRPr="00E85C99">
        <w:rPr>
          <w:rFonts w:ascii="Arial" w:eastAsiaTheme="minorHAnsi" w:hAnsi="Arial" w:cs="Arial"/>
          <w:sz w:val="21"/>
          <w:szCs w:val="21"/>
          <w:lang w:val="en-GB"/>
        </w:rPr>
        <w:t>b</w:t>
      </w:r>
      <w:r w:rsidRPr="00E85C99">
        <w:rPr>
          <w:rFonts w:ascii="Arial" w:eastAsiaTheme="minorHAnsi" w:hAnsi="Arial" w:cs="Arial"/>
          <w:sz w:val="21"/>
          <w:szCs w:val="21"/>
          <w:lang w:val="en-GB"/>
        </w:rPr>
        <w:t>etter align</w:t>
      </w:r>
      <w:r w:rsidR="00DB7219" w:rsidRPr="00E85C99">
        <w:rPr>
          <w:rFonts w:ascii="Arial" w:eastAsiaTheme="minorHAnsi" w:hAnsi="Arial" w:cs="Arial"/>
          <w:sz w:val="21"/>
          <w:szCs w:val="21"/>
          <w:lang w:val="en-GB"/>
        </w:rPr>
        <w:t>ed</w:t>
      </w:r>
      <w:r w:rsidRPr="00E85C99">
        <w:rPr>
          <w:rFonts w:ascii="Arial" w:eastAsiaTheme="minorHAnsi" w:hAnsi="Arial" w:cs="Arial"/>
          <w:sz w:val="21"/>
          <w:szCs w:val="21"/>
          <w:lang w:val="en-GB"/>
        </w:rPr>
        <w:t xml:space="preserve"> services</w:t>
      </w:r>
      <w:r w:rsidR="00DB7219" w:rsidRPr="00E85C99">
        <w:rPr>
          <w:rFonts w:ascii="Arial" w:eastAsiaTheme="minorHAnsi" w:hAnsi="Arial" w:cs="Arial"/>
          <w:sz w:val="21"/>
          <w:szCs w:val="21"/>
          <w:lang w:val="en-GB"/>
        </w:rPr>
        <w:t xml:space="preserve"> and </w:t>
      </w:r>
      <w:r w:rsidRPr="00E85C99">
        <w:rPr>
          <w:rFonts w:ascii="Arial" w:eastAsiaTheme="minorHAnsi" w:hAnsi="Arial" w:cs="Arial"/>
          <w:sz w:val="21"/>
          <w:szCs w:val="21"/>
          <w:lang w:val="en-GB"/>
        </w:rPr>
        <w:t>reduce</w:t>
      </w:r>
      <w:r w:rsidR="0038494C" w:rsidRPr="00E85C99">
        <w:rPr>
          <w:rFonts w:ascii="Arial" w:eastAsiaTheme="minorHAnsi" w:hAnsi="Arial" w:cs="Arial"/>
          <w:sz w:val="21"/>
          <w:szCs w:val="21"/>
          <w:lang w:val="en-GB"/>
        </w:rPr>
        <w:t>d</w:t>
      </w:r>
      <w:r w:rsidRPr="00E85C99">
        <w:rPr>
          <w:rFonts w:ascii="Arial" w:eastAsiaTheme="minorHAnsi" w:hAnsi="Arial" w:cs="Arial"/>
          <w:sz w:val="21"/>
          <w:szCs w:val="21"/>
          <w:lang w:val="en-GB"/>
        </w:rPr>
        <w:t xml:space="preserve"> unnecessary police involvement in incidents that are more appropriately managed by health agencies. This has helped ensure </w:t>
      </w:r>
      <w:r w:rsidR="000E2BDC" w:rsidRPr="00E85C99">
        <w:rPr>
          <w:rFonts w:ascii="Arial" w:eastAsiaTheme="minorHAnsi" w:hAnsi="Arial" w:cs="Arial"/>
          <w:sz w:val="21"/>
          <w:szCs w:val="21"/>
          <w:lang w:val="en-GB"/>
        </w:rPr>
        <w:t>v</w:t>
      </w:r>
      <w:r w:rsidRPr="00E85C99">
        <w:rPr>
          <w:rFonts w:ascii="Arial" w:eastAsiaTheme="minorHAnsi" w:hAnsi="Arial" w:cs="Arial"/>
          <w:sz w:val="21"/>
          <w:szCs w:val="21"/>
          <w:lang w:val="en-GB"/>
        </w:rPr>
        <w:t>ulnerable individuals are supported by professionals with the right expertise, while allowing police resources to remain focused on protecting the public and responding to crime. The result is a more sustainable, effective and person-centred approach that benefits policing, partners and those experiencing crisis alike.</w:t>
      </w:r>
    </w:p>
    <w:p w14:paraId="7C441CAE" w14:textId="77777777" w:rsidR="009277B9" w:rsidRDefault="009277B9" w:rsidP="001C7E26">
      <w:pPr>
        <w:jc w:val="both"/>
        <w:rPr>
          <w:rFonts w:ascii="Arial" w:eastAsiaTheme="minorHAnsi" w:hAnsi="Arial" w:cs="Arial"/>
          <w:sz w:val="21"/>
          <w:szCs w:val="21"/>
          <w:lang w:val="en-GB"/>
        </w:rPr>
      </w:pPr>
    </w:p>
    <w:p w14:paraId="377DB50A" w14:textId="06F3C38C" w:rsidR="004847AB" w:rsidRPr="00AC621C" w:rsidRDefault="004847AB"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Safer roads</w:t>
      </w:r>
    </w:p>
    <w:p w14:paraId="660CB370" w14:textId="77777777" w:rsidR="00FE3F1C" w:rsidRPr="00DE4E59"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104CC8B3" w14:textId="6BD78F43" w:rsidR="00FE3F1C" w:rsidRPr="00DE4E59" w:rsidRDefault="00E6496D"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Continued support</w:t>
      </w:r>
      <w:r w:rsidR="00E86DB6">
        <w:rPr>
          <w:rFonts w:ascii="Arial" w:eastAsiaTheme="minorHAnsi" w:hAnsi="Arial" w:cs="Arial"/>
          <w:sz w:val="21"/>
          <w:szCs w:val="21"/>
          <w:lang w:val="en-GB"/>
        </w:rPr>
        <w:t xml:space="preserve"> </w:t>
      </w:r>
      <w:r w:rsidR="0003555E">
        <w:rPr>
          <w:rFonts w:ascii="Arial" w:eastAsiaTheme="minorHAnsi" w:hAnsi="Arial" w:cs="Arial"/>
          <w:sz w:val="21"/>
          <w:szCs w:val="21"/>
          <w:lang w:val="en-GB"/>
        </w:rPr>
        <w:t xml:space="preserve">for </w:t>
      </w:r>
      <w:r w:rsidR="00E86DB6">
        <w:rPr>
          <w:rFonts w:ascii="Arial" w:eastAsiaTheme="minorHAnsi" w:hAnsi="Arial" w:cs="Arial"/>
          <w:sz w:val="21"/>
          <w:szCs w:val="21"/>
          <w:lang w:val="en-GB"/>
        </w:rPr>
        <w:t xml:space="preserve">Vision Zero </w:t>
      </w:r>
      <w:r w:rsidR="004926C5">
        <w:rPr>
          <w:rFonts w:ascii="Arial" w:eastAsiaTheme="minorHAnsi" w:hAnsi="Arial" w:cs="Arial"/>
          <w:sz w:val="21"/>
          <w:szCs w:val="21"/>
          <w:lang w:val="en-GB"/>
        </w:rPr>
        <w:t>by wo</w:t>
      </w:r>
      <w:r w:rsidR="006964C8">
        <w:rPr>
          <w:rFonts w:ascii="Arial" w:eastAsiaTheme="minorHAnsi" w:hAnsi="Arial" w:cs="Arial"/>
          <w:sz w:val="21"/>
          <w:szCs w:val="21"/>
          <w:lang w:val="en-GB"/>
        </w:rPr>
        <w:t>rking with partners to reduce deaths and serious injuries on Kent’s roads.</w:t>
      </w:r>
    </w:p>
    <w:p w14:paraId="6CBC3BEA" w14:textId="1E243D19" w:rsidR="00FE3F1C" w:rsidRPr="00DE4E59" w:rsidRDefault="003140B2"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Strengthened collaboration</w:t>
      </w:r>
      <w:r w:rsidR="00226129">
        <w:rPr>
          <w:rFonts w:ascii="Arial" w:eastAsiaTheme="minorHAnsi" w:hAnsi="Arial" w:cs="Arial"/>
          <w:sz w:val="21"/>
          <w:szCs w:val="21"/>
          <w:lang w:val="en-GB"/>
        </w:rPr>
        <w:t xml:space="preserve"> and </w:t>
      </w:r>
      <w:r w:rsidR="009B3CCB">
        <w:rPr>
          <w:rFonts w:ascii="Arial" w:eastAsiaTheme="minorHAnsi" w:hAnsi="Arial" w:cs="Arial"/>
          <w:sz w:val="21"/>
          <w:szCs w:val="21"/>
          <w:lang w:val="en-GB"/>
        </w:rPr>
        <w:t>partnership working to</w:t>
      </w:r>
      <w:r w:rsidR="002C622A">
        <w:rPr>
          <w:rFonts w:ascii="Arial" w:eastAsiaTheme="minorHAnsi" w:hAnsi="Arial" w:cs="Arial"/>
          <w:sz w:val="21"/>
          <w:szCs w:val="21"/>
          <w:lang w:val="en-GB"/>
        </w:rPr>
        <w:t xml:space="preserve"> help identify and address the causes of road danger.</w:t>
      </w:r>
    </w:p>
    <w:p w14:paraId="0C536564" w14:textId="793F5E6B" w:rsidR="00FE3F1C" w:rsidRPr="00DE4E59" w:rsidRDefault="008B5945"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Encouraged the alignment of prevention, education and </w:t>
      </w:r>
      <w:r w:rsidR="006E021C">
        <w:rPr>
          <w:rFonts w:ascii="Arial" w:eastAsiaTheme="minorHAnsi" w:hAnsi="Arial" w:cs="Arial"/>
          <w:sz w:val="21"/>
          <w:szCs w:val="21"/>
          <w:lang w:val="en-GB"/>
        </w:rPr>
        <w:t>enforcement activity.</w:t>
      </w:r>
    </w:p>
    <w:p w14:paraId="766557A9" w14:textId="08E8B967" w:rsidR="00FE3F1C" w:rsidRDefault="00844301"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 xml:space="preserve">Promoted community involvement </w:t>
      </w:r>
      <w:r w:rsidR="007A0310">
        <w:rPr>
          <w:rFonts w:ascii="Arial" w:eastAsiaTheme="minorHAnsi" w:hAnsi="Arial" w:cs="Arial"/>
          <w:sz w:val="21"/>
          <w:szCs w:val="21"/>
          <w:lang w:val="en-GB"/>
        </w:rPr>
        <w:t xml:space="preserve">in road safety initiatives, </w:t>
      </w:r>
      <w:r w:rsidR="000634DF">
        <w:rPr>
          <w:rFonts w:ascii="Arial" w:eastAsiaTheme="minorHAnsi" w:hAnsi="Arial" w:cs="Arial"/>
          <w:sz w:val="21"/>
          <w:szCs w:val="21"/>
          <w:lang w:val="en-GB"/>
        </w:rPr>
        <w:t xml:space="preserve">recognising the important role residents and volunteers </w:t>
      </w:r>
      <w:r w:rsidR="000E3A4E">
        <w:rPr>
          <w:rFonts w:ascii="Arial" w:eastAsiaTheme="minorHAnsi" w:hAnsi="Arial" w:cs="Arial"/>
          <w:sz w:val="21"/>
          <w:szCs w:val="21"/>
          <w:lang w:val="en-GB"/>
        </w:rPr>
        <w:t>play in influencing behaviour.</w:t>
      </w:r>
    </w:p>
    <w:p w14:paraId="754C3A2F" w14:textId="1E75E789" w:rsidR="000E3A4E" w:rsidRPr="00DE4E59" w:rsidRDefault="005E4D17"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Increased public participation and shared responsibility for road safety</w:t>
      </w:r>
      <w:r w:rsidR="009E7546">
        <w:rPr>
          <w:rFonts w:ascii="Arial" w:eastAsiaTheme="minorHAnsi" w:hAnsi="Arial" w:cs="Arial"/>
          <w:sz w:val="21"/>
          <w:szCs w:val="21"/>
          <w:lang w:val="en-GB"/>
        </w:rPr>
        <w:t>, helping to build awareness and encou</w:t>
      </w:r>
      <w:r w:rsidR="00ED3C75">
        <w:rPr>
          <w:rFonts w:ascii="Arial" w:eastAsiaTheme="minorHAnsi" w:hAnsi="Arial" w:cs="Arial"/>
          <w:sz w:val="21"/>
          <w:szCs w:val="21"/>
          <w:lang w:val="en-GB"/>
        </w:rPr>
        <w:t>rage safer road user behaviour.</w:t>
      </w:r>
    </w:p>
    <w:p w14:paraId="5695D7D8" w14:textId="68187AFC" w:rsidR="00E16CC7" w:rsidRPr="00900629" w:rsidRDefault="00E16CC7" w:rsidP="009816FC">
      <w:pPr>
        <w:spacing w:before="80" w:after="80"/>
        <w:jc w:val="both"/>
        <w:rPr>
          <w:rFonts w:ascii="Arial" w:eastAsiaTheme="minorHAnsi" w:hAnsi="Arial" w:cs="Arial"/>
          <w:sz w:val="21"/>
          <w:szCs w:val="21"/>
          <w:lang w:val="en-GB"/>
        </w:rPr>
      </w:pPr>
      <w:r w:rsidRPr="00900629">
        <w:rPr>
          <w:rFonts w:ascii="Arial" w:eastAsiaTheme="minorHAnsi" w:hAnsi="Arial" w:cs="Arial"/>
          <w:sz w:val="21"/>
          <w:szCs w:val="21"/>
          <w:lang w:val="en-GB"/>
        </w:rPr>
        <w:t xml:space="preserve">Partnership working is central to </w:t>
      </w:r>
      <w:r w:rsidR="00A32654" w:rsidRPr="00900629">
        <w:rPr>
          <w:rFonts w:ascii="Arial" w:eastAsiaTheme="minorHAnsi" w:hAnsi="Arial" w:cs="Arial"/>
          <w:sz w:val="21"/>
          <w:szCs w:val="21"/>
          <w:lang w:val="en-GB"/>
        </w:rPr>
        <w:t>delivering the Vision Zero Strategy, which aims to eliminate fatalities and life changing injuries by 2050</w:t>
      </w:r>
      <w:r w:rsidRPr="00900629">
        <w:rPr>
          <w:rFonts w:ascii="Arial" w:eastAsiaTheme="minorHAnsi" w:hAnsi="Arial" w:cs="Arial"/>
          <w:sz w:val="21"/>
          <w:szCs w:val="21"/>
          <w:lang w:val="en-GB"/>
        </w:rPr>
        <w:t>. Throughout the year, I</w:t>
      </w:r>
      <w:r w:rsidR="00490AF4" w:rsidRPr="00900629">
        <w:rPr>
          <w:rFonts w:ascii="Arial" w:eastAsiaTheme="minorHAnsi" w:hAnsi="Arial" w:cs="Arial"/>
          <w:sz w:val="21"/>
          <w:szCs w:val="21"/>
          <w:lang w:val="en-GB"/>
        </w:rPr>
        <w:t xml:space="preserve"> </w:t>
      </w:r>
      <w:r w:rsidRPr="00900629">
        <w:rPr>
          <w:rFonts w:ascii="Arial" w:eastAsiaTheme="minorHAnsi" w:hAnsi="Arial" w:cs="Arial"/>
          <w:sz w:val="21"/>
          <w:szCs w:val="21"/>
          <w:lang w:val="en-GB"/>
        </w:rPr>
        <w:t xml:space="preserve">continued to encourage </w:t>
      </w:r>
      <w:r w:rsidR="00A57F34">
        <w:rPr>
          <w:rFonts w:ascii="Arial" w:eastAsiaTheme="minorHAnsi" w:hAnsi="Arial" w:cs="Arial"/>
          <w:sz w:val="21"/>
          <w:szCs w:val="21"/>
          <w:lang w:val="en-GB"/>
        </w:rPr>
        <w:t xml:space="preserve">partners </w:t>
      </w:r>
      <w:r w:rsidRPr="00900629">
        <w:rPr>
          <w:rFonts w:ascii="Arial" w:eastAsiaTheme="minorHAnsi" w:hAnsi="Arial" w:cs="Arial"/>
          <w:sz w:val="21"/>
          <w:szCs w:val="21"/>
          <w:lang w:val="en-GB"/>
        </w:rPr>
        <w:t>to develop targeted initiatives, share learning and coordinate activity where it c</w:t>
      </w:r>
      <w:r w:rsidR="006E3B43" w:rsidRPr="00900629">
        <w:rPr>
          <w:rFonts w:ascii="Arial" w:eastAsiaTheme="minorHAnsi" w:hAnsi="Arial" w:cs="Arial"/>
          <w:sz w:val="21"/>
          <w:szCs w:val="21"/>
          <w:lang w:val="en-GB"/>
        </w:rPr>
        <w:t xml:space="preserve">ould </w:t>
      </w:r>
      <w:r w:rsidRPr="00900629">
        <w:rPr>
          <w:rFonts w:ascii="Arial" w:eastAsiaTheme="minorHAnsi" w:hAnsi="Arial" w:cs="Arial"/>
          <w:sz w:val="21"/>
          <w:szCs w:val="21"/>
          <w:lang w:val="en-GB"/>
        </w:rPr>
        <w:t>have the greatest impact. This preventative approach recognise</w:t>
      </w:r>
      <w:r w:rsidR="00A57F34">
        <w:rPr>
          <w:rFonts w:ascii="Arial" w:eastAsiaTheme="minorHAnsi" w:hAnsi="Arial" w:cs="Arial"/>
          <w:sz w:val="21"/>
          <w:szCs w:val="21"/>
          <w:lang w:val="en-GB"/>
        </w:rPr>
        <w:t>s</w:t>
      </w:r>
      <w:r w:rsidRPr="00900629">
        <w:rPr>
          <w:rFonts w:ascii="Arial" w:eastAsiaTheme="minorHAnsi" w:hAnsi="Arial" w:cs="Arial"/>
          <w:sz w:val="21"/>
          <w:szCs w:val="21"/>
          <w:lang w:val="en-GB"/>
        </w:rPr>
        <w:t xml:space="preserve"> that reducing road harm requires action across multiple organisations and communities, with each partner contributing their expertise, resources and local insight.</w:t>
      </w:r>
    </w:p>
    <w:p w14:paraId="35ACAA12" w14:textId="0E32F48F" w:rsidR="00E16CC7" w:rsidRPr="00900629" w:rsidRDefault="004A1C4F" w:rsidP="00900629">
      <w:pPr>
        <w:spacing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60" behindDoc="0" locked="0" layoutInCell="1" allowOverlap="1" wp14:anchorId="22F8C086" wp14:editId="0255DA8E">
                <wp:simplePos x="0" y="0"/>
                <wp:positionH relativeFrom="column">
                  <wp:posOffset>4756623</wp:posOffset>
                </wp:positionH>
                <wp:positionV relativeFrom="page">
                  <wp:posOffset>7113270</wp:posOffset>
                </wp:positionV>
                <wp:extent cx="372110" cy="370205"/>
                <wp:effectExtent l="0" t="0" r="8890" b="0"/>
                <wp:wrapNone/>
                <wp:docPr id="129429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72FCCFE3" w14:textId="41311313" w:rsidR="002B17C7" w:rsidRPr="00007A44" w:rsidRDefault="002B17C7" w:rsidP="002B17C7">
                            <w:pPr>
                              <w:rPr>
                                <w:rFonts w:ascii="Arial" w:hAnsi="Arial" w:cs="Arial"/>
                                <w:sz w:val="22"/>
                                <w:szCs w:val="22"/>
                              </w:rPr>
                            </w:pPr>
                            <w:r>
                              <w:rPr>
                                <w:rFonts w:ascii="Arial" w:hAnsi="Arial" w:cs="Arial"/>
                                <w:sz w:val="22"/>
                                <w:szCs w:val="22"/>
                              </w:rPr>
                              <w:t>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8C086" id="_x0000_s1076" type="#_x0000_t202" style="position:absolute;left:0;text-align:left;margin-left:374.55pt;margin-top:560.1pt;width:29.3pt;height:29.15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Fv0EQIAAP0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" stroked="f">
                <v:textbox>
                  <w:txbxContent>
                    <w:p w14:paraId="72FCCFE3" w14:textId="41311313" w:rsidR="002B17C7" w:rsidRPr="00007A44" w:rsidRDefault="002B17C7" w:rsidP="002B17C7">
                      <w:pPr>
                        <w:rPr>
                          <w:rFonts w:ascii="Arial" w:hAnsi="Arial" w:cs="Arial"/>
                          <w:sz w:val="22"/>
                          <w:szCs w:val="22"/>
                        </w:rPr>
                      </w:pPr>
                      <w:r>
                        <w:rPr>
                          <w:rFonts w:ascii="Arial" w:hAnsi="Arial" w:cs="Arial"/>
                          <w:sz w:val="22"/>
                          <w:szCs w:val="22"/>
                        </w:rPr>
                        <w:t>23</w:t>
                      </w:r>
                    </w:p>
                  </w:txbxContent>
                </v:textbox>
                <w10:wrap anchory="page"/>
              </v:shape>
            </w:pict>
          </mc:Fallback>
        </mc:AlternateContent>
      </w:r>
      <w:r w:rsidR="00EE1C46">
        <w:rPr>
          <w:rFonts w:ascii="Arial" w:eastAsiaTheme="minorHAnsi" w:hAnsi="Arial" w:cs="Arial"/>
          <w:sz w:val="21"/>
          <w:szCs w:val="21"/>
          <w:lang w:val="en-GB"/>
        </w:rPr>
        <w:t>R</w:t>
      </w:r>
      <w:r w:rsidR="00E16CC7" w:rsidRPr="00900629">
        <w:rPr>
          <w:rFonts w:ascii="Arial" w:eastAsiaTheme="minorHAnsi" w:hAnsi="Arial" w:cs="Arial"/>
          <w:sz w:val="21"/>
          <w:szCs w:val="21"/>
          <w:lang w:val="en-GB"/>
        </w:rPr>
        <w:t xml:space="preserve">oad safety is also a shared responsibility </w:t>
      </w:r>
      <w:r w:rsidR="006E3B43" w:rsidRPr="00900629">
        <w:rPr>
          <w:rFonts w:ascii="Arial" w:eastAsiaTheme="minorHAnsi" w:hAnsi="Arial" w:cs="Arial"/>
          <w:sz w:val="21"/>
          <w:szCs w:val="21"/>
          <w:lang w:val="en-GB"/>
        </w:rPr>
        <w:t xml:space="preserve">with </w:t>
      </w:r>
      <w:r w:rsidR="00E16CC7" w:rsidRPr="00900629">
        <w:rPr>
          <w:rFonts w:ascii="Arial" w:eastAsiaTheme="minorHAnsi" w:hAnsi="Arial" w:cs="Arial"/>
          <w:sz w:val="21"/>
          <w:szCs w:val="21"/>
          <w:lang w:val="en-GB"/>
        </w:rPr>
        <w:t xml:space="preserve">residents and communities, </w:t>
      </w:r>
      <w:r w:rsidR="00EE1C46">
        <w:rPr>
          <w:rFonts w:ascii="Arial" w:eastAsiaTheme="minorHAnsi" w:hAnsi="Arial" w:cs="Arial"/>
          <w:sz w:val="21"/>
          <w:szCs w:val="21"/>
          <w:lang w:val="en-GB"/>
        </w:rPr>
        <w:t xml:space="preserve">and </w:t>
      </w:r>
      <w:r w:rsidR="00AF2C73">
        <w:rPr>
          <w:rFonts w:ascii="Arial" w:eastAsiaTheme="minorHAnsi" w:hAnsi="Arial" w:cs="Arial"/>
          <w:sz w:val="21"/>
          <w:szCs w:val="21"/>
          <w:lang w:val="en-GB"/>
        </w:rPr>
        <w:t xml:space="preserve">through my Communications Team </w:t>
      </w:r>
      <w:r w:rsidR="00E16CC7" w:rsidRPr="00900629">
        <w:rPr>
          <w:rFonts w:ascii="Arial" w:eastAsiaTheme="minorHAnsi" w:hAnsi="Arial" w:cs="Arial"/>
          <w:sz w:val="21"/>
          <w:szCs w:val="21"/>
          <w:lang w:val="en-GB"/>
        </w:rPr>
        <w:t xml:space="preserve">I championed volunteering opportunities that enable local people to play an active role. Community involvement not only helps address local concerns but also supports wider efforts to influence behaviour, increase public awareness and build confidence in road safety initiatives. Through support for community-led activity, residents </w:t>
      </w:r>
      <w:r w:rsidR="002B0A3A" w:rsidRPr="00900629">
        <w:rPr>
          <w:rFonts w:ascii="Arial" w:eastAsiaTheme="minorHAnsi" w:hAnsi="Arial" w:cs="Arial"/>
          <w:sz w:val="21"/>
          <w:szCs w:val="21"/>
          <w:lang w:val="en-GB"/>
        </w:rPr>
        <w:t xml:space="preserve">were </w:t>
      </w:r>
      <w:r w:rsidR="00E16CC7" w:rsidRPr="00900629">
        <w:rPr>
          <w:rFonts w:ascii="Arial" w:eastAsiaTheme="minorHAnsi" w:hAnsi="Arial" w:cs="Arial"/>
          <w:sz w:val="21"/>
          <w:szCs w:val="21"/>
          <w:lang w:val="en-GB"/>
        </w:rPr>
        <w:t>empowered to work alongside policing and local partners to promote safer driving and encourage compliance with speed limits.</w:t>
      </w:r>
    </w:p>
    <w:p w14:paraId="4D442A79" w14:textId="508BB40B" w:rsidR="00BF591E" w:rsidRPr="00900629" w:rsidRDefault="00E16CC7" w:rsidP="00900629">
      <w:pPr>
        <w:spacing w:after="80"/>
        <w:jc w:val="both"/>
        <w:rPr>
          <w:rFonts w:ascii="Arial" w:eastAsiaTheme="minorHAnsi" w:hAnsi="Arial" w:cs="Arial"/>
          <w:sz w:val="21"/>
          <w:szCs w:val="21"/>
          <w:lang w:val="en-GB"/>
        </w:rPr>
      </w:pPr>
      <w:r w:rsidRPr="00900629">
        <w:rPr>
          <w:rFonts w:ascii="Arial" w:eastAsiaTheme="minorHAnsi" w:hAnsi="Arial" w:cs="Arial"/>
          <w:sz w:val="21"/>
          <w:szCs w:val="21"/>
          <w:lang w:val="en-GB"/>
        </w:rPr>
        <w:t>A key example is Community Speedwatch, a road safety initiative coordinated by Kent Police and delivered by trained volunteers within local communities. As at 31 March 2026, there were 98 active Community Speedwatch groups across Kent</w:t>
      </w:r>
      <w:r w:rsidR="00900629" w:rsidRPr="00900629">
        <w:rPr>
          <w:rFonts w:ascii="Arial" w:eastAsiaTheme="minorHAnsi" w:hAnsi="Arial" w:cs="Arial"/>
          <w:sz w:val="21"/>
          <w:szCs w:val="21"/>
          <w:lang w:val="en-GB"/>
        </w:rPr>
        <w:t xml:space="preserve">, </w:t>
      </w:r>
      <w:r w:rsidR="00900629" w:rsidRPr="00900629">
        <w:rPr>
          <w:rFonts w:ascii="Arial" w:eastAsiaTheme="minorHAnsi" w:hAnsi="Arial" w:cs="Arial"/>
          <w:sz w:val="21"/>
          <w:szCs w:val="21"/>
        </w:rPr>
        <w:t>with volunteers monitoring vehicle speeds using approved speed indication devices.</w:t>
      </w:r>
      <w:r w:rsidRPr="00900629">
        <w:rPr>
          <w:rFonts w:ascii="Arial" w:eastAsiaTheme="minorHAnsi" w:hAnsi="Arial" w:cs="Arial"/>
          <w:sz w:val="21"/>
          <w:szCs w:val="21"/>
          <w:lang w:val="en-GB"/>
        </w:rPr>
        <w:t xml:space="preserve"> The initiative aims to reduce death and injury on the roads, improve quality of life for local communities, encourage compliance with speed limits and increase public awareness of the dangers associated with inappropriate speed. </w:t>
      </w:r>
    </w:p>
    <w:p w14:paraId="44D7BE14" w14:textId="6C3217C6" w:rsidR="00E16CC7" w:rsidRPr="00E16CC7" w:rsidRDefault="00E16CC7" w:rsidP="00E16CC7">
      <w:pPr>
        <w:jc w:val="both"/>
        <w:rPr>
          <w:rFonts w:ascii="Arial" w:eastAsiaTheme="minorHAnsi" w:hAnsi="Arial" w:cs="Arial"/>
          <w:sz w:val="21"/>
          <w:szCs w:val="21"/>
          <w:lang w:val="en-GB"/>
        </w:rPr>
      </w:pPr>
      <w:r w:rsidRPr="00900629">
        <w:rPr>
          <w:rFonts w:ascii="Arial" w:eastAsiaTheme="minorHAnsi" w:hAnsi="Arial" w:cs="Arial"/>
          <w:sz w:val="21"/>
          <w:szCs w:val="21"/>
          <w:lang w:val="en-GB"/>
        </w:rPr>
        <w:t>By supporting Community Speedwatch and other volunteering opportunities, I</w:t>
      </w:r>
      <w:r w:rsidR="00900629" w:rsidRPr="00900629">
        <w:rPr>
          <w:rFonts w:ascii="Arial" w:eastAsiaTheme="minorHAnsi" w:hAnsi="Arial" w:cs="Arial"/>
          <w:sz w:val="21"/>
          <w:szCs w:val="21"/>
          <w:lang w:val="en-GB"/>
        </w:rPr>
        <w:t xml:space="preserve"> </w:t>
      </w:r>
      <w:r w:rsidRPr="00900629">
        <w:rPr>
          <w:rFonts w:ascii="Arial" w:eastAsiaTheme="minorHAnsi" w:hAnsi="Arial" w:cs="Arial"/>
          <w:sz w:val="21"/>
          <w:szCs w:val="21"/>
          <w:lang w:val="en-GB"/>
        </w:rPr>
        <w:t>helped strengthen community participation in road safety and reinforce</w:t>
      </w:r>
      <w:r w:rsidR="004A6C5D" w:rsidRPr="00900629">
        <w:rPr>
          <w:rFonts w:ascii="Arial" w:eastAsiaTheme="minorHAnsi" w:hAnsi="Arial" w:cs="Arial"/>
          <w:sz w:val="21"/>
          <w:szCs w:val="21"/>
          <w:lang w:val="en-GB"/>
        </w:rPr>
        <w:t>d</w:t>
      </w:r>
      <w:r w:rsidRPr="00900629">
        <w:rPr>
          <w:rFonts w:ascii="Arial" w:eastAsiaTheme="minorHAnsi" w:hAnsi="Arial" w:cs="Arial"/>
          <w:sz w:val="21"/>
          <w:szCs w:val="21"/>
          <w:lang w:val="en-GB"/>
        </w:rPr>
        <w:t xml:space="preserve"> the shared commitment to delivering Vision Zero.</w:t>
      </w:r>
    </w:p>
    <w:p w14:paraId="7C06CD05" w14:textId="77777777" w:rsidR="00846496" w:rsidRDefault="00846496" w:rsidP="00410BA8">
      <w:pPr>
        <w:jc w:val="both"/>
        <w:rPr>
          <w:rFonts w:ascii="Arial" w:eastAsiaTheme="minorHAnsi" w:hAnsi="Arial" w:cs="Arial"/>
          <w:sz w:val="21"/>
          <w:szCs w:val="21"/>
          <w:lang w:val="en-GB"/>
        </w:rPr>
      </w:pPr>
    </w:p>
    <w:p w14:paraId="411DCEC1" w14:textId="184FC446" w:rsidR="00410BA8" w:rsidRPr="00AC621C" w:rsidRDefault="00410BA8"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Community safety</w:t>
      </w:r>
    </w:p>
    <w:p w14:paraId="23D54ED4" w14:textId="77777777" w:rsidR="00FE3F1C" w:rsidRPr="00E85C99"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Summary:</w:t>
      </w:r>
    </w:p>
    <w:p w14:paraId="30D80FE8" w14:textId="47811088" w:rsidR="003E4BB9" w:rsidRPr="00E85C99" w:rsidRDefault="00EA5EA2"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Continued investment in </w:t>
      </w:r>
      <w:r w:rsidR="00BF0808" w:rsidRPr="00E85C99">
        <w:rPr>
          <w:rFonts w:ascii="Arial" w:eastAsiaTheme="minorHAnsi" w:hAnsi="Arial" w:cs="Arial"/>
          <w:sz w:val="21"/>
          <w:szCs w:val="21"/>
          <w:lang w:val="en-GB"/>
        </w:rPr>
        <w:t>C</w:t>
      </w:r>
      <w:r w:rsidR="00026ECF">
        <w:rPr>
          <w:rFonts w:ascii="Arial" w:eastAsiaTheme="minorHAnsi" w:hAnsi="Arial" w:cs="Arial"/>
          <w:sz w:val="21"/>
          <w:szCs w:val="21"/>
          <w:lang w:val="en-GB"/>
        </w:rPr>
        <w:t>SPs</w:t>
      </w:r>
      <w:r w:rsidR="008D1E9C" w:rsidRPr="00E85C99">
        <w:rPr>
          <w:rFonts w:ascii="Arial" w:eastAsiaTheme="minorHAnsi" w:hAnsi="Arial" w:cs="Arial"/>
          <w:sz w:val="21"/>
          <w:szCs w:val="21"/>
          <w:lang w:val="en-GB"/>
        </w:rPr>
        <w:t xml:space="preserve"> and other statutory partners</w:t>
      </w:r>
      <w:r w:rsidR="00A3256B" w:rsidRPr="00E85C99">
        <w:rPr>
          <w:rFonts w:ascii="Arial" w:eastAsiaTheme="minorHAnsi" w:hAnsi="Arial" w:cs="Arial"/>
          <w:sz w:val="21"/>
          <w:szCs w:val="21"/>
          <w:lang w:val="en-GB"/>
        </w:rPr>
        <w:t>, enabling deliver</w:t>
      </w:r>
      <w:r w:rsidR="007D565C" w:rsidRPr="00E85C99">
        <w:rPr>
          <w:rFonts w:ascii="Arial" w:eastAsiaTheme="minorHAnsi" w:hAnsi="Arial" w:cs="Arial"/>
          <w:sz w:val="21"/>
          <w:szCs w:val="21"/>
          <w:lang w:val="en-GB"/>
        </w:rPr>
        <w:t>y</w:t>
      </w:r>
      <w:r w:rsidR="00A3256B" w:rsidRPr="00E85C99">
        <w:rPr>
          <w:rFonts w:ascii="Arial" w:eastAsiaTheme="minorHAnsi" w:hAnsi="Arial" w:cs="Arial"/>
          <w:sz w:val="21"/>
          <w:szCs w:val="21"/>
          <w:lang w:val="en-GB"/>
        </w:rPr>
        <w:t xml:space="preserve"> </w:t>
      </w:r>
      <w:r w:rsidR="00783ADA" w:rsidRPr="00E85C99">
        <w:rPr>
          <w:rFonts w:ascii="Arial" w:eastAsiaTheme="minorHAnsi" w:hAnsi="Arial" w:cs="Arial"/>
          <w:sz w:val="21"/>
          <w:szCs w:val="21"/>
          <w:lang w:val="en-GB"/>
        </w:rPr>
        <w:t xml:space="preserve">of </w:t>
      </w:r>
      <w:r w:rsidR="00A3256B" w:rsidRPr="00E85C99">
        <w:rPr>
          <w:rFonts w:ascii="Arial" w:eastAsiaTheme="minorHAnsi" w:hAnsi="Arial" w:cs="Arial"/>
          <w:sz w:val="21"/>
          <w:szCs w:val="21"/>
          <w:lang w:val="en-GB"/>
        </w:rPr>
        <w:t xml:space="preserve">projects </w:t>
      </w:r>
      <w:r w:rsidR="007D565C" w:rsidRPr="00E85C99">
        <w:rPr>
          <w:rFonts w:ascii="Arial" w:eastAsiaTheme="minorHAnsi" w:hAnsi="Arial" w:cs="Arial"/>
          <w:sz w:val="21"/>
          <w:szCs w:val="21"/>
          <w:lang w:val="en-GB"/>
        </w:rPr>
        <w:t xml:space="preserve">to </w:t>
      </w:r>
      <w:r w:rsidR="00A3256B" w:rsidRPr="00E85C99">
        <w:rPr>
          <w:rFonts w:ascii="Arial" w:eastAsiaTheme="minorHAnsi" w:hAnsi="Arial" w:cs="Arial"/>
          <w:sz w:val="21"/>
          <w:szCs w:val="21"/>
          <w:lang w:val="en-GB"/>
        </w:rPr>
        <w:t xml:space="preserve">tackle </w:t>
      </w:r>
      <w:r w:rsidR="003E4BB9" w:rsidRPr="00E85C99">
        <w:rPr>
          <w:rFonts w:ascii="Arial" w:eastAsiaTheme="minorHAnsi" w:hAnsi="Arial" w:cs="Arial"/>
          <w:sz w:val="21"/>
          <w:szCs w:val="21"/>
          <w:lang w:val="en-GB"/>
        </w:rPr>
        <w:t>crime, disorder and ASB.</w:t>
      </w:r>
    </w:p>
    <w:p w14:paraId="493DF0A9" w14:textId="4D7971AB" w:rsidR="00FE3F1C" w:rsidRPr="00E85C99" w:rsidRDefault="00CC4824"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I</w:t>
      </w:r>
      <w:r w:rsidR="002D5ED9" w:rsidRPr="00E85C99">
        <w:rPr>
          <w:rFonts w:ascii="Arial" w:eastAsiaTheme="minorHAnsi" w:hAnsi="Arial" w:cs="Arial"/>
          <w:sz w:val="21"/>
          <w:szCs w:val="21"/>
          <w:lang w:val="en-GB"/>
        </w:rPr>
        <w:t>dentif</w:t>
      </w:r>
      <w:r w:rsidRPr="00E85C99">
        <w:rPr>
          <w:rFonts w:ascii="Arial" w:eastAsiaTheme="minorHAnsi" w:hAnsi="Arial" w:cs="Arial"/>
          <w:sz w:val="21"/>
          <w:szCs w:val="21"/>
          <w:lang w:val="en-GB"/>
        </w:rPr>
        <w:t xml:space="preserve">ication of </w:t>
      </w:r>
      <w:r w:rsidR="002D5ED9" w:rsidRPr="00E85C99">
        <w:rPr>
          <w:rFonts w:ascii="Arial" w:eastAsiaTheme="minorHAnsi" w:hAnsi="Arial" w:cs="Arial"/>
          <w:sz w:val="21"/>
          <w:szCs w:val="21"/>
          <w:lang w:val="en-GB"/>
        </w:rPr>
        <w:t xml:space="preserve">local issues </w:t>
      </w:r>
      <w:r w:rsidR="003D049E" w:rsidRPr="00E85C99">
        <w:rPr>
          <w:rFonts w:ascii="Arial" w:eastAsiaTheme="minorHAnsi" w:hAnsi="Arial" w:cs="Arial"/>
          <w:sz w:val="21"/>
          <w:szCs w:val="21"/>
          <w:lang w:val="en-GB"/>
        </w:rPr>
        <w:t xml:space="preserve">and </w:t>
      </w:r>
      <w:r w:rsidR="00176EAC" w:rsidRPr="00E85C99">
        <w:rPr>
          <w:rFonts w:ascii="Arial" w:eastAsiaTheme="minorHAnsi" w:hAnsi="Arial" w:cs="Arial"/>
          <w:sz w:val="21"/>
          <w:szCs w:val="21"/>
          <w:lang w:val="en-GB"/>
        </w:rPr>
        <w:t xml:space="preserve">delivery of </w:t>
      </w:r>
      <w:r w:rsidR="00AE2DEE" w:rsidRPr="00E85C99">
        <w:rPr>
          <w:rFonts w:ascii="Arial" w:eastAsiaTheme="minorHAnsi" w:hAnsi="Arial" w:cs="Arial"/>
          <w:sz w:val="21"/>
          <w:szCs w:val="21"/>
          <w:lang w:val="en-GB"/>
        </w:rPr>
        <w:t xml:space="preserve">a </w:t>
      </w:r>
      <w:r w:rsidR="003D049E" w:rsidRPr="00E85C99">
        <w:rPr>
          <w:rFonts w:ascii="Arial" w:eastAsiaTheme="minorHAnsi" w:hAnsi="Arial" w:cs="Arial"/>
          <w:sz w:val="21"/>
          <w:szCs w:val="21"/>
          <w:lang w:val="en-GB"/>
        </w:rPr>
        <w:t>coordinated response</w:t>
      </w:r>
      <w:r w:rsidR="00176EAC" w:rsidRPr="00E85C99">
        <w:rPr>
          <w:rFonts w:ascii="Arial" w:eastAsiaTheme="minorHAnsi" w:hAnsi="Arial" w:cs="Arial"/>
          <w:sz w:val="21"/>
          <w:szCs w:val="21"/>
          <w:lang w:val="en-GB"/>
        </w:rPr>
        <w:t xml:space="preserve"> through closer partnership working</w:t>
      </w:r>
      <w:r w:rsidR="00AE2DEE" w:rsidRPr="00E85C99">
        <w:rPr>
          <w:rFonts w:ascii="Arial" w:eastAsiaTheme="minorHAnsi" w:hAnsi="Arial" w:cs="Arial"/>
          <w:sz w:val="21"/>
          <w:szCs w:val="21"/>
          <w:lang w:val="en-GB"/>
        </w:rPr>
        <w:t>.</w:t>
      </w:r>
    </w:p>
    <w:p w14:paraId="68464E78" w14:textId="78D09CED" w:rsidR="00FE3F1C" w:rsidRPr="00E85C99" w:rsidRDefault="00A7740F"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Support for </w:t>
      </w:r>
      <w:r w:rsidR="00D4484A" w:rsidRPr="00E85C99">
        <w:rPr>
          <w:rFonts w:ascii="Arial" w:eastAsiaTheme="minorHAnsi" w:hAnsi="Arial" w:cs="Arial"/>
          <w:sz w:val="21"/>
          <w:szCs w:val="21"/>
          <w:lang w:val="en-GB"/>
        </w:rPr>
        <w:t xml:space="preserve">voluntary and community sector organisations to deliver projects </w:t>
      </w:r>
      <w:r w:rsidR="008976F7" w:rsidRPr="00E85C99">
        <w:rPr>
          <w:rFonts w:ascii="Arial" w:eastAsiaTheme="minorHAnsi" w:hAnsi="Arial" w:cs="Arial"/>
          <w:sz w:val="21"/>
          <w:szCs w:val="21"/>
          <w:lang w:val="en-GB"/>
        </w:rPr>
        <w:t>that strengthen</w:t>
      </w:r>
      <w:r w:rsidR="00795249">
        <w:rPr>
          <w:rFonts w:ascii="Arial" w:eastAsiaTheme="minorHAnsi" w:hAnsi="Arial" w:cs="Arial"/>
          <w:sz w:val="21"/>
          <w:szCs w:val="21"/>
          <w:lang w:val="en-GB"/>
        </w:rPr>
        <w:t xml:space="preserve"> </w:t>
      </w:r>
      <w:r w:rsidR="008976F7" w:rsidRPr="00E85C99">
        <w:rPr>
          <w:rFonts w:ascii="Arial" w:eastAsiaTheme="minorHAnsi" w:hAnsi="Arial" w:cs="Arial"/>
          <w:sz w:val="21"/>
          <w:szCs w:val="21"/>
          <w:lang w:val="en-GB"/>
        </w:rPr>
        <w:t xml:space="preserve">community resilience and </w:t>
      </w:r>
      <w:r w:rsidR="00193CD6" w:rsidRPr="00E85C99">
        <w:rPr>
          <w:rFonts w:ascii="Arial" w:eastAsiaTheme="minorHAnsi" w:hAnsi="Arial" w:cs="Arial"/>
          <w:sz w:val="21"/>
          <w:szCs w:val="21"/>
          <w:lang w:val="en-GB"/>
        </w:rPr>
        <w:t>address local issues.</w:t>
      </w:r>
    </w:p>
    <w:p w14:paraId="6C3D51F2" w14:textId="326F72B9" w:rsidR="00FE3F1C" w:rsidRPr="00E85C99" w:rsidRDefault="00AC254D"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Promoted a collaborativ</w:t>
      </w:r>
      <w:r w:rsidR="004F1797" w:rsidRPr="00E85C99">
        <w:rPr>
          <w:rFonts w:ascii="Arial" w:eastAsiaTheme="minorHAnsi" w:hAnsi="Arial" w:cs="Arial"/>
          <w:sz w:val="21"/>
          <w:szCs w:val="21"/>
          <w:lang w:val="en-GB"/>
        </w:rPr>
        <w:t>e</w:t>
      </w:r>
      <w:r w:rsidRPr="00E85C99">
        <w:rPr>
          <w:rFonts w:ascii="Arial" w:eastAsiaTheme="minorHAnsi" w:hAnsi="Arial" w:cs="Arial"/>
          <w:sz w:val="21"/>
          <w:szCs w:val="21"/>
          <w:lang w:val="en-GB"/>
        </w:rPr>
        <w:t xml:space="preserve"> approach by bringing </w:t>
      </w:r>
      <w:r w:rsidR="00240FD1" w:rsidRPr="00E85C99">
        <w:rPr>
          <w:rFonts w:ascii="Arial" w:eastAsiaTheme="minorHAnsi" w:hAnsi="Arial" w:cs="Arial"/>
          <w:sz w:val="21"/>
          <w:szCs w:val="21"/>
          <w:lang w:val="en-GB"/>
        </w:rPr>
        <w:t xml:space="preserve">together the resources, expertise and knowledge </w:t>
      </w:r>
      <w:r w:rsidR="000F052E" w:rsidRPr="00E85C99">
        <w:rPr>
          <w:rFonts w:ascii="Arial" w:eastAsiaTheme="minorHAnsi" w:hAnsi="Arial" w:cs="Arial"/>
          <w:sz w:val="21"/>
          <w:szCs w:val="21"/>
          <w:lang w:val="en-GB"/>
        </w:rPr>
        <w:t>of partners to achieve sustainable outcomes.</w:t>
      </w:r>
    </w:p>
    <w:p w14:paraId="077D9087" w14:textId="76C1DB64" w:rsidR="00FE3F1C" w:rsidRPr="00E85C99" w:rsidRDefault="002F44F9"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E85C99">
        <w:rPr>
          <w:rFonts w:ascii="Arial" w:eastAsiaTheme="minorHAnsi" w:hAnsi="Arial" w:cs="Arial"/>
          <w:sz w:val="21"/>
          <w:szCs w:val="21"/>
          <w:lang w:val="en-GB"/>
        </w:rPr>
        <w:t>Strengthened engagement with residents</w:t>
      </w:r>
      <w:r w:rsidR="004F1797" w:rsidRPr="00E85C99">
        <w:rPr>
          <w:rFonts w:ascii="Arial" w:eastAsiaTheme="minorHAnsi" w:hAnsi="Arial" w:cs="Arial"/>
          <w:sz w:val="21"/>
          <w:szCs w:val="21"/>
          <w:lang w:val="en-GB"/>
        </w:rPr>
        <w:t xml:space="preserve">, community groups and stakeholders </w:t>
      </w:r>
      <w:r w:rsidR="006B2F02" w:rsidRPr="00E85C99">
        <w:rPr>
          <w:rFonts w:ascii="Arial" w:eastAsiaTheme="minorHAnsi" w:hAnsi="Arial" w:cs="Arial"/>
          <w:sz w:val="21"/>
          <w:szCs w:val="21"/>
          <w:lang w:val="en-GB"/>
        </w:rPr>
        <w:t>to understand concerns and help shape future community safety activity.</w:t>
      </w:r>
    </w:p>
    <w:p w14:paraId="631D3E68" w14:textId="21EEADF3" w:rsidR="003710E3" w:rsidRPr="00E85C99" w:rsidRDefault="003710E3" w:rsidP="00F2449C">
      <w:pPr>
        <w:spacing w:before="80" w:after="80"/>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Through </w:t>
      </w:r>
      <w:r w:rsidR="00D87CBC" w:rsidRPr="00E85C99">
        <w:rPr>
          <w:rFonts w:ascii="Arial" w:eastAsiaTheme="minorHAnsi" w:hAnsi="Arial" w:cs="Arial"/>
          <w:sz w:val="21"/>
          <w:szCs w:val="21"/>
          <w:lang w:val="en-GB"/>
        </w:rPr>
        <w:t xml:space="preserve">CSPs </w:t>
      </w:r>
      <w:r w:rsidRPr="00E85C99">
        <w:rPr>
          <w:rFonts w:ascii="Arial" w:eastAsiaTheme="minorHAnsi" w:hAnsi="Arial" w:cs="Arial"/>
          <w:sz w:val="21"/>
          <w:szCs w:val="21"/>
          <w:lang w:val="en-GB"/>
        </w:rPr>
        <w:t>and other multi-agency forums, partners shared intelligence, identified emerging issues and coordinated activity to address the underlying causes of offending and vulnerability. This collaborative approach enabled resources and expertise to be aligned to support prevention, safeguarding and early intervention, helping to deliver more effective and sustainable solutions to local community safety issues.</w:t>
      </w:r>
    </w:p>
    <w:p w14:paraId="5ADC21D5" w14:textId="1C98C816" w:rsidR="003710E3" w:rsidRPr="00E85C99" w:rsidRDefault="003710E3" w:rsidP="00A5410A">
      <w:pPr>
        <w:spacing w:after="80"/>
        <w:jc w:val="both"/>
        <w:rPr>
          <w:rFonts w:ascii="Arial" w:eastAsiaTheme="minorHAnsi" w:hAnsi="Arial" w:cs="Arial"/>
          <w:sz w:val="21"/>
          <w:szCs w:val="21"/>
          <w:lang w:val="en-GB"/>
        </w:rPr>
      </w:pPr>
      <w:r w:rsidRPr="00E85C99">
        <w:rPr>
          <w:rFonts w:ascii="Arial" w:eastAsiaTheme="minorHAnsi" w:hAnsi="Arial" w:cs="Arial"/>
          <w:sz w:val="21"/>
          <w:szCs w:val="21"/>
          <w:lang w:val="en-GB"/>
        </w:rPr>
        <w:t xml:space="preserve">A key element of this partnership approach was the use of grant funding to support local </w:t>
      </w:r>
      <w:r w:rsidRPr="00463E4A">
        <w:rPr>
          <w:rFonts w:ascii="Arial" w:eastAsiaTheme="minorHAnsi" w:hAnsi="Arial" w:cs="Arial"/>
          <w:sz w:val="21"/>
          <w:szCs w:val="21"/>
          <w:lang w:val="en-GB"/>
        </w:rPr>
        <w:t xml:space="preserve">initiatives. Through </w:t>
      </w:r>
      <w:r w:rsidR="00DF28B4" w:rsidRPr="00463E4A">
        <w:rPr>
          <w:rFonts w:ascii="Arial" w:eastAsiaTheme="minorHAnsi" w:hAnsi="Arial" w:cs="Arial"/>
          <w:sz w:val="21"/>
          <w:szCs w:val="21"/>
          <w:lang w:val="en-GB"/>
        </w:rPr>
        <w:t xml:space="preserve">my </w:t>
      </w:r>
      <w:r w:rsidRPr="00463E4A">
        <w:rPr>
          <w:rFonts w:ascii="Arial" w:eastAsiaTheme="minorHAnsi" w:hAnsi="Arial" w:cs="Arial"/>
          <w:sz w:val="21"/>
          <w:szCs w:val="21"/>
          <w:lang w:val="en-GB"/>
        </w:rPr>
        <w:t>Crime Reduction Grant, £</w:t>
      </w:r>
      <w:r w:rsidR="0090019E" w:rsidRPr="00463E4A">
        <w:rPr>
          <w:rFonts w:ascii="Arial" w:eastAsiaTheme="minorHAnsi" w:hAnsi="Arial" w:cs="Arial"/>
          <w:sz w:val="21"/>
          <w:szCs w:val="21"/>
          <w:lang w:val="en-GB"/>
        </w:rPr>
        <w:t>558</w:t>
      </w:r>
      <w:r w:rsidR="004357CF" w:rsidRPr="00463E4A">
        <w:rPr>
          <w:rFonts w:ascii="Arial" w:eastAsiaTheme="minorHAnsi" w:hAnsi="Arial" w:cs="Arial"/>
          <w:sz w:val="21"/>
          <w:szCs w:val="21"/>
          <w:lang w:val="en-GB"/>
        </w:rPr>
        <w:t>,383</w:t>
      </w:r>
      <w:r w:rsidRPr="00463E4A">
        <w:rPr>
          <w:rFonts w:ascii="Arial" w:eastAsiaTheme="minorHAnsi" w:hAnsi="Arial" w:cs="Arial"/>
          <w:sz w:val="21"/>
          <w:szCs w:val="21"/>
          <w:lang w:val="en-GB"/>
        </w:rPr>
        <w:t xml:space="preserve"> was allocated to</w:t>
      </w:r>
      <w:r w:rsidR="00DA4B7B" w:rsidRPr="00463E4A">
        <w:rPr>
          <w:rFonts w:ascii="Arial" w:eastAsiaTheme="minorHAnsi" w:hAnsi="Arial" w:cs="Arial"/>
          <w:sz w:val="21"/>
          <w:szCs w:val="21"/>
          <w:lang w:val="en-GB"/>
        </w:rPr>
        <w:t xml:space="preserve"> the 14</w:t>
      </w:r>
      <w:r w:rsidR="00D87CBC" w:rsidRPr="00463E4A">
        <w:rPr>
          <w:rFonts w:ascii="Arial" w:eastAsiaTheme="minorHAnsi" w:hAnsi="Arial" w:cs="Arial"/>
          <w:sz w:val="21"/>
          <w:szCs w:val="21"/>
          <w:lang w:val="en-GB"/>
        </w:rPr>
        <w:t xml:space="preserve"> CSPs across Kent and Medway</w:t>
      </w:r>
      <w:r w:rsidR="002B18B2" w:rsidRPr="00463E4A">
        <w:rPr>
          <w:rFonts w:ascii="Arial" w:eastAsiaTheme="minorHAnsi" w:hAnsi="Arial" w:cs="Arial"/>
          <w:sz w:val="21"/>
          <w:szCs w:val="21"/>
          <w:lang w:val="en-GB"/>
        </w:rPr>
        <w:t>,</w:t>
      </w:r>
      <w:r w:rsidRPr="00463E4A">
        <w:rPr>
          <w:rFonts w:ascii="Arial" w:eastAsiaTheme="minorHAnsi" w:hAnsi="Arial" w:cs="Arial"/>
          <w:sz w:val="21"/>
          <w:szCs w:val="21"/>
          <w:lang w:val="en-GB"/>
        </w:rPr>
        <w:t xml:space="preserve"> and a further £</w:t>
      </w:r>
      <w:r w:rsidR="00E501F6" w:rsidRPr="00463E4A">
        <w:rPr>
          <w:rFonts w:ascii="Arial" w:eastAsiaTheme="minorHAnsi" w:hAnsi="Arial" w:cs="Arial"/>
          <w:sz w:val="21"/>
          <w:szCs w:val="21"/>
          <w:lang w:val="en-GB"/>
        </w:rPr>
        <w:t xml:space="preserve">724,521 </w:t>
      </w:r>
      <w:r w:rsidRPr="00463E4A">
        <w:rPr>
          <w:rFonts w:ascii="Arial" w:eastAsiaTheme="minorHAnsi" w:hAnsi="Arial" w:cs="Arial"/>
          <w:sz w:val="21"/>
          <w:szCs w:val="21"/>
          <w:lang w:val="en-GB"/>
        </w:rPr>
        <w:t>to</w:t>
      </w:r>
      <w:r w:rsidR="002B18B2" w:rsidRPr="00463E4A">
        <w:rPr>
          <w:rFonts w:ascii="Arial" w:eastAsiaTheme="minorHAnsi" w:hAnsi="Arial" w:cs="Arial"/>
          <w:sz w:val="21"/>
          <w:szCs w:val="21"/>
          <w:lang w:val="en-GB"/>
        </w:rPr>
        <w:t xml:space="preserve"> other </w:t>
      </w:r>
      <w:r w:rsidRPr="00463E4A">
        <w:rPr>
          <w:rFonts w:ascii="Arial" w:eastAsiaTheme="minorHAnsi" w:hAnsi="Arial" w:cs="Arial"/>
          <w:sz w:val="21"/>
          <w:szCs w:val="21"/>
          <w:lang w:val="en-GB"/>
        </w:rPr>
        <w:t>statutory partners to deliver projects aligned to</w:t>
      </w:r>
      <w:r w:rsidR="00FE3B9E" w:rsidRPr="00463E4A">
        <w:rPr>
          <w:rFonts w:ascii="Arial" w:eastAsiaTheme="minorHAnsi" w:hAnsi="Arial" w:cs="Arial"/>
          <w:sz w:val="21"/>
          <w:szCs w:val="21"/>
          <w:lang w:val="en-GB"/>
        </w:rPr>
        <w:t xml:space="preserve"> the Plan priorities</w:t>
      </w:r>
      <w:r w:rsidRPr="00463E4A">
        <w:rPr>
          <w:rFonts w:ascii="Arial" w:eastAsiaTheme="minorHAnsi" w:hAnsi="Arial" w:cs="Arial"/>
          <w:sz w:val="21"/>
          <w:szCs w:val="21"/>
          <w:lang w:val="en-GB"/>
        </w:rPr>
        <w:t xml:space="preserve">. </w:t>
      </w:r>
      <w:r w:rsidR="00641B04" w:rsidRPr="00463E4A">
        <w:rPr>
          <w:rFonts w:ascii="Arial" w:eastAsiaTheme="minorHAnsi" w:hAnsi="Arial" w:cs="Arial"/>
          <w:sz w:val="21"/>
          <w:szCs w:val="21"/>
          <w:lang w:val="en-GB"/>
        </w:rPr>
        <w:t>A</w:t>
      </w:r>
      <w:r w:rsidRPr="00463E4A">
        <w:rPr>
          <w:rFonts w:ascii="Arial" w:eastAsiaTheme="minorHAnsi" w:hAnsi="Arial" w:cs="Arial"/>
          <w:sz w:val="21"/>
          <w:szCs w:val="21"/>
          <w:lang w:val="en-GB"/>
        </w:rPr>
        <w:t>ctivity included the deployment of CCTV, high-visibility community engagement, youth</w:t>
      </w:r>
      <w:r w:rsidRPr="00E85C99">
        <w:rPr>
          <w:rFonts w:ascii="Arial" w:eastAsiaTheme="minorHAnsi" w:hAnsi="Arial" w:cs="Arial"/>
          <w:sz w:val="21"/>
          <w:szCs w:val="21"/>
          <w:lang w:val="en-GB"/>
        </w:rPr>
        <w:t xml:space="preserve"> hub initiatives and safe spaces, alongside programmes to reduce reoffending through substance misuse services, support for young offenders, one-to-one interventions and community payback. Training, awareness campaigns and community safety learning events also helped to build local capacity and strengthen </w:t>
      </w:r>
      <w:r w:rsidR="007D7A8A" w:rsidRPr="00E85C99">
        <w:rPr>
          <w:rFonts w:ascii="Arial" w:eastAsiaTheme="minorHAnsi" w:hAnsi="Arial" w:cs="Arial"/>
          <w:sz w:val="21"/>
          <w:szCs w:val="21"/>
          <w:lang w:val="en-GB"/>
        </w:rPr>
        <w:t xml:space="preserve">the </w:t>
      </w:r>
      <w:r w:rsidRPr="00E85C99">
        <w:rPr>
          <w:rFonts w:ascii="Arial" w:eastAsiaTheme="minorHAnsi" w:hAnsi="Arial" w:cs="Arial"/>
          <w:sz w:val="21"/>
          <w:szCs w:val="21"/>
          <w:lang w:val="en-GB"/>
        </w:rPr>
        <w:t>partnership response.</w:t>
      </w:r>
    </w:p>
    <w:p w14:paraId="73B56A92" w14:textId="7F51AD55" w:rsidR="00C05090" w:rsidRPr="00E85C99" w:rsidRDefault="003710E3" w:rsidP="003710E3">
      <w:pPr>
        <w:jc w:val="both"/>
        <w:rPr>
          <w:rFonts w:ascii="Arial" w:eastAsiaTheme="minorHAnsi" w:hAnsi="Arial" w:cs="Arial"/>
          <w:sz w:val="21"/>
          <w:szCs w:val="21"/>
          <w:lang w:val="en-GB"/>
        </w:rPr>
      </w:pPr>
      <w:r w:rsidRPr="00E85C99">
        <w:rPr>
          <w:rFonts w:ascii="Arial" w:eastAsiaTheme="minorHAnsi" w:hAnsi="Arial" w:cs="Arial"/>
          <w:sz w:val="21"/>
          <w:szCs w:val="21"/>
          <w:lang w:val="en-GB"/>
        </w:rPr>
        <w:t>I also support</w:t>
      </w:r>
      <w:r w:rsidR="007D7A8A" w:rsidRPr="00E85C99">
        <w:rPr>
          <w:rFonts w:ascii="Arial" w:eastAsiaTheme="minorHAnsi" w:hAnsi="Arial" w:cs="Arial"/>
          <w:sz w:val="21"/>
          <w:szCs w:val="21"/>
          <w:lang w:val="en-GB"/>
        </w:rPr>
        <w:t>ed</w:t>
      </w:r>
      <w:r w:rsidRPr="00E85C99">
        <w:rPr>
          <w:rFonts w:ascii="Arial" w:eastAsiaTheme="minorHAnsi" w:hAnsi="Arial" w:cs="Arial"/>
          <w:sz w:val="21"/>
          <w:szCs w:val="21"/>
          <w:lang w:val="en-GB"/>
        </w:rPr>
        <w:t xml:space="preserve"> community-</w:t>
      </w:r>
      <w:r w:rsidR="00D5727C" w:rsidRPr="00E85C99">
        <w:rPr>
          <w:rFonts w:ascii="Arial" w:eastAsiaTheme="minorHAnsi" w:hAnsi="Arial" w:cs="Arial"/>
          <w:sz w:val="21"/>
          <w:szCs w:val="21"/>
          <w:lang w:val="en-GB"/>
        </w:rPr>
        <w:t xml:space="preserve">based </w:t>
      </w:r>
      <w:r w:rsidR="008B63E3" w:rsidRPr="00E85C99">
        <w:rPr>
          <w:rFonts w:ascii="Arial" w:eastAsiaTheme="minorHAnsi" w:hAnsi="Arial" w:cs="Arial"/>
          <w:sz w:val="21"/>
          <w:szCs w:val="21"/>
          <w:lang w:val="en-GB"/>
        </w:rPr>
        <w:t xml:space="preserve">projects </w:t>
      </w:r>
      <w:r w:rsidRPr="00E85C99">
        <w:rPr>
          <w:rFonts w:ascii="Arial" w:eastAsiaTheme="minorHAnsi" w:hAnsi="Arial" w:cs="Arial"/>
          <w:sz w:val="21"/>
          <w:szCs w:val="21"/>
          <w:lang w:val="en-GB"/>
        </w:rPr>
        <w:t>through the Police Property Act Fund,</w:t>
      </w:r>
      <w:r w:rsidR="00F13AFB" w:rsidRPr="00E85C99">
        <w:t xml:space="preserve"> which </w:t>
      </w:r>
      <w:r w:rsidR="00F13AFB" w:rsidRPr="00E85C99">
        <w:rPr>
          <w:rFonts w:ascii="Arial" w:eastAsiaTheme="minorHAnsi" w:hAnsi="Arial" w:cs="Arial"/>
          <w:sz w:val="21"/>
          <w:szCs w:val="21"/>
          <w:lang w:val="en-GB"/>
        </w:rPr>
        <w:t>provide</w:t>
      </w:r>
      <w:r w:rsidR="003052F5" w:rsidRPr="00E85C99">
        <w:rPr>
          <w:rFonts w:ascii="Arial" w:eastAsiaTheme="minorHAnsi" w:hAnsi="Arial" w:cs="Arial"/>
          <w:sz w:val="21"/>
          <w:szCs w:val="21"/>
          <w:lang w:val="en-GB"/>
        </w:rPr>
        <w:t xml:space="preserve">s </w:t>
      </w:r>
      <w:r w:rsidR="00F13AFB" w:rsidRPr="00E85C99">
        <w:rPr>
          <w:rFonts w:ascii="Arial" w:eastAsiaTheme="minorHAnsi" w:hAnsi="Arial" w:cs="Arial"/>
          <w:sz w:val="21"/>
          <w:szCs w:val="21"/>
          <w:lang w:val="en-GB"/>
        </w:rPr>
        <w:t xml:space="preserve">charitable and voluntary organisations </w:t>
      </w:r>
      <w:r w:rsidR="00DD54B8">
        <w:rPr>
          <w:rFonts w:ascii="Arial" w:eastAsiaTheme="minorHAnsi" w:hAnsi="Arial" w:cs="Arial"/>
          <w:sz w:val="21"/>
          <w:szCs w:val="21"/>
          <w:lang w:val="en-GB"/>
        </w:rPr>
        <w:t xml:space="preserve">with funding </w:t>
      </w:r>
      <w:r w:rsidR="00F13AFB" w:rsidRPr="00E85C99">
        <w:rPr>
          <w:rFonts w:ascii="Arial" w:eastAsiaTheme="minorHAnsi" w:hAnsi="Arial" w:cs="Arial"/>
          <w:sz w:val="21"/>
          <w:szCs w:val="21"/>
          <w:lang w:val="en-GB"/>
        </w:rPr>
        <w:t xml:space="preserve">to deliver projects </w:t>
      </w:r>
      <w:r w:rsidR="00BF67F1">
        <w:rPr>
          <w:rFonts w:ascii="Arial" w:eastAsiaTheme="minorHAnsi" w:hAnsi="Arial" w:cs="Arial"/>
          <w:sz w:val="21"/>
          <w:szCs w:val="21"/>
          <w:lang w:val="en-GB"/>
        </w:rPr>
        <w:t xml:space="preserve">that </w:t>
      </w:r>
      <w:r w:rsidR="00F13AFB" w:rsidRPr="00E85C99">
        <w:rPr>
          <w:rFonts w:ascii="Arial" w:eastAsiaTheme="minorHAnsi" w:hAnsi="Arial" w:cs="Arial"/>
          <w:sz w:val="21"/>
          <w:szCs w:val="21"/>
          <w:lang w:val="en-GB"/>
        </w:rPr>
        <w:t xml:space="preserve">benefit </w:t>
      </w:r>
      <w:r w:rsidR="003052F5" w:rsidRPr="00E85C99">
        <w:rPr>
          <w:rFonts w:ascii="Arial" w:eastAsiaTheme="minorHAnsi" w:hAnsi="Arial" w:cs="Arial"/>
          <w:sz w:val="21"/>
          <w:szCs w:val="21"/>
          <w:lang w:val="en-GB"/>
        </w:rPr>
        <w:t xml:space="preserve">local </w:t>
      </w:r>
      <w:r w:rsidR="00F13AFB" w:rsidRPr="00E85C99">
        <w:rPr>
          <w:rFonts w:ascii="Arial" w:eastAsiaTheme="minorHAnsi" w:hAnsi="Arial" w:cs="Arial"/>
          <w:sz w:val="21"/>
          <w:szCs w:val="21"/>
          <w:lang w:val="en-GB"/>
        </w:rPr>
        <w:t xml:space="preserve">communities and are aligned to the </w:t>
      </w:r>
      <w:r w:rsidR="003052F5" w:rsidRPr="00E85C99">
        <w:rPr>
          <w:rFonts w:ascii="Arial" w:eastAsiaTheme="minorHAnsi" w:hAnsi="Arial" w:cs="Arial"/>
          <w:sz w:val="21"/>
          <w:szCs w:val="21"/>
          <w:lang w:val="en-GB"/>
        </w:rPr>
        <w:t xml:space="preserve">Plan </w:t>
      </w:r>
      <w:r w:rsidR="00F13AFB" w:rsidRPr="00E85C99">
        <w:rPr>
          <w:rFonts w:ascii="Arial" w:eastAsiaTheme="minorHAnsi" w:hAnsi="Arial" w:cs="Arial"/>
          <w:sz w:val="21"/>
          <w:szCs w:val="21"/>
          <w:lang w:val="en-GB"/>
        </w:rPr>
        <w:t>priorities</w:t>
      </w:r>
      <w:r w:rsidR="007360EB" w:rsidRPr="00E85C99">
        <w:rPr>
          <w:rFonts w:ascii="Arial" w:eastAsiaTheme="minorHAnsi" w:hAnsi="Arial" w:cs="Arial"/>
          <w:sz w:val="21"/>
          <w:szCs w:val="21"/>
          <w:lang w:val="en-GB"/>
        </w:rPr>
        <w:t xml:space="preserve">. </w:t>
      </w:r>
      <w:r w:rsidR="008A3093" w:rsidRPr="00E85C99">
        <w:rPr>
          <w:rFonts w:ascii="Arial" w:eastAsiaTheme="minorHAnsi" w:hAnsi="Arial" w:cs="Arial"/>
          <w:sz w:val="21"/>
          <w:szCs w:val="21"/>
          <w:lang w:val="en-GB"/>
        </w:rPr>
        <w:t xml:space="preserve">In total, </w:t>
      </w:r>
      <w:r w:rsidRPr="00E85C99">
        <w:rPr>
          <w:rFonts w:ascii="Arial" w:eastAsiaTheme="minorHAnsi" w:hAnsi="Arial" w:cs="Arial"/>
          <w:sz w:val="21"/>
          <w:szCs w:val="21"/>
          <w:lang w:val="en-GB"/>
        </w:rPr>
        <w:t xml:space="preserve">more than £88,000 </w:t>
      </w:r>
      <w:r w:rsidR="0063086F" w:rsidRPr="00E85C99">
        <w:rPr>
          <w:rFonts w:ascii="Arial" w:eastAsiaTheme="minorHAnsi" w:hAnsi="Arial" w:cs="Arial"/>
          <w:sz w:val="21"/>
          <w:szCs w:val="21"/>
          <w:lang w:val="en-GB"/>
        </w:rPr>
        <w:t xml:space="preserve">was awarded </w:t>
      </w:r>
      <w:r w:rsidRPr="00E85C99">
        <w:rPr>
          <w:rFonts w:ascii="Arial" w:eastAsiaTheme="minorHAnsi" w:hAnsi="Arial" w:cs="Arial"/>
          <w:sz w:val="21"/>
          <w:szCs w:val="21"/>
          <w:lang w:val="en-GB"/>
        </w:rPr>
        <w:t xml:space="preserve">to 49 </w:t>
      </w:r>
      <w:r w:rsidR="00177A94" w:rsidRPr="00E85C99">
        <w:rPr>
          <w:rFonts w:ascii="Arial" w:eastAsiaTheme="minorHAnsi" w:hAnsi="Arial" w:cs="Arial"/>
          <w:sz w:val="21"/>
          <w:szCs w:val="21"/>
          <w:lang w:val="en-GB"/>
        </w:rPr>
        <w:t xml:space="preserve">projects, </w:t>
      </w:r>
      <w:r w:rsidR="00786B53" w:rsidRPr="00E85C99">
        <w:rPr>
          <w:rFonts w:ascii="Arial" w:eastAsiaTheme="minorHAnsi" w:hAnsi="Arial" w:cs="Arial"/>
          <w:sz w:val="21"/>
          <w:szCs w:val="21"/>
          <w:lang w:val="en-GB"/>
        </w:rPr>
        <w:t>with examples including</w:t>
      </w:r>
      <w:r w:rsidR="00462D5C" w:rsidRPr="00E85C99">
        <w:rPr>
          <w:rFonts w:ascii="Arial" w:eastAsiaTheme="minorHAnsi" w:hAnsi="Arial" w:cs="Arial"/>
          <w:sz w:val="21"/>
          <w:szCs w:val="21"/>
          <w:lang w:val="en-GB"/>
        </w:rPr>
        <w:t>:</w:t>
      </w:r>
    </w:p>
    <w:p w14:paraId="497F8162" w14:textId="590E2524" w:rsidR="00F93923" w:rsidRPr="00E85C99" w:rsidRDefault="00786B53" w:rsidP="00F93923">
      <w:pPr>
        <w:pStyle w:val="ListParagraph"/>
        <w:numPr>
          <w:ilvl w:val="0"/>
          <w:numId w:val="30"/>
        </w:numPr>
        <w:jc w:val="both"/>
        <w:rPr>
          <w:rFonts w:ascii="Arial" w:eastAsiaTheme="minorHAnsi" w:hAnsi="Arial" w:cs="Arial"/>
          <w:sz w:val="21"/>
          <w:szCs w:val="21"/>
          <w:lang w:val="en-GB"/>
        </w:rPr>
      </w:pPr>
      <w:r w:rsidRPr="00E85C99">
        <w:rPr>
          <w:rFonts w:ascii="Arial" w:eastAsiaTheme="minorHAnsi" w:hAnsi="Arial" w:cs="Arial"/>
          <w:sz w:val="21"/>
          <w:szCs w:val="21"/>
          <w:lang w:val="en-GB"/>
        </w:rPr>
        <w:t>A</w:t>
      </w:r>
      <w:r w:rsidR="00F93923" w:rsidRPr="00E85C99">
        <w:rPr>
          <w:rFonts w:ascii="Arial" w:eastAsiaTheme="minorHAnsi" w:hAnsi="Arial" w:cs="Arial"/>
          <w:sz w:val="21"/>
          <w:szCs w:val="21"/>
          <w:lang w:val="en-GB"/>
        </w:rPr>
        <w:t xml:space="preserve"> structured activities programme for adults (18+) experiencing homelessness or insecure housing.</w:t>
      </w:r>
    </w:p>
    <w:p w14:paraId="3B935D73" w14:textId="5F52FE3A" w:rsidR="00F93923" w:rsidRPr="00E85C99" w:rsidRDefault="007F6438" w:rsidP="00F93923">
      <w:pPr>
        <w:pStyle w:val="ListParagraph"/>
        <w:numPr>
          <w:ilvl w:val="0"/>
          <w:numId w:val="30"/>
        </w:numPr>
        <w:jc w:val="both"/>
        <w:rPr>
          <w:rFonts w:ascii="Arial" w:eastAsiaTheme="minorHAnsi" w:hAnsi="Arial" w:cs="Arial"/>
          <w:sz w:val="21"/>
          <w:szCs w:val="21"/>
          <w:lang w:val="en-GB"/>
        </w:rPr>
      </w:pPr>
      <w:r w:rsidRPr="00E85C99">
        <w:rPr>
          <w:rFonts w:ascii="Arial" w:eastAsiaTheme="minorHAnsi" w:hAnsi="Arial" w:cs="Arial"/>
          <w:sz w:val="21"/>
          <w:szCs w:val="21"/>
          <w:lang w:val="en-GB"/>
        </w:rPr>
        <w:t>I</w:t>
      </w:r>
      <w:r w:rsidR="00F93923" w:rsidRPr="00E85C99">
        <w:rPr>
          <w:rFonts w:ascii="Arial" w:eastAsiaTheme="minorHAnsi" w:hAnsi="Arial" w:cs="Arial"/>
          <w:sz w:val="21"/>
          <w:szCs w:val="21"/>
          <w:lang w:val="en-GB"/>
        </w:rPr>
        <w:t>ndividually tailored riding and therapy sessions for children and adults with physical and mental disabilities, vulnerabilities and special educational needs.</w:t>
      </w:r>
    </w:p>
    <w:p w14:paraId="1F74DE3E" w14:textId="4638B478" w:rsidR="00F93923" w:rsidRPr="00E85C99" w:rsidRDefault="00F93923" w:rsidP="00F93923">
      <w:pPr>
        <w:pStyle w:val="ListParagraph"/>
        <w:numPr>
          <w:ilvl w:val="0"/>
          <w:numId w:val="30"/>
        </w:numPr>
        <w:jc w:val="both"/>
        <w:rPr>
          <w:rFonts w:ascii="Arial" w:eastAsiaTheme="minorHAnsi" w:hAnsi="Arial" w:cs="Arial"/>
          <w:sz w:val="21"/>
          <w:szCs w:val="21"/>
          <w:lang w:val="en-GB"/>
        </w:rPr>
      </w:pPr>
      <w:r w:rsidRPr="00E85C99">
        <w:rPr>
          <w:rFonts w:ascii="Arial" w:eastAsiaTheme="minorHAnsi" w:hAnsi="Arial" w:cs="Arial"/>
          <w:sz w:val="21"/>
          <w:szCs w:val="21"/>
          <w:lang w:val="en-GB"/>
        </w:rPr>
        <w:t>Support</w:t>
      </w:r>
      <w:r w:rsidR="00796855" w:rsidRPr="00E85C99">
        <w:rPr>
          <w:rFonts w:ascii="Arial" w:eastAsiaTheme="minorHAnsi" w:hAnsi="Arial" w:cs="Arial"/>
          <w:sz w:val="21"/>
          <w:szCs w:val="21"/>
          <w:lang w:val="en-GB"/>
        </w:rPr>
        <w:t xml:space="preserve"> for </w:t>
      </w:r>
      <w:r w:rsidRPr="00E85C99">
        <w:rPr>
          <w:rFonts w:ascii="Arial" w:eastAsiaTheme="minorHAnsi" w:hAnsi="Arial" w:cs="Arial"/>
          <w:sz w:val="21"/>
          <w:szCs w:val="21"/>
          <w:lang w:val="en-GB"/>
        </w:rPr>
        <w:t>disadvantaged young people to take part in fun and creative physical activities</w:t>
      </w:r>
      <w:r w:rsidR="00791A9F" w:rsidRPr="00E85C99">
        <w:rPr>
          <w:rFonts w:ascii="Arial" w:eastAsiaTheme="minorHAnsi" w:hAnsi="Arial" w:cs="Arial"/>
          <w:sz w:val="21"/>
          <w:szCs w:val="21"/>
          <w:lang w:val="en-GB"/>
        </w:rPr>
        <w:t xml:space="preserve"> to </w:t>
      </w:r>
      <w:r w:rsidRPr="00E85C99">
        <w:rPr>
          <w:rFonts w:ascii="Arial" w:eastAsiaTheme="minorHAnsi" w:hAnsi="Arial" w:cs="Arial"/>
          <w:sz w:val="21"/>
          <w:szCs w:val="21"/>
          <w:lang w:val="en-GB"/>
        </w:rPr>
        <w:t>improv</w:t>
      </w:r>
      <w:r w:rsidR="00791A9F" w:rsidRPr="00E85C99">
        <w:rPr>
          <w:rFonts w:ascii="Arial" w:eastAsiaTheme="minorHAnsi" w:hAnsi="Arial" w:cs="Arial"/>
          <w:sz w:val="21"/>
          <w:szCs w:val="21"/>
          <w:lang w:val="en-GB"/>
        </w:rPr>
        <w:t>e</w:t>
      </w:r>
      <w:r w:rsidRPr="00E85C99">
        <w:rPr>
          <w:rFonts w:ascii="Arial" w:eastAsiaTheme="minorHAnsi" w:hAnsi="Arial" w:cs="Arial"/>
          <w:sz w:val="21"/>
          <w:szCs w:val="21"/>
          <w:lang w:val="en-GB"/>
        </w:rPr>
        <w:t xml:space="preserve"> confidence, self-esteem</w:t>
      </w:r>
      <w:r w:rsidR="00791A9F" w:rsidRPr="00E85C99">
        <w:rPr>
          <w:rFonts w:ascii="Arial" w:eastAsiaTheme="minorHAnsi" w:hAnsi="Arial" w:cs="Arial"/>
          <w:sz w:val="21"/>
          <w:szCs w:val="21"/>
          <w:lang w:val="en-GB"/>
        </w:rPr>
        <w:t xml:space="preserve">, </w:t>
      </w:r>
      <w:r w:rsidRPr="00E85C99">
        <w:rPr>
          <w:rFonts w:ascii="Arial" w:eastAsiaTheme="minorHAnsi" w:hAnsi="Arial" w:cs="Arial"/>
          <w:sz w:val="21"/>
          <w:szCs w:val="21"/>
          <w:lang w:val="en-GB"/>
        </w:rPr>
        <w:t>and well-being.</w:t>
      </w:r>
    </w:p>
    <w:p w14:paraId="151D73AD" w14:textId="2F48159E" w:rsidR="00F93923" w:rsidRPr="00E85C99" w:rsidRDefault="00964C43" w:rsidP="00F93923">
      <w:pPr>
        <w:pStyle w:val="ListParagraph"/>
        <w:numPr>
          <w:ilvl w:val="0"/>
          <w:numId w:val="30"/>
        </w:numPr>
        <w:jc w:val="both"/>
        <w:rPr>
          <w:rFonts w:ascii="Arial" w:eastAsiaTheme="minorHAnsi" w:hAnsi="Arial" w:cs="Arial"/>
          <w:sz w:val="21"/>
          <w:szCs w:val="21"/>
          <w:lang w:val="en-GB"/>
        </w:rPr>
      </w:pPr>
      <w:r w:rsidRPr="00E85C99">
        <w:rPr>
          <w:rFonts w:ascii="Arial" w:eastAsiaTheme="minorHAnsi" w:hAnsi="Arial" w:cs="Arial"/>
          <w:sz w:val="21"/>
          <w:szCs w:val="21"/>
          <w:lang w:val="en-GB"/>
        </w:rPr>
        <w:t>T</w:t>
      </w:r>
      <w:r w:rsidR="00F93923" w:rsidRPr="00E85C99">
        <w:rPr>
          <w:rFonts w:ascii="Arial" w:eastAsiaTheme="minorHAnsi" w:hAnsi="Arial" w:cs="Arial"/>
          <w:sz w:val="21"/>
          <w:szCs w:val="21"/>
          <w:lang w:val="en-GB"/>
        </w:rPr>
        <w:t>ransform</w:t>
      </w:r>
      <w:r w:rsidRPr="00E85C99">
        <w:rPr>
          <w:rFonts w:ascii="Arial" w:eastAsiaTheme="minorHAnsi" w:hAnsi="Arial" w:cs="Arial"/>
          <w:sz w:val="21"/>
          <w:szCs w:val="21"/>
          <w:lang w:val="en-GB"/>
        </w:rPr>
        <w:t xml:space="preserve">ing </w:t>
      </w:r>
      <w:r w:rsidR="00F93923" w:rsidRPr="00E85C99">
        <w:rPr>
          <w:rFonts w:ascii="Arial" w:eastAsiaTheme="minorHAnsi" w:hAnsi="Arial" w:cs="Arial"/>
          <w:sz w:val="21"/>
          <w:szCs w:val="21"/>
          <w:lang w:val="en-GB"/>
        </w:rPr>
        <w:t>a newly donated building into a vibrant creative hub</w:t>
      </w:r>
      <w:r w:rsidR="00A5410A" w:rsidRPr="00E85C99">
        <w:rPr>
          <w:rFonts w:ascii="Arial" w:eastAsiaTheme="minorHAnsi" w:hAnsi="Arial" w:cs="Arial"/>
          <w:sz w:val="21"/>
          <w:szCs w:val="21"/>
          <w:lang w:val="en-GB"/>
        </w:rPr>
        <w:t>.</w:t>
      </w:r>
    </w:p>
    <w:p w14:paraId="1D2DC8F6" w14:textId="195ACF2D" w:rsidR="003710E3" w:rsidRPr="00E85C99" w:rsidRDefault="003710E3" w:rsidP="00460F4B">
      <w:pPr>
        <w:spacing w:after="80"/>
        <w:jc w:val="both"/>
        <w:rPr>
          <w:rFonts w:ascii="Arial" w:eastAsiaTheme="minorHAnsi" w:hAnsi="Arial" w:cs="Arial"/>
          <w:sz w:val="21"/>
          <w:szCs w:val="21"/>
          <w:lang w:val="en-GB"/>
        </w:rPr>
      </w:pPr>
      <w:r w:rsidRPr="00E85C99">
        <w:rPr>
          <w:rFonts w:ascii="Arial" w:eastAsiaTheme="minorHAnsi" w:hAnsi="Arial" w:cs="Arial"/>
          <w:sz w:val="21"/>
          <w:szCs w:val="21"/>
          <w:lang w:val="en-GB"/>
        </w:rPr>
        <w:t>The</w:t>
      </w:r>
      <w:r w:rsidR="00D5001E" w:rsidRPr="00E85C99">
        <w:rPr>
          <w:rFonts w:ascii="Arial" w:eastAsiaTheme="minorHAnsi" w:hAnsi="Arial" w:cs="Arial"/>
          <w:sz w:val="21"/>
          <w:szCs w:val="21"/>
          <w:lang w:val="en-GB"/>
        </w:rPr>
        <w:t xml:space="preserve"> projects </w:t>
      </w:r>
      <w:r w:rsidRPr="00E85C99">
        <w:rPr>
          <w:rFonts w:ascii="Arial" w:eastAsiaTheme="minorHAnsi" w:hAnsi="Arial" w:cs="Arial"/>
          <w:sz w:val="21"/>
          <w:szCs w:val="21"/>
          <w:lang w:val="en-GB"/>
        </w:rPr>
        <w:t>helped strengthen community resilience, support</w:t>
      </w:r>
      <w:r w:rsidR="006058A8" w:rsidRPr="00E85C99">
        <w:rPr>
          <w:rFonts w:ascii="Arial" w:eastAsiaTheme="minorHAnsi" w:hAnsi="Arial" w:cs="Arial"/>
          <w:sz w:val="21"/>
          <w:szCs w:val="21"/>
          <w:lang w:val="en-GB"/>
        </w:rPr>
        <w:t>ed</w:t>
      </w:r>
      <w:r w:rsidRPr="00E85C99">
        <w:rPr>
          <w:rFonts w:ascii="Arial" w:eastAsiaTheme="minorHAnsi" w:hAnsi="Arial" w:cs="Arial"/>
          <w:sz w:val="21"/>
          <w:szCs w:val="21"/>
          <w:lang w:val="en-GB"/>
        </w:rPr>
        <w:t xml:space="preserve"> vulnerable </w:t>
      </w:r>
      <w:r w:rsidR="006058A8" w:rsidRPr="00E85C99">
        <w:rPr>
          <w:rFonts w:ascii="Arial" w:eastAsiaTheme="minorHAnsi" w:hAnsi="Arial" w:cs="Arial"/>
          <w:sz w:val="21"/>
          <w:szCs w:val="21"/>
          <w:lang w:val="en-GB"/>
        </w:rPr>
        <w:t xml:space="preserve">people </w:t>
      </w:r>
      <w:r w:rsidRPr="00E85C99">
        <w:rPr>
          <w:rFonts w:ascii="Arial" w:eastAsiaTheme="minorHAnsi" w:hAnsi="Arial" w:cs="Arial"/>
          <w:sz w:val="21"/>
          <w:szCs w:val="21"/>
          <w:lang w:val="en-GB"/>
        </w:rPr>
        <w:t>and address</w:t>
      </w:r>
      <w:r w:rsidR="006058A8" w:rsidRPr="00E85C99">
        <w:rPr>
          <w:rFonts w:ascii="Arial" w:eastAsiaTheme="minorHAnsi" w:hAnsi="Arial" w:cs="Arial"/>
          <w:sz w:val="21"/>
          <w:szCs w:val="21"/>
          <w:lang w:val="en-GB"/>
        </w:rPr>
        <w:t>ed</w:t>
      </w:r>
      <w:r w:rsidRPr="00E85C99">
        <w:rPr>
          <w:rFonts w:ascii="Arial" w:eastAsiaTheme="minorHAnsi" w:hAnsi="Arial" w:cs="Arial"/>
          <w:sz w:val="21"/>
          <w:szCs w:val="21"/>
          <w:lang w:val="en-GB"/>
        </w:rPr>
        <w:t xml:space="preserve"> some of the wider social factors that contribute to crime and </w:t>
      </w:r>
      <w:r w:rsidR="006058A8" w:rsidRPr="00E85C99">
        <w:rPr>
          <w:rFonts w:ascii="Arial" w:eastAsiaTheme="minorHAnsi" w:hAnsi="Arial" w:cs="Arial"/>
          <w:sz w:val="21"/>
          <w:szCs w:val="21"/>
          <w:lang w:val="en-GB"/>
        </w:rPr>
        <w:t>ASB</w:t>
      </w:r>
      <w:r w:rsidRPr="00E85C99">
        <w:rPr>
          <w:rFonts w:ascii="Arial" w:eastAsiaTheme="minorHAnsi" w:hAnsi="Arial" w:cs="Arial"/>
          <w:sz w:val="21"/>
          <w:szCs w:val="21"/>
          <w:lang w:val="en-GB"/>
        </w:rPr>
        <w:t>.</w:t>
      </w:r>
    </w:p>
    <w:p w14:paraId="2AE2A5E7" w14:textId="56CB8E7D" w:rsidR="00A66FB6" w:rsidRPr="00E85C99" w:rsidRDefault="003710E3" w:rsidP="00A66FB6">
      <w:pPr>
        <w:spacing w:after="80"/>
        <w:jc w:val="both"/>
        <w:rPr>
          <w:rFonts w:ascii="Arial" w:eastAsiaTheme="minorHAnsi" w:hAnsi="Arial" w:cs="Arial"/>
          <w:sz w:val="21"/>
          <w:szCs w:val="21"/>
          <w:lang w:val="en-GB"/>
        </w:rPr>
      </w:pPr>
      <w:r w:rsidRPr="00E85C99">
        <w:rPr>
          <w:rFonts w:ascii="Arial" w:eastAsiaTheme="minorHAnsi" w:hAnsi="Arial" w:cs="Arial"/>
          <w:sz w:val="21"/>
          <w:szCs w:val="21"/>
          <w:lang w:val="en-GB"/>
        </w:rPr>
        <w:t>Alongside partnership activity, I engag</w:t>
      </w:r>
      <w:r w:rsidR="00B17F32" w:rsidRPr="00E85C99">
        <w:rPr>
          <w:rFonts w:ascii="Arial" w:eastAsiaTheme="minorHAnsi" w:hAnsi="Arial" w:cs="Arial"/>
          <w:sz w:val="21"/>
          <w:szCs w:val="21"/>
          <w:lang w:val="en-GB"/>
        </w:rPr>
        <w:t xml:space="preserve">ed </w:t>
      </w:r>
      <w:r w:rsidRPr="00E85C99">
        <w:rPr>
          <w:rFonts w:ascii="Arial" w:eastAsiaTheme="minorHAnsi" w:hAnsi="Arial" w:cs="Arial"/>
          <w:sz w:val="21"/>
          <w:szCs w:val="21"/>
          <w:lang w:val="en-GB"/>
        </w:rPr>
        <w:t>directly with communities</w:t>
      </w:r>
      <w:r w:rsidR="008C68C1" w:rsidRPr="00E85C99">
        <w:rPr>
          <w:rFonts w:ascii="Arial" w:eastAsiaTheme="minorHAnsi" w:hAnsi="Arial" w:cs="Arial"/>
          <w:sz w:val="21"/>
          <w:szCs w:val="21"/>
          <w:lang w:val="en-GB"/>
        </w:rPr>
        <w:t xml:space="preserve"> </w:t>
      </w:r>
      <w:r w:rsidR="00493E74" w:rsidRPr="00E85C99">
        <w:rPr>
          <w:rFonts w:ascii="Arial" w:eastAsiaTheme="minorHAnsi" w:hAnsi="Arial" w:cs="Arial"/>
          <w:sz w:val="21"/>
          <w:szCs w:val="21"/>
          <w:lang w:val="en-GB"/>
        </w:rPr>
        <w:t>by at</w:t>
      </w:r>
      <w:r w:rsidRPr="00E85C99">
        <w:rPr>
          <w:rFonts w:ascii="Arial" w:eastAsiaTheme="minorHAnsi" w:hAnsi="Arial" w:cs="Arial"/>
          <w:sz w:val="21"/>
          <w:szCs w:val="21"/>
          <w:lang w:val="en-GB"/>
        </w:rPr>
        <w:t>tend</w:t>
      </w:r>
      <w:r w:rsidR="00493E74" w:rsidRPr="00E85C99">
        <w:rPr>
          <w:rFonts w:ascii="Arial" w:eastAsiaTheme="minorHAnsi" w:hAnsi="Arial" w:cs="Arial"/>
          <w:sz w:val="21"/>
          <w:szCs w:val="21"/>
          <w:lang w:val="en-GB"/>
        </w:rPr>
        <w:t xml:space="preserve">ing </w:t>
      </w:r>
      <w:r w:rsidRPr="00E85C99">
        <w:rPr>
          <w:rFonts w:ascii="Arial" w:eastAsiaTheme="minorHAnsi" w:hAnsi="Arial" w:cs="Arial"/>
          <w:sz w:val="21"/>
          <w:szCs w:val="21"/>
          <w:lang w:val="en-GB"/>
        </w:rPr>
        <w:t>a wide range of events</w:t>
      </w:r>
      <w:r w:rsidR="00407BE5" w:rsidRPr="00E85C99">
        <w:rPr>
          <w:rFonts w:ascii="Arial" w:eastAsiaTheme="minorHAnsi" w:hAnsi="Arial" w:cs="Arial"/>
          <w:sz w:val="21"/>
          <w:szCs w:val="21"/>
          <w:lang w:val="en-GB"/>
        </w:rPr>
        <w:t xml:space="preserve"> and </w:t>
      </w:r>
      <w:r w:rsidRPr="00E85C99">
        <w:rPr>
          <w:rFonts w:ascii="Arial" w:eastAsiaTheme="minorHAnsi" w:hAnsi="Arial" w:cs="Arial"/>
          <w:sz w:val="21"/>
          <w:szCs w:val="21"/>
          <w:lang w:val="en-GB"/>
        </w:rPr>
        <w:t xml:space="preserve">meetings, including </w:t>
      </w:r>
      <w:r w:rsidR="00164079" w:rsidRPr="00E85C99">
        <w:rPr>
          <w:rFonts w:ascii="Arial" w:eastAsiaTheme="minorHAnsi" w:hAnsi="Arial" w:cs="Arial"/>
          <w:sz w:val="21"/>
          <w:szCs w:val="21"/>
          <w:lang w:val="en-GB"/>
        </w:rPr>
        <w:t>a</w:t>
      </w:r>
      <w:r w:rsidR="00E55F5D" w:rsidRPr="00E85C99">
        <w:rPr>
          <w:rFonts w:ascii="Arial" w:eastAsiaTheme="minorHAnsi" w:hAnsi="Arial" w:cs="Arial"/>
          <w:sz w:val="21"/>
          <w:szCs w:val="21"/>
          <w:lang w:val="en-GB"/>
        </w:rPr>
        <w:t>rmed forces and veterans’ coffee morning</w:t>
      </w:r>
      <w:r w:rsidR="00164079" w:rsidRPr="00E85C99">
        <w:rPr>
          <w:rFonts w:ascii="Arial" w:eastAsiaTheme="minorHAnsi" w:hAnsi="Arial" w:cs="Arial"/>
          <w:sz w:val="21"/>
          <w:szCs w:val="21"/>
          <w:lang w:val="en-GB"/>
        </w:rPr>
        <w:t>s</w:t>
      </w:r>
      <w:r w:rsidR="00E55F5D" w:rsidRPr="00E85C99">
        <w:rPr>
          <w:rFonts w:ascii="Arial" w:eastAsiaTheme="minorHAnsi" w:hAnsi="Arial" w:cs="Arial"/>
          <w:sz w:val="21"/>
          <w:szCs w:val="21"/>
          <w:lang w:val="en-GB"/>
        </w:rPr>
        <w:t>,</w:t>
      </w:r>
      <w:r w:rsidR="00164079" w:rsidRPr="00E85C99">
        <w:rPr>
          <w:rFonts w:ascii="Arial" w:eastAsiaTheme="minorHAnsi" w:hAnsi="Arial" w:cs="Arial"/>
          <w:sz w:val="21"/>
          <w:szCs w:val="21"/>
          <w:lang w:val="en-GB"/>
        </w:rPr>
        <w:t xml:space="preserve"> </w:t>
      </w:r>
      <w:r w:rsidR="00E55F5D" w:rsidRPr="00E85C99">
        <w:rPr>
          <w:rFonts w:ascii="Arial" w:eastAsiaTheme="minorHAnsi" w:hAnsi="Arial" w:cs="Arial"/>
          <w:sz w:val="21"/>
          <w:szCs w:val="21"/>
          <w:lang w:val="en-GB"/>
        </w:rPr>
        <w:t xml:space="preserve">Seniors of Stone, </w:t>
      </w:r>
      <w:r w:rsidR="00121CEE" w:rsidRPr="00E85C99">
        <w:rPr>
          <w:rFonts w:ascii="Arial" w:eastAsiaTheme="minorHAnsi" w:hAnsi="Arial" w:cs="Arial"/>
          <w:sz w:val="21"/>
          <w:szCs w:val="21"/>
          <w:lang w:val="en-GB"/>
        </w:rPr>
        <w:t>Inner Wheel of Canterbury</w:t>
      </w:r>
      <w:r w:rsidR="007A7452" w:rsidRPr="00E85C99">
        <w:rPr>
          <w:rFonts w:ascii="Arial" w:eastAsiaTheme="minorHAnsi" w:hAnsi="Arial" w:cs="Arial"/>
          <w:sz w:val="21"/>
          <w:szCs w:val="21"/>
          <w:lang w:val="en-GB"/>
        </w:rPr>
        <w:t>,</w:t>
      </w:r>
      <w:r w:rsidR="00121CEE" w:rsidRPr="00E85C99">
        <w:rPr>
          <w:rFonts w:ascii="Arial" w:eastAsiaTheme="minorHAnsi" w:hAnsi="Arial" w:cs="Arial"/>
          <w:sz w:val="21"/>
          <w:szCs w:val="21"/>
          <w:lang w:val="en-GB"/>
        </w:rPr>
        <w:t xml:space="preserve"> and </w:t>
      </w:r>
      <w:r w:rsidR="00E302F9" w:rsidRPr="00E85C99">
        <w:rPr>
          <w:rFonts w:ascii="Arial" w:eastAsiaTheme="minorHAnsi" w:hAnsi="Arial" w:cs="Arial"/>
          <w:sz w:val="21"/>
          <w:szCs w:val="21"/>
          <w:lang w:val="en-GB"/>
        </w:rPr>
        <w:t>the Love Your Community event in Sandwich</w:t>
      </w:r>
      <w:r w:rsidR="002061D5" w:rsidRPr="00E85C99">
        <w:rPr>
          <w:rFonts w:ascii="Arial" w:eastAsiaTheme="minorHAnsi" w:hAnsi="Arial" w:cs="Arial"/>
          <w:sz w:val="21"/>
          <w:szCs w:val="21"/>
          <w:lang w:val="en-GB"/>
        </w:rPr>
        <w:t xml:space="preserve">. </w:t>
      </w:r>
      <w:r w:rsidR="00D70AC9" w:rsidRPr="00E85C99">
        <w:rPr>
          <w:rFonts w:ascii="Arial" w:eastAsiaTheme="minorHAnsi" w:hAnsi="Arial" w:cs="Arial"/>
          <w:sz w:val="21"/>
          <w:szCs w:val="21"/>
          <w:lang w:val="en-GB"/>
        </w:rPr>
        <w:t xml:space="preserve">I also </w:t>
      </w:r>
      <w:r w:rsidR="009C4215" w:rsidRPr="00E85C99">
        <w:rPr>
          <w:rFonts w:ascii="Arial" w:eastAsiaTheme="minorHAnsi" w:hAnsi="Arial" w:cs="Arial"/>
          <w:sz w:val="21"/>
          <w:szCs w:val="21"/>
          <w:lang w:val="en-GB"/>
        </w:rPr>
        <w:t xml:space="preserve">visited </w:t>
      </w:r>
      <w:r w:rsidR="00493E74" w:rsidRPr="00E85C99">
        <w:rPr>
          <w:rFonts w:ascii="Arial" w:eastAsiaTheme="minorHAnsi" w:hAnsi="Arial" w:cs="Arial"/>
          <w:sz w:val="21"/>
          <w:szCs w:val="21"/>
          <w:lang w:val="en-GB"/>
        </w:rPr>
        <w:t xml:space="preserve">some of </w:t>
      </w:r>
      <w:r w:rsidR="009C4215" w:rsidRPr="00E85C99">
        <w:rPr>
          <w:rFonts w:ascii="Arial" w:eastAsiaTheme="minorHAnsi" w:hAnsi="Arial" w:cs="Arial"/>
          <w:sz w:val="21"/>
          <w:szCs w:val="21"/>
          <w:lang w:val="en-GB"/>
        </w:rPr>
        <w:t>my commissioned victim services</w:t>
      </w:r>
      <w:r w:rsidR="005558D9" w:rsidRPr="00E85C99">
        <w:rPr>
          <w:rFonts w:ascii="Arial" w:eastAsiaTheme="minorHAnsi" w:hAnsi="Arial" w:cs="Arial"/>
          <w:sz w:val="21"/>
          <w:szCs w:val="21"/>
          <w:lang w:val="en-GB"/>
        </w:rPr>
        <w:t xml:space="preserve">, </w:t>
      </w:r>
      <w:r w:rsidR="007D3BBF" w:rsidRPr="00E85C99">
        <w:rPr>
          <w:rFonts w:ascii="Arial" w:eastAsiaTheme="minorHAnsi" w:hAnsi="Arial" w:cs="Arial"/>
          <w:sz w:val="21"/>
          <w:szCs w:val="21"/>
          <w:lang w:val="en-GB"/>
        </w:rPr>
        <w:t xml:space="preserve">and met with </w:t>
      </w:r>
      <w:r w:rsidR="009F6B80" w:rsidRPr="00E85C99">
        <w:rPr>
          <w:rFonts w:ascii="Arial" w:eastAsiaTheme="minorHAnsi" w:hAnsi="Arial" w:cs="Arial"/>
          <w:sz w:val="21"/>
          <w:szCs w:val="21"/>
          <w:lang w:val="en-GB"/>
        </w:rPr>
        <w:t>voluntary, faith and community organisations</w:t>
      </w:r>
      <w:r w:rsidR="00AC6678" w:rsidRPr="00E85C99">
        <w:rPr>
          <w:rFonts w:ascii="Arial" w:eastAsiaTheme="minorHAnsi" w:hAnsi="Arial" w:cs="Arial"/>
          <w:sz w:val="21"/>
          <w:szCs w:val="21"/>
          <w:lang w:val="en-GB"/>
        </w:rPr>
        <w:t xml:space="preserve">, including </w:t>
      </w:r>
      <w:r w:rsidR="00E55F5D" w:rsidRPr="00E85C99">
        <w:rPr>
          <w:rFonts w:ascii="Arial" w:eastAsiaTheme="minorHAnsi" w:hAnsi="Arial" w:cs="Arial"/>
          <w:sz w:val="21"/>
          <w:szCs w:val="21"/>
          <w:lang w:val="en-GB"/>
        </w:rPr>
        <w:t>Dartford Community Chaplaincy</w:t>
      </w:r>
      <w:r w:rsidR="00AC6678" w:rsidRPr="00E85C99">
        <w:rPr>
          <w:rFonts w:ascii="Arial" w:eastAsiaTheme="minorHAnsi" w:hAnsi="Arial" w:cs="Arial"/>
          <w:sz w:val="21"/>
          <w:szCs w:val="21"/>
          <w:lang w:val="en-GB"/>
        </w:rPr>
        <w:t xml:space="preserve">. </w:t>
      </w:r>
      <w:r w:rsidR="00950592" w:rsidRPr="00E85C99">
        <w:rPr>
          <w:rFonts w:ascii="Arial" w:eastAsiaTheme="minorHAnsi" w:hAnsi="Arial" w:cs="Arial"/>
          <w:sz w:val="21"/>
          <w:szCs w:val="21"/>
          <w:lang w:val="en-GB"/>
        </w:rPr>
        <w:t xml:space="preserve">In addition, I held street stalls across the county in high streets, </w:t>
      </w:r>
      <w:r w:rsidR="002D0801" w:rsidRPr="00E85C99">
        <w:rPr>
          <w:rFonts w:ascii="Arial" w:eastAsiaTheme="minorHAnsi" w:hAnsi="Arial" w:cs="Arial"/>
          <w:sz w:val="21"/>
          <w:szCs w:val="21"/>
          <w:lang w:val="en-GB"/>
        </w:rPr>
        <w:t xml:space="preserve">colleges and universities, </w:t>
      </w:r>
      <w:r w:rsidR="000863C7" w:rsidRPr="00E85C99">
        <w:rPr>
          <w:rFonts w:ascii="Arial" w:eastAsiaTheme="minorHAnsi" w:hAnsi="Arial" w:cs="Arial"/>
          <w:sz w:val="21"/>
          <w:szCs w:val="21"/>
          <w:lang w:val="en-GB"/>
        </w:rPr>
        <w:t xml:space="preserve">and </w:t>
      </w:r>
      <w:r w:rsidR="00ED18AA" w:rsidRPr="00E85C99">
        <w:rPr>
          <w:rFonts w:ascii="Arial" w:eastAsiaTheme="minorHAnsi" w:hAnsi="Arial" w:cs="Arial"/>
          <w:sz w:val="21"/>
          <w:szCs w:val="21"/>
          <w:lang w:val="en-GB"/>
        </w:rPr>
        <w:t xml:space="preserve">joined Kent </w:t>
      </w:r>
      <w:r w:rsidR="002E7AD6" w:rsidRPr="00E85C99">
        <w:rPr>
          <w:rFonts w:ascii="Arial" w:eastAsiaTheme="minorHAnsi" w:hAnsi="Arial" w:cs="Arial"/>
          <w:sz w:val="21"/>
          <w:szCs w:val="21"/>
          <w:lang w:val="en-GB"/>
        </w:rPr>
        <w:t>P</w:t>
      </w:r>
      <w:r w:rsidR="00ED18AA" w:rsidRPr="00E85C99">
        <w:rPr>
          <w:rFonts w:ascii="Arial" w:eastAsiaTheme="minorHAnsi" w:hAnsi="Arial" w:cs="Arial"/>
          <w:sz w:val="21"/>
          <w:szCs w:val="21"/>
          <w:lang w:val="en-GB"/>
        </w:rPr>
        <w:t xml:space="preserve">olice officers and staff </w:t>
      </w:r>
      <w:r w:rsidR="002E7AD6" w:rsidRPr="00E85C99">
        <w:rPr>
          <w:rFonts w:ascii="Arial" w:eastAsiaTheme="minorHAnsi" w:hAnsi="Arial" w:cs="Arial"/>
          <w:sz w:val="21"/>
          <w:szCs w:val="21"/>
          <w:lang w:val="en-GB"/>
        </w:rPr>
        <w:t xml:space="preserve">on Rural </w:t>
      </w:r>
      <w:r w:rsidR="00F70C49" w:rsidRPr="00E85C99">
        <w:rPr>
          <w:rFonts w:ascii="Arial" w:eastAsiaTheme="minorHAnsi" w:hAnsi="Arial" w:cs="Arial"/>
          <w:sz w:val="21"/>
          <w:szCs w:val="21"/>
          <w:lang w:val="en-GB"/>
        </w:rPr>
        <w:t>Task Force engage</w:t>
      </w:r>
      <w:r w:rsidR="00A03AE8" w:rsidRPr="00E85C99">
        <w:rPr>
          <w:rFonts w:ascii="Arial" w:eastAsiaTheme="minorHAnsi" w:hAnsi="Arial" w:cs="Arial"/>
          <w:sz w:val="21"/>
          <w:szCs w:val="21"/>
          <w:lang w:val="en-GB"/>
        </w:rPr>
        <w:t xml:space="preserve">ments and road safety </w:t>
      </w:r>
      <w:r w:rsidR="00A66FB6" w:rsidRPr="00E85C99">
        <w:rPr>
          <w:rFonts w:ascii="Arial" w:eastAsiaTheme="minorHAnsi" w:hAnsi="Arial" w:cs="Arial"/>
          <w:sz w:val="21"/>
          <w:szCs w:val="21"/>
          <w:lang w:val="en-GB"/>
        </w:rPr>
        <w:t xml:space="preserve">initiatives. </w:t>
      </w:r>
    </w:p>
    <w:p w14:paraId="51255171" w14:textId="788895AA" w:rsidR="00247A56" w:rsidRDefault="003710E3" w:rsidP="003710E3">
      <w:pPr>
        <w:jc w:val="both"/>
        <w:rPr>
          <w:rFonts w:ascii="Arial" w:eastAsiaTheme="minorHAnsi" w:hAnsi="Arial" w:cs="Arial"/>
          <w:sz w:val="21"/>
          <w:szCs w:val="21"/>
          <w:lang w:val="en-GB"/>
        </w:rPr>
      </w:pPr>
      <w:r w:rsidRPr="00E85C99">
        <w:rPr>
          <w:rFonts w:ascii="Arial" w:eastAsiaTheme="minorHAnsi" w:hAnsi="Arial" w:cs="Arial"/>
          <w:sz w:val="21"/>
          <w:szCs w:val="21"/>
          <w:lang w:val="en-GB"/>
        </w:rPr>
        <w:t>These conversations provided valuable insight into the issues affecting communities and helped shape the work undertaken with partners to keep Kent and Medway safe.</w:t>
      </w:r>
    </w:p>
    <w:p w14:paraId="6924E840" w14:textId="77777777" w:rsidR="00611209" w:rsidRDefault="00611209" w:rsidP="00F7206A">
      <w:pPr>
        <w:jc w:val="both"/>
        <w:rPr>
          <w:rFonts w:ascii="Arial" w:eastAsiaTheme="minorHAnsi" w:hAnsi="Arial" w:cs="Arial"/>
          <w:sz w:val="21"/>
          <w:szCs w:val="21"/>
          <w:lang w:val="en-GB"/>
        </w:rPr>
      </w:pPr>
    </w:p>
    <w:p w14:paraId="45A82648" w14:textId="1D9B9E89" w:rsidR="00F7206A" w:rsidRPr="00AC621C" w:rsidRDefault="00385A84" w:rsidP="001F7D60">
      <w:pPr>
        <w:pStyle w:val="ListParagraph"/>
        <w:numPr>
          <w:ilvl w:val="0"/>
          <w:numId w:val="8"/>
        </w:numPr>
        <w:spacing w:after="80"/>
        <w:ind w:left="357" w:hanging="357"/>
        <w:jc w:val="both"/>
        <w:rPr>
          <w:rFonts w:ascii="Arial" w:eastAsiaTheme="minorHAnsi" w:hAnsi="Arial" w:cs="Arial"/>
          <w:b/>
          <w:bCs/>
          <w:sz w:val="21"/>
          <w:szCs w:val="21"/>
          <w:lang w:val="en-GB"/>
        </w:rPr>
      </w:pPr>
      <w:r>
        <w:rPr>
          <w:rFonts w:ascii="Arial" w:eastAsiaTheme="minorHAnsi" w:hAnsi="Arial" w:cs="Arial"/>
          <w:b/>
          <w:bCs/>
          <w:sz w:val="21"/>
          <w:szCs w:val="21"/>
          <w:lang w:val="en-GB"/>
        </w:rPr>
        <w:t>Environmental crime and fly-tipping</w:t>
      </w:r>
    </w:p>
    <w:p w14:paraId="2EA7921A" w14:textId="14121594" w:rsidR="00FE3F1C" w:rsidRPr="00DE4E59" w:rsidRDefault="00FE3F1C" w:rsidP="00FE3F1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Summary:</w:t>
      </w:r>
    </w:p>
    <w:p w14:paraId="6D9CA9D0" w14:textId="18199C55" w:rsidR="00FE3F1C" w:rsidRPr="00DE4E59" w:rsidRDefault="004C036F"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Pr>
          <w:rFonts w:ascii="Arial" w:eastAsiaTheme="minorHAnsi" w:hAnsi="Arial" w:cs="Arial"/>
          <w:sz w:val="21"/>
          <w:szCs w:val="21"/>
          <w:lang w:val="en-GB"/>
        </w:rPr>
        <w:t>Continued s</w:t>
      </w:r>
      <w:r w:rsidR="00BF4325">
        <w:rPr>
          <w:rFonts w:ascii="Arial" w:eastAsiaTheme="minorHAnsi" w:hAnsi="Arial" w:cs="Arial"/>
          <w:sz w:val="21"/>
          <w:szCs w:val="21"/>
          <w:lang w:val="en-GB"/>
        </w:rPr>
        <w:t xml:space="preserve">trategic leadership and advocate for stronger national and local action to </w:t>
      </w:r>
      <w:r w:rsidR="000C2D79">
        <w:rPr>
          <w:rFonts w:ascii="Arial" w:eastAsiaTheme="minorHAnsi" w:hAnsi="Arial" w:cs="Arial"/>
          <w:sz w:val="21"/>
          <w:szCs w:val="21"/>
          <w:lang w:val="en-GB"/>
        </w:rPr>
        <w:t>ta</w:t>
      </w:r>
      <w:r w:rsidR="00BD3F87">
        <w:rPr>
          <w:rFonts w:ascii="Arial" w:eastAsiaTheme="minorHAnsi" w:hAnsi="Arial" w:cs="Arial"/>
          <w:sz w:val="21"/>
          <w:szCs w:val="21"/>
          <w:lang w:val="en-GB"/>
        </w:rPr>
        <w:t>ckle environmental crime and</w:t>
      </w:r>
      <w:r w:rsidR="000C5234">
        <w:rPr>
          <w:rFonts w:ascii="Arial" w:eastAsiaTheme="minorHAnsi" w:hAnsi="Arial" w:cs="Arial"/>
          <w:sz w:val="21"/>
          <w:szCs w:val="21"/>
          <w:lang w:val="en-GB"/>
        </w:rPr>
        <w:t xml:space="preserve"> waste crime.</w:t>
      </w:r>
    </w:p>
    <w:p w14:paraId="2E2B7D82" w14:textId="0678744F" w:rsidR="00FE3F1C" w:rsidRPr="00DE4E59" w:rsidRDefault="006731F1"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6731F1">
        <w:rPr>
          <w:rFonts w:ascii="Arial" w:eastAsiaTheme="minorHAnsi" w:hAnsi="Arial" w:cs="Arial"/>
          <w:sz w:val="21"/>
          <w:szCs w:val="21"/>
          <w:lang w:val="en-GB"/>
        </w:rPr>
        <w:t xml:space="preserve">Worked closely with policing, </w:t>
      </w:r>
      <w:r w:rsidR="009C1E8D">
        <w:rPr>
          <w:rFonts w:ascii="Arial" w:eastAsiaTheme="minorHAnsi" w:hAnsi="Arial" w:cs="Arial"/>
          <w:sz w:val="21"/>
          <w:szCs w:val="21"/>
          <w:lang w:val="en-GB"/>
        </w:rPr>
        <w:t>r</w:t>
      </w:r>
      <w:r w:rsidRPr="006731F1">
        <w:rPr>
          <w:rFonts w:ascii="Arial" w:eastAsiaTheme="minorHAnsi" w:hAnsi="Arial" w:cs="Arial"/>
          <w:sz w:val="21"/>
          <w:szCs w:val="21"/>
          <w:lang w:val="en-GB"/>
        </w:rPr>
        <w:t>egulatory bodies, local authorities and other partners to strengthen the collective response to environmental crime</w:t>
      </w:r>
      <w:r>
        <w:rPr>
          <w:rFonts w:ascii="Arial" w:eastAsiaTheme="minorHAnsi" w:hAnsi="Arial" w:cs="Arial"/>
          <w:sz w:val="21"/>
          <w:szCs w:val="21"/>
          <w:lang w:val="en-GB"/>
        </w:rPr>
        <w:t>.</w:t>
      </w:r>
    </w:p>
    <w:p w14:paraId="557AC243" w14:textId="519F85C6" w:rsidR="00FE3F1C" w:rsidRPr="00DE4E59" w:rsidRDefault="009070BD"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9070BD">
        <w:rPr>
          <w:rFonts w:ascii="Arial" w:eastAsiaTheme="minorHAnsi" w:hAnsi="Arial" w:cs="Arial"/>
          <w:sz w:val="21"/>
          <w:szCs w:val="21"/>
          <w:lang w:val="en-GB"/>
        </w:rPr>
        <w:t xml:space="preserve">Supported partnership governance arrangements </w:t>
      </w:r>
      <w:r w:rsidR="009C1E8D">
        <w:rPr>
          <w:rFonts w:ascii="Arial" w:eastAsiaTheme="minorHAnsi" w:hAnsi="Arial" w:cs="Arial"/>
          <w:sz w:val="21"/>
          <w:szCs w:val="21"/>
          <w:lang w:val="en-GB"/>
        </w:rPr>
        <w:t xml:space="preserve">to </w:t>
      </w:r>
      <w:r w:rsidRPr="009070BD">
        <w:rPr>
          <w:rFonts w:ascii="Arial" w:eastAsiaTheme="minorHAnsi" w:hAnsi="Arial" w:cs="Arial"/>
          <w:sz w:val="21"/>
          <w:szCs w:val="21"/>
          <w:lang w:val="en-GB"/>
        </w:rPr>
        <w:t>improve oversight of emerging threats, promote collaboration and encourage earlier intervention</w:t>
      </w:r>
      <w:r>
        <w:rPr>
          <w:rFonts w:ascii="Arial" w:eastAsiaTheme="minorHAnsi" w:hAnsi="Arial" w:cs="Arial"/>
          <w:sz w:val="21"/>
          <w:szCs w:val="21"/>
          <w:lang w:val="en-GB"/>
        </w:rPr>
        <w:t>.</w:t>
      </w:r>
    </w:p>
    <w:p w14:paraId="617B5C9B" w14:textId="13C3D28B" w:rsidR="00FE3F1C" w:rsidRDefault="00D02935"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D02935">
        <w:rPr>
          <w:rFonts w:ascii="Arial" w:eastAsiaTheme="minorHAnsi" w:hAnsi="Arial" w:cs="Arial"/>
          <w:sz w:val="21"/>
          <w:szCs w:val="21"/>
          <w:lang w:val="en-GB"/>
        </w:rPr>
        <w:t>Encouraged regional cooperation and joint problem-solving across agencies and geographic areas</w:t>
      </w:r>
      <w:r>
        <w:rPr>
          <w:rFonts w:ascii="Arial" w:eastAsiaTheme="minorHAnsi" w:hAnsi="Arial" w:cs="Arial"/>
          <w:sz w:val="21"/>
          <w:szCs w:val="21"/>
          <w:lang w:val="en-GB"/>
        </w:rPr>
        <w:t>.</w:t>
      </w:r>
    </w:p>
    <w:p w14:paraId="0F788E34" w14:textId="67A2938C" w:rsidR="00770B63" w:rsidRPr="00DE4E59" w:rsidRDefault="00770B63" w:rsidP="00FE3F1C">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Arial" w:eastAsiaTheme="minorHAnsi" w:hAnsi="Arial" w:cs="Arial"/>
          <w:sz w:val="21"/>
          <w:szCs w:val="21"/>
          <w:lang w:val="en-GB"/>
        </w:rPr>
      </w:pPr>
      <w:r w:rsidRPr="00770B63">
        <w:rPr>
          <w:rFonts w:ascii="Arial" w:eastAsiaTheme="minorHAnsi" w:hAnsi="Arial" w:cs="Arial"/>
          <w:sz w:val="21"/>
          <w:szCs w:val="21"/>
          <w:lang w:val="en-GB"/>
        </w:rPr>
        <w:t xml:space="preserve">Maintained a strong commitment to protecting communities and the environment </w:t>
      </w:r>
      <w:r w:rsidR="00F6753D">
        <w:rPr>
          <w:rFonts w:ascii="Arial" w:eastAsiaTheme="minorHAnsi" w:hAnsi="Arial" w:cs="Arial"/>
          <w:sz w:val="21"/>
          <w:szCs w:val="21"/>
          <w:lang w:val="en-GB"/>
        </w:rPr>
        <w:t>through prevention, disruption and enforcement</w:t>
      </w:r>
      <w:r w:rsidRPr="00770B63">
        <w:rPr>
          <w:rFonts w:ascii="Arial" w:eastAsiaTheme="minorHAnsi" w:hAnsi="Arial" w:cs="Arial"/>
          <w:sz w:val="21"/>
          <w:szCs w:val="21"/>
          <w:lang w:val="en-GB"/>
        </w:rPr>
        <w:t>.</w:t>
      </w:r>
    </w:p>
    <w:p w14:paraId="54252361" w14:textId="14D2847E" w:rsidR="00BE476E" w:rsidRPr="009C1E8D" w:rsidRDefault="004A1C4F" w:rsidP="000B0B3A">
      <w:pPr>
        <w:spacing w:before="80" w:after="80"/>
        <w:jc w:val="both"/>
        <w:rPr>
          <w:rFonts w:ascii="Arial" w:eastAsiaTheme="minorHAnsi" w:hAnsi="Arial" w:cs="Arial"/>
          <w:sz w:val="21"/>
          <w:szCs w:val="21"/>
          <w:lang w:val="en-GB"/>
        </w:rPr>
      </w:pPr>
      <w:r w:rsidRPr="00356C5C">
        <w:rPr>
          <w:rFonts w:ascii="Arial" w:hAnsi="Arial" w:cs="Arial"/>
          <w:b/>
          <w:noProof/>
          <w:u w:val="single"/>
        </w:rPr>
        <mc:AlternateContent>
          <mc:Choice Requires="wps">
            <w:drawing>
              <wp:anchor distT="45720" distB="45720" distL="114300" distR="114300" simplePos="0" relativeHeight="251658261" behindDoc="0" locked="0" layoutInCell="1" allowOverlap="1" wp14:anchorId="1AD55919" wp14:editId="32AE1EAD">
                <wp:simplePos x="0" y="0"/>
                <wp:positionH relativeFrom="margin">
                  <wp:posOffset>9903933</wp:posOffset>
                </wp:positionH>
                <wp:positionV relativeFrom="page">
                  <wp:posOffset>7116445</wp:posOffset>
                </wp:positionV>
                <wp:extent cx="372110" cy="370205"/>
                <wp:effectExtent l="0" t="0" r="8890" b="0"/>
                <wp:wrapNone/>
                <wp:docPr id="1599168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4CDC6BA7" w14:textId="2A927042" w:rsidR="002B17C7" w:rsidRPr="00007A44" w:rsidRDefault="002B17C7" w:rsidP="002B17C7">
                            <w:pPr>
                              <w:rPr>
                                <w:rFonts w:ascii="Arial" w:hAnsi="Arial" w:cs="Arial"/>
                                <w:sz w:val="22"/>
                                <w:szCs w:val="22"/>
                              </w:rPr>
                            </w:pPr>
                            <w:r>
                              <w:rPr>
                                <w:rFonts w:ascii="Arial" w:hAnsi="Arial" w:cs="Arial"/>
                                <w:sz w:val="22"/>
                                <w:szCs w:val="22"/>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55919" id="_x0000_s1077" type="#_x0000_t202" style="position:absolute;left:0;text-align:left;margin-left:779.85pt;margin-top:560.35pt;width:29.3pt;height:29.15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" stroked="f">
                <v:textbox>
                  <w:txbxContent>
                    <w:p w14:paraId="4CDC6BA7" w14:textId="2A927042" w:rsidR="002B17C7" w:rsidRPr="00007A44" w:rsidRDefault="002B17C7" w:rsidP="002B17C7">
                      <w:pPr>
                        <w:rPr>
                          <w:rFonts w:ascii="Arial" w:hAnsi="Arial" w:cs="Arial"/>
                          <w:sz w:val="22"/>
                          <w:szCs w:val="22"/>
                        </w:rPr>
                      </w:pPr>
                      <w:r>
                        <w:rPr>
                          <w:rFonts w:ascii="Arial" w:hAnsi="Arial" w:cs="Arial"/>
                          <w:sz w:val="22"/>
                          <w:szCs w:val="22"/>
                        </w:rPr>
                        <w:t>24</w:t>
                      </w:r>
                    </w:p>
                  </w:txbxContent>
                </v:textbox>
                <w10:wrap anchorx="margin" anchory="page"/>
              </v:shape>
            </w:pict>
          </mc:Fallback>
        </mc:AlternateContent>
      </w:r>
      <w:r w:rsidR="00247FA4" w:rsidRPr="009C1E8D">
        <w:rPr>
          <w:rFonts w:ascii="Arial" w:eastAsiaTheme="minorHAnsi" w:hAnsi="Arial" w:cs="Arial"/>
          <w:sz w:val="21"/>
          <w:szCs w:val="21"/>
          <w:lang w:val="en-GB"/>
        </w:rPr>
        <w:t>Environmental crime and fly</w:t>
      </w:r>
      <w:r w:rsidR="00D22A73" w:rsidRPr="009C1E8D">
        <w:rPr>
          <w:rFonts w:ascii="Arial" w:eastAsiaTheme="minorHAnsi" w:hAnsi="Arial" w:cs="Arial"/>
          <w:sz w:val="21"/>
          <w:szCs w:val="21"/>
          <w:lang w:val="en-GB"/>
        </w:rPr>
        <w:t xml:space="preserve">-tipping are not issues that Kent </w:t>
      </w:r>
      <w:r w:rsidR="00E34BE5" w:rsidRPr="009C1E8D">
        <w:rPr>
          <w:rFonts w:ascii="Arial" w:eastAsiaTheme="minorHAnsi" w:hAnsi="Arial" w:cs="Arial"/>
          <w:sz w:val="21"/>
          <w:szCs w:val="21"/>
          <w:lang w:val="en-GB"/>
        </w:rPr>
        <w:t>P</w:t>
      </w:r>
      <w:r w:rsidR="00D22A73" w:rsidRPr="009C1E8D">
        <w:rPr>
          <w:rFonts w:ascii="Arial" w:eastAsiaTheme="minorHAnsi" w:hAnsi="Arial" w:cs="Arial"/>
          <w:sz w:val="21"/>
          <w:szCs w:val="21"/>
          <w:lang w:val="en-GB"/>
        </w:rPr>
        <w:t>olice or my Office can tac</w:t>
      </w:r>
      <w:r w:rsidR="00E34BE5" w:rsidRPr="009C1E8D">
        <w:rPr>
          <w:rFonts w:ascii="Arial" w:eastAsiaTheme="minorHAnsi" w:hAnsi="Arial" w:cs="Arial"/>
          <w:sz w:val="21"/>
          <w:szCs w:val="21"/>
          <w:lang w:val="en-GB"/>
        </w:rPr>
        <w:t>k</w:t>
      </w:r>
      <w:r w:rsidR="00D22A73" w:rsidRPr="009C1E8D">
        <w:rPr>
          <w:rFonts w:ascii="Arial" w:eastAsiaTheme="minorHAnsi" w:hAnsi="Arial" w:cs="Arial"/>
          <w:sz w:val="21"/>
          <w:szCs w:val="21"/>
          <w:lang w:val="en-GB"/>
        </w:rPr>
        <w:t xml:space="preserve">le </w:t>
      </w:r>
      <w:r w:rsidR="00E34BE5" w:rsidRPr="009C1E8D">
        <w:rPr>
          <w:rFonts w:ascii="Arial" w:eastAsiaTheme="minorHAnsi" w:hAnsi="Arial" w:cs="Arial"/>
          <w:sz w:val="21"/>
          <w:szCs w:val="21"/>
          <w:lang w:val="en-GB"/>
        </w:rPr>
        <w:t xml:space="preserve">alone; they </w:t>
      </w:r>
      <w:r w:rsidR="00247FA4" w:rsidRPr="009C1E8D">
        <w:rPr>
          <w:rFonts w:ascii="Arial" w:eastAsiaTheme="minorHAnsi" w:hAnsi="Arial" w:cs="Arial"/>
          <w:sz w:val="21"/>
          <w:szCs w:val="21"/>
          <w:lang w:val="en-GB"/>
        </w:rPr>
        <w:t>cross organisational and geographical boundaries</w:t>
      </w:r>
      <w:r w:rsidR="00AF4B70" w:rsidRPr="009C1E8D">
        <w:rPr>
          <w:rFonts w:ascii="Arial" w:eastAsiaTheme="minorHAnsi" w:hAnsi="Arial" w:cs="Arial"/>
          <w:sz w:val="21"/>
          <w:szCs w:val="21"/>
          <w:lang w:val="en-GB"/>
        </w:rPr>
        <w:t>.</w:t>
      </w:r>
      <w:r w:rsidR="00247FA4" w:rsidRPr="009C1E8D">
        <w:rPr>
          <w:rFonts w:ascii="Arial" w:eastAsiaTheme="minorHAnsi" w:hAnsi="Arial" w:cs="Arial"/>
          <w:sz w:val="21"/>
          <w:szCs w:val="21"/>
          <w:lang w:val="en-GB"/>
        </w:rPr>
        <w:t xml:space="preserve"> </w:t>
      </w:r>
      <w:r w:rsidR="00AB2A60" w:rsidRPr="009C1E8D">
        <w:rPr>
          <w:rFonts w:ascii="Arial" w:eastAsiaTheme="minorHAnsi" w:hAnsi="Arial" w:cs="Arial"/>
          <w:sz w:val="21"/>
          <w:szCs w:val="21"/>
          <w:lang w:val="en-GB"/>
        </w:rPr>
        <w:t xml:space="preserve">I was </w:t>
      </w:r>
      <w:r w:rsidR="00AF4B70" w:rsidRPr="009C1E8D">
        <w:rPr>
          <w:rFonts w:ascii="Arial" w:eastAsiaTheme="minorHAnsi" w:hAnsi="Arial" w:cs="Arial"/>
          <w:sz w:val="21"/>
          <w:szCs w:val="21"/>
          <w:lang w:val="en-GB"/>
        </w:rPr>
        <w:t xml:space="preserve">therefore </w:t>
      </w:r>
      <w:r w:rsidR="00AB2A60" w:rsidRPr="009C1E8D">
        <w:rPr>
          <w:rFonts w:ascii="Arial" w:eastAsiaTheme="minorHAnsi" w:hAnsi="Arial" w:cs="Arial"/>
          <w:sz w:val="21"/>
          <w:szCs w:val="21"/>
          <w:lang w:val="en-GB"/>
        </w:rPr>
        <w:t xml:space="preserve">pleased to be invited to give evidence at the House of Lords Environment and Change Committee Inquiry into </w:t>
      </w:r>
      <w:r w:rsidR="003F343B" w:rsidRPr="009C1E8D">
        <w:rPr>
          <w:rFonts w:ascii="Arial" w:eastAsiaTheme="minorHAnsi" w:hAnsi="Arial" w:cs="Arial"/>
          <w:sz w:val="21"/>
          <w:szCs w:val="21"/>
          <w:lang w:val="en-GB"/>
        </w:rPr>
        <w:t xml:space="preserve">serious and organised </w:t>
      </w:r>
      <w:r w:rsidR="00AB2A60" w:rsidRPr="009C1E8D">
        <w:rPr>
          <w:rFonts w:ascii="Arial" w:eastAsiaTheme="minorHAnsi" w:hAnsi="Arial" w:cs="Arial"/>
          <w:sz w:val="21"/>
          <w:szCs w:val="21"/>
          <w:lang w:val="en-GB"/>
        </w:rPr>
        <w:t>waste crime.</w:t>
      </w:r>
      <w:r w:rsidR="006C48A9" w:rsidRPr="009C1E8D">
        <w:rPr>
          <w:rFonts w:ascii="Arial" w:eastAsiaTheme="minorHAnsi" w:hAnsi="Arial" w:cs="Arial"/>
          <w:sz w:val="21"/>
          <w:szCs w:val="21"/>
          <w:lang w:val="en-GB"/>
        </w:rPr>
        <w:t xml:space="preserve"> I</w:t>
      </w:r>
      <w:r w:rsidR="00211C25">
        <w:rPr>
          <w:rFonts w:ascii="Arial" w:eastAsiaTheme="minorHAnsi" w:hAnsi="Arial" w:cs="Arial"/>
          <w:sz w:val="21"/>
          <w:szCs w:val="21"/>
          <w:lang w:val="en-GB"/>
        </w:rPr>
        <w:t xml:space="preserve"> </w:t>
      </w:r>
      <w:r w:rsidR="00952F64" w:rsidRPr="009C1E8D">
        <w:rPr>
          <w:rFonts w:ascii="Arial" w:eastAsiaTheme="minorHAnsi" w:hAnsi="Arial" w:cs="Arial"/>
          <w:sz w:val="21"/>
          <w:szCs w:val="21"/>
          <w:lang w:val="en-GB"/>
        </w:rPr>
        <w:t xml:space="preserve">welcome </w:t>
      </w:r>
      <w:r w:rsidR="00FA0B6A" w:rsidRPr="009C1E8D">
        <w:rPr>
          <w:rFonts w:ascii="Arial" w:eastAsiaTheme="minorHAnsi" w:hAnsi="Arial" w:cs="Arial"/>
          <w:sz w:val="21"/>
          <w:szCs w:val="21"/>
          <w:lang w:val="en-GB"/>
        </w:rPr>
        <w:t xml:space="preserve">the Committee’s </w:t>
      </w:r>
      <w:r w:rsidR="001E29EC" w:rsidRPr="009C1E8D">
        <w:rPr>
          <w:rFonts w:ascii="Arial" w:eastAsiaTheme="minorHAnsi" w:hAnsi="Arial" w:cs="Arial"/>
          <w:sz w:val="21"/>
          <w:szCs w:val="21"/>
          <w:lang w:val="en-GB"/>
        </w:rPr>
        <w:t xml:space="preserve">call for the Government </w:t>
      </w:r>
      <w:r w:rsidR="005E1D8B" w:rsidRPr="009C1E8D">
        <w:rPr>
          <w:rFonts w:ascii="Arial" w:eastAsiaTheme="minorHAnsi" w:hAnsi="Arial" w:cs="Arial"/>
          <w:sz w:val="21"/>
          <w:szCs w:val="21"/>
          <w:lang w:val="en-GB"/>
        </w:rPr>
        <w:t xml:space="preserve">to get tough on </w:t>
      </w:r>
      <w:r w:rsidR="006D65BF" w:rsidRPr="009C1E8D">
        <w:rPr>
          <w:rFonts w:ascii="Arial" w:eastAsiaTheme="minorHAnsi" w:hAnsi="Arial" w:cs="Arial"/>
          <w:sz w:val="21"/>
          <w:szCs w:val="21"/>
          <w:lang w:val="en-GB"/>
        </w:rPr>
        <w:t>the issue</w:t>
      </w:r>
      <w:r w:rsidR="005E1D8B" w:rsidRPr="009C1E8D">
        <w:rPr>
          <w:rFonts w:ascii="Arial" w:eastAsiaTheme="minorHAnsi" w:hAnsi="Arial" w:cs="Arial"/>
          <w:sz w:val="21"/>
          <w:szCs w:val="21"/>
          <w:lang w:val="en-GB"/>
        </w:rPr>
        <w:t xml:space="preserve"> </w:t>
      </w:r>
      <w:r w:rsidR="00243C0D" w:rsidRPr="009C1E8D">
        <w:rPr>
          <w:rFonts w:ascii="Arial" w:eastAsiaTheme="minorHAnsi" w:hAnsi="Arial" w:cs="Arial"/>
          <w:sz w:val="21"/>
          <w:szCs w:val="21"/>
          <w:lang w:val="en-GB"/>
        </w:rPr>
        <w:t xml:space="preserve">and support its recommendations, which include the need to ensure </w:t>
      </w:r>
      <w:r w:rsidR="006109B1" w:rsidRPr="009C1E8D">
        <w:rPr>
          <w:rFonts w:ascii="Arial" w:eastAsiaTheme="minorHAnsi" w:hAnsi="Arial" w:cs="Arial"/>
          <w:sz w:val="21"/>
          <w:szCs w:val="21"/>
          <w:lang w:val="en-GB"/>
        </w:rPr>
        <w:t>the Environment Agency is appropriately funded and staffed.</w:t>
      </w:r>
    </w:p>
    <w:p w14:paraId="6BC63029" w14:textId="178F56E2" w:rsidR="000A655D" w:rsidRPr="009C1E8D" w:rsidRDefault="00490FAB" w:rsidP="00065BE0">
      <w:pPr>
        <w:spacing w:after="80"/>
        <w:jc w:val="both"/>
        <w:rPr>
          <w:rFonts w:ascii="Arial" w:eastAsiaTheme="minorHAnsi" w:hAnsi="Arial" w:cs="Arial"/>
          <w:sz w:val="21"/>
          <w:szCs w:val="21"/>
          <w:lang w:val="en-GB"/>
        </w:rPr>
      </w:pPr>
      <w:r w:rsidRPr="009C1E8D">
        <w:rPr>
          <w:rFonts w:ascii="Arial" w:eastAsiaTheme="minorHAnsi" w:hAnsi="Arial" w:cs="Arial"/>
          <w:sz w:val="21"/>
          <w:szCs w:val="21"/>
          <w:lang w:val="en-GB"/>
        </w:rPr>
        <w:t xml:space="preserve">Activity </w:t>
      </w:r>
      <w:r w:rsidR="00771604" w:rsidRPr="009C1E8D">
        <w:rPr>
          <w:rFonts w:ascii="Arial" w:eastAsiaTheme="minorHAnsi" w:hAnsi="Arial" w:cs="Arial"/>
          <w:sz w:val="21"/>
          <w:szCs w:val="21"/>
          <w:lang w:val="en-GB"/>
        </w:rPr>
        <w:t xml:space="preserve">by Kent Police’s Rural Task Force demonstrates that it is possible to tackle the problem, </w:t>
      </w:r>
      <w:r w:rsidR="000B6A26" w:rsidRPr="009C1E8D">
        <w:rPr>
          <w:rFonts w:ascii="Arial" w:eastAsiaTheme="minorHAnsi" w:hAnsi="Arial" w:cs="Arial"/>
          <w:sz w:val="21"/>
          <w:szCs w:val="21"/>
          <w:lang w:val="en-GB"/>
        </w:rPr>
        <w:t xml:space="preserve">but policing nationally needs to show leadership and </w:t>
      </w:r>
      <w:r w:rsidR="001670FD" w:rsidRPr="009C1E8D">
        <w:rPr>
          <w:rFonts w:ascii="Arial" w:eastAsiaTheme="minorHAnsi" w:hAnsi="Arial" w:cs="Arial"/>
          <w:sz w:val="21"/>
          <w:szCs w:val="21"/>
          <w:lang w:val="en-GB"/>
        </w:rPr>
        <w:t>demonstrate what they are doing to tackle the problem a</w:t>
      </w:r>
      <w:r w:rsidR="000A655D" w:rsidRPr="009C1E8D">
        <w:rPr>
          <w:rFonts w:ascii="Arial" w:eastAsiaTheme="minorHAnsi" w:hAnsi="Arial" w:cs="Arial"/>
          <w:sz w:val="21"/>
          <w:szCs w:val="21"/>
          <w:lang w:val="en-GB"/>
        </w:rPr>
        <w:t>n</w:t>
      </w:r>
      <w:r w:rsidR="001670FD" w:rsidRPr="009C1E8D">
        <w:rPr>
          <w:rFonts w:ascii="Arial" w:eastAsiaTheme="minorHAnsi" w:hAnsi="Arial" w:cs="Arial"/>
          <w:sz w:val="21"/>
          <w:szCs w:val="21"/>
          <w:lang w:val="en-GB"/>
        </w:rPr>
        <w:t xml:space="preserve">d support other agencies. </w:t>
      </w:r>
    </w:p>
    <w:p w14:paraId="0E1F4EE5" w14:textId="7EFC8C8C" w:rsidR="001706B6" w:rsidRPr="009C1E8D" w:rsidRDefault="00880887" w:rsidP="00065BE0">
      <w:pPr>
        <w:spacing w:after="80"/>
        <w:jc w:val="both"/>
        <w:rPr>
          <w:rFonts w:ascii="Arial" w:eastAsiaTheme="minorHAnsi" w:hAnsi="Arial" w:cs="Arial"/>
          <w:sz w:val="21"/>
          <w:szCs w:val="21"/>
          <w:lang w:val="en-GB"/>
        </w:rPr>
      </w:pPr>
      <w:r w:rsidRPr="009C1E8D">
        <w:rPr>
          <w:rFonts w:ascii="Arial" w:eastAsiaTheme="minorHAnsi" w:hAnsi="Arial" w:cs="Arial"/>
          <w:sz w:val="21"/>
          <w:szCs w:val="21"/>
          <w:lang w:val="en-GB"/>
        </w:rPr>
        <w:t>I continued to work closely with Kent Police, local authorities, the Environment Agency, rural stakeholders and a range of partner organisations t</w:t>
      </w:r>
      <w:r w:rsidR="001C6A66" w:rsidRPr="009C1E8D">
        <w:rPr>
          <w:rFonts w:ascii="Arial" w:eastAsiaTheme="minorHAnsi" w:hAnsi="Arial" w:cs="Arial"/>
          <w:sz w:val="21"/>
          <w:szCs w:val="21"/>
          <w:lang w:val="en-GB"/>
        </w:rPr>
        <w:t xml:space="preserve">hrough </w:t>
      </w:r>
      <w:r w:rsidR="00B13D3E" w:rsidRPr="009C1E8D">
        <w:rPr>
          <w:rFonts w:ascii="Arial" w:eastAsiaTheme="minorHAnsi" w:hAnsi="Arial" w:cs="Arial"/>
          <w:sz w:val="21"/>
          <w:szCs w:val="21"/>
          <w:lang w:val="en-GB"/>
        </w:rPr>
        <w:t xml:space="preserve">my Rural Crime </w:t>
      </w:r>
      <w:r w:rsidR="001C6A66" w:rsidRPr="009C1E8D">
        <w:rPr>
          <w:rFonts w:ascii="Arial" w:eastAsiaTheme="minorHAnsi" w:hAnsi="Arial" w:cs="Arial"/>
          <w:sz w:val="21"/>
          <w:szCs w:val="21"/>
          <w:lang w:val="en-GB"/>
        </w:rPr>
        <w:t>Board</w:t>
      </w:r>
      <w:r w:rsidR="00EE4223" w:rsidRPr="009C1E8D">
        <w:rPr>
          <w:rFonts w:ascii="Arial" w:eastAsiaTheme="minorHAnsi" w:hAnsi="Arial" w:cs="Arial"/>
          <w:sz w:val="21"/>
          <w:szCs w:val="21"/>
          <w:lang w:val="en-GB"/>
        </w:rPr>
        <w:t xml:space="preserve">. The Board provided strategic oversight and </w:t>
      </w:r>
      <w:r w:rsidR="00455E1A" w:rsidRPr="009C1E8D">
        <w:rPr>
          <w:rFonts w:ascii="Arial" w:eastAsiaTheme="minorHAnsi" w:hAnsi="Arial" w:cs="Arial"/>
          <w:sz w:val="21"/>
          <w:szCs w:val="21"/>
          <w:lang w:val="en-GB"/>
        </w:rPr>
        <w:t xml:space="preserve">facilitated collaborative action, </w:t>
      </w:r>
      <w:r w:rsidR="004455FB" w:rsidRPr="009C1E8D">
        <w:rPr>
          <w:rFonts w:ascii="Arial" w:eastAsiaTheme="minorHAnsi" w:hAnsi="Arial" w:cs="Arial"/>
          <w:sz w:val="21"/>
          <w:szCs w:val="21"/>
          <w:lang w:val="en-GB"/>
        </w:rPr>
        <w:t>strengthen</w:t>
      </w:r>
      <w:r w:rsidR="00455E1A" w:rsidRPr="009C1E8D">
        <w:rPr>
          <w:rFonts w:ascii="Arial" w:eastAsiaTheme="minorHAnsi" w:hAnsi="Arial" w:cs="Arial"/>
          <w:sz w:val="21"/>
          <w:szCs w:val="21"/>
          <w:lang w:val="en-GB"/>
        </w:rPr>
        <w:t>ing</w:t>
      </w:r>
      <w:r w:rsidR="004455FB" w:rsidRPr="009C1E8D">
        <w:rPr>
          <w:rFonts w:ascii="Arial" w:eastAsiaTheme="minorHAnsi" w:hAnsi="Arial" w:cs="Arial"/>
          <w:sz w:val="21"/>
          <w:szCs w:val="21"/>
          <w:lang w:val="en-GB"/>
        </w:rPr>
        <w:t xml:space="preserve"> the collective response</w:t>
      </w:r>
      <w:r w:rsidR="00A927B8" w:rsidRPr="009C1E8D">
        <w:rPr>
          <w:rFonts w:ascii="Arial" w:eastAsiaTheme="minorHAnsi" w:hAnsi="Arial" w:cs="Arial"/>
          <w:sz w:val="21"/>
          <w:szCs w:val="21"/>
          <w:lang w:val="en-GB"/>
        </w:rPr>
        <w:t xml:space="preserve"> </w:t>
      </w:r>
      <w:r w:rsidR="009758A1" w:rsidRPr="009C1E8D">
        <w:rPr>
          <w:rFonts w:ascii="Arial" w:eastAsiaTheme="minorHAnsi" w:hAnsi="Arial" w:cs="Arial"/>
          <w:sz w:val="21"/>
          <w:szCs w:val="21"/>
          <w:lang w:val="en-GB"/>
        </w:rPr>
        <w:t xml:space="preserve">to </w:t>
      </w:r>
      <w:r w:rsidR="001C6A66" w:rsidRPr="009C1E8D">
        <w:rPr>
          <w:rFonts w:ascii="Arial" w:eastAsiaTheme="minorHAnsi" w:hAnsi="Arial" w:cs="Arial"/>
          <w:sz w:val="21"/>
          <w:szCs w:val="21"/>
          <w:lang w:val="en-GB"/>
        </w:rPr>
        <w:t xml:space="preserve">fly-tipping, illegal waste disposal, unlawful waste collection, scrap metal offences and other environmental crimes. </w:t>
      </w:r>
      <w:r w:rsidR="00E06CDD" w:rsidRPr="009C1E8D">
        <w:rPr>
          <w:rFonts w:ascii="Arial" w:eastAsiaTheme="minorHAnsi" w:hAnsi="Arial" w:cs="Arial"/>
          <w:sz w:val="21"/>
          <w:szCs w:val="21"/>
          <w:lang w:val="en-GB"/>
        </w:rPr>
        <w:t xml:space="preserve">This collaborative approach resulted in </w:t>
      </w:r>
      <w:r w:rsidR="00A06C6A" w:rsidRPr="009C1E8D">
        <w:rPr>
          <w:rFonts w:ascii="Arial" w:eastAsiaTheme="minorHAnsi" w:hAnsi="Arial" w:cs="Arial"/>
          <w:sz w:val="21"/>
          <w:szCs w:val="21"/>
          <w:lang w:val="en-GB"/>
        </w:rPr>
        <w:t>p</w:t>
      </w:r>
      <w:r w:rsidR="001C6A66" w:rsidRPr="009C1E8D">
        <w:rPr>
          <w:rFonts w:ascii="Arial" w:eastAsiaTheme="minorHAnsi" w:hAnsi="Arial" w:cs="Arial"/>
          <w:sz w:val="21"/>
          <w:szCs w:val="21"/>
          <w:lang w:val="en-GB"/>
        </w:rPr>
        <w:t>revention, enforcement and engagement</w:t>
      </w:r>
      <w:r w:rsidR="00A717D7" w:rsidRPr="009C1E8D">
        <w:rPr>
          <w:rFonts w:ascii="Arial" w:eastAsiaTheme="minorHAnsi" w:hAnsi="Arial" w:cs="Arial"/>
          <w:sz w:val="21"/>
          <w:szCs w:val="21"/>
          <w:lang w:val="en-GB"/>
        </w:rPr>
        <w:t xml:space="preserve"> activity</w:t>
      </w:r>
      <w:r w:rsidR="002F4743" w:rsidRPr="009C1E8D">
        <w:rPr>
          <w:rFonts w:ascii="Arial" w:eastAsiaTheme="minorHAnsi" w:hAnsi="Arial" w:cs="Arial"/>
          <w:sz w:val="21"/>
          <w:szCs w:val="21"/>
          <w:lang w:val="en-GB"/>
        </w:rPr>
        <w:t xml:space="preserve">, </w:t>
      </w:r>
      <w:r w:rsidR="001C6A66" w:rsidRPr="009C1E8D">
        <w:rPr>
          <w:rFonts w:ascii="Arial" w:eastAsiaTheme="minorHAnsi" w:hAnsi="Arial" w:cs="Arial"/>
          <w:sz w:val="21"/>
          <w:szCs w:val="21"/>
          <w:lang w:val="en-GB"/>
        </w:rPr>
        <w:t>helping to protect communities and local environments.</w:t>
      </w:r>
      <w:r w:rsidR="00532C5F" w:rsidRPr="009C1E8D">
        <w:rPr>
          <w:rFonts w:ascii="Arial" w:eastAsiaTheme="minorHAnsi" w:hAnsi="Arial" w:cs="Arial"/>
          <w:sz w:val="21"/>
          <w:szCs w:val="21"/>
          <w:lang w:val="en-GB"/>
        </w:rPr>
        <w:t xml:space="preserve"> In the future, the Board will also receiv</w:t>
      </w:r>
      <w:r w:rsidR="000751E4" w:rsidRPr="009C1E8D">
        <w:rPr>
          <w:rFonts w:ascii="Arial" w:eastAsiaTheme="minorHAnsi" w:hAnsi="Arial" w:cs="Arial"/>
          <w:sz w:val="21"/>
          <w:szCs w:val="21"/>
          <w:lang w:val="en-GB"/>
        </w:rPr>
        <w:t>e</w:t>
      </w:r>
      <w:r w:rsidR="0013438D" w:rsidRPr="009C1E8D">
        <w:rPr>
          <w:rFonts w:ascii="Arial" w:eastAsiaTheme="minorHAnsi" w:hAnsi="Arial" w:cs="Arial"/>
          <w:sz w:val="21"/>
          <w:szCs w:val="21"/>
          <w:lang w:val="en-GB"/>
        </w:rPr>
        <w:t xml:space="preserve"> </w:t>
      </w:r>
      <w:r w:rsidR="00532C5F" w:rsidRPr="009C1E8D">
        <w:rPr>
          <w:rFonts w:ascii="Arial" w:eastAsiaTheme="minorHAnsi" w:hAnsi="Arial" w:cs="Arial"/>
          <w:sz w:val="21"/>
          <w:szCs w:val="21"/>
          <w:lang w:val="en-GB"/>
        </w:rPr>
        <w:t xml:space="preserve">updates on </w:t>
      </w:r>
      <w:r w:rsidR="000751E4" w:rsidRPr="009C1E8D">
        <w:rPr>
          <w:rFonts w:ascii="Arial" w:eastAsiaTheme="minorHAnsi" w:hAnsi="Arial" w:cs="Arial"/>
          <w:sz w:val="21"/>
          <w:szCs w:val="21"/>
          <w:lang w:val="en-GB"/>
        </w:rPr>
        <w:t>the Environment Agency’s Waste Crime 10 Point Plan, which promotes intelligence sharing, earlier intervention and closer partnership working to prevent offending and disrupt organised criminality.</w:t>
      </w:r>
    </w:p>
    <w:p w14:paraId="5A3E9D69" w14:textId="399EEAF7" w:rsidR="00F7206A" w:rsidRPr="009C1E8D" w:rsidRDefault="001706B6" w:rsidP="00065BE0">
      <w:pPr>
        <w:spacing w:after="80"/>
        <w:jc w:val="both"/>
        <w:rPr>
          <w:rFonts w:ascii="Arial" w:eastAsiaTheme="minorHAnsi" w:hAnsi="Arial" w:cs="Arial"/>
          <w:sz w:val="21"/>
          <w:szCs w:val="21"/>
          <w:lang w:val="en-GB"/>
        </w:rPr>
      </w:pPr>
      <w:r w:rsidRPr="009C1E8D">
        <w:rPr>
          <w:rFonts w:ascii="Arial" w:eastAsiaTheme="minorHAnsi" w:hAnsi="Arial" w:cs="Arial"/>
          <w:sz w:val="21"/>
          <w:szCs w:val="21"/>
          <w:lang w:val="en-GB"/>
        </w:rPr>
        <w:t>I</w:t>
      </w:r>
      <w:r w:rsidR="00182006" w:rsidRPr="009C1E8D">
        <w:rPr>
          <w:rFonts w:ascii="Arial" w:eastAsiaTheme="minorHAnsi" w:hAnsi="Arial" w:cs="Arial"/>
          <w:sz w:val="21"/>
          <w:szCs w:val="21"/>
          <w:lang w:val="en-GB"/>
        </w:rPr>
        <w:t xml:space="preserve"> also </w:t>
      </w:r>
      <w:r w:rsidRPr="009C1E8D">
        <w:rPr>
          <w:rFonts w:ascii="Arial" w:eastAsiaTheme="minorHAnsi" w:hAnsi="Arial" w:cs="Arial"/>
          <w:sz w:val="21"/>
          <w:szCs w:val="21"/>
          <w:lang w:val="en-GB"/>
        </w:rPr>
        <w:t>brought together fellow P</w:t>
      </w:r>
      <w:r w:rsidR="00182006" w:rsidRPr="009C1E8D">
        <w:rPr>
          <w:rFonts w:ascii="Arial" w:eastAsiaTheme="minorHAnsi" w:hAnsi="Arial" w:cs="Arial"/>
          <w:sz w:val="21"/>
          <w:szCs w:val="21"/>
          <w:lang w:val="en-GB"/>
        </w:rPr>
        <w:t>CCs</w:t>
      </w:r>
      <w:r w:rsidRPr="009C1E8D">
        <w:rPr>
          <w:rFonts w:ascii="Arial" w:eastAsiaTheme="minorHAnsi" w:hAnsi="Arial" w:cs="Arial"/>
          <w:sz w:val="21"/>
          <w:szCs w:val="21"/>
          <w:lang w:val="en-GB"/>
        </w:rPr>
        <w:t xml:space="preserve"> from Thames Valley, Hampshire, Surrey and Sussex, alongside representatives from policing, local government, the Environment Agency, farming organisations and the private sector, to explore how resources and capabilities could be aligned to better tackle waste crime across the South East. By encouraging regional cooperation and a shared approach to problem-solving, this work helped strengthen efforts to prevent environmental crime, protect legitimate businesses and improve the quality of life </w:t>
      </w:r>
      <w:r w:rsidR="00FA0B6A" w:rsidRPr="009C1E8D">
        <w:rPr>
          <w:rFonts w:ascii="Arial" w:eastAsiaTheme="minorHAnsi" w:hAnsi="Arial" w:cs="Arial"/>
          <w:sz w:val="21"/>
          <w:szCs w:val="21"/>
          <w:lang w:val="en-GB"/>
        </w:rPr>
        <w:t>for t</w:t>
      </w:r>
      <w:r w:rsidRPr="009C1E8D">
        <w:rPr>
          <w:rFonts w:ascii="Arial" w:eastAsiaTheme="minorHAnsi" w:hAnsi="Arial" w:cs="Arial"/>
          <w:sz w:val="21"/>
          <w:szCs w:val="21"/>
          <w:lang w:val="en-GB"/>
        </w:rPr>
        <w:t>hose who live and work across our communities</w:t>
      </w:r>
      <w:r w:rsidR="00182006" w:rsidRPr="009C1E8D">
        <w:rPr>
          <w:rFonts w:ascii="Arial" w:eastAsiaTheme="minorHAnsi" w:hAnsi="Arial" w:cs="Arial"/>
          <w:sz w:val="21"/>
          <w:szCs w:val="21"/>
          <w:lang w:val="en-GB"/>
        </w:rPr>
        <w:t>.</w:t>
      </w:r>
    </w:p>
    <w:p w14:paraId="208B3209" w14:textId="635EB13E" w:rsidR="003502B3" w:rsidRPr="0027625E" w:rsidRDefault="00B56484" w:rsidP="003502B3">
      <w:pPr>
        <w:spacing w:after="80"/>
        <w:jc w:val="both"/>
        <w:rPr>
          <w:rFonts w:ascii="Arial" w:eastAsiaTheme="minorHAnsi" w:hAnsi="Arial" w:cs="Arial"/>
          <w:sz w:val="21"/>
          <w:szCs w:val="21"/>
          <w:lang w:val="en-GB"/>
        </w:rPr>
      </w:pPr>
      <w:r w:rsidRPr="009C1E8D">
        <w:rPr>
          <w:rFonts w:ascii="Arial" w:hAnsi="Arial" w:cs="Arial"/>
          <w:b/>
          <w:noProof/>
          <w:u w:val="single"/>
        </w:rPr>
        <mc:AlternateContent>
          <mc:Choice Requires="wps">
            <w:drawing>
              <wp:anchor distT="45720" distB="45720" distL="114300" distR="114300" simplePos="0" relativeHeight="251658274" behindDoc="0" locked="0" layoutInCell="1" allowOverlap="1" wp14:anchorId="1D776CC7" wp14:editId="789EF031">
                <wp:simplePos x="0" y="0"/>
                <wp:positionH relativeFrom="margin">
                  <wp:posOffset>9900644</wp:posOffset>
                </wp:positionH>
                <wp:positionV relativeFrom="page">
                  <wp:posOffset>7113270</wp:posOffset>
                </wp:positionV>
                <wp:extent cx="372110" cy="370205"/>
                <wp:effectExtent l="0" t="0" r="8890" b="0"/>
                <wp:wrapNone/>
                <wp:docPr id="1281379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14704855" w14:textId="487F08C1" w:rsidR="002B17C7" w:rsidRPr="00007A44" w:rsidRDefault="002B17C7" w:rsidP="002B17C7">
                            <w:pPr>
                              <w:rPr>
                                <w:rFonts w:ascii="Arial" w:hAnsi="Arial" w:cs="Arial"/>
                                <w:sz w:val="22"/>
                                <w:szCs w:val="22"/>
                              </w:rPr>
                            </w:pPr>
                            <w:r>
                              <w:rPr>
                                <w:rFonts w:ascii="Arial" w:hAnsi="Arial" w:cs="Arial"/>
                                <w:sz w:val="22"/>
                                <w:szCs w:val="22"/>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76CC7" id="_x0000_s1078" type="#_x0000_t202" style="position:absolute;left:0;text-align:left;margin-left:779.6pt;margin-top:560.1pt;width:29.3pt;height:29.15pt;z-index:25165827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q+sEQIAAP0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" stroked="f">
                <v:textbox>
                  <w:txbxContent>
                    <w:p w14:paraId="14704855" w14:textId="487F08C1" w:rsidR="002B17C7" w:rsidRPr="00007A44" w:rsidRDefault="002B17C7" w:rsidP="002B17C7">
                      <w:pPr>
                        <w:rPr>
                          <w:rFonts w:ascii="Arial" w:hAnsi="Arial" w:cs="Arial"/>
                          <w:sz w:val="22"/>
                          <w:szCs w:val="22"/>
                        </w:rPr>
                      </w:pPr>
                      <w:r>
                        <w:rPr>
                          <w:rFonts w:ascii="Arial" w:hAnsi="Arial" w:cs="Arial"/>
                          <w:sz w:val="22"/>
                          <w:szCs w:val="22"/>
                        </w:rPr>
                        <w:t>25</w:t>
                      </w:r>
                    </w:p>
                  </w:txbxContent>
                </v:textbox>
                <w10:wrap anchorx="margin" anchory="page"/>
              </v:shape>
            </w:pict>
          </mc:Fallback>
        </mc:AlternateContent>
      </w:r>
      <w:r w:rsidR="00CE75CD" w:rsidRPr="009C1E8D">
        <w:rPr>
          <w:rFonts w:ascii="Arial" w:eastAsiaTheme="minorHAnsi" w:hAnsi="Arial" w:cs="Arial"/>
          <w:sz w:val="21"/>
          <w:szCs w:val="21"/>
          <w:lang w:val="en-GB"/>
        </w:rPr>
        <w:t xml:space="preserve">I am committed </w:t>
      </w:r>
      <w:r w:rsidR="003372B6" w:rsidRPr="009C1E8D">
        <w:rPr>
          <w:rFonts w:ascii="Arial" w:eastAsiaTheme="minorHAnsi" w:hAnsi="Arial" w:cs="Arial"/>
          <w:sz w:val="21"/>
          <w:szCs w:val="21"/>
          <w:lang w:val="en-GB"/>
        </w:rPr>
        <w:t xml:space="preserve">to working with partners and </w:t>
      </w:r>
      <w:r w:rsidR="003502B3" w:rsidRPr="009C1E8D">
        <w:rPr>
          <w:rFonts w:ascii="Arial" w:eastAsiaTheme="minorHAnsi" w:hAnsi="Arial" w:cs="Arial"/>
          <w:sz w:val="21"/>
          <w:szCs w:val="21"/>
          <w:lang w:val="en-GB"/>
        </w:rPr>
        <w:t>to ensur</w:t>
      </w:r>
      <w:r w:rsidR="00434F89" w:rsidRPr="009C1E8D">
        <w:rPr>
          <w:rFonts w:ascii="Arial" w:eastAsiaTheme="minorHAnsi" w:hAnsi="Arial" w:cs="Arial"/>
          <w:sz w:val="21"/>
          <w:szCs w:val="21"/>
          <w:lang w:val="en-GB"/>
        </w:rPr>
        <w:t xml:space="preserve">ing </w:t>
      </w:r>
      <w:r w:rsidR="003502B3" w:rsidRPr="009C1E8D">
        <w:rPr>
          <w:rFonts w:ascii="Arial" w:eastAsiaTheme="minorHAnsi" w:hAnsi="Arial" w:cs="Arial"/>
          <w:sz w:val="21"/>
          <w:szCs w:val="21"/>
          <w:lang w:val="en-GB"/>
        </w:rPr>
        <w:t xml:space="preserve">that </w:t>
      </w:r>
      <w:r w:rsidR="00065BE0" w:rsidRPr="009C1E8D">
        <w:rPr>
          <w:rFonts w:ascii="Arial" w:eastAsiaTheme="minorHAnsi" w:hAnsi="Arial" w:cs="Arial"/>
          <w:sz w:val="21"/>
          <w:szCs w:val="21"/>
          <w:lang w:val="en-GB"/>
        </w:rPr>
        <w:t xml:space="preserve">everything possible is done </w:t>
      </w:r>
      <w:r w:rsidR="003502B3" w:rsidRPr="009C1E8D">
        <w:rPr>
          <w:rFonts w:ascii="Arial" w:eastAsiaTheme="minorHAnsi" w:hAnsi="Arial" w:cs="Arial"/>
          <w:sz w:val="21"/>
          <w:szCs w:val="21"/>
          <w:lang w:val="en-GB"/>
        </w:rPr>
        <w:t>to prevent illegal fly tipping and organised waste crime</w:t>
      </w:r>
      <w:r w:rsidR="00065BE0" w:rsidRPr="009C1E8D">
        <w:rPr>
          <w:rFonts w:ascii="Arial" w:eastAsiaTheme="minorHAnsi" w:hAnsi="Arial" w:cs="Arial"/>
          <w:sz w:val="21"/>
          <w:szCs w:val="21"/>
          <w:lang w:val="en-GB"/>
        </w:rPr>
        <w:t>,</w:t>
      </w:r>
      <w:r w:rsidR="003502B3" w:rsidRPr="009C1E8D">
        <w:rPr>
          <w:rFonts w:ascii="Arial" w:eastAsiaTheme="minorHAnsi" w:hAnsi="Arial" w:cs="Arial"/>
          <w:sz w:val="21"/>
          <w:szCs w:val="21"/>
          <w:lang w:val="en-GB"/>
        </w:rPr>
        <w:t xml:space="preserve"> and that the relevant agencies respond in a timely manner to prevent further offending and bring those</w:t>
      </w:r>
      <w:r w:rsidR="00CE75CD" w:rsidRPr="009C1E8D">
        <w:rPr>
          <w:rFonts w:ascii="Arial" w:eastAsiaTheme="minorHAnsi" w:hAnsi="Arial" w:cs="Arial"/>
          <w:sz w:val="21"/>
          <w:szCs w:val="21"/>
          <w:lang w:val="en-GB"/>
        </w:rPr>
        <w:t xml:space="preserve"> </w:t>
      </w:r>
      <w:r w:rsidR="003502B3" w:rsidRPr="009C1E8D">
        <w:rPr>
          <w:rFonts w:ascii="Arial" w:eastAsiaTheme="minorHAnsi" w:hAnsi="Arial" w:cs="Arial"/>
          <w:sz w:val="21"/>
          <w:szCs w:val="21"/>
          <w:lang w:val="en-GB"/>
        </w:rPr>
        <w:t>responsible to justice.</w:t>
      </w:r>
    </w:p>
    <w:p w14:paraId="60B62773" w14:textId="1215A4C4" w:rsidR="004034EF" w:rsidRDefault="004034EF" w:rsidP="000144A4">
      <w:pPr>
        <w:spacing w:after="120"/>
        <w:ind w:left="-142"/>
        <w:jc w:val="both"/>
        <w:rPr>
          <w:rFonts w:ascii="Arial" w:hAnsi="Arial" w:cs="Arial"/>
          <w:sz w:val="21"/>
          <w:szCs w:val="21"/>
          <w:lang w:val="en-GB" w:eastAsia="en-GB"/>
        </w:rPr>
      </w:pPr>
    </w:p>
    <w:p w14:paraId="7822396F" w14:textId="03303CE3" w:rsidR="00955B2A" w:rsidRDefault="00955B2A" w:rsidP="000144A4">
      <w:pPr>
        <w:spacing w:after="120"/>
        <w:ind w:left="-142"/>
        <w:jc w:val="both"/>
        <w:rPr>
          <w:rFonts w:ascii="Arial" w:hAnsi="Arial" w:cs="Arial"/>
          <w:sz w:val="21"/>
          <w:szCs w:val="21"/>
          <w:lang w:val="en-GB" w:eastAsia="en-GB"/>
        </w:rPr>
        <w:sectPr w:rsidR="00955B2A" w:rsidSect="00FB0982">
          <w:type w:val="continuous"/>
          <w:pgSz w:w="16838" w:h="11906" w:orient="landscape" w:code="9"/>
          <w:pgMar w:top="624" w:right="567" w:bottom="680" w:left="567" w:header="510" w:footer="454" w:gutter="0"/>
          <w:cols w:num="2" w:space="510"/>
          <w:docGrid w:linePitch="360"/>
        </w:sectPr>
      </w:pPr>
    </w:p>
    <w:p w14:paraId="048AE5B0" w14:textId="77777777" w:rsidR="001F708E" w:rsidRDefault="00E71B07" w:rsidP="007A2A4B">
      <w:pPr>
        <w:spacing w:after="80"/>
        <w:ind w:left="-142"/>
        <w:jc w:val="both"/>
        <w:rPr>
          <w:rFonts w:ascii="Arial" w:hAnsi="Arial" w:cs="Arial"/>
          <w:sz w:val="21"/>
          <w:szCs w:val="21"/>
          <w:lang w:val="en-GB" w:eastAsia="en-GB"/>
        </w:rPr>
      </w:pPr>
      <w:r>
        <w:rPr>
          <w:rFonts w:ascii="Arial" w:hAnsi="Arial" w:cs="Arial"/>
          <w:b/>
          <w:bCs/>
          <w:u w:val="single"/>
        </w:rPr>
        <w:t>Supporting delivery across the Plan</w:t>
      </w:r>
    </w:p>
    <w:p w14:paraId="1B6CA531" w14:textId="4CECAAFC" w:rsidR="008373EF" w:rsidRDefault="000D0245" w:rsidP="008373EF">
      <w:pPr>
        <w:spacing w:after="80"/>
        <w:ind w:left="-142"/>
        <w:jc w:val="both"/>
        <w:rPr>
          <w:rFonts w:ascii="Arial" w:hAnsi="Arial" w:cs="Arial"/>
          <w:sz w:val="21"/>
          <w:szCs w:val="21"/>
          <w:lang w:val="en-GB" w:eastAsia="en-GB"/>
        </w:rPr>
      </w:pPr>
      <w:r w:rsidRPr="000D0245">
        <w:rPr>
          <w:rFonts w:ascii="Arial" w:hAnsi="Arial" w:cs="Arial"/>
          <w:sz w:val="21"/>
          <w:szCs w:val="21"/>
          <w:lang w:val="en-GB" w:eastAsia="en-GB"/>
        </w:rPr>
        <w:t xml:space="preserve">The Plan sets out four </w:t>
      </w:r>
      <w:r w:rsidR="001D2AC7">
        <w:rPr>
          <w:rFonts w:ascii="Arial" w:hAnsi="Arial" w:cs="Arial"/>
          <w:sz w:val="21"/>
          <w:szCs w:val="21"/>
          <w:lang w:val="en-GB" w:eastAsia="en-GB"/>
        </w:rPr>
        <w:t>key areas</w:t>
      </w:r>
      <w:r w:rsidRPr="000D0245">
        <w:rPr>
          <w:rFonts w:ascii="Arial" w:hAnsi="Arial" w:cs="Arial"/>
          <w:sz w:val="21"/>
          <w:szCs w:val="21"/>
          <w:lang w:val="en-GB" w:eastAsia="en-GB"/>
        </w:rPr>
        <w:t xml:space="preserve"> that guide policing, victim support and community safety activity across Kent and Medway. Successful delivery of these depends not only on operational activity, but also on the strength of the governance, financial and partnership arrangements that underpin the entire policing system. The Plan therefore identifies three core enablers:</w:t>
      </w:r>
    </w:p>
    <w:p w14:paraId="5771578E" w14:textId="4BD549E0" w:rsidR="008373EF" w:rsidRDefault="000D0245" w:rsidP="001F7D60">
      <w:pPr>
        <w:pStyle w:val="ListParagraph"/>
        <w:numPr>
          <w:ilvl w:val="0"/>
          <w:numId w:val="12"/>
        </w:numPr>
        <w:spacing w:after="120"/>
        <w:jc w:val="both"/>
        <w:rPr>
          <w:rFonts w:ascii="Arial" w:hAnsi="Arial" w:cs="Arial"/>
          <w:sz w:val="21"/>
          <w:szCs w:val="21"/>
          <w:lang w:val="en-GB" w:eastAsia="en-GB"/>
        </w:rPr>
      </w:pPr>
      <w:r w:rsidRPr="008373EF">
        <w:rPr>
          <w:rFonts w:ascii="Arial" w:hAnsi="Arial" w:cs="Arial"/>
          <w:sz w:val="21"/>
          <w:szCs w:val="21"/>
          <w:lang w:val="en-GB" w:eastAsia="en-GB"/>
        </w:rPr>
        <w:t xml:space="preserve">Effective </w:t>
      </w:r>
      <w:r w:rsidR="00C424D1">
        <w:rPr>
          <w:rFonts w:ascii="Arial" w:hAnsi="Arial" w:cs="Arial"/>
          <w:sz w:val="21"/>
          <w:szCs w:val="21"/>
          <w:lang w:val="en-GB" w:eastAsia="en-GB"/>
        </w:rPr>
        <w:t>m</w:t>
      </w:r>
      <w:r w:rsidRPr="008373EF">
        <w:rPr>
          <w:rFonts w:ascii="Arial" w:hAnsi="Arial" w:cs="Arial"/>
          <w:sz w:val="21"/>
          <w:szCs w:val="21"/>
          <w:lang w:val="en-GB" w:eastAsia="en-GB"/>
        </w:rPr>
        <w:t xml:space="preserve">onitoring and </w:t>
      </w:r>
      <w:r w:rsidR="00C424D1">
        <w:rPr>
          <w:rFonts w:ascii="Arial" w:hAnsi="Arial" w:cs="Arial"/>
          <w:sz w:val="21"/>
          <w:szCs w:val="21"/>
          <w:lang w:val="en-GB" w:eastAsia="en-GB"/>
        </w:rPr>
        <w:t>a</w:t>
      </w:r>
      <w:r w:rsidRPr="008373EF">
        <w:rPr>
          <w:rFonts w:ascii="Arial" w:hAnsi="Arial" w:cs="Arial"/>
          <w:sz w:val="21"/>
          <w:szCs w:val="21"/>
          <w:lang w:val="en-GB" w:eastAsia="en-GB"/>
        </w:rPr>
        <w:t>ccountability</w:t>
      </w:r>
    </w:p>
    <w:p w14:paraId="092E40A1" w14:textId="639CBB67" w:rsidR="008373EF" w:rsidRDefault="000D0245" w:rsidP="001F7D60">
      <w:pPr>
        <w:pStyle w:val="ListParagraph"/>
        <w:numPr>
          <w:ilvl w:val="0"/>
          <w:numId w:val="12"/>
        </w:numPr>
        <w:spacing w:after="120"/>
        <w:jc w:val="both"/>
        <w:rPr>
          <w:rFonts w:ascii="Arial" w:hAnsi="Arial" w:cs="Arial"/>
          <w:sz w:val="21"/>
          <w:szCs w:val="21"/>
          <w:lang w:val="en-GB" w:eastAsia="en-GB"/>
        </w:rPr>
      </w:pPr>
      <w:r w:rsidRPr="008373EF">
        <w:rPr>
          <w:rFonts w:ascii="Arial" w:hAnsi="Arial" w:cs="Arial"/>
          <w:sz w:val="21"/>
          <w:szCs w:val="21"/>
          <w:lang w:val="en-GB" w:eastAsia="en-GB"/>
        </w:rPr>
        <w:t xml:space="preserve">A </w:t>
      </w:r>
      <w:r w:rsidR="00C424D1">
        <w:rPr>
          <w:rFonts w:ascii="Arial" w:hAnsi="Arial" w:cs="Arial"/>
          <w:sz w:val="21"/>
          <w:szCs w:val="21"/>
          <w:lang w:val="en-GB" w:eastAsia="en-GB"/>
        </w:rPr>
        <w:t>s</w:t>
      </w:r>
      <w:r w:rsidRPr="008373EF">
        <w:rPr>
          <w:rFonts w:ascii="Arial" w:hAnsi="Arial" w:cs="Arial"/>
          <w:sz w:val="21"/>
          <w:szCs w:val="21"/>
          <w:lang w:val="en-GB" w:eastAsia="en-GB"/>
        </w:rPr>
        <w:t xml:space="preserve">ustainable </w:t>
      </w:r>
      <w:r w:rsidR="00C424D1">
        <w:rPr>
          <w:rFonts w:ascii="Arial" w:hAnsi="Arial" w:cs="Arial"/>
          <w:sz w:val="21"/>
          <w:szCs w:val="21"/>
          <w:lang w:val="en-GB" w:eastAsia="en-GB"/>
        </w:rPr>
        <w:t>b</w:t>
      </w:r>
      <w:r w:rsidRPr="008373EF">
        <w:rPr>
          <w:rFonts w:ascii="Arial" w:hAnsi="Arial" w:cs="Arial"/>
          <w:sz w:val="21"/>
          <w:szCs w:val="21"/>
          <w:lang w:val="en-GB" w:eastAsia="en-GB"/>
        </w:rPr>
        <w:t>udget</w:t>
      </w:r>
    </w:p>
    <w:p w14:paraId="2E4C877F" w14:textId="363C7D51" w:rsidR="000D0245" w:rsidRPr="008373EF" w:rsidRDefault="000D0245" w:rsidP="001F7D60">
      <w:pPr>
        <w:pStyle w:val="ListParagraph"/>
        <w:numPr>
          <w:ilvl w:val="0"/>
          <w:numId w:val="12"/>
        </w:numPr>
        <w:spacing w:after="80"/>
        <w:ind w:left="357" w:hanging="357"/>
        <w:jc w:val="both"/>
        <w:rPr>
          <w:rFonts w:ascii="Arial" w:hAnsi="Arial" w:cs="Arial"/>
          <w:sz w:val="21"/>
          <w:szCs w:val="21"/>
          <w:lang w:val="en-GB" w:eastAsia="en-GB"/>
        </w:rPr>
      </w:pPr>
      <w:r w:rsidRPr="008373EF">
        <w:rPr>
          <w:rFonts w:ascii="Arial" w:hAnsi="Arial" w:cs="Arial"/>
          <w:sz w:val="21"/>
          <w:szCs w:val="21"/>
          <w:lang w:val="en-GB" w:eastAsia="en-GB"/>
        </w:rPr>
        <w:t xml:space="preserve">Effective </w:t>
      </w:r>
      <w:r w:rsidR="00C424D1">
        <w:rPr>
          <w:rFonts w:ascii="Arial" w:hAnsi="Arial" w:cs="Arial"/>
          <w:sz w:val="21"/>
          <w:szCs w:val="21"/>
          <w:lang w:val="en-GB" w:eastAsia="en-GB"/>
        </w:rPr>
        <w:t>n</w:t>
      </w:r>
      <w:r w:rsidRPr="008373EF">
        <w:rPr>
          <w:rFonts w:ascii="Arial" w:hAnsi="Arial" w:cs="Arial"/>
          <w:sz w:val="21"/>
          <w:szCs w:val="21"/>
          <w:lang w:val="en-GB" w:eastAsia="en-GB"/>
        </w:rPr>
        <w:t xml:space="preserve">ational and </w:t>
      </w:r>
      <w:r w:rsidR="00C424D1">
        <w:rPr>
          <w:rFonts w:ascii="Arial" w:hAnsi="Arial" w:cs="Arial"/>
          <w:sz w:val="21"/>
          <w:szCs w:val="21"/>
          <w:lang w:val="en-GB" w:eastAsia="en-GB"/>
        </w:rPr>
        <w:t>r</w:t>
      </w:r>
      <w:r w:rsidRPr="008373EF">
        <w:rPr>
          <w:rFonts w:ascii="Arial" w:hAnsi="Arial" w:cs="Arial"/>
          <w:sz w:val="21"/>
          <w:szCs w:val="21"/>
          <w:lang w:val="en-GB" w:eastAsia="en-GB"/>
        </w:rPr>
        <w:t xml:space="preserve">egional </w:t>
      </w:r>
      <w:r w:rsidR="002B5778">
        <w:rPr>
          <w:rFonts w:ascii="Arial" w:hAnsi="Arial" w:cs="Arial"/>
          <w:sz w:val="21"/>
          <w:szCs w:val="21"/>
          <w:lang w:val="en-GB" w:eastAsia="en-GB"/>
        </w:rPr>
        <w:t>w</w:t>
      </w:r>
      <w:r w:rsidRPr="008373EF">
        <w:rPr>
          <w:rFonts w:ascii="Arial" w:hAnsi="Arial" w:cs="Arial"/>
          <w:sz w:val="21"/>
          <w:szCs w:val="21"/>
          <w:lang w:val="en-GB" w:eastAsia="en-GB"/>
        </w:rPr>
        <w:t>orking</w:t>
      </w:r>
    </w:p>
    <w:p w14:paraId="48F6E209" w14:textId="148960E3" w:rsidR="000D0245" w:rsidRPr="000D0245" w:rsidRDefault="00B72C18" w:rsidP="00B72C18">
      <w:pPr>
        <w:ind w:left="-142"/>
        <w:jc w:val="both"/>
        <w:rPr>
          <w:rFonts w:ascii="Arial" w:hAnsi="Arial" w:cs="Arial"/>
          <w:sz w:val="21"/>
          <w:szCs w:val="21"/>
          <w:lang w:val="en-GB" w:eastAsia="en-GB"/>
        </w:rPr>
      </w:pPr>
      <w:r w:rsidRPr="00B72C18">
        <w:rPr>
          <w:rFonts w:ascii="Arial" w:hAnsi="Arial" w:cs="Arial"/>
          <w:sz w:val="21"/>
          <w:szCs w:val="21"/>
          <w:lang w:val="en-GB" w:eastAsia="en-GB"/>
        </w:rPr>
        <w:t xml:space="preserve">These cross-cutting themes provide the foundations that enable Kent Police, the OPCC and partner organisations to deliver services effectively, respond to emerging challenges and remain accountable to the public. Throughout the year, significant work </w:t>
      </w:r>
      <w:r w:rsidR="007E7BEF">
        <w:rPr>
          <w:rFonts w:ascii="Arial" w:hAnsi="Arial" w:cs="Arial"/>
          <w:sz w:val="21"/>
          <w:szCs w:val="21"/>
          <w:lang w:val="en-GB" w:eastAsia="en-GB"/>
        </w:rPr>
        <w:t xml:space="preserve">was </w:t>
      </w:r>
      <w:r w:rsidRPr="00B72C18">
        <w:rPr>
          <w:rFonts w:ascii="Arial" w:hAnsi="Arial" w:cs="Arial"/>
          <w:sz w:val="21"/>
          <w:szCs w:val="21"/>
          <w:lang w:val="en-GB" w:eastAsia="en-GB"/>
        </w:rPr>
        <w:t>undertaken to ensure robust governance arrangements, sound financial stewardship and strong collaboration continue</w:t>
      </w:r>
      <w:r w:rsidR="007E7BEF">
        <w:rPr>
          <w:rFonts w:ascii="Arial" w:hAnsi="Arial" w:cs="Arial"/>
          <w:sz w:val="21"/>
          <w:szCs w:val="21"/>
          <w:lang w:val="en-GB" w:eastAsia="en-GB"/>
        </w:rPr>
        <w:t>d</w:t>
      </w:r>
      <w:r w:rsidRPr="00B72C18">
        <w:rPr>
          <w:rFonts w:ascii="Arial" w:hAnsi="Arial" w:cs="Arial"/>
          <w:sz w:val="21"/>
          <w:szCs w:val="21"/>
          <w:lang w:val="en-GB" w:eastAsia="en-GB"/>
        </w:rPr>
        <w:t xml:space="preserve"> to support delivery of the </w:t>
      </w:r>
      <w:r w:rsidR="00742B86">
        <w:rPr>
          <w:rFonts w:ascii="Arial" w:hAnsi="Arial" w:cs="Arial"/>
          <w:sz w:val="21"/>
          <w:szCs w:val="21"/>
          <w:lang w:val="en-GB" w:eastAsia="en-GB"/>
        </w:rPr>
        <w:t>Pl</w:t>
      </w:r>
      <w:r w:rsidRPr="00B72C18">
        <w:rPr>
          <w:rFonts w:ascii="Arial" w:hAnsi="Arial" w:cs="Arial"/>
          <w:sz w:val="21"/>
          <w:szCs w:val="21"/>
          <w:lang w:val="en-GB" w:eastAsia="en-GB"/>
        </w:rPr>
        <w:t>an.</w:t>
      </w:r>
    </w:p>
    <w:p w14:paraId="30041B34" w14:textId="77777777" w:rsidR="001F708E" w:rsidRPr="00B72C18" w:rsidRDefault="001F708E" w:rsidP="00B72C18">
      <w:pPr>
        <w:pBdr>
          <w:bottom w:val="single" w:sz="4" w:space="1" w:color="auto"/>
        </w:pBdr>
        <w:spacing w:after="80"/>
        <w:ind w:left="-142"/>
        <w:jc w:val="both"/>
        <w:rPr>
          <w:rFonts w:ascii="Arial" w:hAnsi="Arial" w:cs="Arial"/>
          <w:sz w:val="10"/>
          <w:szCs w:val="10"/>
          <w:lang w:val="en-GB" w:eastAsia="en-GB"/>
        </w:rPr>
      </w:pPr>
    </w:p>
    <w:p w14:paraId="5E3D6BBD" w14:textId="096AACC2" w:rsidR="001F708E" w:rsidRPr="001B4437" w:rsidRDefault="001B4437" w:rsidP="00B72C18">
      <w:pPr>
        <w:spacing w:after="80"/>
        <w:ind w:left="-142"/>
        <w:jc w:val="both"/>
        <w:rPr>
          <w:rFonts w:ascii="Arial" w:hAnsi="Arial" w:cs="Arial"/>
          <w:b/>
          <w:bCs/>
          <w:sz w:val="21"/>
          <w:szCs w:val="21"/>
          <w:lang w:val="en-GB" w:eastAsia="en-GB"/>
        </w:rPr>
      </w:pPr>
      <w:r w:rsidRPr="001B4437">
        <w:rPr>
          <w:rFonts w:ascii="Arial" w:hAnsi="Arial" w:cs="Arial"/>
          <w:b/>
          <w:bCs/>
          <w:sz w:val="21"/>
          <w:szCs w:val="21"/>
          <w:lang w:val="en-GB" w:eastAsia="en-GB"/>
        </w:rPr>
        <w:t>Effective monitoring and accountability</w:t>
      </w:r>
    </w:p>
    <w:p w14:paraId="246E923D" w14:textId="1E22D259" w:rsidR="00BA7E65" w:rsidRPr="00BA7E65" w:rsidRDefault="00BA7E65" w:rsidP="00BA7E65">
      <w:pPr>
        <w:spacing w:after="80"/>
        <w:ind w:left="-142"/>
        <w:jc w:val="both"/>
        <w:rPr>
          <w:rFonts w:ascii="Arial" w:hAnsi="Arial" w:cs="Arial"/>
          <w:sz w:val="21"/>
          <w:szCs w:val="21"/>
          <w:lang w:val="en-GB" w:eastAsia="en-GB"/>
        </w:rPr>
      </w:pPr>
      <w:r w:rsidRPr="00BA7E65">
        <w:rPr>
          <w:rFonts w:ascii="Arial" w:hAnsi="Arial" w:cs="Arial"/>
          <w:sz w:val="21"/>
          <w:szCs w:val="21"/>
          <w:lang w:val="en-GB" w:eastAsia="en-GB"/>
        </w:rPr>
        <w:t>Transparent governance and effective scrutiny are essential to maintaining public confidence in policing and ensuring that resources are used efficiently and effectively. As P</w:t>
      </w:r>
      <w:r w:rsidR="00BB0F25">
        <w:rPr>
          <w:rFonts w:ascii="Arial" w:hAnsi="Arial" w:cs="Arial"/>
          <w:sz w:val="21"/>
          <w:szCs w:val="21"/>
          <w:lang w:val="en-GB" w:eastAsia="en-GB"/>
        </w:rPr>
        <w:t>CC</w:t>
      </w:r>
      <w:r w:rsidRPr="00BA7E65">
        <w:rPr>
          <w:rFonts w:ascii="Arial" w:hAnsi="Arial" w:cs="Arial"/>
          <w:sz w:val="21"/>
          <w:szCs w:val="21"/>
          <w:lang w:val="en-GB" w:eastAsia="en-GB"/>
        </w:rPr>
        <w:t xml:space="preserve">, one of </w:t>
      </w:r>
      <w:r w:rsidR="00BB0F25">
        <w:rPr>
          <w:rFonts w:ascii="Arial" w:hAnsi="Arial" w:cs="Arial"/>
          <w:sz w:val="21"/>
          <w:szCs w:val="21"/>
          <w:lang w:val="en-GB" w:eastAsia="en-GB"/>
        </w:rPr>
        <w:t xml:space="preserve">my </w:t>
      </w:r>
      <w:r w:rsidRPr="00BA7E65">
        <w:rPr>
          <w:rFonts w:ascii="Arial" w:hAnsi="Arial" w:cs="Arial"/>
          <w:sz w:val="21"/>
          <w:szCs w:val="21"/>
          <w:lang w:val="en-GB" w:eastAsia="en-GB"/>
        </w:rPr>
        <w:t>principal responsibilities is to hold the Chief Constable to account for the performance of Kent Police and delivery of the priorities set out within the Plan.</w:t>
      </w:r>
    </w:p>
    <w:p w14:paraId="5D593C33" w14:textId="15B292BB" w:rsidR="00BA7E65" w:rsidRPr="00BA7E65" w:rsidRDefault="00BA7E65" w:rsidP="00BA7E65">
      <w:pPr>
        <w:spacing w:after="80"/>
        <w:ind w:left="-142"/>
        <w:jc w:val="both"/>
        <w:rPr>
          <w:rFonts w:ascii="Arial" w:hAnsi="Arial" w:cs="Arial"/>
          <w:sz w:val="21"/>
          <w:szCs w:val="21"/>
          <w:lang w:val="en-GB" w:eastAsia="en-GB"/>
        </w:rPr>
      </w:pPr>
      <w:r w:rsidRPr="00BA7E65">
        <w:rPr>
          <w:rFonts w:ascii="Arial" w:hAnsi="Arial" w:cs="Arial"/>
          <w:sz w:val="21"/>
          <w:szCs w:val="21"/>
          <w:lang w:val="en-GB" w:eastAsia="en-GB"/>
        </w:rPr>
        <w:t xml:space="preserve">Throughout the year, performance against the Plan </w:t>
      </w:r>
      <w:r w:rsidR="0086519A">
        <w:rPr>
          <w:rFonts w:ascii="Arial" w:hAnsi="Arial" w:cs="Arial"/>
          <w:sz w:val="21"/>
          <w:szCs w:val="21"/>
          <w:lang w:val="en-GB" w:eastAsia="en-GB"/>
        </w:rPr>
        <w:t xml:space="preserve">was </w:t>
      </w:r>
      <w:r w:rsidRPr="00BA7E65">
        <w:rPr>
          <w:rFonts w:ascii="Arial" w:hAnsi="Arial" w:cs="Arial"/>
          <w:sz w:val="21"/>
          <w:szCs w:val="21"/>
          <w:lang w:val="en-GB" w:eastAsia="en-GB"/>
        </w:rPr>
        <w:t xml:space="preserve">monitored through a comprehensive </w:t>
      </w:r>
      <w:r w:rsidR="00AF39E7">
        <w:rPr>
          <w:rFonts w:ascii="Arial" w:hAnsi="Arial" w:cs="Arial"/>
          <w:sz w:val="21"/>
          <w:szCs w:val="21"/>
          <w:lang w:val="en-GB" w:eastAsia="en-GB"/>
        </w:rPr>
        <w:t>f</w:t>
      </w:r>
      <w:r w:rsidRPr="00BA7E65">
        <w:rPr>
          <w:rFonts w:ascii="Arial" w:hAnsi="Arial" w:cs="Arial"/>
          <w:sz w:val="21"/>
          <w:szCs w:val="21"/>
          <w:lang w:val="en-GB" w:eastAsia="en-GB"/>
        </w:rPr>
        <w:t>ramework that combine</w:t>
      </w:r>
      <w:r w:rsidR="00EC6615">
        <w:rPr>
          <w:rFonts w:ascii="Arial" w:hAnsi="Arial" w:cs="Arial"/>
          <w:sz w:val="21"/>
          <w:szCs w:val="21"/>
          <w:lang w:val="en-GB" w:eastAsia="en-GB"/>
        </w:rPr>
        <w:t>d</w:t>
      </w:r>
      <w:r w:rsidRPr="00BA7E65">
        <w:rPr>
          <w:rFonts w:ascii="Arial" w:hAnsi="Arial" w:cs="Arial"/>
          <w:sz w:val="21"/>
          <w:szCs w:val="21"/>
          <w:lang w:val="en-GB" w:eastAsia="en-GB"/>
        </w:rPr>
        <w:t xml:space="preserve"> operational performance information, public accountability and independent scrutiny. Regular Performance and Delivery Board meetings provided </w:t>
      </w:r>
      <w:r w:rsidR="004F6E51">
        <w:rPr>
          <w:rFonts w:ascii="Arial" w:hAnsi="Arial" w:cs="Arial"/>
          <w:sz w:val="21"/>
          <w:szCs w:val="21"/>
          <w:lang w:val="en-GB" w:eastAsia="en-GB"/>
        </w:rPr>
        <w:t xml:space="preserve">the </w:t>
      </w:r>
      <w:r w:rsidRPr="00BA7E65">
        <w:rPr>
          <w:rFonts w:ascii="Arial" w:hAnsi="Arial" w:cs="Arial"/>
          <w:sz w:val="21"/>
          <w:szCs w:val="21"/>
          <w:lang w:val="en-GB" w:eastAsia="en-GB"/>
        </w:rPr>
        <w:t>opportunit</w:t>
      </w:r>
      <w:r w:rsidR="004F6E51">
        <w:rPr>
          <w:rFonts w:ascii="Arial" w:hAnsi="Arial" w:cs="Arial"/>
          <w:sz w:val="21"/>
          <w:szCs w:val="21"/>
          <w:lang w:val="en-GB" w:eastAsia="en-GB"/>
        </w:rPr>
        <w:t>y</w:t>
      </w:r>
      <w:r w:rsidRPr="00BA7E65">
        <w:rPr>
          <w:rFonts w:ascii="Arial" w:hAnsi="Arial" w:cs="Arial"/>
          <w:sz w:val="21"/>
          <w:szCs w:val="21"/>
          <w:lang w:val="en-GB" w:eastAsia="en-GB"/>
        </w:rPr>
        <w:t xml:space="preserve"> to review progress, examine performance trends, identify emerging risks and challenge where improvement </w:t>
      </w:r>
      <w:r w:rsidR="004F6E51">
        <w:rPr>
          <w:rFonts w:ascii="Arial" w:hAnsi="Arial" w:cs="Arial"/>
          <w:sz w:val="21"/>
          <w:szCs w:val="21"/>
          <w:lang w:val="en-GB" w:eastAsia="en-GB"/>
        </w:rPr>
        <w:t xml:space="preserve">was </w:t>
      </w:r>
      <w:r w:rsidRPr="00BA7E65">
        <w:rPr>
          <w:rFonts w:ascii="Arial" w:hAnsi="Arial" w:cs="Arial"/>
          <w:sz w:val="21"/>
          <w:szCs w:val="21"/>
          <w:lang w:val="en-GB" w:eastAsia="en-GB"/>
        </w:rPr>
        <w:t>required.</w:t>
      </w:r>
    </w:p>
    <w:p w14:paraId="43953F7D" w14:textId="7CF28FAE" w:rsidR="001F708E" w:rsidRDefault="00BB0F25" w:rsidP="00BA7E65">
      <w:pPr>
        <w:ind w:left="-142"/>
        <w:jc w:val="both"/>
        <w:rPr>
          <w:rFonts w:ascii="Arial" w:hAnsi="Arial" w:cs="Arial"/>
          <w:sz w:val="21"/>
          <w:szCs w:val="21"/>
          <w:lang w:val="en-GB" w:eastAsia="en-GB"/>
        </w:rPr>
      </w:pPr>
      <w:r>
        <w:rPr>
          <w:rFonts w:ascii="Arial" w:hAnsi="Arial" w:cs="Arial"/>
          <w:sz w:val="21"/>
          <w:szCs w:val="21"/>
          <w:lang w:val="en-GB" w:eastAsia="en-GB"/>
        </w:rPr>
        <w:t xml:space="preserve">I </w:t>
      </w:r>
      <w:r w:rsidR="006332F4">
        <w:rPr>
          <w:rFonts w:ascii="Arial" w:hAnsi="Arial" w:cs="Arial"/>
          <w:sz w:val="21"/>
          <w:szCs w:val="21"/>
          <w:lang w:val="en-GB" w:eastAsia="en-GB"/>
        </w:rPr>
        <w:t xml:space="preserve">was </w:t>
      </w:r>
      <w:r w:rsidR="00BA7E65" w:rsidRPr="00BA7E65">
        <w:rPr>
          <w:rFonts w:ascii="Arial" w:hAnsi="Arial" w:cs="Arial"/>
          <w:sz w:val="21"/>
          <w:szCs w:val="21"/>
          <w:lang w:val="en-GB" w:eastAsia="en-GB"/>
        </w:rPr>
        <w:t xml:space="preserve">also supported </w:t>
      </w:r>
      <w:r w:rsidR="0040595B">
        <w:rPr>
          <w:rFonts w:ascii="Arial" w:hAnsi="Arial" w:cs="Arial"/>
          <w:sz w:val="21"/>
          <w:szCs w:val="21"/>
          <w:lang w:val="en-GB" w:eastAsia="en-GB"/>
        </w:rPr>
        <w:t xml:space="preserve">in this through </w:t>
      </w:r>
      <w:r w:rsidR="00BA7E65" w:rsidRPr="00BA7E65">
        <w:rPr>
          <w:rFonts w:ascii="Arial" w:hAnsi="Arial" w:cs="Arial"/>
          <w:sz w:val="21"/>
          <w:szCs w:val="21"/>
          <w:lang w:val="en-GB" w:eastAsia="en-GB"/>
        </w:rPr>
        <w:t xml:space="preserve">the work of the </w:t>
      </w:r>
      <w:r w:rsidR="00795B9E">
        <w:rPr>
          <w:rFonts w:ascii="Arial" w:hAnsi="Arial" w:cs="Arial"/>
          <w:sz w:val="21"/>
          <w:szCs w:val="21"/>
          <w:lang w:val="en-GB" w:eastAsia="en-GB"/>
        </w:rPr>
        <w:t xml:space="preserve">Independent Custody Visitors, </w:t>
      </w:r>
      <w:r w:rsidR="00690E48">
        <w:rPr>
          <w:rFonts w:ascii="Arial" w:hAnsi="Arial" w:cs="Arial"/>
          <w:sz w:val="21"/>
          <w:szCs w:val="21"/>
          <w:lang w:val="en-GB" w:eastAsia="en-GB"/>
        </w:rPr>
        <w:t xml:space="preserve">the </w:t>
      </w:r>
      <w:r w:rsidR="00BA7E65" w:rsidRPr="00BA7E65">
        <w:rPr>
          <w:rFonts w:ascii="Arial" w:hAnsi="Arial" w:cs="Arial"/>
          <w:sz w:val="21"/>
          <w:szCs w:val="21"/>
          <w:lang w:val="en-GB" w:eastAsia="en-GB"/>
        </w:rPr>
        <w:t>Joint Audit Committee and scrutiny undertaken by the Kent and Medway Police and Crime Panel. Together, these arrangements provide</w:t>
      </w:r>
      <w:r w:rsidR="0086519A">
        <w:rPr>
          <w:rFonts w:ascii="Arial" w:hAnsi="Arial" w:cs="Arial"/>
          <w:sz w:val="21"/>
          <w:szCs w:val="21"/>
          <w:lang w:val="en-GB" w:eastAsia="en-GB"/>
        </w:rPr>
        <w:t>d</w:t>
      </w:r>
      <w:r w:rsidR="00BA7E65" w:rsidRPr="00BA7E65">
        <w:rPr>
          <w:rFonts w:ascii="Arial" w:hAnsi="Arial" w:cs="Arial"/>
          <w:sz w:val="21"/>
          <w:szCs w:val="21"/>
          <w:lang w:val="en-GB" w:eastAsia="en-GB"/>
        </w:rPr>
        <w:t xml:space="preserve"> assurance regarding governance, risk management, financial stewardship, ethical standards and organisational performance. Progress against the Plan </w:t>
      </w:r>
      <w:r w:rsidR="00B9435B">
        <w:rPr>
          <w:rFonts w:ascii="Arial" w:hAnsi="Arial" w:cs="Arial"/>
          <w:sz w:val="21"/>
          <w:szCs w:val="21"/>
          <w:lang w:val="en-GB" w:eastAsia="en-GB"/>
        </w:rPr>
        <w:t xml:space="preserve">will </w:t>
      </w:r>
      <w:r w:rsidR="00BA7E65" w:rsidRPr="00BA7E65">
        <w:rPr>
          <w:rFonts w:ascii="Arial" w:hAnsi="Arial" w:cs="Arial"/>
          <w:sz w:val="21"/>
          <w:szCs w:val="21"/>
          <w:lang w:val="en-GB" w:eastAsia="en-GB"/>
        </w:rPr>
        <w:t>continue to be informed by force performance data, HMICFRS inspections, audit findings, national performance measures, partner information and public feedback.</w:t>
      </w:r>
    </w:p>
    <w:p w14:paraId="647C16A6" w14:textId="77777777" w:rsidR="001F708E" w:rsidRPr="00BA7E65" w:rsidRDefault="001F708E" w:rsidP="00BA7E65">
      <w:pPr>
        <w:pBdr>
          <w:bottom w:val="single" w:sz="4" w:space="1" w:color="auto"/>
        </w:pBdr>
        <w:spacing w:after="80"/>
        <w:ind w:left="-142"/>
        <w:jc w:val="both"/>
        <w:rPr>
          <w:rFonts w:ascii="Arial" w:hAnsi="Arial" w:cs="Arial"/>
          <w:sz w:val="10"/>
          <w:szCs w:val="10"/>
          <w:lang w:val="en-GB" w:eastAsia="en-GB"/>
        </w:rPr>
      </w:pPr>
    </w:p>
    <w:p w14:paraId="7D41F2C8" w14:textId="5B5FF4C8" w:rsidR="001F708E" w:rsidRPr="00BA7E65" w:rsidRDefault="00BA7E65" w:rsidP="00B72C18">
      <w:pPr>
        <w:spacing w:after="80"/>
        <w:ind w:left="-142"/>
        <w:jc w:val="both"/>
        <w:rPr>
          <w:rFonts w:ascii="Arial" w:hAnsi="Arial" w:cs="Arial"/>
          <w:b/>
          <w:bCs/>
          <w:sz w:val="21"/>
          <w:szCs w:val="21"/>
          <w:lang w:val="en-GB" w:eastAsia="en-GB"/>
        </w:rPr>
      </w:pPr>
      <w:r w:rsidRPr="00BA7E65">
        <w:rPr>
          <w:rFonts w:ascii="Arial" w:hAnsi="Arial" w:cs="Arial"/>
          <w:b/>
          <w:bCs/>
          <w:sz w:val="21"/>
          <w:szCs w:val="21"/>
          <w:lang w:val="en-GB" w:eastAsia="en-GB"/>
        </w:rPr>
        <w:t>A sustainable budget</w:t>
      </w:r>
    </w:p>
    <w:p w14:paraId="64EE219C" w14:textId="77777777" w:rsidR="004C5A59" w:rsidRDefault="00B80454" w:rsidP="50F88251">
      <w:pPr>
        <w:spacing w:after="80"/>
        <w:ind w:left="-142"/>
        <w:jc w:val="both"/>
        <w:rPr>
          <w:rFonts w:ascii="Arial" w:hAnsi="Arial" w:cs="Arial"/>
          <w:sz w:val="21"/>
          <w:szCs w:val="21"/>
          <w:lang w:eastAsia="en-GB"/>
        </w:rPr>
      </w:pPr>
      <w:r w:rsidRPr="50F88251">
        <w:rPr>
          <w:rFonts w:ascii="Arial" w:hAnsi="Arial" w:cs="Arial"/>
          <w:sz w:val="21"/>
          <w:szCs w:val="21"/>
          <w:lang w:eastAsia="en-GB"/>
        </w:rPr>
        <w:t>Effective financial management is critical to maintaining policing services, supporting victims and invest</w:t>
      </w:r>
      <w:r w:rsidR="005A6258" w:rsidRPr="50F88251">
        <w:rPr>
          <w:rFonts w:ascii="Arial" w:hAnsi="Arial" w:cs="Arial"/>
          <w:sz w:val="21"/>
          <w:szCs w:val="21"/>
          <w:lang w:eastAsia="en-GB"/>
        </w:rPr>
        <w:t>ment</w:t>
      </w:r>
      <w:r w:rsidRPr="50F88251">
        <w:rPr>
          <w:rFonts w:ascii="Arial" w:hAnsi="Arial" w:cs="Arial"/>
          <w:sz w:val="21"/>
          <w:szCs w:val="21"/>
          <w:lang w:eastAsia="en-GB"/>
        </w:rPr>
        <w:t xml:space="preserve"> in community safety. The Plan acknowledges that policing faces significant financial challenges and that careful stewardship of public resources is required to ensure that services remain sustainable over </w:t>
      </w:r>
      <w:r w:rsidR="00C52019" w:rsidRPr="50F88251">
        <w:rPr>
          <w:rFonts w:ascii="Arial" w:hAnsi="Arial" w:cs="Arial"/>
          <w:sz w:val="21"/>
          <w:szCs w:val="21"/>
          <w:lang w:eastAsia="en-GB"/>
        </w:rPr>
        <w:t xml:space="preserve">its </w:t>
      </w:r>
      <w:r w:rsidRPr="50F88251">
        <w:rPr>
          <w:rFonts w:ascii="Arial" w:hAnsi="Arial" w:cs="Arial"/>
          <w:sz w:val="21"/>
          <w:szCs w:val="21"/>
          <w:lang w:eastAsia="en-GB"/>
        </w:rPr>
        <w:t>lifetime</w:t>
      </w:r>
      <w:r w:rsidR="00C52019" w:rsidRPr="50F88251">
        <w:rPr>
          <w:rFonts w:ascii="Arial" w:hAnsi="Arial" w:cs="Arial"/>
          <w:sz w:val="21"/>
          <w:szCs w:val="21"/>
          <w:lang w:eastAsia="en-GB"/>
        </w:rPr>
        <w:t>.</w:t>
      </w:r>
      <w:r w:rsidR="00165514" w:rsidRPr="50F88251">
        <w:rPr>
          <w:rFonts w:ascii="Arial" w:hAnsi="Arial" w:cs="Arial"/>
          <w:sz w:val="21"/>
          <w:szCs w:val="21"/>
          <w:lang w:eastAsia="en-GB"/>
        </w:rPr>
        <w:t xml:space="preserve"> </w:t>
      </w:r>
    </w:p>
    <w:p w14:paraId="0A95DAFC" w14:textId="53C919C3" w:rsidR="00B80454" w:rsidRPr="00B80454" w:rsidRDefault="007B67B4" w:rsidP="50F88251">
      <w:pPr>
        <w:spacing w:after="80"/>
        <w:ind w:left="-142"/>
        <w:jc w:val="both"/>
        <w:rPr>
          <w:rFonts w:ascii="Arial" w:hAnsi="Arial" w:cs="Arial"/>
          <w:sz w:val="21"/>
          <w:szCs w:val="21"/>
          <w:lang w:eastAsia="en-GB"/>
        </w:rPr>
      </w:pPr>
      <w:r w:rsidRPr="50F88251">
        <w:rPr>
          <w:rFonts w:ascii="Arial" w:hAnsi="Arial" w:cs="Arial"/>
          <w:sz w:val="21"/>
          <w:szCs w:val="21"/>
          <w:lang w:eastAsia="en-GB"/>
        </w:rPr>
        <w:t>The OPCC maintain</w:t>
      </w:r>
      <w:r w:rsidR="00847561" w:rsidRPr="50F88251">
        <w:rPr>
          <w:rFonts w:ascii="Arial" w:hAnsi="Arial" w:cs="Arial"/>
          <w:sz w:val="21"/>
          <w:szCs w:val="21"/>
          <w:lang w:eastAsia="en-GB"/>
        </w:rPr>
        <w:t>ed</w:t>
      </w:r>
      <w:r w:rsidRPr="50F88251">
        <w:rPr>
          <w:rFonts w:ascii="Arial" w:hAnsi="Arial" w:cs="Arial"/>
          <w:sz w:val="21"/>
          <w:szCs w:val="21"/>
          <w:lang w:eastAsia="en-GB"/>
        </w:rPr>
        <w:t xml:space="preserve"> a strong focus on financial resilience, balancing investment in frontline services with the need to prepare for future financial pressures. This was reflected in the National Audit Office report on </w:t>
      </w:r>
      <w:r w:rsidR="00BD552B" w:rsidRPr="50F88251">
        <w:rPr>
          <w:rFonts w:ascii="Arial" w:hAnsi="Arial" w:cs="Arial"/>
          <w:sz w:val="21"/>
          <w:szCs w:val="21"/>
          <w:lang w:eastAsia="en-GB"/>
        </w:rPr>
        <w:t>P</w:t>
      </w:r>
      <w:r w:rsidRPr="50F88251">
        <w:rPr>
          <w:rFonts w:ascii="Arial" w:hAnsi="Arial" w:cs="Arial"/>
          <w:sz w:val="21"/>
          <w:szCs w:val="21"/>
          <w:lang w:eastAsia="en-GB"/>
        </w:rPr>
        <w:t xml:space="preserve">olice </w:t>
      </w:r>
      <w:r w:rsidR="00BD552B" w:rsidRPr="50F88251">
        <w:rPr>
          <w:rFonts w:ascii="Arial" w:hAnsi="Arial" w:cs="Arial"/>
          <w:sz w:val="21"/>
          <w:szCs w:val="21"/>
          <w:lang w:eastAsia="en-GB"/>
        </w:rPr>
        <w:t>P</w:t>
      </w:r>
      <w:r w:rsidRPr="50F88251">
        <w:rPr>
          <w:rFonts w:ascii="Arial" w:hAnsi="Arial" w:cs="Arial"/>
          <w:sz w:val="21"/>
          <w:szCs w:val="21"/>
          <w:lang w:eastAsia="en-GB"/>
        </w:rPr>
        <w:t xml:space="preserve">roductivity, published in November 2025, which identified Kent as one of only six police forces to increase its financial reserves, strengthening the </w:t>
      </w:r>
      <w:r w:rsidR="00847561" w:rsidRPr="50F88251">
        <w:rPr>
          <w:rFonts w:ascii="Arial" w:hAnsi="Arial" w:cs="Arial"/>
          <w:sz w:val="21"/>
          <w:szCs w:val="21"/>
          <w:lang w:eastAsia="en-GB"/>
        </w:rPr>
        <w:t>a</w:t>
      </w:r>
      <w:r w:rsidRPr="50F88251">
        <w:rPr>
          <w:rFonts w:ascii="Arial" w:hAnsi="Arial" w:cs="Arial"/>
          <w:sz w:val="21"/>
          <w:szCs w:val="21"/>
          <w:lang w:eastAsia="en-GB"/>
        </w:rPr>
        <w:t xml:space="preserve">bility to respond to future challenges without </w:t>
      </w:r>
      <w:r w:rsidR="00220D8B" w:rsidRPr="50F88251">
        <w:rPr>
          <w:rFonts w:ascii="Arial" w:hAnsi="Arial" w:cs="Arial"/>
          <w:sz w:val="21"/>
          <w:szCs w:val="21"/>
          <w:lang w:eastAsia="en-GB"/>
        </w:rPr>
        <w:t xml:space="preserve">impacting </w:t>
      </w:r>
      <w:r w:rsidRPr="50F88251">
        <w:rPr>
          <w:rFonts w:ascii="Arial" w:hAnsi="Arial" w:cs="Arial"/>
          <w:sz w:val="21"/>
          <w:szCs w:val="21"/>
          <w:lang w:eastAsia="en-GB"/>
        </w:rPr>
        <w:t xml:space="preserve">frontline services. </w:t>
      </w:r>
      <w:r w:rsidR="007D43B2" w:rsidRPr="50F88251">
        <w:rPr>
          <w:rFonts w:ascii="Arial" w:hAnsi="Arial" w:cs="Arial"/>
          <w:sz w:val="21"/>
          <w:szCs w:val="21"/>
          <w:lang w:eastAsia="en-GB"/>
        </w:rPr>
        <w:t>S</w:t>
      </w:r>
      <w:r w:rsidRPr="50F88251">
        <w:rPr>
          <w:rFonts w:ascii="Arial" w:hAnsi="Arial" w:cs="Arial"/>
          <w:sz w:val="21"/>
          <w:szCs w:val="21"/>
          <w:lang w:eastAsia="en-GB"/>
        </w:rPr>
        <w:t>trong financial management was also recognised</w:t>
      </w:r>
      <w:r w:rsidR="00453FA0" w:rsidRPr="50F88251">
        <w:rPr>
          <w:rFonts w:ascii="Arial" w:hAnsi="Arial" w:cs="Arial"/>
          <w:sz w:val="21"/>
          <w:szCs w:val="21"/>
          <w:lang w:eastAsia="en-GB"/>
        </w:rPr>
        <w:t xml:space="preserve"> in HMICFRS’ </w:t>
      </w:r>
      <w:r w:rsidR="007D43B2" w:rsidRPr="50F88251">
        <w:rPr>
          <w:rFonts w:ascii="Arial" w:hAnsi="Arial" w:cs="Arial"/>
          <w:sz w:val="21"/>
          <w:szCs w:val="21"/>
          <w:lang w:eastAsia="en-GB"/>
        </w:rPr>
        <w:t>latest PEEL assessment</w:t>
      </w:r>
      <w:r w:rsidRPr="50F88251">
        <w:rPr>
          <w:rFonts w:ascii="Arial" w:hAnsi="Arial" w:cs="Arial"/>
          <w:sz w:val="21"/>
          <w:szCs w:val="21"/>
          <w:lang w:eastAsia="en-GB"/>
        </w:rPr>
        <w:t xml:space="preserve">, which concluded </w:t>
      </w:r>
      <w:r w:rsidR="0098067B" w:rsidRPr="50F88251">
        <w:rPr>
          <w:rFonts w:ascii="Arial" w:hAnsi="Arial" w:cs="Arial"/>
          <w:sz w:val="21"/>
          <w:szCs w:val="21"/>
          <w:lang w:eastAsia="en-GB"/>
        </w:rPr>
        <w:t>‘T</w:t>
      </w:r>
      <w:r w:rsidRPr="50F88251">
        <w:rPr>
          <w:rFonts w:ascii="Arial" w:hAnsi="Arial" w:cs="Arial"/>
          <w:sz w:val="21"/>
          <w:szCs w:val="21"/>
          <w:lang w:eastAsia="en-GB"/>
        </w:rPr>
        <w:t>he force can show how it aligns finances to its priorities and how it decides if its expenditure offers value for money</w:t>
      </w:r>
      <w:r w:rsidR="0098067B" w:rsidRPr="50F88251">
        <w:rPr>
          <w:rFonts w:ascii="Arial" w:hAnsi="Arial" w:cs="Arial"/>
          <w:sz w:val="21"/>
          <w:szCs w:val="21"/>
          <w:lang w:eastAsia="en-GB"/>
        </w:rPr>
        <w:t>’</w:t>
      </w:r>
      <w:r w:rsidR="00B80454" w:rsidRPr="50F88251">
        <w:rPr>
          <w:rFonts w:ascii="Arial" w:hAnsi="Arial" w:cs="Arial"/>
          <w:sz w:val="21"/>
          <w:szCs w:val="21"/>
          <w:lang w:eastAsia="en-GB"/>
        </w:rPr>
        <w:t>.</w:t>
      </w:r>
    </w:p>
    <w:p w14:paraId="1419C0A9" w14:textId="4F1D3B17" w:rsidR="00B80454" w:rsidRPr="00B80454" w:rsidRDefault="00B80454" w:rsidP="00B80454">
      <w:pPr>
        <w:spacing w:after="80"/>
        <w:ind w:left="-142"/>
        <w:jc w:val="both"/>
        <w:rPr>
          <w:rFonts w:ascii="Arial" w:hAnsi="Arial" w:cs="Arial"/>
          <w:sz w:val="21"/>
          <w:szCs w:val="21"/>
          <w:lang w:val="en-GB" w:eastAsia="en-GB"/>
        </w:rPr>
      </w:pPr>
      <w:r w:rsidRPr="00B80454">
        <w:rPr>
          <w:rFonts w:ascii="Arial" w:hAnsi="Arial" w:cs="Arial"/>
          <w:sz w:val="21"/>
          <w:szCs w:val="21"/>
          <w:lang w:val="en-GB" w:eastAsia="en-GB"/>
        </w:rPr>
        <w:t xml:space="preserve">During the year, </w:t>
      </w:r>
      <w:r w:rsidR="00463610">
        <w:rPr>
          <w:rFonts w:ascii="Arial" w:hAnsi="Arial" w:cs="Arial"/>
          <w:sz w:val="21"/>
          <w:szCs w:val="21"/>
          <w:lang w:val="en-GB" w:eastAsia="en-GB"/>
        </w:rPr>
        <w:t xml:space="preserve">the OPCC </w:t>
      </w:r>
      <w:r w:rsidRPr="00B80454">
        <w:rPr>
          <w:rFonts w:ascii="Arial" w:hAnsi="Arial" w:cs="Arial"/>
          <w:sz w:val="21"/>
          <w:szCs w:val="21"/>
          <w:lang w:val="en-GB" w:eastAsia="en-GB"/>
        </w:rPr>
        <w:t>maintained oversight of a total policing and community safety budget of £536.2</w:t>
      </w:r>
      <w:r w:rsidR="00AE2F9C">
        <w:rPr>
          <w:rFonts w:ascii="Arial" w:hAnsi="Arial" w:cs="Arial"/>
          <w:sz w:val="21"/>
          <w:szCs w:val="21"/>
          <w:lang w:val="en-GB" w:eastAsia="en-GB"/>
        </w:rPr>
        <w:t>m</w:t>
      </w:r>
      <w:r w:rsidRPr="00B80454">
        <w:rPr>
          <w:rFonts w:ascii="Arial" w:hAnsi="Arial" w:cs="Arial"/>
          <w:sz w:val="21"/>
          <w:szCs w:val="21"/>
          <w:lang w:val="en-GB" w:eastAsia="en-GB"/>
        </w:rPr>
        <w:t>. Funding continued to support frontline policing, specialist operational capabilities, victim services, crime prevention initiatives and partnership activity</w:t>
      </w:r>
      <w:r w:rsidR="0090492E">
        <w:rPr>
          <w:rFonts w:ascii="Arial" w:hAnsi="Arial" w:cs="Arial"/>
          <w:sz w:val="21"/>
          <w:szCs w:val="21"/>
          <w:lang w:val="en-GB" w:eastAsia="en-GB"/>
        </w:rPr>
        <w:t>.</w:t>
      </w:r>
      <w:r w:rsidRPr="00B80454">
        <w:rPr>
          <w:rFonts w:ascii="Arial" w:hAnsi="Arial" w:cs="Arial"/>
          <w:sz w:val="21"/>
          <w:szCs w:val="21"/>
          <w:lang w:val="en-GB" w:eastAsia="en-GB"/>
        </w:rPr>
        <w:t xml:space="preserve"> The majority of funding continued to be allocated to the Chief Constable for the delivery of operational policing, whilst </w:t>
      </w:r>
      <w:r w:rsidR="00463610">
        <w:rPr>
          <w:rFonts w:ascii="Arial" w:hAnsi="Arial" w:cs="Arial"/>
          <w:sz w:val="21"/>
          <w:szCs w:val="21"/>
          <w:lang w:val="en-GB" w:eastAsia="en-GB"/>
        </w:rPr>
        <w:t>I r</w:t>
      </w:r>
      <w:r w:rsidRPr="00B80454">
        <w:rPr>
          <w:rFonts w:ascii="Arial" w:hAnsi="Arial" w:cs="Arial"/>
          <w:sz w:val="21"/>
          <w:szCs w:val="21"/>
          <w:lang w:val="en-GB" w:eastAsia="en-GB"/>
        </w:rPr>
        <w:t>etained responsibility for commissioning victim services and wider community safety initiatives.</w:t>
      </w:r>
    </w:p>
    <w:p w14:paraId="715B600B" w14:textId="695255C7" w:rsidR="001F708E" w:rsidRDefault="00B80454" w:rsidP="00B80454">
      <w:pPr>
        <w:ind w:left="-142"/>
        <w:jc w:val="both"/>
        <w:rPr>
          <w:rFonts w:ascii="Arial" w:hAnsi="Arial" w:cs="Arial"/>
          <w:sz w:val="21"/>
          <w:szCs w:val="21"/>
          <w:lang w:val="en-GB" w:eastAsia="en-GB"/>
        </w:rPr>
      </w:pPr>
      <w:r w:rsidRPr="00B80454">
        <w:rPr>
          <w:rFonts w:ascii="Arial" w:hAnsi="Arial" w:cs="Arial"/>
          <w:sz w:val="21"/>
          <w:szCs w:val="21"/>
          <w:lang w:val="en-GB" w:eastAsia="en-GB"/>
        </w:rPr>
        <w:t xml:space="preserve">Financial planning continued to be informed by the Medium-Term Financial </w:t>
      </w:r>
      <w:r w:rsidR="007D2B0B">
        <w:rPr>
          <w:rFonts w:ascii="Arial" w:hAnsi="Arial" w:cs="Arial"/>
          <w:sz w:val="21"/>
          <w:szCs w:val="21"/>
          <w:lang w:val="en-GB" w:eastAsia="en-GB"/>
        </w:rPr>
        <w:t>Plan</w:t>
      </w:r>
      <w:r w:rsidRPr="00B80454">
        <w:rPr>
          <w:rFonts w:ascii="Arial" w:hAnsi="Arial" w:cs="Arial"/>
          <w:sz w:val="21"/>
          <w:szCs w:val="21"/>
          <w:lang w:val="en-GB" w:eastAsia="en-GB"/>
        </w:rPr>
        <w:t xml:space="preserve">, ensuring resources remain aligned </w:t>
      </w:r>
      <w:r w:rsidR="007D2B0B">
        <w:rPr>
          <w:rFonts w:ascii="Arial" w:hAnsi="Arial" w:cs="Arial"/>
          <w:sz w:val="21"/>
          <w:szCs w:val="21"/>
          <w:lang w:val="en-GB" w:eastAsia="en-GB"/>
        </w:rPr>
        <w:t xml:space="preserve">to </w:t>
      </w:r>
      <w:r w:rsidRPr="00B80454">
        <w:rPr>
          <w:rFonts w:ascii="Arial" w:hAnsi="Arial" w:cs="Arial"/>
          <w:sz w:val="21"/>
          <w:szCs w:val="21"/>
          <w:lang w:val="en-GB" w:eastAsia="en-GB"/>
        </w:rPr>
        <w:t xml:space="preserve">strategic priorities whilst addressing inflationary pressures, changing demand and national funding uncertainties. </w:t>
      </w:r>
      <w:r w:rsidR="00FF4C49">
        <w:rPr>
          <w:rFonts w:ascii="Arial" w:hAnsi="Arial" w:cs="Arial"/>
          <w:sz w:val="21"/>
          <w:szCs w:val="21"/>
          <w:lang w:val="en-GB" w:eastAsia="en-GB"/>
        </w:rPr>
        <w:t>There</w:t>
      </w:r>
      <w:r w:rsidR="00A76087">
        <w:rPr>
          <w:rFonts w:ascii="Arial" w:hAnsi="Arial" w:cs="Arial"/>
          <w:sz w:val="21"/>
          <w:szCs w:val="21"/>
          <w:lang w:val="en-GB" w:eastAsia="en-GB"/>
        </w:rPr>
        <w:t xml:space="preserve"> was </w:t>
      </w:r>
      <w:r w:rsidRPr="00B80454">
        <w:rPr>
          <w:rFonts w:ascii="Arial" w:hAnsi="Arial" w:cs="Arial"/>
          <w:sz w:val="21"/>
          <w:szCs w:val="21"/>
          <w:lang w:val="en-GB" w:eastAsia="en-GB"/>
        </w:rPr>
        <w:t xml:space="preserve">also </w:t>
      </w:r>
      <w:r w:rsidR="00A76087">
        <w:rPr>
          <w:rFonts w:ascii="Arial" w:hAnsi="Arial" w:cs="Arial"/>
          <w:sz w:val="21"/>
          <w:szCs w:val="21"/>
          <w:lang w:val="en-GB" w:eastAsia="en-GB"/>
        </w:rPr>
        <w:t xml:space="preserve">a focus </w:t>
      </w:r>
      <w:r w:rsidRPr="00B80454">
        <w:rPr>
          <w:rFonts w:ascii="Arial" w:hAnsi="Arial" w:cs="Arial"/>
          <w:sz w:val="21"/>
          <w:szCs w:val="21"/>
          <w:lang w:val="en-GB" w:eastAsia="en-GB"/>
        </w:rPr>
        <w:t>on delivering efficiencies and identifying opportunities to maximise value for money without compromising public service outcomes.</w:t>
      </w:r>
    </w:p>
    <w:p w14:paraId="3397B99E" w14:textId="77777777" w:rsidR="001F708E" w:rsidRPr="00C424D1" w:rsidRDefault="001F708E" w:rsidP="00C424D1">
      <w:pPr>
        <w:pBdr>
          <w:bottom w:val="single" w:sz="4" w:space="1" w:color="auto"/>
        </w:pBdr>
        <w:spacing w:after="80"/>
        <w:ind w:left="-142"/>
        <w:jc w:val="both"/>
        <w:rPr>
          <w:rFonts w:ascii="Arial" w:hAnsi="Arial" w:cs="Arial"/>
          <w:sz w:val="10"/>
          <w:szCs w:val="10"/>
          <w:lang w:val="en-GB" w:eastAsia="en-GB"/>
        </w:rPr>
      </w:pPr>
    </w:p>
    <w:p w14:paraId="6CDB8734" w14:textId="441F4199" w:rsidR="001F708E" w:rsidRPr="00B230B4" w:rsidRDefault="00C424D1" w:rsidP="00B72C18">
      <w:pPr>
        <w:spacing w:after="80"/>
        <w:ind w:left="-142"/>
        <w:jc w:val="both"/>
        <w:rPr>
          <w:rFonts w:ascii="Arial" w:hAnsi="Arial" w:cs="Arial"/>
          <w:b/>
          <w:bCs/>
          <w:sz w:val="21"/>
          <w:szCs w:val="21"/>
          <w:lang w:val="en-GB" w:eastAsia="en-GB"/>
        </w:rPr>
      </w:pPr>
      <w:r w:rsidRPr="00B230B4">
        <w:rPr>
          <w:rFonts w:ascii="Arial" w:hAnsi="Arial" w:cs="Arial"/>
          <w:b/>
          <w:bCs/>
          <w:sz w:val="21"/>
          <w:szCs w:val="21"/>
          <w:lang w:val="en-GB" w:eastAsia="en-GB"/>
        </w:rPr>
        <w:t>Effective national and regional working</w:t>
      </w:r>
    </w:p>
    <w:p w14:paraId="726DDA44" w14:textId="7762F58F" w:rsidR="00CA66E6" w:rsidRPr="00CA66E6" w:rsidRDefault="00CA66E6" w:rsidP="00CA66E6">
      <w:pPr>
        <w:spacing w:after="80"/>
        <w:ind w:left="-142"/>
        <w:jc w:val="both"/>
        <w:rPr>
          <w:rFonts w:ascii="Arial" w:hAnsi="Arial" w:cs="Arial"/>
          <w:sz w:val="21"/>
          <w:szCs w:val="21"/>
          <w:lang w:val="en-GB" w:eastAsia="en-GB"/>
        </w:rPr>
      </w:pPr>
      <w:r w:rsidRPr="00CA66E6">
        <w:rPr>
          <w:rFonts w:ascii="Arial" w:hAnsi="Arial" w:cs="Arial"/>
          <w:sz w:val="21"/>
          <w:szCs w:val="21"/>
          <w:lang w:val="en-GB" w:eastAsia="en-GB"/>
        </w:rPr>
        <w:t xml:space="preserve">Many of the threats facing communities today extend beyond county boundaries and require </w:t>
      </w:r>
      <w:r w:rsidR="00065993">
        <w:rPr>
          <w:rFonts w:ascii="Arial" w:hAnsi="Arial" w:cs="Arial"/>
          <w:sz w:val="21"/>
          <w:szCs w:val="21"/>
          <w:lang w:val="en-GB" w:eastAsia="en-GB"/>
        </w:rPr>
        <w:t xml:space="preserve">a </w:t>
      </w:r>
      <w:r w:rsidRPr="00CA66E6">
        <w:rPr>
          <w:rFonts w:ascii="Arial" w:hAnsi="Arial" w:cs="Arial"/>
          <w:sz w:val="21"/>
          <w:szCs w:val="21"/>
          <w:lang w:val="en-GB" w:eastAsia="en-GB"/>
        </w:rPr>
        <w:t xml:space="preserve">coordinated response at regional and national level. The Plan recognises the importance of collaboration in responding to serious and organised crime, terrorism, cybercrime, </w:t>
      </w:r>
      <w:r w:rsidR="00EB2604">
        <w:rPr>
          <w:rFonts w:ascii="Arial" w:hAnsi="Arial" w:cs="Arial"/>
          <w:sz w:val="21"/>
          <w:szCs w:val="21"/>
          <w:lang w:val="en-GB" w:eastAsia="en-GB"/>
        </w:rPr>
        <w:t>VAWG</w:t>
      </w:r>
      <w:r w:rsidRPr="00CA66E6">
        <w:rPr>
          <w:rFonts w:ascii="Arial" w:hAnsi="Arial" w:cs="Arial"/>
          <w:sz w:val="21"/>
          <w:szCs w:val="21"/>
          <w:lang w:val="en-GB" w:eastAsia="en-GB"/>
        </w:rPr>
        <w:t xml:space="preserve">, child sexual abuse, public disorder and other significant threats identified within the </w:t>
      </w:r>
      <w:hyperlink r:id="rId27" w:history="1">
        <w:r w:rsidRPr="00AE75BE">
          <w:rPr>
            <w:rStyle w:val="Hyperlink"/>
            <w:rFonts w:ascii="Arial" w:hAnsi="Arial" w:cs="Arial"/>
            <w:sz w:val="21"/>
            <w:szCs w:val="21"/>
            <w:lang w:val="en-GB" w:eastAsia="en-GB"/>
          </w:rPr>
          <w:t>Strategic Policing Requirement</w:t>
        </w:r>
      </w:hyperlink>
      <w:r w:rsidRPr="00CA66E6">
        <w:rPr>
          <w:rFonts w:ascii="Arial" w:hAnsi="Arial" w:cs="Arial"/>
          <w:sz w:val="21"/>
          <w:szCs w:val="21"/>
          <w:lang w:val="en-GB" w:eastAsia="en-GB"/>
        </w:rPr>
        <w:t>.</w:t>
      </w:r>
    </w:p>
    <w:p w14:paraId="7BC8D1C8" w14:textId="52807DEF" w:rsidR="00CA66E6" w:rsidRPr="00CA66E6" w:rsidRDefault="00CA66E6" w:rsidP="00CA66E6">
      <w:pPr>
        <w:spacing w:after="80"/>
        <w:ind w:left="-142"/>
        <w:jc w:val="both"/>
        <w:rPr>
          <w:rFonts w:ascii="Arial" w:hAnsi="Arial" w:cs="Arial"/>
          <w:sz w:val="21"/>
          <w:szCs w:val="21"/>
          <w:lang w:val="en-GB" w:eastAsia="en-GB"/>
        </w:rPr>
      </w:pPr>
      <w:r w:rsidRPr="00CA66E6">
        <w:rPr>
          <w:rFonts w:ascii="Arial" w:hAnsi="Arial" w:cs="Arial"/>
          <w:sz w:val="21"/>
          <w:szCs w:val="21"/>
          <w:lang w:val="en-GB" w:eastAsia="en-GB"/>
        </w:rPr>
        <w:t>Throughout the year, Kent Police work</w:t>
      </w:r>
      <w:r w:rsidR="00286F4F">
        <w:rPr>
          <w:rFonts w:ascii="Arial" w:hAnsi="Arial" w:cs="Arial"/>
          <w:sz w:val="21"/>
          <w:szCs w:val="21"/>
          <w:lang w:val="en-GB" w:eastAsia="en-GB"/>
        </w:rPr>
        <w:t>ed</w:t>
      </w:r>
      <w:r w:rsidRPr="00CA66E6">
        <w:rPr>
          <w:rFonts w:ascii="Arial" w:hAnsi="Arial" w:cs="Arial"/>
          <w:sz w:val="21"/>
          <w:szCs w:val="21"/>
          <w:lang w:val="en-GB" w:eastAsia="en-GB"/>
        </w:rPr>
        <w:t xml:space="preserve"> closely with regional and national partners to strengthen resilience, improve operational effectiveness and share specialist resources. Collaboration </w:t>
      </w:r>
      <w:r w:rsidR="00D70B72">
        <w:rPr>
          <w:rFonts w:ascii="Arial" w:hAnsi="Arial" w:cs="Arial"/>
          <w:sz w:val="21"/>
          <w:szCs w:val="21"/>
          <w:lang w:val="en-GB" w:eastAsia="en-GB"/>
        </w:rPr>
        <w:t xml:space="preserve">is </w:t>
      </w:r>
      <w:r w:rsidRPr="00CA66E6">
        <w:rPr>
          <w:rFonts w:ascii="Arial" w:hAnsi="Arial" w:cs="Arial"/>
          <w:sz w:val="21"/>
          <w:szCs w:val="21"/>
          <w:lang w:val="en-GB" w:eastAsia="en-GB"/>
        </w:rPr>
        <w:t>a key feature of policing in Kent, including established joint working arrangements with Essex Police and participation in wider regional policing structures such as the Eastern Region Special Operations Unit (ERSOU). These arrangements enable access to specialist capabilities and enhance the ability to prevent, disrupt and investigate serious criminal activity.</w:t>
      </w:r>
    </w:p>
    <w:p w14:paraId="6BA37D83" w14:textId="6B6C2105" w:rsidR="001F708E" w:rsidRDefault="002B17C7" w:rsidP="00B72C18">
      <w:pPr>
        <w:spacing w:after="80"/>
        <w:ind w:left="-142"/>
        <w:jc w:val="both"/>
        <w:rPr>
          <w:rFonts w:ascii="Arial" w:hAnsi="Arial" w:cs="Arial"/>
          <w:sz w:val="21"/>
          <w:szCs w:val="21"/>
          <w:lang w:val="en-GB" w:eastAsia="en-GB"/>
        </w:rPr>
      </w:pPr>
      <w:r w:rsidRPr="00356C5C">
        <w:rPr>
          <w:rFonts w:ascii="Arial" w:hAnsi="Arial" w:cs="Arial"/>
          <w:b/>
          <w:noProof/>
          <w:u w:val="single"/>
        </w:rPr>
        <mc:AlternateContent>
          <mc:Choice Requires="wps">
            <w:drawing>
              <wp:anchor distT="45720" distB="45720" distL="114300" distR="114300" simplePos="0" relativeHeight="251658275" behindDoc="0" locked="0" layoutInCell="1" allowOverlap="1" wp14:anchorId="32B6028C" wp14:editId="04717F3E">
                <wp:simplePos x="0" y="0"/>
                <wp:positionH relativeFrom="column">
                  <wp:posOffset>4746018</wp:posOffset>
                </wp:positionH>
                <wp:positionV relativeFrom="page">
                  <wp:posOffset>7115175</wp:posOffset>
                </wp:positionV>
                <wp:extent cx="372110" cy="370205"/>
                <wp:effectExtent l="0" t="0" r="8890" b="0"/>
                <wp:wrapNone/>
                <wp:docPr id="1606649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7D00F0BB" w14:textId="0E4DCFA3" w:rsidR="002B17C7" w:rsidRPr="00007A44" w:rsidRDefault="002B17C7" w:rsidP="002B17C7">
                            <w:pPr>
                              <w:rPr>
                                <w:rFonts w:ascii="Arial" w:hAnsi="Arial" w:cs="Arial"/>
                                <w:sz w:val="22"/>
                                <w:szCs w:val="22"/>
                              </w:rPr>
                            </w:pPr>
                            <w:r>
                              <w:rPr>
                                <w:rFonts w:ascii="Arial" w:hAnsi="Arial" w:cs="Arial"/>
                                <w:sz w:val="22"/>
                                <w:szCs w:val="22"/>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6028C" id="_x0000_s1079" type="#_x0000_t202" style="position:absolute;left:0;text-align:left;margin-left:373.7pt;margin-top:560.25pt;width:29.3pt;height:29.15pt;z-index:25165827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" stroked="f">
                <v:textbox>
                  <w:txbxContent>
                    <w:p w14:paraId="7D00F0BB" w14:textId="0E4DCFA3" w:rsidR="002B17C7" w:rsidRPr="00007A44" w:rsidRDefault="002B17C7" w:rsidP="002B17C7">
                      <w:pPr>
                        <w:rPr>
                          <w:rFonts w:ascii="Arial" w:hAnsi="Arial" w:cs="Arial"/>
                          <w:sz w:val="22"/>
                          <w:szCs w:val="22"/>
                        </w:rPr>
                      </w:pPr>
                      <w:r>
                        <w:rPr>
                          <w:rFonts w:ascii="Arial" w:hAnsi="Arial" w:cs="Arial"/>
                          <w:sz w:val="22"/>
                          <w:szCs w:val="22"/>
                        </w:rPr>
                        <w:t>26</w:t>
                      </w:r>
                    </w:p>
                  </w:txbxContent>
                </v:textbox>
                <w10:wrap anchory="page"/>
              </v:shape>
            </w:pict>
          </mc:Fallback>
        </mc:AlternateContent>
      </w:r>
      <w:r w:rsidR="00CA66E6" w:rsidRPr="00CA66E6">
        <w:rPr>
          <w:rFonts w:ascii="Arial" w:hAnsi="Arial" w:cs="Arial"/>
          <w:sz w:val="21"/>
          <w:szCs w:val="21"/>
          <w:lang w:val="en-GB" w:eastAsia="en-GB"/>
        </w:rPr>
        <w:t>Partnership working has also extended beyond operational policing. Engagement with national bodies such as BlueLight Commercial and the Police Digital Service</w:t>
      </w:r>
      <w:r w:rsidR="0090492E">
        <w:rPr>
          <w:rFonts w:ascii="Arial" w:hAnsi="Arial" w:cs="Arial"/>
          <w:sz w:val="21"/>
          <w:szCs w:val="21"/>
          <w:lang w:val="en-GB" w:eastAsia="en-GB"/>
        </w:rPr>
        <w:t xml:space="preserve"> </w:t>
      </w:r>
      <w:r w:rsidR="00CA66E6" w:rsidRPr="00CA66E6">
        <w:rPr>
          <w:rFonts w:ascii="Arial" w:hAnsi="Arial" w:cs="Arial"/>
          <w:sz w:val="21"/>
          <w:szCs w:val="21"/>
          <w:lang w:val="en-GB" w:eastAsia="en-GB"/>
        </w:rPr>
        <w:t xml:space="preserve">contributed towards improved efficiency, innovation and the effective use of technology. At a local level, </w:t>
      </w:r>
      <w:r w:rsidR="006A6AF6">
        <w:rPr>
          <w:rFonts w:ascii="Arial" w:hAnsi="Arial" w:cs="Arial"/>
          <w:sz w:val="21"/>
          <w:szCs w:val="21"/>
          <w:lang w:val="en-GB" w:eastAsia="en-GB"/>
        </w:rPr>
        <w:t xml:space="preserve">I </w:t>
      </w:r>
      <w:r w:rsidR="00965EB2">
        <w:rPr>
          <w:rFonts w:ascii="Arial" w:hAnsi="Arial" w:cs="Arial"/>
          <w:sz w:val="21"/>
          <w:szCs w:val="21"/>
          <w:lang w:val="en-GB" w:eastAsia="en-GB"/>
        </w:rPr>
        <w:t xml:space="preserve">also </w:t>
      </w:r>
      <w:r w:rsidR="00CA66E6" w:rsidRPr="00CA66E6">
        <w:rPr>
          <w:rFonts w:ascii="Arial" w:hAnsi="Arial" w:cs="Arial"/>
          <w:sz w:val="21"/>
          <w:szCs w:val="21"/>
          <w:lang w:val="en-GB" w:eastAsia="en-GB"/>
        </w:rPr>
        <w:t>continued to engage with government, policing partners and stakeholders to ensure Kent's interests are represented within discussions regarding future governance, devolution and national policing reforms.</w:t>
      </w:r>
    </w:p>
    <w:p w14:paraId="061FF317" w14:textId="77777777" w:rsidR="00D14739" w:rsidRDefault="00D14739" w:rsidP="00B72C18">
      <w:pPr>
        <w:spacing w:after="80"/>
        <w:ind w:left="-142"/>
        <w:jc w:val="both"/>
        <w:rPr>
          <w:rFonts w:ascii="Arial" w:hAnsi="Arial" w:cs="Arial"/>
          <w:sz w:val="21"/>
          <w:szCs w:val="21"/>
          <w:lang w:val="en-GB" w:eastAsia="en-GB"/>
        </w:rPr>
        <w:sectPr w:rsidR="00D14739" w:rsidSect="002A12DA">
          <w:pgSz w:w="16838" w:h="11906" w:orient="landscape" w:code="9"/>
          <w:pgMar w:top="624" w:right="567" w:bottom="680" w:left="567" w:header="510" w:footer="454" w:gutter="0"/>
          <w:cols w:num="2" w:space="510"/>
          <w:docGrid w:linePitch="360"/>
        </w:sectPr>
      </w:pPr>
    </w:p>
    <w:p w14:paraId="199178FB" w14:textId="54C6198E" w:rsidR="00D14739" w:rsidRDefault="00D14739" w:rsidP="007A2A4B">
      <w:pPr>
        <w:spacing w:after="80"/>
        <w:ind w:left="-142"/>
        <w:jc w:val="both"/>
        <w:rPr>
          <w:rFonts w:ascii="Arial" w:hAnsi="Arial" w:cs="Arial"/>
          <w:sz w:val="21"/>
          <w:szCs w:val="21"/>
          <w:lang w:val="en-GB" w:eastAsia="en-GB"/>
        </w:rPr>
      </w:pPr>
      <w:r>
        <w:rPr>
          <w:rFonts w:ascii="Arial" w:hAnsi="Arial" w:cs="Arial"/>
          <w:b/>
          <w:bCs/>
          <w:u w:val="single"/>
        </w:rPr>
        <w:t>Listening to Kent and Medway residents</w:t>
      </w:r>
    </w:p>
    <w:p w14:paraId="41E43C61" w14:textId="7144AA1E" w:rsidR="00EB3F9A" w:rsidRPr="00EB3F9A" w:rsidRDefault="00EB3F9A" w:rsidP="00EB3F9A">
      <w:pPr>
        <w:spacing w:after="80"/>
        <w:ind w:left="-142"/>
        <w:jc w:val="both"/>
        <w:rPr>
          <w:rFonts w:ascii="Arial" w:hAnsi="Arial" w:cs="Arial"/>
          <w:sz w:val="21"/>
          <w:szCs w:val="21"/>
          <w:lang w:val="en-GB" w:eastAsia="en-GB"/>
        </w:rPr>
      </w:pPr>
      <w:r w:rsidRPr="00EB3F9A">
        <w:rPr>
          <w:rFonts w:ascii="Arial" w:hAnsi="Arial" w:cs="Arial"/>
          <w:sz w:val="21"/>
          <w:szCs w:val="21"/>
          <w:lang w:val="en-GB" w:eastAsia="en-GB"/>
        </w:rPr>
        <w:t xml:space="preserve">The Plan was developed following extensive engagement with residents, community groups, businesses, partners and stakeholders across Kent and Medway. Listening to local people remains central to </w:t>
      </w:r>
      <w:r w:rsidR="00365272">
        <w:rPr>
          <w:rFonts w:ascii="Arial" w:hAnsi="Arial" w:cs="Arial"/>
          <w:sz w:val="21"/>
          <w:szCs w:val="21"/>
          <w:lang w:val="en-GB" w:eastAsia="en-GB"/>
        </w:rPr>
        <w:t xml:space="preserve">my </w:t>
      </w:r>
      <w:r w:rsidRPr="00EB3F9A">
        <w:rPr>
          <w:rFonts w:ascii="Arial" w:hAnsi="Arial" w:cs="Arial"/>
          <w:sz w:val="21"/>
          <w:szCs w:val="21"/>
          <w:lang w:val="en-GB" w:eastAsia="en-GB"/>
        </w:rPr>
        <w:t>role and is essential to ensuring police and community safety services reflect the needs, concerns and expectations of the communities they serve.</w:t>
      </w:r>
    </w:p>
    <w:p w14:paraId="077E498F" w14:textId="2DDAEF40" w:rsidR="00EB3F9A" w:rsidRPr="00EB3F9A" w:rsidRDefault="00EB3F9A" w:rsidP="00EB3F9A">
      <w:pPr>
        <w:spacing w:after="80"/>
        <w:ind w:left="-142"/>
        <w:jc w:val="both"/>
        <w:rPr>
          <w:rFonts w:ascii="Arial" w:hAnsi="Arial" w:cs="Arial"/>
          <w:sz w:val="21"/>
          <w:szCs w:val="21"/>
          <w:lang w:val="en-GB" w:eastAsia="en-GB"/>
        </w:rPr>
      </w:pPr>
      <w:r w:rsidRPr="00EB3F9A">
        <w:rPr>
          <w:rFonts w:ascii="Arial" w:hAnsi="Arial" w:cs="Arial"/>
          <w:sz w:val="21"/>
          <w:szCs w:val="21"/>
          <w:lang w:val="en-GB" w:eastAsia="en-GB"/>
        </w:rPr>
        <w:t xml:space="preserve">The </w:t>
      </w:r>
      <w:r w:rsidR="00296F2D">
        <w:rPr>
          <w:rFonts w:ascii="Arial" w:hAnsi="Arial" w:cs="Arial"/>
          <w:sz w:val="21"/>
          <w:szCs w:val="21"/>
          <w:lang w:val="en-GB" w:eastAsia="en-GB"/>
        </w:rPr>
        <w:t xml:space="preserve">key areas and </w:t>
      </w:r>
      <w:r w:rsidRPr="00EB3F9A">
        <w:rPr>
          <w:rFonts w:ascii="Arial" w:hAnsi="Arial" w:cs="Arial"/>
          <w:sz w:val="21"/>
          <w:szCs w:val="21"/>
          <w:lang w:val="en-GB" w:eastAsia="en-GB"/>
        </w:rPr>
        <w:t xml:space="preserve">priorities within the Plan were informed by direct feedback from residents, who identified issues such as rape and sexual offences, knife crime, child sexual exploitation, violence and </w:t>
      </w:r>
      <w:r w:rsidR="004127D3">
        <w:rPr>
          <w:rFonts w:ascii="Arial" w:hAnsi="Arial" w:cs="Arial"/>
          <w:sz w:val="21"/>
          <w:szCs w:val="21"/>
          <w:lang w:val="en-GB" w:eastAsia="en-GB"/>
        </w:rPr>
        <w:t xml:space="preserve">drugs </w:t>
      </w:r>
      <w:r w:rsidR="0074582A">
        <w:rPr>
          <w:rFonts w:ascii="Arial" w:hAnsi="Arial" w:cs="Arial"/>
          <w:sz w:val="21"/>
          <w:szCs w:val="21"/>
          <w:lang w:val="en-GB" w:eastAsia="en-GB"/>
        </w:rPr>
        <w:t>a</w:t>
      </w:r>
      <w:r w:rsidRPr="00EB3F9A">
        <w:rPr>
          <w:rFonts w:ascii="Arial" w:hAnsi="Arial" w:cs="Arial"/>
          <w:sz w:val="21"/>
          <w:szCs w:val="21"/>
          <w:lang w:val="en-GB" w:eastAsia="en-GB"/>
        </w:rPr>
        <w:t xml:space="preserve">s matters of greatest concern. Alongside these, residents highlighted the importance of getting the basics right through accessible policing services, visible neighbourhood policing, effective investigations and </w:t>
      </w:r>
      <w:r w:rsidR="004D68A9">
        <w:rPr>
          <w:rFonts w:ascii="Arial" w:hAnsi="Arial" w:cs="Arial"/>
          <w:sz w:val="21"/>
          <w:szCs w:val="21"/>
          <w:lang w:val="en-GB" w:eastAsia="en-GB"/>
        </w:rPr>
        <w:t xml:space="preserve">a </w:t>
      </w:r>
      <w:r w:rsidRPr="00EB3F9A">
        <w:rPr>
          <w:rFonts w:ascii="Arial" w:hAnsi="Arial" w:cs="Arial"/>
          <w:sz w:val="21"/>
          <w:szCs w:val="21"/>
          <w:lang w:val="en-GB" w:eastAsia="en-GB"/>
        </w:rPr>
        <w:t>prompt response when help is needed.</w:t>
      </w:r>
    </w:p>
    <w:p w14:paraId="47FC3AA2" w14:textId="07B842CF" w:rsidR="001F708E" w:rsidRDefault="00EB3F9A" w:rsidP="00EB3F9A">
      <w:pPr>
        <w:ind w:left="-142"/>
        <w:jc w:val="both"/>
        <w:rPr>
          <w:rFonts w:ascii="Arial" w:hAnsi="Arial" w:cs="Arial"/>
          <w:sz w:val="21"/>
          <w:szCs w:val="21"/>
          <w:lang w:val="en-GB" w:eastAsia="en-GB"/>
        </w:rPr>
      </w:pPr>
      <w:r w:rsidRPr="00EB3F9A">
        <w:rPr>
          <w:rFonts w:ascii="Arial" w:hAnsi="Arial" w:cs="Arial"/>
          <w:sz w:val="21"/>
          <w:szCs w:val="21"/>
          <w:lang w:val="en-GB" w:eastAsia="en-GB"/>
        </w:rPr>
        <w:t xml:space="preserve">Throughout the year, </w:t>
      </w:r>
      <w:r w:rsidR="00365272">
        <w:rPr>
          <w:rFonts w:ascii="Arial" w:hAnsi="Arial" w:cs="Arial"/>
          <w:sz w:val="21"/>
          <w:szCs w:val="21"/>
          <w:lang w:val="en-GB" w:eastAsia="en-GB"/>
        </w:rPr>
        <w:t xml:space="preserve">I </w:t>
      </w:r>
      <w:r w:rsidRPr="00EB3F9A">
        <w:rPr>
          <w:rFonts w:ascii="Arial" w:hAnsi="Arial" w:cs="Arial"/>
          <w:sz w:val="21"/>
          <w:szCs w:val="21"/>
          <w:lang w:val="en-GB" w:eastAsia="en-GB"/>
        </w:rPr>
        <w:t>continued to place public engagement at the centre of decision-making, ensuring the experiences, concerns and views of local residents inform</w:t>
      </w:r>
      <w:r w:rsidR="00551E47">
        <w:rPr>
          <w:rFonts w:ascii="Arial" w:hAnsi="Arial" w:cs="Arial"/>
          <w:sz w:val="21"/>
          <w:szCs w:val="21"/>
          <w:lang w:val="en-GB" w:eastAsia="en-GB"/>
        </w:rPr>
        <w:t>ed</w:t>
      </w:r>
      <w:r w:rsidRPr="00EB3F9A">
        <w:rPr>
          <w:rFonts w:ascii="Arial" w:hAnsi="Arial" w:cs="Arial"/>
          <w:sz w:val="21"/>
          <w:szCs w:val="21"/>
          <w:lang w:val="en-GB" w:eastAsia="en-GB"/>
        </w:rPr>
        <w:t xml:space="preserve"> both strategic priorities and operational scrutiny. Engagement activity helped provide valuable insight into how communities experience</w:t>
      </w:r>
      <w:r w:rsidR="00CA0ED7">
        <w:rPr>
          <w:rFonts w:ascii="Arial" w:hAnsi="Arial" w:cs="Arial"/>
          <w:sz w:val="21"/>
          <w:szCs w:val="21"/>
          <w:lang w:val="en-GB" w:eastAsia="en-GB"/>
        </w:rPr>
        <w:t>d</w:t>
      </w:r>
      <w:r w:rsidRPr="00EB3F9A">
        <w:rPr>
          <w:rFonts w:ascii="Arial" w:hAnsi="Arial" w:cs="Arial"/>
          <w:sz w:val="21"/>
          <w:szCs w:val="21"/>
          <w:lang w:val="en-GB" w:eastAsia="en-GB"/>
        </w:rPr>
        <w:t xml:space="preserve"> crime, victimisation and policing services, enabling resources and attention to be directed towards areas of greatest need.</w:t>
      </w:r>
    </w:p>
    <w:p w14:paraId="7C5680EF" w14:textId="77777777" w:rsidR="001F708E" w:rsidRPr="00EB3F9A" w:rsidRDefault="001F708E" w:rsidP="00EB3F9A">
      <w:pPr>
        <w:pBdr>
          <w:bottom w:val="single" w:sz="4" w:space="1" w:color="auto"/>
        </w:pBdr>
        <w:spacing w:after="80"/>
        <w:ind w:left="-142"/>
        <w:jc w:val="both"/>
        <w:rPr>
          <w:rFonts w:ascii="Arial" w:hAnsi="Arial" w:cs="Arial"/>
          <w:b/>
          <w:bCs/>
          <w:sz w:val="10"/>
          <w:szCs w:val="10"/>
          <w:lang w:val="en-GB" w:eastAsia="en-GB"/>
        </w:rPr>
      </w:pPr>
    </w:p>
    <w:p w14:paraId="37F802C1" w14:textId="7A3F2DDB" w:rsidR="001F708E" w:rsidRPr="00EB3F9A" w:rsidRDefault="00EB3F9A" w:rsidP="00EB3F9A">
      <w:pPr>
        <w:spacing w:after="80"/>
        <w:ind w:left="-142"/>
        <w:jc w:val="both"/>
        <w:rPr>
          <w:rFonts w:ascii="Arial" w:hAnsi="Arial" w:cs="Arial"/>
          <w:b/>
          <w:bCs/>
          <w:sz w:val="21"/>
          <w:szCs w:val="21"/>
          <w:lang w:val="en-GB" w:eastAsia="en-GB"/>
        </w:rPr>
      </w:pPr>
      <w:r w:rsidRPr="00EB3F9A">
        <w:rPr>
          <w:rFonts w:ascii="Arial" w:hAnsi="Arial" w:cs="Arial"/>
          <w:b/>
          <w:bCs/>
          <w:sz w:val="21"/>
          <w:szCs w:val="21"/>
          <w:lang w:val="en-GB" w:eastAsia="en-GB"/>
        </w:rPr>
        <w:t>Understanding community priorities</w:t>
      </w:r>
    </w:p>
    <w:p w14:paraId="03CE90ED" w14:textId="12F23183" w:rsidR="00B1770C" w:rsidRDefault="009A725D" w:rsidP="00EB3F9A">
      <w:pPr>
        <w:spacing w:after="80"/>
        <w:ind w:left="-142"/>
        <w:jc w:val="both"/>
        <w:rPr>
          <w:rFonts w:ascii="Arial" w:hAnsi="Arial" w:cs="Arial"/>
          <w:sz w:val="21"/>
          <w:szCs w:val="21"/>
          <w:lang w:val="en-GB" w:eastAsia="en-GB"/>
        </w:rPr>
      </w:pPr>
      <w:r w:rsidRPr="005F6D18">
        <w:rPr>
          <w:rFonts w:ascii="Arial" w:hAnsi="Arial" w:cs="Arial"/>
          <w:sz w:val="21"/>
          <w:szCs w:val="21"/>
          <w:lang w:val="en-GB" w:eastAsia="en-GB"/>
        </w:rPr>
        <w:t xml:space="preserve">The findings from </w:t>
      </w:r>
      <w:r>
        <w:rPr>
          <w:rFonts w:ascii="Arial" w:hAnsi="Arial" w:cs="Arial"/>
          <w:sz w:val="21"/>
          <w:szCs w:val="21"/>
          <w:lang w:val="en-GB" w:eastAsia="en-GB"/>
        </w:rPr>
        <w:t xml:space="preserve">my Police and Crime Plan Survey </w:t>
      </w:r>
      <w:r w:rsidRPr="005F6D18">
        <w:rPr>
          <w:rFonts w:ascii="Arial" w:hAnsi="Arial" w:cs="Arial"/>
          <w:sz w:val="21"/>
          <w:szCs w:val="21"/>
          <w:lang w:val="en-GB" w:eastAsia="en-GB"/>
        </w:rPr>
        <w:t xml:space="preserve">informed the </w:t>
      </w:r>
      <w:r>
        <w:rPr>
          <w:rFonts w:ascii="Arial" w:hAnsi="Arial" w:cs="Arial"/>
          <w:sz w:val="21"/>
          <w:szCs w:val="21"/>
          <w:lang w:val="en-GB" w:eastAsia="en-GB"/>
        </w:rPr>
        <w:t xml:space="preserve">development of the </w:t>
      </w:r>
      <w:r w:rsidRPr="005F6D18">
        <w:rPr>
          <w:rFonts w:ascii="Arial" w:hAnsi="Arial" w:cs="Arial"/>
          <w:sz w:val="21"/>
          <w:szCs w:val="21"/>
          <w:lang w:val="en-GB" w:eastAsia="en-GB"/>
        </w:rPr>
        <w:t>Plan</w:t>
      </w:r>
      <w:r w:rsidR="00B1770C">
        <w:rPr>
          <w:rFonts w:ascii="Arial" w:hAnsi="Arial" w:cs="Arial"/>
          <w:sz w:val="21"/>
          <w:szCs w:val="21"/>
          <w:lang w:val="en-GB" w:eastAsia="en-GB"/>
        </w:rPr>
        <w:t>,</w:t>
      </w:r>
      <w:r w:rsidR="00D613BF">
        <w:rPr>
          <w:rFonts w:ascii="Arial" w:hAnsi="Arial" w:cs="Arial"/>
          <w:sz w:val="21"/>
          <w:szCs w:val="21"/>
          <w:lang w:val="en-GB" w:eastAsia="en-GB"/>
        </w:rPr>
        <w:t xml:space="preserve"> and</w:t>
      </w:r>
      <w:r w:rsidRPr="005F6D18">
        <w:rPr>
          <w:rFonts w:ascii="Arial" w:hAnsi="Arial" w:cs="Arial"/>
          <w:sz w:val="21"/>
          <w:szCs w:val="21"/>
          <w:lang w:val="en-GB" w:eastAsia="en-GB"/>
        </w:rPr>
        <w:t xml:space="preserve"> </w:t>
      </w:r>
      <w:r w:rsidR="00D613BF">
        <w:rPr>
          <w:rFonts w:ascii="Arial" w:hAnsi="Arial" w:cs="Arial"/>
          <w:sz w:val="21"/>
          <w:szCs w:val="21"/>
          <w:lang w:val="en-GB" w:eastAsia="en-GB"/>
        </w:rPr>
        <w:t xml:space="preserve">evidenced </w:t>
      </w:r>
      <w:r w:rsidRPr="005F6D18">
        <w:rPr>
          <w:rFonts w:ascii="Arial" w:hAnsi="Arial" w:cs="Arial"/>
          <w:sz w:val="21"/>
          <w:szCs w:val="21"/>
          <w:lang w:val="en-GB" w:eastAsia="en-GB"/>
        </w:rPr>
        <w:t xml:space="preserve">that residents continue to place high importance on personal safety, visible policing and effective action against crime and </w:t>
      </w:r>
      <w:r>
        <w:rPr>
          <w:rFonts w:ascii="Arial" w:hAnsi="Arial" w:cs="Arial"/>
          <w:sz w:val="21"/>
          <w:szCs w:val="21"/>
          <w:lang w:val="en-GB" w:eastAsia="en-GB"/>
        </w:rPr>
        <w:t>ASB</w:t>
      </w:r>
      <w:r w:rsidRPr="005F6D18">
        <w:rPr>
          <w:rFonts w:ascii="Arial" w:hAnsi="Arial" w:cs="Arial"/>
          <w:sz w:val="21"/>
          <w:szCs w:val="21"/>
          <w:lang w:val="en-GB" w:eastAsia="en-GB"/>
        </w:rPr>
        <w:t>. The survey also highlighted improvements in feelings of safety and trust in Kent Police compared with previous years.</w:t>
      </w:r>
      <w:r>
        <w:rPr>
          <w:rFonts w:ascii="Arial" w:hAnsi="Arial" w:cs="Arial"/>
          <w:sz w:val="21"/>
          <w:szCs w:val="21"/>
          <w:lang w:val="en-GB" w:eastAsia="en-GB"/>
        </w:rPr>
        <w:t xml:space="preserve"> </w:t>
      </w:r>
    </w:p>
    <w:p w14:paraId="621E4E03" w14:textId="23F59E5B" w:rsidR="00EB3F9A" w:rsidRDefault="000A1A71" w:rsidP="008F235A">
      <w:pPr>
        <w:spacing w:after="80"/>
        <w:ind w:left="-142"/>
        <w:jc w:val="both"/>
        <w:rPr>
          <w:rFonts w:ascii="Arial" w:hAnsi="Arial" w:cs="Arial"/>
          <w:sz w:val="21"/>
          <w:szCs w:val="21"/>
          <w:lang w:val="en-GB" w:eastAsia="en-GB"/>
        </w:rPr>
      </w:pPr>
      <w:r>
        <w:rPr>
          <w:rFonts w:ascii="Arial" w:hAnsi="Arial" w:cs="Arial"/>
          <w:sz w:val="21"/>
          <w:szCs w:val="21"/>
          <w:lang w:val="en-GB" w:eastAsia="en-GB"/>
        </w:rPr>
        <w:t xml:space="preserve">My </w:t>
      </w:r>
      <w:r w:rsidR="008F235A">
        <w:rPr>
          <w:rFonts w:ascii="Arial" w:hAnsi="Arial" w:cs="Arial"/>
          <w:sz w:val="21"/>
          <w:szCs w:val="21"/>
          <w:lang w:val="en-GB" w:eastAsia="en-GB"/>
        </w:rPr>
        <w:t xml:space="preserve">Annual Policing Survey </w:t>
      </w:r>
      <w:r w:rsidR="00D613BF">
        <w:rPr>
          <w:rFonts w:ascii="Arial" w:hAnsi="Arial" w:cs="Arial"/>
          <w:sz w:val="21"/>
          <w:szCs w:val="21"/>
          <w:lang w:val="en-GB" w:eastAsia="en-GB"/>
        </w:rPr>
        <w:t xml:space="preserve">is </w:t>
      </w:r>
      <w:r w:rsidR="005F6D18" w:rsidRPr="005F6D18">
        <w:rPr>
          <w:rFonts w:ascii="Arial" w:hAnsi="Arial" w:cs="Arial"/>
          <w:sz w:val="21"/>
          <w:szCs w:val="21"/>
          <w:lang w:val="en-GB" w:eastAsia="en-GB"/>
        </w:rPr>
        <w:t xml:space="preserve">one of the most important mechanisms for </w:t>
      </w:r>
      <w:r w:rsidR="00D613BF">
        <w:rPr>
          <w:rFonts w:ascii="Arial" w:hAnsi="Arial" w:cs="Arial"/>
          <w:sz w:val="21"/>
          <w:szCs w:val="21"/>
          <w:lang w:val="en-GB" w:eastAsia="en-GB"/>
        </w:rPr>
        <w:t xml:space="preserve">continuing </w:t>
      </w:r>
      <w:r w:rsidR="00BD1CE0">
        <w:rPr>
          <w:rFonts w:ascii="Arial" w:hAnsi="Arial" w:cs="Arial"/>
          <w:sz w:val="21"/>
          <w:szCs w:val="21"/>
          <w:lang w:val="en-GB" w:eastAsia="en-GB"/>
        </w:rPr>
        <w:t xml:space="preserve">to </w:t>
      </w:r>
      <w:r w:rsidR="005F6D18" w:rsidRPr="005F6D18">
        <w:rPr>
          <w:rFonts w:ascii="Arial" w:hAnsi="Arial" w:cs="Arial"/>
          <w:sz w:val="21"/>
          <w:szCs w:val="21"/>
          <w:lang w:val="en-GB" w:eastAsia="en-GB"/>
        </w:rPr>
        <w:t xml:space="preserve">understand residents' perceptions of crime, safety and policing. </w:t>
      </w:r>
      <w:r w:rsidR="006C2404" w:rsidRPr="006C2404">
        <w:rPr>
          <w:rFonts w:ascii="Arial" w:hAnsi="Arial" w:cs="Arial"/>
          <w:sz w:val="21"/>
          <w:szCs w:val="21"/>
          <w:lang w:val="en-GB" w:eastAsia="en-GB"/>
        </w:rPr>
        <w:t>The findings</w:t>
      </w:r>
      <w:r w:rsidR="00AF6154">
        <w:rPr>
          <w:rFonts w:ascii="Arial" w:hAnsi="Arial" w:cs="Arial"/>
          <w:sz w:val="21"/>
          <w:szCs w:val="21"/>
          <w:lang w:val="en-GB" w:eastAsia="en-GB"/>
        </w:rPr>
        <w:t xml:space="preserve"> will </w:t>
      </w:r>
      <w:r w:rsidR="005F77D0">
        <w:rPr>
          <w:rFonts w:ascii="Arial" w:hAnsi="Arial" w:cs="Arial"/>
          <w:sz w:val="21"/>
          <w:szCs w:val="21"/>
          <w:lang w:val="en-GB" w:eastAsia="en-GB"/>
        </w:rPr>
        <w:t xml:space="preserve">continue to </w:t>
      </w:r>
      <w:r w:rsidR="00AF6154">
        <w:rPr>
          <w:rFonts w:ascii="Arial" w:hAnsi="Arial" w:cs="Arial"/>
          <w:sz w:val="21"/>
          <w:szCs w:val="21"/>
          <w:lang w:val="en-GB" w:eastAsia="en-GB"/>
        </w:rPr>
        <w:t>i</w:t>
      </w:r>
      <w:r w:rsidR="006C2404" w:rsidRPr="006C2404">
        <w:rPr>
          <w:rFonts w:ascii="Arial" w:hAnsi="Arial" w:cs="Arial"/>
          <w:sz w:val="21"/>
          <w:szCs w:val="21"/>
          <w:lang w:val="en-GB" w:eastAsia="en-GB"/>
        </w:rPr>
        <w:t xml:space="preserve">nform </w:t>
      </w:r>
      <w:r w:rsidR="00365272">
        <w:rPr>
          <w:rFonts w:ascii="Arial" w:hAnsi="Arial" w:cs="Arial"/>
          <w:sz w:val="21"/>
          <w:szCs w:val="21"/>
          <w:lang w:val="en-GB" w:eastAsia="en-GB"/>
        </w:rPr>
        <w:t xml:space="preserve">my </w:t>
      </w:r>
      <w:r w:rsidR="006C2404" w:rsidRPr="006C2404">
        <w:rPr>
          <w:rFonts w:ascii="Arial" w:hAnsi="Arial" w:cs="Arial"/>
          <w:sz w:val="21"/>
          <w:szCs w:val="21"/>
          <w:lang w:val="en-GB" w:eastAsia="en-GB"/>
        </w:rPr>
        <w:t>scrutiny of policing performance and help</w:t>
      </w:r>
      <w:r w:rsidR="00365272">
        <w:rPr>
          <w:rFonts w:ascii="Arial" w:hAnsi="Arial" w:cs="Arial"/>
          <w:sz w:val="21"/>
          <w:szCs w:val="21"/>
          <w:lang w:val="en-GB" w:eastAsia="en-GB"/>
        </w:rPr>
        <w:t xml:space="preserve"> to</w:t>
      </w:r>
      <w:r w:rsidR="006C2404" w:rsidRPr="006C2404">
        <w:rPr>
          <w:rFonts w:ascii="Arial" w:hAnsi="Arial" w:cs="Arial"/>
          <w:sz w:val="21"/>
          <w:szCs w:val="21"/>
          <w:lang w:val="en-GB" w:eastAsia="en-GB"/>
        </w:rPr>
        <w:t xml:space="preserve"> identify opportunities for further improvement. </w:t>
      </w:r>
      <w:r w:rsidR="00A65963">
        <w:rPr>
          <w:rFonts w:ascii="Arial" w:hAnsi="Arial" w:cs="Arial"/>
          <w:sz w:val="21"/>
          <w:szCs w:val="21"/>
          <w:lang w:val="en-GB" w:eastAsia="en-GB"/>
        </w:rPr>
        <w:t xml:space="preserve">It will </w:t>
      </w:r>
      <w:r w:rsidR="006C2404" w:rsidRPr="006C2404">
        <w:rPr>
          <w:rFonts w:ascii="Arial" w:hAnsi="Arial" w:cs="Arial"/>
          <w:sz w:val="21"/>
          <w:szCs w:val="21"/>
          <w:lang w:val="en-GB" w:eastAsia="en-GB"/>
        </w:rPr>
        <w:t>also provide an important measure of public confidence and trust, both of which remain central objectives of the Plan.</w:t>
      </w:r>
    </w:p>
    <w:p w14:paraId="04CDC934" w14:textId="77777777" w:rsidR="00EB3F9A" w:rsidRPr="006C2404" w:rsidRDefault="00EB3F9A" w:rsidP="006C2404">
      <w:pPr>
        <w:pBdr>
          <w:bottom w:val="single" w:sz="4" w:space="1" w:color="auto"/>
        </w:pBdr>
        <w:spacing w:after="80"/>
        <w:ind w:left="-142"/>
        <w:jc w:val="both"/>
        <w:rPr>
          <w:rFonts w:ascii="Arial" w:hAnsi="Arial" w:cs="Arial"/>
          <w:sz w:val="10"/>
          <w:szCs w:val="10"/>
          <w:lang w:val="en-GB" w:eastAsia="en-GB"/>
        </w:rPr>
      </w:pPr>
    </w:p>
    <w:p w14:paraId="27A2AE87" w14:textId="50518AEC" w:rsidR="00EB3F9A" w:rsidRPr="006C2404" w:rsidRDefault="006C2404" w:rsidP="00EB3F9A">
      <w:pPr>
        <w:spacing w:after="80"/>
        <w:ind w:left="-142"/>
        <w:jc w:val="both"/>
        <w:rPr>
          <w:rFonts w:ascii="Arial" w:hAnsi="Arial" w:cs="Arial"/>
          <w:b/>
          <w:bCs/>
          <w:sz w:val="21"/>
          <w:szCs w:val="21"/>
          <w:lang w:val="en-GB" w:eastAsia="en-GB"/>
        </w:rPr>
      </w:pPr>
      <w:r w:rsidRPr="006C2404">
        <w:rPr>
          <w:rFonts w:ascii="Arial" w:hAnsi="Arial" w:cs="Arial"/>
          <w:b/>
          <w:bCs/>
          <w:sz w:val="21"/>
          <w:szCs w:val="21"/>
          <w:lang w:val="en-GB" w:eastAsia="en-GB"/>
        </w:rPr>
        <w:t>Engaging with communities across Kent and Medway</w:t>
      </w:r>
    </w:p>
    <w:p w14:paraId="25FA0C25" w14:textId="62C8B69E" w:rsidR="00250D33" w:rsidRPr="00250D33" w:rsidRDefault="00080D94" w:rsidP="00250D33">
      <w:pPr>
        <w:spacing w:after="80"/>
        <w:ind w:left="-142"/>
        <w:jc w:val="both"/>
        <w:rPr>
          <w:rFonts w:ascii="Arial" w:hAnsi="Arial" w:cs="Arial"/>
          <w:sz w:val="21"/>
          <w:szCs w:val="21"/>
          <w:lang w:val="en-GB" w:eastAsia="en-GB"/>
        </w:rPr>
      </w:pPr>
      <w:r w:rsidRPr="00080D94">
        <w:rPr>
          <w:rFonts w:ascii="Arial" w:hAnsi="Arial" w:cs="Arial"/>
          <w:sz w:val="21"/>
          <w:szCs w:val="21"/>
          <w:lang w:val="en-GB" w:eastAsia="en-GB"/>
        </w:rPr>
        <w:t xml:space="preserve">Recognising that different communities can experience crime and policing in different ways, </w:t>
      </w:r>
      <w:r w:rsidR="003F4505">
        <w:rPr>
          <w:rFonts w:ascii="Arial" w:hAnsi="Arial" w:cs="Arial"/>
          <w:sz w:val="21"/>
          <w:szCs w:val="21"/>
          <w:lang w:val="en-GB" w:eastAsia="en-GB"/>
        </w:rPr>
        <w:t xml:space="preserve">my Office and I </w:t>
      </w:r>
      <w:r w:rsidR="00250D33" w:rsidRPr="00250D33">
        <w:rPr>
          <w:rFonts w:ascii="Arial" w:hAnsi="Arial" w:cs="Arial"/>
          <w:sz w:val="21"/>
          <w:szCs w:val="21"/>
          <w:lang w:val="en-GB" w:eastAsia="en-GB"/>
        </w:rPr>
        <w:t>engaged with residents and stakeholders through a range of channels, ensuring that voices from across Kent and Medway were heard and considered.</w:t>
      </w:r>
    </w:p>
    <w:p w14:paraId="04B0A736" w14:textId="77777777" w:rsidR="00250D33" w:rsidRPr="00250D33" w:rsidRDefault="00250D33" w:rsidP="00250D33">
      <w:pPr>
        <w:spacing w:after="80"/>
        <w:ind w:left="-142"/>
        <w:jc w:val="both"/>
        <w:rPr>
          <w:rFonts w:ascii="Arial" w:hAnsi="Arial" w:cs="Arial"/>
          <w:sz w:val="21"/>
          <w:szCs w:val="21"/>
          <w:lang w:val="en-GB" w:eastAsia="en-GB"/>
        </w:rPr>
      </w:pPr>
      <w:r w:rsidRPr="00250D33">
        <w:rPr>
          <w:rFonts w:ascii="Arial" w:hAnsi="Arial" w:cs="Arial"/>
          <w:sz w:val="21"/>
          <w:szCs w:val="21"/>
          <w:lang w:val="en-GB" w:eastAsia="en-GB"/>
        </w:rPr>
        <w:t>Engagement activity included:</w:t>
      </w:r>
    </w:p>
    <w:p w14:paraId="2F582356" w14:textId="77777777" w:rsidR="007B3B9A" w:rsidRDefault="00250D33" w:rsidP="001F7D60">
      <w:pPr>
        <w:pStyle w:val="ListParagraph"/>
        <w:numPr>
          <w:ilvl w:val="0"/>
          <w:numId w:val="13"/>
        </w:numPr>
        <w:spacing w:after="80"/>
        <w:jc w:val="both"/>
        <w:rPr>
          <w:rFonts w:ascii="Arial" w:hAnsi="Arial" w:cs="Arial"/>
          <w:sz w:val="21"/>
          <w:szCs w:val="21"/>
          <w:lang w:val="en-GB" w:eastAsia="en-GB"/>
        </w:rPr>
      </w:pPr>
      <w:r w:rsidRPr="00250D33">
        <w:rPr>
          <w:rFonts w:ascii="Arial" w:hAnsi="Arial" w:cs="Arial"/>
          <w:sz w:val="21"/>
          <w:szCs w:val="21"/>
          <w:lang w:val="en-GB" w:eastAsia="en-GB"/>
        </w:rPr>
        <w:t>Public meetings and community events.</w:t>
      </w:r>
    </w:p>
    <w:p w14:paraId="112C9DEE" w14:textId="77777777" w:rsidR="007B3B9A" w:rsidRDefault="00250D33" w:rsidP="001F7D60">
      <w:pPr>
        <w:pStyle w:val="ListParagraph"/>
        <w:numPr>
          <w:ilvl w:val="0"/>
          <w:numId w:val="13"/>
        </w:numPr>
        <w:spacing w:after="80"/>
        <w:jc w:val="both"/>
        <w:rPr>
          <w:rFonts w:ascii="Arial" w:hAnsi="Arial" w:cs="Arial"/>
          <w:sz w:val="21"/>
          <w:szCs w:val="21"/>
          <w:lang w:val="en-GB" w:eastAsia="en-GB"/>
        </w:rPr>
      </w:pPr>
      <w:r w:rsidRPr="007B3B9A">
        <w:rPr>
          <w:rFonts w:ascii="Arial" w:hAnsi="Arial" w:cs="Arial"/>
          <w:sz w:val="21"/>
          <w:szCs w:val="21"/>
          <w:lang w:val="en-GB" w:eastAsia="en-GB"/>
        </w:rPr>
        <w:t>Visits to towns, villages and neighbourhoods</w:t>
      </w:r>
      <w:r w:rsidR="007B3B9A">
        <w:rPr>
          <w:rFonts w:ascii="Arial" w:hAnsi="Arial" w:cs="Arial"/>
          <w:sz w:val="21"/>
          <w:szCs w:val="21"/>
          <w:lang w:val="en-GB" w:eastAsia="en-GB"/>
        </w:rPr>
        <w:t>.</w:t>
      </w:r>
    </w:p>
    <w:p w14:paraId="54A05280" w14:textId="2919E54D" w:rsidR="007B3B9A" w:rsidRDefault="000146B3" w:rsidP="001F7D60">
      <w:pPr>
        <w:pStyle w:val="ListParagraph"/>
        <w:numPr>
          <w:ilvl w:val="0"/>
          <w:numId w:val="13"/>
        </w:numPr>
        <w:spacing w:after="80"/>
        <w:jc w:val="both"/>
        <w:rPr>
          <w:rFonts w:ascii="Arial" w:hAnsi="Arial" w:cs="Arial"/>
          <w:sz w:val="21"/>
          <w:szCs w:val="21"/>
          <w:lang w:val="en-GB" w:eastAsia="en-GB"/>
        </w:rPr>
      </w:pPr>
      <w:r>
        <w:rPr>
          <w:rFonts w:ascii="Arial" w:hAnsi="Arial" w:cs="Arial"/>
          <w:sz w:val="21"/>
          <w:szCs w:val="21"/>
          <w:lang w:val="en-GB" w:eastAsia="en-GB"/>
        </w:rPr>
        <w:t xml:space="preserve">Discussions </w:t>
      </w:r>
      <w:r w:rsidR="00250D33" w:rsidRPr="007B3B9A">
        <w:rPr>
          <w:rFonts w:ascii="Arial" w:hAnsi="Arial" w:cs="Arial"/>
          <w:sz w:val="21"/>
          <w:szCs w:val="21"/>
          <w:lang w:val="en-GB" w:eastAsia="en-GB"/>
        </w:rPr>
        <w:t>with victims and victim support organisations.</w:t>
      </w:r>
    </w:p>
    <w:p w14:paraId="3CB69F4D" w14:textId="77777777" w:rsidR="007B3B9A" w:rsidRDefault="00250D33" w:rsidP="001F7D60">
      <w:pPr>
        <w:pStyle w:val="ListParagraph"/>
        <w:numPr>
          <w:ilvl w:val="0"/>
          <w:numId w:val="13"/>
        </w:numPr>
        <w:spacing w:after="80"/>
        <w:jc w:val="both"/>
        <w:rPr>
          <w:rFonts w:ascii="Arial" w:hAnsi="Arial" w:cs="Arial"/>
          <w:sz w:val="21"/>
          <w:szCs w:val="21"/>
          <w:lang w:val="en-GB" w:eastAsia="en-GB"/>
        </w:rPr>
      </w:pPr>
      <w:r w:rsidRPr="007B3B9A">
        <w:rPr>
          <w:rFonts w:ascii="Arial" w:hAnsi="Arial" w:cs="Arial"/>
          <w:sz w:val="21"/>
          <w:szCs w:val="21"/>
          <w:lang w:val="en-GB" w:eastAsia="en-GB"/>
        </w:rPr>
        <w:t>Meetings with local authorities, businesses and community groups.</w:t>
      </w:r>
    </w:p>
    <w:p w14:paraId="79F6B5A1" w14:textId="77777777" w:rsidR="007B3B9A" w:rsidRDefault="00250D33" w:rsidP="001F7D60">
      <w:pPr>
        <w:pStyle w:val="ListParagraph"/>
        <w:numPr>
          <w:ilvl w:val="0"/>
          <w:numId w:val="13"/>
        </w:numPr>
        <w:spacing w:after="80"/>
        <w:jc w:val="both"/>
        <w:rPr>
          <w:rFonts w:ascii="Arial" w:hAnsi="Arial" w:cs="Arial"/>
          <w:sz w:val="21"/>
          <w:szCs w:val="21"/>
          <w:lang w:val="en-GB" w:eastAsia="en-GB"/>
        </w:rPr>
      </w:pPr>
      <w:r w:rsidRPr="007B3B9A">
        <w:rPr>
          <w:rFonts w:ascii="Arial" w:hAnsi="Arial" w:cs="Arial"/>
          <w:sz w:val="21"/>
          <w:szCs w:val="21"/>
          <w:lang w:val="en-GB" w:eastAsia="en-GB"/>
        </w:rPr>
        <w:t>Discussions with representatives from rural communities.</w:t>
      </w:r>
    </w:p>
    <w:p w14:paraId="6C1F9AAE" w14:textId="77777777" w:rsidR="007B3B9A" w:rsidRDefault="00250D33" w:rsidP="001F7D60">
      <w:pPr>
        <w:pStyle w:val="ListParagraph"/>
        <w:numPr>
          <w:ilvl w:val="0"/>
          <w:numId w:val="13"/>
        </w:numPr>
        <w:spacing w:after="80"/>
        <w:jc w:val="both"/>
        <w:rPr>
          <w:rFonts w:ascii="Arial" w:hAnsi="Arial" w:cs="Arial"/>
          <w:sz w:val="21"/>
          <w:szCs w:val="21"/>
          <w:lang w:val="en-GB" w:eastAsia="en-GB"/>
        </w:rPr>
      </w:pPr>
      <w:r w:rsidRPr="007B3B9A">
        <w:rPr>
          <w:rFonts w:ascii="Arial" w:hAnsi="Arial" w:cs="Arial"/>
          <w:sz w:val="21"/>
          <w:szCs w:val="21"/>
          <w:lang w:val="en-GB" w:eastAsia="en-GB"/>
        </w:rPr>
        <w:t>Engagement with schools, young people and parents.</w:t>
      </w:r>
    </w:p>
    <w:p w14:paraId="7968A39B" w14:textId="77777777" w:rsidR="007B3B9A" w:rsidRDefault="00250D33" w:rsidP="001F7D60">
      <w:pPr>
        <w:pStyle w:val="ListParagraph"/>
        <w:numPr>
          <w:ilvl w:val="0"/>
          <w:numId w:val="13"/>
        </w:numPr>
        <w:spacing w:after="80"/>
        <w:jc w:val="both"/>
        <w:rPr>
          <w:rFonts w:ascii="Arial" w:hAnsi="Arial" w:cs="Arial"/>
          <w:sz w:val="21"/>
          <w:szCs w:val="21"/>
          <w:lang w:val="en-GB" w:eastAsia="en-GB"/>
        </w:rPr>
      </w:pPr>
      <w:r w:rsidRPr="007B3B9A">
        <w:rPr>
          <w:rFonts w:ascii="Arial" w:hAnsi="Arial" w:cs="Arial"/>
          <w:sz w:val="21"/>
          <w:szCs w:val="21"/>
          <w:lang w:val="en-GB" w:eastAsia="en-GB"/>
        </w:rPr>
        <w:t>Consultation with voluntary, faith and charitable organisations.</w:t>
      </w:r>
    </w:p>
    <w:p w14:paraId="787D7F76" w14:textId="0449A048" w:rsidR="00250D33" w:rsidRPr="007B3B9A" w:rsidRDefault="00250D33" w:rsidP="001F7D60">
      <w:pPr>
        <w:pStyle w:val="ListParagraph"/>
        <w:numPr>
          <w:ilvl w:val="0"/>
          <w:numId w:val="13"/>
        </w:numPr>
        <w:spacing w:after="80"/>
        <w:jc w:val="both"/>
        <w:rPr>
          <w:rFonts w:ascii="Arial" w:hAnsi="Arial" w:cs="Arial"/>
          <w:sz w:val="21"/>
          <w:szCs w:val="21"/>
          <w:lang w:val="en-GB" w:eastAsia="en-GB"/>
        </w:rPr>
      </w:pPr>
      <w:r w:rsidRPr="007B3B9A">
        <w:rPr>
          <w:rFonts w:ascii="Arial" w:hAnsi="Arial" w:cs="Arial"/>
          <w:sz w:val="21"/>
          <w:szCs w:val="21"/>
          <w:lang w:val="en-GB" w:eastAsia="en-GB"/>
        </w:rPr>
        <w:t>Online engagement through surveys and digital platforms.</w:t>
      </w:r>
    </w:p>
    <w:p w14:paraId="6736B5FC" w14:textId="125F8109" w:rsidR="00EB3F9A" w:rsidRDefault="00250D33" w:rsidP="007B3B9A">
      <w:pPr>
        <w:ind w:left="-142"/>
        <w:jc w:val="both"/>
        <w:rPr>
          <w:rFonts w:ascii="Arial" w:hAnsi="Arial" w:cs="Arial"/>
          <w:sz w:val="21"/>
          <w:szCs w:val="21"/>
          <w:lang w:val="en-GB" w:eastAsia="en-GB"/>
        </w:rPr>
      </w:pPr>
      <w:r w:rsidRPr="00250D33">
        <w:rPr>
          <w:rFonts w:ascii="Arial" w:hAnsi="Arial" w:cs="Arial"/>
          <w:sz w:val="21"/>
          <w:szCs w:val="21"/>
          <w:lang w:val="en-GB" w:eastAsia="en-GB"/>
        </w:rPr>
        <w:t>This broad programme of engagement</w:t>
      </w:r>
      <w:r w:rsidR="00337071">
        <w:rPr>
          <w:rFonts w:ascii="Arial" w:hAnsi="Arial" w:cs="Arial"/>
          <w:sz w:val="21"/>
          <w:szCs w:val="21"/>
          <w:lang w:val="en-GB" w:eastAsia="en-GB"/>
        </w:rPr>
        <w:t xml:space="preserve"> </w:t>
      </w:r>
      <w:r w:rsidRPr="00250D33">
        <w:rPr>
          <w:rFonts w:ascii="Arial" w:hAnsi="Arial" w:cs="Arial"/>
          <w:sz w:val="21"/>
          <w:szCs w:val="21"/>
          <w:lang w:val="en-GB" w:eastAsia="en-GB"/>
        </w:rPr>
        <w:t>help</w:t>
      </w:r>
      <w:r w:rsidR="00BC7221">
        <w:rPr>
          <w:rFonts w:ascii="Arial" w:hAnsi="Arial" w:cs="Arial"/>
          <w:sz w:val="21"/>
          <w:szCs w:val="21"/>
          <w:lang w:val="en-GB" w:eastAsia="en-GB"/>
        </w:rPr>
        <w:t>ed</w:t>
      </w:r>
      <w:r w:rsidRPr="00250D33">
        <w:rPr>
          <w:rFonts w:ascii="Arial" w:hAnsi="Arial" w:cs="Arial"/>
          <w:sz w:val="21"/>
          <w:szCs w:val="21"/>
          <w:lang w:val="en-GB" w:eastAsia="en-GB"/>
        </w:rPr>
        <w:t xml:space="preserve"> ensure policing priorities remain</w:t>
      </w:r>
      <w:r w:rsidR="007732F2">
        <w:rPr>
          <w:rFonts w:ascii="Arial" w:hAnsi="Arial" w:cs="Arial"/>
          <w:sz w:val="21"/>
          <w:szCs w:val="21"/>
          <w:lang w:val="en-GB" w:eastAsia="en-GB"/>
        </w:rPr>
        <w:t>ed</w:t>
      </w:r>
      <w:r w:rsidRPr="00250D33">
        <w:rPr>
          <w:rFonts w:ascii="Arial" w:hAnsi="Arial" w:cs="Arial"/>
          <w:sz w:val="21"/>
          <w:szCs w:val="21"/>
          <w:lang w:val="en-GB" w:eastAsia="en-GB"/>
        </w:rPr>
        <w:t xml:space="preserve"> grounded in local experience and that communities ha</w:t>
      </w:r>
      <w:r w:rsidR="00337071">
        <w:rPr>
          <w:rFonts w:ascii="Arial" w:hAnsi="Arial" w:cs="Arial"/>
          <w:sz w:val="21"/>
          <w:szCs w:val="21"/>
          <w:lang w:val="en-GB" w:eastAsia="en-GB"/>
        </w:rPr>
        <w:t xml:space="preserve">d </w:t>
      </w:r>
      <w:r w:rsidRPr="00250D33">
        <w:rPr>
          <w:rFonts w:ascii="Arial" w:hAnsi="Arial" w:cs="Arial"/>
          <w:sz w:val="21"/>
          <w:szCs w:val="21"/>
          <w:lang w:val="en-GB" w:eastAsia="en-GB"/>
        </w:rPr>
        <w:t>a direct opportunity to influence the services delivered on their behalf.</w:t>
      </w:r>
    </w:p>
    <w:p w14:paraId="78C3893D" w14:textId="77777777" w:rsidR="00EB3F9A" w:rsidRPr="007B3B9A" w:rsidRDefault="00EB3F9A" w:rsidP="007B3B9A">
      <w:pPr>
        <w:pBdr>
          <w:bottom w:val="single" w:sz="4" w:space="1" w:color="auto"/>
        </w:pBdr>
        <w:spacing w:after="80"/>
        <w:ind w:left="-142"/>
        <w:jc w:val="both"/>
        <w:rPr>
          <w:rFonts w:ascii="Arial" w:hAnsi="Arial" w:cs="Arial"/>
          <w:sz w:val="10"/>
          <w:szCs w:val="10"/>
          <w:lang w:val="en-GB" w:eastAsia="en-GB"/>
        </w:rPr>
      </w:pPr>
    </w:p>
    <w:p w14:paraId="1C581281" w14:textId="192DD6B5" w:rsidR="00EB3F9A" w:rsidRPr="008F002C" w:rsidRDefault="007B3B9A" w:rsidP="00EB3F9A">
      <w:pPr>
        <w:spacing w:after="80"/>
        <w:ind w:left="-142"/>
        <w:jc w:val="both"/>
        <w:rPr>
          <w:rFonts w:ascii="Arial" w:hAnsi="Arial" w:cs="Arial"/>
          <w:b/>
          <w:bCs/>
          <w:sz w:val="21"/>
          <w:szCs w:val="21"/>
          <w:lang w:val="en-GB" w:eastAsia="en-GB"/>
        </w:rPr>
      </w:pPr>
      <w:r w:rsidRPr="008F002C">
        <w:rPr>
          <w:rFonts w:ascii="Arial" w:hAnsi="Arial" w:cs="Arial"/>
          <w:b/>
          <w:bCs/>
          <w:sz w:val="21"/>
          <w:szCs w:val="21"/>
          <w:lang w:val="en-GB" w:eastAsia="en-GB"/>
        </w:rPr>
        <w:t>Listening to victims</w:t>
      </w:r>
    </w:p>
    <w:p w14:paraId="46AFAD2A" w14:textId="2CCC8ECC" w:rsidR="00B56C6A" w:rsidRPr="00B56C6A" w:rsidRDefault="00B56C6A" w:rsidP="00B56C6A">
      <w:pPr>
        <w:spacing w:after="80"/>
        <w:ind w:left="-142"/>
        <w:jc w:val="both"/>
        <w:rPr>
          <w:rFonts w:ascii="Arial" w:hAnsi="Arial" w:cs="Arial"/>
          <w:sz w:val="21"/>
          <w:szCs w:val="21"/>
          <w:lang w:val="en-GB" w:eastAsia="en-GB"/>
        </w:rPr>
      </w:pPr>
      <w:r w:rsidRPr="00B56C6A">
        <w:rPr>
          <w:rFonts w:ascii="Arial" w:hAnsi="Arial" w:cs="Arial"/>
          <w:sz w:val="21"/>
          <w:szCs w:val="21"/>
          <w:lang w:val="en-GB" w:eastAsia="en-GB"/>
        </w:rPr>
        <w:t>Victims provide a unique perspective on how effectively policing and support services are working. Their experiences help</w:t>
      </w:r>
      <w:r w:rsidR="00C75858">
        <w:rPr>
          <w:rFonts w:ascii="Arial" w:hAnsi="Arial" w:cs="Arial"/>
          <w:sz w:val="21"/>
          <w:szCs w:val="21"/>
          <w:lang w:val="en-GB" w:eastAsia="en-GB"/>
        </w:rPr>
        <w:t>ed</w:t>
      </w:r>
      <w:r w:rsidRPr="00B56C6A">
        <w:rPr>
          <w:rFonts w:ascii="Arial" w:hAnsi="Arial" w:cs="Arial"/>
          <w:sz w:val="21"/>
          <w:szCs w:val="21"/>
          <w:lang w:val="en-GB" w:eastAsia="en-GB"/>
        </w:rPr>
        <w:t xml:space="preserve"> inform decisions about commissioning, service improvement and performance scrutiny.</w:t>
      </w:r>
    </w:p>
    <w:p w14:paraId="5C92EFDC" w14:textId="0868BE42" w:rsidR="00B56C6A" w:rsidRPr="00B56C6A" w:rsidRDefault="00B56C6A" w:rsidP="00B56C6A">
      <w:pPr>
        <w:spacing w:after="80"/>
        <w:ind w:left="-142"/>
        <w:jc w:val="both"/>
        <w:rPr>
          <w:rFonts w:ascii="Arial" w:hAnsi="Arial" w:cs="Arial"/>
          <w:sz w:val="21"/>
          <w:szCs w:val="21"/>
          <w:lang w:val="en-GB" w:eastAsia="en-GB"/>
        </w:rPr>
      </w:pPr>
      <w:r w:rsidRPr="00B56C6A">
        <w:rPr>
          <w:rFonts w:ascii="Arial" w:hAnsi="Arial" w:cs="Arial"/>
          <w:sz w:val="21"/>
          <w:szCs w:val="21"/>
          <w:lang w:val="en-GB" w:eastAsia="en-GB"/>
        </w:rPr>
        <w:t xml:space="preserve">Throughout the year, feedback from victims </w:t>
      </w:r>
      <w:r w:rsidR="00C75858">
        <w:rPr>
          <w:rFonts w:ascii="Arial" w:hAnsi="Arial" w:cs="Arial"/>
          <w:sz w:val="21"/>
          <w:szCs w:val="21"/>
          <w:lang w:val="en-GB" w:eastAsia="en-GB"/>
        </w:rPr>
        <w:t xml:space="preserve">was </w:t>
      </w:r>
      <w:r w:rsidRPr="00B56C6A">
        <w:rPr>
          <w:rFonts w:ascii="Arial" w:hAnsi="Arial" w:cs="Arial"/>
          <w:sz w:val="21"/>
          <w:szCs w:val="21"/>
          <w:lang w:val="en-GB" w:eastAsia="en-GB"/>
        </w:rPr>
        <w:t>used to understand:</w:t>
      </w:r>
    </w:p>
    <w:p w14:paraId="60845D9F" w14:textId="77777777" w:rsidR="0054263B" w:rsidRDefault="00B56C6A" w:rsidP="001F7D60">
      <w:pPr>
        <w:pStyle w:val="ListParagraph"/>
        <w:numPr>
          <w:ilvl w:val="0"/>
          <w:numId w:val="14"/>
        </w:numPr>
        <w:spacing w:after="80"/>
        <w:jc w:val="both"/>
        <w:rPr>
          <w:rFonts w:ascii="Arial" w:hAnsi="Arial" w:cs="Arial"/>
          <w:sz w:val="21"/>
          <w:szCs w:val="21"/>
          <w:lang w:val="en-GB" w:eastAsia="en-GB"/>
        </w:rPr>
      </w:pPr>
      <w:r w:rsidRPr="00B56C6A">
        <w:rPr>
          <w:rFonts w:ascii="Arial" w:hAnsi="Arial" w:cs="Arial"/>
          <w:sz w:val="21"/>
          <w:szCs w:val="21"/>
          <w:lang w:val="en-GB" w:eastAsia="en-GB"/>
        </w:rPr>
        <w:t>The quality and timeliness of police responses.</w:t>
      </w:r>
    </w:p>
    <w:p w14:paraId="135811E4" w14:textId="77777777" w:rsidR="0054263B" w:rsidRDefault="00B56C6A" w:rsidP="001F7D60">
      <w:pPr>
        <w:pStyle w:val="ListParagraph"/>
        <w:numPr>
          <w:ilvl w:val="0"/>
          <w:numId w:val="14"/>
        </w:numPr>
        <w:spacing w:after="80"/>
        <w:jc w:val="both"/>
        <w:rPr>
          <w:rFonts w:ascii="Arial" w:hAnsi="Arial" w:cs="Arial"/>
          <w:sz w:val="21"/>
          <w:szCs w:val="21"/>
          <w:lang w:val="en-GB" w:eastAsia="en-GB"/>
        </w:rPr>
      </w:pPr>
      <w:r w:rsidRPr="0054263B">
        <w:rPr>
          <w:rFonts w:ascii="Arial" w:hAnsi="Arial" w:cs="Arial"/>
          <w:sz w:val="21"/>
          <w:szCs w:val="21"/>
          <w:lang w:val="en-GB" w:eastAsia="en-GB"/>
        </w:rPr>
        <w:t>Victims' experiences of the criminal justice process.</w:t>
      </w:r>
    </w:p>
    <w:p w14:paraId="24A65DE0" w14:textId="77777777" w:rsidR="0054263B" w:rsidRDefault="00B56C6A" w:rsidP="001F7D60">
      <w:pPr>
        <w:pStyle w:val="ListParagraph"/>
        <w:numPr>
          <w:ilvl w:val="0"/>
          <w:numId w:val="14"/>
        </w:numPr>
        <w:spacing w:after="80"/>
        <w:jc w:val="both"/>
        <w:rPr>
          <w:rFonts w:ascii="Arial" w:hAnsi="Arial" w:cs="Arial"/>
          <w:sz w:val="21"/>
          <w:szCs w:val="21"/>
          <w:lang w:val="en-GB" w:eastAsia="en-GB"/>
        </w:rPr>
      </w:pPr>
      <w:r w:rsidRPr="0054263B">
        <w:rPr>
          <w:rFonts w:ascii="Arial" w:hAnsi="Arial" w:cs="Arial"/>
          <w:sz w:val="21"/>
          <w:szCs w:val="21"/>
          <w:lang w:val="en-GB" w:eastAsia="en-GB"/>
        </w:rPr>
        <w:t>Accessibility and effectiveness of support services.</w:t>
      </w:r>
    </w:p>
    <w:p w14:paraId="66BF376E" w14:textId="77777777" w:rsidR="0054263B" w:rsidRDefault="00B56C6A" w:rsidP="001F7D60">
      <w:pPr>
        <w:pStyle w:val="ListParagraph"/>
        <w:numPr>
          <w:ilvl w:val="0"/>
          <w:numId w:val="14"/>
        </w:numPr>
        <w:spacing w:after="80"/>
        <w:jc w:val="both"/>
        <w:rPr>
          <w:rFonts w:ascii="Arial" w:hAnsi="Arial" w:cs="Arial"/>
          <w:sz w:val="21"/>
          <w:szCs w:val="21"/>
          <w:lang w:val="en-GB" w:eastAsia="en-GB"/>
        </w:rPr>
      </w:pPr>
      <w:r w:rsidRPr="0054263B">
        <w:rPr>
          <w:rFonts w:ascii="Arial" w:hAnsi="Arial" w:cs="Arial"/>
          <w:sz w:val="21"/>
          <w:szCs w:val="21"/>
          <w:lang w:val="en-GB" w:eastAsia="en-GB"/>
        </w:rPr>
        <w:t>Barriers to reporting crime.</w:t>
      </w:r>
    </w:p>
    <w:p w14:paraId="3A388B57" w14:textId="5C76D95D" w:rsidR="00B56C6A" w:rsidRPr="0054263B" w:rsidRDefault="00B56C6A" w:rsidP="001F7D60">
      <w:pPr>
        <w:pStyle w:val="ListParagraph"/>
        <w:numPr>
          <w:ilvl w:val="0"/>
          <w:numId w:val="14"/>
        </w:numPr>
        <w:spacing w:after="80"/>
        <w:jc w:val="both"/>
        <w:rPr>
          <w:rFonts w:ascii="Arial" w:hAnsi="Arial" w:cs="Arial"/>
          <w:sz w:val="21"/>
          <w:szCs w:val="21"/>
          <w:lang w:val="en-GB" w:eastAsia="en-GB"/>
        </w:rPr>
      </w:pPr>
      <w:r w:rsidRPr="0054263B">
        <w:rPr>
          <w:rFonts w:ascii="Arial" w:hAnsi="Arial" w:cs="Arial"/>
          <w:sz w:val="21"/>
          <w:szCs w:val="21"/>
          <w:lang w:val="en-GB" w:eastAsia="en-GB"/>
        </w:rPr>
        <w:t>Opportunities to improve safeguarding and victim care.</w:t>
      </w:r>
    </w:p>
    <w:p w14:paraId="6F5962DE" w14:textId="2569C6C1" w:rsidR="00EB3F9A" w:rsidRDefault="00B56C6A" w:rsidP="0054263B">
      <w:pPr>
        <w:ind w:left="-142"/>
        <w:jc w:val="both"/>
        <w:rPr>
          <w:rFonts w:ascii="Arial" w:hAnsi="Arial" w:cs="Arial"/>
          <w:sz w:val="21"/>
          <w:szCs w:val="21"/>
          <w:lang w:val="en-GB" w:eastAsia="en-GB"/>
        </w:rPr>
      </w:pPr>
      <w:r w:rsidRPr="00B56C6A">
        <w:rPr>
          <w:rFonts w:ascii="Arial" w:hAnsi="Arial" w:cs="Arial"/>
          <w:sz w:val="21"/>
          <w:szCs w:val="21"/>
          <w:lang w:val="en-GB" w:eastAsia="en-GB"/>
        </w:rPr>
        <w:t>The insights provided by victims played an important role in shaping both commissioned services and discussions with Kent Police regarding operational performance and service delivery.</w:t>
      </w:r>
    </w:p>
    <w:p w14:paraId="5B8783BA" w14:textId="77777777" w:rsidR="00EB3F9A" w:rsidRPr="00143C93" w:rsidRDefault="00EB3F9A" w:rsidP="00143C93">
      <w:pPr>
        <w:pBdr>
          <w:bottom w:val="single" w:sz="4" w:space="1" w:color="auto"/>
        </w:pBdr>
        <w:spacing w:after="80"/>
        <w:ind w:left="-142"/>
        <w:jc w:val="both"/>
        <w:rPr>
          <w:rFonts w:ascii="Arial" w:hAnsi="Arial" w:cs="Arial"/>
          <w:sz w:val="10"/>
          <w:szCs w:val="10"/>
          <w:lang w:val="en-GB" w:eastAsia="en-GB"/>
        </w:rPr>
      </w:pPr>
    </w:p>
    <w:p w14:paraId="6E4FCA68" w14:textId="780E8919" w:rsidR="00EB3F9A" w:rsidRPr="00143C93" w:rsidRDefault="00143C93" w:rsidP="00EB3F9A">
      <w:pPr>
        <w:spacing w:after="80"/>
        <w:ind w:left="-142"/>
        <w:jc w:val="both"/>
        <w:rPr>
          <w:rFonts w:ascii="Arial" w:hAnsi="Arial" w:cs="Arial"/>
          <w:b/>
          <w:bCs/>
          <w:sz w:val="21"/>
          <w:szCs w:val="21"/>
          <w:lang w:val="en-GB" w:eastAsia="en-GB"/>
        </w:rPr>
      </w:pPr>
      <w:r w:rsidRPr="00143C93">
        <w:rPr>
          <w:rFonts w:ascii="Arial" w:hAnsi="Arial" w:cs="Arial"/>
          <w:b/>
          <w:bCs/>
          <w:sz w:val="21"/>
          <w:szCs w:val="21"/>
          <w:lang w:val="en-GB" w:eastAsia="en-GB"/>
        </w:rPr>
        <w:t>Using feedback to drive improvement</w:t>
      </w:r>
    </w:p>
    <w:p w14:paraId="54F41A73" w14:textId="05C067AE" w:rsidR="00A25D1A" w:rsidRPr="00A25D1A" w:rsidRDefault="00A25D1A" w:rsidP="00A25D1A">
      <w:pPr>
        <w:spacing w:after="80"/>
        <w:ind w:left="-142"/>
        <w:jc w:val="both"/>
        <w:rPr>
          <w:rFonts w:ascii="Arial" w:hAnsi="Arial" w:cs="Arial"/>
          <w:sz w:val="21"/>
          <w:szCs w:val="21"/>
          <w:lang w:val="en-GB" w:eastAsia="en-GB"/>
        </w:rPr>
      </w:pPr>
      <w:r w:rsidRPr="00A25D1A">
        <w:rPr>
          <w:rFonts w:ascii="Arial" w:hAnsi="Arial" w:cs="Arial"/>
          <w:sz w:val="21"/>
          <w:szCs w:val="21"/>
          <w:lang w:val="en-GB" w:eastAsia="en-GB"/>
        </w:rPr>
        <w:t xml:space="preserve">Listening alone is not enough. Public engagement must lead to meaningful action and tangible improvements. Feedback from residents and stakeholders </w:t>
      </w:r>
      <w:r w:rsidR="0004013C">
        <w:rPr>
          <w:rFonts w:ascii="Arial" w:hAnsi="Arial" w:cs="Arial"/>
          <w:sz w:val="21"/>
          <w:szCs w:val="21"/>
          <w:lang w:val="en-GB" w:eastAsia="en-GB"/>
        </w:rPr>
        <w:t xml:space="preserve">was </w:t>
      </w:r>
      <w:r w:rsidRPr="00A25D1A">
        <w:rPr>
          <w:rFonts w:ascii="Arial" w:hAnsi="Arial" w:cs="Arial"/>
          <w:sz w:val="21"/>
          <w:szCs w:val="21"/>
          <w:lang w:val="en-GB" w:eastAsia="en-GB"/>
        </w:rPr>
        <w:t>therefore routinely considered alongside performance information, inspection findings and partner intelligence when assessing progress against the Plan.</w:t>
      </w:r>
    </w:p>
    <w:p w14:paraId="51D3230A" w14:textId="585C79D2" w:rsidR="00DD40E5" w:rsidRDefault="00A25D1A" w:rsidP="00DD40E5">
      <w:pPr>
        <w:spacing w:after="80"/>
        <w:ind w:left="-142"/>
        <w:jc w:val="both"/>
        <w:rPr>
          <w:rFonts w:ascii="Arial" w:hAnsi="Arial" w:cs="Arial"/>
          <w:sz w:val="21"/>
          <w:szCs w:val="21"/>
          <w:lang w:val="en-GB" w:eastAsia="en-GB"/>
        </w:rPr>
      </w:pPr>
      <w:r w:rsidRPr="00A25D1A">
        <w:rPr>
          <w:rFonts w:ascii="Arial" w:hAnsi="Arial" w:cs="Arial"/>
          <w:sz w:val="21"/>
          <w:szCs w:val="21"/>
          <w:lang w:val="en-GB" w:eastAsia="en-GB"/>
        </w:rPr>
        <w:t>Community feedback informed scrutiny activity throughout the year, helping to shape discussions around:</w:t>
      </w:r>
    </w:p>
    <w:p w14:paraId="3FE192F4" w14:textId="6ED6B6E4" w:rsidR="00DD40E5" w:rsidRDefault="00A25D1A" w:rsidP="001F7D60">
      <w:pPr>
        <w:pStyle w:val="ListParagraph"/>
        <w:numPr>
          <w:ilvl w:val="0"/>
          <w:numId w:val="15"/>
        </w:numPr>
        <w:spacing w:after="80"/>
        <w:jc w:val="both"/>
        <w:rPr>
          <w:rFonts w:ascii="Arial" w:hAnsi="Arial" w:cs="Arial"/>
          <w:sz w:val="21"/>
          <w:szCs w:val="21"/>
          <w:lang w:val="en-GB" w:eastAsia="en-GB"/>
        </w:rPr>
      </w:pPr>
      <w:r w:rsidRPr="00DD40E5">
        <w:rPr>
          <w:rFonts w:ascii="Arial" w:hAnsi="Arial" w:cs="Arial"/>
          <w:sz w:val="21"/>
          <w:szCs w:val="21"/>
          <w:lang w:val="en-GB" w:eastAsia="en-GB"/>
        </w:rPr>
        <w:t>Neighbourhood policing</w:t>
      </w:r>
    </w:p>
    <w:p w14:paraId="757645D6" w14:textId="3E33388C" w:rsidR="00DD40E5" w:rsidRDefault="00A25D1A" w:rsidP="001F7D60">
      <w:pPr>
        <w:pStyle w:val="ListParagraph"/>
        <w:numPr>
          <w:ilvl w:val="0"/>
          <w:numId w:val="15"/>
        </w:numPr>
        <w:spacing w:after="80"/>
        <w:jc w:val="both"/>
        <w:rPr>
          <w:rFonts w:ascii="Arial" w:hAnsi="Arial" w:cs="Arial"/>
          <w:sz w:val="21"/>
          <w:szCs w:val="21"/>
          <w:lang w:val="en-GB" w:eastAsia="en-GB"/>
        </w:rPr>
      </w:pPr>
      <w:r w:rsidRPr="00DD40E5">
        <w:rPr>
          <w:rFonts w:ascii="Arial" w:hAnsi="Arial" w:cs="Arial"/>
          <w:sz w:val="21"/>
          <w:szCs w:val="21"/>
          <w:lang w:val="en-GB" w:eastAsia="en-GB"/>
        </w:rPr>
        <w:t>A</w:t>
      </w:r>
      <w:r w:rsidR="00651B37">
        <w:rPr>
          <w:rFonts w:ascii="Arial" w:hAnsi="Arial" w:cs="Arial"/>
          <w:sz w:val="21"/>
          <w:szCs w:val="21"/>
          <w:lang w:val="en-GB" w:eastAsia="en-GB"/>
        </w:rPr>
        <w:t>SB</w:t>
      </w:r>
    </w:p>
    <w:p w14:paraId="5C5AB1E4" w14:textId="6249DC66" w:rsidR="00DD40E5" w:rsidRDefault="00A25D1A" w:rsidP="001F7D60">
      <w:pPr>
        <w:pStyle w:val="ListParagraph"/>
        <w:numPr>
          <w:ilvl w:val="0"/>
          <w:numId w:val="15"/>
        </w:numPr>
        <w:spacing w:after="80"/>
        <w:jc w:val="both"/>
        <w:rPr>
          <w:rFonts w:ascii="Arial" w:hAnsi="Arial" w:cs="Arial"/>
          <w:sz w:val="21"/>
          <w:szCs w:val="21"/>
          <w:lang w:val="en-GB" w:eastAsia="en-GB"/>
        </w:rPr>
      </w:pPr>
      <w:r w:rsidRPr="00DD40E5">
        <w:rPr>
          <w:rFonts w:ascii="Arial" w:hAnsi="Arial" w:cs="Arial"/>
          <w:sz w:val="21"/>
          <w:szCs w:val="21"/>
          <w:lang w:val="en-GB" w:eastAsia="en-GB"/>
        </w:rPr>
        <w:t>V</w:t>
      </w:r>
      <w:r w:rsidR="006E7B6F">
        <w:rPr>
          <w:rFonts w:ascii="Arial" w:hAnsi="Arial" w:cs="Arial"/>
          <w:sz w:val="21"/>
          <w:szCs w:val="21"/>
          <w:lang w:val="en-GB" w:eastAsia="en-GB"/>
        </w:rPr>
        <w:t>AWG</w:t>
      </w:r>
    </w:p>
    <w:p w14:paraId="611C516F" w14:textId="697BAC14" w:rsidR="00DD40E5" w:rsidRDefault="00A25D1A" w:rsidP="001F7D60">
      <w:pPr>
        <w:pStyle w:val="ListParagraph"/>
        <w:numPr>
          <w:ilvl w:val="0"/>
          <w:numId w:val="15"/>
        </w:numPr>
        <w:spacing w:after="80"/>
        <w:jc w:val="both"/>
        <w:rPr>
          <w:rFonts w:ascii="Arial" w:hAnsi="Arial" w:cs="Arial"/>
          <w:sz w:val="21"/>
          <w:szCs w:val="21"/>
          <w:lang w:val="en-GB" w:eastAsia="en-GB"/>
        </w:rPr>
      </w:pPr>
      <w:r w:rsidRPr="00DD40E5">
        <w:rPr>
          <w:rFonts w:ascii="Arial" w:hAnsi="Arial" w:cs="Arial"/>
          <w:sz w:val="21"/>
          <w:szCs w:val="21"/>
          <w:lang w:val="en-GB" w:eastAsia="en-GB"/>
        </w:rPr>
        <w:t>Rural crime</w:t>
      </w:r>
    </w:p>
    <w:p w14:paraId="13FFCF08" w14:textId="4885660A" w:rsidR="00DD40E5" w:rsidRDefault="00A25D1A" w:rsidP="001F7D60">
      <w:pPr>
        <w:pStyle w:val="ListParagraph"/>
        <w:numPr>
          <w:ilvl w:val="0"/>
          <w:numId w:val="15"/>
        </w:numPr>
        <w:spacing w:after="80"/>
        <w:jc w:val="both"/>
        <w:rPr>
          <w:rFonts w:ascii="Arial" w:hAnsi="Arial" w:cs="Arial"/>
          <w:sz w:val="21"/>
          <w:szCs w:val="21"/>
          <w:lang w:val="en-GB" w:eastAsia="en-GB"/>
        </w:rPr>
      </w:pPr>
      <w:r w:rsidRPr="00DD40E5">
        <w:rPr>
          <w:rFonts w:ascii="Arial" w:hAnsi="Arial" w:cs="Arial"/>
          <w:sz w:val="21"/>
          <w:szCs w:val="21"/>
          <w:lang w:val="en-GB" w:eastAsia="en-GB"/>
        </w:rPr>
        <w:t>Victim services</w:t>
      </w:r>
    </w:p>
    <w:p w14:paraId="7456884E" w14:textId="40A86141" w:rsidR="00A25D1A" w:rsidRPr="00DD40E5" w:rsidRDefault="00A25D1A" w:rsidP="001F7D60">
      <w:pPr>
        <w:pStyle w:val="ListParagraph"/>
        <w:numPr>
          <w:ilvl w:val="0"/>
          <w:numId w:val="15"/>
        </w:numPr>
        <w:spacing w:after="80"/>
        <w:jc w:val="both"/>
        <w:rPr>
          <w:rFonts w:ascii="Arial" w:hAnsi="Arial" w:cs="Arial"/>
          <w:sz w:val="21"/>
          <w:szCs w:val="21"/>
          <w:lang w:val="en-GB" w:eastAsia="en-GB"/>
        </w:rPr>
      </w:pPr>
      <w:r w:rsidRPr="00DD40E5">
        <w:rPr>
          <w:rFonts w:ascii="Arial" w:hAnsi="Arial" w:cs="Arial"/>
          <w:sz w:val="21"/>
          <w:szCs w:val="21"/>
          <w:lang w:val="en-GB" w:eastAsia="en-GB"/>
        </w:rPr>
        <w:t>Public contact and communication</w:t>
      </w:r>
    </w:p>
    <w:p w14:paraId="693BC12D" w14:textId="658FAC06" w:rsidR="00EB3F9A" w:rsidRDefault="00A25D1A" w:rsidP="00DD40E5">
      <w:pPr>
        <w:ind w:left="-142"/>
        <w:jc w:val="both"/>
        <w:rPr>
          <w:rFonts w:ascii="Arial" w:hAnsi="Arial" w:cs="Arial"/>
          <w:sz w:val="21"/>
          <w:szCs w:val="21"/>
          <w:lang w:val="en-GB" w:eastAsia="en-GB"/>
        </w:rPr>
      </w:pPr>
      <w:r w:rsidRPr="00A25D1A">
        <w:rPr>
          <w:rFonts w:ascii="Arial" w:hAnsi="Arial" w:cs="Arial"/>
          <w:sz w:val="21"/>
          <w:szCs w:val="21"/>
          <w:lang w:val="en-GB" w:eastAsia="en-GB"/>
        </w:rPr>
        <w:t>This en</w:t>
      </w:r>
      <w:r w:rsidR="00EF44D8">
        <w:rPr>
          <w:rFonts w:ascii="Arial" w:hAnsi="Arial" w:cs="Arial"/>
          <w:sz w:val="21"/>
          <w:szCs w:val="21"/>
          <w:lang w:val="en-GB" w:eastAsia="en-GB"/>
        </w:rPr>
        <w:t xml:space="preserve">sured </w:t>
      </w:r>
      <w:r w:rsidRPr="00A25D1A">
        <w:rPr>
          <w:rFonts w:ascii="Arial" w:hAnsi="Arial" w:cs="Arial"/>
          <w:sz w:val="21"/>
          <w:szCs w:val="21"/>
          <w:lang w:val="en-GB" w:eastAsia="en-GB"/>
        </w:rPr>
        <w:t>performance monitoring reflect</w:t>
      </w:r>
      <w:r w:rsidR="00EF44D8">
        <w:rPr>
          <w:rFonts w:ascii="Arial" w:hAnsi="Arial" w:cs="Arial"/>
          <w:sz w:val="21"/>
          <w:szCs w:val="21"/>
          <w:lang w:val="en-GB" w:eastAsia="en-GB"/>
        </w:rPr>
        <w:t xml:space="preserve">ed </w:t>
      </w:r>
      <w:r w:rsidRPr="00A25D1A">
        <w:rPr>
          <w:rFonts w:ascii="Arial" w:hAnsi="Arial" w:cs="Arial"/>
          <w:sz w:val="21"/>
          <w:szCs w:val="21"/>
          <w:lang w:val="en-GB" w:eastAsia="en-GB"/>
        </w:rPr>
        <w:t>not only what the data show</w:t>
      </w:r>
      <w:r w:rsidR="00AD3420">
        <w:rPr>
          <w:rFonts w:ascii="Arial" w:hAnsi="Arial" w:cs="Arial"/>
          <w:sz w:val="21"/>
          <w:szCs w:val="21"/>
          <w:lang w:val="en-GB" w:eastAsia="en-GB"/>
        </w:rPr>
        <w:t>ed</w:t>
      </w:r>
      <w:r w:rsidRPr="00A25D1A">
        <w:rPr>
          <w:rFonts w:ascii="Arial" w:hAnsi="Arial" w:cs="Arial"/>
          <w:sz w:val="21"/>
          <w:szCs w:val="21"/>
          <w:lang w:val="en-GB" w:eastAsia="en-GB"/>
        </w:rPr>
        <w:t xml:space="preserve">, but also how policing and community safety services </w:t>
      </w:r>
      <w:r w:rsidR="00AD3420">
        <w:rPr>
          <w:rFonts w:ascii="Arial" w:hAnsi="Arial" w:cs="Arial"/>
          <w:sz w:val="21"/>
          <w:szCs w:val="21"/>
          <w:lang w:val="en-GB" w:eastAsia="en-GB"/>
        </w:rPr>
        <w:t xml:space="preserve">were </w:t>
      </w:r>
      <w:r w:rsidRPr="00A25D1A">
        <w:rPr>
          <w:rFonts w:ascii="Arial" w:hAnsi="Arial" w:cs="Arial"/>
          <w:sz w:val="21"/>
          <w:szCs w:val="21"/>
          <w:lang w:val="en-GB" w:eastAsia="en-GB"/>
        </w:rPr>
        <w:t>experienced by those who rely upon them.</w:t>
      </w:r>
    </w:p>
    <w:p w14:paraId="1A9EF0C5" w14:textId="0B387FE8" w:rsidR="00EB3F9A" w:rsidRPr="00DD40E5" w:rsidRDefault="009C3F78" w:rsidP="00DD40E5">
      <w:pPr>
        <w:pBdr>
          <w:bottom w:val="single" w:sz="4" w:space="1" w:color="auto"/>
        </w:pBdr>
        <w:spacing w:after="80"/>
        <w:ind w:left="-142"/>
        <w:jc w:val="both"/>
        <w:rPr>
          <w:rFonts w:ascii="Arial" w:hAnsi="Arial" w:cs="Arial"/>
          <w:sz w:val="10"/>
          <w:szCs w:val="10"/>
          <w:lang w:val="en-GB" w:eastAsia="en-GB"/>
        </w:rPr>
      </w:pPr>
      <w:r w:rsidRPr="00356C5C">
        <w:rPr>
          <w:rFonts w:ascii="Arial" w:hAnsi="Arial" w:cs="Arial"/>
          <w:b/>
          <w:noProof/>
          <w:u w:val="single"/>
        </w:rPr>
        <mc:AlternateContent>
          <mc:Choice Requires="wps">
            <w:drawing>
              <wp:anchor distT="45720" distB="45720" distL="114300" distR="114300" simplePos="0" relativeHeight="251658276" behindDoc="0" locked="0" layoutInCell="1" allowOverlap="1" wp14:anchorId="7085C92C" wp14:editId="112B0F52">
                <wp:simplePos x="0" y="0"/>
                <wp:positionH relativeFrom="margin">
                  <wp:posOffset>9893962</wp:posOffset>
                </wp:positionH>
                <wp:positionV relativeFrom="page">
                  <wp:posOffset>7115175</wp:posOffset>
                </wp:positionV>
                <wp:extent cx="372110" cy="370205"/>
                <wp:effectExtent l="0" t="0" r="8890" b="0"/>
                <wp:wrapNone/>
                <wp:docPr id="1923324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0BECC5A5" w14:textId="360222F2" w:rsidR="009C3F78" w:rsidRPr="00007A44" w:rsidRDefault="009C3F78" w:rsidP="009C3F78">
                            <w:pPr>
                              <w:rPr>
                                <w:rFonts w:ascii="Arial" w:hAnsi="Arial" w:cs="Arial"/>
                                <w:sz w:val="22"/>
                                <w:szCs w:val="22"/>
                              </w:rPr>
                            </w:pPr>
                            <w:r>
                              <w:rPr>
                                <w:rFonts w:ascii="Arial" w:hAnsi="Arial" w:cs="Arial"/>
                                <w:sz w:val="22"/>
                                <w:szCs w:val="22"/>
                              </w:rPr>
                              <w:t>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85C92C" id="_x0000_s1080" type="#_x0000_t202" style="position:absolute;left:0;text-align:left;margin-left:779.05pt;margin-top:560.25pt;width:29.3pt;height:29.15pt;z-index:2516582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" stroked="f">
                <v:textbox>
                  <w:txbxContent>
                    <w:p w14:paraId="0BECC5A5" w14:textId="360222F2" w:rsidR="009C3F78" w:rsidRPr="00007A44" w:rsidRDefault="009C3F78" w:rsidP="009C3F78">
                      <w:pPr>
                        <w:rPr>
                          <w:rFonts w:ascii="Arial" w:hAnsi="Arial" w:cs="Arial"/>
                          <w:sz w:val="22"/>
                          <w:szCs w:val="22"/>
                        </w:rPr>
                      </w:pPr>
                      <w:r>
                        <w:rPr>
                          <w:rFonts w:ascii="Arial" w:hAnsi="Arial" w:cs="Arial"/>
                          <w:sz w:val="22"/>
                          <w:szCs w:val="22"/>
                        </w:rPr>
                        <w:t>27</w:t>
                      </w:r>
                    </w:p>
                  </w:txbxContent>
                </v:textbox>
                <w10:wrap anchorx="margin" anchory="page"/>
              </v:shape>
            </w:pict>
          </mc:Fallback>
        </mc:AlternateContent>
      </w:r>
    </w:p>
    <w:p w14:paraId="0DCCA60A" w14:textId="09E8E62B" w:rsidR="00EB3F9A" w:rsidRPr="00DD40E5" w:rsidRDefault="00DD40E5" w:rsidP="00EB3F9A">
      <w:pPr>
        <w:spacing w:after="80"/>
        <w:ind w:left="-142"/>
        <w:jc w:val="both"/>
        <w:rPr>
          <w:rFonts w:ascii="Arial" w:hAnsi="Arial" w:cs="Arial"/>
          <w:b/>
          <w:bCs/>
          <w:sz w:val="21"/>
          <w:szCs w:val="21"/>
          <w:lang w:val="en-GB" w:eastAsia="en-GB"/>
        </w:rPr>
      </w:pPr>
      <w:r w:rsidRPr="00DD40E5">
        <w:rPr>
          <w:rFonts w:ascii="Arial" w:hAnsi="Arial" w:cs="Arial"/>
          <w:b/>
          <w:bCs/>
          <w:sz w:val="21"/>
          <w:szCs w:val="21"/>
          <w:lang w:val="en-GB" w:eastAsia="en-GB"/>
        </w:rPr>
        <w:t>Building trust through engagement</w:t>
      </w:r>
    </w:p>
    <w:p w14:paraId="4A57384A" w14:textId="77DCA80C" w:rsidR="005A38FF" w:rsidRPr="005A38FF" w:rsidRDefault="005A38FF" w:rsidP="005A38FF">
      <w:pPr>
        <w:spacing w:after="80"/>
        <w:ind w:left="-142"/>
        <w:jc w:val="both"/>
        <w:rPr>
          <w:rFonts w:ascii="Arial" w:hAnsi="Arial" w:cs="Arial"/>
          <w:sz w:val="21"/>
          <w:szCs w:val="21"/>
          <w:lang w:val="en-GB" w:eastAsia="en-GB"/>
        </w:rPr>
      </w:pPr>
      <w:r w:rsidRPr="005A38FF">
        <w:rPr>
          <w:rFonts w:ascii="Arial" w:hAnsi="Arial" w:cs="Arial"/>
          <w:sz w:val="21"/>
          <w:szCs w:val="21"/>
          <w:lang w:val="en-GB" w:eastAsia="en-GB"/>
        </w:rPr>
        <w:t>One of the central ambitions of the Plan is to build trust in policing. Meaningful engagement with residents and communities is fundamental to achieving this goal. Listening to concerns, responding to feedback and demonstrating accountability helps strengthen confidence that policing services are responsive, transparent and focused on the issues that matter most to local people.</w:t>
      </w:r>
    </w:p>
    <w:p w14:paraId="0F175204" w14:textId="27223A7A" w:rsidR="005A38FF" w:rsidRPr="005A38FF" w:rsidRDefault="005A38FF" w:rsidP="005A38FF">
      <w:pPr>
        <w:spacing w:after="80"/>
        <w:ind w:left="-142"/>
        <w:jc w:val="both"/>
        <w:rPr>
          <w:rFonts w:ascii="Arial" w:hAnsi="Arial" w:cs="Arial"/>
          <w:sz w:val="21"/>
          <w:szCs w:val="21"/>
          <w:lang w:val="en-GB" w:eastAsia="en-GB"/>
        </w:rPr>
      </w:pPr>
      <w:r w:rsidRPr="005A38FF">
        <w:rPr>
          <w:rFonts w:ascii="Arial" w:hAnsi="Arial" w:cs="Arial"/>
          <w:sz w:val="21"/>
          <w:szCs w:val="21"/>
          <w:lang w:val="en-GB" w:eastAsia="en-GB"/>
        </w:rPr>
        <w:t xml:space="preserve">As communities and expectations continue to evolve, ongoing engagement will remain a vital component of </w:t>
      </w:r>
      <w:r w:rsidR="004E0711">
        <w:rPr>
          <w:rFonts w:ascii="Arial" w:hAnsi="Arial" w:cs="Arial"/>
          <w:sz w:val="21"/>
          <w:szCs w:val="21"/>
          <w:lang w:val="en-GB" w:eastAsia="en-GB"/>
        </w:rPr>
        <w:t xml:space="preserve">my </w:t>
      </w:r>
      <w:r w:rsidRPr="005A38FF">
        <w:rPr>
          <w:rFonts w:ascii="Arial" w:hAnsi="Arial" w:cs="Arial"/>
          <w:sz w:val="21"/>
          <w:szCs w:val="21"/>
          <w:lang w:val="en-GB" w:eastAsia="en-GB"/>
        </w:rPr>
        <w:t xml:space="preserve">approach to governance, accountability and service improvement. The views of residents will continue to inform decision-making and help shape delivery of the Plan and </w:t>
      </w:r>
      <w:r w:rsidR="004E0711">
        <w:rPr>
          <w:rFonts w:ascii="Arial" w:hAnsi="Arial" w:cs="Arial"/>
          <w:sz w:val="21"/>
          <w:szCs w:val="21"/>
          <w:lang w:val="en-GB" w:eastAsia="en-GB"/>
        </w:rPr>
        <w:t xml:space="preserve">my </w:t>
      </w:r>
      <w:r w:rsidRPr="005A38FF">
        <w:rPr>
          <w:rFonts w:ascii="Arial" w:hAnsi="Arial" w:cs="Arial"/>
          <w:sz w:val="21"/>
          <w:szCs w:val="21"/>
          <w:lang w:val="en-GB" w:eastAsia="en-GB"/>
        </w:rPr>
        <w:t xml:space="preserve">work to </w:t>
      </w:r>
      <w:r w:rsidR="00565F68">
        <w:rPr>
          <w:rFonts w:ascii="Arial" w:hAnsi="Arial" w:cs="Arial"/>
          <w:sz w:val="21"/>
          <w:szCs w:val="21"/>
          <w:lang w:val="en-GB" w:eastAsia="en-GB"/>
        </w:rPr>
        <w:t>c</w:t>
      </w:r>
      <w:r w:rsidRPr="005A38FF">
        <w:rPr>
          <w:rFonts w:ascii="Arial" w:hAnsi="Arial" w:cs="Arial"/>
          <w:sz w:val="21"/>
          <w:szCs w:val="21"/>
          <w:lang w:val="en-GB" w:eastAsia="en-GB"/>
        </w:rPr>
        <w:t xml:space="preserve">ut </w:t>
      </w:r>
      <w:r w:rsidR="00565F68">
        <w:rPr>
          <w:rFonts w:ascii="Arial" w:hAnsi="Arial" w:cs="Arial"/>
          <w:sz w:val="21"/>
          <w:szCs w:val="21"/>
          <w:lang w:val="en-GB" w:eastAsia="en-GB"/>
        </w:rPr>
        <w:t>c</w:t>
      </w:r>
      <w:r w:rsidRPr="005A38FF">
        <w:rPr>
          <w:rFonts w:ascii="Arial" w:hAnsi="Arial" w:cs="Arial"/>
          <w:sz w:val="21"/>
          <w:szCs w:val="21"/>
          <w:lang w:val="en-GB" w:eastAsia="en-GB"/>
        </w:rPr>
        <w:t xml:space="preserve">rime, </w:t>
      </w:r>
      <w:r w:rsidR="00565F68">
        <w:rPr>
          <w:rFonts w:ascii="Arial" w:hAnsi="Arial" w:cs="Arial"/>
          <w:sz w:val="21"/>
          <w:szCs w:val="21"/>
          <w:lang w:val="en-GB" w:eastAsia="en-GB"/>
        </w:rPr>
        <w:t>s</w:t>
      </w:r>
      <w:r w:rsidRPr="005A38FF">
        <w:rPr>
          <w:rFonts w:ascii="Arial" w:hAnsi="Arial" w:cs="Arial"/>
          <w:sz w:val="21"/>
          <w:szCs w:val="21"/>
          <w:lang w:val="en-GB" w:eastAsia="en-GB"/>
        </w:rPr>
        <w:t xml:space="preserve">upport </w:t>
      </w:r>
      <w:r w:rsidR="00565F68">
        <w:rPr>
          <w:rFonts w:ascii="Arial" w:hAnsi="Arial" w:cs="Arial"/>
          <w:sz w:val="21"/>
          <w:szCs w:val="21"/>
          <w:lang w:val="en-GB" w:eastAsia="en-GB"/>
        </w:rPr>
        <w:t>v</w:t>
      </w:r>
      <w:r w:rsidRPr="005A38FF">
        <w:rPr>
          <w:rFonts w:ascii="Arial" w:hAnsi="Arial" w:cs="Arial"/>
          <w:sz w:val="21"/>
          <w:szCs w:val="21"/>
          <w:lang w:val="en-GB" w:eastAsia="en-GB"/>
        </w:rPr>
        <w:t xml:space="preserve">ictims and </w:t>
      </w:r>
      <w:r w:rsidR="00565F68">
        <w:rPr>
          <w:rFonts w:ascii="Arial" w:hAnsi="Arial" w:cs="Arial"/>
          <w:sz w:val="21"/>
          <w:szCs w:val="21"/>
          <w:lang w:val="en-GB" w:eastAsia="en-GB"/>
        </w:rPr>
        <w:t>b</w:t>
      </w:r>
      <w:r w:rsidRPr="005A38FF">
        <w:rPr>
          <w:rFonts w:ascii="Arial" w:hAnsi="Arial" w:cs="Arial"/>
          <w:sz w:val="21"/>
          <w:szCs w:val="21"/>
          <w:lang w:val="en-GB" w:eastAsia="en-GB"/>
        </w:rPr>
        <w:t xml:space="preserve">uild </w:t>
      </w:r>
      <w:r w:rsidR="00565F68">
        <w:rPr>
          <w:rFonts w:ascii="Arial" w:hAnsi="Arial" w:cs="Arial"/>
          <w:sz w:val="21"/>
          <w:szCs w:val="21"/>
          <w:lang w:val="en-GB" w:eastAsia="en-GB"/>
        </w:rPr>
        <w:t>t</w:t>
      </w:r>
      <w:r w:rsidRPr="005A38FF">
        <w:rPr>
          <w:rFonts w:ascii="Arial" w:hAnsi="Arial" w:cs="Arial"/>
          <w:sz w:val="21"/>
          <w:szCs w:val="21"/>
          <w:lang w:val="en-GB" w:eastAsia="en-GB"/>
        </w:rPr>
        <w:t>rust.</w:t>
      </w:r>
    </w:p>
    <w:p w14:paraId="521EB44C" w14:textId="77777777" w:rsidR="00EB3F9A" w:rsidRDefault="00EB3F9A" w:rsidP="00EB3F9A">
      <w:pPr>
        <w:spacing w:after="80"/>
        <w:ind w:left="-142"/>
        <w:jc w:val="both"/>
        <w:rPr>
          <w:rFonts w:ascii="Arial" w:hAnsi="Arial" w:cs="Arial"/>
          <w:sz w:val="21"/>
          <w:szCs w:val="21"/>
          <w:lang w:val="en-GB" w:eastAsia="en-GB"/>
        </w:rPr>
      </w:pPr>
    </w:p>
    <w:p w14:paraId="35A6E46E" w14:textId="76FFC285" w:rsidR="005A38FF" w:rsidRDefault="005A38FF" w:rsidP="007A2A4B">
      <w:pPr>
        <w:spacing w:after="80"/>
        <w:ind w:left="-142"/>
        <w:jc w:val="both"/>
        <w:rPr>
          <w:rFonts w:ascii="Arial" w:hAnsi="Arial" w:cs="Arial"/>
          <w:sz w:val="21"/>
          <w:szCs w:val="21"/>
          <w:lang w:val="en-GB" w:eastAsia="en-GB"/>
        </w:rPr>
      </w:pPr>
      <w:r>
        <w:rPr>
          <w:rFonts w:ascii="Arial" w:hAnsi="Arial" w:cs="Arial"/>
          <w:sz w:val="21"/>
          <w:szCs w:val="21"/>
          <w:lang w:val="en-GB" w:eastAsia="en-GB"/>
        </w:rPr>
        <w:br w:type="column"/>
      </w:r>
      <w:r>
        <w:rPr>
          <w:rFonts w:ascii="Arial" w:hAnsi="Arial" w:cs="Arial"/>
          <w:b/>
          <w:bCs/>
          <w:u w:val="single"/>
        </w:rPr>
        <w:t>Police reform and the future of police governance</w:t>
      </w:r>
    </w:p>
    <w:p w14:paraId="0040E4B1" w14:textId="1354C280" w:rsidR="00EB3F9A" w:rsidRDefault="00912F76" w:rsidP="00912F76">
      <w:pPr>
        <w:ind w:left="-142"/>
        <w:jc w:val="both"/>
        <w:rPr>
          <w:rFonts w:ascii="Arial" w:hAnsi="Arial" w:cs="Arial"/>
          <w:sz w:val="21"/>
          <w:szCs w:val="21"/>
          <w:lang w:val="en-GB" w:eastAsia="en-GB"/>
        </w:rPr>
      </w:pPr>
      <w:r w:rsidRPr="00912F76">
        <w:rPr>
          <w:rFonts w:ascii="Arial" w:hAnsi="Arial" w:cs="Arial"/>
          <w:sz w:val="21"/>
          <w:szCs w:val="21"/>
          <w:lang w:val="en-GB" w:eastAsia="en-GB"/>
        </w:rPr>
        <w:t>PCCs have been elected by the public in England and Wales since 2012, when they were introduced to replace police authorities. The role was established by the Police</w:t>
      </w:r>
      <w:r>
        <w:rPr>
          <w:rFonts w:ascii="Arial" w:hAnsi="Arial" w:cs="Arial"/>
          <w:sz w:val="21"/>
          <w:szCs w:val="21"/>
          <w:lang w:val="en-GB" w:eastAsia="en-GB"/>
        </w:rPr>
        <w:t xml:space="preserve"> </w:t>
      </w:r>
      <w:r w:rsidRPr="00912F76">
        <w:rPr>
          <w:rFonts w:ascii="Arial" w:hAnsi="Arial" w:cs="Arial"/>
          <w:sz w:val="21"/>
          <w:szCs w:val="21"/>
          <w:lang w:val="en-GB" w:eastAsia="en-GB"/>
        </w:rPr>
        <w:t xml:space="preserve">Reform and Social Responsibility Act </w:t>
      </w:r>
      <w:r w:rsidR="0047236A">
        <w:rPr>
          <w:rFonts w:ascii="Arial" w:hAnsi="Arial" w:cs="Arial"/>
          <w:sz w:val="21"/>
          <w:szCs w:val="21"/>
          <w:lang w:val="en-GB" w:eastAsia="en-GB"/>
        </w:rPr>
        <w:t xml:space="preserve">2011 </w:t>
      </w:r>
      <w:r w:rsidRPr="00912F76">
        <w:rPr>
          <w:rFonts w:ascii="Arial" w:hAnsi="Arial" w:cs="Arial"/>
          <w:sz w:val="21"/>
          <w:szCs w:val="21"/>
          <w:lang w:val="en-GB" w:eastAsia="en-GB"/>
        </w:rPr>
        <w:t>to give the public a single, elected representative to be their voice in local policing.</w:t>
      </w:r>
    </w:p>
    <w:p w14:paraId="7FFF75CB" w14:textId="77777777" w:rsidR="00EB3F9A" w:rsidRPr="00912F76" w:rsidRDefault="00EB3F9A" w:rsidP="00912F76">
      <w:pPr>
        <w:pBdr>
          <w:bottom w:val="single" w:sz="4" w:space="1" w:color="auto"/>
        </w:pBdr>
        <w:spacing w:after="80"/>
        <w:ind w:left="-142"/>
        <w:jc w:val="both"/>
        <w:rPr>
          <w:rFonts w:ascii="Arial" w:hAnsi="Arial" w:cs="Arial"/>
          <w:sz w:val="10"/>
          <w:szCs w:val="10"/>
          <w:lang w:val="en-GB" w:eastAsia="en-GB"/>
        </w:rPr>
      </w:pPr>
    </w:p>
    <w:p w14:paraId="4FBBB8CD" w14:textId="00D0EFFD" w:rsidR="00EB3F9A" w:rsidRPr="00912F76" w:rsidRDefault="00912F76" w:rsidP="00912F76">
      <w:pPr>
        <w:spacing w:after="80"/>
        <w:ind w:left="-142"/>
        <w:jc w:val="both"/>
        <w:rPr>
          <w:rFonts w:ascii="Arial" w:hAnsi="Arial" w:cs="Arial"/>
          <w:b/>
          <w:bCs/>
          <w:sz w:val="21"/>
          <w:szCs w:val="21"/>
          <w:lang w:val="en-GB" w:eastAsia="en-GB"/>
        </w:rPr>
      </w:pPr>
      <w:r w:rsidRPr="00912F76">
        <w:rPr>
          <w:rFonts w:ascii="Arial" w:hAnsi="Arial" w:cs="Arial"/>
          <w:b/>
          <w:bCs/>
          <w:sz w:val="21"/>
          <w:szCs w:val="21"/>
          <w:lang w:val="en-GB" w:eastAsia="en-GB"/>
        </w:rPr>
        <w:t>Abolition of PCCs</w:t>
      </w:r>
    </w:p>
    <w:p w14:paraId="1EAB29D3" w14:textId="37D9D6DA" w:rsidR="00423F37" w:rsidRPr="00423F37" w:rsidRDefault="00423F37" w:rsidP="00423F37">
      <w:pPr>
        <w:spacing w:after="80"/>
        <w:ind w:left="-142"/>
        <w:jc w:val="both"/>
        <w:rPr>
          <w:rFonts w:ascii="Arial" w:hAnsi="Arial" w:cs="Arial"/>
          <w:sz w:val="21"/>
          <w:szCs w:val="21"/>
          <w:lang w:val="en-GB" w:eastAsia="en-GB"/>
        </w:rPr>
      </w:pPr>
      <w:r w:rsidRPr="00423F37">
        <w:rPr>
          <w:rFonts w:ascii="Arial" w:hAnsi="Arial" w:cs="Arial"/>
          <w:sz w:val="21"/>
          <w:szCs w:val="21"/>
          <w:lang w:val="en-GB" w:eastAsia="en-GB"/>
        </w:rPr>
        <w:t xml:space="preserve">On 13 November 2025, the Policing Minister announced the role of PCC will be abolished across England and Wales. The change will happen at the end of the next electoral cycle in May 2028, when </w:t>
      </w:r>
      <w:r>
        <w:rPr>
          <w:rFonts w:ascii="Arial" w:hAnsi="Arial" w:cs="Arial"/>
          <w:sz w:val="21"/>
          <w:szCs w:val="21"/>
          <w:lang w:val="en-GB" w:eastAsia="en-GB"/>
        </w:rPr>
        <w:t xml:space="preserve">my current </w:t>
      </w:r>
      <w:r w:rsidRPr="00423F37">
        <w:rPr>
          <w:rFonts w:ascii="Arial" w:hAnsi="Arial" w:cs="Arial"/>
          <w:sz w:val="21"/>
          <w:szCs w:val="21"/>
          <w:lang w:val="en-GB" w:eastAsia="en-GB"/>
        </w:rPr>
        <w:t xml:space="preserve">term of office expires. </w:t>
      </w:r>
    </w:p>
    <w:p w14:paraId="5347753C" w14:textId="3B1427E9" w:rsidR="00912F76" w:rsidRDefault="00423F37" w:rsidP="00423F37">
      <w:pPr>
        <w:ind w:left="-142"/>
        <w:jc w:val="both"/>
        <w:rPr>
          <w:rFonts w:ascii="Arial" w:hAnsi="Arial" w:cs="Arial"/>
          <w:sz w:val="21"/>
          <w:szCs w:val="21"/>
          <w:lang w:val="en-GB" w:eastAsia="en-GB"/>
        </w:rPr>
      </w:pPr>
      <w:r w:rsidRPr="00423F37">
        <w:rPr>
          <w:rFonts w:ascii="Arial" w:hAnsi="Arial" w:cs="Arial"/>
          <w:sz w:val="21"/>
          <w:szCs w:val="21"/>
          <w:lang w:val="en-GB" w:eastAsia="en-GB"/>
        </w:rPr>
        <w:t>Where possible, the PCC role will be absorbed by elected mayors. In areas not covered by a regional mayor, Policing and Crime Boards will be established. They will be made up of local government leaders</w:t>
      </w:r>
      <w:r>
        <w:rPr>
          <w:rFonts w:ascii="Arial" w:hAnsi="Arial" w:cs="Arial"/>
          <w:sz w:val="21"/>
          <w:szCs w:val="21"/>
          <w:lang w:val="en-GB" w:eastAsia="en-GB"/>
        </w:rPr>
        <w:t>.</w:t>
      </w:r>
    </w:p>
    <w:p w14:paraId="22C750DE" w14:textId="77777777" w:rsidR="00912F76" w:rsidRPr="00423F37" w:rsidRDefault="00912F76" w:rsidP="00423F37">
      <w:pPr>
        <w:pBdr>
          <w:bottom w:val="single" w:sz="4" w:space="1" w:color="auto"/>
        </w:pBdr>
        <w:spacing w:after="80"/>
        <w:ind w:left="-142"/>
        <w:jc w:val="both"/>
        <w:rPr>
          <w:rFonts w:ascii="Arial" w:hAnsi="Arial" w:cs="Arial"/>
          <w:sz w:val="10"/>
          <w:szCs w:val="10"/>
          <w:lang w:val="en-GB" w:eastAsia="en-GB"/>
        </w:rPr>
      </w:pPr>
    </w:p>
    <w:p w14:paraId="74786A65" w14:textId="37E82891" w:rsidR="00912F76" w:rsidRPr="00DC5AD6" w:rsidRDefault="00423F37" w:rsidP="00912F76">
      <w:pPr>
        <w:spacing w:after="80"/>
        <w:ind w:left="-142"/>
        <w:jc w:val="both"/>
        <w:rPr>
          <w:rFonts w:ascii="Arial" w:hAnsi="Arial" w:cs="Arial"/>
          <w:b/>
          <w:bCs/>
          <w:sz w:val="21"/>
          <w:szCs w:val="21"/>
          <w:lang w:val="en-GB" w:eastAsia="en-GB"/>
        </w:rPr>
      </w:pPr>
      <w:r w:rsidRPr="00DC5AD6">
        <w:rPr>
          <w:rFonts w:ascii="Arial" w:hAnsi="Arial" w:cs="Arial"/>
          <w:b/>
          <w:bCs/>
          <w:sz w:val="21"/>
          <w:szCs w:val="21"/>
          <w:lang w:val="en-GB" w:eastAsia="en-GB"/>
        </w:rPr>
        <w:t>Policing R</w:t>
      </w:r>
      <w:r w:rsidR="00DC5AD6" w:rsidRPr="00DC5AD6">
        <w:rPr>
          <w:rFonts w:ascii="Arial" w:hAnsi="Arial" w:cs="Arial"/>
          <w:b/>
          <w:bCs/>
          <w:sz w:val="21"/>
          <w:szCs w:val="21"/>
          <w:lang w:val="en-GB" w:eastAsia="en-GB"/>
        </w:rPr>
        <w:t>eform White Paper</w:t>
      </w:r>
    </w:p>
    <w:p w14:paraId="2468ADE2" w14:textId="47D4A53E" w:rsidR="00AB782D" w:rsidRPr="00AB782D" w:rsidRDefault="00AB782D" w:rsidP="00AB782D">
      <w:pPr>
        <w:spacing w:after="80"/>
        <w:ind w:left="-142"/>
        <w:jc w:val="both"/>
        <w:rPr>
          <w:rFonts w:ascii="Arial" w:hAnsi="Arial" w:cs="Arial"/>
          <w:sz w:val="21"/>
          <w:szCs w:val="21"/>
          <w:lang w:val="en-GB" w:eastAsia="en-GB"/>
        </w:rPr>
      </w:pPr>
      <w:r w:rsidRPr="00AB782D">
        <w:rPr>
          <w:rFonts w:ascii="Arial" w:hAnsi="Arial" w:cs="Arial"/>
          <w:sz w:val="21"/>
          <w:szCs w:val="21"/>
          <w:lang w:val="en-GB" w:eastAsia="en-GB"/>
        </w:rPr>
        <w:t xml:space="preserve">In January 2026, the Government published the policing reform White Paper, titled </w:t>
      </w:r>
      <w:r>
        <w:rPr>
          <w:rFonts w:ascii="Arial" w:hAnsi="Arial" w:cs="Arial"/>
          <w:sz w:val="21"/>
          <w:szCs w:val="21"/>
          <w:lang w:val="en-GB" w:eastAsia="en-GB"/>
        </w:rPr>
        <w:t>‘</w:t>
      </w:r>
      <w:r w:rsidRPr="00AB782D">
        <w:rPr>
          <w:rFonts w:ascii="Arial" w:hAnsi="Arial" w:cs="Arial"/>
          <w:sz w:val="21"/>
          <w:szCs w:val="21"/>
          <w:lang w:val="en-GB" w:eastAsia="en-GB"/>
        </w:rPr>
        <w:t>From Local to National: A New Model for Policing</w:t>
      </w:r>
      <w:r>
        <w:rPr>
          <w:rFonts w:ascii="Arial" w:hAnsi="Arial" w:cs="Arial"/>
          <w:sz w:val="21"/>
          <w:szCs w:val="21"/>
          <w:lang w:val="en-GB" w:eastAsia="en-GB"/>
        </w:rPr>
        <w:t>’</w:t>
      </w:r>
      <w:r w:rsidRPr="00AB782D">
        <w:rPr>
          <w:rFonts w:ascii="Arial" w:hAnsi="Arial" w:cs="Arial"/>
          <w:sz w:val="21"/>
          <w:szCs w:val="21"/>
          <w:lang w:val="en-GB" w:eastAsia="en-GB"/>
        </w:rPr>
        <w:t>.</w:t>
      </w:r>
    </w:p>
    <w:p w14:paraId="456F35B3" w14:textId="13341E93" w:rsidR="00AB782D" w:rsidRPr="00AB782D" w:rsidRDefault="00AB782D" w:rsidP="00AB782D">
      <w:pPr>
        <w:spacing w:after="80"/>
        <w:ind w:left="-142"/>
        <w:jc w:val="both"/>
        <w:rPr>
          <w:rFonts w:ascii="Arial" w:hAnsi="Arial" w:cs="Arial"/>
          <w:sz w:val="21"/>
          <w:szCs w:val="21"/>
          <w:lang w:val="en-GB" w:eastAsia="en-GB"/>
        </w:rPr>
      </w:pPr>
      <w:r w:rsidRPr="00AB782D">
        <w:rPr>
          <w:rFonts w:ascii="Arial" w:hAnsi="Arial" w:cs="Arial"/>
          <w:sz w:val="21"/>
          <w:szCs w:val="21"/>
          <w:lang w:val="en-GB" w:eastAsia="en-GB"/>
        </w:rPr>
        <w:t>The scope of the reforms includes the creation of a National Police Service by merging the National Crime Agency, College of Policing, and the National Police Chiefs' Council (NPCC). It will be led by a</w:t>
      </w:r>
      <w:r>
        <w:rPr>
          <w:rFonts w:ascii="Arial" w:hAnsi="Arial" w:cs="Arial"/>
          <w:sz w:val="21"/>
          <w:szCs w:val="21"/>
          <w:lang w:val="en-GB" w:eastAsia="en-GB"/>
        </w:rPr>
        <w:t xml:space="preserve"> </w:t>
      </w:r>
      <w:r w:rsidRPr="00AB782D">
        <w:rPr>
          <w:rFonts w:ascii="Arial" w:hAnsi="Arial" w:cs="Arial"/>
          <w:sz w:val="21"/>
          <w:szCs w:val="21"/>
          <w:lang w:val="en-GB" w:eastAsia="en-GB"/>
        </w:rPr>
        <w:t>National Police Commissioner to tackle counter-terrorism and serious organised crime.</w:t>
      </w:r>
    </w:p>
    <w:p w14:paraId="0E358E7B" w14:textId="3022E0CB" w:rsidR="00912F76" w:rsidRDefault="00AB782D" w:rsidP="00BF3214">
      <w:pPr>
        <w:ind w:left="-142"/>
        <w:jc w:val="both"/>
        <w:rPr>
          <w:rFonts w:ascii="Arial" w:hAnsi="Arial" w:cs="Arial"/>
          <w:sz w:val="21"/>
          <w:szCs w:val="21"/>
          <w:lang w:val="en-GB" w:eastAsia="en-GB"/>
        </w:rPr>
      </w:pPr>
      <w:r w:rsidRPr="00AB782D">
        <w:rPr>
          <w:rFonts w:ascii="Arial" w:hAnsi="Arial" w:cs="Arial"/>
          <w:sz w:val="21"/>
          <w:szCs w:val="21"/>
          <w:lang w:val="en-GB" w:eastAsia="en-GB"/>
        </w:rPr>
        <w:t>The paper also sets out plans to review the number of forces operating in England and Wales, with a view to reduc</w:t>
      </w:r>
      <w:r w:rsidR="00BF3214">
        <w:rPr>
          <w:rFonts w:ascii="Arial" w:hAnsi="Arial" w:cs="Arial"/>
          <w:sz w:val="21"/>
          <w:szCs w:val="21"/>
          <w:lang w:val="en-GB" w:eastAsia="en-GB"/>
        </w:rPr>
        <w:t xml:space="preserve">ing </w:t>
      </w:r>
      <w:r w:rsidRPr="00AB782D">
        <w:rPr>
          <w:rFonts w:ascii="Arial" w:hAnsi="Arial" w:cs="Arial"/>
          <w:sz w:val="21"/>
          <w:szCs w:val="21"/>
          <w:lang w:val="en-GB" w:eastAsia="en-GB"/>
        </w:rPr>
        <w:t>the number. Other reforms include stronger national standards, restoring neighbourhood policing and overhauling performance measures.</w:t>
      </w:r>
    </w:p>
    <w:p w14:paraId="38DA03C2" w14:textId="77777777" w:rsidR="00DC5AD6" w:rsidRPr="00BF5026" w:rsidRDefault="00DC5AD6" w:rsidP="00BF5026">
      <w:pPr>
        <w:pBdr>
          <w:bottom w:val="single" w:sz="4" w:space="1" w:color="auto"/>
        </w:pBdr>
        <w:spacing w:after="80"/>
        <w:ind w:left="-142"/>
        <w:jc w:val="both"/>
        <w:rPr>
          <w:rFonts w:ascii="Arial" w:hAnsi="Arial" w:cs="Arial"/>
          <w:sz w:val="10"/>
          <w:szCs w:val="10"/>
          <w:lang w:val="en-GB" w:eastAsia="en-GB"/>
        </w:rPr>
      </w:pPr>
    </w:p>
    <w:p w14:paraId="06D8EAF0" w14:textId="0CE32165" w:rsidR="00DC5AD6" w:rsidRPr="00841F06" w:rsidRDefault="00841F06" w:rsidP="00912F76">
      <w:pPr>
        <w:spacing w:after="80"/>
        <w:ind w:left="-142"/>
        <w:jc w:val="both"/>
        <w:rPr>
          <w:rFonts w:ascii="Arial" w:hAnsi="Arial" w:cs="Arial"/>
          <w:b/>
          <w:bCs/>
          <w:sz w:val="21"/>
          <w:szCs w:val="21"/>
          <w:lang w:val="en-GB" w:eastAsia="en-GB"/>
        </w:rPr>
      </w:pPr>
      <w:r w:rsidRPr="00841F06">
        <w:rPr>
          <w:rFonts w:ascii="Arial" w:hAnsi="Arial" w:cs="Arial"/>
          <w:b/>
          <w:bCs/>
          <w:sz w:val="21"/>
          <w:szCs w:val="21"/>
          <w:lang w:val="en-GB" w:eastAsia="en-GB"/>
        </w:rPr>
        <w:t>Police force structure reform</w:t>
      </w:r>
    </w:p>
    <w:p w14:paraId="50416602" w14:textId="1A4E7DC4" w:rsidR="00DC5AD6" w:rsidRDefault="008D0C38" w:rsidP="00912F76">
      <w:pPr>
        <w:spacing w:after="80"/>
        <w:ind w:left="-142"/>
        <w:jc w:val="both"/>
        <w:rPr>
          <w:rFonts w:ascii="Arial" w:hAnsi="Arial" w:cs="Arial"/>
          <w:sz w:val="21"/>
          <w:szCs w:val="21"/>
          <w:lang w:val="en-GB" w:eastAsia="en-GB"/>
        </w:rPr>
      </w:pPr>
      <w:r w:rsidRPr="008D0C38">
        <w:rPr>
          <w:rFonts w:ascii="Arial" w:hAnsi="Arial" w:cs="Arial"/>
          <w:sz w:val="21"/>
          <w:szCs w:val="21"/>
          <w:lang w:val="en-GB" w:eastAsia="en-GB"/>
        </w:rPr>
        <w:t>In March 2026, it was announced that former Metropolitan Police Commissioner, Lord Bernard Hogan-Howe, would lead an independent review on how to restructure policing.</w:t>
      </w:r>
    </w:p>
    <w:p w14:paraId="4717DD27" w14:textId="59C10130" w:rsidR="00DC5AD6" w:rsidRDefault="00E56764" w:rsidP="00E56764">
      <w:pPr>
        <w:ind w:left="-142"/>
        <w:jc w:val="both"/>
        <w:rPr>
          <w:rFonts w:ascii="Arial" w:hAnsi="Arial" w:cs="Arial"/>
          <w:sz w:val="21"/>
          <w:szCs w:val="21"/>
          <w:lang w:val="en-GB" w:eastAsia="en-GB"/>
        </w:rPr>
      </w:pPr>
      <w:r w:rsidRPr="00E56764">
        <w:rPr>
          <w:rFonts w:ascii="Arial" w:hAnsi="Arial" w:cs="Arial"/>
          <w:sz w:val="21"/>
          <w:szCs w:val="21"/>
          <w:lang w:val="en-GB" w:eastAsia="en-GB"/>
        </w:rPr>
        <w:t>The review will identify the optimum number of forces and their geographic areas.</w:t>
      </w:r>
    </w:p>
    <w:p w14:paraId="0801663C" w14:textId="77777777" w:rsidR="00DC5AD6" w:rsidRPr="00EC7027" w:rsidRDefault="00DC5AD6" w:rsidP="00EC7027">
      <w:pPr>
        <w:pBdr>
          <w:bottom w:val="single" w:sz="4" w:space="1" w:color="auto"/>
        </w:pBdr>
        <w:spacing w:after="80"/>
        <w:ind w:left="-142"/>
        <w:jc w:val="both"/>
        <w:rPr>
          <w:rFonts w:ascii="Arial" w:hAnsi="Arial" w:cs="Arial"/>
          <w:sz w:val="10"/>
          <w:szCs w:val="10"/>
          <w:lang w:val="en-GB" w:eastAsia="en-GB"/>
        </w:rPr>
      </w:pPr>
    </w:p>
    <w:p w14:paraId="630AE15F" w14:textId="3DDA9BE3" w:rsidR="00EC7027" w:rsidRPr="00E073EA" w:rsidRDefault="00895A2A" w:rsidP="00EC7027">
      <w:pPr>
        <w:spacing w:after="80"/>
        <w:ind w:left="-142"/>
        <w:jc w:val="both"/>
        <w:rPr>
          <w:rFonts w:ascii="Arial" w:hAnsi="Arial" w:cs="Arial"/>
          <w:b/>
          <w:bCs/>
          <w:sz w:val="21"/>
          <w:szCs w:val="21"/>
          <w:lang w:val="en-GB" w:eastAsia="en-GB"/>
        </w:rPr>
      </w:pPr>
      <w:r w:rsidRPr="00E073EA">
        <w:rPr>
          <w:rFonts w:ascii="Arial" w:hAnsi="Arial" w:cs="Arial"/>
          <w:b/>
          <w:bCs/>
          <w:sz w:val="21"/>
          <w:szCs w:val="21"/>
          <w:lang w:val="en-GB" w:eastAsia="en-GB"/>
        </w:rPr>
        <w:t>My role and that of the OPCC</w:t>
      </w:r>
    </w:p>
    <w:p w14:paraId="266F37C1" w14:textId="1D627C83" w:rsidR="00EC7027" w:rsidRDefault="004B6078" w:rsidP="00EC7027">
      <w:pPr>
        <w:spacing w:after="80"/>
        <w:ind w:left="-142"/>
        <w:jc w:val="both"/>
        <w:rPr>
          <w:rFonts w:ascii="Arial" w:hAnsi="Arial" w:cs="Arial"/>
          <w:sz w:val="21"/>
          <w:szCs w:val="21"/>
          <w:lang w:val="en-GB" w:eastAsia="en-GB"/>
        </w:rPr>
      </w:pPr>
      <w:r>
        <w:rPr>
          <w:rFonts w:ascii="Arial" w:hAnsi="Arial" w:cs="Arial"/>
          <w:sz w:val="21"/>
          <w:szCs w:val="21"/>
          <w:lang w:val="en-GB" w:eastAsia="en-GB"/>
        </w:rPr>
        <w:t>M</w:t>
      </w:r>
      <w:r w:rsidR="000D7383" w:rsidRPr="000D7383">
        <w:rPr>
          <w:rFonts w:ascii="Arial" w:hAnsi="Arial" w:cs="Arial"/>
          <w:sz w:val="21"/>
          <w:szCs w:val="21"/>
          <w:lang w:val="en-GB" w:eastAsia="en-GB"/>
        </w:rPr>
        <w:t xml:space="preserve">y Office </w:t>
      </w:r>
      <w:r>
        <w:rPr>
          <w:rFonts w:ascii="Arial" w:hAnsi="Arial" w:cs="Arial"/>
          <w:sz w:val="21"/>
          <w:szCs w:val="21"/>
          <w:lang w:val="en-GB" w:eastAsia="en-GB"/>
        </w:rPr>
        <w:t xml:space="preserve">and I are </w:t>
      </w:r>
      <w:r w:rsidR="000D7383" w:rsidRPr="000D7383">
        <w:rPr>
          <w:rFonts w:ascii="Arial" w:hAnsi="Arial" w:cs="Arial"/>
          <w:sz w:val="21"/>
          <w:szCs w:val="21"/>
          <w:lang w:val="en-GB" w:eastAsia="en-GB"/>
        </w:rPr>
        <w:t xml:space="preserve">engaged in local and national conversations </w:t>
      </w:r>
      <w:r>
        <w:rPr>
          <w:rFonts w:ascii="Arial" w:hAnsi="Arial" w:cs="Arial"/>
          <w:sz w:val="21"/>
          <w:szCs w:val="21"/>
          <w:lang w:val="en-GB" w:eastAsia="en-GB"/>
        </w:rPr>
        <w:t xml:space="preserve">regarding </w:t>
      </w:r>
      <w:r w:rsidR="000D7383" w:rsidRPr="000D7383">
        <w:rPr>
          <w:rFonts w:ascii="Arial" w:hAnsi="Arial" w:cs="Arial"/>
          <w:sz w:val="21"/>
          <w:szCs w:val="21"/>
          <w:lang w:val="en-GB" w:eastAsia="en-GB"/>
        </w:rPr>
        <w:t>police reform</w:t>
      </w:r>
      <w:r>
        <w:rPr>
          <w:rFonts w:ascii="Arial" w:hAnsi="Arial" w:cs="Arial"/>
          <w:sz w:val="21"/>
          <w:szCs w:val="21"/>
          <w:lang w:val="en-GB" w:eastAsia="en-GB"/>
        </w:rPr>
        <w:t>.</w:t>
      </w:r>
    </w:p>
    <w:p w14:paraId="71CD70E5" w14:textId="35AB32C1" w:rsidR="00E43F51" w:rsidRPr="00E073EA" w:rsidRDefault="002A6FFD" w:rsidP="00E073EA">
      <w:pPr>
        <w:spacing w:after="80"/>
        <w:ind w:left="-142"/>
        <w:jc w:val="both"/>
        <w:rPr>
          <w:rFonts w:ascii="Arial" w:hAnsi="Arial" w:cs="Arial"/>
          <w:sz w:val="21"/>
          <w:szCs w:val="21"/>
          <w:lang w:val="en-GB" w:eastAsia="en-GB"/>
        </w:rPr>
      </w:pPr>
      <w:r>
        <w:rPr>
          <w:rFonts w:ascii="Arial" w:hAnsi="Arial" w:cs="Arial"/>
          <w:sz w:val="21"/>
          <w:szCs w:val="21"/>
          <w:lang w:val="en-GB" w:eastAsia="en-GB"/>
        </w:rPr>
        <w:t xml:space="preserve">My </w:t>
      </w:r>
      <w:r w:rsidR="0076441B">
        <w:rPr>
          <w:rFonts w:ascii="Arial" w:hAnsi="Arial" w:cs="Arial"/>
          <w:sz w:val="21"/>
          <w:szCs w:val="21"/>
          <w:lang w:val="en-GB" w:eastAsia="en-GB"/>
        </w:rPr>
        <w:t>Office will support the transition to a new Policing</w:t>
      </w:r>
      <w:r w:rsidR="00BD7A21">
        <w:rPr>
          <w:rFonts w:ascii="Arial" w:hAnsi="Arial" w:cs="Arial"/>
          <w:sz w:val="21"/>
          <w:szCs w:val="21"/>
          <w:lang w:val="en-GB" w:eastAsia="en-GB"/>
        </w:rPr>
        <w:t xml:space="preserve"> and</w:t>
      </w:r>
      <w:r w:rsidR="0076441B">
        <w:rPr>
          <w:rFonts w:ascii="Arial" w:hAnsi="Arial" w:cs="Arial"/>
          <w:sz w:val="21"/>
          <w:szCs w:val="21"/>
          <w:lang w:val="en-GB" w:eastAsia="en-GB"/>
        </w:rPr>
        <w:t xml:space="preserve"> Crime Board</w:t>
      </w:r>
      <w:r w:rsidR="001B1542">
        <w:rPr>
          <w:rFonts w:ascii="Arial" w:hAnsi="Arial" w:cs="Arial"/>
          <w:sz w:val="21"/>
          <w:szCs w:val="21"/>
          <w:lang w:val="en-GB" w:eastAsia="en-GB"/>
        </w:rPr>
        <w:t xml:space="preserve">, as well as any new </w:t>
      </w:r>
      <w:r w:rsidR="00E510A1">
        <w:rPr>
          <w:rFonts w:ascii="Arial" w:hAnsi="Arial" w:cs="Arial"/>
          <w:sz w:val="21"/>
          <w:szCs w:val="21"/>
          <w:lang w:val="en-GB" w:eastAsia="en-GB"/>
        </w:rPr>
        <w:t xml:space="preserve">future </w:t>
      </w:r>
      <w:r w:rsidR="001B1542">
        <w:rPr>
          <w:rFonts w:ascii="Arial" w:hAnsi="Arial" w:cs="Arial"/>
          <w:sz w:val="21"/>
          <w:szCs w:val="21"/>
          <w:lang w:val="en-GB" w:eastAsia="en-GB"/>
        </w:rPr>
        <w:t>model identified for the Kent Police force area</w:t>
      </w:r>
      <w:r w:rsidR="00E073EA">
        <w:rPr>
          <w:rFonts w:ascii="Arial" w:hAnsi="Arial" w:cs="Arial"/>
          <w:sz w:val="21"/>
          <w:szCs w:val="21"/>
          <w:lang w:val="en-GB" w:eastAsia="en-GB"/>
        </w:rPr>
        <w:t>.</w:t>
      </w:r>
    </w:p>
    <w:p w14:paraId="2D08562F" w14:textId="0829B886" w:rsidR="00231F23" w:rsidRDefault="009C3F78" w:rsidP="00C64059">
      <w:pPr>
        <w:spacing w:after="80"/>
        <w:jc w:val="both"/>
        <w:rPr>
          <w:rFonts w:ascii="Arial" w:hAnsi="Arial" w:cs="Arial"/>
          <w:sz w:val="21"/>
          <w:szCs w:val="21"/>
        </w:rPr>
      </w:pPr>
      <w:r w:rsidRPr="00356C5C">
        <w:rPr>
          <w:rFonts w:ascii="Arial" w:hAnsi="Arial" w:cs="Arial"/>
          <w:b/>
          <w:noProof/>
          <w:u w:val="single"/>
        </w:rPr>
        <mc:AlternateContent>
          <mc:Choice Requires="wps">
            <w:drawing>
              <wp:anchor distT="45720" distB="45720" distL="114300" distR="114300" simplePos="0" relativeHeight="251658277" behindDoc="0" locked="0" layoutInCell="1" allowOverlap="1" wp14:anchorId="2CB9E90E" wp14:editId="3BF76D31">
                <wp:simplePos x="0" y="0"/>
                <wp:positionH relativeFrom="column">
                  <wp:posOffset>4753334</wp:posOffset>
                </wp:positionH>
                <wp:positionV relativeFrom="page">
                  <wp:posOffset>7118350</wp:posOffset>
                </wp:positionV>
                <wp:extent cx="372110" cy="370205"/>
                <wp:effectExtent l="0" t="0" r="8890" b="0"/>
                <wp:wrapNone/>
                <wp:docPr id="1654429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540439D3" w14:textId="099657B7" w:rsidR="009C3F78" w:rsidRPr="00007A44" w:rsidRDefault="009C3F78" w:rsidP="009C3F78">
                            <w:pPr>
                              <w:rPr>
                                <w:rFonts w:ascii="Arial" w:hAnsi="Arial" w:cs="Arial"/>
                                <w:sz w:val="22"/>
                                <w:szCs w:val="22"/>
                              </w:rPr>
                            </w:pPr>
                            <w:r>
                              <w:rPr>
                                <w:rFonts w:ascii="Arial" w:hAnsi="Arial" w:cs="Arial"/>
                                <w:sz w:val="22"/>
                                <w:szCs w:val="22"/>
                              </w:rPr>
                              <w:t>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B9E90E" id="_x0000_s1081" type="#_x0000_t202" style="position:absolute;left:0;text-align:left;margin-left:374.3pt;margin-top:560.5pt;width:29.3pt;height:29.15pt;z-index:25165827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" stroked="f">
                <v:textbox>
                  <w:txbxContent>
                    <w:p w14:paraId="540439D3" w14:textId="099657B7" w:rsidR="009C3F78" w:rsidRPr="00007A44" w:rsidRDefault="009C3F78" w:rsidP="009C3F78">
                      <w:pPr>
                        <w:rPr>
                          <w:rFonts w:ascii="Arial" w:hAnsi="Arial" w:cs="Arial"/>
                          <w:sz w:val="22"/>
                          <w:szCs w:val="22"/>
                        </w:rPr>
                      </w:pPr>
                      <w:r>
                        <w:rPr>
                          <w:rFonts w:ascii="Arial" w:hAnsi="Arial" w:cs="Arial"/>
                          <w:sz w:val="22"/>
                          <w:szCs w:val="22"/>
                        </w:rPr>
                        <w:t>28</w:t>
                      </w:r>
                    </w:p>
                  </w:txbxContent>
                </v:textbox>
                <w10:wrap anchory="page"/>
              </v:shape>
            </w:pict>
          </mc:Fallback>
        </mc:AlternateContent>
      </w:r>
    </w:p>
    <w:p w14:paraId="1FC06880" w14:textId="53769B1E" w:rsidR="002F78A8" w:rsidRDefault="002F78A8" w:rsidP="0016287B">
      <w:pPr>
        <w:spacing w:after="80"/>
        <w:jc w:val="both"/>
        <w:rPr>
          <w:rFonts w:ascii="Arial" w:eastAsiaTheme="minorHAnsi" w:hAnsi="Arial" w:cs="Arial"/>
          <w:sz w:val="21"/>
          <w:szCs w:val="21"/>
          <w:lang w:val="en-GB"/>
        </w:rPr>
        <w:sectPr w:rsidR="002F78A8" w:rsidSect="002A12DA">
          <w:pgSz w:w="16838" w:h="11906" w:orient="landscape" w:code="9"/>
          <w:pgMar w:top="624" w:right="567" w:bottom="680" w:left="567" w:header="510" w:footer="454" w:gutter="0"/>
          <w:cols w:num="2" w:space="510"/>
          <w:docGrid w:linePitch="360"/>
        </w:sectPr>
      </w:pPr>
    </w:p>
    <w:p w14:paraId="006F1B25" w14:textId="40475EB5" w:rsidR="00A56C4A" w:rsidRDefault="00A56C4A" w:rsidP="000C6183">
      <w:pPr>
        <w:spacing w:after="80"/>
        <w:ind w:right="-28"/>
        <w:jc w:val="both"/>
        <w:rPr>
          <w:rFonts w:ascii="Arial" w:eastAsiaTheme="minorHAnsi" w:hAnsi="Arial" w:cs="Arial"/>
          <w:sz w:val="16"/>
          <w:szCs w:val="16"/>
          <w:lang w:val="en-GB"/>
        </w:rPr>
        <w:sectPr w:rsidR="00A56C4A" w:rsidSect="000C6183">
          <w:pgSz w:w="16838" w:h="11906" w:orient="landscape" w:code="9"/>
          <w:pgMar w:top="624" w:right="567" w:bottom="680" w:left="567" w:header="510" w:footer="454" w:gutter="0"/>
          <w:cols w:space="510"/>
          <w:docGrid w:linePitch="360"/>
        </w:sectPr>
      </w:pPr>
      <w:r>
        <w:rPr>
          <w:rFonts w:ascii="Arial" w:hAnsi="Arial" w:cs="Arial"/>
          <w:b/>
          <w:bCs/>
        </w:rPr>
        <w:t>The Strategic Policing Requiremen</w:t>
      </w:r>
      <w:r w:rsidR="003B3DBA">
        <w:rPr>
          <w:rFonts w:ascii="Arial" w:hAnsi="Arial" w:cs="Arial"/>
          <w:b/>
          <w:bCs/>
        </w:rPr>
        <w:t>t</w:t>
      </w:r>
    </w:p>
    <w:p w14:paraId="36D02DD6" w14:textId="280D7036" w:rsidR="00394FA2" w:rsidRPr="000C723D" w:rsidRDefault="00600836" w:rsidP="000C723D">
      <w:pPr>
        <w:spacing w:after="8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The </w:t>
      </w:r>
      <w:hyperlink r:id="rId28" w:history="1">
        <w:r w:rsidRPr="0090127A">
          <w:rPr>
            <w:rStyle w:val="Hyperlink"/>
            <w:rFonts w:ascii="Arial" w:eastAsiaTheme="minorHAnsi" w:hAnsi="Arial" w:cs="Arial"/>
            <w:sz w:val="21"/>
            <w:szCs w:val="21"/>
            <w:lang w:val="en-GB"/>
          </w:rPr>
          <w:t xml:space="preserve">Strategic Policing </w:t>
        </w:r>
        <w:r w:rsidR="00F73C7D" w:rsidRPr="0090127A">
          <w:rPr>
            <w:rStyle w:val="Hyperlink"/>
            <w:rFonts w:ascii="Arial" w:eastAsiaTheme="minorHAnsi" w:hAnsi="Arial" w:cs="Arial"/>
            <w:sz w:val="21"/>
            <w:szCs w:val="21"/>
            <w:lang w:val="en-GB"/>
          </w:rPr>
          <w:t>R</w:t>
        </w:r>
        <w:r w:rsidRPr="0090127A">
          <w:rPr>
            <w:rStyle w:val="Hyperlink"/>
            <w:rFonts w:ascii="Arial" w:eastAsiaTheme="minorHAnsi" w:hAnsi="Arial" w:cs="Arial"/>
            <w:sz w:val="21"/>
            <w:szCs w:val="21"/>
            <w:lang w:val="en-GB"/>
          </w:rPr>
          <w:t>equirement</w:t>
        </w:r>
      </w:hyperlink>
      <w:r w:rsidRPr="000C723D">
        <w:rPr>
          <w:rFonts w:ascii="Arial" w:eastAsiaTheme="minorHAnsi" w:hAnsi="Arial" w:cs="Arial"/>
          <w:sz w:val="21"/>
          <w:szCs w:val="21"/>
          <w:lang w:val="en-GB"/>
        </w:rPr>
        <w:t xml:space="preserve"> (SPR) sets out those threats which, in the Home Secre</w:t>
      </w:r>
      <w:r w:rsidR="00BC6BB1" w:rsidRPr="000C723D">
        <w:rPr>
          <w:rFonts w:ascii="Arial" w:eastAsiaTheme="minorHAnsi" w:hAnsi="Arial" w:cs="Arial"/>
          <w:sz w:val="21"/>
          <w:szCs w:val="21"/>
          <w:lang w:val="en-GB"/>
        </w:rPr>
        <w:t>ta</w:t>
      </w:r>
      <w:r w:rsidRPr="000C723D">
        <w:rPr>
          <w:rFonts w:ascii="Arial" w:eastAsiaTheme="minorHAnsi" w:hAnsi="Arial" w:cs="Arial"/>
          <w:sz w:val="21"/>
          <w:szCs w:val="21"/>
          <w:lang w:val="en-GB"/>
        </w:rPr>
        <w:t xml:space="preserve">ry’s view, are the biggest </w:t>
      </w:r>
      <w:r w:rsidR="00BC6BB1" w:rsidRPr="000C723D">
        <w:rPr>
          <w:rFonts w:ascii="Arial" w:eastAsiaTheme="minorHAnsi" w:hAnsi="Arial" w:cs="Arial"/>
          <w:sz w:val="21"/>
          <w:szCs w:val="21"/>
          <w:lang w:val="en-GB"/>
        </w:rPr>
        <w:t xml:space="preserve">threat to public safety and </w:t>
      </w:r>
      <w:r w:rsidR="00400C7C" w:rsidRPr="000C723D">
        <w:rPr>
          <w:rFonts w:ascii="Arial" w:eastAsiaTheme="minorHAnsi" w:hAnsi="Arial" w:cs="Arial"/>
          <w:sz w:val="21"/>
          <w:szCs w:val="21"/>
          <w:lang w:val="en-GB"/>
        </w:rPr>
        <w:t>the national policing capabilities needed to counter th</w:t>
      </w:r>
      <w:r w:rsidR="00144806" w:rsidRPr="000C723D">
        <w:rPr>
          <w:rFonts w:ascii="Arial" w:eastAsiaTheme="minorHAnsi" w:hAnsi="Arial" w:cs="Arial"/>
          <w:sz w:val="21"/>
          <w:szCs w:val="21"/>
          <w:lang w:val="en-GB"/>
        </w:rPr>
        <w:t>em.</w:t>
      </w:r>
      <w:r w:rsidR="00CE7CEC" w:rsidRPr="000C723D">
        <w:rPr>
          <w:rFonts w:ascii="Arial" w:eastAsiaTheme="minorHAnsi" w:hAnsi="Arial" w:cs="Arial"/>
          <w:sz w:val="21"/>
          <w:szCs w:val="21"/>
          <w:lang w:val="en-GB"/>
        </w:rPr>
        <w:t xml:space="preserve"> </w:t>
      </w:r>
      <w:r w:rsidR="009D3D5D" w:rsidRPr="000C723D">
        <w:rPr>
          <w:rFonts w:ascii="Arial" w:eastAsiaTheme="minorHAnsi" w:hAnsi="Arial" w:cs="Arial"/>
          <w:sz w:val="21"/>
          <w:szCs w:val="21"/>
          <w:lang w:val="en-GB"/>
        </w:rPr>
        <w:t xml:space="preserve">It supports PCCs as well as Chief Constables to plan, </w:t>
      </w:r>
      <w:r w:rsidR="00404452" w:rsidRPr="000C723D">
        <w:rPr>
          <w:rFonts w:ascii="Arial" w:eastAsiaTheme="minorHAnsi" w:hAnsi="Arial" w:cs="Arial"/>
          <w:sz w:val="21"/>
          <w:szCs w:val="21"/>
          <w:lang w:val="en-GB"/>
        </w:rPr>
        <w:t>prepare and respond to the threats by clearly linking the local response to the national, highlighting the capabilities and partnerships that policing needs to ensure it can fulfil its national responsibilities.</w:t>
      </w:r>
    </w:p>
    <w:p w14:paraId="7FB10DAC" w14:textId="7D4860A0" w:rsidR="005647F2" w:rsidRPr="000C723D" w:rsidRDefault="00F41953" w:rsidP="000C723D">
      <w:pPr>
        <w:spacing w:after="40"/>
        <w:jc w:val="both"/>
        <w:rPr>
          <w:rFonts w:ascii="Arial" w:eastAsiaTheme="minorHAnsi" w:hAnsi="Arial" w:cs="Arial"/>
          <w:sz w:val="21"/>
          <w:szCs w:val="21"/>
          <w:lang w:val="en-GB"/>
        </w:rPr>
      </w:pPr>
      <w:r>
        <w:rPr>
          <w:rFonts w:ascii="Arial" w:eastAsiaTheme="minorHAnsi" w:hAnsi="Arial" w:cs="Arial"/>
          <w:sz w:val="21"/>
          <w:szCs w:val="21"/>
          <w:lang w:val="en-GB"/>
        </w:rPr>
        <w:t xml:space="preserve">The </w:t>
      </w:r>
      <w:r w:rsidR="00394FA2" w:rsidRPr="000C723D">
        <w:rPr>
          <w:rFonts w:ascii="Arial" w:eastAsiaTheme="minorHAnsi" w:hAnsi="Arial" w:cs="Arial"/>
          <w:sz w:val="21"/>
          <w:szCs w:val="21"/>
          <w:lang w:val="en-GB"/>
        </w:rPr>
        <w:t xml:space="preserve">revised SPR was published in February 2023 </w:t>
      </w:r>
      <w:r w:rsidR="003E25D1">
        <w:rPr>
          <w:rFonts w:ascii="Arial" w:eastAsiaTheme="minorHAnsi" w:hAnsi="Arial" w:cs="Arial"/>
          <w:sz w:val="21"/>
          <w:szCs w:val="21"/>
          <w:lang w:val="en-GB"/>
        </w:rPr>
        <w:t xml:space="preserve">and </w:t>
      </w:r>
      <w:r w:rsidR="005E107E" w:rsidRPr="000C723D">
        <w:rPr>
          <w:rFonts w:ascii="Arial" w:eastAsiaTheme="minorHAnsi" w:hAnsi="Arial" w:cs="Arial"/>
          <w:sz w:val="21"/>
          <w:szCs w:val="21"/>
          <w:lang w:val="en-GB"/>
        </w:rPr>
        <w:t xml:space="preserve">provided strengthened detail around the action required from policing at the local and regional </w:t>
      </w:r>
      <w:r w:rsidR="005518FD" w:rsidRPr="000C723D">
        <w:rPr>
          <w:rFonts w:ascii="Arial" w:eastAsiaTheme="minorHAnsi" w:hAnsi="Arial" w:cs="Arial"/>
          <w:sz w:val="21"/>
          <w:szCs w:val="21"/>
          <w:lang w:val="en-GB"/>
        </w:rPr>
        <w:t xml:space="preserve">level to the critical national threats. </w:t>
      </w:r>
      <w:r w:rsidR="007D7D13" w:rsidRPr="000C723D">
        <w:rPr>
          <w:rFonts w:ascii="Arial" w:eastAsiaTheme="minorHAnsi" w:hAnsi="Arial" w:cs="Arial"/>
          <w:sz w:val="21"/>
          <w:szCs w:val="21"/>
          <w:lang w:val="en-GB"/>
        </w:rPr>
        <w:t xml:space="preserve">It </w:t>
      </w:r>
      <w:r w:rsidR="009A2B3A" w:rsidRPr="000C723D">
        <w:rPr>
          <w:rFonts w:ascii="Arial" w:eastAsiaTheme="minorHAnsi" w:hAnsi="Arial" w:cs="Arial"/>
          <w:sz w:val="21"/>
          <w:szCs w:val="21"/>
          <w:lang w:val="en-GB"/>
        </w:rPr>
        <w:t xml:space="preserve">identifies </w:t>
      </w:r>
      <w:r w:rsidR="00372F48" w:rsidRPr="000C723D">
        <w:rPr>
          <w:rFonts w:ascii="Arial" w:eastAsiaTheme="minorHAnsi" w:hAnsi="Arial" w:cs="Arial"/>
          <w:sz w:val="21"/>
          <w:szCs w:val="21"/>
          <w:lang w:val="en-GB"/>
        </w:rPr>
        <w:t>seven</w:t>
      </w:r>
      <w:r w:rsidR="007D7D13" w:rsidRPr="000C723D">
        <w:rPr>
          <w:rFonts w:ascii="Arial" w:eastAsiaTheme="minorHAnsi" w:hAnsi="Arial" w:cs="Arial"/>
          <w:sz w:val="21"/>
          <w:szCs w:val="21"/>
          <w:lang w:val="en-GB"/>
        </w:rPr>
        <w:t xml:space="preserve"> </w:t>
      </w:r>
      <w:r w:rsidR="00372F48" w:rsidRPr="000C723D">
        <w:rPr>
          <w:rFonts w:ascii="Arial" w:eastAsiaTheme="minorHAnsi" w:hAnsi="Arial" w:cs="Arial"/>
          <w:sz w:val="21"/>
          <w:szCs w:val="21"/>
          <w:lang w:val="en-GB"/>
        </w:rPr>
        <w:t>national threats</w:t>
      </w:r>
      <w:r w:rsidR="007D7D13" w:rsidRPr="000C723D">
        <w:rPr>
          <w:rFonts w:ascii="Arial" w:eastAsiaTheme="minorHAnsi" w:hAnsi="Arial" w:cs="Arial"/>
          <w:sz w:val="21"/>
          <w:szCs w:val="21"/>
          <w:lang w:val="en-GB"/>
        </w:rPr>
        <w:t>:</w:t>
      </w:r>
    </w:p>
    <w:p w14:paraId="05DDEE25" w14:textId="6DC38F23" w:rsidR="00446739" w:rsidRPr="000C723D" w:rsidRDefault="00446739" w:rsidP="001F7D60">
      <w:pPr>
        <w:pStyle w:val="ListParagraph"/>
        <w:numPr>
          <w:ilvl w:val="0"/>
          <w:numId w:val="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V</w:t>
      </w:r>
      <w:r w:rsidR="008E22F3">
        <w:rPr>
          <w:rFonts w:ascii="Arial" w:eastAsiaTheme="minorHAnsi" w:hAnsi="Arial" w:cs="Arial"/>
          <w:sz w:val="21"/>
          <w:szCs w:val="21"/>
          <w:lang w:val="en-GB"/>
        </w:rPr>
        <w:t>AWG</w:t>
      </w:r>
    </w:p>
    <w:p w14:paraId="4C3D58C1" w14:textId="3E134F81" w:rsidR="00CE7BA3" w:rsidRPr="000C723D" w:rsidRDefault="00C214A7" w:rsidP="001F7D60">
      <w:pPr>
        <w:pStyle w:val="ListParagraph"/>
        <w:numPr>
          <w:ilvl w:val="0"/>
          <w:numId w:val="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Serious and </w:t>
      </w:r>
      <w:r w:rsidR="004A49FB" w:rsidRPr="000C723D">
        <w:rPr>
          <w:rFonts w:ascii="Arial" w:eastAsiaTheme="minorHAnsi" w:hAnsi="Arial" w:cs="Arial"/>
          <w:sz w:val="21"/>
          <w:szCs w:val="21"/>
          <w:lang w:val="en-GB"/>
        </w:rPr>
        <w:t>Organised Crime</w:t>
      </w:r>
    </w:p>
    <w:p w14:paraId="23ACEBC4" w14:textId="651A3566" w:rsidR="004A49FB" w:rsidRPr="000C723D" w:rsidRDefault="004A49FB" w:rsidP="001F7D60">
      <w:pPr>
        <w:pStyle w:val="ListParagraph"/>
        <w:numPr>
          <w:ilvl w:val="0"/>
          <w:numId w:val="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Terrorism</w:t>
      </w:r>
    </w:p>
    <w:p w14:paraId="69D15B36" w14:textId="170F8D88" w:rsidR="004A49FB" w:rsidRPr="000C723D" w:rsidRDefault="004A49FB" w:rsidP="001F7D60">
      <w:pPr>
        <w:pStyle w:val="ListParagraph"/>
        <w:numPr>
          <w:ilvl w:val="0"/>
          <w:numId w:val="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Cyber</w:t>
      </w:r>
    </w:p>
    <w:p w14:paraId="2B370938" w14:textId="6B77B8DC" w:rsidR="004A49FB" w:rsidRPr="000C723D" w:rsidRDefault="004A49FB" w:rsidP="001F7D60">
      <w:pPr>
        <w:pStyle w:val="ListParagraph"/>
        <w:numPr>
          <w:ilvl w:val="0"/>
          <w:numId w:val="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Child Sexual Abuse</w:t>
      </w:r>
    </w:p>
    <w:p w14:paraId="57164845" w14:textId="5D1E6D95" w:rsidR="004A49FB" w:rsidRPr="000C723D" w:rsidRDefault="004A49FB" w:rsidP="001F7D60">
      <w:pPr>
        <w:pStyle w:val="ListParagraph"/>
        <w:numPr>
          <w:ilvl w:val="0"/>
          <w:numId w:val="1"/>
        </w:numPr>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Public Disorder</w:t>
      </w:r>
    </w:p>
    <w:p w14:paraId="1A95D522" w14:textId="5BBB734C" w:rsidR="004A49FB" w:rsidRPr="000C723D" w:rsidRDefault="00223F10" w:rsidP="001F7D60">
      <w:pPr>
        <w:pStyle w:val="ListParagraph"/>
        <w:numPr>
          <w:ilvl w:val="0"/>
          <w:numId w:val="1"/>
        </w:numPr>
        <w:spacing w:after="80"/>
        <w:ind w:left="357" w:hanging="357"/>
        <w:contextualSpacing w:val="0"/>
        <w:jc w:val="both"/>
        <w:rPr>
          <w:rFonts w:ascii="Arial" w:eastAsiaTheme="minorHAnsi" w:hAnsi="Arial" w:cs="Arial"/>
          <w:sz w:val="21"/>
          <w:szCs w:val="21"/>
          <w:lang w:val="en-GB"/>
        </w:rPr>
      </w:pPr>
      <w:r w:rsidRPr="000C723D">
        <w:rPr>
          <w:rFonts w:ascii="Arial" w:eastAsiaTheme="minorHAnsi" w:hAnsi="Arial" w:cs="Arial"/>
          <w:sz w:val="21"/>
          <w:szCs w:val="21"/>
          <w:lang w:val="en-GB"/>
        </w:rPr>
        <w:t>Civil Emergencies</w:t>
      </w:r>
    </w:p>
    <w:p w14:paraId="6D713614" w14:textId="6DFE667C" w:rsidR="00836AC2" w:rsidRPr="000C723D" w:rsidRDefault="00D31BDB" w:rsidP="000C723D">
      <w:pPr>
        <w:spacing w:after="80"/>
        <w:jc w:val="both"/>
        <w:rPr>
          <w:rFonts w:ascii="Arial" w:eastAsiaTheme="minorHAnsi" w:hAnsi="Arial" w:cs="Arial"/>
          <w:sz w:val="21"/>
          <w:szCs w:val="21"/>
          <w:lang w:val="en-GB"/>
        </w:rPr>
      </w:pPr>
      <w:r w:rsidRPr="000C723D">
        <w:rPr>
          <w:rFonts w:ascii="Arial" w:eastAsiaTheme="minorHAnsi" w:hAnsi="Arial" w:cs="Arial"/>
          <w:sz w:val="21"/>
          <w:szCs w:val="21"/>
          <w:lang w:val="en-GB"/>
        </w:rPr>
        <w:t>I</w:t>
      </w:r>
      <w:r w:rsidR="00A971F2" w:rsidRPr="000C723D">
        <w:rPr>
          <w:rFonts w:ascii="Arial" w:eastAsiaTheme="minorHAnsi" w:hAnsi="Arial" w:cs="Arial"/>
          <w:sz w:val="21"/>
          <w:szCs w:val="21"/>
          <w:lang w:val="en-GB"/>
        </w:rPr>
        <w:t xml:space="preserve"> </w:t>
      </w:r>
      <w:r w:rsidR="00BB57DF">
        <w:rPr>
          <w:rFonts w:ascii="Arial" w:eastAsiaTheme="minorHAnsi" w:hAnsi="Arial" w:cs="Arial"/>
          <w:sz w:val="21"/>
          <w:szCs w:val="21"/>
          <w:lang w:val="en-GB"/>
        </w:rPr>
        <w:t xml:space="preserve">took full account of the SPR in </w:t>
      </w:r>
      <w:r w:rsidR="00867FBC">
        <w:rPr>
          <w:rFonts w:ascii="Arial" w:eastAsiaTheme="minorHAnsi" w:hAnsi="Arial" w:cs="Arial"/>
          <w:sz w:val="21"/>
          <w:szCs w:val="21"/>
          <w:lang w:val="en-GB"/>
        </w:rPr>
        <w:t xml:space="preserve">developing the Plan, </w:t>
      </w:r>
      <w:r w:rsidR="00657249">
        <w:rPr>
          <w:rFonts w:ascii="Arial" w:eastAsiaTheme="minorHAnsi" w:hAnsi="Arial" w:cs="Arial"/>
          <w:sz w:val="21"/>
          <w:szCs w:val="21"/>
          <w:lang w:val="en-GB"/>
        </w:rPr>
        <w:t xml:space="preserve">with </w:t>
      </w:r>
      <w:r w:rsidR="00E60319">
        <w:rPr>
          <w:rFonts w:ascii="Arial" w:eastAsiaTheme="minorHAnsi" w:hAnsi="Arial" w:cs="Arial"/>
          <w:sz w:val="21"/>
          <w:szCs w:val="21"/>
          <w:lang w:val="en-GB"/>
        </w:rPr>
        <w:t>a number of the threats</w:t>
      </w:r>
      <w:r w:rsidR="00657249">
        <w:rPr>
          <w:rFonts w:ascii="Arial" w:eastAsiaTheme="minorHAnsi" w:hAnsi="Arial" w:cs="Arial"/>
          <w:sz w:val="21"/>
          <w:szCs w:val="21"/>
          <w:lang w:val="en-GB"/>
        </w:rPr>
        <w:t xml:space="preserve"> </w:t>
      </w:r>
      <w:r w:rsidR="00E60319">
        <w:rPr>
          <w:rFonts w:ascii="Arial" w:eastAsiaTheme="minorHAnsi" w:hAnsi="Arial" w:cs="Arial"/>
          <w:sz w:val="21"/>
          <w:szCs w:val="21"/>
          <w:lang w:val="en-GB"/>
        </w:rPr>
        <w:t xml:space="preserve">included as </w:t>
      </w:r>
      <w:r w:rsidR="001B1BE2">
        <w:rPr>
          <w:rFonts w:ascii="Arial" w:eastAsiaTheme="minorHAnsi" w:hAnsi="Arial" w:cs="Arial"/>
          <w:sz w:val="21"/>
          <w:szCs w:val="21"/>
          <w:lang w:val="en-GB"/>
        </w:rPr>
        <w:t>priorities</w:t>
      </w:r>
      <w:r w:rsidR="00E60319">
        <w:rPr>
          <w:rFonts w:ascii="Arial" w:eastAsiaTheme="minorHAnsi" w:hAnsi="Arial" w:cs="Arial"/>
          <w:sz w:val="21"/>
          <w:szCs w:val="21"/>
          <w:lang w:val="en-GB"/>
        </w:rPr>
        <w:t xml:space="preserve">, such </w:t>
      </w:r>
      <w:r w:rsidR="001B1BE2">
        <w:rPr>
          <w:rFonts w:ascii="Arial" w:eastAsiaTheme="minorHAnsi" w:hAnsi="Arial" w:cs="Arial"/>
          <w:sz w:val="21"/>
          <w:szCs w:val="21"/>
          <w:lang w:val="en-GB"/>
        </w:rPr>
        <w:t xml:space="preserve">as </w:t>
      </w:r>
      <w:r w:rsidR="00D16458">
        <w:rPr>
          <w:rFonts w:ascii="Arial" w:eastAsiaTheme="minorHAnsi" w:hAnsi="Arial" w:cs="Arial"/>
          <w:sz w:val="21"/>
          <w:szCs w:val="21"/>
          <w:lang w:val="en-GB"/>
        </w:rPr>
        <w:t>VAWG and cybercrime</w:t>
      </w:r>
      <w:r w:rsidR="00C414A1" w:rsidRPr="000C723D">
        <w:rPr>
          <w:rFonts w:ascii="Arial" w:eastAsiaTheme="minorHAnsi" w:hAnsi="Arial" w:cs="Arial"/>
          <w:sz w:val="21"/>
          <w:szCs w:val="21"/>
          <w:lang w:val="en-GB"/>
        </w:rPr>
        <w:t>.</w:t>
      </w:r>
    </w:p>
    <w:p w14:paraId="34B30449" w14:textId="606F74CC" w:rsidR="00B77CC8" w:rsidRDefault="00680280" w:rsidP="000C723D">
      <w:pPr>
        <w:spacing w:after="80"/>
        <w:jc w:val="both"/>
        <w:rPr>
          <w:rFonts w:ascii="Arial" w:eastAsiaTheme="minorHAnsi" w:hAnsi="Arial" w:cs="Arial"/>
          <w:sz w:val="21"/>
          <w:szCs w:val="21"/>
          <w:lang w:val="en-GB"/>
        </w:rPr>
      </w:pPr>
      <w:r w:rsidRPr="000C723D">
        <w:rPr>
          <w:rFonts w:ascii="Arial" w:eastAsiaTheme="minorHAnsi" w:hAnsi="Arial" w:cs="Arial"/>
          <w:sz w:val="21"/>
          <w:szCs w:val="21"/>
          <w:lang w:val="en-GB"/>
        </w:rPr>
        <w:t>The Chief Constable is responsible for having due regard to both the Plan and the S</w:t>
      </w:r>
      <w:r w:rsidR="00D5046A" w:rsidRPr="000C723D">
        <w:rPr>
          <w:rFonts w:ascii="Arial" w:eastAsiaTheme="minorHAnsi" w:hAnsi="Arial" w:cs="Arial"/>
          <w:sz w:val="21"/>
          <w:szCs w:val="21"/>
          <w:lang w:val="en-GB"/>
        </w:rPr>
        <w:t>PR</w:t>
      </w:r>
      <w:r w:rsidRPr="000C723D">
        <w:rPr>
          <w:rFonts w:ascii="Arial" w:eastAsiaTheme="minorHAnsi" w:hAnsi="Arial" w:cs="Arial"/>
          <w:sz w:val="21"/>
          <w:szCs w:val="21"/>
          <w:lang w:val="en-GB"/>
        </w:rPr>
        <w:t xml:space="preserve"> when exercising their functions, and </w:t>
      </w:r>
      <w:r w:rsidR="00B77CC8" w:rsidRPr="000C723D">
        <w:rPr>
          <w:rFonts w:ascii="Arial" w:eastAsiaTheme="minorHAnsi" w:hAnsi="Arial" w:cs="Arial"/>
          <w:sz w:val="21"/>
          <w:szCs w:val="21"/>
          <w:lang w:val="en-GB"/>
        </w:rPr>
        <w:t xml:space="preserve">I </w:t>
      </w:r>
      <w:r w:rsidRPr="000C723D">
        <w:rPr>
          <w:rFonts w:ascii="Arial" w:eastAsiaTheme="minorHAnsi" w:hAnsi="Arial" w:cs="Arial"/>
          <w:sz w:val="21"/>
          <w:szCs w:val="21"/>
          <w:lang w:val="en-GB"/>
        </w:rPr>
        <w:t xml:space="preserve">hold the Chief Constable accountable for doing so through </w:t>
      </w:r>
      <w:r w:rsidR="00B77CC8" w:rsidRPr="000C723D">
        <w:rPr>
          <w:rFonts w:ascii="Arial" w:eastAsiaTheme="minorHAnsi" w:hAnsi="Arial" w:cs="Arial"/>
          <w:sz w:val="21"/>
          <w:szCs w:val="21"/>
          <w:lang w:val="en-GB"/>
        </w:rPr>
        <w:t xml:space="preserve">my </w:t>
      </w:r>
      <w:r w:rsidRPr="000C723D">
        <w:rPr>
          <w:rFonts w:ascii="Arial" w:eastAsiaTheme="minorHAnsi" w:hAnsi="Arial" w:cs="Arial"/>
          <w:sz w:val="21"/>
          <w:szCs w:val="21"/>
          <w:lang w:val="en-GB"/>
        </w:rPr>
        <w:t xml:space="preserve">governance </w:t>
      </w:r>
      <w:r w:rsidR="00B77CC8" w:rsidRPr="000C723D">
        <w:rPr>
          <w:rFonts w:ascii="Arial" w:eastAsiaTheme="minorHAnsi" w:hAnsi="Arial" w:cs="Arial"/>
          <w:sz w:val="21"/>
          <w:szCs w:val="21"/>
          <w:lang w:val="en-GB"/>
        </w:rPr>
        <w:t>arrangements.</w:t>
      </w:r>
    </w:p>
    <w:p w14:paraId="7E3AD5C7" w14:textId="69D66E17" w:rsidR="002F07FF" w:rsidRPr="000C723D" w:rsidRDefault="002F07FF" w:rsidP="00117912">
      <w:pPr>
        <w:spacing w:after="120"/>
        <w:jc w:val="both"/>
        <w:rPr>
          <w:rFonts w:ascii="Arial" w:eastAsiaTheme="minorHAnsi" w:hAnsi="Arial" w:cs="Arial"/>
          <w:sz w:val="21"/>
          <w:szCs w:val="21"/>
          <w:lang w:val="en-GB"/>
        </w:rPr>
      </w:pPr>
      <w:r w:rsidRPr="002F07FF">
        <w:rPr>
          <w:rFonts w:ascii="Arial" w:eastAsiaTheme="minorHAnsi" w:hAnsi="Arial" w:cs="Arial"/>
          <w:sz w:val="21"/>
          <w:szCs w:val="21"/>
          <w:lang w:val="en-GB"/>
        </w:rPr>
        <w:t>I am confident I have given due regard to the threat</w:t>
      </w:r>
      <w:r>
        <w:rPr>
          <w:rFonts w:ascii="Arial" w:eastAsiaTheme="minorHAnsi" w:hAnsi="Arial" w:cs="Arial"/>
          <w:sz w:val="21"/>
          <w:szCs w:val="21"/>
          <w:lang w:val="en-GB"/>
        </w:rPr>
        <w:t>s</w:t>
      </w:r>
      <w:r w:rsidRPr="002F07FF">
        <w:rPr>
          <w:rFonts w:ascii="Arial" w:eastAsiaTheme="minorHAnsi" w:hAnsi="Arial" w:cs="Arial"/>
          <w:sz w:val="21"/>
          <w:szCs w:val="21"/>
          <w:lang w:val="en-GB"/>
        </w:rPr>
        <w:t xml:space="preserve"> in my role of holding the Chief Constable to account. I am equally assured, as outlined </w:t>
      </w:r>
      <w:r w:rsidR="00AD7542">
        <w:rPr>
          <w:rFonts w:ascii="Arial" w:eastAsiaTheme="minorHAnsi" w:hAnsi="Arial" w:cs="Arial"/>
          <w:sz w:val="21"/>
          <w:szCs w:val="21"/>
          <w:lang w:val="en-GB"/>
        </w:rPr>
        <w:t>below</w:t>
      </w:r>
      <w:r w:rsidRPr="002F07FF">
        <w:rPr>
          <w:rFonts w:ascii="Arial" w:eastAsiaTheme="minorHAnsi" w:hAnsi="Arial" w:cs="Arial"/>
          <w:sz w:val="21"/>
          <w:szCs w:val="21"/>
          <w:lang w:val="en-GB"/>
        </w:rPr>
        <w:t xml:space="preserve">, that Kent Police has sufficient capacity and capability to meet the responsibilities </w:t>
      </w:r>
      <w:r w:rsidR="00AD7542">
        <w:rPr>
          <w:rFonts w:ascii="Arial" w:eastAsiaTheme="minorHAnsi" w:hAnsi="Arial" w:cs="Arial"/>
          <w:sz w:val="21"/>
          <w:szCs w:val="21"/>
          <w:lang w:val="en-GB"/>
        </w:rPr>
        <w:t>associated with t</w:t>
      </w:r>
      <w:r w:rsidRPr="002F07FF">
        <w:rPr>
          <w:rFonts w:ascii="Arial" w:eastAsiaTheme="minorHAnsi" w:hAnsi="Arial" w:cs="Arial"/>
          <w:sz w:val="21"/>
          <w:szCs w:val="21"/>
          <w:lang w:val="en-GB"/>
        </w:rPr>
        <w:t>he threat</w:t>
      </w:r>
      <w:r w:rsidR="00AD7542">
        <w:rPr>
          <w:rFonts w:ascii="Arial" w:eastAsiaTheme="minorHAnsi" w:hAnsi="Arial" w:cs="Arial"/>
          <w:sz w:val="21"/>
          <w:szCs w:val="21"/>
          <w:lang w:val="en-GB"/>
        </w:rPr>
        <w:t>s</w:t>
      </w:r>
      <w:r w:rsidRPr="002F07FF">
        <w:rPr>
          <w:rFonts w:ascii="Arial" w:eastAsiaTheme="minorHAnsi" w:hAnsi="Arial" w:cs="Arial"/>
          <w:sz w:val="21"/>
          <w:szCs w:val="21"/>
          <w:lang w:val="en-GB"/>
        </w:rPr>
        <w:t>.</w:t>
      </w:r>
    </w:p>
    <w:p w14:paraId="1A925FCB" w14:textId="0C2672A8" w:rsidR="00821F7D" w:rsidRPr="00821F7D" w:rsidRDefault="000F4726" w:rsidP="001526B9">
      <w:pPr>
        <w:spacing w:after="80"/>
        <w:jc w:val="both"/>
        <w:rPr>
          <w:rFonts w:ascii="Arial" w:eastAsiaTheme="minorHAnsi" w:hAnsi="Arial" w:cs="Arial"/>
          <w:sz w:val="21"/>
          <w:szCs w:val="21"/>
          <w:lang w:val="en-GB"/>
        </w:rPr>
      </w:pPr>
      <w:r w:rsidRPr="00A003C6">
        <w:rPr>
          <w:rFonts w:ascii="Arial" w:eastAsiaTheme="minorHAnsi" w:hAnsi="Arial" w:cs="Arial"/>
          <w:b/>
          <w:bCs/>
          <w:sz w:val="21"/>
          <w:szCs w:val="21"/>
          <w:u w:val="single"/>
          <w:lang w:val="en-GB"/>
        </w:rPr>
        <w:t>VAWG</w:t>
      </w:r>
      <w:r w:rsidR="00886A39" w:rsidRPr="00A003C6">
        <w:rPr>
          <w:rFonts w:ascii="Arial" w:eastAsiaTheme="minorHAnsi" w:hAnsi="Arial" w:cs="Arial"/>
          <w:b/>
          <w:bCs/>
          <w:sz w:val="21"/>
          <w:szCs w:val="21"/>
          <w:u w:val="single"/>
          <w:lang w:val="en-GB"/>
        </w:rPr>
        <w:t>:</w:t>
      </w:r>
      <w:r w:rsidR="00886A39" w:rsidRPr="000C723D">
        <w:rPr>
          <w:rFonts w:ascii="Arial" w:eastAsiaTheme="minorHAnsi" w:hAnsi="Arial" w:cs="Arial"/>
          <w:sz w:val="21"/>
          <w:szCs w:val="21"/>
          <w:lang w:val="en-GB"/>
        </w:rPr>
        <w:t xml:space="preserve"> </w:t>
      </w:r>
      <w:r w:rsidR="00821F7D">
        <w:rPr>
          <w:rFonts w:ascii="Arial" w:eastAsiaTheme="minorHAnsi" w:hAnsi="Arial" w:cs="Arial"/>
          <w:sz w:val="21"/>
          <w:szCs w:val="21"/>
          <w:lang w:val="en-GB"/>
        </w:rPr>
        <w:t>A</w:t>
      </w:r>
      <w:r w:rsidR="00821F7D" w:rsidRPr="00821F7D">
        <w:rPr>
          <w:rFonts w:ascii="Arial" w:eastAsiaTheme="minorHAnsi" w:hAnsi="Arial" w:cs="Arial"/>
          <w:sz w:val="21"/>
          <w:szCs w:val="21"/>
          <w:lang w:val="en-GB"/>
        </w:rPr>
        <w:t xml:space="preserve">ctivity </w:t>
      </w:r>
      <w:r w:rsidR="00821F7D">
        <w:rPr>
          <w:rFonts w:ascii="Arial" w:eastAsiaTheme="minorHAnsi" w:hAnsi="Arial" w:cs="Arial"/>
          <w:sz w:val="21"/>
          <w:szCs w:val="21"/>
          <w:lang w:val="en-GB"/>
        </w:rPr>
        <w:t xml:space="preserve">is </w:t>
      </w:r>
      <w:r w:rsidR="00821F7D" w:rsidRPr="00821F7D">
        <w:rPr>
          <w:rFonts w:ascii="Arial" w:eastAsiaTheme="minorHAnsi" w:hAnsi="Arial" w:cs="Arial"/>
          <w:sz w:val="21"/>
          <w:szCs w:val="21"/>
          <w:lang w:val="en-GB"/>
        </w:rPr>
        <w:t xml:space="preserve">focused on prevention, early identification of risk, safeguarding, enforcement and partnership problem-solving. The </w:t>
      </w:r>
      <w:r w:rsidR="00AD7542">
        <w:rPr>
          <w:rFonts w:ascii="Arial" w:eastAsiaTheme="minorHAnsi" w:hAnsi="Arial" w:cs="Arial"/>
          <w:sz w:val="21"/>
          <w:szCs w:val="21"/>
          <w:lang w:val="en-GB"/>
        </w:rPr>
        <w:t>f</w:t>
      </w:r>
      <w:r w:rsidR="00821F7D" w:rsidRPr="00821F7D">
        <w:rPr>
          <w:rFonts w:ascii="Arial" w:eastAsiaTheme="minorHAnsi" w:hAnsi="Arial" w:cs="Arial"/>
          <w:sz w:val="21"/>
          <w:szCs w:val="21"/>
          <w:lang w:val="en-GB"/>
        </w:rPr>
        <w:t xml:space="preserve">orce continues to work with communities and local partners to improve safety and confidence, using named </w:t>
      </w:r>
      <w:r w:rsidR="00381B45">
        <w:rPr>
          <w:rFonts w:ascii="Arial" w:eastAsiaTheme="minorHAnsi" w:hAnsi="Arial" w:cs="Arial"/>
          <w:sz w:val="21"/>
          <w:szCs w:val="21"/>
          <w:lang w:val="en-GB"/>
        </w:rPr>
        <w:t xml:space="preserve">dedicated </w:t>
      </w:r>
      <w:r w:rsidR="00D8371F">
        <w:rPr>
          <w:rFonts w:ascii="Arial" w:eastAsiaTheme="minorHAnsi" w:hAnsi="Arial" w:cs="Arial"/>
          <w:sz w:val="21"/>
          <w:szCs w:val="21"/>
          <w:lang w:val="en-GB"/>
        </w:rPr>
        <w:t>B</w:t>
      </w:r>
      <w:r w:rsidR="00821F7D" w:rsidRPr="00821F7D">
        <w:rPr>
          <w:rFonts w:ascii="Arial" w:eastAsiaTheme="minorHAnsi" w:hAnsi="Arial" w:cs="Arial"/>
          <w:sz w:val="21"/>
          <w:szCs w:val="21"/>
          <w:lang w:val="en-GB"/>
        </w:rPr>
        <w:t xml:space="preserve">eat </w:t>
      </w:r>
      <w:r w:rsidR="00D8371F">
        <w:rPr>
          <w:rFonts w:ascii="Arial" w:eastAsiaTheme="minorHAnsi" w:hAnsi="Arial" w:cs="Arial"/>
          <w:sz w:val="21"/>
          <w:szCs w:val="21"/>
          <w:lang w:val="en-GB"/>
        </w:rPr>
        <w:t>O</w:t>
      </w:r>
      <w:r w:rsidR="00821F7D" w:rsidRPr="00821F7D">
        <w:rPr>
          <w:rFonts w:ascii="Arial" w:eastAsiaTheme="minorHAnsi" w:hAnsi="Arial" w:cs="Arial"/>
          <w:sz w:val="21"/>
          <w:szCs w:val="21"/>
          <w:lang w:val="en-GB"/>
        </w:rPr>
        <w:t>fficers in every ward, My Community Voice, Walk and Talk activity, and VAWG community forums for targeted engagement to better understand where women and girls feel unsafe and what action is needed locally. This is supported by visible patrols in hotspot locations, using project Vigilant tactics, bystander training with taxi firms, work with licensed premises through Best Bar None, and wider night-time economy activity to identify and disrupt harmful behaviour.</w:t>
      </w:r>
    </w:p>
    <w:p w14:paraId="2EB9B2C2" w14:textId="72B3B5B8" w:rsidR="00821F7D" w:rsidRPr="00821F7D" w:rsidRDefault="00821F7D" w:rsidP="001D252B">
      <w:pPr>
        <w:spacing w:after="80"/>
        <w:jc w:val="both"/>
        <w:rPr>
          <w:rFonts w:ascii="Arial" w:eastAsiaTheme="minorHAnsi" w:hAnsi="Arial" w:cs="Arial"/>
          <w:sz w:val="21"/>
          <w:szCs w:val="21"/>
          <w:lang w:val="en-GB"/>
        </w:rPr>
      </w:pPr>
      <w:r w:rsidRPr="00821F7D">
        <w:rPr>
          <w:rFonts w:ascii="Arial" w:eastAsiaTheme="minorHAnsi" w:hAnsi="Arial" w:cs="Arial"/>
          <w:sz w:val="21"/>
          <w:szCs w:val="21"/>
          <w:lang w:val="en-GB"/>
        </w:rPr>
        <w:t xml:space="preserve">This work is governed through the Force </w:t>
      </w:r>
      <w:r w:rsidR="001526B9">
        <w:rPr>
          <w:rFonts w:ascii="Arial" w:eastAsiaTheme="minorHAnsi" w:hAnsi="Arial" w:cs="Arial"/>
          <w:sz w:val="21"/>
          <w:szCs w:val="21"/>
          <w:lang w:val="en-GB"/>
        </w:rPr>
        <w:t>P</w:t>
      </w:r>
      <w:r w:rsidRPr="00821F7D">
        <w:rPr>
          <w:rFonts w:ascii="Arial" w:eastAsiaTheme="minorHAnsi" w:hAnsi="Arial" w:cs="Arial"/>
          <w:sz w:val="21"/>
          <w:szCs w:val="21"/>
          <w:lang w:val="en-GB"/>
        </w:rPr>
        <w:t xml:space="preserve">erformance Management Committee and Force Vulnerability Board, providing oversight of victim experience, investigative standards, repeat victimisation and offender management across </w:t>
      </w:r>
      <w:r w:rsidR="00D800B7">
        <w:rPr>
          <w:rFonts w:ascii="Arial" w:eastAsiaTheme="minorHAnsi" w:hAnsi="Arial" w:cs="Arial"/>
          <w:sz w:val="21"/>
          <w:szCs w:val="21"/>
          <w:lang w:val="en-GB"/>
        </w:rPr>
        <w:t>DA</w:t>
      </w:r>
      <w:r w:rsidRPr="00821F7D">
        <w:rPr>
          <w:rFonts w:ascii="Arial" w:eastAsiaTheme="minorHAnsi" w:hAnsi="Arial" w:cs="Arial"/>
          <w:sz w:val="21"/>
          <w:szCs w:val="21"/>
          <w:lang w:val="en-GB"/>
        </w:rPr>
        <w:t xml:space="preserve">, rape, serious sexual offences, stalking, harassment, predatory behaviour and emerging forms of sexual harm. The approach is deliberately whole system: it brings together prevention, public confidence, investigative quality, safeguarding, offender disruption and partner accountability rather than treating VAWG as a single crime type. </w:t>
      </w:r>
    </w:p>
    <w:p w14:paraId="487B7422" w14:textId="02F15E0E" w:rsidR="00821F7D" w:rsidRPr="00821F7D" w:rsidRDefault="00821F7D" w:rsidP="001D252B">
      <w:pPr>
        <w:spacing w:after="80"/>
        <w:jc w:val="both"/>
        <w:rPr>
          <w:rFonts w:ascii="Arial" w:eastAsiaTheme="minorHAnsi" w:hAnsi="Arial" w:cs="Arial"/>
          <w:sz w:val="21"/>
          <w:szCs w:val="21"/>
          <w:lang w:val="en-GB"/>
        </w:rPr>
      </w:pPr>
      <w:r w:rsidRPr="00821F7D">
        <w:rPr>
          <w:rFonts w:ascii="Arial" w:eastAsiaTheme="minorHAnsi" w:hAnsi="Arial" w:cs="Arial"/>
          <w:sz w:val="21"/>
          <w:szCs w:val="21"/>
          <w:lang w:val="en-GB"/>
        </w:rPr>
        <w:t xml:space="preserve">Kent has strengthened its response to </w:t>
      </w:r>
      <w:r w:rsidR="00D800B7">
        <w:rPr>
          <w:rFonts w:ascii="Arial" w:eastAsiaTheme="minorHAnsi" w:hAnsi="Arial" w:cs="Arial"/>
          <w:sz w:val="21"/>
          <w:szCs w:val="21"/>
          <w:lang w:val="en-GB"/>
        </w:rPr>
        <w:t>DA</w:t>
      </w:r>
      <w:r w:rsidRPr="00821F7D">
        <w:rPr>
          <w:rFonts w:ascii="Arial" w:eastAsiaTheme="minorHAnsi" w:hAnsi="Arial" w:cs="Arial"/>
          <w:sz w:val="21"/>
          <w:szCs w:val="21"/>
          <w:lang w:val="en-GB"/>
        </w:rPr>
        <w:t xml:space="preserve"> through specialist teams which safeguard victims while targeting those who present the greatest risk. Since their introduction in October 2025, the Proactive D</w:t>
      </w:r>
      <w:r w:rsidR="00D800B7">
        <w:rPr>
          <w:rFonts w:ascii="Arial" w:eastAsiaTheme="minorHAnsi" w:hAnsi="Arial" w:cs="Arial"/>
          <w:sz w:val="21"/>
          <w:szCs w:val="21"/>
          <w:lang w:val="en-GB"/>
        </w:rPr>
        <w:t>A</w:t>
      </w:r>
      <w:r w:rsidRPr="00821F7D">
        <w:rPr>
          <w:rFonts w:ascii="Arial" w:eastAsiaTheme="minorHAnsi" w:hAnsi="Arial" w:cs="Arial"/>
          <w:sz w:val="21"/>
          <w:szCs w:val="21"/>
          <w:lang w:val="en-GB"/>
        </w:rPr>
        <w:t xml:space="preserve"> Teams have arrested more than 500 </w:t>
      </w:r>
      <w:r w:rsidR="00D800B7">
        <w:rPr>
          <w:rFonts w:ascii="Arial" w:eastAsiaTheme="minorHAnsi" w:hAnsi="Arial" w:cs="Arial"/>
          <w:sz w:val="21"/>
          <w:szCs w:val="21"/>
          <w:lang w:val="en-GB"/>
        </w:rPr>
        <w:t xml:space="preserve">DA </w:t>
      </w:r>
      <w:r w:rsidRPr="00821F7D">
        <w:rPr>
          <w:rFonts w:ascii="Arial" w:eastAsiaTheme="minorHAnsi" w:hAnsi="Arial" w:cs="Arial"/>
          <w:sz w:val="21"/>
          <w:szCs w:val="21"/>
          <w:lang w:val="en-GB"/>
        </w:rPr>
        <w:t>suspects, including high-risk and prolific offenders. This proactive model is supported by an emphasis on evidence-led investigations, including maximising opportunities for victimless prosecutions where appropriate, securing early victim accounts, improving supervision and reinforcing the importance of taking positive action at first contact.</w:t>
      </w:r>
    </w:p>
    <w:p w14:paraId="3336F190" w14:textId="5203EB41" w:rsidR="00821F7D" w:rsidRPr="00821F7D" w:rsidRDefault="00821F7D" w:rsidP="000467F3">
      <w:pPr>
        <w:spacing w:after="80"/>
        <w:jc w:val="both"/>
        <w:rPr>
          <w:rFonts w:ascii="Arial" w:eastAsiaTheme="minorHAnsi" w:hAnsi="Arial" w:cs="Arial"/>
          <w:sz w:val="21"/>
          <w:szCs w:val="21"/>
          <w:lang w:val="en-GB"/>
        </w:rPr>
      </w:pPr>
      <w:r w:rsidRPr="00821F7D">
        <w:rPr>
          <w:rFonts w:ascii="Arial" w:eastAsiaTheme="minorHAnsi" w:hAnsi="Arial" w:cs="Arial"/>
          <w:sz w:val="21"/>
          <w:szCs w:val="21"/>
          <w:lang w:val="en-GB"/>
        </w:rPr>
        <w:t xml:space="preserve">The Proactive Orders and Safeguarding Team </w:t>
      </w:r>
      <w:r w:rsidR="001D252B">
        <w:rPr>
          <w:rFonts w:ascii="Arial" w:eastAsiaTheme="minorHAnsi" w:hAnsi="Arial" w:cs="Arial"/>
          <w:sz w:val="21"/>
          <w:szCs w:val="21"/>
          <w:lang w:val="en-GB"/>
        </w:rPr>
        <w:t xml:space="preserve">is </w:t>
      </w:r>
      <w:r w:rsidR="001D252B" w:rsidRPr="00821F7D">
        <w:rPr>
          <w:rFonts w:ascii="Arial" w:eastAsiaTheme="minorHAnsi" w:hAnsi="Arial" w:cs="Arial"/>
          <w:sz w:val="21"/>
          <w:szCs w:val="21"/>
          <w:lang w:val="en-GB"/>
        </w:rPr>
        <w:t xml:space="preserve">a central part of the </w:t>
      </w:r>
      <w:r w:rsidR="001D252B">
        <w:rPr>
          <w:rFonts w:ascii="Arial" w:eastAsiaTheme="minorHAnsi" w:hAnsi="Arial" w:cs="Arial"/>
          <w:sz w:val="21"/>
          <w:szCs w:val="21"/>
          <w:lang w:val="en-GB"/>
        </w:rPr>
        <w:t>f</w:t>
      </w:r>
      <w:r w:rsidR="001D252B" w:rsidRPr="00821F7D">
        <w:rPr>
          <w:rFonts w:ascii="Arial" w:eastAsiaTheme="minorHAnsi" w:hAnsi="Arial" w:cs="Arial"/>
          <w:sz w:val="21"/>
          <w:szCs w:val="21"/>
          <w:lang w:val="en-GB"/>
        </w:rPr>
        <w:t>orce’s safeguarding and disruption activity</w:t>
      </w:r>
      <w:r w:rsidRPr="00821F7D">
        <w:rPr>
          <w:rFonts w:ascii="Arial" w:eastAsiaTheme="minorHAnsi" w:hAnsi="Arial" w:cs="Arial"/>
          <w:sz w:val="21"/>
          <w:szCs w:val="21"/>
          <w:lang w:val="en-GB"/>
        </w:rPr>
        <w:t>. Kent is also preparing for the introduction of D</w:t>
      </w:r>
      <w:r w:rsidR="00052913">
        <w:rPr>
          <w:rFonts w:ascii="Arial" w:eastAsiaTheme="minorHAnsi" w:hAnsi="Arial" w:cs="Arial"/>
          <w:sz w:val="21"/>
          <w:szCs w:val="21"/>
          <w:lang w:val="en-GB"/>
        </w:rPr>
        <w:t>A</w:t>
      </w:r>
      <w:r w:rsidRPr="00821F7D">
        <w:rPr>
          <w:rFonts w:ascii="Arial" w:eastAsiaTheme="minorHAnsi" w:hAnsi="Arial" w:cs="Arial"/>
          <w:sz w:val="21"/>
          <w:szCs w:val="21"/>
          <w:lang w:val="en-GB"/>
        </w:rPr>
        <w:t xml:space="preserve"> Protection Orders, with systems, governance and partnership arrangements being developed so the new legislation can be used effectively once implemented. This sits alongside wider use of preventative and protective powers, including stalking-related orders where the risk profile supports their use.</w:t>
      </w:r>
    </w:p>
    <w:p w14:paraId="3065C960" w14:textId="7AF79156" w:rsidR="005F3939" w:rsidRDefault="005A6067" w:rsidP="00821F7D">
      <w:pPr>
        <w:jc w:val="both"/>
        <w:rPr>
          <w:rFonts w:ascii="Arial" w:eastAsiaTheme="minorHAnsi" w:hAnsi="Arial" w:cs="Arial"/>
          <w:sz w:val="21"/>
          <w:szCs w:val="21"/>
          <w:lang w:val="en-GB"/>
        </w:rPr>
      </w:pPr>
      <w:r>
        <w:rPr>
          <w:rFonts w:ascii="Arial" w:eastAsiaTheme="minorHAnsi" w:hAnsi="Arial" w:cs="Arial"/>
          <w:sz w:val="21"/>
          <w:szCs w:val="21"/>
          <w:lang w:val="en-GB"/>
        </w:rPr>
        <w:t xml:space="preserve">The force </w:t>
      </w:r>
      <w:r w:rsidR="00821F7D" w:rsidRPr="00821F7D">
        <w:rPr>
          <w:rFonts w:ascii="Arial" w:eastAsiaTheme="minorHAnsi" w:hAnsi="Arial" w:cs="Arial"/>
          <w:sz w:val="21"/>
          <w:szCs w:val="21"/>
          <w:lang w:val="en-GB"/>
        </w:rPr>
        <w:t>remain</w:t>
      </w:r>
      <w:r w:rsidR="000467F3">
        <w:rPr>
          <w:rFonts w:ascii="Arial" w:eastAsiaTheme="minorHAnsi" w:hAnsi="Arial" w:cs="Arial"/>
          <w:sz w:val="21"/>
          <w:szCs w:val="21"/>
          <w:lang w:val="en-GB"/>
        </w:rPr>
        <w:t>s</w:t>
      </w:r>
      <w:r w:rsidR="00821F7D" w:rsidRPr="00821F7D">
        <w:rPr>
          <w:rFonts w:ascii="Arial" w:eastAsiaTheme="minorHAnsi" w:hAnsi="Arial" w:cs="Arial"/>
          <w:sz w:val="21"/>
          <w:szCs w:val="21"/>
          <w:lang w:val="en-GB"/>
        </w:rPr>
        <w:t xml:space="preserve"> committed to Operation Soteria and its principles are now embedded through investigative practice, supervision, governance and specialist training. Rape and serious sexual offence investigations are supported by a victim-centred, suspect-focused and context-led model, with closer working with the Crown Prosecution Service and continued attention to procedural justice. Independent assessment has recognised Kent’s governance, strategic leadership and commitment to cultural change, while specialist rape and </w:t>
      </w:r>
      <w:r w:rsidR="00052913">
        <w:rPr>
          <w:rFonts w:ascii="Arial" w:eastAsiaTheme="minorHAnsi" w:hAnsi="Arial" w:cs="Arial"/>
          <w:sz w:val="21"/>
          <w:szCs w:val="21"/>
          <w:lang w:val="en-GB"/>
        </w:rPr>
        <w:t>DA</w:t>
      </w:r>
      <w:r w:rsidR="00821F7D" w:rsidRPr="00821F7D">
        <w:rPr>
          <w:rFonts w:ascii="Arial" w:eastAsiaTheme="minorHAnsi" w:hAnsi="Arial" w:cs="Arial"/>
          <w:sz w:val="21"/>
          <w:szCs w:val="21"/>
          <w:lang w:val="en-GB"/>
        </w:rPr>
        <w:t xml:space="preserve"> investigation teams provide trained investigators for some of the most complex and harmful offences.</w:t>
      </w:r>
    </w:p>
    <w:p w14:paraId="50D0DF62" w14:textId="56DA053B" w:rsidR="005D234D" w:rsidRDefault="00E40D62" w:rsidP="00117912">
      <w:pPr>
        <w:spacing w:before="120" w:after="80"/>
        <w:jc w:val="both"/>
        <w:rPr>
          <w:rFonts w:ascii="Arial" w:eastAsiaTheme="minorHAnsi" w:hAnsi="Arial" w:cs="Arial"/>
          <w:sz w:val="21"/>
          <w:szCs w:val="21"/>
          <w:lang w:val="en-GB"/>
        </w:rPr>
      </w:pPr>
      <w:r w:rsidRPr="00A003C6">
        <w:rPr>
          <w:rFonts w:ascii="Arial" w:eastAsiaTheme="minorHAnsi" w:hAnsi="Arial" w:cs="Arial"/>
          <w:b/>
          <w:bCs/>
          <w:sz w:val="21"/>
          <w:szCs w:val="21"/>
          <w:u w:val="single"/>
          <w:lang w:val="en-GB"/>
        </w:rPr>
        <w:t>Serious and Organised Crime</w:t>
      </w:r>
      <w:r w:rsidR="00BD697C" w:rsidRPr="00A003C6">
        <w:rPr>
          <w:rFonts w:ascii="Arial" w:eastAsiaTheme="minorHAnsi" w:hAnsi="Arial" w:cs="Arial"/>
          <w:b/>
          <w:bCs/>
          <w:sz w:val="21"/>
          <w:szCs w:val="21"/>
          <w:u w:val="single"/>
          <w:lang w:val="en-GB"/>
        </w:rPr>
        <w:t>:</w:t>
      </w:r>
      <w:r w:rsidR="006C2564">
        <w:rPr>
          <w:rFonts w:ascii="Arial" w:eastAsiaTheme="minorHAnsi" w:hAnsi="Arial" w:cs="Arial"/>
          <w:sz w:val="21"/>
          <w:szCs w:val="21"/>
          <w:lang w:val="en-GB"/>
        </w:rPr>
        <w:t xml:space="preserve"> </w:t>
      </w:r>
      <w:r w:rsidR="005A6067">
        <w:rPr>
          <w:rFonts w:ascii="Arial" w:eastAsiaTheme="minorHAnsi" w:hAnsi="Arial" w:cs="Arial"/>
          <w:sz w:val="21"/>
          <w:szCs w:val="21"/>
          <w:lang w:val="en-GB"/>
        </w:rPr>
        <w:t>The force</w:t>
      </w:r>
      <w:r w:rsidR="006C2564" w:rsidRPr="006C2564">
        <w:rPr>
          <w:rFonts w:ascii="Arial" w:eastAsiaTheme="minorHAnsi" w:hAnsi="Arial" w:cs="Arial"/>
          <w:sz w:val="21"/>
          <w:szCs w:val="21"/>
          <w:lang w:val="en-GB"/>
        </w:rPr>
        <w:t xml:space="preserve"> continues to implement the 4P strategy </w:t>
      </w:r>
      <w:r w:rsidR="006C2564">
        <w:rPr>
          <w:rFonts w:ascii="Arial" w:eastAsiaTheme="minorHAnsi" w:hAnsi="Arial" w:cs="Arial"/>
          <w:sz w:val="21"/>
          <w:szCs w:val="21"/>
          <w:lang w:val="en-GB"/>
        </w:rPr>
        <w:t xml:space="preserve">(prevent, pursue, protect, prepare) </w:t>
      </w:r>
      <w:r w:rsidR="006C2564" w:rsidRPr="006C2564">
        <w:rPr>
          <w:rFonts w:ascii="Arial" w:eastAsiaTheme="minorHAnsi" w:hAnsi="Arial" w:cs="Arial"/>
          <w:sz w:val="21"/>
          <w:szCs w:val="21"/>
          <w:lang w:val="en-GB"/>
        </w:rPr>
        <w:t>in its efforts to combat Serious and Organised Crime</w:t>
      </w:r>
      <w:r w:rsidR="005D234D">
        <w:rPr>
          <w:rFonts w:ascii="Arial" w:eastAsiaTheme="minorHAnsi" w:hAnsi="Arial" w:cs="Arial"/>
          <w:sz w:val="21"/>
          <w:szCs w:val="21"/>
          <w:lang w:val="en-GB"/>
        </w:rPr>
        <w:t>.</w:t>
      </w:r>
    </w:p>
    <w:p w14:paraId="3C9FE946" w14:textId="6195D320" w:rsidR="005D234D" w:rsidRDefault="006C2564" w:rsidP="005D234D">
      <w:pPr>
        <w:spacing w:after="80"/>
        <w:jc w:val="both"/>
        <w:rPr>
          <w:rFonts w:ascii="Arial" w:eastAsiaTheme="minorHAnsi" w:hAnsi="Arial" w:cs="Arial"/>
          <w:sz w:val="21"/>
          <w:szCs w:val="21"/>
          <w:lang w:val="en-GB"/>
        </w:rPr>
      </w:pPr>
      <w:r w:rsidRPr="006C2564">
        <w:rPr>
          <w:rFonts w:ascii="Arial" w:eastAsiaTheme="minorHAnsi" w:hAnsi="Arial" w:cs="Arial"/>
          <w:sz w:val="21"/>
          <w:szCs w:val="21"/>
          <w:lang w:val="en-GB"/>
        </w:rPr>
        <w:t>The Serious and Organised Crime Unit achieved significant operational results, including 172 arrests, the execution of over 100 warrants and secur</w:t>
      </w:r>
      <w:r w:rsidR="00371442">
        <w:rPr>
          <w:rFonts w:ascii="Arial" w:eastAsiaTheme="minorHAnsi" w:hAnsi="Arial" w:cs="Arial"/>
          <w:sz w:val="21"/>
          <w:szCs w:val="21"/>
          <w:lang w:val="en-GB"/>
        </w:rPr>
        <w:t xml:space="preserve">ed </w:t>
      </w:r>
      <w:r w:rsidRPr="006C2564">
        <w:rPr>
          <w:rFonts w:ascii="Arial" w:eastAsiaTheme="minorHAnsi" w:hAnsi="Arial" w:cs="Arial"/>
          <w:sz w:val="21"/>
          <w:szCs w:val="21"/>
          <w:lang w:val="en-GB"/>
        </w:rPr>
        <w:t xml:space="preserve">199 charges. </w:t>
      </w:r>
    </w:p>
    <w:p w14:paraId="6D4C34BD" w14:textId="4950D248" w:rsidR="004B39E6" w:rsidRDefault="006C2564" w:rsidP="005D234D">
      <w:pPr>
        <w:jc w:val="both"/>
        <w:rPr>
          <w:rFonts w:ascii="Arial" w:eastAsiaTheme="minorHAnsi" w:hAnsi="Arial" w:cs="Arial"/>
          <w:sz w:val="21"/>
          <w:szCs w:val="21"/>
          <w:lang w:val="en-GB"/>
        </w:rPr>
      </w:pPr>
      <w:r w:rsidRPr="006C2564">
        <w:rPr>
          <w:rFonts w:ascii="Arial" w:eastAsiaTheme="minorHAnsi" w:hAnsi="Arial" w:cs="Arial"/>
          <w:sz w:val="21"/>
          <w:szCs w:val="21"/>
          <w:lang w:val="en-GB"/>
        </w:rPr>
        <w:t>A robust partnership with the Regional Special Operations Unit further strengthens intelligence gathering, facilitates the identification of organised crime groups, and ensures a coordinated response to the most critical threats.</w:t>
      </w:r>
    </w:p>
    <w:p w14:paraId="0E637664" w14:textId="11EFC637" w:rsidR="007606F4" w:rsidRPr="000C723D" w:rsidRDefault="009C3F78" w:rsidP="00117912">
      <w:pPr>
        <w:spacing w:before="120" w:after="80"/>
        <w:jc w:val="both"/>
        <w:rPr>
          <w:rFonts w:ascii="Arial" w:eastAsiaTheme="minorHAnsi" w:hAnsi="Arial" w:cs="Arial"/>
          <w:sz w:val="21"/>
          <w:szCs w:val="21"/>
          <w:lang w:val="en-GB"/>
        </w:rPr>
      </w:pPr>
      <w:r w:rsidRPr="00A003C6">
        <w:rPr>
          <w:rFonts w:ascii="Arial" w:hAnsi="Arial" w:cs="Arial"/>
          <w:b/>
          <w:bCs/>
          <w:noProof/>
          <w:u w:val="single"/>
        </w:rPr>
        <mc:AlternateContent>
          <mc:Choice Requires="wps">
            <w:drawing>
              <wp:anchor distT="45720" distB="45720" distL="114300" distR="114300" simplePos="0" relativeHeight="251658263" behindDoc="0" locked="0" layoutInCell="1" allowOverlap="1" wp14:anchorId="3693F4BD" wp14:editId="71FB6A6E">
                <wp:simplePos x="0" y="0"/>
                <wp:positionH relativeFrom="margin">
                  <wp:posOffset>9893963</wp:posOffset>
                </wp:positionH>
                <wp:positionV relativeFrom="page">
                  <wp:posOffset>7115810</wp:posOffset>
                </wp:positionV>
                <wp:extent cx="372110" cy="370205"/>
                <wp:effectExtent l="0" t="0" r="8890" b="0"/>
                <wp:wrapNone/>
                <wp:docPr id="200481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5065DC7B" w14:textId="0431C3EC" w:rsidR="009C3F78" w:rsidRPr="00007A44" w:rsidRDefault="009C3F78" w:rsidP="009C3F78">
                            <w:pPr>
                              <w:rPr>
                                <w:rFonts w:ascii="Arial" w:hAnsi="Arial" w:cs="Arial"/>
                                <w:sz w:val="22"/>
                                <w:szCs w:val="22"/>
                              </w:rPr>
                            </w:pPr>
                            <w:r>
                              <w:rPr>
                                <w:rFonts w:ascii="Arial" w:hAnsi="Arial" w:cs="Arial"/>
                                <w:sz w:val="22"/>
                                <w:szCs w:val="22"/>
                              </w:rPr>
                              <w:t>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3F4BD" id="_x0000_s1082" type="#_x0000_t202" style="position:absolute;left:0;text-align:left;margin-left:779.05pt;margin-top:560.3pt;width:29.3pt;height:29.15pt;z-index:2516582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" stroked="f">
                <v:textbox>
                  <w:txbxContent>
                    <w:p w14:paraId="5065DC7B" w14:textId="0431C3EC" w:rsidR="009C3F78" w:rsidRPr="00007A44" w:rsidRDefault="009C3F78" w:rsidP="009C3F78">
                      <w:pPr>
                        <w:rPr>
                          <w:rFonts w:ascii="Arial" w:hAnsi="Arial" w:cs="Arial"/>
                          <w:sz w:val="22"/>
                          <w:szCs w:val="22"/>
                        </w:rPr>
                      </w:pPr>
                      <w:r>
                        <w:rPr>
                          <w:rFonts w:ascii="Arial" w:hAnsi="Arial" w:cs="Arial"/>
                          <w:sz w:val="22"/>
                          <w:szCs w:val="22"/>
                        </w:rPr>
                        <w:t>29</w:t>
                      </w:r>
                    </w:p>
                  </w:txbxContent>
                </v:textbox>
                <w10:wrap anchorx="margin" anchory="page"/>
              </v:shape>
            </w:pict>
          </mc:Fallback>
        </mc:AlternateContent>
      </w:r>
      <w:r w:rsidR="00F00C3F" w:rsidRPr="00A003C6">
        <w:rPr>
          <w:rFonts w:ascii="Arial" w:eastAsiaTheme="minorHAnsi" w:hAnsi="Arial" w:cs="Arial"/>
          <w:b/>
          <w:bCs/>
          <w:sz w:val="21"/>
          <w:szCs w:val="21"/>
          <w:u w:val="single"/>
          <w:lang w:val="en-GB"/>
        </w:rPr>
        <w:t>Terrorism</w:t>
      </w:r>
      <w:r w:rsidR="00711E2F" w:rsidRPr="00A003C6">
        <w:rPr>
          <w:rFonts w:ascii="Arial" w:eastAsiaTheme="minorHAnsi" w:hAnsi="Arial" w:cs="Arial"/>
          <w:b/>
          <w:bCs/>
          <w:sz w:val="21"/>
          <w:szCs w:val="21"/>
          <w:u w:val="single"/>
          <w:lang w:val="en-GB"/>
        </w:rPr>
        <w:t>:</w:t>
      </w:r>
      <w:r w:rsidR="00711E2F" w:rsidRPr="000C723D">
        <w:rPr>
          <w:rFonts w:ascii="Arial" w:eastAsiaTheme="minorHAnsi" w:hAnsi="Arial" w:cs="Arial"/>
          <w:sz w:val="21"/>
          <w:szCs w:val="21"/>
          <w:lang w:val="en-GB"/>
        </w:rPr>
        <w:t xml:space="preserve"> K</w:t>
      </w:r>
      <w:r w:rsidR="00260F1E" w:rsidRPr="000C723D">
        <w:rPr>
          <w:rFonts w:ascii="Arial" w:eastAsiaTheme="minorHAnsi" w:hAnsi="Arial" w:cs="Arial"/>
          <w:sz w:val="21"/>
          <w:szCs w:val="21"/>
          <w:lang w:val="en-GB"/>
        </w:rPr>
        <w:t>ent C</w:t>
      </w:r>
      <w:r w:rsidR="00C4002A" w:rsidRPr="000C723D">
        <w:rPr>
          <w:rFonts w:ascii="Arial" w:eastAsiaTheme="minorHAnsi" w:hAnsi="Arial" w:cs="Arial"/>
          <w:sz w:val="21"/>
          <w:szCs w:val="21"/>
          <w:lang w:val="en-GB"/>
        </w:rPr>
        <w:t xml:space="preserve">ounter Terrorism Policing Borders (CTPB) </w:t>
      </w:r>
      <w:r w:rsidR="00E63C49" w:rsidRPr="000C723D">
        <w:rPr>
          <w:rFonts w:ascii="Arial" w:eastAsiaTheme="minorHAnsi" w:hAnsi="Arial" w:cs="Arial"/>
          <w:sz w:val="21"/>
          <w:szCs w:val="21"/>
          <w:lang w:val="en-GB"/>
        </w:rPr>
        <w:t xml:space="preserve">provides a 24/7 presence at the Kent Border. Working in collaboration with law enforcement partners, officers remain vigilant to threats </w:t>
      </w:r>
      <w:r w:rsidR="005E270B" w:rsidRPr="000C723D">
        <w:rPr>
          <w:rFonts w:ascii="Arial" w:eastAsiaTheme="minorHAnsi" w:hAnsi="Arial" w:cs="Arial"/>
          <w:sz w:val="21"/>
          <w:szCs w:val="21"/>
          <w:lang w:val="en-GB"/>
        </w:rPr>
        <w:t xml:space="preserve">of </w:t>
      </w:r>
      <w:r w:rsidR="00E63C49" w:rsidRPr="000C723D">
        <w:rPr>
          <w:rFonts w:ascii="Arial" w:eastAsiaTheme="minorHAnsi" w:hAnsi="Arial" w:cs="Arial"/>
          <w:sz w:val="21"/>
          <w:szCs w:val="21"/>
          <w:lang w:val="en-GB"/>
        </w:rPr>
        <w:t>international terrorism and any associated travel</w:t>
      </w:r>
      <w:r w:rsidR="001C47F9">
        <w:rPr>
          <w:rFonts w:ascii="Arial" w:eastAsiaTheme="minorHAnsi" w:hAnsi="Arial" w:cs="Arial"/>
          <w:sz w:val="21"/>
          <w:szCs w:val="21"/>
          <w:lang w:val="en-GB"/>
        </w:rPr>
        <w:t xml:space="preserve"> through the Kent border </w:t>
      </w:r>
      <w:r w:rsidR="007239EA">
        <w:rPr>
          <w:rFonts w:ascii="Arial" w:eastAsiaTheme="minorHAnsi" w:hAnsi="Arial" w:cs="Arial"/>
          <w:sz w:val="21"/>
          <w:szCs w:val="21"/>
          <w:lang w:val="en-GB"/>
        </w:rPr>
        <w:t xml:space="preserve">in order </w:t>
      </w:r>
      <w:r w:rsidR="00F519F9">
        <w:rPr>
          <w:rFonts w:ascii="Arial" w:eastAsiaTheme="minorHAnsi" w:hAnsi="Arial" w:cs="Arial"/>
          <w:sz w:val="21"/>
          <w:szCs w:val="21"/>
          <w:lang w:val="en-GB"/>
        </w:rPr>
        <w:t>to disrupt, prev</w:t>
      </w:r>
      <w:r w:rsidR="00025FC9">
        <w:rPr>
          <w:rFonts w:ascii="Arial" w:eastAsiaTheme="minorHAnsi" w:hAnsi="Arial" w:cs="Arial"/>
          <w:sz w:val="21"/>
          <w:szCs w:val="21"/>
          <w:lang w:val="en-GB"/>
        </w:rPr>
        <w:t>e</w:t>
      </w:r>
      <w:r w:rsidR="00F519F9">
        <w:rPr>
          <w:rFonts w:ascii="Arial" w:eastAsiaTheme="minorHAnsi" w:hAnsi="Arial" w:cs="Arial"/>
          <w:sz w:val="21"/>
          <w:szCs w:val="21"/>
          <w:lang w:val="en-GB"/>
        </w:rPr>
        <w:t xml:space="preserve">nt </w:t>
      </w:r>
      <w:r w:rsidR="00ED1815">
        <w:rPr>
          <w:rFonts w:ascii="Arial" w:eastAsiaTheme="minorHAnsi" w:hAnsi="Arial" w:cs="Arial"/>
          <w:sz w:val="21"/>
          <w:szCs w:val="21"/>
          <w:lang w:val="en-GB"/>
        </w:rPr>
        <w:t xml:space="preserve">and gather information/intelligence. </w:t>
      </w:r>
      <w:r w:rsidR="005E25E7" w:rsidRPr="000C723D">
        <w:rPr>
          <w:rFonts w:ascii="Arial" w:eastAsiaTheme="minorHAnsi" w:hAnsi="Arial" w:cs="Arial"/>
          <w:sz w:val="21"/>
          <w:szCs w:val="21"/>
          <w:lang w:val="en-GB"/>
        </w:rPr>
        <w:t xml:space="preserve">Officers also continue to prioritise working with partners to help deal with small boat arrivals on the Kent coast. </w:t>
      </w:r>
    </w:p>
    <w:p w14:paraId="531E63A0" w14:textId="7F464DB6" w:rsidR="0098741B" w:rsidRDefault="00E63C49" w:rsidP="00AD01DC">
      <w:pPr>
        <w:spacing w:after="80"/>
        <w:jc w:val="both"/>
        <w:rPr>
          <w:rFonts w:ascii="Arial" w:eastAsiaTheme="minorHAnsi" w:hAnsi="Arial" w:cs="Arial"/>
          <w:sz w:val="21"/>
          <w:szCs w:val="21"/>
          <w:lang w:val="en-GB"/>
        </w:rPr>
      </w:pPr>
      <w:r w:rsidRPr="000C723D">
        <w:rPr>
          <w:rFonts w:ascii="Arial" w:eastAsiaTheme="minorHAnsi" w:hAnsi="Arial" w:cs="Arial"/>
          <w:sz w:val="21"/>
          <w:szCs w:val="21"/>
          <w:lang w:val="en-GB"/>
        </w:rPr>
        <w:t xml:space="preserve">Kent CT officers form part of the Channel Tunnel Policing Unit, delivering policing at the channel tunnel and </w:t>
      </w:r>
      <w:r w:rsidR="0094108E">
        <w:rPr>
          <w:rFonts w:ascii="Arial" w:eastAsiaTheme="minorHAnsi" w:hAnsi="Arial" w:cs="Arial"/>
          <w:sz w:val="21"/>
          <w:szCs w:val="21"/>
          <w:lang w:val="en-GB"/>
        </w:rPr>
        <w:t>a</w:t>
      </w:r>
      <w:r w:rsidR="00F74DFB">
        <w:rPr>
          <w:rFonts w:ascii="Arial" w:eastAsiaTheme="minorHAnsi" w:hAnsi="Arial" w:cs="Arial"/>
          <w:sz w:val="21"/>
          <w:szCs w:val="21"/>
          <w:lang w:val="en-GB"/>
        </w:rPr>
        <w:t>re</w:t>
      </w:r>
      <w:r w:rsidR="0094108E">
        <w:rPr>
          <w:rFonts w:ascii="Arial" w:eastAsiaTheme="minorHAnsi" w:hAnsi="Arial" w:cs="Arial"/>
          <w:sz w:val="21"/>
          <w:szCs w:val="21"/>
          <w:lang w:val="en-GB"/>
        </w:rPr>
        <w:t xml:space="preserve"> </w:t>
      </w:r>
      <w:r w:rsidR="00CA7C37">
        <w:rPr>
          <w:rFonts w:ascii="Arial" w:eastAsiaTheme="minorHAnsi" w:hAnsi="Arial" w:cs="Arial"/>
          <w:sz w:val="21"/>
          <w:szCs w:val="21"/>
          <w:lang w:val="en-GB"/>
        </w:rPr>
        <w:t xml:space="preserve">part of the </w:t>
      </w:r>
      <w:r w:rsidRPr="000C723D">
        <w:rPr>
          <w:rFonts w:ascii="Arial" w:eastAsiaTheme="minorHAnsi" w:hAnsi="Arial" w:cs="Arial"/>
          <w:sz w:val="21"/>
          <w:szCs w:val="21"/>
          <w:lang w:val="en-GB"/>
        </w:rPr>
        <w:t>underground incident</w:t>
      </w:r>
      <w:r w:rsidR="00CA7C37">
        <w:rPr>
          <w:rFonts w:ascii="Arial" w:eastAsiaTheme="minorHAnsi" w:hAnsi="Arial" w:cs="Arial"/>
          <w:sz w:val="21"/>
          <w:szCs w:val="21"/>
          <w:lang w:val="en-GB"/>
        </w:rPr>
        <w:t xml:space="preserve"> </w:t>
      </w:r>
      <w:r w:rsidR="00803013">
        <w:rPr>
          <w:rFonts w:ascii="Arial" w:eastAsiaTheme="minorHAnsi" w:hAnsi="Arial" w:cs="Arial"/>
          <w:sz w:val="21"/>
          <w:szCs w:val="21"/>
          <w:lang w:val="en-GB"/>
        </w:rPr>
        <w:t xml:space="preserve">response. </w:t>
      </w:r>
      <w:r w:rsidR="00010BD0" w:rsidRPr="000C723D">
        <w:rPr>
          <w:rFonts w:ascii="Arial" w:eastAsiaTheme="minorHAnsi" w:hAnsi="Arial" w:cs="Arial"/>
          <w:sz w:val="21"/>
          <w:szCs w:val="21"/>
          <w:lang w:val="en-GB"/>
        </w:rPr>
        <w:t xml:space="preserve">They also </w:t>
      </w:r>
      <w:r w:rsidRPr="000C723D">
        <w:rPr>
          <w:rFonts w:ascii="Arial" w:eastAsiaTheme="minorHAnsi" w:hAnsi="Arial" w:cs="Arial"/>
          <w:sz w:val="21"/>
          <w:szCs w:val="21"/>
          <w:lang w:val="en-GB"/>
        </w:rPr>
        <w:t xml:space="preserve">work at the Port of Dover alongside other law enforcement agencies, </w:t>
      </w:r>
      <w:r w:rsidR="00C913C4" w:rsidRPr="000C723D">
        <w:rPr>
          <w:rFonts w:ascii="Arial" w:eastAsiaTheme="minorHAnsi" w:hAnsi="Arial" w:cs="Arial"/>
          <w:sz w:val="21"/>
          <w:szCs w:val="21"/>
          <w:lang w:val="en-GB"/>
        </w:rPr>
        <w:t xml:space="preserve">providing </w:t>
      </w:r>
      <w:r w:rsidRPr="000C723D">
        <w:rPr>
          <w:rFonts w:ascii="Arial" w:eastAsiaTheme="minorHAnsi" w:hAnsi="Arial" w:cs="Arial"/>
          <w:sz w:val="21"/>
          <w:szCs w:val="21"/>
          <w:lang w:val="en-GB"/>
        </w:rPr>
        <w:t xml:space="preserve">a policing presence and initial incident response. </w:t>
      </w:r>
    </w:p>
    <w:p w14:paraId="00420856" w14:textId="22788C6E" w:rsidR="008900C6" w:rsidRDefault="0098741B" w:rsidP="008900C6">
      <w:pPr>
        <w:spacing w:before="40"/>
        <w:jc w:val="both"/>
        <w:rPr>
          <w:rFonts w:ascii="Arial" w:eastAsiaTheme="minorHAnsi" w:hAnsi="Arial" w:cs="Arial"/>
          <w:sz w:val="21"/>
          <w:szCs w:val="21"/>
          <w:lang w:val="en-GB"/>
        </w:rPr>
      </w:pPr>
      <w:r w:rsidRPr="0098741B">
        <w:rPr>
          <w:rFonts w:ascii="Arial" w:eastAsiaTheme="minorHAnsi" w:hAnsi="Arial" w:cs="Arial"/>
          <w:sz w:val="21"/>
          <w:szCs w:val="21"/>
          <w:lang w:val="en-GB"/>
        </w:rPr>
        <w:t>Kent CTPB is part of the wider CT Policing network</w:t>
      </w:r>
      <w:r w:rsidR="00DB1C9B">
        <w:rPr>
          <w:rFonts w:ascii="Arial" w:eastAsiaTheme="minorHAnsi" w:hAnsi="Arial" w:cs="Arial"/>
          <w:sz w:val="21"/>
          <w:szCs w:val="21"/>
          <w:lang w:val="en-GB"/>
        </w:rPr>
        <w:t>,</w:t>
      </w:r>
      <w:r w:rsidRPr="0098741B">
        <w:rPr>
          <w:rFonts w:ascii="Arial" w:eastAsiaTheme="minorHAnsi" w:hAnsi="Arial" w:cs="Arial"/>
          <w:sz w:val="21"/>
          <w:szCs w:val="21"/>
          <w:lang w:val="en-GB"/>
        </w:rPr>
        <w:t xml:space="preserve"> working alongside the CT Policing South East Region which provides safeguarding, intelligence and investigative capabilities locally, regionally and nationally. Kent CTPB senior leaders report to both the Regional and Kent CONTEST </w:t>
      </w:r>
      <w:r w:rsidR="005B193E">
        <w:rPr>
          <w:rFonts w:ascii="Arial" w:eastAsiaTheme="minorHAnsi" w:hAnsi="Arial" w:cs="Arial"/>
          <w:sz w:val="21"/>
          <w:szCs w:val="21"/>
          <w:lang w:val="en-GB"/>
        </w:rPr>
        <w:t>B</w:t>
      </w:r>
      <w:r w:rsidRPr="0098741B">
        <w:rPr>
          <w:rFonts w:ascii="Arial" w:eastAsiaTheme="minorHAnsi" w:hAnsi="Arial" w:cs="Arial"/>
          <w:sz w:val="21"/>
          <w:szCs w:val="21"/>
          <w:lang w:val="en-GB"/>
        </w:rPr>
        <w:t>oards to deliver the CONTEST Strategy locally and regionally.</w:t>
      </w:r>
    </w:p>
    <w:p w14:paraId="450AA6C3" w14:textId="770FC029" w:rsidR="0013328A" w:rsidRDefault="003202CA" w:rsidP="00117912">
      <w:pPr>
        <w:spacing w:before="120" w:after="80"/>
        <w:jc w:val="both"/>
        <w:rPr>
          <w:rFonts w:ascii="Arial" w:eastAsiaTheme="minorHAnsi" w:hAnsi="Arial" w:cs="Arial"/>
          <w:sz w:val="21"/>
          <w:szCs w:val="21"/>
          <w:lang w:val="en-GB"/>
        </w:rPr>
      </w:pPr>
      <w:r w:rsidRPr="00A003C6">
        <w:rPr>
          <w:rFonts w:ascii="Arial" w:eastAsiaTheme="minorHAnsi" w:hAnsi="Arial" w:cs="Arial"/>
          <w:b/>
          <w:bCs/>
          <w:sz w:val="21"/>
          <w:szCs w:val="21"/>
          <w:u w:val="single"/>
          <w:lang w:val="en-GB"/>
        </w:rPr>
        <w:t>Cyber</w:t>
      </w:r>
      <w:r w:rsidR="007606F4" w:rsidRPr="00A003C6">
        <w:rPr>
          <w:rFonts w:ascii="Arial" w:eastAsiaTheme="minorHAnsi" w:hAnsi="Arial" w:cs="Arial"/>
          <w:b/>
          <w:bCs/>
          <w:sz w:val="21"/>
          <w:szCs w:val="21"/>
          <w:u w:val="single"/>
          <w:lang w:val="en-GB"/>
        </w:rPr>
        <w:t>:</w:t>
      </w:r>
      <w:r w:rsidR="00000FA4">
        <w:rPr>
          <w:rFonts w:ascii="Arial" w:eastAsiaTheme="minorHAnsi" w:hAnsi="Arial" w:cs="Arial"/>
          <w:sz w:val="21"/>
          <w:szCs w:val="21"/>
          <w:lang w:val="en-GB"/>
        </w:rPr>
        <w:t xml:space="preserve"> </w:t>
      </w:r>
      <w:r w:rsidR="005A6067">
        <w:rPr>
          <w:rFonts w:ascii="Arial" w:eastAsiaTheme="minorHAnsi" w:hAnsi="Arial" w:cs="Arial"/>
          <w:sz w:val="21"/>
          <w:szCs w:val="21"/>
          <w:lang w:val="en-GB"/>
        </w:rPr>
        <w:t xml:space="preserve">The </w:t>
      </w:r>
      <w:r w:rsidR="00000FA4" w:rsidRPr="00000FA4">
        <w:rPr>
          <w:rFonts w:ascii="Arial" w:eastAsiaTheme="minorHAnsi" w:hAnsi="Arial" w:cs="Arial"/>
          <w:sz w:val="21"/>
          <w:szCs w:val="21"/>
          <w:lang w:val="en-GB"/>
        </w:rPr>
        <w:t xml:space="preserve">Cyber Crime Unit provides specialist capability in the investigation of cyber-dependent and cyber-enabled offending, as well as expert advice to officers and staff dealing with digital lines of enquiry. The unit brings significant technical knowledge in relation to the use of computers, digital devices and cryptocurrency within criminality. </w:t>
      </w:r>
    </w:p>
    <w:p w14:paraId="08035E96" w14:textId="77777777" w:rsidR="00B2192A" w:rsidRDefault="00000FA4" w:rsidP="00B2192A">
      <w:pPr>
        <w:spacing w:after="80"/>
        <w:jc w:val="both"/>
        <w:rPr>
          <w:rFonts w:ascii="Arial" w:eastAsiaTheme="minorHAnsi" w:hAnsi="Arial" w:cs="Arial"/>
          <w:sz w:val="21"/>
          <w:szCs w:val="21"/>
          <w:lang w:val="en-GB"/>
        </w:rPr>
      </w:pPr>
      <w:r w:rsidRPr="00000FA4">
        <w:rPr>
          <w:rFonts w:ascii="Arial" w:eastAsiaTheme="minorHAnsi" w:hAnsi="Arial" w:cs="Arial"/>
          <w:sz w:val="21"/>
          <w:szCs w:val="21"/>
          <w:lang w:val="en-GB"/>
        </w:rPr>
        <w:t xml:space="preserve">Demand on the team has increased, with Cyber reviewing a growing number of cases that were initially assessed by the National Fraud Intelligence Bureau as requiring protective advice only. Further specialist examination has identified viable investigative opportunities and potential suspects, ensuring that offences are progressed where they may otherwise have remained unresolved. </w:t>
      </w:r>
    </w:p>
    <w:p w14:paraId="63E14088" w14:textId="22D3840F" w:rsidR="005B193E" w:rsidRDefault="00000FA4" w:rsidP="0013328A">
      <w:pPr>
        <w:jc w:val="both"/>
        <w:rPr>
          <w:rFonts w:ascii="Arial" w:eastAsiaTheme="minorHAnsi" w:hAnsi="Arial" w:cs="Arial"/>
          <w:sz w:val="21"/>
          <w:szCs w:val="21"/>
          <w:lang w:val="en-GB"/>
        </w:rPr>
      </w:pPr>
      <w:r w:rsidRPr="00000FA4">
        <w:rPr>
          <w:rFonts w:ascii="Arial" w:eastAsiaTheme="minorHAnsi" w:hAnsi="Arial" w:cs="Arial"/>
          <w:sz w:val="21"/>
          <w:szCs w:val="21"/>
          <w:lang w:val="en-GB"/>
        </w:rPr>
        <w:t>The unit has also produced practical safeguarding guidance to help women and girls protect themselves from online abuse; this has now been incorporated into the Victim Needs Assessment process and circulated across all divisions.</w:t>
      </w:r>
    </w:p>
    <w:p w14:paraId="728697A7" w14:textId="2B1191F0" w:rsidR="009B00EC" w:rsidRPr="009B00EC" w:rsidRDefault="00AB536D" w:rsidP="00117912">
      <w:pPr>
        <w:spacing w:before="120" w:after="80"/>
        <w:jc w:val="both"/>
        <w:rPr>
          <w:rFonts w:ascii="Arial" w:eastAsiaTheme="minorHAnsi" w:hAnsi="Arial" w:cs="Arial"/>
          <w:sz w:val="21"/>
          <w:szCs w:val="21"/>
          <w:lang w:val="en-GB"/>
        </w:rPr>
      </w:pPr>
      <w:r w:rsidRPr="00A003C6">
        <w:rPr>
          <w:rFonts w:ascii="Arial" w:eastAsiaTheme="minorHAnsi" w:hAnsi="Arial" w:cs="Arial"/>
          <w:b/>
          <w:bCs/>
          <w:sz w:val="21"/>
          <w:szCs w:val="21"/>
          <w:u w:val="single"/>
          <w:lang w:val="en-GB"/>
        </w:rPr>
        <w:t>Child Sexual Abuse</w:t>
      </w:r>
      <w:r w:rsidR="003E120D" w:rsidRPr="00A003C6">
        <w:rPr>
          <w:rFonts w:ascii="Arial" w:eastAsiaTheme="minorHAnsi" w:hAnsi="Arial" w:cs="Arial"/>
          <w:b/>
          <w:bCs/>
          <w:sz w:val="21"/>
          <w:szCs w:val="21"/>
          <w:u w:val="single"/>
          <w:lang w:val="en-GB"/>
        </w:rPr>
        <w:t>:</w:t>
      </w:r>
      <w:r w:rsidR="003E120D" w:rsidRPr="000C723D">
        <w:rPr>
          <w:rFonts w:ascii="Arial" w:eastAsiaTheme="minorHAnsi" w:hAnsi="Arial" w:cs="Arial"/>
          <w:sz w:val="21"/>
          <w:szCs w:val="21"/>
          <w:lang w:val="en-GB"/>
        </w:rPr>
        <w:t xml:space="preserve"> </w:t>
      </w:r>
      <w:r w:rsidR="009B00EC" w:rsidRPr="009B00EC">
        <w:rPr>
          <w:rFonts w:ascii="Arial" w:eastAsiaTheme="minorHAnsi" w:hAnsi="Arial" w:cs="Arial"/>
          <w:sz w:val="21"/>
          <w:szCs w:val="21"/>
          <w:lang w:val="en-GB"/>
        </w:rPr>
        <w:t xml:space="preserve">Child protection investigation teams work closely with Child Centred Policing and Missing Persons teams to ensure </w:t>
      </w:r>
      <w:r w:rsidR="009B00EC">
        <w:rPr>
          <w:rFonts w:ascii="Arial" w:eastAsiaTheme="minorHAnsi" w:hAnsi="Arial" w:cs="Arial"/>
          <w:sz w:val="21"/>
          <w:szCs w:val="21"/>
          <w:lang w:val="en-GB"/>
        </w:rPr>
        <w:t xml:space="preserve">a </w:t>
      </w:r>
      <w:r w:rsidR="009B00EC" w:rsidRPr="009B00EC">
        <w:rPr>
          <w:rFonts w:ascii="Arial" w:eastAsiaTheme="minorHAnsi" w:hAnsi="Arial" w:cs="Arial"/>
          <w:sz w:val="21"/>
          <w:szCs w:val="21"/>
          <w:lang w:val="en-GB"/>
        </w:rPr>
        <w:t>swift response to safeguarding concerns. This will be further strengthened through a new Child Centred Policing and Youth Justice model, supporting stronger multi-agency working and more effective sharing of information around vulnerability, offending behaviour and safeguarding. Operation Makesafe deployments also continue to test and improve how hotels identify and report child exploitation concerns.</w:t>
      </w:r>
    </w:p>
    <w:p w14:paraId="597C6971" w14:textId="1080E191" w:rsidR="009B00EC" w:rsidRPr="009B00EC" w:rsidRDefault="000279FA" w:rsidP="00663FED">
      <w:pPr>
        <w:spacing w:after="80"/>
        <w:jc w:val="both"/>
        <w:rPr>
          <w:rFonts w:ascii="Arial" w:eastAsiaTheme="minorHAnsi" w:hAnsi="Arial" w:cs="Arial"/>
          <w:sz w:val="21"/>
          <w:szCs w:val="21"/>
          <w:lang w:val="en-GB"/>
        </w:rPr>
      </w:pPr>
      <w:r>
        <w:rPr>
          <w:rFonts w:ascii="Arial" w:eastAsiaTheme="minorHAnsi" w:hAnsi="Arial" w:cs="Arial"/>
          <w:sz w:val="21"/>
          <w:szCs w:val="21"/>
          <w:lang w:val="en-GB"/>
        </w:rPr>
        <w:t>G</w:t>
      </w:r>
      <w:r w:rsidR="009B00EC" w:rsidRPr="009B00EC">
        <w:rPr>
          <w:rFonts w:ascii="Arial" w:eastAsiaTheme="minorHAnsi" w:hAnsi="Arial" w:cs="Arial"/>
          <w:sz w:val="21"/>
          <w:szCs w:val="21"/>
          <w:lang w:val="en-GB"/>
        </w:rPr>
        <w:t xml:space="preserve">rant funding </w:t>
      </w:r>
      <w:r w:rsidR="00952A48">
        <w:rPr>
          <w:rFonts w:ascii="Arial" w:eastAsiaTheme="minorHAnsi" w:hAnsi="Arial" w:cs="Arial"/>
          <w:sz w:val="21"/>
          <w:szCs w:val="21"/>
          <w:lang w:val="en-GB"/>
        </w:rPr>
        <w:t xml:space="preserve">provided through </w:t>
      </w:r>
      <w:r w:rsidRPr="009B00EC">
        <w:rPr>
          <w:rFonts w:ascii="Arial" w:eastAsiaTheme="minorHAnsi" w:hAnsi="Arial" w:cs="Arial"/>
          <w:sz w:val="21"/>
          <w:szCs w:val="21"/>
          <w:lang w:val="en-GB"/>
        </w:rPr>
        <w:t xml:space="preserve">a National Crime Agency-led review of group-based child sexual exploitation </w:t>
      </w:r>
      <w:r w:rsidR="009B00EC" w:rsidRPr="009B00EC">
        <w:rPr>
          <w:rFonts w:ascii="Arial" w:eastAsiaTheme="minorHAnsi" w:hAnsi="Arial" w:cs="Arial"/>
          <w:sz w:val="21"/>
          <w:szCs w:val="21"/>
          <w:lang w:val="en-GB"/>
        </w:rPr>
        <w:t>is being used to develop a targeted communications campaign to improve awareness of child sexual exploitation, help young people recognise risk and make reporting and support routes clearer.</w:t>
      </w:r>
      <w:r w:rsidR="00BC56B3">
        <w:rPr>
          <w:rFonts w:ascii="Arial" w:eastAsiaTheme="minorHAnsi" w:hAnsi="Arial" w:cs="Arial"/>
          <w:sz w:val="21"/>
          <w:szCs w:val="21"/>
          <w:lang w:val="en-GB"/>
        </w:rPr>
        <w:t xml:space="preserve"> </w:t>
      </w:r>
      <w:r w:rsidR="009B00EC" w:rsidRPr="009B00EC">
        <w:rPr>
          <w:rFonts w:ascii="Arial" w:eastAsiaTheme="minorHAnsi" w:hAnsi="Arial" w:cs="Arial"/>
          <w:sz w:val="21"/>
          <w:szCs w:val="21"/>
          <w:lang w:val="en-GB"/>
        </w:rPr>
        <w:t xml:space="preserve">Interactive online content will show the possible outcomes of different responses when young people receive contact that causes concern, with the aim of improving recognition of risk and confidence in reporting. Face-to-face engagement is also being planned, including at locations such as Bluewater. </w:t>
      </w:r>
    </w:p>
    <w:p w14:paraId="48D8B48B" w14:textId="11EA331A" w:rsidR="009B00EC" w:rsidRPr="009B00EC" w:rsidRDefault="00663FED" w:rsidP="001E5110">
      <w:pPr>
        <w:spacing w:after="80"/>
        <w:jc w:val="both"/>
        <w:rPr>
          <w:rFonts w:ascii="Arial" w:eastAsiaTheme="minorHAnsi" w:hAnsi="Arial" w:cs="Arial"/>
          <w:sz w:val="21"/>
          <w:szCs w:val="21"/>
          <w:lang w:val="en-GB"/>
        </w:rPr>
      </w:pPr>
      <w:r>
        <w:rPr>
          <w:rFonts w:ascii="Arial" w:eastAsiaTheme="minorHAnsi" w:hAnsi="Arial" w:cs="Arial"/>
          <w:sz w:val="21"/>
          <w:szCs w:val="21"/>
          <w:lang w:val="en-GB"/>
        </w:rPr>
        <w:t>In 2025/26</w:t>
      </w:r>
      <w:r w:rsidR="009B00EC" w:rsidRPr="009B00EC">
        <w:rPr>
          <w:rFonts w:ascii="Arial" w:eastAsiaTheme="minorHAnsi" w:hAnsi="Arial" w:cs="Arial"/>
          <w:sz w:val="21"/>
          <w:szCs w:val="21"/>
          <w:lang w:val="en-GB"/>
        </w:rPr>
        <w:t>, the Paedophile Online Investigation Team undertook 481 enforcement activities, achieved 469 charges and uploaded 360 cases to the Child Abuse Image Database. Th</w:t>
      </w:r>
      <w:r w:rsidR="001E5110">
        <w:rPr>
          <w:rFonts w:ascii="Arial" w:eastAsiaTheme="minorHAnsi" w:hAnsi="Arial" w:cs="Arial"/>
          <w:sz w:val="21"/>
          <w:szCs w:val="21"/>
          <w:lang w:val="en-GB"/>
        </w:rPr>
        <w:t>e</w:t>
      </w:r>
      <w:r w:rsidR="009B00EC" w:rsidRPr="009B00EC">
        <w:rPr>
          <w:rFonts w:ascii="Arial" w:eastAsiaTheme="minorHAnsi" w:hAnsi="Arial" w:cs="Arial"/>
          <w:sz w:val="21"/>
          <w:szCs w:val="21"/>
          <w:lang w:val="en-GB"/>
        </w:rPr>
        <w:t xml:space="preserve"> database helps law enforcement identify and categorise abuse imagery and supports national and international work to detect victims and offenders. </w:t>
      </w:r>
    </w:p>
    <w:p w14:paraId="3B508CDB" w14:textId="3C9312DC" w:rsidR="00E556A7" w:rsidRDefault="009B00EC" w:rsidP="00117912">
      <w:pPr>
        <w:spacing w:after="120"/>
        <w:jc w:val="both"/>
        <w:rPr>
          <w:rFonts w:ascii="Arial" w:eastAsiaTheme="minorHAnsi" w:hAnsi="Arial" w:cs="Arial"/>
          <w:sz w:val="21"/>
          <w:szCs w:val="21"/>
          <w:lang w:val="en-GB"/>
        </w:rPr>
      </w:pPr>
      <w:r w:rsidRPr="009B00EC">
        <w:rPr>
          <w:rFonts w:ascii="Arial" w:eastAsiaTheme="minorHAnsi" w:hAnsi="Arial" w:cs="Arial"/>
          <w:sz w:val="21"/>
          <w:szCs w:val="21"/>
          <w:lang w:val="en-GB"/>
        </w:rPr>
        <w:t>Kent is also using ECHO, a national survivor support hub for victims of child sexual abuse material and their families. ECHO provides emotional support, guidance and access to specialist services. It also works with the Internet Watch Foundation to help identify and remove abuse imagery, which is important for victims whose abuse may continue to be shared online long after the original offending.</w:t>
      </w:r>
    </w:p>
    <w:p w14:paraId="0DC3CDB5" w14:textId="77777777" w:rsidR="00BB2684" w:rsidRDefault="000C0BB0" w:rsidP="00BB2684">
      <w:pPr>
        <w:spacing w:after="80"/>
        <w:jc w:val="both"/>
        <w:rPr>
          <w:rFonts w:ascii="Arial" w:eastAsiaTheme="minorHAnsi" w:hAnsi="Arial" w:cs="Arial"/>
          <w:sz w:val="21"/>
          <w:szCs w:val="21"/>
          <w:lang w:val="en-GB"/>
        </w:rPr>
      </w:pPr>
      <w:r w:rsidRPr="00A003C6">
        <w:rPr>
          <w:rFonts w:ascii="Arial" w:eastAsiaTheme="minorHAnsi" w:hAnsi="Arial" w:cs="Arial"/>
          <w:b/>
          <w:bCs/>
          <w:sz w:val="21"/>
          <w:szCs w:val="21"/>
          <w:u w:val="single"/>
          <w:lang w:val="en-GB"/>
        </w:rPr>
        <w:t>Public Disorder</w:t>
      </w:r>
      <w:r w:rsidR="004E36BF" w:rsidRPr="00A003C6">
        <w:rPr>
          <w:rFonts w:ascii="Arial" w:eastAsiaTheme="minorHAnsi" w:hAnsi="Arial" w:cs="Arial"/>
          <w:b/>
          <w:bCs/>
          <w:sz w:val="21"/>
          <w:szCs w:val="21"/>
          <w:u w:val="single"/>
          <w:lang w:val="en-GB"/>
        </w:rPr>
        <w:t>:</w:t>
      </w:r>
      <w:r w:rsidR="00EB6B8E">
        <w:rPr>
          <w:rFonts w:ascii="Arial" w:eastAsiaTheme="minorHAnsi" w:hAnsi="Arial" w:cs="Arial"/>
          <w:sz w:val="21"/>
          <w:szCs w:val="21"/>
          <w:lang w:val="en-GB"/>
        </w:rPr>
        <w:t xml:space="preserve"> </w:t>
      </w:r>
      <w:r w:rsidR="00EB6B8E" w:rsidRPr="00EB6B8E">
        <w:rPr>
          <w:rFonts w:ascii="Arial" w:eastAsiaTheme="minorHAnsi" w:hAnsi="Arial" w:cs="Arial"/>
          <w:sz w:val="21"/>
          <w:szCs w:val="21"/>
          <w:lang w:val="en-GB"/>
        </w:rPr>
        <w:t>The Training and Tactical Public Order Unit provides specialist capability to protect communities across the county and maintain</w:t>
      </w:r>
      <w:r w:rsidR="005A6067">
        <w:rPr>
          <w:rFonts w:ascii="Arial" w:eastAsiaTheme="minorHAnsi" w:hAnsi="Arial" w:cs="Arial"/>
          <w:sz w:val="21"/>
          <w:szCs w:val="21"/>
          <w:lang w:val="en-GB"/>
        </w:rPr>
        <w:t>s a</w:t>
      </w:r>
      <w:r w:rsidR="00EB6B8E" w:rsidRPr="00EB6B8E">
        <w:rPr>
          <w:rFonts w:ascii="Arial" w:eastAsiaTheme="minorHAnsi" w:hAnsi="Arial" w:cs="Arial"/>
          <w:sz w:val="21"/>
          <w:szCs w:val="21"/>
          <w:lang w:val="en-GB"/>
        </w:rPr>
        <w:t xml:space="preserve"> readiness to respond to regional and national demands. </w:t>
      </w:r>
    </w:p>
    <w:p w14:paraId="45DE6717" w14:textId="3A028562" w:rsidR="00BB2684" w:rsidRDefault="00EB6B8E" w:rsidP="00BB2684">
      <w:pPr>
        <w:spacing w:after="80"/>
        <w:jc w:val="both"/>
        <w:rPr>
          <w:rFonts w:ascii="Arial" w:eastAsiaTheme="minorHAnsi" w:hAnsi="Arial" w:cs="Arial"/>
          <w:sz w:val="21"/>
          <w:szCs w:val="21"/>
          <w:lang w:val="en-GB"/>
        </w:rPr>
      </w:pPr>
      <w:r w:rsidRPr="00EB6B8E">
        <w:rPr>
          <w:rFonts w:ascii="Arial" w:eastAsiaTheme="minorHAnsi" w:hAnsi="Arial" w:cs="Arial"/>
          <w:sz w:val="21"/>
          <w:szCs w:val="21"/>
          <w:lang w:val="en-GB"/>
        </w:rPr>
        <w:t xml:space="preserve">The unit brings together trained public order officers and specialist teams who can respond to planned events and spontaneous incidents, including major sporting fixtures, large public gatherings, protests and critical incidents. Its approach is focused on keeping people safe, preventing disorder and maintaining public confidence. Specialist capabilities include evidence gathering teams, public order medics, protest removal teams and working at height teams. </w:t>
      </w:r>
    </w:p>
    <w:p w14:paraId="389855A1" w14:textId="5AAFDBE1" w:rsidR="00CE07EA" w:rsidRDefault="00EB6B8E" w:rsidP="00BB2684">
      <w:pPr>
        <w:jc w:val="both"/>
        <w:rPr>
          <w:rFonts w:ascii="Arial" w:eastAsiaTheme="minorHAnsi" w:hAnsi="Arial" w:cs="Arial"/>
          <w:sz w:val="21"/>
          <w:szCs w:val="21"/>
          <w:lang w:val="en-GB"/>
        </w:rPr>
      </w:pPr>
      <w:r w:rsidRPr="00EB6B8E">
        <w:rPr>
          <w:rFonts w:ascii="Arial" w:eastAsiaTheme="minorHAnsi" w:hAnsi="Arial" w:cs="Arial"/>
          <w:sz w:val="21"/>
          <w:szCs w:val="21"/>
          <w:lang w:val="en-GB"/>
        </w:rPr>
        <w:t xml:space="preserve">Working with communities, partner agencies and regional policing colleagues, officers use intelligence-led planning and engagement to anticipate risks, reduce tension and facilitate lawful protest while protecting life and property. Command training also ensures </w:t>
      </w:r>
      <w:r w:rsidR="004A1624">
        <w:rPr>
          <w:rFonts w:ascii="Arial" w:eastAsiaTheme="minorHAnsi" w:hAnsi="Arial" w:cs="Arial"/>
          <w:sz w:val="21"/>
          <w:szCs w:val="21"/>
          <w:lang w:val="en-GB"/>
        </w:rPr>
        <w:t xml:space="preserve">the force </w:t>
      </w:r>
      <w:r w:rsidRPr="00EB6B8E">
        <w:rPr>
          <w:rFonts w:ascii="Arial" w:eastAsiaTheme="minorHAnsi" w:hAnsi="Arial" w:cs="Arial"/>
          <w:sz w:val="21"/>
          <w:szCs w:val="21"/>
          <w:lang w:val="en-GB"/>
        </w:rPr>
        <w:t>has accredited commanders and advisers able to lead operations safely and effectively.</w:t>
      </w:r>
    </w:p>
    <w:p w14:paraId="3B6DECF8" w14:textId="77777777" w:rsidR="00215766" w:rsidRDefault="00806D49" w:rsidP="00117912">
      <w:pPr>
        <w:spacing w:before="120" w:after="80"/>
        <w:jc w:val="both"/>
        <w:rPr>
          <w:rFonts w:ascii="Arial" w:eastAsiaTheme="minorHAnsi" w:hAnsi="Arial" w:cs="Arial"/>
          <w:sz w:val="21"/>
          <w:szCs w:val="21"/>
          <w:lang w:val="en-GB"/>
        </w:rPr>
      </w:pPr>
      <w:r w:rsidRPr="00A003C6">
        <w:rPr>
          <w:rFonts w:ascii="Arial" w:eastAsiaTheme="minorHAnsi" w:hAnsi="Arial" w:cs="Arial"/>
          <w:b/>
          <w:bCs/>
          <w:sz w:val="21"/>
          <w:szCs w:val="21"/>
          <w:u w:val="single"/>
          <w:lang w:val="en-GB"/>
        </w:rPr>
        <w:t>Civil Emergencies</w:t>
      </w:r>
      <w:r w:rsidR="006F4C87" w:rsidRPr="00A003C6">
        <w:rPr>
          <w:rFonts w:ascii="Arial" w:eastAsiaTheme="minorHAnsi" w:hAnsi="Arial" w:cs="Arial"/>
          <w:b/>
          <w:bCs/>
          <w:sz w:val="21"/>
          <w:szCs w:val="21"/>
          <w:u w:val="single"/>
          <w:lang w:val="en-GB"/>
        </w:rPr>
        <w:t>:</w:t>
      </w:r>
      <w:r w:rsidR="00215766">
        <w:rPr>
          <w:rFonts w:ascii="Arial" w:eastAsiaTheme="minorHAnsi" w:hAnsi="Arial" w:cs="Arial"/>
          <w:sz w:val="21"/>
          <w:szCs w:val="21"/>
          <w:lang w:val="en-GB"/>
        </w:rPr>
        <w:t xml:space="preserve"> The force </w:t>
      </w:r>
      <w:r w:rsidR="00215766" w:rsidRPr="00215766">
        <w:rPr>
          <w:rFonts w:ascii="Arial" w:eastAsiaTheme="minorHAnsi" w:hAnsi="Arial" w:cs="Arial"/>
          <w:sz w:val="21"/>
          <w:szCs w:val="21"/>
          <w:lang w:val="en-GB"/>
        </w:rPr>
        <w:t>work</w:t>
      </w:r>
      <w:r w:rsidR="00215766">
        <w:rPr>
          <w:rFonts w:ascii="Arial" w:eastAsiaTheme="minorHAnsi" w:hAnsi="Arial" w:cs="Arial"/>
          <w:sz w:val="21"/>
          <w:szCs w:val="21"/>
          <w:lang w:val="en-GB"/>
        </w:rPr>
        <w:t>s</w:t>
      </w:r>
      <w:r w:rsidR="00215766" w:rsidRPr="00215766">
        <w:rPr>
          <w:rFonts w:ascii="Arial" w:eastAsiaTheme="minorHAnsi" w:hAnsi="Arial" w:cs="Arial"/>
          <w:sz w:val="21"/>
          <w:szCs w:val="21"/>
          <w:lang w:val="en-GB"/>
        </w:rPr>
        <w:t xml:space="preserve"> as part of a wider multi-agency partnership to prepare for, respond to and recover from civil emergencies. </w:t>
      </w:r>
    </w:p>
    <w:p w14:paraId="629E9E82" w14:textId="77777777" w:rsidR="00215766" w:rsidRDefault="00215766" w:rsidP="00A003C6">
      <w:pPr>
        <w:jc w:val="both"/>
        <w:rPr>
          <w:rFonts w:ascii="Arial" w:eastAsiaTheme="minorHAnsi" w:hAnsi="Arial" w:cs="Arial"/>
          <w:sz w:val="21"/>
          <w:szCs w:val="21"/>
          <w:lang w:val="en-GB"/>
        </w:rPr>
      </w:pPr>
      <w:r w:rsidRPr="00215766">
        <w:rPr>
          <w:rFonts w:ascii="Arial" w:eastAsiaTheme="minorHAnsi" w:hAnsi="Arial" w:cs="Arial"/>
          <w:sz w:val="21"/>
          <w:szCs w:val="21"/>
          <w:lang w:val="en-GB"/>
        </w:rPr>
        <w:t xml:space="preserve">Alongside other responders under the Civil Contingencies Act 2004, the </w:t>
      </w:r>
      <w:r>
        <w:rPr>
          <w:rFonts w:ascii="Arial" w:eastAsiaTheme="minorHAnsi" w:hAnsi="Arial" w:cs="Arial"/>
          <w:sz w:val="21"/>
          <w:szCs w:val="21"/>
          <w:lang w:val="en-GB"/>
        </w:rPr>
        <w:t>f</w:t>
      </w:r>
      <w:r w:rsidRPr="00215766">
        <w:rPr>
          <w:rFonts w:ascii="Arial" w:eastAsiaTheme="minorHAnsi" w:hAnsi="Arial" w:cs="Arial"/>
          <w:sz w:val="21"/>
          <w:szCs w:val="21"/>
          <w:lang w:val="en-GB"/>
        </w:rPr>
        <w:t xml:space="preserve">orce continually reviews and strengthens its ability to respond both as an organisation and as a partner within the Kent and Medway Resilience Forum. The forum brings together local public services, including emergency services, local authorities, the NHS, the Environment Agency, utility providers and transport partners. </w:t>
      </w:r>
    </w:p>
    <w:p w14:paraId="21496D52" w14:textId="41FA95C9" w:rsidR="00A135CC" w:rsidRPr="00A63F3A" w:rsidRDefault="009C3F78" w:rsidP="00A003C6">
      <w:pPr>
        <w:spacing w:before="80"/>
        <w:jc w:val="both"/>
        <w:rPr>
          <w:rFonts w:ascii="Arial" w:eastAsiaTheme="minorHAnsi" w:hAnsi="Arial" w:cs="Arial"/>
          <w:sz w:val="21"/>
          <w:szCs w:val="21"/>
          <w:u w:val="single"/>
          <w:lang w:val="en-GB"/>
        </w:rPr>
      </w:pPr>
      <w:r w:rsidRPr="00356C5C">
        <w:rPr>
          <w:rFonts w:ascii="Arial" w:hAnsi="Arial" w:cs="Arial"/>
          <w:b/>
          <w:noProof/>
          <w:u w:val="single"/>
        </w:rPr>
        <mc:AlternateContent>
          <mc:Choice Requires="wps">
            <w:drawing>
              <wp:anchor distT="45720" distB="45720" distL="114300" distR="114300" simplePos="0" relativeHeight="251658278" behindDoc="0" locked="0" layoutInCell="1" allowOverlap="1" wp14:anchorId="45510EB2" wp14:editId="1E24D7AE">
                <wp:simplePos x="0" y="0"/>
                <wp:positionH relativeFrom="margin">
                  <wp:posOffset>9893962</wp:posOffset>
                </wp:positionH>
                <wp:positionV relativeFrom="page">
                  <wp:posOffset>7112000</wp:posOffset>
                </wp:positionV>
                <wp:extent cx="372110" cy="370205"/>
                <wp:effectExtent l="0" t="0" r="8890" b="0"/>
                <wp:wrapNone/>
                <wp:docPr id="16589609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70205"/>
                        </a:xfrm>
                        <a:prstGeom prst="rect">
                          <a:avLst/>
                        </a:prstGeom>
                        <a:solidFill>
                          <a:srgbClr val="FFFFFF"/>
                        </a:solidFill>
                        <a:ln w="9525">
                          <a:noFill/>
                          <a:miter lim="800000"/>
                          <a:headEnd/>
                          <a:tailEnd/>
                        </a:ln>
                      </wps:spPr>
                      <wps:txbx>
                        <w:txbxContent>
                          <w:p w14:paraId="473052E6" w14:textId="18B7253C" w:rsidR="009C3F78" w:rsidRPr="00007A44" w:rsidRDefault="009C3F78" w:rsidP="009C3F78">
                            <w:pPr>
                              <w:rPr>
                                <w:rFonts w:ascii="Arial" w:hAnsi="Arial" w:cs="Arial"/>
                                <w:sz w:val="22"/>
                                <w:szCs w:val="22"/>
                              </w:rPr>
                            </w:pPr>
                            <w:r>
                              <w:rPr>
                                <w:rFonts w:ascii="Arial" w:hAnsi="Arial" w:cs="Arial"/>
                                <w:sz w:val="22"/>
                                <w:szCs w:val="22"/>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10EB2" id="_x0000_s1083" type="#_x0000_t202" style="position:absolute;left:0;text-align:left;margin-left:779.05pt;margin-top:560pt;width:29.3pt;height:29.15pt;z-index:25165827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" stroked="f">
                <v:textbox>
                  <w:txbxContent>
                    <w:p w14:paraId="473052E6" w14:textId="18B7253C" w:rsidR="009C3F78" w:rsidRPr="00007A44" w:rsidRDefault="009C3F78" w:rsidP="009C3F78">
                      <w:pPr>
                        <w:rPr>
                          <w:rFonts w:ascii="Arial" w:hAnsi="Arial" w:cs="Arial"/>
                          <w:sz w:val="22"/>
                          <w:szCs w:val="22"/>
                        </w:rPr>
                      </w:pPr>
                      <w:r>
                        <w:rPr>
                          <w:rFonts w:ascii="Arial" w:hAnsi="Arial" w:cs="Arial"/>
                          <w:sz w:val="22"/>
                          <w:szCs w:val="22"/>
                        </w:rPr>
                        <w:t>30</w:t>
                      </w:r>
                    </w:p>
                  </w:txbxContent>
                </v:textbox>
                <w10:wrap anchorx="margin" anchory="page"/>
              </v:shape>
            </w:pict>
          </mc:Fallback>
        </mc:AlternateContent>
      </w:r>
      <w:r w:rsidR="00215766" w:rsidRPr="00215766">
        <w:rPr>
          <w:rFonts w:ascii="Arial" w:eastAsiaTheme="minorHAnsi" w:hAnsi="Arial" w:cs="Arial"/>
          <w:sz w:val="21"/>
          <w:szCs w:val="21"/>
          <w:lang w:val="en-GB"/>
        </w:rPr>
        <w:t>The Kent and Medway Resilience Forum support</w:t>
      </w:r>
      <w:r w:rsidR="00A63F3A">
        <w:rPr>
          <w:rFonts w:ascii="Arial" w:eastAsiaTheme="minorHAnsi" w:hAnsi="Arial" w:cs="Arial"/>
          <w:sz w:val="21"/>
          <w:szCs w:val="21"/>
          <w:lang w:val="en-GB"/>
        </w:rPr>
        <w:t>s</w:t>
      </w:r>
      <w:r w:rsidR="00215766" w:rsidRPr="00215766">
        <w:rPr>
          <w:rFonts w:ascii="Arial" w:eastAsiaTheme="minorHAnsi" w:hAnsi="Arial" w:cs="Arial"/>
          <w:sz w:val="21"/>
          <w:szCs w:val="21"/>
          <w:lang w:val="en-GB"/>
        </w:rPr>
        <w:t xml:space="preserve"> planning, risk assessment, training, testing, exercising and learning from incidents. </w:t>
      </w:r>
      <w:r w:rsidR="00A63F3A">
        <w:rPr>
          <w:rFonts w:ascii="Arial" w:eastAsiaTheme="minorHAnsi" w:hAnsi="Arial" w:cs="Arial"/>
          <w:sz w:val="21"/>
          <w:szCs w:val="21"/>
          <w:lang w:val="en-GB"/>
        </w:rPr>
        <w:t xml:space="preserve">The force </w:t>
      </w:r>
      <w:r w:rsidR="00215766" w:rsidRPr="00215766">
        <w:rPr>
          <w:rFonts w:ascii="Arial" w:eastAsiaTheme="minorHAnsi" w:hAnsi="Arial" w:cs="Arial"/>
          <w:sz w:val="21"/>
          <w:szCs w:val="21"/>
          <w:lang w:val="en-GB"/>
        </w:rPr>
        <w:t>provide</w:t>
      </w:r>
      <w:r w:rsidR="00A63F3A">
        <w:rPr>
          <w:rFonts w:ascii="Arial" w:eastAsiaTheme="minorHAnsi" w:hAnsi="Arial" w:cs="Arial"/>
          <w:sz w:val="21"/>
          <w:szCs w:val="21"/>
          <w:lang w:val="en-GB"/>
        </w:rPr>
        <w:t>s</w:t>
      </w:r>
      <w:r w:rsidR="00215766" w:rsidRPr="00215766">
        <w:rPr>
          <w:rFonts w:ascii="Arial" w:eastAsiaTheme="minorHAnsi" w:hAnsi="Arial" w:cs="Arial"/>
          <w:sz w:val="21"/>
          <w:szCs w:val="21"/>
          <w:lang w:val="en-GB"/>
        </w:rPr>
        <w:t xml:space="preserve"> strategic and tactical command facilities for major incidents and has a dedicated Contingency Planning team to support preparation, response and recovery arrangements. This includes contingency plans, business continuity planning and multi-agency exercises involving different roles, ranks, disciplines and partner organisations.</w:t>
      </w:r>
    </w:p>
    <w:sectPr w:rsidR="00A135CC" w:rsidRPr="00A63F3A" w:rsidSect="00A56C4A">
      <w:type w:val="continuous"/>
      <w:pgSz w:w="16838" w:h="11906" w:orient="landscape" w:code="9"/>
      <w:pgMar w:top="624" w:right="567" w:bottom="680" w:left="567" w:header="510" w:footer="454" w:gutter="0"/>
      <w:cols w:num="2" w:space="1358" w:equalWidth="0">
        <w:col w:w="7598" w:space="510"/>
        <w:col w:w="759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5B21F" w14:textId="77777777" w:rsidR="00A07690" w:rsidRDefault="00A07690" w:rsidP="00FD380F">
      <w:r>
        <w:separator/>
      </w:r>
    </w:p>
  </w:endnote>
  <w:endnote w:type="continuationSeparator" w:id="0">
    <w:p w14:paraId="40AAB311" w14:textId="77777777" w:rsidR="00A07690" w:rsidRDefault="00A07690" w:rsidP="00FD380F">
      <w:r>
        <w:continuationSeparator/>
      </w:r>
    </w:p>
  </w:endnote>
  <w:endnote w:type="continuationNotice" w:id="1">
    <w:p w14:paraId="1205637B" w14:textId="77777777" w:rsidR="00A07690" w:rsidRDefault="00A076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E7CA" w14:textId="1E7C0E9D" w:rsidR="00575775" w:rsidRDefault="00575775">
    <w:pPr>
      <w:pStyle w:val="Footer"/>
    </w:pPr>
    <w:r w:rsidRPr="00826FF9">
      <w:rPr>
        <w:rFonts w:ascii="Arial" w:hAnsi="Arial" w:cs="Arial"/>
        <w:sz w:val="16"/>
        <w:szCs w:val="16"/>
      </w:rPr>
      <w:t>Office of the Kent Police &amp; Crime Commissioner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D995D" w14:textId="77777777" w:rsidR="00A07690" w:rsidRDefault="00A07690" w:rsidP="00FD380F">
      <w:r>
        <w:separator/>
      </w:r>
    </w:p>
  </w:footnote>
  <w:footnote w:type="continuationSeparator" w:id="0">
    <w:p w14:paraId="2A9BF5F0" w14:textId="77777777" w:rsidR="00A07690" w:rsidRDefault="00A07690" w:rsidP="00FD380F">
      <w:r>
        <w:continuationSeparator/>
      </w:r>
    </w:p>
  </w:footnote>
  <w:footnote w:type="continuationNotice" w:id="1">
    <w:p w14:paraId="1AD70E3D" w14:textId="77777777" w:rsidR="00A07690" w:rsidRDefault="00A076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C50"/>
    <w:multiLevelType w:val="hybridMultilevel"/>
    <w:tmpl w:val="E1A29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3801D1"/>
    <w:multiLevelType w:val="hybridMultilevel"/>
    <w:tmpl w:val="D826E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1D198E"/>
    <w:multiLevelType w:val="hybridMultilevel"/>
    <w:tmpl w:val="0B6EC1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75426F"/>
    <w:multiLevelType w:val="hybridMultilevel"/>
    <w:tmpl w:val="E034C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1F12B1"/>
    <w:multiLevelType w:val="hybridMultilevel"/>
    <w:tmpl w:val="958EE0B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E325DC"/>
    <w:multiLevelType w:val="hybridMultilevel"/>
    <w:tmpl w:val="3BD4C58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23D306DC"/>
    <w:multiLevelType w:val="hybridMultilevel"/>
    <w:tmpl w:val="C0726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E525F9"/>
    <w:multiLevelType w:val="hybridMultilevel"/>
    <w:tmpl w:val="1136C6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2256991"/>
    <w:multiLevelType w:val="hybridMultilevel"/>
    <w:tmpl w:val="772C5E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4BC4D23"/>
    <w:multiLevelType w:val="hybridMultilevel"/>
    <w:tmpl w:val="E3689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B0C76CB"/>
    <w:multiLevelType w:val="hybridMultilevel"/>
    <w:tmpl w:val="4A484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D4B21FB"/>
    <w:multiLevelType w:val="hybridMultilevel"/>
    <w:tmpl w:val="AA0C2D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DF52A58"/>
    <w:multiLevelType w:val="hybridMultilevel"/>
    <w:tmpl w:val="994A20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0172B2"/>
    <w:multiLevelType w:val="hybridMultilevel"/>
    <w:tmpl w:val="DD2EA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B85225"/>
    <w:multiLevelType w:val="hybridMultilevel"/>
    <w:tmpl w:val="3260004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5" w15:restartNumberingAfterBreak="0">
    <w:nsid w:val="519E625F"/>
    <w:multiLevelType w:val="hybridMultilevel"/>
    <w:tmpl w:val="38D49E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1A4438E"/>
    <w:multiLevelType w:val="hybridMultilevel"/>
    <w:tmpl w:val="B07E6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C347F95"/>
    <w:multiLevelType w:val="hybridMultilevel"/>
    <w:tmpl w:val="75166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D2F2834"/>
    <w:multiLevelType w:val="hybridMultilevel"/>
    <w:tmpl w:val="FBE88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E8263E2"/>
    <w:multiLevelType w:val="hybridMultilevel"/>
    <w:tmpl w:val="2034F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4E7236"/>
    <w:multiLevelType w:val="hybridMultilevel"/>
    <w:tmpl w:val="C324DE5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1" w15:restartNumberingAfterBreak="0">
    <w:nsid w:val="64820A95"/>
    <w:multiLevelType w:val="hybridMultilevel"/>
    <w:tmpl w:val="321EF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5676F71"/>
    <w:multiLevelType w:val="hybridMultilevel"/>
    <w:tmpl w:val="0C102D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6A87D20"/>
    <w:multiLevelType w:val="hybridMultilevel"/>
    <w:tmpl w:val="1A8814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78C2EBE"/>
    <w:multiLevelType w:val="hybridMultilevel"/>
    <w:tmpl w:val="A31625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7DA69C2"/>
    <w:multiLevelType w:val="hybridMultilevel"/>
    <w:tmpl w:val="FD38F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14D1C"/>
    <w:multiLevelType w:val="hybridMultilevel"/>
    <w:tmpl w:val="8D36D7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33F7702"/>
    <w:multiLevelType w:val="hybridMultilevel"/>
    <w:tmpl w:val="D032A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872193"/>
    <w:multiLevelType w:val="hybridMultilevel"/>
    <w:tmpl w:val="72ACA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B5071E"/>
    <w:multiLevelType w:val="hybridMultilevel"/>
    <w:tmpl w:val="C2A01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15492966">
    <w:abstractNumId w:val="18"/>
  </w:num>
  <w:num w:numId="2" w16cid:durableId="1076392760">
    <w:abstractNumId w:val="29"/>
  </w:num>
  <w:num w:numId="3" w16cid:durableId="603146216">
    <w:abstractNumId w:val="22"/>
  </w:num>
  <w:num w:numId="4" w16cid:durableId="1027019985">
    <w:abstractNumId w:val="12"/>
  </w:num>
  <w:num w:numId="5" w16cid:durableId="1746029110">
    <w:abstractNumId w:val="8"/>
  </w:num>
  <w:num w:numId="6" w16cid:durableId="902566207">
    <w:abstractNumId w:val="19"/>
  </w:num>
  <w:num w:numId="7" w16cid:durableId="1505121523">
    <w:abstractNumId w:val="6"/>
  </w:num>
  <w:num w:numId="8" w16cid:durableId="568737402">
    <w:abstractNumId w:val="4"/>
  </w:num>
  <w:num w:numId="9" w16cid:durableId="239338073">
    <w:abstractNumId w:val="11"/>
  </w:num>
  <w:num w:numId="10" w16cid:durableId="1326516247">
    <w:abstractNumId w:val="0"/>
  </w:num>
  <w:num w:numId="11" w16cid:durableId="2086560554">
    <w:abstractNumId w:val="3"/>
  </w:num>
  <w:num w:numId="12" w16cid:durableId="869032238">
    <w:abstractNumId w:val="27"/>
  </w:num>
  <w:num w:numId="13" w16cid:durableId="1373649773">
    <w:abstractNumId w:val="5"/>
  </w:num>
  <w:num w:numId="14" w16cid:durableId="361174785">
    <w:abstractNumId w:val="14"/>
  </w:num>
  <w:num w:numId="15" w16cid:durableId="460421333">
    <w:abstractNumId w:val="20"/>
  </w:num>
  <w:num w:numId="16" w16cid:durableId="215436155">
    <w:abstractNumId w:val="26"/>
  </w:num>
  <w:num w:numId="17" w16cid:durableId="1322733771">
    <w:abstractNumId w:val="16"/>
  </w:num>
  <w:num w:numId="18" w16cid:durableId="1092772929">
    <w:abstractNumId w:val="21"/>
  </w:num>
  <w:num w:numId="19" w16cid:durableId="1707756917">
    <w:abstractNumId w:val="9"/>
  </w:num>
  <w:num w:numId="20" w16cid:durableId="1463229205">
    <w:abstractNumId w:val="13"/>
  </w:num>
  <w:num w:numId="21" w16cid:durableId="1552039668">
    <w:abstractNumId w:val="17"/>
  </w:num>
  <w:num w:numId="22" w16cid:durableId="1931086583">
    <w:abstractNumId w:val="23"/>
  </w:num>
  <w:num w:numId="23" w16cid:durableId="1183007093">
    <w:abstractNumId w:val="24"/>
  </w:num>
  <w:num w:numId="24" w16cid:durableId="2147120922">
    <w:abstractNumId w:val="1"/>
  </w:num>
  <w:num w:numId="25" w16cid:durableId="791940306">
    <w:abstractNumId w:val="2"/>
  </w:num>
  <w:num w:numId="26" w16cid:durableId="1253465749">
    <w:abstractNumId w:val="15"/>
  </w:num>
  <w:num w:numId="27" w16cid:durableId="2127960768">
    <w:abstractNumId w:val="28"/>
  </w:num>
  <w:num w:numId="28" w16cid:durableId="454056586">
    <w:abstractNumId w:val="10"/>
  </w:num>
  <w:num w:numId="29" w16cid:durableId="1944989904">
    <w:abstractNumId w:val="25"/>
  </w:num>
  <w:num w:numId="30" w16cid:durableId="230165918">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25E"/>
    <w:rsid w:val="000000E1"/>
    <w:rsid w:val="00000421"/>
    <w:rsid w:val="00000455"/>
    <w:rsid w:val="00000548"/>
    <w:rsid w:val="0000069E"/>
    <w:rsid w:val="00000EDD"/>
    <w:rsid w:val="00000FA4"/>
    <w:rsid w:val="00001162"/>
    <w:rsid w:val="000013F9"/>
    <w:rsid w:val="00001577"/>
    <w:rsid w:val="000019AC"/>
    <w:rsid w:val="00001C26"/>
    <w:rsid w:val="00001C32"/>
    <w:rsid w:val="00002393"/>
    <w:rsid w:val="0000240B"/>
    <w:rsid w:val="0000283A"/>
    <w:rsid w:val="00002C06"/>
    <w:rsid w:val="00002D51"/>
    <w:rsid w:val="00002EE8"/>
    <w:rsid w:val="00002F99"/>
    <w:rsid w:val="0000354E"/>
    <w:rsid w:val="00003D7D"/>
    <w:rsid w:val="00004216"/>
    <w:rsid w:val="0000433B"/>
    <w:rsid w:val="000043B7"/>
    <w:rsid w:val="000044F4"/>
    <w:rsid w:val="0000472B"/>
    <w:rsid w:val="00004DB2"/>
    <w:rsid w:val="00004ED5"/>
    <w:rsid w:val="00004ED6"/>
    <w:rsid w:val="00005065"/>
    <w:rsid w:val="00005134"/>
    <w:rsid w:val="000051C2"/>
    <w:rsid w:val="00005330"/>
    <w:rsid w:val="000054D1"/>
    <w:rsid w:val="0000568F"/>
    <w:rsid w:val="00006056"/>
    <w:rsid w:val="00006082"/>
    <w:rsid w:val="000060A4"/>
    <w:rsid w:val="00006248"/>
    <w:rsid w:val="00006387"/>
    <w:rsid w:val="00006443"/>
    <w:rsid w:val="000065EF"/>
    <w:rsid w:val="00006744"/>
    <w:rsid w:val="00006756"/>
    <w:rsid w:val="0000689D"/>
    <w:rsid w:val="000068EF"/>
    <w:rsid w:val="00006907"/>
    <w:rsid w:val="0000691F"/>
    <w:rsid w:val="00006F70"/>
    <w:rsid w:val="00006F71"/>
    <w:rsid w:val="00007095"/>
    <w:rsid w:val="0000712D"/>
    <w:rsid w:val="00007310"/>
    <w:rsid w:val="00007327"/>
    <w:rsid w:val="00007600"/>
    <w:rsid w:val="000079D3"/>
    <w:rsid w:val="00007A44"/>
    <w:rsid w:val="00007B73"/>
    <w:rsid w:val="00007D59"/>
    <w:rsid w:val="00007E16"/>
    <w:rsid w:val="0001011B"/>
    <w:rsid w:val="00010225"/>
    <w:rsid w:val="0001023F"/>
    <w:rsid w:val="00010332"/>
    <w:rsid w:val="0001042E"/>
    <w:rsid w:val="0001078F"/>
    <w:rsid w:val="000107ED"/>
    <w:rsid w:val="0001097D"/>
    <w:rsid w:val="00010BD0"/>
    <w:rsid w:val="00010CF4"/>
    <w:rsid w:val="0001103C"/>
    <w:rsid w:val="00011119"/>
    <w:rsid w:val="00011BC1"/>
    <w:rsid w:val="00011F2A"/>
    <w:rsid w:val="00011FE6"/>
    <w:rsid w:val="000120A2"/>
    <w:rsid w:val="00012205"/>
    <w:rsid w:val="000122F1"/>
    <w:rsid w:val="000122F3"/>
    <w:rsid w:val="000123D2"/>
    <w:rsid w:val="0001243B"/>
    <w:rsid w:val="0001255D"/>
    <w:rsid w:val="000128FF"/>
    <w:rsid w:val="00012FFD"/>
    <w:rsid w:val="000137FF"/>
    <w:rsid w:val="00013C2B"/>
    <w:rsid w:val="00013D4D"/>
    <w:rsid w:val="0001443C"/>
    <w:rsid w:val="000144A4"/>
    <w:rsid w:val="00014542"/>
    <w:rsid w:val="000145A0"/>
    <w:rsid w:val="000146B3"/>
    <w:rsid w:val="00014BE3"/>
    <w:rsid w:val="00014E35"/>
    <w:rsid w:val="00014F16"/>
    <w:rsid w:val="00014FEE"/>
    <w:rsid w:val="0001514D"/>
    <w:rsid w:val="00015406"/>
    <w:rsid w:val="000154E5"/>
    <w:rsid w:val="00015537"/>
    <w:rsid w:val="000155B2"/>
    <w:rsid w:val="00015677"/>
    <w:rsid w:val="00015923"/>
    <w:rsid w:val="00015B96"/>
    <w:rsid w:val="00015BF1"/>
    <w:rsid w:val="00015CA5"/>
    <w:rsid w:val="00015CFF"/>
    <w:rsid w:val="00015DDD"/>
    <w:rsid w:val="00015EDC"/>
    <w:rsid w:val="00016469"/>
    <w:rsid w:val="00016492"/>
    <w:rsid w:val="000166DF"/>
    <w:rsid w:val="00016904"/>
    <w:rsid w:val="00016993"/>
    <w:rsid w:val="000171FD"/>
    <w:rsid w:val="00017232"/>
    <w:rsid w:val="00017409"/>
    <w:rsid w:val="0001749B"/>
    <w:rsid w:val="000177B8"/>
    <w:rsid w:val="00017911"/>
    <w:rsid w:val="0001793B"/>
    <w:rsid w:val="0001799E"/>
    <w:rsid w:val="000179BC"/>
    <w:rsid w:val="00017F00"/>
    <w:rsid w:val="00020007"/>
    <w:rsid w:val="00020650"/>
    <w:rsid w:val="00020677"/>
    <w:rsid w:val="000206B9"/>
    <w:rsid w:val="00020F02"/>
    <w:rsid w:val="000212DE"/>
    <w:rsid w:val="0002146E"/>
    <w:rsid w:val="00021572"/>
    <w:rsid w:val="00021626"/>
    <w:rsid w:val="000218F0"/>
    <w:rsid w:val="0002198F"/>
    <w:rsid w:val="00021DB0"/>
    <w:rsid w:val="00022086"/>
    <w:rsid w:val="0002229C"/>
    <w:rsid w:val="0002274E"/>
    <w:rsid w:val="00022791"/>
    <w:rsid w:val="00022A8B"/>
    <w:rsid w:val="00023064"/>
    <w:rsid w:val="0002328E"/>
    <w:rsid w:val="0002332A"/>
    <w:rsid w:val="000234C7"/>
    <w:rsid w:val="00023736"/>
    <w:rsid w:val="00023C76"/>
    <w:rsid w:val="0002430F"/>
    <w:rsid w:val="000246DF"/>
    <w:rsid w:val="00024781"/>
    <w:rsid w:val="00024782"/>
    <w:rsid w:val="0002495D"/>
    <w:rsid w:val="00024A74"/>
    <w:rsid w:val="00024C9F"/>
    <w:rsid w:val="00024D2A"/>
    <w:rsid w:val="00024E86"/>
    <w:rsid w:val="00024EC8"/>
    <w:rsid w:val="00024F74"/>
    <w:rsid w:val="00024F7C"/>
    <w:rsid w:val="00025118"/>
    <w:rsid w:val="0002514A"/>
    <w:rsid w:val="00025235"/>
    <w:rsid w:val="0002523F"/>
    <w:rsid w:val="00025364"/>
    <w:rsid w:val="000257F3"/>
    <w:rsid w:val="00025FAB"/>
    <w:rsid w:val="00025FC9"/>
    <w:rsid w:val="00026334"/>
    <w:rsid w:val="0002637E"/>
    <w:rsid w:val="00026412"/>
    <w:rsid w:val="00026836"/>
    <w:rsid w:val="0002689B"/>
    <w:rsid w:val="00026CB8"/>
    <w:rsid w:val="00026ECF"/>
    <w:rsid w:val="00026FDC"/>
    <w:rsid w:val="00027064"/>
    <w:rsid w:val="0002747B"/>
    <w:rsid w:val="00027548"/>
    <w:rsid w:val="0002783E"/>
    <w:rsid w:val="00027918"/>
    <w:rsid w:val="000279FA"/>
    <w:rsid w:val="00027ED7"/>
    <w:rsid w:val="00027F94"/>
    <w:rsid w:val="00030056"/>
    <w:rsid w:val="00030116"/>
    <w:rsid w:val="000301CD"/>
    <w:rsid w:val="000303E2"/>
    <w:rsid w:val="00030452"/>
    <w:rsid w:val="000304BC"/>
    <w:rsid w:val="000309B3"/>
    <w:rsid w:val="00030B3E"/>
    <w:rsid w:val="0003141C"/>
    <w:rsid w:val="00031A7F"/>
    <w:rsid w:val="00031B2C"/>
    <w:rsid w:val="00031B60"/>
    <w:rsid w:val="00031BC9"/>
    <w:rsid w:val="00031FA8"/>
    <w:rsid w:val="00031FF7"/>
    <w:rsid w:val="00032047"/>
    <w:rsid w:val="000323B0"/>
    <w:rsid w:val="000323B9"/>
    <w:rsid w:val="0003249B"/>
    <w:rsid w:val="00032525"/>
    <w:rsid w:val="000325DD"/>
    <w:rsid w:val="000328D9"/>
    <w:rsid w:val="0003298F"/>
    <w:rsid w:val="000329EE"/>
    <w:rsid w:val="00032CFB"/>
    <w:rsid w:val="0003318B"/>
    <w:rsid w:val="0003335E"/>
    <w:rsid w:val="000334E7"/>
    <w:rsid w:val="00033510"/>
    <w:rsid w:val="00033921"/>
    <w:rsid w:val="00033BC0"/>
    <w:rsid w:val="00033EEA"/>
    <w:rsid w:val="000344E9"/>
    <w:rsid w:val="0003464F"/>
    <w:rsid w:val="00034805"/>
    <w:rsid w:val="0003480B"/>
    <w:rsid w:val="000348C0"/>
    <w:rsid w:val="000348E1"/>
    <w:rsid w:val="00035199"/>
    <w:rsid w:val="0003555E"/>
    <w:rsid w:val="000357DE"/>
    <w:rsid w:val="00035C28"/>
    <w:rsid w:val="000362F0"/>
    <w:rsid w:val="0003679B"/>
    <w:rsid w:val="000369C0"/>
    <w:rsid w:val="00036EFE"/>
    <w:rsid w:val="000370F5"/>
    <w:rsid w:val="000371FD"/>
    <w:rsid w:val="0003733D"/>
    <w:rsid w:val="000373B1"/>
    <w:rsid w:val="00037412"/>
    <w:rsid w:val="000374E8"/>
    <w:rsid w:val="0003752F"/>
    <w:rsid w:val="00037649"/>
    <w:rsid w:val="0003774D"/>
    <w:rsid w:val="00037B5B"/>
    <w:rsid w:val="00037EDA"/>
    <w:rsid w:val="0004013C"/>
    <w:rsid w:val="000401A8"/>
    <w:rsid w:val="000402CE"/>
    <w:rsid w:val="000404BB"/>
    <w:rsid w:val="00040586"/>
    <w:rsid w:val="00040613"/>
    <w:rsid w:val="00040641"/>
    <w:rsid w:val="000406EB"/>
    <w:rsid w:val="00040B6F"/>
    <w:rsid w:val="00040BBA"/>
    <w:rsid w:val="00040F85"/>
    <w:rsid w:val="0004105D"/>
    <w:rsid w:val="00041119"/>
    <w:rsid w:val="00041157"/>
    <w:rsid w:val="00041207"/>
    <w:rsid w:val="0004124A"/>
    <w:rsid w:val="00041D37"/>
    <w:rsid w:val="000421AC"/>
    <w:rsid w:val="00042311"/>
    <w:rsid w:val="00042384"/>
    <w:rsid w:val="0004239E"/>
    <w:rsid w:val="000425D2"/>
    <w:rsid w:val="00042870"/>
    <w:rsid w:val="0004297B"/>
    <w:rsid w:val="00042A30"/>
    <w:rsid w:val="00042E1C"/>
    <w:rsid w:val="0004314F"/>
    <w:rsid w:val="0004333A"/>
    <w:rsid w:val="0004344D"/>
    <w:rsid w:val="00043516"/>
    <w:rsid w:val="000435BA"/>
    <w:rsid w:val="000435BF"/>
    <w:rsid w:val="000435D3"/>
    <w:rsid w:val="000436D5"/>
    <w:rsid w:val="00043AE4"/>
    <w:rsid w:val="00043B25"/>
    <w:rsid w:val="00043C70"/>
    <w:rsid w:val="00043DF5"/>
    <w:rsid w:val="000441A1"/>
    <w:rsid w:val="00044306"/>
    <w:rsid w:val="0004450F"/>
    <w:rsid w:val="000447C6"/>
    <w:rsid w:val="00044C3D"/>
    <w:rsid w:val="00044E6C"/>
    <w:rsid w:val="00044FCA"/>
    <w:rsid w:val="0004523C"/>
    <w:rsid w:val="000452E4"/>
    <w:rsid w:val="000455B5"/>
    <w:rsid w:val="00045634"/>
    <w:rsid w:val="000456EC"/>
    <w:rsid w:val="00045BC6"/>
    <w:rsid w:val="00045C0F"/>
    <w:rsid w:val="00046152"/>
    <w:rsid w:val="00046466"/>
    <w:rsid w:val="000467F3"/>
    <w:rsid w:val="00046C18"/>
    <w:rsid w:val="00046D74"/>
    <w:rsid w:val="00047177"/>
    <w:rsid w:val="00047197"/>
    <w:rsid w:val="000472BB"/>
    <w:rsid w:val="000472E3"/>
    <w:rsid w:val="00047514"/>
    <w:rsid w:val="00047631"/>
    <w:rsid w:val="000476CD"/>
    <w:rsid w:val="000477AD"/>
    <w:rsid w:val="00047A71"/>
    <w:rsid w:val="00047A7B"/>
    <w:rsid w:val="00047B66"/>
    <w:rsid w:val="0005028D"/>
    <w:rsid w:val="000506C9"/>
    <w:rsid w:val="00050754"/>
    <w:rsid w:val="00050CEE"/>
    <w:rsid w:val="00050FEC"/>
    <w:rsid w:val="00051190"/>
    <w:rsid w:val="00051372"/>
    <w:rsid w:val="0005148C"/>
    <w:rsid w:val="0005150F"/>
    <w:rsid w:val="0005184D"/>
    <w:rsid w:val="0005186B"/>
    <w:rsid w:val="000519DC"/>
    <w:rsid w:val="00051AAC"/>
    <w:rsid w:val="00051C14"/>
    <w:rsid w:val="00051CED"/>
    <w:rsid w:val="00051D8E"/>
    <w:rsid w:val="0005283C"/>
    <w:rsid w:val="00052913"/>
    <w:rsid w:val="00052921"/>
    <w:rsid w:val="00052BBA"/>
    <w:rsid w:val="000530A2"/>
    <w:rsid w:val="0005319A"/>
    <w:rsid w:val="000531B0"/>
    <w:rsid w:val="00053234"/>
    <w:rsid w:val="0005338B"/>
    <w:rsid w:val="000538B9"/>
    <w:rsid w:val="000539B5"/>
    <w:rsid w:val="00053C47"/>
    <w:rsid w:val="00053D09"/>
    <w:rsid w:val="00053E78"/>
    <w:rsid w:val="00053F90"/>
    <w:rsid w:val="00054263"/>
    <w:rsid w:val="00054493"/>
    <w:rsid w:val="0005455A"/>
    <w:rsid w:val="00054587"/>
    <w:rsid w:val="000548BF"/>
    <w:rsid w:val="00055063"/>
    <w:rsid w:val="000550D0"/>
    <w:rsid w:val="00055489"/>
    <w:rsid w:val="0005568B"/>
    <w:rsid w:val="00055961"/>
    <w:rsid w:val="00055999"/>
    <w:rsid w:val="00055A4B"/>
    <w:rsid w:val="00055E5D"/>
    <w:rsid w:val="00055ED1"/>
    <w:rsid w:val="00056167"/>
    <w:rsid w:val="0005632F"/>
    <w:rsid w:val="000563D6"/>
    <w:rsid w:val="000563ED"/>
    <w:rsid w:val="00056424"/>
    <w:rsid w:val="00056565"/>
    <w:rsid w:val="000565F7"/>
    <w:rsid w:val="0005664D"/>
    <w:rsid w:val="00056AC0"/>
    <w:rsid w:val="00056CB6"/>
    <w:rsid w:val="00056E7E"/>
    <w:rsid w:val="000570D6"/>
    <w:rsid w:val="000571FF"/>
    <w:rsid w:val="000573CC"/>
    <w:rsid w:val="000574E6"/>
    <w:rsid w:val="000574F0"/>
    <w:rsid w:val="00057511"/>
    <w:rsid w:val="00057D1B"/>
    <w:rsid w:val="00057F48"/>
    <w:rsid w:val="000600D0"/>
    <w:rsid w:val="00060219"/>
    <w:rsid w:val="0006022F"/>
    <w:rsid w:val="0006035D"/>
    <w:rsid w:val="00060435"/>
    <w:rsid w:val="000606C2"/>
    <w:rsid w:val="00060A19"/>
    <w:rsid w:val="00061112"/>
    <w:rsid w:val="00061544"/>
    <w:rsid w:val="00061664"/>
    <w:rsid w:val="00061A21"/>
    <w:rsid w:val="00061CC9"/>
    <w:rsid w:val="00061E2A"/>
    <w:rsid w:val="00062198"/>
    <w:rsid w:val="00062347"/>
    <w:rsid w:val="0006248E"/>
    <w:rsid w:val="000624B0"/>
    <w:rsid w:val="00062718"/>
    <w:rsid w:val="000628EC"/>
    <w:rsid w:val="0006297A"/>
    <w:rsid w:val="00062CA8"/>
    <w:rsid w:val="0006301E"/>
    <w:rsid w:val="000630C5"/>
    <w:rsid w:val="0006313D"/>
    <w:rsid w:val="0006317E"/>
    <w:rsid w:val="0006347F"/>
    <w:rsid w:val="000634DF"/>
    <w:rsid w:val="00063729"/>
    <w:rsid w:val="0006381E"/>
    <w:rsid w:val="000641D4"/>
    <w:rsid w:val="00064223"/>
    <w:rsid w:val="00064355"/>
    <w:rsid w:val="0006470A"/>
    <w:rsid w:val="000647D7"/>
    <w:rsid w:val="00064B8A"/>
    <w:rsid w:val="00064EB2"/>
    <w:rsid w:val="00064ED3"/>
    <w:rsid w:val="000650C3"/>
    <w:rsid w:val="000651CE"/>
    <w:rsid w:val="000654B2"/>
    <w:rsid w:val="000654F1"/>
    <w:rsid w:val="000657F4"/>
    <w:rsid w:val="00065922"/>
    <w:rsid w:val="00065993"/>
    <w:rsid w:val="00065B82"/>
    <w:rsid w:val="00065BE0"/>
    <w:rsid w:val="00065EAA"/>
    <w:rsid w:val="0006657D"/>
    <w:rsid w:val="00066624"/>
    <w:rsid w:val="00066796"/>
    <w:rsid w:val="000669C5"/>
    <w:rsid w:val="00066A65"/>
    <w:rsid w:val="00066CB9"/>
    <w:rsid w:val="00066D83"/>
    <w:rsid w:val="00066EB4"/>
    <w:rsid w:val="0006705A"/>
    <w:rsid w:val="0006733B"/>
    <w:rsid w:val="000673F8"/>
    <w:rsid w:val="0006749D"/>
    <w:rsid w:val="000674AF"/>
    <w:rsid w:val="0006754F"/>
    <w:rsid w:val="000675B8"/>
    <w:rsid w:val="000677D9"/>
    <w:rsid w:val="0006799E"/>
    <w:rsid w:val="00067DBD"/>
    <w:rsid w:val="00067F8C"/>
    <w:rsid w:val="000701E8"/>
    <w:rsid w:val="000702E7"/>
    <w:rsid w:val="0007059D"/>
    <w:rsid w:val="000709C8"/>
    <w:rsid w:val="00070B7F"/>
    <w:rsid w:val="00070B86"/>
    <w:rsid w:val="00070B8B"/>
    <w:rsid w:val="00070CA6"/>
    <w:rsid w:val="00070D92"/>
    <w:rsid w:val="00071200"/>
    <w:rsid w:val="00071255"/>
    <w:rsid w:val="000716BC"/>
    <w:rsid w:val="00071743"/>
    <w:rsid w:val="000717CB"/>
    <w:rsid w:val="0007193D"/>
    <w:rsid w:val="00071C5E"/>
    <w:rsid w:val="00071E62"/>
    <w:rsid w:val="00072239"/>
    <w:rsid w:val="00072370"/>
    <w:rsid w:val="00072586"/>
    <w:rsid w:val="000729DA"/>
    <w:rsid w:val="00072A96"/>
    <w:rsid w:val="00072F4F"/>
    <w:rsid w:val="00073148"/>
    <w:rsid w:val="000731F0"/>
    <w:rsid w:val="000734AA"/>
    <w:rsid w:val="000735B7"/>
    <w:rsid w:val="0007363D"/>
    <w:rsid w:val="00073716"/>
    <w:rsid w:val="0007378D"/>
    <w:rsid w:val="00073BE1"/>
    <w:rsid w:val="00074240"/>
    <w:rsid w:val="00074479"/>
    <w:rsid w:val="00074589"/>
    <w:rsid w:val="00074720"/>
    <w:rsid w:val="00074A5D"/>
    <w:rsid w:val="00074B34"/>
    <w:rsid w:val="00075167"/>
    <w:rsid w:val="000751E4"/>
    <w:rsid w:val="00075485"/>
    <w:rsid w:val="00075502"/>
    <w:rsid w:val="00075820"/>
    <w:rsid w:val="00075A8D"/>
    <w:rsid w:val="00076074"/>
    <w:rsid w:val="0007614B"/>
    <w:rsid w:val="000761E9"/>
    <w:rsid w:val="00076434"/>
    <w:rsid w:val="00076510"/>
    <w:rsid w:val="000766FA"/>
    <w:rsid w:val="000767C1"/>
    <w:rsid w:val="00076BC9"/>
    <w:rsid w:val="00076C66"/>
    <w:rsid w:val="00076D33"/>
    <w:rsid w:val="00076DF6"/>
    <w:rsid w:val="00077570"/>
    <w:rsid w:val="000777CA"/>
    <w:rsid w:val="0007780E"/>
    <w:rsid w:val="00077893"/>
    <w:rsid w:val="00077A07"/>
    <w:rsid w:val="00077CA4"/>
    <w:rsid w:val="00077EAF"/>
    <w:rsid w:val="00077F22"/>
    <w:rsid w:val="00077FBA"/>
    <w:rsid w:val="00077FCF"/>
    <w:rsid w:val="00080001"/>
    <w:rsid w:val="00080066"/>
    <w:rsid w:val="00080356"/>
    <w:rsid w:val="00080580"/>
    <w:rsid w:val="0008071A"/>
    <w:rsid w:val="00080D94"/>
    <w:rsid w:val="000810E3"/>
    <w:rsid w:val="0008138F"/>
    <w:rsid w:val="00081E9D"/>
    <w:rsid w:val="00081EBA"/>
    <w:rsid w:val="000821BE"/>
    <w:rsid w:val="0008249E"/>
    <w:rsid w:val="00082696"/>
    <w:rsid w:val="0008278D"/>
    <w:rsid w:val="000827BE"/>
    <w:rsid w:val="00082A01"/>
    <w:rsid w:val="00082B8D"/>
    <w:rsid w:val="00082F12"/>
    <w:rsid w:val="00082F16"/>
    <w:rsid w:val="00082FF9"/>
    <w:rsid w:val="000833A1"/>
    <w:rsid w:val="0008341B"/>
    <w:rsid w:val="000834C3"/>
    <w:rsid w:val="000838D3"/>
    <w:rsid w:val="000839F9"/>
    <w:rsid w:val="00083C34"/>
    <w:rsid w:val="00083E25"/>
    <w:rsid w:val="00083F95"/>
    <w:rsid w:val="00083FA8"/>
    <w:rsid w:val="00084038"/>
    <w:rsid w:val="0008460E"/>
    <w:rsid w:val="00084A31"/>
    <w:rsid w:val="00084D91"/>
    <w:rsid w:val="00085130"/>
    <w:rsid w:val="0008539D"/>
    <w:rsid w:val="0008568C"/>
    <w:rsid w:val="0008569D"/>
    <w:rsid w:val="00085923"/>
    <w:rsid w:val="00085DB3"/>
    <w:rsid w:val="00085F0F"/>
    <w:rsid w:val="00085F4A"/>
    <w:rsid w:val="000863C7"/>
    <w:rsid w:val="00086475"/>
    <w:rsid w:val="00086532"/>
    <w:rsid w:val="00086701"/>
    <w:rsid w:val="000867A2"/>
    <w:rsid w:val="00086FD5"/>
    <w:rsid w:val="00087326"/>
    <w:rsid w:val="000873C8"/>
    <w:rsid w:val="00087500"/>
    <w:rsid w:val="00087EEC"/>
    <w:rsid w:val="0009062E"/>
    <w:rsid w:val="0009063F"/>
    <w:rsid w:val="00090648"/>
    <w:rsid w:val="00090784"/>
    <w:rsid w:val="000907DE"/>
    <w:rsid w:val="00090859"/>
    <w:rsid w:val="00090872"/>
    <w:rsid w:val="000908B0"/>
    <w:rsid w:val="000909C8"/>
    <w:rsid w:val="00090D44"/>
    <w:rsid w:val="00090D83"/>
    <w:rsid w:val="00090FA2"/>
    <w:rsid w:val="00090FA9"/>
    <w:rsid w:val="0009151C"/>
    <w:rsid w:val="0009151E"/>
    <w:rsid w:val="000915AE"/>
    <w:rsid w:val="00091AC3"/>
    <w:rsid w:val="00091ADE"/>
    <w:rsid w:val="00091B27"/>
    <w:rsid w:val="00091BCC"/>
    <w:rsid w:val="00091EAE"/>
    <w:rsid w:val="0009230D"/>
    <w:rsid w:val="00092475"/>
    <w:rsid w:val="000926A1"/>
    <w:rsid w:val="000928C7"/>
    <w:rsid w:val="00092E06"/>
    <w:rsid w:val="00092E3A"/>
    <w:rsid w:val="000935F6"/>
    <w:rsid w:val="00093CAB"/>
    <w:rsid w:val="00093D95"/>
    <w:rsid w:val="0009415F"/>
    <w:rsid w:val="00094342"/>
    <w:rsid w:val="0009442D"/>
    <w:rsid w:val="000946E6"/>
    <w:rsid w:val="00094778"/>
    <w:rsid w:val="00094B51"/>
    <w:rsid w:val="00095268"/>
    <w:rsid w:val="000952D2"/>
    <w:rsid w:val="00095B04"/>
    <w:rsid w:val="00095BD6"/>
    <w:rsid w:val="000960B1"/>
    <w:rsid w:val="00096214"/>
    <w:rsid w:val="00096399"/>
    <w:rsid w:val="000965C7"/>
    <w:rsid w:val="00096616"/>
    <w:rsid w:val="00096758"/>
    <w:rsid w:val="000967D1"/>
    <w:rsid w:val="00096D7A"/>
    <w:rsid w:val="00097153"/>
    <w:rsid w:val="00097181"/>
    <w:rsid w:val="00097444"/>
    <w:rsid w:val="0009768B"/>
    <w:rsid w:val="00097775"/>
    <w:rsid w:val="00097A79"/>
    <w:rsid w:val="00097DDD"/>
    <w:rsid w:val="000A0285"/>
    <w:rsid w:val="000A048E"/>
    <w:rsid w:val="000A06D9"/>
    <w:rsid w:val="000A0A11"/>
    <w:rsid w:val="000A0BB0"/>
    <w:rsid w:val="000A0D78"/>
    <w:rsid w:val="000A114D"/>
    <w:rsid w:val="000A127C"/>
    <w:rsid w:val="000A1299"/>
    <w:rsid w:val="000A129C"/>
    <w:rsid w:val="000A1779"/>
    <w:rsid w:val="000A18F5"/>
    <w:rsid w:val="000A1937"/>
    <w:rsid w:val="000A197A"/>
    <w:rsid w:val="000A199E"/>
    <w:rsid w:val="000A1A5E"/>
    <w:rsid w:val="000A1A71"/>
    <w:rsid w:val="000A1D73"/>
    <w:rsid w:val="000A1ED5"/>
    <w:rsid w:val="000A2280"/>
    <w:rsid w:val="000A2390"/>
    <w:rsid w:val="000A2950"/>
    <w:rsid w:val="000A2BB7"/>
    <w:rsid w:val="000A307B"/>
    <w:rsid w:val="000A318E"/>
    <w:rsid w:val="000A3281"/>
    <w:rsid w:val="000A377C"/>
    <w:rsid w:val="000A385F"/>
    <w:rsid w:val="000A3938"/>
    <w:rsid w:val="000A3B14"/>
    <w:rsid w:val="000A40F3"/>
    <w:rsid w:val="000A42C5"/>
    <w:rsid w:val="000A43F8"/>
    <w:rsid w:val="000A44B9"/>
    <w:rsid w:val="000A452C"/>
    <w:rsid w:val="000A4874"/>
    <w:rsid w:val="000A4984"/>
    <w:rsid w:val="000A49A6"/>
    <w:rsid w:val="000A4AF9"/>
    <w:rsid w:val="000A4BF2"/>
    <w:rsid w:val="000A4CFE"/>
    <w:rsid w:val="000A4DA4"/>
    <w:rsid w:val="000A5263"/>
    <w:rsid w:val="000A530B"/>
    <w:rsid w:val="000A5C2F"/>
    <w:rsid w:val="000A5E92"/>
    <w:rsid w:val="000A5E95"/>
    <w:rsid w:val="000A6179"/>
    <w:rsid w:val="000A6278"/>
    <w:rsid w:val="000A64B2"/>
    <w:rsid w:val="000A655D"/>
    <w:rsid w:val="000A661E"/>
    <w:rsid w:val="000A6696"/>
    <w:rsid w:val="000A6849"/>
    <w:rsid w:val="000A6A7F"/>
    <w:rsid w:val="000A6AFF"/>
    <w:rsid w:val="000A6B36"/>
    <w:rsid w:val="000A6C58"/>
    <w:rsid w:val="000A6EAF"/>
    <w:rsid w:val="000A703A"/>
    <w:rsid w:val="000A7579"/>
    <w:rsid w:val="000A7718"/>
    <w:rsid w:val="000A7985"/>
    <w:rsid w:val="000A7E1B"/>
    <w:rsid w:val="000A7EC2"/>
    <w:rsid w:val="000A7F58"/>
    <w:rsid w:val="000A7F70"/>
    <w:rsid w:val="000B0095"/>
    <w:rsid w:val="000B01C6"/>
    <w:rsid w:val="000B0628"/>
    <w:rsid w:val="000B0665"/>
    <w:rsid w:val="000B0A07"/>
    <w:rsid w:val="000B0B3A"/>
    <w:rsid w:val="000B0B78"/>
    <w:rsid w:val="000B0BCF"/>
    <w:rsid w:val="000B0C5C"/>
    <w:rsid w:val="000B0E59"/>
    <w:rsid w:val="000B15A1"/>
    <w:rsid w:val="000B19BF"/>
    <w:rsid w:val="000B1AAF"/>
    <w:rsid w:val="000B1B28"/>
    <w:rsid w:val="000B2149"/>
    <w:rsid w:val="000B21D5"/>
    <w:rsid w:val="000B22E9"/>
    <w:rsid w:val="000B2A30"/>
    <w:rsid w:val="000B2DCF"/>
    <w:rsid w:val="000B3477"/>
    <w:rsid w:val="000B3AF7"/>
    <w:rsid w:val="000B3B55"/>
    <w:rsid w:val="000B3E69"/>
    <w:rsid w:val="000B3EE6"/>
    <w:rsid w:val="000B4097"/>
    <w:rsid w:val="000B4795"/>
    <w:rsid w:val="000B4A4D"/>
    <w:rsid w:val="000B4B87"/>
    <w:rsid w:val="000B4BEE"/>
    <w:rsid w:val="000B4D8A"/>
    <w:rsid w:val="000B4E01"/>
    <w:rsid w:val="000B512E"/>
    <w:rsid w:val="000B5567"/>
    <w:rsid w:val="000B57FE"/>
    <w:rsid w:val="000B5A0E"/>
    <w:rsid w:val="000B5B1A"/>
    <w:rsid w:val="000B5B9E"/>
    <w:rsid w:val="000B5DD9"/>
    <w:rsid w:val="000B5F3C"/>
    <w:rsid w:val="000B5F7E"/>
    <w:rsid w:val="000B65CE"/>
    <w:rsid w:val="000B664C"/>
    <w:rsid w:val="000B66B8"/>
    <w:rsid w:val="000B6A26"/>
    <w:rsid w:val="000B6B70"/>
    <w:rsid w:val="000B6C9A"/>
    <w:rsid w:val="000B6F19"/>
    <w:rsid w:val="000B6FA1"/>
    <w:rsid w:val="000B75D8"/>
    <w:rsid w:val="000B77F5"/>
    <w:rsid w:val="000B794D"/>
    <w:rsid w:val="000B7999"/>
    <w:rsid w:val="000B7AF7"/>
    <w:rsid w:val="000B7C06"/>
    <w:rsid w:val="000C000B"/>
    <w:rsid w:val="000C01D0"/>
    <w:rsid w:val="000C0BB0"/>
    <w:rsid w:val="000C0CF7"/>
    <w:rsid w:val="000C0D5C"/>
    <w:rsid w:val="000C11FE"/>
    <w:rsid w:val="000C12C5"/>
    <w:rsid w:val="000C1514"/>
    <w:rsid w:val="000C18DC"/>
    <w:rsid w:val="000C193A"/>
    <w:rsid w:val="000C1A1E"/>
    <w:rsid w:val="000C1B9F"/>
    <w:rsid w:val="000C1C51"/>
    <w:rsid w:val="000C1CED"/>
    <w:rsid w:val="000C1DF5"/>
    <w:rsid w:val="000C1F09"/>
    <w:rsid w:val="000C2162"/>
    <w:rsid w:val="000C23A4"/>
    <w:rsid w:val="000C241A"/>
    <w:rsid w:val="000C25C1"/>
    <w:rsid w:val="000C2D79"/>
    <w:rsid w:val="000C2FAC"/>
    <w:rsid w:val="000C3267"/>
    <w:rsid w:val="000C32F0"/>
    <w:rsid w:val="000C341B"/>
    <w:rsid w:val="000C3744"/>
    <w:rsid w:val="000C3834"/>
    <w:rsid w:val="000C3924"/>
    <w:rsid w:val="000C3ADC"/>
    <w:rsid w:val="000C3B31"/>
    <w:rsid w:val="000C3B98"/>
    <w:rsid w:val="000C3C54"/>
    <w:rsid w:val="000C3D31"/>
    <w:rsid w:val="000C3E4E"/>
    <w:rsid w:val="000C3E90"/>
    <w:rsid w:val="000C3E9F"/>
    <w:rsid w:val="000C3EF1"/>
    <w:rsid w:val="000C413B"/>
    <w:rsid w:val="000C4169"/>
    <w:rsid w:val="000C4329"/>
    <w:rsid w:val="000C43E5"/>
    <w:rsid w:val="000C44D1"/>
    <w:rsid w:val="000C4747"/>
    <w:rsid w:val="000C47C9"/>
    <w:rsid w:val="000C4B2C"/>
    <w:rsid w:val="000C4B42"/>
    <w:rsid w:val="000C4C6D"/>
    <w:rsid w:val="000C4D20"/>
    <w:rsid w:val="000C5174"/>
    <w:rsid w:val="000C51B4"/>
    <w:rsid w:val="000C5234"/>
    <w:rsid w:val="000C52A9"/>
    <w:rsid w:val="000C52C6"/>
    <w:rsid w:val="000C5366"/>
    <w:rsid w:val="000C5395"/>
    <w:rsid w:val="000C5407"/>
    <w:rsid w:val="000C5959"/>
    <w:rsid w:val="000C5B6E"/>
    <w:rsid w:val="000C5D2A"/>
    <w:rsid w:val="000C5E7D"/>
    <w:rsid w:val="000C5F01"/>
    <w:rsid w:val="000C5F78"/>
    <w:rsid w:val="000C6183"/>
    <w:rsid w:val="000C6291"/>
    <w:rsid w:val="000C62E8"/>
    <w:rsid w:val="000C66DE"/>
    <w:rsid w:val="000C6AAF"/>
    <w:rsid w:val="000C6B29"/>
    <w:rsid w:val="000C6BB0"/>
    <w:rsid w:val="000C6CFF"/>
    <w:rsid w:val="000C6D45"/>
    <w:rsid w:val="000C704A"/>
    <w:rsid w:val="000C7094"/>
    <w:rsid w:val="000C70B9"/>
    <w:rsid w:val="000C71BD"/>
    <w:rsid w:val="000C723D"/>
    <w:rsid w:val="000C7957"/>
    <w:rsid w:val="000C7A5C"/>
    <w:rsid w:val="000D0245"/>
    <w:rsid w:val="000D04F9"/>
    <w:rsid w:val="000D0809"/>
    <w:rsid w:val="000D0980"/>
    <w:rsid w:val="000D09BE"/>
    <w:rsid w:val="000D0BBD"/>
    <w:rsid w:val="000D0BC4"/>
    <w:rsid w:val="000D0E4C"/>
    <w:rsid w:val="000D0FD7"/>
    <w:rsid w:val="000D10F2"/>
    <w:rsid w:val="000D11C7"/>
    <w:rsid w:val="000D1475"/>
    <w:rsid w:val="000D167C"/>
    <w:rsid w:val="000D1941"/>
    <w:rsid w:val="000D1BF3"/>
    <w:rsid w:val="000D1C6E"/>
    <w:rsid w:val="000D1E14"/>
    <w:rsid w:val="000D20FF"/>
    <w:rsid w:val="000D2879"/>
    <w:rsid w:val="000D28B3"/>
    <w:rsid w:val="000D2C35"/>
    <w:rsid w:val="000D2F2A"/>
    <w:rsid w:val="000D3017"/>
    <w:rsid w:val="000D30E5"/>
    <w:rsid w:val="000D31F2"/>
    <w:rsid w:val="000D3822"/>
    <w:rsid w:val="000D3EFE"/>
    <w:rsid w:val="000D424D"/>
    <w:rsid w:val="000D443A"/>
    <w:rsid w:val="000D4595"/>
    <w:rsid w:val="000D4A26"/>
    <w:rsid w:val="000D4F05"/>
    <w:rsid w:val="000D50B9"/>
    <w:rsid w:val="000D55F5"/>
    <w:rsid w:val="000D5CF4"/>
    <w:rsid w:val="000D6159"/>
    <w:rsid w:val="000D61C1"/>
    <w:rsid w:val="000D62B8"/>
    <w:rsid w:val="000D642F"/>
    <w:rsid w:val="000D6519"/>
    <w:rsid w:val="000D66C3"/>
    <w:rsid w:val="000D6AB0"/>
    <w:rsid w:val="000D6BD1"/>
    <w:rsid w:val="000D6ED8"/>
    <w:rsid w:val="000D7045"/>
    <w:rsid w:val="000D70CE"/>
    <w:rsid w:val="000D7383"/>
    <w:rsid w:val="000D7696"/>
    <w:rsid w:val="000D771F"/>
    <w:rsid w:val="000D79A5"/>
    <w:rsid w:val="000D7A29"/>
    <w:rsid w:val="000D7A2E"/>
    <w:rsid w:val="000D7BAF"/>
    <w:rsid w:val="000D7C62"/>
    <w:rsid w:val="000D7CF4"/>
    <w:rsid w:val="000D7D89"/>
    <w:rsid w:val="000D7E31"/>
    <w:rsid w:val="000D7FC5"/>
    <w:rsid w:val="000E02B9"/>
    <w:rsid w:val="000E0323"/>
    <w:rsid w:val="000E03E0"/>
    <w:rsid w:val="000E05BF"/>
    <w:rsid w:val="000E0B02"/>
    <w:rsid w:val="000E0B3E"/>
    <w:rsid w:val="000E0D45"/>
    <w:rsid w:val="000E0DC7"/>
    <w:rsid w:val="000E0FAB"/>
    <w:rsid w:val="000E1027"/>
    <w:rsid w:val="000E10CE"/>
    <w:rsid w:val="000E11E5"/>
    <w:rsid w:val="000E144E"/>
    <w:rsid w:val="000E1565"/>
    <w:rsid w:val="000E1577"/>
    <w:rsid w:val="000E15A5"/>
    <w:rsid w:val="000E1A83"/>
    <w:rsid w:val="000E1AC0"/>
    <w:rsid w:val="000E1F59"/>
    <w:rsid w:val="000E1F6E"/>
    <w:rsid w:val="000E2135"/>
    <w:rsid w:val="000E2422"/>
    <w:rsid w:val="000E2592"/>
    <w:rsid w:val="000E25E8"/>
    <w:rsid w:val="000E26FF"/>
    <w:rsid w:val="000E2794"/>
    <w:rsid w:val="000E28E3"/>
    <w:rsid w:val="000E2BDC"/>
    <w:rsid w:val="000E2C1C"/>
    <w:rsid w:val="000E2CC4"/>
    <w:rsid w:val="000E2D17"/>
    <w:rsid w:val="000E2DBA"/>
    <w:rsid w:val="000E2ED4"/>
    <w:rsid w:val="000E3092"/>
    <w:rsid w:val="000E35E2"/>
    <w:rsid w:val="000E3838"/>
    <w:rsid w:val="000E38E5"/>
    <w:rsid w:val="000E38F6"/>
    <w:rsid w:val="000E3A4E"/>
    <w:rsid w:val="000E3AF1"/>
    <w:rsid w:val="000E431E"/>
    <w:rsid w:val="000E471B"/>
    <w:rsid w:val="000E47D7"/>
    <w:rsid w:val="000E4A90"/>
    <w:rsid w:val="000E4D04"/>
    <w:rsid w:val="000E4E35"/>
    <w:rsid w:val="000E4F9D"/>
    <w:rsid w:val="000E5164"/>
    <w:rsid w:val="000E56D1"/>
    <w:rsid w:val="000E583C"/>
    <w:rsid w:val="000E5EF0"/>
    <w:rsid w:val="000E6387"/>
    <w:rsid w:val="000E6518"/>
    <w:rsid w:val="000E66BF"/>
    <w:rsid w:val="000E6A04"/>
    <w:rsid w:val="000E6A7B"/>
    <w:rsid w:val="000E7058"/>
    <w:rsid w:val="000E7059"/>
    <w:rsid w:val="000E73FC"/>
    <w:rsid w:val="000E750B"/>
    <w:rsid w:val="000E762E"/>
    <w:rsid w:val="000E7691"/>
    <w:rsid w:val="000E77A0"/>
    <w:rsid w:val="000E7936"/>
    <w:rsid w:val="000E793F"/>
    <w:rsid w:val="000E7AFE"/>
    <w:rsid w:val="000E7BF0"/>
    <w:rsid w:val="000E7D47"/>
    <w:rsid w:val="000E7D84"/>
    <w:rsid w:val="000E7E0C"/>
    <w:rsid w:val="000F0002"/>
    <w:rsid w:val="000F0013"/>
    <w:rsid w:val="000F00AC"/>
    <w:rsid w:val="000F0414"/>
    <w:rsid w:val="000F052E"/>
    <w:rsid w:val="000F0A9E"/>
    <w:rsid w:val="000F0BFB"/>
    <w:rsid w:val="000F0C09"/>
    <w:rsid w:val="000F11F6"/>
    <w:rsid w:val="000F134C"/>
    <w:rsid w:val="000F151A"/>
    <w:rsid w:val="000F15DB"/>
    <w:rsid w:val="000F18C3"/>
    <w:rsid w:val="000F1940"/>
    <w:rsid w:val="000F19EE"/>
    <w:rsid w:val="000F2252"/>
    <w:rsid w:val="000F2352"/>
    <w:rsid w:val="000F2395"/>
    <w:rsid w:val="000F24DF"/>
    <w:rsid w:val="000F2612"/>
    <w:rsid w:val="000F2C48"/>
    <w:rsid w:val="000F2D12"/>
    <w:rsid w:val="000F2FB4"/>
    <w:rsid w:val="000F33E3"/>
    <w:rsid w:val="000F3547"/>
    <w:rsid w:val="000F35DA"/>
    <w:rsid w:val="000F3BE2"/>
    <w:rsid w:val="000F3D05"/>
    <w:rsid w:val="000F4073"/>
    <w:rsid w:val="000F453D"/>
    <w:rsid w:val="000F4595"/>
    <w:rsid w:val="000F4726"/>
    <w:rsid w:val="000F47EA"/>
    <w:rsid w:val="000F4CEB"/>
    <w:rsid w:val="000F4E23"/>
    <w:rsid w:val="000F4E9A"/>
    <w:rsid w:val="000F4F1C"/>
    <w:rsid w:val="000F503B"/>
    <w:rsid w:val="000F51DC"/>
    <w:rsid w:val="000F53AE"/>
    <w:rsid w:val="000F5AB5"/>
    <w:rsid w:val="000F5DF7"/>
    <w:rsid w:val="000F5F80"/>
    <w:rsid w:val="000F6254"/>
    <w:rsid w:val="000F637D"/>
    <w:rsid w:val="000F63A4"/>
    <w:rsid w:val="000F6404"/>
    <w:rsid w:val="000F685C"/>
    <w:rsid w:val="000F6B1B"/>
    <w:rsid w:val="000F6BC5"/>
    <w:rsid w:val="000F6C38"/>
    <w:rsid w:val="000F6CF9"/>
    <w:rsid w:val="000F7170"/>
    <w:rsid w:val="000F7196"/>
    <w:rsid w:val="000F71F0"/>
    <w:rsid w:val="000F72BE"/>
    <w:rsid w:val="000F7786"/>
    <w:rsid w:val="000F78AB"/>
    <w:rsid w:val="000F7A21"/>
    <w:rsid w:val="000F7BF9"/>
    <w:rsid w:val="000F7CCA"/>
    <w:rsid w:val="000F7DDF"/>
    <w:rsid w:val="000F7E1C"/>
    <w:rsid w:val="001000D6"/>
    <w:rsid w:val="00100566"/>
    <w:rsid w:val="00100945"/>
    <w:rsid w:val="001009A8"/>
    <w:rsid w:val="00100AC6"/>
    <w:rsid w:val="00100F4B"/>
    <w:rsid w:val="00101587"/>
    <w:rsid w:val="001015D2"/>
    <w:rsid w:val="001017E3"/>
    <w:rsid w:val="001019F6"/>
    <w:rsid w:val="00101C46"/>
    <w:rsid w:val="00101E57"/>
    <w:rsid w:val="00102092"/>
    <w:rsid w:val="001024D7"/>
    <w:rsid w:val="00102507"/>
    <w:rsid w:val="0010278F"/>
    <w:rsid w:val="00102B1B"/>
    <w:rsid w:val="00102BA1"/>
    <w:rsid w:val="00102CF1"/>
    <w:rsid w:val="0010303C"/>
    <w:rsid w:val="0010321A"/>
    <w:rsid w:val="00103564"/>
    <w:rsid w:val="00103A75"/>
    <w:rsid w:val="0010420F"/>
    <w:rsid w:val="001043CA"/>
    <w:rsid w:val="00104638"/>
    <w:rsid w:val="001046A3"/>
    <w:rsid w:val="0010472B"/>
    <w:rsid w:val="00104B0B"/>
    <w:rsid w:val="00104EF4"/>
    <w:rsid w:val="001050B3"/>
    <w:rsid w:val="001050B6"/>
    <w:rsid w:val="001052B0"/>
    <w:rsid w:val="00105368"/>
    <w:rsid w:val="001059CD"/>
    <w:rsid w:val="00105BD8"/>
    <w:rsid w:val="00106560"/>
    <w:rsid w:val="00106EBA"/>
    <w:rsid w:val="00106F45"/>
    <w:rsid w:val="00107045"/>
    <w:rsid w:val="001070F3"/>
    <w:rsid w:val="001071BE"/>
    <w:rsid w:val="0010737C"/>
    <w:rsid w:val="001074CD"/>
    <w:rsid w:val="001078DD"/>
    <w:rsid w:val="0010795C"/>
    <w:rsid w:val="001079A0"/>
    <w:rsid w:val="001079DA"/>
    <w:rsid w:val="00107FF7"/>
    <w:rsid w:val="00110290"/>
    <w:rsid w:val="00110395"/>
    <w:rsid w:val="001104EC"/>
    <w:rsid w:val="00110544"/>
    <w:rsid w:val="0011098C"/>
    <w:rsid w:val="00110D40"/>
    <w:rsid w:val="00110E2A"/>
    <w:rsid w:val="00110E39"/>
    <w:rsid w:val="00110FF2"/>
    <w:rsid w:val="00111265"/>
    <w:rsid w:val="001112C3"/>
    <w:rsid w:val="0011170E"/>
    <w:rsid w:val="00111AB8"/>
    <w:rsid w:val="00111F56"/>
    <w:rsid w:val="0011205F"/>
    <w:rsid w:val="001123FF"/>
    <w:rsid w:val="001125E1"/>
    <w:rsid w:val="0011268E"/>
    <w:rsid w:val="00112865"/>
    <w:rsid w:val="001128AD"/>
    <w:rsid w:val="00112956"/>
    <w:rsid w:val="00112F24"/>
    <w:rsid w:val="00113274"/>
    <w:rsid w:val="0011368B"/>
    <w:rsid w:val="0011369D"/>
    <w:rsid w:val="001136B6"/>
    <w:rsid w:val="00113CC6"/>
    <w:rsid w:val="00113D6E"/>
    <w:rsid w:val="00113DC8"/>
    <w:rsid w:val="001142FB"/>
    <w:rsid w:val="00114567"/>
    <w:rsid w:val="00114790"/>
    <w:rsid w:val="001147D5"/>
    <w:rsid w:val="0011491B"/>
    <w:rsid w:val="00114DD9"/>
    <w:rsid w:val="00115006"/>
    <w:rsid w:val="001151CC"/>
    <w:rsid w:val="00115485"/>
    <w:rsid w:val="001154E2"/>
    <w:rsid w:val="00115851"/>
    <w:rsid w:val="00115A25"/>
    <w:rsid w:val="00115A38"/>
    <w:rsid w:val="00115D5C"/>
    <w:rsid w:val="00115D90"/>
    <w:rsid w:val="00116292"/>
    <w:rsid w:val="0011649B"/>
    <w:rsid w:val="001164F3"/>
    <w:rsid w:val="001167C0"/>
    <w:rsid w:val="001168E5"/>
    <w:rsid w:val="00116974"/>
    <w:rsid w:val="001169AD"/>
    <w:rsid w:val="00116E87"/>
    <w:rsid w:val="00116FBC"/>
    <w:rsid w:val="00117912"/>
    <w:rsid w:val="00117961"/>
    <w:rsid w:val="00117B5D"/>
    <w:rsid w:val="00117D65"/>
    <w:rsid w:val="00117E8E"/>
    <w:rsid w:val="00120031"/>
    <w:rsid w:val="001200A1"/>
    <w:rsid w:val="00120118"/>
    <w:rsid w:val="001201EA"/>
    <w:rsid w:val="001202C3"/>
    <w:rsid w:val="00120724"/>
    <w:rsid w:val="00120B9B"/>
    <w:rsid w:val="00120E4B"/>
    <w:rsid w:val="00120F3C"/>
    <w:rsid w:val="00120F85"/>
    <w:rsid w:val="00121288"/>
    <w:rsid w:val="00121309"/>
    <w:rsid w:val="001214B9"/>
    <w:rsid w:val="00121645"/>
    <w:rsid w:val="00121938"/>
    <w:rsid w:val="00121CEE"/>
    <w:rsid w:val="00121FCC"/>
    <w:rsid w:val="001224BC"/>
    <w:rsid w:val="00122AE7"/>
    <w:rsid w:val="00122BAA"/>
    <w:rsid w:val="0012300F"/>
    <w:rsid w:val="001230E1"/>
    <w:rsid w:val="0012323A"/>
    <w:rsid w:val="00123252"/>
    <w:rsid w:val="00123987"/>
    <w:rsid w:val="00123AD9"/>
    <w:rsid w:val="0012452F"/>
    <w:rsid w:val="00124768"/>
    <w:rsid w:val="00124831"/>
    <w:rsid w:val="00124870"/>
    <w:rsid w:val="001248B5"/>
    <w:rsid w:val="00124D03"/>
    <w:rsid w:val="00124EF0"/>
    <w:rsid w:val="00124F7A"/>
    <w:rsid w:val="00124F9E"/>
    <w:rsid w:val="00124FA5"/>
    <w:rsid w:val="00124FCD"/>
    <w:rsid w:val="0012540E"/>
    <w:rsid w:val="00125551"/>
    <w:rsid w:val="00125710"/>
    <w:rsid w:val="0012593C"/>
    <w:rsid w:val="00125963"/>
    <w:rsid w:val="00125D72"/>
    <w:rsid w:val="00125EAB"/>
    <w:rsid w:val="00126577"/>
    <w:rsid w:val="001265F9"/>
    <w:rsid w:val="00126768"/>
    <w:rsid w:val="001268B1"/>
    <w:rsid w:val="00126B1A"/>
    <w:rsid w:val="00126D8D"/>
    <w:rsid w:val="00126EAC"/>
    <w:rsid w:val="00126F09"/>
    <w:rsid w:val="00127122"/>
    <w:rsid w:val="00127185"/>
    <w:rsid w:val="001274C8"/>
    <w:rsid w:val="001278BD"/>
    <w:rsid w:val="00127A4D"/>
    <w:rsid w:val="00130440"/>
    <w:rsid w:val="00130503"/>
    <w:rsid w:val="00130A6C"/>
    <w:rsid w:val="00130B41"/>
    <w:rsid w:val="00130B42"/>
    <w:rsid w:val="00130F96"/>
    <w:rsid w:val="0013103E"/>
    <w:rsid w:val="00131C51"/>
    <w:rsid w:val="00131C8C"/>
    <w:rsid w:val="00131D2F"/>
    <w:rsid w:val="00131E15"/>
    <w:rsid w:val="00132334"/>
    <w:rsid w:val="001325EC"/>
    <w:rsid w:val="0013260D"/>
    <w:rsid w:val="001327D3"/>
    <w:rsid w:val="0013291D"/>
    <w:rsid w:val="00132B87"/>
    <w:rsid w:val="0013301E"/>
    <w:rsid w:val="00133254"/>
    <w:rsid w:val="0013328A"/>
    <w:rsid w:val="00133379"/>
    <w:rsid w:val="001335E5"/>
    <w:rsid w:val="00133A10"/>
    <w:rsid w:val="00133AE5"/>
    <w:rsid w:val="00133B4C"/>
    <w:rsid w:val="00133D62"/>
    <w:rsid w:val="00133D66"/>
    <w:rsid w:val="00133D70"/>
    <w:rsid w:val="00133E0B"/>
    <w:rsid w:val="001342C8"/>
    <w:rsid w:val="0013438D"/>
    <w:rsid w:val="0013444A"/>
    <w:rsid w:val="0013445A"/>
    <w:rsid w:val="0013470F"/>
    <w:rsid w:val="00134AC8"/>
    <w:rsid w:val="00134E04"/>
    <w:rsid w:val="001350C0"/>
    <w:rsid w:val="00135896"/>
    <w:rsid w:val="001358D9"/>
    <w:rsid w:val="00135D36"/>
    <w:rsid w:val="00135D62"/>
    <w:rsid w:val="00135DEC"/>
    <w:rsid w:val="00136149"/>
    <w:rsid w:val="00136671"/>
    <w:rsid w:val="00136975"/>
    <w:rsid w:val="001369B7"/>
    <w:rsid w:val="00136A9E"/>
    <w:rsid w:val="00136D17"/>
    <w:rsid w:val="00136F64"/>
    <w:rsid w:val="001375C9"/>
    <w:rsid w:val="00137A77"/>
    <w:rsid w:val="00137AB7"/>
    <w:rsid w:val="00137C1A"/>
    <w:rsid w:val="00137F8D"/>
    <w:rsid w:val="00140003"/>
    <w:rsid w:val="00140258"/>
    <w:rsid w:val="0014027E"/>
    <w:rsid w:val="00140291"/>
    <w:rsid w:val="00140367"/>
    <w:rsid w:val="00140579"/>
    <w:rsid w:val="0014066D"/>
    <w:rsid w:val="00140A7F"/>
    <w:rsid w:val="00140E27"/>
    <w:rsid w:val="00140EF3"/>
    <w:rsid w:val="00140FF2"/>
    <w:rsid w:val="00141009"/>
    <w:rsid w:val="00141140"/>
    <w:rsid w:val="00141149"/>
    <w:rsid w:val="0014120E"/>
    <w:rsid w:val="00141519"/>
    <w:rsid w:val="00141AE7"/>
    <w:rsid w:val="00141B20"/>
    <w:rsid w:val="00141DA5"/>
    <w:rsid w:val="00141DCE"/>
    <w:rsid w:val="00141DE3"/>
    <w:rsid w:val="00141DE8"/>
    <w:rsid w:val="00142088"/>
    <w:rsid w:val="0014224B"/>
    <w:rsid w:val="0014227F"/>
    <w:rsid w:val="001423D2"/>
    <w:rsid w:val="00142A3B"/>
    <w:rsid w:val="00142AC6"/>
    <w:rsid w:val="00142C85"/>
    <w:rsid w:val="00142D4C"/>
    <w:rsid w:val="0014302A"/>
    <w:rsid w:val="001433B4"/>
    <w:rsid w:val="00143512"/>
    <w:rsid w:val="00143809"/>
    <w:rsid w:val="0014395F"/>
    <w:rsid w:val="00143C93"/>
    <w:rsid w:val="00143DDF"/>
    <w:rsid w:val="00143E63"/>
    <w:rsid w:val="00143E66"/>
    <w:rsid w:val="00143EB9"/>
    <w:rsid w:val="00143F01"/>
    <w:rsid w:val="00143F7F"/>
    <w:rsid w:val="00144806"/>
    <w:rsid w:val="00144B3A"/>
    <w:rsid w:val="00144D39"/>
    <w:rsid w:val="00145007"/>
    <w:rsid w:val="00145025"/>
    <w:rsid w:val="0014513F"/>
    <w:rsid w:val="00145163"/>
    <w:rsid w:val="00145232"/>
    <w:rsid w:val="00145492"/>
    <w:rsid w:val="00145763"/>
    <w:rsid w:val="001457BA"/>
    <w:rsid w:val="001458AF"/>
    <w:rsid w:val="00145AD3"/>
    <w:rsid w:val="00145C23"/>
    <w:rsid w:val="0014612A"/>
    <w:rsid w:val="0014627C"/>
    <w:rsid w:val="00146321"/>
    <w:rsid w:val="001464AC"/>
    <w:rsid w:val="00146659"/>
    <w:rsid w:val="00146676"/>
    <w:rsid w:val="0014680E"/>
    <w:rsid w:val="001468F6"/>
    <w:rsid w:val="001469FA"/>
    <w:rsid w:val="00146A15"/>
    <w:rsid w:val="00146CE9"/>
    <w:rsid w:val="00146D70"/>
    <w:rsid w:val="00146E01"/>
    <w:rsid w:val="00146E20"/>
    <w:rsid w:val="00146E48"/>
    <w:rsid w:val="00146E6A"/>
    <w:rsid w:val="00146E6C"/>
    <w:rsid w:val="00146EA1"/>
    <w:rsid w:val="00146F48"/>
    <w:rsid w:val="00146FEC"/>
    <w:rsid w:val="0014724C"/>
    <w:rsid w:val="00147389"/>
    <w:rsid w:val="0014756E"/>
    <w:rsid w:val="0014771B"/>
    <w:rsid w:val="00147902"/>
    <w:rsid w:val="00150143"/>
    <w:rsid w:val="00150305"/>
    <w:rsid w:val="0015070D"/>
    <w:rsid w:val="0015071D"/>
    <w:rsid w:val="00150766"/>
    <w:rsid w:val="00150891"/>
    <w:rsid w:val="001508AB"/>
    <w:rsid w:val="00150CFA"/>
    <w:rsid w:val="001510D9"/>
    <w:rsid w:val="001514F5"/>
    <w:rsid w:val="00151708"/>
    <w:rsid w:val="0015182C"/>
    <w:rsid w:val="00151DF6"/>
    <w:rsid w:val="00151F8A"/>
    <w:rsid w:val="00151FB2"/>
    <w:rsid w:val="0015203F"/>
    <w:rsid w:val="00152214"/>
    <w:rsid w:val="00152236"/>
    <w:rsid w:val="001522A8"/>
    <w:rsid w:val="001522D8"/>
    <w:rsid w:val="00152508"/>
    <w:rsid w:val="001525B6"/>
    <w:rsid w:val="0015266C"/>
    <w:rsid w:val="001526B9"/>
    <w:rsid w:val="00152B7F"/>
    <w:rsid w:val="00152CA5"/>
    <w:rsid w:val="00152F77"/>
    <w:rsid w:val="00153023"/>
    <w:rsid w:val="0015318C"/>
    <w:rsid w:val="001532E7"/>
    <w:rsid w:val="0015353D"/>
    <w:rsid w:val="0015365E"/>
    <w:rsid w:val="001536DE"/>
    <w:rsid w:val="00153719"/>
    <w:rsid w:val="001538C8"/>
    <w:rsid w:val="0015398B"/>
    <w:rsid w:val="00153D15"/>
    <w:rsid w:val="00153DD9"/>
    <w:rsid w:val="00153F3E"/>
    <w:rsid w:val="0015414A"/>
    <w:rsid w:val="00154246"/>
    <w:rsid w:val="00154405"/>
    <w:rsid w:val="00154508"/>
    <w:rsid w:val="00154725"/>
    <w:rsid w:val="00154813"/>
    <w:rsid w:val="00154A70"/>
    <w:rsid w:val="00154E2E"/>
    <w:rsid w:val="0015515D"/>
    <w:rsid w:val="001556C6"/>
    <w:rsid w:val="0015589B"/>
    <w:rsid w:val="00155B51"/>
    <w:rsid w:val="00155D52"/>
    <w:rsid w:val="00155E06"/>
    <w:rsid w:val="001561A5"/>
    <w:rsid w:val="00156206"/>
    <w:rsid w:val="0015628D"/>
    <w:rsid w:val="0015637F"/>
    <w:rsid w:val="00156847"/>
    <w:rsid w:val="001568CB"/>
    <w:rsid w:val="00156B20"/>
    <w:rsid w:val="00156C39"/>
    <w:rsid w:val="00156F97"/>
    <w:rsid w:val="001571BD"/>
    <w:rsid w:val="001576BF"/>
    <w:rsid w:val="001577BA"/>
    <w:rsid w:val="00157B24"/>
    <w:rsid w:val="00157BAE"/>
    <w:rsid w:val="00157D22"/>
    <w:rsid w:val="00157D77"/>
    <w:rsid w:val="00157DF0"/>
    <w:rsid w:val="00157FE8"/>
    <w:rsid w:val="00160206"/>
    <w:rsid w:val="0016039B"/>
    <w:rsid w:val="00160685"/>
    <w:rsid w:val="00160A75"/>
    <w:rsid w:val="00160CC1"/>
    <w:rsid w:val="00160EEA"/>
    <w:rsid w:val="00161045"/>
    <w:rsid w:val="001610F6"/>
    <w:rsid w:val="001612B6"/>
    <w:rsid w:val="001614F6"/>
    <w:rsid w:val="0016155C"/>
    <w:rsid w:val="00161899"/>
    <w:rsid w:val="00161BAC"/>
    <w:rsid w:val="00161C42"/>
    <w:rsid w:val="00161C84"/>
    <w:rsid w:val="00162122"/>
    <w:rsid w:val="0016234F"/>
    <w:rsid w:val="0016246D"/>
    <w:rsid w:val="00162731"/>
    <w:rsid w:val="0016287B"/>
    <w:rsid w:val="0016298D"/>
    <w:rsid w:val="00162B11"/>
    <w:rsid w:val="00162C40"/>
    <w:rsid w:val="00162F23"/>
    <w:rsid w:val="0016302E"/>
    <w:rsid w:val="0016306C"/>
    <w:rsid w:val="00163170"/>
    <w:rsid w:val="001632DF"/>
    <w:rsid w:val="001633F0"/>
    <w:rsid w:val="001636AB"/>
    <w:rsid w:val="001638C9"/>
    <w:rsid w:val="00163A1A"/>
    <w:rsid w:val="00163C36"/>
    <w:rsid w:val="00163E0E"/>
    <w:rsid w:val="00164079"/>
    <w:rsid w:val="001642F5"/>
    <w:rsid w:val="001645B5"/>
    <w:rsid w:val="0016490C"/>
    <w:rsid w:val="001649CB"/>
    <w:rsid w:val="00164A45"/>
    <w:rsid w:val="00164A4A"/>
    <w:rsid w:val="00164B62"/>
    <w:rsid w:val="00164E5F"/>
    <w:rsid w:val="00165514"/>
    <w:rsid w:val="001658EA"/>
    <w:rsid w:val="00165E13"/>
    <w:rsid w:val="00165F53"/>
    <w:rsid w:val="00166477"/>
    <w:rsid w:val="001667D6"/>
    <w:rsid w:val="0016684F"/>
    <w:rsid w:val="00166941"/>
    <w:rsid w:val="001669F5"/>
    <w:rsid w:val="00166A3A"/>
    <w:rsid w:val="00166C76"/>
    <w:rsid w:val="00166D3B"/>
    <w:rsid w:val="00167023"/>
    <w:rsid w:val="001670FD"/>
    <w:rsid w:val="00167570"/>
    <w:rsid w:val="00167745"/>
    <w:rsid w:val="0016795C"/>
    <w:rsid w:val="00167BB1"/>
    <w:rsid w:val="001700A1"/>
    <w:rsid w:val="0017033F"/>
    <w:rsid w:val="001703C0"/>
    <w:rsid w:val="0017046C"/>
    <w:rsid w:val="001704B3"/>
    <w:rsid w:val="001706B6"/>
    <w:rsid w:val="001708FF"/>
    <w:rsid w:val="00170BDE"/>
    <w:rsid w:val="00170C72"/>
    <w:rsid w:val="00170EB2"/>
    <w:rsid w:val="00171001"/>
    <w:rsid w:val="00171664"/>
    <w:rsid w:val="00171AC3"/>
    <w:rsid w:val="00171BD3"/>
    <w:rsid w:val="00171D3F"/>
    <w:rsid w:val="00171DAB"/>
    <w:rsid w:val="00171DBF"/>
    <w:rsid w:val="00171F6E"/>
    <w:rsid w:val="001720C9"/>
    <w:rsid w:val="00172212"/>
    <w:rsid w:val="0017285A"/>
    <w:rsid w:val="00172966"/>
    <w:rsid w:val="00172E69"/>
    <w:rsid w:val="001731AF"/>
    <w:rsid w:val="00173243"/>
    <w:rsid w:val="001733BD"/>
    <w:rsid w:val="001735E1"/>
    <w:rsid w:val="0017397C"/>
    <w:rsid w:val="00173C98"/>
    <w:rsid w:val="00173D3C"/>
    <w:rsid w:val="00173F15"/>
    <w:rsid w:val="00174015"/>
    <w:rsid w:val="001740E4"/>
    <w:rsid w:val="00174112"/>
    <w:rsid w:val="00174254"/>
    <w:rsid w:val="00174279"/>
    <w:rsid w:val="0017460A"/>
    <w:rsid w:val="0017463A"/>
    <w:rsid w:val="00174691"/>
    <w:rsid w:val="0017481D"/>
    <w:rsid w:val="00174CA4"/>
    <w:rsid w:val="00174E8A"/>
    <w:rsid w:val="00174EEE"/>
    <w:rsid w:val="00174F0C"/>
    <w:rsid w:val="00174F3E"/>
    <w:rsid w:val="0017508E"/>
    <w:rsid w:val="001750B9"/>
    <w:rsid w:val="001753DA"/>
    <w:rsid w:val="00175461"/>
    <w:rsid w:val="00175621"/>
    <w:rsid w:val="0017592E"/>
    <w:rsid w:val="00175A08"/>
    <w:rsid w:val="00175E81"/>
    <w:rsid w:val="00175FA6"/>
    <w:rsid w:val="00175FAB"/>
    <w:rsid w:val="0017639A"/>
    <w:rsid w:val="001764A7"/>
    <w:rsid w:val="001768E3"/>
    <w:rsid w:val="00176D94"/>
    <w:rsid w:val="00176EAC"/>
    <w:rsid w:val="001772EB"/>
    <w:rsid w:val="001776F9"/>
    <w:rsid w:val="00177A94"/>
    <w:rsid w:val="00177D64"/>
    <w:rsid w:val="00180206"/>
    <w:rsid w:val="00180377"/>
    <w:rsid w:val="0018055F"/>
    <w:rsid w:val="001805A2"/>
    <w:rsid w:val="00180792"/>
    <w:rsid w:val="001808CB"/>
    <w:rsid w:val="001808D0"/>
    <w:rsid w:val="00180A08"/>
    <w:rsid w:val="00180A18"/>
    <w:rsid w:val="00180A5F"/>
    <w:rsid w:val="00180D0E"/>
    <w:rsid w:val="001817A4"/>
    <w:rsid w:val="00181825"/>
    <w:rsid w:val="00181FD4"/>
    <w:rsid w:val="00182006"/>
    <w:rsid w:val="00182BB3"/>
    <w:rsid w:val="00183153"/>
    <w:rsid w:val="001831F1"/>
    <w:rsid w:val="00183625"/>
    <w:rsid w:val="0018369E"/>
    <w:rsid w:val="0018375E"/>
    <w:rsid w:val="001838F7"/>
    <w:rsid w:val="00183FEA"/>
    <w:rsid w:val="0018407E"/>
    <w:rsid w:val="00184145"/>
    <w:rsid w:val="001843C5"/>
    <w:rsid w:val="00184483"/>
    <w:rsid w:val="001846E3"/>
    <w:rsid w:val="0018496D"/>
    <w:rsid w:val="001852B1"/>
    <w:rsid w:val="0018572D"/>
    <w:rsid w:val="00185A6A"/>
    <w:rsid w:val="00185B48"/>
    <w:rsid w:val="00185C8C"/>
    <w:rsid w:val="001861F2"/>
    <w:rsid w:val="00186293"/>
    <w:rsid w:val="001865BA"/>
    <w:rsid w:val="0018665F"/>
    <w:rsid w:val="00186C77"/>
    <w:rsid w:val="00187074"/>
    <w:rsid w:val="001872A2"/>
    <w:rsid w:val="001874B4"/>
    <w:rsid w:val="001875CB"/>
    <w:rsid w:val="001876CC"/>
    <w:rsid w:val="001877C3"/>
    <w:rsid w:val="00187814"/>
    <w:rsid w:val="00187926"/>
    <w:rsid w:val="001879DB"/>
    <w:rsid w:val="00187C25"/>
    <w:rsid w:val="00187F35"/>
    <w:rsid w:val="00190405"/>
    <w:rsid w:val="001907A9"/>
    <w:rsid w:val="00190964"/>
    <w:rsid w:val="00190DE5"/>
    <w:rsid w:val="00190FF2"/>
    <w:rsid w:val="00191131"/>
    <w:rsid w:val="001912EA"/>
    <w:rsid w:val="001913F5"/>
    <w:rsid w:val="00191531"/>
    <w:rsid w:val="0019185A"/>
    <w:rsid w:val="00191938"/>
    <w:rsid w:val="00191B37"/>
    <w:rsid w:val="00191D64"/>
    <w:rsid w:val="001920FF"/>
    <w:rsid w:val="0019228C"/>
    <w:rsid w:val="0019233E"/>
    <w:rsid w:val="001926EE"/>
    <w:rsid w:val="001927A0"/>
    <w:rsid w:val="001927C1"/>
    <w:rsid w:val="0019292D"/>
    <w:rsid w:val="001929A2"/>
    <w:rsid w:val="00192ADC"/>
    <w:rsid w:val="00192CE6"/>
    <w:rsid w:val="00192F5B"/>
    <w:rsid w:val="0019331A"/>
    <w:rsid w:val="001933D0"/>
    <w:rsid w:val="00193458"/>
    <w:rsid w:val="0019374E"/>
    <w:rsid w:val="001937CB"/>
    <w:rsid w:val="001937E8"/>
    <w:rsid w:val="001939F8"/>
    <w:rsid w:val="00193B7C"/>
    <w:rsid w:val="00193CD6"/>
    <w:rsid w:val="00193CFD"/>
    <w:rsid w:val="001940EB"/>
    <w:rsid w:val="001942EA"/>
    <w:rsid w:val="0019449A"/>
    <w:rsid w:val="0019458F"/>
    <w:rsid w:val="001947F5"/>
    <w:rsid w:val="00194BA4"/>
    <w:rsid w:val="00194D76"/>
    <w:rsid w:val="00194F15"/>
    <w:rsid w:val="00195802"/>
    <w:rsid w:val="0019584F"/>
    <w:rsid w:val="00195A22"/>
    <w:rsid w:val="00195A99"/>
    <w:rsid w:val="00195B1D"/>
    <w:rsid w:val="00195B1F"/>
    <w:rsid w:val="00195BD3"/>
    <w:rsid w:val="00195BFC"/>
    <w:rsid w:val="00195FE4"/>
    <w:rsid w:val="0019615B"/>
    <w:rsid w:val="001961EE"/>
    <w:rsid w:val="0019628D"/>
    <w:rsid w:val="00196354"/>
    <w:rsid w:val="001963B0"/>
    <w:rsid w:val="00196464"/>
    <w:rsid w:val="001967AB"/>
    <w:rsid w:val="0019684B"/>
    <w:rsid w:val="001968A8"/>
    <w:rsid w:val="001969BF"/>
    <w:rsid w:val="00196BC0"/>
    <w:rsid w:val="00196CF0"/>
    <w:rsid w:val="00196E42"/>
    <w:rsid w:val="00197423"/>
    <w:rsid w:val="00197592"/>
    <w:rsid w:val="0019765D"/>
    <w:rsid w:val="001A00AA"/>
    <w:rsid w:val="001A0105"/>
    <w:rsid w:val="001A010D"/>
    <w:rsid w:val="001A011C"/>
    <w:rsid w:val="001A031A"/>
    <w:rsid w:val="001A04B8"/>
    <w:rsid w:val="001A0A38"/>
    <w:rsid w:val="001A0E1C"/>
    <w:rsid w:val="001A0FC1"/>
    <w:rsid w:val="001A1010"/>
    <w:rsid w:val="001A10D8"/>
    <w:rsid w:val="001A1349"/>
    <w:rsid w:val="001A16D2"/>
    <w:rsid w:val="001A17DE"/>
    <w:rsid w:val="001A1ADB"/>
    <w:rsid w:val="001A1CE3"/>
    <w:rsid w:val="001A1CF0"/>
    <w:rsid w:val="001A1E19"/>
    <w:rsid w:val="001A2002"/>
    <w:rsid w:val="001A2082"/>
    <w:rsid w:val="001A23F0"/>
    <w:rsid w:val="001A26D8"/>
    <w:rsid w:val="001A26FA"/>
    <w:rsid w:val="001A275C"/>
    <w:rsid w:val="001A2B5E"/>
    <w:rsid w:val="001A2BF0"/>
    <w:rsid w:val="001A2C53"/>
    <w:rsid w:val="001A306C"/>
    <w:rsid w:val="001A30CF"/>
    <w:rsid w:val="001A35C3"/>
    <w:rsid w:val="001A365B"/>
    <w:rsid w:val="001A377A"/>
    <w:rsid w:val="001A38E3"/>
    <w:rsid w:val="001A3954"/>
    <w:rsid w:val="001A3994"/>
    <w:rsid w:val="001A3A91"/>
    <w:rsid w:val="001A3F9C"/>
    <w:rsid w:val="001A3FDC"/>
    <w:rsid w:val="001A422A"/>
    <w:rsid w:val="001A49A3"/>
    <w:rsid w:val="001A4F92"/>
    <w:rsid w:val="001A4FE7"/>
    <w:rsid w:val="001A51C7"/>
    <w:rsid w:val="001A53D6"/>
    <w:rsid w:val="001A5460"/>
    <w:rsid w:val="001A56F9"/>
    <w:rsid w:val="001A57C8"/>
    <w:rsid w:val="001A5A7B"/>
    <w:rsid w:val="001A5BF6"/>
    <w:rsid w:val="001A5E23"/>
    <w:rsid w:val="001A5FF9"/>
    <w:rsid w:val="001A606F"/>
    <w:rsid w:val="001A61D4"/>
    <w:rsid w:val="001A6510"/>
    <w:rsid w:val="001A657C"/>
    <w:rsid w:val="001A6670"/>
    <w:rsid w:val="001A6A7B"/>
    <w:rsid w:val="001A6E29"/>
    <w:rsid w:val="001A7045"/>
    <w:rsid w:val="001A72FA"/>
    <w:rsid w:val="001A744E"/>
    <w:rsid w:val="001A784E"/>
    <w:rsid w:val="001A7DEA"/>
    <w:rsid w:val="001B0052"/>
    <w:rsid w:val="001B027B"/>
    <w:rsid w:val="001B04BD"/>
    <w:rsid w:val="001B0932"/>
    <w:rsid w:val="001B0B52"/>
    <w:rsid w:val="001B0FDF"/>
    <w:rsid w:val="001B114A"/>
    <w:rsid w:val="001B1186"/>
    <w:rsid w:val="001B11BA"/>
    <w:rsid w:val="001B1230"/>
    <w:rsid w:val="001B14F5"/>
    <w:rsid w:val="001B1542"/>
    <w:rsid w:val="001B1A1E"/>
    <w:rsid w:val="001B1BE2"/>
    <w:rsid w:val="001B206B"/>
    <w:rsid w:val="001B2631"/>
    <w:rsid w:val="001B269A"/>
    <w:rsid w:val="001B290E"/>
    <w:rsid w:val="001B2BFB"/>
    <w:rsid w:val="001B2D9D"/>
    <w:rsid w:val="001B316F"/>
    <w:rsid w:val="001B32E2"/>
    <w:rsid w:val="001B3382"/>
    <w:rsid w:val="001B3384"/>
    <w:rsid w:val="001B345C"/>
    <w:rsid w:val="001B350E"/>
    <w:rsid w:val="001B3711"/>
    <w:rsid w:val="001B3F47"/>
    <w:rsid w:val="001B40F3"/>
    <w:rsid w:val="001B41B8"/>
    <w:rsid w:val="001B4434"/>
    <w:rsid w:val="001B4437"/>
    <w:rsid w:val="001B443F"/>
    <w:rsid w:val="001B44CE"/>
    <w:rsid w:val="001B467B"/>
    <w:rsid w:val="001B4788"/>
    <w:rsid w:val="001B49C8"/>
    <w:rsid w:val="001B4A7C"/>
    <w:rsid w:val="001B4BAC"/>
    <w:rsid w:val="001B4C55"/>
    <w:rsid w:val="001B4D59"/>
    <w:rsid w:val="001B4DFA"/>
    <w:rsid w:val="001B4E00"/>
    <w:rsid w:val="001B4E1C"/>
    <w:rsid w:val="001B50C1"/>
    <w:rsid w:val="001B52DC"/>
    <w:rsid w:val="001B540F"/>
    <w:rsid w:val="001B55A3"/>
    <w:rsid w:val="001B5702"/>
    <w:rsid w:val="001B59DC"/>
    <w:rsid w:val="001B5AE0"/>
    <w:rsid w:val="001B5C87"/>
    <w:rsid w:val="001B5E92"/>
    <w:rsid w:val="001B6980"/>
    <w:rsid w:val="001B6E7F"/>
    <w:rsid w:val="001B703F"/>
    <w:rsid w:val="001B735A"/>
    <w:rsid w:val="001B7507"/>
    <w:rsid w:val="001B7B68"/>
    <w:rsid w:val="001C08D2"/>
    <w:rsid w:val="001C092B"/>
    <w:rsid w:val="001C0A14"/>
    <w:rsid w:val="001C0FBA"/>
    <w:rsid w:val="001C0FC6"/>
    <w:rsid w:val="001C11ED"/>
    <w:rsid w:val="001C1264"/>
    <w:rsid w:val="001C18C6"/>
    <w:rsid w:val="001C1939"/>
    <w:rsid w:val="001C1AF1"/>
    <w:rsid w:val="001C1DEC"/>
    <w:rsid w:val="001C1F0A"/>
    <w:rsid w:val="001C2AC3"/>
    <w:rsid w:val="001C2B9F"/>
    <w:rsid w:val="001C3078"/>
    <w:rsid w:val="001C3276"/>
    <w:rsid w:val="001C3371"/>
    <w:rsid w:val="001C33BF"/>
    <w:rsid w:val="001C33CA"/>
    <w:rsid w:val="001C3559"/>
    <w:rsid w:val="001C35D2"/>
    <w:rsid w:val="001C371C"/>
    <w:rsid w:val="001C373A"/>
    <w:rsid w:val="001C3851"/>
    <w:rsid w:val="001C3E9D"/>
    <w:rsid w:val="001C3F31"/>
    <w:rsid w:val="001C4199"/>
    <w:rsid w:val="001C41ED"/>
    <w:rsid w:val="001C4295"/>
    <w:rsid w:val="001C47F9"/>
    <w:rsid w:val="001C4BE8"/>
    <w:rsid w:val="001C4CD1"/>
    <w:rsid w:val="001C4DB4"/>
    <w:rsid w:val="001C50EB"/>
    <w:rsid w:val="001C54E2"/>
    <w:rsid w:val="001C5754"/>
    <w:rsid w:val="001C57A4"/>
    <w:rsid w:val="001C585F"/>
    <w:rsid w:val="001C5A63"/>
    <w:rsid w:val="001C5FDC"/>
    <w:rsid w:val="001C610C"/>
    <w:rsid w:val="001C631B"/>
    <w:rsid w:val="001C68DC"/>
    <w:rsid w:val="001C6A66"/>
    <w:rsid w:val="001C6A6E"/>
    <w:rsid w:val="001C7A42"/>
    <w:rsid w:val="001C7E26"/>
    <w:rsid w:val="001D0051"/>
    <w:rsid w:val="001D0085"/>
    <w:rsid w:val="001D008E"/>
    <w:rsid w:val="001D0160"/>
    <w:rsid w:val="001D01D7"/>
    <w:rsid w:val="001D02F4"/>
    <w:rsid w:val="001D04EF"/>
    <w:rsid w:val="001D0697"/>
    <w:rsid w:val="001D0987"/>
    <w:rsid w:val="001D09A6"/>
    <w:rsid w:val="001D0A9B"/>
    <w:rsid w:val="001D0BDA"/>
    <w:rsid w:val="001D0CD3"/>
    <w:rsid w:val="001D0E3D"/>
    <w:rsid w:val="001D0E41"/>
    <w:rsid w:val="001D0E73"/>
    <w:rsid w:val="001D0FD8"/>
    <w:rsid w:val="001D114E"/>
    <w:rsid w:val="001D12B4"/>
    <w:rsid w:val="001D13A8"/>
    <w:rsid w:val="001D1853"/>
    <w:rsid w:val="001D1968"/>
    <w:rsid w:val="001D1B13"/>
    <w:rsid w:val="001D1D61"/>
    <w:rsid w:val="001D1DB8"/>
    <w:rsid w:val="001D1DF1"/>
    <w:rsid w:val="001D1E25"/>
    <w:rsid w:val="001D1F57"/>
    <w:rsid w:val="001D205C"/>
    <w:rsid w:val="001D219B"/>
    <w:rsid w:val="001D21E7"/>
    <w:rsid w:val="001D22C4"/>
    <w:rsid w:val="001D2308"/>
    <w:rsid w:val="001D2356"/>
    <w:rsid w:val="001D245F"/>
    <w:rsid w:val="001D24AB"/>
    <w:rsid w:val="001D252B"/>
    <w:rsid w:val="001D2599"/>
    <w:rsid w:val="001D2600"/>
    <w:rsid w:val="001D2860"/>
    <w:rsid w:val="001D28C6"/>
    <w:rsid w:val="001D2AC7"/>
    <w:rsid w:val="001D2D34"/>
    <w:rsid w:val="001D2EE5"/>
    <w:rsid w:val="001D323A"/>
    <w:rsid w:val="001D32BA"/>
    <w:rsid w:val="001D34F1"/>
    <w:rsid w:val="001D3967"/>
    <w:rsid w:val="001D39BC"/>
    <w:rsid w:val="001D3B6D"/>
    <w:rsid w:val="001D40B3"/>
    <w:rsid w:val="001D45FB"/>
    <w:rsid w:val="001D4756"/>
    <w:rsid w:val="001D47EE"/>
    <w:rsid w:val="001D4E19"/>
    <w:rsid w:val="001D4E21"/>
    <w:rsid w:val="001D4F20"/>
    <w:rsid w:val="001D51FC"/>
    <w:rsid w:val="001D53DC"/>
    <w:rsid w:val="001D54B3"/>
    <w:rsid w:val="001D5543"/>
    <w:rsid w:val="001D5598"/>
    <w:rsid w:val="001D57DB"/>
    <w:rsid w:val="001D5B9E"/>
    <w:rsid w:val="001D5E62"/>
    <w:rsid w:val="001D60C0"/>
    <w:rsid w:val="001D6598"/>
    <w:rsid w:val="001D675B"/>
    <w:rsid w:val="001D6A62"/>
    <w:rsid w:val="001D6B79"/>
    <w:rsid w:val="001D6D54"/>
    <w:rsid w:val="001D6D7D"/>
    <w:rsid w:val="001D6DB9"/>
    <w:rsid w:val="001D6DDC"/>
    <w:rsid w:val="001D6E3C"/>
    <w:rsid w:val="001D6F80"/>
    <w:rsid w:val="001D709A"/>
    <w:rsid w:val="001D70B2"/>
    <w:rsid w:val="001D7144"/>
    <w:rsid w:val="001D7978"/>
    <w:rsid w:val="001E0214"/>
    <w:rsid w:val="001E044A"/>
    <w:rsid w:val="001E046A"/>
    <w:rsid w:val="001E08EA"/>
    <w:rsid w:val="001E0B15"/>
    <w:rsid w:val="001E0D1C"/>
    <w:rsid w:val="001E0D7B"/>
    <w:rsid w:val="001E13F7"/>
    <w:rsid w:val="001E1AE7"/>
    <w:rsid w:val="001E1CCF"/>
    <w:rsid w:val="001E2060"/>
    <w:rsid w:val="001E23E0"/>
    <w:rsid w:val="001E251D"/>
    <w:rsid w:val="001E29EC"/>
    <w:rsid w:val="001E2A52"/>
    <w:rsid w:val="001E2D1B"/>
    <w:rsid w:val="001E2D78"/>
    <w:rsid w:val="001E2EF4"/>
    <w:rsid w:val="001E300A"/>
    <w:rsid w:val="001E316C"/>
    <w:rsid w:val="001E3302"/>
    <w:rsid w:val="001E34B5"/>
    <w:rsid w:val="001E34B8"/>
    <w:rsid w:val="001E3647"/>
    <w:rsid w:val="001E36A5"/>
    <w:rsid w:val="001E36DC"/>
    <w:rsid w:val="001E3A19"/>
    <w:rsid w:val="001E3B6D"/>
    <w:rsid w:val="001E3BC3"/>
    <w:rsid w:val="001E3BF2"/>
    <w:rsid w:val="001E3C48"/>
    <w:rsid w:val="001E3D04"/>
    <w:rsid w:val="001E3F02"/>
    <w:rsid w:val="001E4152"/>
    <w:rsid w:val="001E41FF"/>
    <w:rsid w:val="001E423F"/>
    <w:rsid w:val="001E47BF"/>
    <w:rsid w:val="001E4A22"/>
    <w:rsid w:val="001E4A74"/>
    <w:rsid w:val="001E4ED4"/>
    <w:rsid w:val="001E5010"/>
    <w:rsid w:val="001E5110"/>
    <w:rsid w:val="001E54AB"/>
    <w:rsid w:val="001E56BF"/>
    <w:rsid w:val="001E573C"/>
    <w:rsid w:val="001E5A18"/>
    <w:rsid w:val="001E5CE9"/>
    <w:rsid w:val="001E5F40"/>
    <w:rsid w:val="001E61D7"/>
    <w:rsid w:val="001E64EE"/>
    <w:rsid w:val="001E6552"/>
    <w:rsid w:val="001E681F"/>
    <w:rsid w:val="001E6876"/>
    <w:rsid w:val="001E6A5D"/>
    <w:rsid w:val="001E6A7A"/>
    <w:rsid w:val="001E6C1E"/>
    <w:rsid w:val="001E6E4F"/>
    <w:rsid w:val="001E71B5"/>
    <w:rsid w:val="001E72C3"/>
    <w:rsid w:val="001E7334"/>
    <w:rsid w:val="001E7482"/>
    <w:rsid w:val="001E7687"/>
    <w:rsid w:val="001E76E0"/>
    <w:rsid w:val="001E7781"/>
    <w:rsid w:val="001E7812"/>
    <w:rsid w:val="001E799C"/>
    <w:rsid w:val="001E7B08"/>
    <w:rsid w:val="001E7D7A"/>
    <w:rsid w:val="001E7EA1"/>
    <w:rsid w:val="001F01B8"/>
    <w:rsid w:val="001F0272"/>
    <w:rsid w:val="001F03B1"/>
    <w:rsid w:val="001F0488"/>
    <w:rsid w:val="001F0D71"/>
    <w:rsid w:val="001F0E69"/>
    <w:rsid w:val="001F114E"/>
    <w:rsid w:val="001F11A3"/>
    <w:rsid w:val="001F123C"/>
    <w:rsid w:val="001F1476"/>
    <w:rsid w:val="001F17B8"/>
    <w:rsid w:val="001F1A49"/>
    <w:rsid w:val="001F1B6F"/>
    <w:rsid w:val="001F1BCB"/>
    <w:rsid w:val="001F20B0"/>
    <w:rsid w:val="001F213A"/>
    <w:rsid w:val="001F2394"/>
    <w:rsid w:val="001F279C"/>
    <w:rsid w:val="001F2AA5"/>
    <w:rsid w:val="001F2AC2"/>
    <w:rsid w:val="001F2B19"/>
    <w:rsid w:val="001F30B7"/>
    <w:rsid w:val="001F3592"/>
    <w:rsid w:val="001F3B89"/>
    <w:rsid w:val="001F3C0E"/>
    <w:rsid w:val="001F4367"/>
    <w:rsid w:val="001F43C9"/>
    <w:rsid w:val="001F4616"/>
    <w:rsid w:val="001F4674"/>
    <w:rsid w:val="001F4745"/>
    <w:rsid w:val="001F4812"/>
    <w:rsid w:val="001F4840"/>
    <w:rsid w:val="001F4B1E"/>
    <w:rsid w:val="001F4EC6"/>
    <w:rsid w:val="001F4F50"/>
    <w:rsid w:val="001F51B0"/>
    <w:rsid w:val="001F578E"/>
    <w:rsid w:val="001F60E9"/>
    <w:rsid w:val="001F615B"/>
    <w:rsid w:val="001F61A1"/>
    <w:rsid w:val="001F622B"/>
    <w:rsid w:val="001F625B"/>
    <w:rsid w:val="001F66B7"/>
    <w:rsid w:val="001F6A45"/>
    <w:rsid w:val="001F6C94"/>
    <w:rsid w:val="001F6CC3"/>
    <w:rsid w:val="001F6CE8"/>
    <w:rsid w:val="001F6D50"/>
    <w:rsid w:val="001F6F9B"/>
    <w:rsid w:val="001F7025"/>
    <w:rsid w:val="001F708E"/>
    <w:rsid w:val="001F7222"/>
    <w:rsid w:val="001F735C"/>
    <w:rsid w:val="001F7553"/>
    <w:rsid w:val="001F787A"/>
    <w:rsid w:val="001F78FC"/>
    <w:rsid w:val="001F7D60"/>
    <w:rsid w:val="001F7DF6"/>
    <w:rsid w:val="001F7E16"/>
    <w:rsid w:val="0020042D"/>
    <w:rsid w:val="002005EC"/>
    <w:rsid w:val="00200B2F"/>
    <w:rsid w:val="00200B66"/>
    <w:rsid w:val="00200DAD"/>
    <w:rsid w:val="00200E88"/>
    <w:rsid w:val="002011FC"/>
    <w:rsid w:val="00201534"/>
    <w:rsid w:val="00201582"/>
    <w:rsid w:val="00201649"/>
    <w:rsid w:val="00201863"/>
    <w:rsid w:val="00201A7F"/>
    <w:rsid w:val="00201BA1"/>
    <w:rsid w:val="00201E57"/>
    <w:rsid w:val="002020DA"/>
    <w:rsid w:val="002022D2"/>
    <w:rsid w:val="0020239B"/>
    <w:rsid w:val="00202679"/>
    <w:rsid w:val="00202726"/>
    <w:rsid w:val="00202EDA"/>
    <w:rsid w:val="00203725"/>
    <w:rsid w:val="00203C81"/>
    <w:rsid w:val="00203C83"/>
    <w:rsid w:val="00203D46"/>
    <w:rsid w:val="00204051"/>
    <w:rsid w:val="0020451B"/>
    <w:rsid w:val="002045F5"/>
    <w:rsid w:val="002049DE"/>
    <w:rsid w:val="00204A74"/>
    <w:rsid w:val="00204AA3"/>
    <w:rsid w:val="00204DE4"/>
    <w:rsid w:val="00204DED"/>
    <w:rsid w:val="00204DF3"/>
    <w:rsid w:val="00204E47"/>
    <w:rsid w:val="00204F0D"/>
    <w:rsid w:val="00204F25"/>
    <w:rsid w:val="002051B8"/>
    <w:rsid w:val="0020521C"/>
    <w:rsid w:val="00205326"/>
    <w:rsid w:val="0020566E"/>
    <w:rsid w:val="00205B26"/>
    <w:rsid w:val="00205B53"/>
    <w:rsid w:val="00205BEB"/>
    <w:rsid w:val="00205C6C"/>
    <w:rsid w:val="00205F56"/>
    <w:rsid w:val="00205F65"/>
    <w:rsid w:val="00205FCF"/>
    <w:rsid w:val="002061D5"/>
    <w:rsid w:val="0020625A"/>
    <w:rsid w:val="00206735"/>
    <w:rsid w:val="00206A89"/>
    <w:rsid w:val="00206BA4"/>
    <w:rsid w:val="00206CAC"/>
    <w:rsid w:val="00206D1E"/>
    <w:rsid w:val="00206EB9"/>
    <w:rsid w:val="00206F3B"/>
    <w:rsid w:val="00207418"/>
    <w:rsid w:val="00207470"/>
    <w:rsid w:val="002074D6"/>
    <w:rsid w:val="0020759F"/>
    <w:rsid w:val="0020766A"/>
    <w:rsid w:val="0020769F"/>
    <w:rsid w:val="0020775E"/>
    <w:rsid w:val="0020779E"/>
    <w:rsid w:val="00207A5E"/>
    <w:rsid w:val="00207BD6"/>
    <w:rsid w:val="00207BEB"/>
    <w:rsid w:val="00207D69"/>
    <w:rsid w:val="002105CC"/>
    <w:rsid w:val="00210D56"/>
    <w:rsid w:val="00210F91"/>
    <w:rsid w:val="002112C3"/>
    <w:rsid w:val="0021145F"/>
    <w:rsid w:val="0021160E"/>
    <w:rsid w:val="00211A33"/>
    <w:rsid w:val="00211ABD"/>
    <w:rsid w:val="00211B18"/>
    <w:rsid w:val="00211C25"/>
    <w:rsid w:val="00211D84"/>
    <w:rsid w:val="00211FA3"/>
    <w:rsid w:val="00212118"/>
    <w:rsid w:val="002121B1"/>
    <w:rsid w:val="002123C5"/>
    <w:rsid w:val="002124AB"/>
    <w:rsid w:val="0021254C"/>
    <w:rsid w:val="002125AB"/>
    <w:rsid w:val="002125CC"/>
    <w:rsid w:val="002125FD"/>
    <w:rsid w:val="0021268A"/>
    <w:rsid w:val="00212890"/>
    <w:rsid w:val="00212B2F"/>
    <w:rsid w:val="00212C19"/>
    <w:rsid w:val="00212F0B"/>
    <w:rsid w:val="00212F54"/>
    <w:rsid w:val="00212FAE"/>
    <w:rsid w:val="002130EF"/>
    <w:rsid w:val="002131DD"/>
    <w:rsid w:val="002132D1"/>
    <w:rsid w:val="00213405"/>
    <w:rsid w:val="002134C7"/>
    <w:rsid w:val="002134DF"/>
    <w:rsid w:val="00213543"/>
    <w:rsid w:val="00213629"/>
    <w:rsid w:val="002136D6"/>
    <w:rsid w:val="00213A58"/>
    <w:rsid w:val="00213BA4"/>
    <w:rsid w:val="00213BDC"/>
    <w:rsid w:val="00213CB5"/>
    <w:rsid w:val="00213EAA"/>
    <w:rsid w:val="00213F15"/>
    <w:rsid w:val="00214ABE"/>
    <w:rsid w:val="00214D41"/>
    <w:rsid w:val="00214E00"/>
    <w:rsid w:val="00214F55"/>
    <w:rsid w:val="00215168"/>
    <w:rsid w:val="0021516F"/>
    <w:rsid w:val="00215382"/>
    <w:rsid w:val="002154F1"/>
    <w:rsid w:val="002155EF"/>
    <w:rsid w:val="00215766"/>
    <w:rsid w:val="00215981"/>
    <w:rsid w:val="00215D47"/>
    <w:rsid w:val="00215E54"/>
    <w:rsid w:val="0021610B"/>
    <w:rsid w:val="0021619B"/>
    <w:rsid w:val="0021621C"/>
    <w:rsid w:val="0021624D"/>
    <w:rsid w:val="00216A11"/>
    <w:rsid w:val="00216D92"/>
    <w:rsid w:val="00216F50"/>
    <w:rsid w:val="00217141"/>
    <w:rsid w:val="002172D2"/>
    <w:rsid w:val="002174A5"/>
    <w:rsid w:val="00217518"/>
    <w:rsid w:val="002176A0"/>
    <w:rsid w:val="00217889"/>
    <w:rsid w:val="002178BD"/>
    <w:rsid w:val="002178E0"/>
    <w:rsid w:val="00217BAF"/>
    <w:rsid w:val="00217BEC"/>
    <w:rsid w:val="00217E0B"/>
    <w:rsid w:val="00217EBA"/>
    <w:rsid w:val="002201FC"/>
    <w:rsid w:val="00220271"/>
    <w:rsid w:val="002205FC"/>
    <w:rsid w:val="002206D3"/>
    <w:rsid w:val="002208CB"/>
    <w:rsid w:val="00220AB3"/>
    <w:rsid w:val="00220BC0"/>
    <w:rsid w:val="00220CCC"/>
    <w:rsid w:val="00220D8B"/>
    <w:rsid w:val="00220E01"/>
    <w:rsid w:val="002210C8"/>
    <w:rsid w:val="0022110D"/>
    <w:rsid w:val="00221296"/>
    <w:rsid w:val="0022147B"/>
    <w:rsid w:val="00221C02"/>
    <w:rsid w:val="002222CC"/>
    <w:rsid w:val="0022236F"/>
    <w:rsid w:val="00222449"/>
    <w:rsid w:val="0022276C"/>
    <w:rsid w:val="002229BE"/>
    <w:rsid w:val="00222D4E"/>
    <w:rsid w:val="0022303E"/>
    <w:rsid w:val="0022308D"/>
    <w:rsid w:val="002231C0"/>
    <w:rsid w:val="00223612"/>
    <w:rsid w:val="00223A2B"/>
    <w:rsid w:val="00223F10"/>
    <w:rsid w:val="002241B8"/>
    <w:rsid w:val="0022443A"/>
    <w:rsid w:val="00224524"/>
    <w:rsid w:val="002247D9"/>
    <w:rsid w:val="00224A9A"/>
    <w:rsid w:val="00224FB1"/>
    <w:rsid w:val="002250C9"/>
    <w:rsid w:val="00225117"/>
    <w:rsid w:val="002253C0"/>
    <w:rsid w:val="00225738"/>
    <w:rsid w:val="002259DD"/>
    <w:rsid w:val="00225A34"/>
    <w:rsid w:val="00225A9A"/>
    <w:rsid w:val="00226129"/>
    <w:rsid w:val="002263D0"/>
    <w:rsid w:val="00226801"/>
    <w:rsid w:val="00226A06"/>
    <w:rsid w:val="00226A2B"/>
    <w:rsid w:val="00226A36"/>
    <w:rsid w:val="00226ADE"/>
    <w:rsid w:val="00226F30"/>
    <w:rsid w:val="002270C9"/>
    <w:rsid w:val="0022729B"/>
    <w:rsid w:val="002273AA"/>
    <w:rsid w:val="002274FE"/>
    <w:rsid w:val="00227587"/>
    <w:rsid w:val="00227837"/>
    <w:rsid w:val="002279A1"/>
    <w:rsid w:val="00230030"/>
    <w:rsid w:val="00230665"/>
    <w:rsid w:val="0023068A"/>
    <w:rsid w:val="0023071D"/>
    <w:rsid w:val="0023088F"/>
    <w:rsid w:val="00230B46"/>
    <w:rsid w:val="00230CF5"/>
    <w:rsid w:val="00230D67"/>
    <w:rsid w:val="002310EC"/>
    <w:rsid w:val="00231171"/>
    <w:rsid w:val="00231207"/>
    <w:rsid w:val="002314F9"/>
    <w:rsid w:val="002314FD"/>
    <w:rsid w:val="00231991"/>
    <w:rsid w:val="00231BA6"/>
    <w:rsid w:val="00231F23"/>
    <w:rsid w:val="00232AD0"/>
    <w:rsid w:val="00232CCB"/>
    <w:rsid w:val="00233053"/>
    <w:rsid w:val="002330C9"/>
    <w:rsid w:val="002331EC"/>
    <w:rsid w:val="002337EB"/>
    <w:rsid w:val="00233957"/>
    <w:rsid w:val="00233C5D"/>
    <w:rsid w:val="00233DC7"/>
    <w:rsid w:val="002340E9"/>
    <w:rsid w:val="00234D56"/>
    <w:rsid w:val="00234E49"/>
    <w:rsid w:val="00234E53"/>
    <w:rsid w:val="00234EF4"/>
    <w:rsid w:val="00235300"/>
    <w:rsid w:val="0023531C"/>
    <w:rsid w:val="002354A7"/>
    <w:rsid w:val="00235633"/>
    <w:rsid w:val="002356C6"/>
    <w:rsid w:val="002358F3"/>
    <w:rsid w:val="00235D2C"/>
    <w:rsid w:val="00235E4A"/>
    <w:rsid w:val="00235E74"/>
    <w:rsid w:val="0023635F"/>
    <w:rsid w:val="0023656D"/>
    <w:rsid w:val="002366F6"/>
    <w:rsid w:val="00236972"/>
    <w:rsid w:val="002369F4"/>
    <w:rsid w:val="00236A5D"/>
    <w:rsid w:val="00236B84"/>
    <w:rsid w:val="00236BB8"/>
    <w:rsid w:val="00236D5D"/>
    <w:rsid w:val="00236F67"/>
    <w:rsid w:val="0023707A"/>
    <w:rsid w:val="002370B7"/>
    <w:rsid w:val="0023730B"/>
    <w:rsid w:val="00237727"/>
    <w:rsid w:val="00237856"/>
    <w:rsid w:val="0023790E"/>
    <w:rsid w:val="002379FE"/>
    <w:rsid w:val="00237A4B"/>
    <w:rsid w:val="00237BED"/>
    <w:rsid w:val="00237C29"/>
    <w:rsid w:val="00237F8E"/>
    <w:rsid w:val="002401D3"/>
    <w:rsid w:val="002405B6"/>
    <w:rsid w:val="00240ED9"/>
    <w:rsid w:val="00240FD1"/>
    <w:rsid w:val="002410D5"/>
    <w:rsid w:val="0024121C"/>
    <w:rsid w:val="0024144F"/>
    <w:rsid w:val="0024157B"/>
    <w:rsid w:val="00241582"/>
    <w:rsid w:val="00241C48"/>
    <w:rsid w:val="00241DD4"/>
    <w:rsid w:val="00242153"/>
    <w:rsid w:val="00242194"/>
    <w:rsid w:val="0024235F"/>
    <w:rsid w:val="0024248A"/>
    <w:rsid w:val="002428A0"/>
    <w:rsid w:val="00242970"/>
    <w:rsid w:val="00242E4E"/>
    <w:rsid w:val="00242EA7"/>
    <w:rsid w:val="00242F57"/>
    <w:rsid w:val="00243032"/>
    <w:rsid w:val="002430FB"/>
    <w:rsid w:val="00243288"/>
    <w:rsid w:val="00243324"/>
    <w:rsid w:val="002433C9"/>
    <w:rsid w:val="00243A42"/>
    <w:rsid w:val="00243C0D"/>
    <w:rsid w:val="00243D1F"/>
    <w:rsid w:val="00244233"/>
    <w:rsid w:val="002442C2"/>
    <w:rsid w:val="00244537"/>
    <w:rsid w:val="002446E1"/>
    <w:rsid w:val="0024484D"/>
    <w:rsid w:val="00244A2E"/>
    <w:rsid w:val="00245439"/>
    <w:rsid w:val="002458D2"/>
    <w:rsid w:val="0024590C"/>
    <w:rsid w:val="00245BCB"/>
    <w:rsid w:val="00245BE1"/>
    <w:rsid w:val="00245D79"/>
    <w:rsid w:val="00245E6A"/>
    <w:rsid w:val="00245EB1"/>
    <w:rsid w:val="00245F50"/>
    <w:rsid w:val="002461DC"/>
    <w:rsid w:val="0024636C"/>
    <w:rsid w:val="002463A6"/>
    <w:rsid w:val="002463BE"/>
    <w:rsid w:val="00246559"/>
    <w:rsid w:val="002465F8"/>
    <w:rsid w:val="00246772"/>
    <w:rsid w:val="002467DA"/>
    <w:rsid w:val="00246969"/>
    <w:rsid w:val="00246AC6"/>
    <w:rsid w:val="00246B60"/>
    <w:rsid w:val="00246BF0"/>
    <w:rsid w:val="00246F45"/>
    <w:rsid w:val="00247178"/>
    <w:rsid w:val="002473FB"/>
    <w:rsid w:val="00247793"/>
    <w:rsid w:val="002478E6"/>
    <w:rsid w:val="00247A56"/>
    <w:rsid w:val="00247B23"/>
    <w:rsid w:val="00247F31"/>
    <w:rsid w:val="00247FA4"/>
    <w:rsid w:val="002500A1"/>
    <w:rsid w:val="002502D6"/>
    <w:rsid w:val="00250BA3"/>
    <w:rsid w:val="00250C2F"/>
    <w:rsid w:val="00250D33"/>
    <w:rsid w:val="002510B2"/>
    <w:rsid w:val="00251173"/>
    <w:rsid w:val="002516C6"/>
    <w:rsid w:val="00251716"/>
    <w:rsid w:val="00251958"/>
    <w:rsid w:val="00251DB3"/>
    <w:rsid w:val="00252271"/>
    <w:rsid w:val="002522D8"/>
    <w:rsid w:val="0025231E"/>
    <w:rsid w:val="00252330"/>
    <w:rsid w:val="00252344"/>
    <w:rsid w:val="0025278D"/>
    <w:rsid w:val="00252B85"/>
    <w:rsid w:val="00252D47"/>
    <w:rsid w:val="00253646"/>
    <w:rsid w:val="002538CB"/>
    <w:rsid w:val="00253B3A"/>
    <w:rsid w:val="00253B3F"/>
    <w:rsid w:val="00253BB6"/>
    <w:rsid w:val="00253F8B"/>
    <w:rsid w:val="002540D9"/>
    <w:rsid w:val="00254154"/>
    <w:rsid w:val="002541B2"/>
    <w:rsid w:val="00254AE4"/>
    <w:rsid w:val="00254C86"/>
    <w:rsid w:val="00254FB3"/>
    <w:rsid w:val="00254FFB"/>
    <w:rsid w:val="002552FD"/>
    <w:rsid w:val="00255600"/>
    <w:rsid w:val="002556A4"/>
    <w:rsid w:val="0025573B"/>
    <w:rsid w:val="0025574A"/>
    <w:rsid w:val="0025586E"/>
    <w:rsid w:val="0025598F"/>
    <w:rsid w:val="00255D95"/>
    <w:rsid w:val="00255FB5"/>
    <w:rsid w:val="0025628D"/>
    <w:rsid w:val="00256495"/>
    <w:rsid w:val="00256665"/>
    <w:rsid w:val="002569C2"/>
    <w:rsid w:val="00256AEE"/>
    <w:rsid w:val="00256C3C"/>
    <w:rsid w:val="00256CAE"/>
    <w:rsid w:val="00257071"/>
    <w:rsid w:val="002573E2"/>
    <w:rsid w:val="0025760F"/>
    <w:rsid w:val="002576FC"/>
    <w:rsid w:val="00257793"/>
    <w:rsid w:val="00257835"/>
    <w:rsid w:val="00257B9F"/>
    <w:rsid w:val="00257C8B"/>
    <w:rsid w:val="00257E5B"/>
    <w:rsid w:val="00257FF0"/>
    <w:rsid w:val="0026015F"/>
    <w:rsid w:val="0026028E"/>
    <w:rsid w:val="002602D6"/>
    <w:rsid w:val="002603B3"/>
    <w:rsid w:val="0026045A"/>
    <w:rsid w:val="002606CD"/>
    <w:rsid w:val="0026092E"/>
    <w:rsid w:val="0026094E"/>
    <w:rsid w:val="00260ABB"/>
    <w:rsid w:val="00260B76"/>
    <w:rsid w:val="00260E84"/>
    <w:rsid w:val="00260F1E"/>
    <w:rsid w:val="00261307"/>
    <w:rsid w:val="0026159B"/>
    <w:rsid w:val="00261618"/>
    <w:rsid w:val="00261760"/>
    <w:rsid w:val="00261A06"/>
    <w:rsid w:val="00261ADA"/>
    <w:rsid w:val="00261C99"/>
    <w:rsid w:val="00262459"/>
    <w:rsid w:val="00262822"/>
    <w:rsid w:val="00262896"/>
    <w:rsid w:val="00262BBF"/>
    <w:rsid w:val="00262C16"/>
    <w:rsid w:val="00262D55"/>
    <w:rsid w:val="00263017"/>
    <w:rsid w:val="00263709"/>
    <w:rsid w:val="002638FD"/>
    <w:rsid w:val="0026397F"/>
    <w:rsid w:val="00263A8E"/>
    <w:rsid w:val="00263A96"/>
    <w:rsid w:val="00263DB5"/>
    <w:rsid w:val="00263FD1"/>
    <w:rsid w:val="0026411D"/>
    <w:rsid w:val="00264B00"/>
    <w:rsid w:val="00264DA9"/>
    <w:rsid w:val="00264F60"/>
    <w:rsid w:val="002650F0"/>
    <w:rsid w:val="0026545A"/>
    <w:rsid w:val="0026581F"/>
    <w:rsid w:val="00265BC2"/>
    <w:rsid w:val="00265DFA"/>
    <w:rsid w:val="00265EDB"/>
    <w:rsid w:val="0026689F"/>
    <w:rsid w:val="00266924"/>
    <w:rsid w:val="00266B14"/>
    <w:rsid w:val="0026712C"/>
    <w:rsid w:val="00267796"/>
    <w:rsid w:val="002678DE"/>
    <w:rsid w:val="002700C7"/>
    <w:rsid w:val="0027010E"/>
    <w:rsid w:val="00270892"/>
    <w:rsid w:val="002709DC"/>
    <w:rsid w:val="00270A87"/>
    <w:rsid w:val="00270AA5"/>
    <w:rsid w:val="00270C3E"/>
    <w:rsid w:val="00270FCA"/>
    <w:rsid w:val="00271060"/>
    <w:rsid w:val="00271169"/>
    <w:rsid w:val="00271488"/>
    <w:rsid w:val="0027160F"/>
    <w:rsid w:val="0027186F"/>
    <w:rsid w:val="00271CBB"/>
    <w:rsid w:val="00271CE0"/>
    <w:rsid w:val="00271FBB"/>
    <w:rsid w:val="002720DF"/>
    <w:rsid w:val="00272217"/>
    <w:rsid w:val="00272224"/>
    <w:rsid w:val="00272878"/>
    <w:rsid w:val="00272E2C"/>
    <w:rsid w:val="00272E32"/>
    <w:rsid w:val="0027301E"/>
    <w:rsid w:val="0027311F"/>
    <w:rsid w:val="0027345F"/>
    <w:rsid w:val="0027375E"/>
    <w:rsid w:val="002739A4"/>
    <w:rsid w:val="00273AA2"/>
    <w:rsid w:val="00273D45"/>
    <w:rsid w:val="00273E68"/>
    <w:rsid w:val="00273F14"/>
    <w:rsid w:val="0027479C"/>
    <w:rsid w:val="00274A99"/>
    <w:rsid w:val="00274EA3"/>
    <w:rsid w:val="0027507D"/>
    <w:rsid w:val="002753F6"/>
    <w:rsid w:val="0027543C"/>
    <w:rsid w:val="002754C5"/>
    <w:rsid w:val="002754F4"/>
    <w:rsid w:val="00275613"/>
    <w:rsid w:val="00275697"/>
    <w:rsid w:val="00275713"/>
    <w:rsid w:val="002757CC"/>
    <w:rsid w:val="00275AE4"/>
    <w:rsid w:val="00275D70"/>
    <w:rsid w:val="00275D73"/>
    <w:rsid w:val="00275DD6"/>
    <w:rsid w:val="00275E7D"/>
    <w:rsid w:val="00275F82"/>
    <w:rsid w:val="00275FCA"/>
    <w:rsid w:val="0027602F"/>
    <w:rsid w:val="0027625E"/>
    <w:rsid w:val="0027629F"/>
    <w:rsid w:val="002763EF"/>
    <w:rsid w:val="002765A0"/>
    <w:rsid w:val="00276775"/>
    <w:rsid w:val="0027677D"/>
    <w:rsid w:val="00276A1B"/>
    <w:rsid w:val="0027739C"/>
    <w:rsid w:val="00277429"/>
    <w:rsid w:val="00277A6F"/>
    <w:rsid w:val="00277ADD"/>
    <w:rsid w:val="00277C8C"/>
    <w:rsid w:val="00277E3B"/>
    <w:rsid w:val="00277E44"/>
    <w:rsid w:val="0028022B"/>
    <w:rsid w:val="002802FC"/>
    <w:rsid w:val="002803C9"/>
    <w:rsid w:val="002805A9"/>
    <w:rsid w:val="00280641"/>
    <w:rsid w:val="00280896"/>
    <w:rsid w:val="00280A8F"/>
    <w:rsid w:val="00280AD7"/>
    <w:rsid w:val="00280E07"/>
    <w:rsid w:val="00280E68"/>
    <w:rsid w:val="002810D2"/>
    <w:rsid w:val="0028121A"/>
    <w:rsid w:val="002813FC"/>
    <w:rsid w:val="00281852"/>
    <w:rsid w:val="002818CC"/>
    <w:rsid w:val="00281A9D"/>
    <w:rsid w:val="00281D5E"/>
    <w:rsid w:val="00281D8B"/>
    <w:rsid w:val="00281F2A"/>
    <w:rsid w:val="00281F59"/>
    <w:rsid w:val="00281FD8"/>
    <w:rsid w:val="0028208E"/>
    <w:rsid w:val="002820A4"/>
    <w:rsid w:val="002821A0"/>
    <w:rsid w:val="002828FE"/>
    <w:rsid w:val="0028296A"/>
    <w:rsid w:val="002831E9"/>
    <w:rsid w:val="002832F8"/>
    <w:rsid w:val="002835BF"/>
    <w:rsid w:val="00283966"/>
    <w:rsid w:val="00283B77"/>
    <w:rsid w:val="00283DB5"/>
    <w:rsid w:val="00284316"/>
    <w:rsid w:val="00284343"/>
    <w:rsid w:val="002844D7"/>
    <w:rsid w:val="00284530"/>
    <w:rsid w:val="002847FD"/>
    <w:rsid w:val="00284FFF"/>
    <w:rsid w:val="00285136"/>
    <w:rsid w:val="002851F1"/>
    <w:rsid w:val="0028529F"/>
    <w:rsid w:val="002853DA"/>
    <w:rsid w:val="00285756"/>
    <w:rsid w:val="00285874"/>
    <w:rsid w:val="00285D16"/>
    <w:rsid w:val="00285E52"/>
    <w:rsid w:val="00286107"/>
    <w:rsid w:val="0028649C"/>
    <w:rsid w:val="0028651C"/>
    <w:rsid w:val="00286600"/>
    <w:rsid w:val="0028675A"/>
    <w:rsid w:val="00286800"/>
    <w:rsid w:val="00286933"/>
    <w:rsid w:val="00286CC9"/>
    <w:rsid w:val="00286D2F"/>
    <w:rsid w:val="00286F4F"/>
    <w:rsid w:val="002870BF"/>
    <w:rsid w:val="00287371"/>
    <w:rsid w:val="0028743B"/>
    <w:rsid w:val="00287852"/>
    <w:rsid w:val="00287A44"/>
    <w:rsid w:val="002902FC"/>
    <w:rsid w:val="002906F4"/>
    <w:rsid w:val="002909BE"/>
    <w:rsid w:val="00290ABA"/>
    <w:rsid w:val="00291082"/>
    <w:rsid w:val="00291195"/>
    <w:rsid w:val="002911B3"/>
    <w:rsid w:val="002912AA"/>
    <w:rsid w:val="0029132E"/>
    <w:rsid w:val="0029151D"/>
    <w:rsid w:val="00291F5F"/>
    <w:rsid w:val="00292194"/>
    <w:rsid w:val="002922CB"/>
    <w:rsid w:val="002925DF"/>
    <w:rsid w:val="0029280C"/>
    <w:rsid w:val="00292811"/>
    <w:rsid w:val="00292947"/>
    <w:rsid w:val="00292FF2"/>
    <w:rsid w:val="0029308A"/>
    <w:rsid w:val="0029315D"/>
    <w:rsid w:val="002931C0"/>
    <w:rsid w:val="002933FB"/>
    <w:rsid w:val="0029345D"/>
    <w:rsid w:val="002935C2"/>
    <w:rsid w:val="00293667"/>
    <w:rsid w:val="002938F9"/>
    <w:rsid w:val="00293A7A"/>
    <w:rsid w:val="00293F04"/>
    <w:rsid w:val="00294039"/>
    <w:rsid w:val="00294177"/>
    <w:rsid w:val="00294181"/>
    <w:rsid w:val="00294245"/>
    <w:rsid w:val="002943C1"/>
    <w:rsid w:val="0029440E"/>
    <w:rsid w:val="00294875"/>
    <w:rsid w:val="002948FC"/>
    <w:rsid w:val="00294A8E"/>
    <w:rsid w:val="00294B5A"/>
    <w:rsid w:val="0029501B"/>
    <w:rsid w:val="002952B1"/>
    <w:rsid w:val="002953A1"/>
    <w:rsid w:val="00295766"/>
    <w:rsid w:val="00295832"/>
    <w:rsid w:val="00295A62"/>
    <w:rsid w:val="00295BB0"/>
    <w:rsid w:val="002963D1"/>
    <w:rsid w:val="002964CB"/>
    <w:rsid w:val="002965C9"/>
    <w:rsid w:val="00296832"/>
    <w:rsid w:val="00296980"/>
    <w:rsid w:val="00296C11"/>
    <w:rsid w:val="00296EF6"/>
    <w:rsid w:val="00296F2D"/>
    <w:rsid w:val="002970B0"/>
    <w:rsid w:val="0029739C"/>
    <w:rsid w:val="00297440"/>
    <w:rsid w:val="0029754C"/>
    <w:rsid w:val="002975EE"/>
    <w:rsid w:val="002977E3"/>
    <w:rsid w:val="0029782C"/>
    <w:rsid w:val="00297859"/>
    <w:rsid w:val="00297878"/>
    <w:rsid w:val="002978A4"/>
    <w:rsid w:val="0029796C"/>
    <w:rsid w:val="00297C6E"/>
    <w:rsid w:val="002A000B"/>
    <w:rsid w:val="002A01A6"/>
    <w:rsid w:val="002A068A"/>
    <w:rsid w:val="002A0A63"/>
    <w:rsid w:val="002A0BFF"/>
    <w:rsid w:val="002A12DA"/>
    <w:rsid w:val="002A12FE"/>
    <w:rsid w:val="002A1514"/>
    <w:rsid w:val="002A1B19"/>
    <w:rsid w:val="002A1D1C"/>
    <w:rsid w:val="002A2073"/>
    <w:rsid w:val="002A2220"/>
    <w:rsid w:val="002A2271"/>
    <w:rsid w:val="002A22E8"/>
    <w:rsid w:val="002A2506"/>
    <w:rsid w:val="002A2A28"/>
    <w:rsid w:val="002A2AC5"/>
    <w:rsid w:val="002A2D8A"/>
    <w:rsid w:val="002A2E7A"/>
    <w:rsid w:val="002A31FE"/>
    <w:rsid w:val="002A334D"/>
    <w:rsid w:val="002A3486"/>
    <w:rsid w:val="002A3530"/>
    <w:rsid w:val="002A35A1"/>
    <w:rsid w:val="002A3695"/>
    <w:rsid w:val="002A38D8"/>
    <w:rsid w:val="002A38F1"/>
    <w:rsid w:val="002A39C5"/>
    <w:rsid w:val="002A3A5F"/>
    <w:rsid w:val="002A3C3A"/>
    <w:rsid w:val="002A3DBF"/>
    <w:rsid w:val="002A3F4D"/>
    <w:rsid w:val="002A4059"/>
    <w:rsid w:val="002A4814"/>
    <w:rsid w:val="002A4DD3"/>
    <w:rsid w:val="002A4EEA"/>
    <w:rsid w:val="002A4F71"/>
    <w:rsid w:val="002A5122"/>
    <w:rsid w:val="002A5158"/>
    <w:rsid w:val="002A54AB"/>
    <w:rsid w:val="002A56D5"/>
    <w:rsid w:val="002A57DB"/>
    <w:rsid w:val="002A58BE"/>
    <w:rsid w:val="002A595B"/>
    <w:rsid w:val="002A5F68"/>
    <w:rsid w:val="002A674C"/>
    <w:rsid w:val="002A6DAD"/>
    <w:rsid w:val="002A6F90"/>
    <w:rsid w:val="002A6FFD"/>
    <w:rsid w:val="002A7106"/>
    <w:rsid w:val="002A74F7"/>
    <w:rsid w:val="002A79A5"/>
    <w:rsid w:val="002A7ACB"/>
    <w:rsid w:val="002A7C3F"/>
    <w:rsid w:val="002A7CEF"/>
    <w:rsid w:val="002A7CF4"/>
    <w:rsid w:val="002B0570"/>
    <w:rsid w:val="002B0658"/>
    <w:rsid w:val="002B0715"/>
    <w:rsid w:val="002B0A30"/>
    <w:rsid w:val="002B0A3A"/>
    <w:rsid w:val="002B0A50"/>
    <w:rsid w:val="002B0C48"/>
    <w:rsid w:val="002B0D6F"/>
    <w:rsid w:val="002B0D7B"/>
    <w:rsid w:val="002B0DF0"/>
    <w:rsid w:val="002B11D1"/>
    <w:rsid w:val="002B1378"/>
    <w:rsid w:val="002B1534"/>
    <w:rsid w:val="002B156D"/>
    <w:rsid w:val="002B16F8"/>
    <w:rsid w:val="002B17C7"/>
    <w:rsid w:val="002B18B2"/>
    <w:rsid w:val="002B1E5B"/>
    <w:rsid w:val="002B23AD"/>
    <w:rsid w:val="002B2412"/>
    <w:rsid w:val="002B2423"/>
    <w:rsid w:val="002B2457"/>
    <w:rsid w:val="002B2523"/>
    <w:rsid w:val="002B2583"/>
    <w:rsid w:val="002B264A"/>
    <w:rsid w:val="002B26D8"/>
    <w:rsid w:val="002B27AF"/>
    <w:rsid w:val="002B29E0"/>
    <w:rsid w:val="002B2B3A"/>
    <w:rsid w:val="002B2D10"/>
    <w:rsid w:val="002B3012"/>
    <w:rsid w:val="002B31CE"/>
    <w:rsid w:val="002B3555"/>
    <w:rsid w:val="002B3ABD"/>
    <w:rsid w:val="002B3ADE"/>
    <w:rsid w:val="002B3F6D"/>
    <w:rsid w:val="002B40B4"/>
    <w:rsid w:val="002B40CE"/>
    <w:rsid w:val="002B4472"/>
    <w:rsid w:val="002B4668"/>
    <w:rsid w:val="002B4AEF"/>
    <w:rsid w:val="002B4E9C"/>
    <w:rsid w:val="002B4F00"/>
    <w:rsid w:val="002B5051"/>
    <w:rsid w:val="002B509B"/>
    <w:rsid w:val="002B5778"/>
    <w:rsid w:val="002B591D"/>
    <w:rsid w:val="002B5B68"/>
    <w:rsid w:val="002B61E1"/>
    <w:rsid w:val="002B654D"/>
    <w:rsid w:val="002B6809"/>
    <w:rsid w:val="002B68E1"/>
    <w:rsid w:val="002B6957"/>
    <w:rsid w:val="002B6B08"/>
    <w:rsid w:val="002B6B6B"/>
    <w:rsid w:val="002B6D06"/>
    <w:rsid w:val="002B6DDF"/>
    <w:rsid w:val="002B7594"/>
    <w:rsid w:val="002B767A"/>
    <w:rsid w:val="002B777F"/>
    <w:rsid w:val="002B7942"/>
    <w:rsid w:val="002B7F3C"/>
    <w:rsid w:val="002C0ADB"/>
    <w:rsid w:val="002C0C2F"/>
    <w:rsid w:val="002C0D19"/>
    <w:rsid w:val="002C10FE"/>
    <w:rsid w:val="002C1156"/>
    <w:rsid w:val="002C11B7"/>
    <w:rsid w:val="002C146B"/>
    <w:rsid w:val="002C14E6"/>
    <w:rsid w:val="002C169B"/>
    <w:rsid w:val="002C187A"/>
    <w:rsid w:val="002C1DEE"/>
    <w:rsid w:val="002C2121"/>
    <w:rsid w:val="002C2866"/>
    <w:rsid w:val="002C28BE"/>
    <w:rsid w:val="002C28C4"/>
    <w:rsid w:val="002C2931"/>
    <w:rsid w:val="002C2A08"/>
    <w:rsid w:val="002C2CAD"/>
    <w:rsid w:val="002C2D1E"/>
    <w:rsid w:val="002C31FE"/>
    <w:rsid w:val="002C3361"/>
    <w:rsid w:val="002C3475"/>
    <w:rsid w:val="002C3608"/>
    <w:rsid w:val="002C37D7"/>
    <w:rsid w:val="002C3FE0"/>
    <w:rsid w:val="002C4196"/>
    <w:rsid w:val="002C4485"/>
    <w:rsid w:val="002C4630"/>
    <w:rsid w:val="002C46C2"/>
    <w:rsid w:val="002C47BA"/>
    <w:rsid w:val="002C4945"/>
    <w:rsid w:val="002C4DFD"/>
    <w:rsid w:val="002C50DD"/>
    <w:rsid w:val="002C54C2"/>
    <w:rsid w:val="002C5B97"/>
    <w:rsid w:val="002C5CE0"/>
    <w:rsid w:val="002C5E40"/>
    <w:rsid w:val="002C5E8D"/>
    <w:rsid w:val="002C60FA"/>
    <w:rsid w:val="002C622A"/>
    <w:rsid w:val="002C62EC"/>
    <w:rsid w:val="002C642C"/>
    <w:rsid w:val="002C651E"/>
    <w:rsid w:val="002C67FB"/>
    <w:rsid w:val="002C6855"/>
    <w:rsid w:val="002C6902"/>
    <w:rsid w:val="002C6931"/>
    <w:rsid w:val="002C6A57"/>
    <w:rsid w:val="002C6BCA"/>
    <w:rsid w:val="002C7074"/>
    <w:rsid w:val="002C72DC"/>
    <w:rsid w:val="002C7898"/>
    <w:rsid w:val="002C7AA1"/>
    <w:rsid w:val="002C7C0D"/>
    <w:rsid w:val="002C7C27"/>
    <w:rsid w:val="002C7CB3"/>
    <w:rsid w:val="002C7D4C"/>
    <w:rsid w:val="002D025B"/>
    <w:rsid w:val="002D0801"/>
    <w:rsid w:val="002D086A"/>
    <w:rsid w:val="002D0DC5"/>
    <w:rsid w:val="002D114E"/>
    <w:rsid w:val="002D11EF"/>
    <w:rsid w:val="002D122F"/>
    <w:rsid w:val="002D125C"/>
    <w:rsid w:val="002D15BF"/>
    <w:rsid w:val="002D16B7"/>
    <w:rsid w:val="002D1752"/>
    <w:rsid w:val="002D1934"/>
    <w:rsid w:val="002D1ECE"/>
    <w:rsid w:val="002D20DD"/>
    <w:rsid w:val="002D218A"/>
    <w:rsid w:val="002D223B"/>
    <w:rsid w:val="002D2619"/>
    <w:rsid w:val="002D283B"/>
    <w:rsid w:val="002D2853"/>
    <w:rsid w:val="002D2BFD"/>
    <w:rsid w:val="002D2D8F"/>
    <w:rsid w:val="002D2E28"/>
    <w:rsid w:val="002D2EDD"/>
    <w:rsid w:val="002D3278"/>
    <w:rsid w:val="002D3528"/>
    <w:rsid w:val="002D3572"/>
    <w:rsid w:val="002D3682"/>
    <w:rsid w:val="002D36A3"/>
    <w:rsid w:val="002D3774"/>
    <w:rsid w:val="002D3957"/>
    <w:rsid w:val="002D3B95"/>
    <w:rsid w:val="002D3E2F"/>
    <w:rsid w:val="002D4044"/>
    <w:rsid w:val="002D431E"/>
    <w:rsid w:val="002D45CB"/>
    <w:rsid w:val="002D49F0"/>
    <w:rsid w:val="002D4A80"/>
    <w:rsid w:val="002D523C"/>
    <w:rsid w:val="002D533C"/>
    <w:rsid w:val="002D535C"/>
    <w:rsid w:val="002D53C3"/>
    <w:rsid w:val="002D569B"/>
    <w:rsid w:val="002D56D3"/>
    <w:rsid w:val="002D57C1"/>
    <w:rsid w:val="002D580E"/>
    <w:rsid w:val="002D59F4"/>
    <w:rsid w:val="002D5A33"/>
    <w:rsid w:val="002D5ED9"/>
    <w:rsid w:val="002D5FFF"/>
    <w:rsid w:val="002D623A"/>
    <w:rsid w:val="002D633A"/>
    <w:rsid w:val="002D64C9"/>
    <w:rsid w:val="002D66A2"/>
    <w:rsid w:val="002D6BDF"/>
    <w:rsid w:val="002D752A"/>
    <w:rsid w:val="002D76F1"/>
    <w:rsid w:val="002D781F"/>
    <w:rsid w:val="002D7ADB"/>
    <w:rsid w:val="002D7C6D"/>
    <w:rsid w:val="002D7D16"/>
    <w:rsid w:val="002D7D9C"/>
    <w:rsid w:val="002D7FE6"/>
    <w:rsid w:val="002E0210"/>
    <w:rsid w:val="002E03B0"/>
    <w:rsid w:val="002E05F2"/>
    <w:rsid w:val="002E0D7B"/>
    <w:rsid w:val="002E0E30"/>
    <w:rsid w:val="002E0E88"/>
    <w:rsid w:val="002E0F3A"/>
    <w:rsid w:val="002E1287"/>
    <w:rsid w:val="002E15C1"/>
    <w:rsid w:val="002E1780"/>
    <w:rsid w:val="002E18CF"/>
    <w:rsid w:val="002E1F90"/>
    <w:rsid w:val="002E2245"/>
    <w:rsid w:val="002E24E8"/>
    <w:rsid w:val="002E25DD"/>
    <w:rsid w:val="002E25F9"/>
    <w:rsid w:val="002E28DA"/>
    <w:rsid w:val="002E296D"/>
    <w:rsid w:val="002E2A43"/>
    <w:rsid w:val="002E2B21"/>
    <w:rsid w:val="002E2E09"/>
    <w:rsid w:val="002E2FDE"/>
    <w:rsid w:val="002E318B"/>
    <w:rsid w:val="002E3300"/>
    <w:rsid w:val="002E35DA"/>
    <w:rsid w:val="002E36BF"/>
    <w:rsid w:val="002E3A70"/>
    <w:rsid w:val="002E3C62"/>
    <w:rsid w:val="002E4400"/>
    <w:rsid w:val="002E448D"/>
    <w:rsid w:val="002E452F"/>
    <w:rsid w:val="002E4607"/>
    <w:rsid w:val="002E4DC8"/>
    <w:rsid w:val="002E4FE3"/>
    <w:rsid w:val="002E506A"/>
    <w:rsid w:val="002E5127"/>
    <w:rsid w:val="002E51BF"/>
    <w:rsid w:val="002E54BD"/>
    <w:rsid w:val="002E54D2"/>
    <w:rsid w:val="002E552D"/>
    <w:rsid w:val="002E55B8"/>
    <w:rsid w:val="002E56C0"/>
    <w:rsid w:val="002E56C4"/>
    <w:rsid w:val="002E5866"/>
    <w:rsid w:val="002E5B25"/>
    <w:rsid w:val="002E5BC5"/>
    <w:rsid w:val="002E5C25"/>
    <w:rsid w:val="002E5C88"/>
    <w:rsid w:val="002E5C9E"/>
    <w:rsid w:val="002E5EDC"/>
    <w:rsid w:val="002E5F22"/>
    <w:rsid w:val="002E6130"/>
    <w:rsid w:val="002E618F"/>
    <w:rsid w:val="002E61D4"/>
    <w:rsid w:val="002E678E"/>
    <w:rsid w:val="002E69F0"/>
    <w:rsid w:val="002E6E0F"/>
    <w:rsid w:val="002E6EFE"/>
    <w:rsid w:val="002E71FB"/>
    <w:rsid w:val="002E7537"/>
    <w:rsid w:val="002E75DE"/>
    <w:rsid w:val="002E76CF"/>
    <w:rsid w:val="002E77FC"/>
    <w:rsid w:val="002E79C1"/>
    <w:rsid w:val="002E7A4A"/>
    <w:rsid w:val="002E7AD6"/>
    <w:rsid w:val="002E7C74"/>
    <w:rsid w:val="002E7D22"/>
    <w:rsid w:val="002F023B"/>
    <w:rsid w:val="002F0381"/>
    <w:rsid w:val="002F03D2"/>
    <w:rsid w:val="002F0544"/>
    <w:rsid w:val="002F057B"/>
    <w:rsid w:val="002F05E7"/>
    <w:rsid w:val="002F0778"/>
    <w:rsid w:val="002F07FF"/>
    <w:rsid w:val="002F0920"/>
    <w:rsid w:val="002F0B9A"/>
    <w:rsid w:val="002F0EA5"/>
    <w:rsid w:val="002F0FF1"/>
    <w:rsid w:val="002F1305"/>
    <w:rsid w:val="002F1504"/>
    <w:rsid w:val="002F15B0"/>
    <w:rsid w:val="002F16C0"/>
    <w:rsid w:val="002F1AA4"/>
    <w:rsid w:val="002F1D8F"/>
    <w:rsid w:val="002F1E43"/>
    <w:rsid w:val="002F20CF"/>
    <w:rsid w:val="002F2260"/>
    <w:rsid w:val="002F227F"/>
    <w:rsid w:val="002F2340"/>
    <w:rsid w:val="002F234C"/>
    <w:rsid w:val="002F2452"/>
    <w:rsid w:val="002F25BE"/>
    <w:rsid w:val="002F2B04"/>
    <w:rsid w:val="002F2DAB"/>
    <w:rsid w:val="002F3065"/>
    <w:rsid w:val="002F3152"/>
    <w:rsid w:val="002F31A7"/>
    <w:rsid w:val="002F31AC"/>
    <w:rsid w:val="002F3458"/>
    <w:rsid w:val="002F34F1"/>
    <w:rsid w:val="002F35FC"/>
    <w:rsid w:val="002F39F9"/>
    <w:rsid w:val="002F3A64"/>
    <w:rsid w:val="002F3A9C"/>
    <w:rsid w:val="002F3D42"/>
    <w:rsid w:val="002F3D45"/>
    <w:rsid w:val="002F40D2"/>
    <w:rsid w:val="002F41FC"/>
    <w:rsid w:val="002F44E4"/>
    <w:rsid w:val="002F44F9"/>
    <w:rsid w:val="002F4743"/>
    <w:rsid w:val="002F48D7"/>
    <w:rsid w:val="002F49C4"/>
    <w:rsid w:val="002F4D1B"/>
    <w:rsid w:val="002F4E4B"/>
    <w:rsid w:val="002F51CE"/>
    <w:rsid w:val="002F525E"/>
    <w:rsid w:val="002F53D5"/>
    <w:rsid w:val="002F55A9"/>
    <w:rsid w:val="002F57F8"/>
    <w:rsid w:val="002F5828"/>
    <w:rsid w:val="002F582A"/>
    <w:rsid w:val="002F5957"/>
    <w:rsid w:val="002F5A25"/>
    <w:rsid w:val="002F5CA1"/>
    <w:rsid w:val="002F5CB4"/>
    <w:rsid w:val="002F6080"/>
    <w:rsid w:val="002F60BE"/>
    <w:rsid w:val="002F6711"/>
    <w:rsid w:val="002F687C"/>
    <w:rsid w:val="002F6F3A"/>
    <w:rsid w:val="002F7024"/>
    <w:rsid w:val="002F708E"/>
    <w:rsid w:val="002F724F"/>
    <w:rsid w:val="002F73D3"/>
    <w:rsid w:val="002F7424"/>
    <w:rsid w:val="002F75D5"/>
    <w:rsid w:val="002F783E"/>
    <w:rsid w:val="002F78A8"/>
    <w:rsid w:val="002F7952"/>
    <w:rsid w:val="002F7B55"/>
    <w:rsid w:val="002F7D31"/>
    <w:rsid w:val="002F7DAB"/>
    <w:rsid w:val="0030033B"/>
    <w:rsid w:val="0030037E"/>
    <w:rsid w:val="003006DC"/>
    <w:rsid w:val="0030070E"/>
    <w:rsid w:val="003009D6"/>
    <w:rsid w:val="00301156"/>
    <w:rsid w:val="0030119B"/>
    <w:rsid w:val="00301311"/>
    <w:rsid w:val="0030134B"/>
    <w:rsid w:val="00301958"/>
    <w:rsid w:val="00301C05"/>
    <w:rsid w:val="00301D15"/>
    <w:rsid w:val="00302229"/>
    <w:rsid w:val="0030234F"/>
    <w:rsid w:val="00302365"/>
    <w:rsid w:val="00302544"/>
    <w:rsid w:val="00302670"/>
    <w:rsid w:val="00302829"/>
    <w:rsid w:val="003028E6"/>
    <w:rsid w:val="0030296C"/>
    <w:rsid w:val="00302A9F"/>
    <w:rsid w:val="00302EA9"/>
    <w:rsid w:val="00302F9D"/>
    <w:rsid w:val="00302FC3"/>
    <w:rsid w:val="00303230"/>
    <w:rsid w:val="00303755"/>
    <w:rsid w:val="003037BE"/>
    <w:rsid w:val="003037C1"/>
    <w:rsid w:val="00303893"/>
    <w:rsid w:val="00303A09"/>
    <w:rsid w:val="00303A9F"/>
    <w:rsid w:val="00303ACE"/>
    <w:rsid w:val="00303C11"/>
    <w:rsid w:val="00303EA1"/>
    <w:rsid w:val="00304290"/>
    <w:rsid w:val="0030460C"/>
    <w:rsid w:val="003047E4"/>
    <w:rsid w:val="00304918"/>
    <w:rsid w:val="00304B1D"/>
    <w:rsid w:val="00304E76"/>
    <w:rsid w:val="00304F41"/>
    <w:rsid w:val="003052F5"/>
    <w:rsid w:val="00305386"/>
    <w:rsid w:val="0030552E"/>
    <w:rsid w:val="00305851"/>
    <w:rsid w:val="0030590C"/>
    <w:rsid w:val="00305B48"/>
    <w:rsid w:val="00305F21"/>
    <w:rsid w:val="00305F2A"/>
    <w:rsid w:val="003062A6"/>
    <w:rsid w:val="00306A0E"/>
    <w:rsid w:val="00306B73"/>
    <w:rsid w:val="00306DEC"/>
    <w:rsid w:val="00306E85"/>
    <w:rsid w:val="00306ED8"/>
    <w:rsid w:val="00306F90"/>
    <w:rsid w:val="0030731C"/>
    <w:rsid w:val="00307321"/>
    <w:rsid w:val="00307489"/>
    <w:rsid w:val="00307692"/>
    <w:rsid w:val="003079D1"/>
    <w:rsid w:val="00307B95"/>
    <w:rsid w:val="00307BDC"/>
    <w:rsid w:val="00307DCA"/>
    <w:rsid w:val="0031022A"/>
    <w:rsid w:val="0031022C"/>
    <w:rsid w:val="00310315"/>
    <w:rsid w:val="0031045E"/>
    <w:rsid w:val="003108C3"/>
    <w:rsid w:val="00310975"/>
    <w:rsid w:val="003109AB"/>
    <w:rsid w:val="00310ED3"/>
    <w:rsid w:val="00310EF3"/>
    <w:rsid w:val="00311289"/>
    <w:rsid w:val="0031140C"/>
    <w:rsid w:val="0031140F"/>
    <w:rsid w:val="00311931"/>
    <w:rsid w:val="00311E7B"/>
    <w:rsid w:val="00311EDB"/>
    <w:rsid w:val="00312023"/>
    <w:rsid w:val="00312276"/>
    <w:rsid w:val="00312285"/>
    <w:rsid w:val="00312442"/>
    <w:rsid w:val="00312824"/>
    <w:rsid w:val="00312BF2"/>
    <w:rsid w:val="00312C23"/>
    <w:rsid w:val="00312F35"/>
    <w:rsid w:val="00313376"/>
    <w:rsid w:val="00313FC1"/>
    <w:rsid w:val="003140B2"/>
    <w:rsid w:val="003144AD"/>
    <w:rsid w:val="003146A3"/>
    <w:rsid w:val="00314894"/>
    <w:rsid w:val="003148C7"/>
    <w:rsid w:val="00314B7C"/>
    <w:rsid w:val="00314FA4"/>
    <w:rsid w:val="00315069"/>
    <w:rsid w:val="00315867"/>
    <w:rsid w:val="00315B04"/>
    <w:rsid w:val="00315B97"/>
    <w:rsid w:val="00315BF3"/>
    <w:rsid w:val="0031626F"/>
    <w:rsid w:val="003163A9"/>
    <w:rsid w:val="00316780"/>
    <w:rsid w:val="0031698E"/>
    <w:rsid w:val="00317652"/>
    <w:rsid w:val="003178D6"/>
    <w:rsid w:val="00317D5A"/>
    <w:rsid w:val="00317EBD"/>
    <w:rsid w:val="003200C6"/>
    <w:rsid w:val="003202CA"/>
    <w:rsid w:val="00320722"/>
    <w:rsid w:val="003209D3"/>
    <w:rsid w:val="00320B76"/>
    <w:rsid w:val="0032111C"/>
    <w:rsid w:val="0032113E"/>
    <w:rsid w:val="003211BD"/>
    <w:rsid w:val="003212FF"/>
    <w:rsid w:val="003213EF"/>
    <w:rsid w:val="003218D3"/>
    <w:rsid w:val="00321ADD"/>
    <w:rsid w:val="00321B48"/>
    <w:rsid w:val="00321BDD"/>
    <w:rsid w:val="0032210C"/>
    <w:rsid w:val="003223F2"/>
    <w:rsid w:val="00322426"/>
    <w:rsid w:val="003226BD"/>
    <w:rsid w:val="00322723"/>
    <w:rsid w:val="0032296E"/>
    <w:rsid w:val="00322A9B"/>
    <w:rsid w:val="00322B05"/>
    <w:rsid w:val="00322C75"/>
    <w:rsid w:val="00322D8B"/>
    <w:rsid w:val="003232F1"/>
    <w:rsid w:val="0032346E"/>
    <w:rsid w:val="0032354F"/>
    <w:rsid w:val="00323B39"/>
    <w:rsid w:val="003244B1"/>
    <w:rsid w:val="0032459F"/>
    <w:rsid w:val="00324618"/>
    <w:rsid w:val="0032478F"/>
    <w:rsid w:val="00324798"/>
    <w:rsid w:val="003247D9"/>
    <w:rsid w:val="003251D8"/>
    <w:rsid w:val="0032540B"/>
    <w:rsid w:val="003255C8"/>
    <w:rsid w:val="003257F7"/>
    <w:rsid w:val="0032593A"/>
    <w:rsid w:val="00325B2F"/>
    <w:rsid w:val="00325DB5"/>
    <w:rsid w:val="00325FB5"/>
    <w:rsid w:val="003261CC"/>
    <w:rsid w:val="003261EE"/>
    <w:rsid w:val="003262BD"/>
    <w:rsid w:val="00326301"/>
    <w:rsid w:val="0032658C"/>
    <w:rsid w:val="00326805"/>
    <w:rsid w:val="00326820"/>
    <w:rsid w:val="00326C62"/>
    <w:rsid w:val="00326DD4"/>
    <w:rsid w:val="00326E5E"/>
    <w:rsid w:val="00326FC7"/>
    <w:rsid w:val="00327307"/>
    <w:rsid w:val="003273EF"/>
    <w:rsid w:val="00327664"/>
    <w:rsid w:val="003277BA"/>
    <w:rsid w:val="00327B9D"/>
    <w:rsid w:val="00327D18"/>
    <w:rsid w:val="00327D37"/>
    <w:rsid w:val="00327FA3"/>
    <w:rsid w:val="003306C8"/>
    <w:rsid w:val="00330A49"/>
    <w:rsid w:val="00330E7C"/>
    <w:rsid w:val="00331210"/>
    <w:rsid w:val="00331263"/>
    <w:rsid w:val="003312E1"/>
    <w:rsid w:val="003318D0"/>
    <w:rsid w:val="00331967"/>
    <w:rsid w:val="00331A50"/>
    <w:rsid w:val="00331D18"/>
    <w:rsid w:val="003320CD"/>
    <w:rsid w:val="003323C3"/>
    <w:rsid w:val="003324EB"/>
    <w:rsid w:val="00332539"/>
    <w:rsid w:val="0033255F"/>
    <w:rsid w:val="003326CE"/>
    <w:rsid w:val="0033299A"/>
    <w:rsid w:val="00332AE7"/>
    <w:rsid w:val="00332C55"/>
    <w:rsid w:val="00332F74"/>
    <w:rsid w:val="00333067"/>
    <w:rsid w:val="00333493"/>
    <w:rsid w:val="003334A5"/>
    <w:rsid w:val="00333728"/>
    <w:rsid w:val="003338BB"/>
    <w:rsid w:val="00333A7B"/>
    <w:rsid w:val="00333A82"/>
    <w:rsid w:val="00333AE4"/>
    <w:rsid w:val="00333D1B"/>
    <w:rsid w:val="00333E56"/>
    <w:rsid w:val="00333FDD"/>
    <w:rsid w:val="0033417F"/>
    <w:rsid w:val="003342B2"/>
    <w:rsid w:val="0033434B"/>
    <w:rsid w:val="00334385"/>
    <w:rsid w:val="00334464"/>
    <w:rsid w:val="00334739"/>
    <w:rsid w:val="003347D2"/>
    <w:rsid w:val="00334CF7"/>
    <w:rsid w:val="00335009"/>
    <w:rsid w:val="00335220"/>
    <w:rsid w:val="003353CE"/>
    <w:rsid w:val="003355A8"/>
    <w:rsid w:val="00335A22"/>
    <w:rsid w:val="00335B3B"/>
    <w:rsid w:val="00335BDB"/>
    <w:rsid w:val="00335CEE"/>
    <w:rsid w:val="00335D65"/>
    <w:rsid w:val="00335DEB"/>
    <w:rsid w:val="00335F81"/>
    <w:rsid w:val="00335F95"/>
    <w:rsid w:val="00336C7F"/>
    <w:rsid w:val="00337071"/>
    <w:rsid w:val="003372B6"/>
    <w:rsid w:val="003374D5"/>
    <w:rsid w:val="00337526"/>
    <w:rsid w:val="00337829"/>
    <w:rsid w:val="003378AB"/>
    <w:rsid w:val="00337ABF"/>
    <w:rsid w:val="00337E3D"/>
    <w:rsid w:val="00340022"/>
    <w:rsid w:val="00340025"/>
    <w:rsid w:val="003402A2"/>
    <w:rsid w:val="00340679"/>
    <w:rsid w:val="00340768"/>
    <w:rsid w:val="00340771"/>
    <w:rsid w:val="003408EF"/>
    <w:rsid w:val="00340997"/>
    <w:rsid w:val="00340C85"/>
    <w:rsid w:val="00340D75"/>
    <w:rsid w:val="00340E87"/>
    <w:rsid w:val="00340F09"/>
    <w:rsid w:val="003411E4"/>
    <w:rsid w:val="003415C7"/>
    <w:rsid w:val="00341BD5"/>
    <w:rsid w:val="003423F8"/>
    <w:rsid w:val="003424E4"/>
    <w:rsid w:val="00342603"/>
    <w:rsid w:val="00342A07"/>
    <w:rsid w:val="00342B1D"/>
    <w:rsid w:val="00342C93"/>
    <w:rsid w:val="00342D23"/>
    <w:rsid w:val="00343419"/>
    <w:rsid w:val="0034358B"/>
    <w:rsid w:val="003437DA"/>
    <w:rsid w:val="00343846"/>
    <w:rsid w:val="00343BD7"/>
    <w:rsid w:val="00343D50"/>
    <w:rsid w:val="00343E0B"/>
    <w:rsid w:val="00343E88"/>
    <w:rsid w:val="0034404D"/>
    <w:rsid w:val="00344240"/>
    <w:rsid w:val="0034431B"/>
    <w:rsid w:val="00344DB6"/>
    <w:rsid w:val="00344ED2"/>
    <w:rsid w:val="00344FB8"/>
    <w:rsid w:val="00345789"/>
    <w:rsid w:val="003457FF"/>
    <w:rsid w:val="003460B6"/>
    <w:rsid w:val="003462FE"/>
    <w:rsid w:val="0034648D"/>
    <w:rsid w:val="0034691B"/>
    <w:rsid w:val="00346A4E"/>
    <w:rsid w:val="00346A4F"/>
    <w:rsid w:val="00346CEE"/>
    <w:rsid w:val="00346D7A"/>
    <w:rsid w:val="00347160"/>
    <w:rsid w:val="003471AE"/>
    <w:rsid w:val="003471CD"/>
    <w:rsid w:val="00347352"/>
    <w:rsid w:val="003473CC"/>
    <w:rsid w:val="003473ED"/>
    <w:rsid w:val="0034756E"/>
    <w:rsid w:val="00347DD2"/>
    <w:rsid w:val="00347E1F"/>
    <w:rsid w:val="003500FD"/>
    <w:rsid w:val="003502B3"/>
    <w:rsid w:val="0035052A"/>
    <w:rsid w:val="003507B6"/>
    <w:rsid w:val="0035086D"/>
    <w:rsid w:val="00350B94"/>
    <w:rsid w:val="00350E86"/>
    <w:rsid w:val="00350EF2"/>
    <w:rsid w:val="003510E3"/>
    <w:rsid w:val="00351110"/>
    <w:rsid w:val="00351376"/>
    <w:rsid w:val="00351424"/>
    <w:rsid w:val="0035159D"/>
    <w:rsid w:val="0035174F"/>
    <w:rsid w:val="003517C7"/>
    <w:rsid w:val="00351C72"/>
    <w:rsid w:val="00351EC4"/>
    <w:rsid w:val="00351F25"/>
    <w:rsid w:val="00351F2F"/>
    <w:rsid w:val="00351FC4"/>
    <w:rsid w:val="003520C2"/>
    <w:rsid w:val="00352310"/>
    <w:rsid w:val="00352C2A"/>
    <w:rsid w:val="00352E0A"/>
    <w:rsid w:val="00352E97"/>
    <w:rsid w:val="0035318D"/>
    <w:rsid w:val="0035342A"/>
    <w:rsid w:val="003535BB"/>
    <w:rsid w:val="0035382E"/>
    <w:rsid w:val="003539B8"/>
    <w:rsid w:val="00353B9B"/>
    <w:rsid w:val="003540CA"/>
    <w:rsid w:val="00354229"/>
    <w:rsid w:val="003542D0"/>
    <w:rsid w:val="00354543"/>
    <w:rsid w:val="003547B6"/>
    <w:rsid w:val="00354DAC"/>
    <w:rsid w:val="00354DD9"/>
    <w:rsid w:val="00355062"/>
    <w:rsid w:val="0035514B"/>
    <w:rsid w:val="003557F1"/>
    <w:rsid w:val="00355AAC"/>
    <w:rsid w:val="00355B46"/>
    <w:rsid w:val="00355B89"/>
    <w:rsid w:val="0035603A"/>
    <w:rsid w:val="003560E3"/>
    <w:rsid w:val="00356100"/>
    <w:rsid w:val="0035672E"/>
    <w:rsid w:val="00356B05"/>
    <w:rsid w:val="00356BB8"/>
    <w:rsid w:val="00356C5C"/>
    <w:rsid w:val="00356D8B"/>
    <w:rsid w:val="00356D92"/>
    <w:rsid w:val="00356EFF"/>
    <w:rsid w:val="00356F08"/>
    <w:rsid w:val="00357007"/>
    <w:rsid w:val="00357186"/>
    <w:rsid w:val="00357313"/>
    <w:rsid w:val="00357347"/>
    <w:rsid w:val="00357434"/>
    <w:rsid w:val="003577DD"/>
    <w:rsid w:val="00357C3E"/>
    <w:rsid w:val="00357F0C"/>
    <w:rsid w:val="0036001B"/>
    <w:rsid w:val="003601D1"/>
    <w:rsid w:val="003602DB"/>
    <w:rsid w:val="00360513"/>
    <w:rsid w:val="003606B8"/>
    <w:rsid w:val="00360999"/>
    <w:rsid w:val="003609F3"/>
    <w:rsid w:val="00360ADB"/>
    <w:rsid w:val="00360EF7"/>
    <w:rsid w:val="003610FD"/>
    <w:rsid w:val="00361456"/>
    <w:rsid w:val="00361A46"/>
    <w:rsid w:val="00361EA7"/>
    <w:rsid w:val="00361F62"/>
    <w:rsid w:val="00362352"/>
    <w:rsid w:val="003623FD"/>
    <w:rsid w:val="003624B9"/>
    <w:rsid w:val="003624C8"/>
    <w:rsid w:val="00362632"/>
    <w:rsid w:val="003626DC"/>
    <w:rsid w:val="00362909"/>
    <w:rsid w:val="00362A6F"/>
    <w:rsid w:val="00363181"/>
    <w:rsid w:val="0036341D"/>
    <w:rsid w:val="003635A0"/>
    <w:rsid w:val="003636A3"/>
    <w:rsid w:val="003637F5"/>
    <w:rsid w:val="003639C5"/>
    <w:rsid w:val="00363A02"/>
    <w:rsid w:val="00363E33"/>
    <w:rsid w:val="003642C0"/>
    <w:rsid w:val="00364448"/>
    <w:rsid w:val="00364748"/>
    <w:rsid w:val="003649EC"/>
    <w:rsid w:val="00364BB6"/>
    <w:rsid w:val="00364DAD"/>
    <w:rsid w:val="00364F2C"/>
    <w:rsid w:val="00365272"/>
    <w:rsid w:val="003652C5"/>
    <w:rsid w:val="003655B5"/>
    <w:rsid w:val="00365918"/>
    <w:rsid w:val="00365A5A"/>
    <w:rsid w:val="00365B91"/>
    <w:rsid w:val="00365C8F"/>
    <w:rsid w:val="00365CEC"/>
    <w:rsid w:val="003663DA"/>
    <w:rsid w:val="003664A9"/>
    <w:rsid w:val="00366639"/>
    <w:rsid w:val="0036688A"/>
    <w:rsid w:val="003675E6"/>
    <w:rsid w:val="0036776C"/>
    <w:rsid w:val="00367770"/>
    <w:rsid w:val="00367AAC"/>
    <w:rsid w:val="00367B88"/>
    <w:rsid w:val="00367BAD"/>
    <w:rsid w:val="0037009D"/>
    <w:rsid w:val="00370230"/>
    <w:rsid w:val="00370286"/>
    <w:rsid w:val="003702D7"/>
    <w:rsid w:val="00370516"/>
    <w:rsid w:val="00370685"/>
    <w:rsid w:val="00370824"/>
    <w:rsid w:val="00370843"/>
    <w:rsid w:val="00370853"/>
    <w:rsid w:val="003708D9"/>
    <w:rsid w:val="003709FB"/>
    <w:rsid w:val="00370B04"/>
    <w:rsid w:val="00370E73"/>
    <w:rsid w:val="003710E3"/>
    <w:rsid w:val="003710F1"/>
    <w:rsid w:val="003710FE"/>
    <w:rsid w:val="00371193"/>
    <w:rsid w:val="00371442"/>
    <w:rsid w:val="00371B43"/>
    <w:rsid w:val="00371EB4"/>
    <w:rsid w:val="0037223C"/>
    <w:rsid w:val="003723C7"/>
    <w:rsid w:val="0037259E"/>
    <w:rsid w:val="00372885"/>
    <w:rsid w:val="00372933"/>
    <w:rsid w:val="00372ACE"/>
    <w:rsid w:val="00372CCB"/>
    <w:rsid w:val="00372E5D"/>
    <w:rsid w:val="00372E7C"/>
    <w:rsid w:val="00372F48"/>
    <w:rsid w:val="003730B5"/>
    <w:rsid w:val="003730C3"/>
    <w:rsid w:val="00373384"/>
    <w:rsid w:val="003733D6"/>
    <w:rsid w:val="003733E1"/>
    <w:rsid w:val="00373564"/>
    <w:rsid w:val="00373812"/>
    <w:rsid w:val="00373AA7"/>
    <w:rsid w:val="00373BE5"/>
    <w:rsid w:val="00373C20"/>
    <w:rsid w:val="00373D81"/>
    <w:rsid w:val="00373E14"/>
    <w:rsid w:val="00374009"/>
    <w:rsid w:val="003742E9"/>
    <w:rsid w:val="003743DD"/>
    <w:rsid w:val="0037445A"/>
    <w:rsid w:val="0037466E"/>
    <w:rsid w:val="003748BB"/>
    <w:rsid w:val="00374BF6"/>
    <w:rsid w:val="00374CFA"/>
    <w:rsid w:val="00374DB0"/>
    <w:rsid w:val="00374E26"/>
    <w:rsid w:val="00374EE7"/>
    <w:rsid w:val="003757CE"/>
    <w:rsid w:val="003757D3"/>
    <w:rsid w:val="003759A7"/>
    <w:rsid w:val="00375A9E"/>
    <w:rsid w:val="00375ABD"/>
    <w:rsid w:val="003762EB"/>
    <w:rsid w:val="0037655E"/>
    <w:rsid w:val="003769DF"/>
    <w:rsid w:val="00376DAB"/>
    <w:rsid w:val="00376F99"/>
    <w:rsid w:val="00377147"/>
    <w:rsid w:val="00377281"/>
    <w:rsid w:val="00377494"/>
    <w:rsid w:val="00377687"/>
    <w:rsid w:val="003778D6"/>
    <w:rsid w:val="003779C4"/>
    <w:rsid w:val="00377DFB"/>
    <w:rsid w:val="00377E10"/>
    <w:rsid w:val="0038010F"/>
    <w:rsid w:val="00380398"/>
    <w:rsid w:val="00380615"/>
    <w:rsid w:val="00380691"/>
    <w:rsid w:val="00380A14"/>
    <w:rsid w:val="00380A80"/>
    <w:rsid w:val="00380C64"/>
    <w:rsid w:val="00380DD6"/>
    <w:rsid w:val="00380DFC"/>
    <w:rsid w:val="00380E57"/>
    <w:rsid w:val="003810CC"/>
    <w:rsid w:val="003812B4"/>
    <w:rsid w:val="003813D6"/>
    <w:rsid w:val="003814D7"/>
    <w:rsid w:val="00381905"/>
    <w:rsid w:val="00381A72"/>
    <w:rsid w:val="00381B45"/>
    <w:rsid w:val="00381BD3"/>
    <w:rsid w:val="00381C5D"/>
    <w:rsid w:val="00381D97"/>
    <w:rsid w:val="00381DD9"/>
    <w:rsid w:val="003826CF"/>
    <w:rsid w:val="0038291C"/>
    <w:rsid w:val="00382A46"/>
    <w:rsid w:val="00382B77"/>
    <w:rsid w:val="00382B7D"/>
    <w:rsid w:val="00382D69"/>
    <w:rsid w:val="003830B6"/>
    <w:rsid w:val="00383203"/>
    <w:rsid w:val="003836DA"/>
    <w:rsid w:val="00383741"/>
    <w:rsid w:val="00383969"/>
    <w:rsid w:val="00383D31"/>
    <w:rsid w:val="00383DA3"/>
    <w:rsid w:val="00383DBF"/>
    <w:rsid w:val="00383ED5"/>
    <w:rsid w:val="00383F7A"/>
    <w:rsid w:val="00383FB2"/>
    <w:rsid w:val="00384084"/>
    <w:rsid w:val="003841D1"/>
    <w:rsid w:val="003841EA"/>
    <w:rsid w:val="00384379"/>
    <w:rsid w:val="00384418"/>
    <w:rsid w:val="00384524"/>
    <w:rsid w:val="00384529"/>
    <w:rsid w:val="00384544"/>
    <w:rsid w:val="0038468B"/>
    <w:rsid w:val="003846DC"/>
    <w:rsid w:val="0038494C"/>
    <w:rsid w:val="00384A70"/>
    <w:rsid w:val="00384ACC"/>
    <w:rsid w:val="00384B71"/>
    <w:rsid w:val="00384BDC"/>
    <w:rsid w:val="00384C6F"/>
    <w:rsid w:val="00384D11"/>
    <w:rsid w:val="00384D62"/>
    <w:rsid w:val="00384E4B"/>
    <w:rsid w:val="00384F0E"/>
    <w:rsid w:val="00384FBD"/>
    <w:rsid w:val="00384FE7"/>
    <w:rsid w:val="00385014"/>
    <w:rsid w:val="003854F4"/>
    <w:rsid w:val="00385594"/>
    <w:rsid w:val="0038578F"/>
    <w:rsid w:val="0038580B"/>
    <w:rsid w:val="00385962"/>
    <w:rsid w:val="003859B3"/>
    <w:rsid w:val="00385A45"/>
    <w:rsid w:val="00385A84"/>
    <w:rsid w:val="00385B60"/>
    <w:rsid w:val="00385CD9"/>
    <w:rsid w:val="00385DCE"/>
    <w:rsid w:val="00386006"/>
    <w:rsid w:val="003865F7"/>
    <w:rsid w:val="00386632"/>
    <w:rsid w:val="00386650"/>
    <w:rsid w:val="0038668E"/>
    <w:rsid w:val="003868E4"/>
    <w:rsid w:val="00386C68"/>
    <w:rsid w:val="00386DC4"/>
    <w:rsid w:val="003871AA"/>
    <w:rsid w:val="003871BB"/>
    <w:rsid w:val="0038720D"/>
    <w:rsid w:val="00387AA5"/>
    <w:rsid w:val="00387B33"/>
    <w:rsid w:val="00387C3D"/>
    <w:rsid w:val="00387E30"/>
    <w:rsid w:val="00387FB9"/>
    <w:rsid w:val="00390019"/>
    <w:rsid w:val="00390118"/>
    <w:rsid w:val="00390584"/>
    <w:rsid w:val="003908D1"/>
    <w:rsid w:val="003909FB"/>
    <w:rsid w:val="00390AC4"/>
    <w:rsid w:val="00390CAA"/>
    <w:rsid w:val="00390D99"/>
    <w:rsid w:val="003911A2"/>
    <w:rsid w:val="0039124D"/>
    <w:rsid w:val="0039125C"/>
    <w:rsid w:val="003917A6"/>
    <w:rsid w:val="0039180A"/>
    <w:rsid w:val="0039192F"/>
    <w:rsid w:val="00391D49"/>
    <w:rsid w:val="00391EDC"/>
    <w:rsid w:val="00391F27"/>
    <w:rsid w:val="00392060"/>
    <w:rsid w:val="003920DB"/>
    <w:rsid w:val="003922D0"/>
    <w:rsid w:val="00392761"/>
    <w:rsid w:val="003927BE"/>
    <w:rsid w:val="003928E6"/>
    <w:rsid w:val="00392AF2"/>
    <w:rsid w:val="00393015"/>
    <w:rsid w:val="00393176"/>
    <w:rsid w:val="00393189"/>
    <w:rsid w:val="003933AF"/>
    <w:rsid w:val="00393420"/>
    <w:rsid w:val="0039381F"/>
    <w:rsid w:val="00393850"/>
    <w:rsid w:val="00393F73"/>
    <w:rsid w:val="003940A8"/>
    <w:rsid w:val="0039418C"/>
    <w:rsid w:val="00394192"/>
    <w:rsid w:val="00394196"/>
    <w:rsid w:val="00394577"/>
    <w:rsid w:val="0039481B"/>
    <w:rsid w:val="003949A5"/>
    <w:rsid w:val="00394AD0"/>
    <w:rsid w:val="00394BE1"/>
    <w:rsid w:val="00394FA2"/>
    <w:rsid w:val="003953A5"/>
    <w:rsid w:val="00395451"/>
    <w:rsid w:val="003955B3"/>
    <w:rsid w:val="00395949"/>
    <w:rsid w:val="003959A3"/>
    <w:rsid w:val="00395D2B"/>
    <w:rsid w:val="00395D36"/>
    <w:rsid w:val="00395F78"/>
    <w:rsid w:val="0039617D"/>
    <w:rsid w:val="003961B9"/>
    <w:rsid w:val="003963E0"/>
    <w:rsid w:val="00396440"/>
    <w:rsid w:val="00396654"/>
    <w:rsid w:val="003966ED"/>
    <w:rsid w:val="0039672B"/>
    <w:rsid w:val="0039683D"/>
    <w:rsid w:val="00396A0C"/>
    <w:rsid w:val="00396AF7"/>
    <w:rsid w:val="00397102"/>
    <w:rsid w:val="00397843"/>
    <w:rsid w:val="00397A8D"/>
    <w:rsid w:val="00397A99"/>
    <w:rsid w:val="00397E12"/>
    <w:rsid w:val="003A0271"/>
    <w:rsid w:val="003A02BF"/>
    <w:rsid w:val="003A03F3"/>
    <w:rsid w:val="003A0438"/>
    <w:rsid w:val="003A097C"/>
    <w:rsid w:val="003A0B9A"/>
    <w:rsid w:val="003A0DEC"/>
    <w:rsid w:val="003A1321"/>
    <w:rsid w:val="003A1E57"/>
    <w:rsid w:val="003A1EBD"/>
    <w:rsid w:val="003A20CA"/>
    <w:rsid w:val="003A229E"/>
    <w:rsid w:val="003A235C"/>
    <w:rsid w:val="003A2456"/>
    <w:rsid w:val="003A248F"/>
    <w:rsid w:val="003A24E4"/>
    <w:rsid w:val="003A2A84"/>
    <w:rsid w:val="003A2BD3"/>
    <w:rsid w:val="003A2C03"/>
    <w:rsid w:val="003A2CD7"/>
    <w:rsid w:val="003A348E"/>
    <w:rsid w:val="003A34F7"/>
    <w:rsid w:val="003A374A"/>
    <w:rsid w:val="003A38E5"/>
    <w:rsid w:val="003A3F1A"/>
    <w:rsid w:val="003A4002"/>
    <w:rsid w:val="003A426D"/>
    <w:rsid w:val="003A438D"/>
    <w:rsid w:val="003A43DD"/>
    <w:rsid w:val="003A4521"/>
    <w:rsid w:val="003A4646"/>
    <w:rsid w:val="003A488D"/>
    <w:rsid w:val="003A4935"/>
    <w:rsid w:val="003A4B56"/>
    <w:rsid w:val="003A50D1"/>
    <w:rsid w:val="003A5452"/>
    <w:rsid w:val="003A56A6"/>
    <w:rsid w:val="003A57FE"/>
    <w:rsid w:val="003A595E"/>
    <w:rsid w:val="003A600A"/>
    <w:rsid w:val="003A6117"/>
    <w:rsid w:val="003A63C8"/>
    <w:rsid w:val="003A6AA2"/>
    <w:rsid w:val="003A70DE"/>
    <w:rsid w:val="003A7731"/>
    <w:rsid w:val="003A77A5"/>
    <w:rsid w:val="003A788B"/>
    <w:rsid w:val="003A79D8"/>
    <w:rsid w:val="003A7A09"/>
    <w:rsid w:val="003A7A7A"/>
    <w:rsid w:val="003B078A"/>
    <w:rsid w:val="003B0945"/>
    <w:rsid w:val="003B0D67"/>
    <w:rsid w:val="003B0F54"/>
    <w:rsid w:val="003B0FFA"/>
    <w:rsid w:val="003B132E"/>
    <w:rsid w:val="003B16BB"/>
    <w:rsid w:val="003B19B0"/>
    <w:rsid w:val="003B19BA"/>
    <w:rsid w:val="003B1A87"/>
    <w:rsid w:val="003B2AFF"/>
    <w:rsid w:val="003B2C52"/>
    <w:rsid w:val="003B2CDD"/>
    <w:rsid w:val="003B2D04"/>
    <w:rsid w:val="003B2D84"/>
    <w:rsid w:val="003B2D92"/>
    <w:rsid w:val="003B2DA1"/>
    <w:rsid w:val="003B3017"/>
    <w:rsid w:val="003B30A0"/>
    <w:rsid w:val="003B31AE"/>
    <w:rsid w:val="003B3471"/>
    <w:rsid w:val="003B349D"/>
    <w:rsid w:val="003B3943"/>
    <w:rsid w:val="003B39F4"/>
    <w:rsid w:val="003B3A1A"/>
    <w:rsid w:val="003B3DBA"/>
    <w:rsid w:val="003B3E6C"/>
    <w:rsid w:val="003B443E"/>
    <w:rsid w:val="003B47D1"/>
    <w:rsid w:val="003B4968"/>
    <w:rsid w:val="003B4A0F"/>
    <w:rsid w:val="003B4B0E"/>
    <w:rsid w:val="003B4E7A"/>
    <w:rsid w:val="003B4F3D"/>
    <w:rsid w:val="003B576D"/>
    <w:rsid w:val="003B579D"/>
    <w:rsid w:val="003B59E8"/>
    <w:rsid w:val="003B5AD5"/>
    <w:rsid w:val="003B5D8E"/>
    <w:rsid w:val="003B699E"/>
    <w:rsid w:val="003B6BBB"/>
    <w:rsid w:val="003B6E52"/>
    <w:rsid w:val="003B7175"/>
    <w:rsid w:val="003B71DE"/>
    <w:rsid w:val="003B7206"/>
    <w:rsid w:val="003B72F6"/>
    <w:rsid w:val="003B7750"/>
    <w:rsid w:val="003B7838"/>
    <w:rsid w:val="003B78C8"/>
    <w:rsid w:val="003B79AB"/>
    <w:rsid w:val="003B7A19"/>
    <w:rsid w:val="003B7A9D"/>
    <w:rsid w:val="003B7D31"/>
    <w:rsid w:val="003B7D47"/>
    <w:rsid w:val="003C0170"/>
    <w:rsid w:val="003C0413"/>
    <w:rsid w:val="003C0577"/>
    <w:rsid w:val="003C0617"/>
    <w:rsid w:val="003C07FE"/>
    <w:rsid w:val="003C106B"/>
    <w:rsid w:val="003C10A4"/>
    <w:rsid w:val="003C1135"/>
    <w:rsid w:val="003C1295"/>
    <w:rsid w:val="003C135A"/>
    <w:rsid w:val="003C13C4"/>
    <w:rsid w:val="003C13CA"/>
    <w:rsid w:val="003C1994"/>
    <w:rsid w:val="003C1B68"/>
    <w:rsid w:val="003C21A8"/>
    <w:rsid w:val="003C22F1"/>
    <w:rsid w:val="003C265F"/>
    <w:rsid w:val="003C275B"/>
    <w:rsid w:val="003C279A"/>
    <w:rsid w:val="003C2922"/>
    <w:rsid w:val="003C2985"/>
    <w:rsid w:val="003C29B2"/>
    <w:rsid w:val="003C2B41"/>
    <w:rsid w:val="003C2D50"/>
    <w:rsid w:val="003C2DF4"/>
    <w:rsid w:val="003C2DF5"/>
    <w:rsid w:val="003C3471"/>
    <w:rsid w:val="003C350A"/>
    <w:rsid w:val="003C3571"/>
    <w:rsid w:val="003C3AE3"/>
    <w:rsid w:val="003C3AE4"/>
    <w:rsid w:val="003C4111"/>
    <w:rsid w:val="003C4815"/>
    <w:rsid w:val="003C4CFF"/>
    <w:rsid w:val="003C4FA3"/>
    <w:rsid w:val="003C53FB"/>
    <w:rsid w:val="003C54AA"/>
    <w:rsid w:val="003C587E"/>
    <w:rsid w:val="003C5BF5"/>
    <w:rsid w:val="003C5C93"/>
    <w:rsid w:val="003C5DA3"/>
    <w:rsid w:val="003C5E56"/>
    <w:rsid w:val="003C5E61"/>
    <w:rsid w:val="003C5F26"/>
    <w:rsid w:val="003C5FC1"/>
    <w:rsid w:val="003C6248"/>
    <w:rsid w:val="003C6272"/>
    <w:rsid w:val="003C634B"/>
    <w:rsid w:val="003C638F"/>
    <w:rsid w:val="003C67A7"/>
    <w:rsid w:val="003C6800"/>
    <w:rsid w:val="003C69A4"/>
    <w:rsid w:val="003C6C0B"/>
    <w:rsid w:val="003C7089"/>
    <w:rsid w:val="003C7205"/>
    <w:rsid w:val="003C75AD"/>
    <w:rsid w:val="003C75FD"/>
    <w:rsid w:val="003C7ABB"/>
    <w:rsid w:val="003C7D2C"/>
    <w:rsid w:val="003D0397"/>
    <w:rsid w:val="003D03A5"/>
    <w:rsid w:val="003D0482"/>
    <w:rsid w:val="003D049E"/>
    <w:rsid w:val="003D0906"/>
    <w:rsid w:val="003D0AFD"/>
    <w:rsid w:val="003D0C67"/>
    <w:rsid w:val="003D0C93"/>
    <w:rsid w:val="003D0F79"/>
    <w:rsid w:val="003D11DC"/>
    <w:rsid w:val="003D1246"/>
    <w:rsid w:val="003D1520"/>
    <w:rsid w:val="003D1E39"/>
    <w:rsid w:val="003D1EA1"/>
    <w:rsid w:val="003D2321"/>
    <w:rsid w:val="003D24D4"/>
    <w:rsid w:val="003D2B76"/>
    <w:rsid w:val="003D2D29"/>
    <w:rsid w:val="003D2DA2"/>
    <w:rsid w:val="003D3065"/>
    <w:rsid w:val="003D3097"/>
    <w:rsid w:val="003D3117"/>
    <w:rsid w:val="003D333A"/>
    <w:rsid w:val="003D33AA"/>
    <w:rsid w:val="003D3407"/>
    <w:rsid w:val="003D35B9"/>
    <w:rsid w:val="003D377D"/>
    <w:rsid w:val="003D3B01"/>
    <w:rsid w:val="003D3D56"/>
    <w:rsid w:val="003D3D87"/>
    <w:rsid w:val="003D3F38"/>
    <w:rsid w:val="003D40F5"/>
    <w:rsid w:val="003D4126"/>
    <w:rsid w:val="003D4367"/>
    <w:rsid w:val="003D439D"/>
    <w:rsid w:val="003D43C4"/>
    <w:rsid w:val="003D484A"/>
    <w:rsid w:val="003D4AA1"/>
    <w:rsid w:val="003D4C55"/>
    <w:rsid w:val="003D50B7"/>
    <w:rsid w:val="003D5663"/>
    <w:rsid w:val="003D5A1B"/>
    <w:rsid w:val="003D5B15"/>
    <w:rsid w:val="003D5C1E"/>
    <w:rsid w:val="003D6015"/>
    <w:rsid w:val="003D61D6"/>
    <w:rsid w:val="003D61DF"/>
    <w:rsid w:val="003D6426"/>
    <w:rsid w:val="003D679C"/>
    <w:rsid w:val="003D6CDF"/>
    <w:rsid w:val="003D6E23"/>
    <w:rsid w:val="003D6E7B"/>
    <w:rsid w:val="003D707D"/>
    <w:rsid w:val="003D7101"/>
    <w:rsid w:val="003D76C6"/>
    <w:rsid w:val="003D76E5"/>
    <w:rsid w:val="003D7762"/>
    <w:rsid w:val="003D7B15"/>
    <w:rsid w:val="003D7C61"/>
    <w:rsid w:val="003D7F4E"/>
    <w:rsid w:val="003D7F74"/>
    <w:rsid w:val="003E017F"/>
    <w:rsid w:val="003E021C"/>
    <w:rsid w:val="003E0447"/>
    <w:rsid w:val="003E0454"/>
    <w:rsid w:val="003E05D5"/>
    <w:rsid w:val="003E0709"/>
    <w:rsid w:val="003E0D16"/>
    <w:rsid w:val="003E120D"/>
    <w:rsid w:val="003E127E"/>
    <w:rsid w:val="003E12CC"/>
    <w:rsid w:val="003E17CF"/>
    <w:rsid w:val="003E19D7"/>
    <w:rsid w:val="003E1A96"/>
    <w:rsid w:val="003E1CCE"/>
    <w:rsid w:val="003E2107"/>
    <w:rsid w:val="003E22AD"/>
    <w:rsid w:val="003E2529"/>
    <w:rsid w:val="003E25D1"/>
    <w:rsid w:val="003E274D"/>
    <w:rsid w:val="003E27A8"/>
    <w:rsid w:val="003E28F1"/>
    <w:rsid w:val="003E291F"/>
    <w:rsid w:val="003E2D10"/>
    <w:rsid w:val="003E32A0"/>
    <w:rsid w:val="003E32C7"/>
    <w:rsid w:val="003E3342"/>
    <w:rsid w:val="003E3458"/>
    <w:rsid w:val="003E34F4"/>
    <w:rsid w:val="003E3959"/>
    <w:rsid w:val="003E3D50"/>
    <w:rsid w:val="003E3DCE"/>
    <w:rsid w:val="003E3DDA"/>
    <w:rsid w:val="003E3DEA"/>
    <w:rsid w:val="003E4ABA"/>
    <w:rsid w:val="003E4AC0"/>
    <w:rsid w:val="003E4BB9"/>
    <w:rsid w:val="003E4C88"/>
    <w:rsid w:val="003E50F6"/>
    <w:rsid w:val="003E5810"/>
    <w:rsid w:val="003E5853"/>
    <w:rsid w:val="003E5A62"/>
    <w:rsid w:val="003E5B48"/>
    <w:rsid w:val="003E5D53"/>
    <w:rsid w:val="003E5F1A"/>
    <w:rsid w:val="003E6690"/>
    <w:rsid w:val="003E69BF"/>
    <w:rsid w:val="003E6D77"/>
    <w:rsid w:val="003E6F6B"/>
    <w:rsid w:val="003E7D50"/>
    <w:rsid w:val="003E7E0E"/>
    <w:rsid w:val="003E7E36"/>
    <w:rsid w:val="003E7E46"/>
    <w:rsid w:val="003E7F80"/>
    <w:rsid w:val="003E7F9B"/>
    <w:rsid w:val="003F02CF"/>
    <w:rsid w:val="003F0912"/>
    <w:rsid w:val="003F0989"/>
    <w:rsid w:val="003F0AF4"/>
    <w:rsid w:val="003F0EA4"/>
    <w:rsid w:val="003F1250"/>
    <w:rsid w:val="003F14F3"/>
    <w:rsid w:val="003F19B9"/>
    <w:rsid w:val="003F1A9E"/>
    <w:rsid w:val="003F1D0B"/>
    <w:rsid w:val="003F1D55"/>
    <w:rsid w:val="003F1FB4"/>
    <w:rsid w:val="003F1FD7"/>
    <w:rsid w:val="003F214D"/>
    <w:rsid w:val="003F2358"/>
    <w:rsid w:val="003F23E4"/>
    <w:rsid w:val="003F24F7"/>
    <w:rsid w:val="003F2665"/>
    <w:rsid w:val="003F26A5"/>
    <w:rsid w:val="003F26F5"/>
    <w:rsid w:val="003F2752"/>
    <w:rsid w:val="003F2AC8"/>
    <w:rsid w:val="003F2CE3"/>
    <w:rsid w:val="003F3182"/>
    <w:rsid w:val="003F33C4"/>
    <w:rsid w:val="003F341F"/>
    <w:rsid w:val="003F343B"/>
    <w:rsid w:val="003F346E"/>
    <w:rsid w:val="003F3B46"/>
    <w:rsid w:val="003F3C00"/>
    <w:rsid w:val="003F42B7"/>
    <w:rsid w:val="003F4505"/>
    <w:rsid w:val="003F4657"/>
    <w:rsid w:val="003F467C"/>
    <w:rsid w:val="003F4870"/>
    <w:rsid w:val="003F490F"/>
    <w:rsid w:val="003F4A27"/>
    <w:rsid w:val="003F4B64"/>
    <w:rsid w:val="003F4D18"/>
    <w:rsid w:val="003F4DE0"/>
    <w:rsid w:val="003F5038"/>
    <w:rsid w:val="003F512F"/>
    <w:rsid w:val="003F53B5"/>
    <w:rsid w:val="003F5496"/>
    <w:rsid w:val="003F58A1"/>
    <w:rsid w:val="003F599D"/>
    <w:rsid w:val="003F5BAF"/>
    <w:rsid w:val="003F5ED0"/>
    <w:rsid w:val="003F5FC8"/>
    <w:rsid w:val="003F6343"/>
    <w:rsid w:val="003F6730"/>
    <w:rsid w:val="003F68F1"/>
    <w:rsid w:val="003F6A02"/>
    <w:rsid w:val="003F6AA3"/>
    <w:rsid w:val="003F7161"/>
    <w:rsid w:val="003F73E1"/>
    <w:rsid w:val="003F742A"/>
    <w:rsid w:val="003F799D"/>
    <w:rsid w:val="003F7D16"/>
    <w:rsid w:val="00400124"/>
    <w:rsid w:val="00400390"/>
    <w:rsid w:val="004005A4"/>
    <w:rsid w:val="00400611"/>
    <w:rsid w:val="00400793"/>
    <w:rsid w:val="004008FB"/>
    <w:rsid w:val="0040099C"/>
    <w:rsid w:val="00400B21"/>
    <w:rsid w:val="00400B6B"/>
    <w:rsid w:val="00400BAC"/>
    <w:rsid w:val="00400C7C"/>
    <w:rsid w:val="00400C80"/>
    <w:rsid w:val="00400EB2"/>
    <w:rsid w:val="00400F32"/>
    <w:rsid w:val="0040112C"/>
    <w:rsid w:val="0040150D"/>
    <w:rsid w:val="00401526"/>
    <w:rsid w:val="0040164F"/>
    <w:rsid w:val="004016D3"/>
    <w:rsid w:val="004016EB"/>
    <w:rsid w:val="00401819"/>
    <w:rsid w:val="0040193A"/>
    <w:rsid w:val="00401C76"/>
    <w:rsid w:val="00401D4F"/>
    <w:rsid w:val="00401D9A"/>
    <w:rsid w:val="00401EC9"/>
    <w:rsid w:val="00402251"/>
    <w:rsid w:val="004022CC"/>
    <w:rsid w:val="00402386"/>
    <w:rsid w:val="0040239E"/>
    <w:rsid w:val="00402656"/>
    <w:rsid w:val="00402C71"/>
    <w:rsid w:val="00402C9A"/>
    <w:rsid w:val="00403081"/>
    <w:rsid w:val="00403173"/>
    <w:rsid w:val="00403204"/>
    <w:rsid w:val="004034EB"/>
    <w:rsid w:val="004034EF"/>
    <w:rsid w:val="00403625"/>
    <w:rsid w:val="004042EF"/>
    <w:rsid w:val="00404452"/>
    <w:rsid w:val="00404714"/>
    <w:rsid w:val="004047B0"/>
    <w:rsid w:val="0040481D"/>
    <w:rsid w:val="004049EB"/>
    <w:rsid w:val="00404D68"/>
    <w:rsid w:val="00404D96"/>
    <w:rsid w:val="00404E32"/>
    <w:rsid w:val="00405134"/>
    <w:rsid w:val="00405442"/>
    <w:rsid w:val="004054A0"/>
    <w:rsid w:val="004054EB"/>
    <w:rsid w:val="00405587"/>
    <w:rsid w:val="00405748"/>
    <w:rsid w:val="0040595B"/>
    <w:rsid w:val="0040597F"/>
    <w:rsid w:val="00405AD0"/>
    <w:rsid w:val="0040611A"/>
    <w:rsid w:val="004061E4"/>
    <w:rsid w:val="004061F2"/>
    <w:rsid w:val="00406476"/>
    <w:rsid w:val="0040654B"/>
    <w:rsid w:val="00406BC4"/>
    <w:rsid w:val="00406E76"/>
    <w:rsid w:val="00406FA3"/>
    <w:rsid w:val="0040751F"/>
    <w:rsid w:val="0040766E"/>
    <w:rsid w:val="00407BE5"/>
    <w:rsid w:val="00407C99"/>
    <w:rsid w:val="00407FF2"/>
    <w:rsid w:val="0041043E"/>
    <w:rsid w:val="00410943"/>
    <w:rsid w:val="00410A6F"/>
    <w:rsid w:val="00410BA8"/>
    <w:rsid w:val="00411690"/>
    <w:rsid w:val="004119E3"/>
    <w:rsid w:val="00411FBD"/>
    <w:rsid w:val="004122A8"/>
    <w:rsid w:val="004127D3"/>
    <w:rsid w:val="0041293B"/>
    <w:rsid w:val="00412EF0"/>
    <w:rsid w:val="00413828"/>
    <w:rsid w:val="00413A0F"/>
    <w:rsid w:val="00413B62"/>
    <w:rsid w:val="00413BDF"/>
    <w:rsid w:val="00413D89"/>
    <w:rsid w:val="00413EE7"/>
    <w:rsid w:val="00413FE6"/>
    <w:rsid w:val="00414498"/>
    <w:rsid w:val="004146E3"/>
    <w:rsid w:val="004147F6"/>
    <w:rsid w:val="00414B6A"/>
    <w:rsid w:val="00414C36"/>
    <w:rsid w:val="00414C4E"/>
    <w:rsid w:val="004150EC"/>
    <w:rsid w:val="00415353"/>
    <w:rsid w:val="004153D8"/>
    <w:rsid w:val="00415532"/>
    <w:rsid w:val="00415754"/>
    <w:rsid w:val="0041593A"/>
    <w:rsid w:val="00415E56"/>
    <w:rsid w:val="00415FDD"/>
    <w:rsid w:val="0041640E"/>
    <w:rsid w:val="00416BE6"/>
    <w:rsid w:val="00416E5A"/>
    <w:rsid w:val="0041714A"/>
    <w:rsid w:val="0041789B"/>
    <w:rsid w:val="004179AB"/>
    <w:rsid w:val="00417E33"/>
    <w:rsid w:val="00420083"/>
    <w:rsid w:val="004208CB"/>
    <w:rsid w:val="004208DC"/>
    <w:rsid w:val="00420A53"/>
    <w:rsid w:val="00420A86"/>
    <w:rsid w:val="00420E94"/>
    <w:rsid w:val="0042106A"/>
    <w:rsid w:val="004211BD"/>
    <w:rsid w:val="00421240"/>
    <w:rsid w:val="00421378"/>
    <w:rsid w:val="00421499"/>
    <w:rsid w:val="00421628"/>
    <w:rsid w:val="004218AB"/>
    <w:rsid w:val="00421A16"/>
    <w:rsid w:val="00421C14"/>
    <w:rsid w:val="00421C54"/>
    <w:rsid w:val="00421CF3"/>
    <w:rsid w:val="00421DA4"/>
    <w:rsid w:val="00422056"/>
    <w:rsid w:val="00422161"/>
    <w:rsid w:val="004221B8"/>
    <w:rsid w:val="00422349"/>
    <w:rsid w:val="004223BF"/>
    <w:rsid w:val="004225C7"/>
    <w:rsid w:val="00422881"/>
    <w:rsid w:val="00422A06"/>
    <w:rsid w:val="00422C47"/>
    <w:rsid w:val="00422CCB"/>
    <w:rsid w:val="00422EF7"/>
    <w:rsid w:val="00423062"/>
    <w:rsid w:val="00423159"/>
    <w:rsid w:val="00423763"/>
    <w:rsid w:val="004238E8"/>
    <w:rsid w:val="00423906"/>
    <w:rsid w:val="00423D21"/>
    <w:rsid w:val="00423F37"/>
    <w:rsid w:val="0042403C"/>
    <w:rsid w:val="004241B2"/>
    <w:rsid w:val="004243A7"/>
    <w:rsid w:val="0042480E"/>
    <w:rsid w:val="00424AE4"/>
    <w:rsid w:val="00424D63"/>
    <w:rsid w:val="00424E00"/>
    <w:rsid w:val="00425129"/>
    <w:rsid w:val="00425429"/>
    <w:rsid w:val="00425686"/>
    <w:rsid w:val="004258F3"/>
    <w:rsid w:val="004259C9"/>
    <w:rsid w:val="004259F5"/>
    <w:rsid w:val="00425BDC"/>
    <w:rsid w:val="0042636A"/>
    <w:rsid w:val="00426584"/>
    <w:rsid w:val="00426B6D"/>
    <w:rsid w:val="00426D2A"/>
    <w:rsid w:val="00426E0D"/>
    <w:rsid w:val="004270C4"/>
    <w:rsid w:val="0042720E"/>
    <w:rsid w:val="00427227"/>
    <w:rsid w:val="00427697"/>
    <w:rsid w:val="004279B6"/>
    <w:rsid w:val="00427C5E"/>
    <w:rsid w:val="004300EE"/>
    <w:rsid w:val="004301C2"/>
    <w:rsid w:val="0043020D"/>
    <w:rsid w:val="00430343"/>
    <w:rsid w:val="0043057D"/>
    <w:rsid w:val="004308F0"/>
    <w:rsid w:val="00430A56"/>
    <w:rsid w:val="00430BC4"/>
    <w:rsid w:val="00430C96"/>
    <w:rsid w:val="004311E0"/>
    <w:rsid w:val="004311E8"/>
    <w:rsid w:val="0043149D"/>
    <w:rsid w:val="00431620"/>
    <w:rsid w:val="00431896"/>
    <w:rsid w:val="00431BBB"/>
    <w:rsid w:val="004320DF"/>
    <w:rsid w:val="00432127"/>
    <w:rsid w:val="004323CF"/>
    <w:rsid w:val="00432A5E"/>
    <w:rsid w:val="00432AFD"/>
    <w:rsid w:val="00432BB6"/>
    <w:rsid w:val="00432BC5"/>
    <w:rsid w:val="00432CC9"/>
    <w:rsid w:val="00432D46"/>
    <w:rsid w:val="004331C4"/>
    <w:rsid w:val="0043326B"/>
    <w:rsid w:val="0043333C"/>
    <w:rsid w:val="00433370"/>
    <w:rsid w:val="00433380"/>
    <w:rsid w:val="00433593"/>
    <w:rsid w:val="00433795"/>
    <w:rsid w:val="00433EDC"/>
    <w:rsid w:val="00434307"/>
    <w:rsid w:val="004344A9"/>
    <w:rsid w:val="004346F8"/>
    <w:rsid w:val="00434895"/>
    <w:rsid w:val="004349E0"/>
    <w:rsid w:val="00434EC0"/>
    <w:rsid w:val="00434F89"/>
    <w:rsid w:val="00434F98"/>
    <w:rsid w:val="00435587"/>
    <w:rsid w:val="004357C3"/>
    <w:rsid w:val="004357CF"/>
    <w:rsid w:val="004357F9"/>
    <w:rsid w:val="00435951"/>
    <w:rsid w:val="00435BB6"/>
    <w:rsid w:val="00435C88"/>
    <w:rsid w:val="0043615F"/>
    <w:rsid w:val="00436306"/>
    <w:rsid w:val="004363AB"/>
    <w:rsid w:val="004364B4"/>
    <w:rsid w:val="004368B4"/>
    <w:rsid w:val="00436D72"/>
    <w:rsid w:val="00436DB8"/>
    <w:rsid w:val="00436F1F"/>
    <w:rsid w:val="0043717E"/>
    <w:rsid w:val="0043726D"/>
    <w:rsid w:val="00437399"/>
    <w:rsid w:val="004373EE"/>
    <w:rsid w:val="0043761A"/>
    <w:rsid w:val="004377BB"/>
    <w:rsid w:val="0043789A"/>
    <w:rsid w:val="00437989"/>
    <w:rsid w:val="00440243"/>
    <w:rsid w:val="00440654"/>
    <w:rsid w:val="00440B95"/>
    <w:rsid w:val="00440F19"/>
    <w:rsid w:val="00440F99"/>
    <w:rsid w:val="004410C4"/>
    <w:rsid w:val="00441379"/>
    <w:rsid w:val="00441539"/>
    <w:rsid w:val="004416C2"/>
    <w:rsid w:val="004418F8"/>
    <w:rsid w:val="00441919"/>
    <w:rsid w:val="004419FF"/>
    <w:rsid w:val="00441BB3"/>
    <w:rsid w:val="004422A8"/>
    <w:rsid w:val="0044250C"/>
    <w:rsid w:val="004425EA"/>
    <w:rsid w:val="00442661"/>
    <w:rsid w:val="00442769"/>
    <w:rsid w:val="00442799"/>
    <w:rsid w:val="00442812"/>
    <w:rsid w:val="00442ADB"/>
    <w:rsid w:val="00442D90"/>
    <w:rsid w:val="00442F92"/>
    <w:rsid w:val="00443240"/>
    <w:rsid w:val="00443255"/>
    <w:rsid w:val="00443357"/>
    <w:rsid w:val="004434A1"/>
    <w:rsid w:val="00443751"/>
    <w:rsid w:val="00443823"/>
    <w:rsid w:val="00443A5B"/>
    <w:rsid w:val="00443BA0"/>
    <w:rsid w:val="00443C19"/>
    <w:rsid w:val="00444049"/>
    <w:rsid w:val="00444351"/>
    <w:rsid w:val="004443A6"/>
    <w:rsid w:val="004444D8"/>
    <w:rsid w:val="004444DC"/>
    <w:rsid w:val="004447FE"/>
    <w:rsid w:val="004449D2"/>
    <w:rsid w:val="004449E7"/>
    <w:rsid w:val="00444D34"/>
    <w:rsid w:val="00444D79"/>
    <w:rsid w:val="00444F43"/>
    <w:rsid w:val="00445006"/>
    <w:rsid w:val="0044543E"/>
    <w:rsid w:val="004455FB"/>
    <w:rsid w:val="0044568F"/>
    <w:rsid w:val="0044593A"/>
    <w:rsid w:val="00445AA1"/>
    <w:rsid w:val="00445F62"/>
    <w:rsid w:val="00445FC5"/>
    <w:rsid w:val="0044608A"/>
    <w:rsid w:val="00446122"/>
    <w:rsid w:val="004463FD"/>
    <w:rsid w:val="004464B0"/>
    <w:rsid w:val="004465FC"/>
    <w:rsid w:val="00446739"/>
    <w:rsid w:val="00446789"/>
    <w:rsid w:val="004469E3"/>
    <w:rsid w:val="00446A2E"/>
    <w:rsid w:val="00446C72"/>
    <w:rsid w:val="00446C89"/>
    <w:rsid w:val="00446EFD"/>
    <w:rsid w:val="004471F8"/>
    <w:rsid w:val="0044723B"/>
    <w:rsid w:val="004474E6"/>
    <w:rsid w:val="0044769F"/>
    <w:rsid w:val="00447729"/>
    <w:rsid w:val="00447869"/>
    <w:rsid w:val="004478E7"/>
    <w:rsid w:val="00447AA4"/>
    <w:rsid w:val="00447F53"/>
    <w:rsid w:val="00447FE0"/>
    <w:rsid w:val="00447FEF"/>
    <w:rsid w:val="004501AE"/>
    <w:rsid w:val="00450400"/>
    <w:rsid w:val="004505A6"/>
    <w:rsid w:val="00450666"/>
    <w:rsid w:val="004508C6"/>
    <w:rsid w:val="00450AA9"/>
    <w:rsid w:val="00450C5E"/>
    <w:rsid w:val="00450D26"/>
    <w:rsid w:val="00450F48"/>
    <w:rsid w:val="00450F7F"/>
    <w:rsid w:val="004518F1"/>
    <w:rsid w:val="00451ACD"/>
    <w:rsid w:val="00451B11"/>
    <w:rsid w:val="00451C84"/>
    <w:rsid w:val="00452185"/>
    <w:rsid w:val="004523F6"/>
    <w:rsid w:val="00452409"/>
    <w:rsid w:val="004525B1"/>
    <w:rsid w:val="004527B0"/>
    <w:rsid w:val="00452908"/>
    <w:rsid w:val="00452B83"/>
    <w:rsid w:val="00452F23"/>
    <w:rsid w:val="00452F8F"/>
    <w:rsid w:val="00453357"/>
    <w:rsid w:val="00453479"/>
    <w:rsid w:val="0045361B"/>
    <w:rsid w:val="00453670"/>
    <w:rsid w:val="0045381C"/>
    <w:rsid w:val="00453909"/>
    <w:rsid w:val="004539A2"/>
    <w:rsid w:val="00453B63"/>
    <w:rsid w:val="00453E4A"/>
    <w:rsid w:val="00453FA0"/>
    <w:rsid w:val="004541FD"/>
    <w:rsid w:val="00454871"/>
    <w:rsid w:val="00454939"/>
    <w:rsid w:val="00454C2A"/>
    <w:rsid w:val="00454D78"/>
    <w:rsid w:val="00454FB6"/>
    <w:rsid w:val="00455012"/>
    <w:rsid w:val="004552BC"/>
    <w:rsid w:val="00455529"/>
    <w:rsid w:val="00455D8F"/>
    <w:rsid w:val="00455E1A"/>
    <w:rsid w:val="004562AF"/>
    <w:rsid w:val="0045641A"/>
    <w:rsid w:val="0045674C"/>
    <w:rsid w:val="00456759"/>
    <w:rsid w:val="0045684C"/>
    <w:rsid w:val="00456907"/>
    <w:rsid w:val="00456A2D"/>
    <w:rsid w:val="00456BD6"/>
    <w:rsid w:val="00457015"/>
    <w:rsid w:val="004571F4"/>
    <w:rsid w:val="00457240"/>
    <w:rsid w:val="0045734C"/>
    <w:rsid w:val="00457392"/>
    <w:rsid w:val="004573C4"/>
    <w:rsid w:val="004576BA"/>
    <w:rsid w:val="0045770A"/>
    <w:rsid w:val="00457825"/>
    <w:rsid w:val="00457861"/>
    <w:rsid w:val="00457B1C"/>
    <w:rsid w:val="00457C95"/>
    <w:rsid w:val="00457E9C"/>
    <w:rsid w:val="00457F9A"/>
    <w:rsid w:val="0046074B"/>
    <w:rsid w:val="004609A2"/>
    <w:rsid w:val="00460AF7"/>
    <w:rsid w:val="00460C0A"/>
    <w:rsid w:val="00460F4B"/>
    <w:rsid w:val="004612F1"/>
    <w:rsid w:val="004613FB"/>
    <w:rsid w:val="004614F7"/>
    <w:rsid w:val="004615FF"/>
    <w:rsid w:val="00461BB9"/>
    <w:rsid w:val="00461ECD"/>
    <w:rsid w:val="004620E1"/>
    <w:rsid w:val="004621F9"/>
    <w:rsid w:val="00462773"/>
    <w:rsid w:val="00462C63"/>
    <w:rsid w:val="00462D5C"/>
    <w:rsid w:val="00462F26"/>
    <w:rsid w:val="0046308F"/>
    <w:rsid w:val="004630BC"/>
    <w:rsid w:val="00463277"/>
    <w:rsid w:val="004632B8"/>
    <w:rsid w:val="00463301"/>
    <w:rsid w:val="00463610"/>
    <w:rsid w:val="00463651"/>
    <w:rsid w:val="00463A79"/>
    <w:rsid w:val="00463CAB"/>
    <w:rsid w:val="00463E4A"/>
    <w:rsid w:val="00463EF6"/>
    <w:rsid w:val="00464108"/>
    <w:rsid w:val="004641EE"/>
    <w:rsid w:val="004645B9"/>
    <w:rsid w:val="0046460B"/>
    <w:rsid w:val="00464614"/>
    <w:rsid w:val="004648F9"/>
    <w:rsid w:val="004649F3"/>
    <w:rsid w:val="00464A47"/>
    <w:rsid w:val="00464FC3"/>
    <w:rsid w:val="00465422"/>
    <w:rsid w:val="00465643"/>
    <w:rsid w:val="004656F4"/>
    <w:rsid w:val="00465DF0"/>
    <w:rsid w:val="00465E97"/>
    <w:rsid w:val="00466032"/>
    <w:rsid w:val="00466259"/>
    <w:rsid w:val="00466430"/>
    <w:rsid w:val="004665C9"/>
    <w:rsid w:val="00466640"/>
    <w:rsid w:val="00466BC1"/>
    <w:rsid w:val="00466DAC"/>
    <w:rsid w:val="00466EFE"/>
    <w:rsid w:val="00466F69"/>
    <w:rsid w:val="004674A3"/>
    <w:rsid w:val="00467A74"/>
    <w:rsid w:val="00467C65"/>
    <w:rsid w:val="00467C74"/>
    <w:rsid w:val="00467E0B"/>
    <w:rsid w:val="00467FB7"/>
    <w:rsid w:val="00470082"/>
    <w:rsid w:val="00470267"/>
    <w:rsid w:val="004705C1"/>
    <w:rsid w:val="00470A93"/>
    <w:rsid w:val="00470B1B"/>
    <w:rsid w:val="00470C48"/>
    <w:rsid w:val="00471534"/>
    <w:rsid w:val="0047176D"/>
    <w:rsid w:val="004717A3"/>
    <w:rsid w:val="00471976"/>
    <w:rsid w:val="0047219B"/>
    <w:rsid w:val="0047236A"/>
    <w:rsid w:val="00472474"/>
    <w:rsid w:val="004728B9"/>
    <w:rsid w:val="004728CE"/>
    <w:rsid w:val="00472D76"/>
    <w:rsid w:val="00472DB2"/>
    <w:rsid w:val="00472F30"/>
    <w:rsid w:val="00472F9F"/>
    <w:rsid w:val="004731E0"/>
    <w:rsid w:val="0047321F"/>
    <w:rsid w:val="00473252"/>
    <w:rsid w:val="00473454"/>
    <w:rsid w:val="00473A28"/>
    <w:rsid w:val="0047441B"/>
    <w:rsid w:val="00474430"/>
    <w:rsid w:val="00474B07"/>
    <w:rsid w:val="0047513F"/>
    <w:rsid w:val="0047529F"/>
    <w:rsid w:val="00475310"/>
    <w:rsid w:val="00475485"/>
    <w:rsid w:val="004755E0"/>
    <w:rsid w:val="00475815"/>
    <w:rsid w:val="00475B2D"/>
    <w:rsid w:val="00475B41"/>
    <w:rsid w:val="00475BC2"/>
    <w:rsid w:val="0047603F"/>
    <w:rsid w:val="00476127"/>
    <w:rsid w:val="00476221"/>
    <w:rsid w:val="0047642E"/>
    <w:rsid w:val="00476654"/>
    <w:rsid w:val="00476730"/>
    <w:rsid w:val="00476897"/>
    <w:rsid w:val="004768E6"/>
    <w:rsid w:val="004769F9"/>
    <w:rsid w:val="00476B7A"/>
    <w:rsid w:val="00476C08"/>
    <w:rsid w:val="00476C42"/>
    <w:rsid w:val="00477043"/>
    <w:rsid w:val="00477082"/>
    <w:rsid w:val="00477181"/>
    <w:rsid w:val="0047743C"/>
    <w:rsid w:val="00477452"/>
    <w:rsid w:val="004774B0"/>
    <w:rsid w:val="00477575"/>
    <w:rsid w:val="00477611"/>
    <w:rsid w:val="0047762F"/>
    <w:rsid w:val="004776C5"/>
    <w:rsid w:val="00477BB9"/>
    <w:rsid w:val="00477C6F"/>
    <w:rsid w:val="00477E84"/>
    <w:rsid w:val="00480163"/>
    <w:rsid w:val="004802F8"/>
    <w:rsid w:val="00480381"/>
    <w:rsid w:val="004804DF"/>
    <w:rsid w:val="00480567"/>
    <w:rsid w:val="00480758"/>
    <w:rsid w:val="00480784"/>
    <w:rsid w:val="00480A4B"/>
    <w:rsid w:val="00480B6B"/>
    <w:rsid w:val="00480BAE"/>
    <w:rsid w:val="00480C4B"/>
    <w:rsid w:val="00480D03"/>
    <w:rsid w:val="00480E66"/>
    <w:rsid w:val="00480E9F"/>
    <w:rsid w:val="00480F71"/>
    <w:rsid w:val="004812F9"/>
    <w:rsid w:val="0048150D"/>
    <w:rsid w:val="0048156E"/>
    <w:rsid w:val="00481725"/>
    <w:rsid w:val="004817A3"/>
    <w:rsid w:val="00481926"/>
    <w:rsid w:val="00481980"/>
    <w:rsid w:val="00481DFF"/>
    <w:rsid w:val="00481FC8"/>
    <w:rsid w:val="00482076"/>
    <w:rsid w:val="0048219D"/>
    <w:rsid w:val="00482648"/>
    <w:rsid w:val="00482923"/>
    <w:rsid w:val="00482B9E"/>
    <w:rsid w:val="00482CC7"/>
    <w:rsid w:val="00482D0A"/>
    <w:rsid w:val="00482D9E"/>
    <w:rsid w:val="00483204"/>
    <w:rsid w:val="0048323A"/>
    <w:rsid w:val="0048366F"/>
    <w:rsid w:val="004839A8"/>
    <w:rsid w:val="00483D42"/>
    <w:rsid w:val="004840E6"/>
    <w:rsid w:val="004841B5"/>
    <w:rsid w:val="0048438C"/>
    <w:rsid w:val="004847AB"/>
    <w:rsid w:val="00484887"/>
    <w:rsid w:val="004849FD"/>
    <w:rsid w:val="00484B80"/>
    <w:rsid w:val="00484BB4"/>
    <w:rsid w:val="00484C53"/>
    <w:rsid w:val="00484F5C"/>
    <w:rsid w:val="00484F75"/>
    <w:rsid w:val="0048556A"/>
    <w:rsid w:val="00485792"/>
    <w:rsid w:val="00485973"/>
    <w:rsid w:val="00485A85"/>
    <w:rsid w:val="00485AE8"/>
    <w:rsid w:val="00485BCA"/>
    <w:rsid w:val="00485D07"/>
    <w:rsid w:val="00485D25"/>
    <w:rsid w:val="00485E97"/>
    <w:rsid w:val="00485F98"/>
    <w:rsid w:val="0048621C"/>
    <w:rsid w:val="00486594"/>
    <w:rsid w:val="0048685E"/>
    <w:rsid w:val="0048690B"/>
    <w:rsid w:val="00487090"/>
    <w:rsid w:val="00487096"/>
    <w:rsid w:val="004872E0"/>
    <w:rsid w:val="004874E1"/>
    <w:rsid w:val="00487650"/>
    <w:rsid w:val="00487B25"/>
    <w:rsid w:val="00487B58"/>
    <w:rsid w:val="00487D24"/>
    <w:rsid w:val="00490062"/>
    <w:rsid w:val="004900BC"/>
    <w:rsid w:val="00490485"/>
    <w:rsid w:val="00490510"/>
    <w:rsid w:val="004905CC"/>
    <w:rsid w:val="004906A8"/>
    <w:rsid w:val="00490AF4"/>
    <w:rsid w:val="00490D95"/>
    <w:rsid w:val="00490EAA"/>
    <w:rsid w:val="00490FAB"/>
    <w:rsid w:val="004912FC"/>
    <w:rsid w:val="00491431"/>
    <w:rsid w:val="00491598"/>
    <w:rsid w:val="00491696"/>
    <w:rsid w:val="00491A4D"/>
    <w:rsid w:val="00491A79"/>
    <w:rsid w:val="00491EDC"/>
    <w:rsid w:val="0049213D"/>
    <w:rsid w:val="00492198"/>
    <w:rsid w:val="00492426"/>
    <w:rsid w:val="0049265B"/>
    <w:rsid w:val="004926C5"/>
    <w:rsid w:val="0049293F"/>
    <w:rsid w:val="004929B4"/>
    <w:rsid w:val="00492BAF"/>
    <w:rsid w:val="00492F91"/>
    <w:rsid w:val="004932BC"/>
    <w:rsid w:val="0049330A"/>
    <w:rsid w:val="004935F1"/>
    <w:rsid w:val="00493706"/>
    <w:rsid w:val="0049378B"/>
    <w:rsid w:val="00493855"/>
    <w:rsid w:val="00493926"/>
    <w:rsid w:val="004939F6"/>
    <w:rsid w:val="00493A0B"/>
    <w:rsid w:val="00493B86"/>
    <w:rsid w:val="00493E74"/>
    <w:rsid w:val="00493F2E"/>
    <w:rsid w:val="004943D2"/>
    <w:rsid w:val="00494435"/>
    <w:rsid w:val="00494644"/>
    <w:rsid w:val="00494731"/>
    <w:rsid w:val="00494DF7"/>
    <w:rsid w:val="00495081"/>
    <w:rsid w:val="00495104"/>
    <w:rsid w:val="00495597"/>
    <w:rsid w:val="0049576C"/>
    <w:rsid w:val="00495821"/>
    <w:rsid w:val="00495FE4"/>
    <w:rsid w:val="00495FEF"/>
    <w:rsid w:val="00496205"/>
    <w:rsid w:val="0049636C"/>
    <w:rsid w:val="0049637B"/>
    <w:rsid w:val="004964E3"/>
    <w:rsid w:val="004965C6"/>
    <w:rsid w:val="004966B7"/>
    <w:rsid w:val="00496ADE"/>
    <w:rsid w:val="00496B4A"/>
    <w:rsid w:val="004974A4"/>
    <w:rsid w:val="004975A4"/>
    <w:rsid w:val="0049765D"/>
    <w:rsid w:val="0049771A"/>
    <w:rsid w:val="0049775A"/>
    <w:rsid w:val="004979A9"/>
    <w:rsid w:val="00497F9E"/>
    <w:rsid w:val="004A02B7"/>
    <w:rsid w:val="004A0746"/>
    <w:rsid w:val="004A0ED6"/>
    <w:rsid w:val="004A0F5E"/>
    <w:rsid w:val="004A0FB4"/>
    <w:rsid w:val="004A1119"/>
    <w:rsid w:val="004A13CF"/>
    <w:rsid w:val="004A1436"/>
    <w:rsid w:val="004A1561"/>
    <w:rsid w:val="004A1624"/>
    <w:rsid w:val="004A164E"/>
    <w:rsid w:val="004A166C"/>
    <w:rsid w:val="004A1872"/>
    <w:rsid w:val="004A1B9A"/>
    <w:rsid w:val="004A1C4F"/>
    <w:rsid w:val="004A204A"/>
    <w:rsid w:val="004A21AA"/>
    <w:rsid w:val="004A26FD"/>
    <w:rsid w:val="004A27F3"/>
    <w:rsid w:val="004A2AF8"/>
    <w:rsid w:val="004A2C21"/>
    <w:rsid w:val="004A2FF5"/>
    <w:rsid w:val="004A3230"/>
    <w:rsid w:val="004A3233"/>
    <w:rsid w:val="004A345F"/>
    <w:rsid w:val="004A363F"/>
    <w:rsid w:val="004A3AB1"/>
    <w:rsid w:val="004A3CAA"/>
    <w:rsid w:val="004A41A2"/>
    <w:rsid w:val="004A4475"/>
    <w:rsid w:val="004A4558"/>
    <w:rsid w:val="004A465A"/>
    <w:rsid w:val="004A4702"/>
    <w:rsid w:val="004A49FB"/>
    <w:rsid w:val="004A4A77"/>
    <w:rsid w:val="004A4A79"/>
    <w:rsid w:val="004A4AEF"/>
    <w:rsid w:val="004A4FC4"/>
    <w:rsid w:val="004A5022"/>
    <w:rsid w:val="004A5165"/>
    <w:rsid w:val="004A5379"/>
    <w:rsid w:val="004A5991"/>
    <w:rsid w:val="004A5D52"/>
    <w:rsid w:val="004A5D7C"/>
    <w:rsid w:val="004A5FD5"/>
    <w:rsid w:val="004A612B"/>
    <w:rsid w:val="004A618C"/>
    <w:rsid w:val="004A626B"/>
    <w:rsid w:val="004A6584"/>
    <w:rsid w:val="004A677E"/>
    <w:rsid w:val="004A6C5D"/>
    <w:rsid w:val="004A6DCC"/>
    <w:rsid w:val="004A6E35"/>
    <w:rsid w:val="004A72AA"/>
    <w:rsid w:val="004A761E"/>
    <w:rsid w:val="004A7778"/>
    <w:rsid w:val="004A77B4"/>
    <w:rsid w:val="004A7885"/>
    <w:rsid w:val="004A7AB3"/>
    <w:rsid w:val="004B00D7"/>
    <w:rsid w:val="004B0632"/>
    <w:rsid w:val="004B0D01"/>
    <w:rsid w:val="004B10D3"/>
    <w:rsid w:val="004B1169"/>
    <w:rsid w:val="004B166D"/>
    <w:rsid w:val="004B18AC"/>
    <w:rsid w:val="004B18F6"/>
    <w:rsid w:val="004B19AE"/>
    <w:rsid w:val="004B1EB5"/>
    <w:rsid w:val="004B1EC7"/>
    <w:rsid w:val="004B211C"/>
    <w:rsid w:val="004B277B"/>
    <w:rsid w:val="004B29B3"/>
    <w:rsid w:val="004B2B23"/>
    <w:rsid w:val="004B2C77"/>
    <w:rsid w:val="004B36F2"/>
    <w:rsid w:val="004B37EC"/>
    <w:rsid w:val="004B38A7"/>
    <w:rsid w:val="004B3983"/>
    <w:rsid w:val="004B39E6"/>
    <w:rsid w:val="004B3AAA"/>
    <w:rsid w:val="004B421B"/>
    <w:rsid w:val="004B44A9"/>
    <w:rsid w:val="004B4931"/>
    <w:rsid w:val="004B4BA6"/>
    <w:rsid w:val="004B4C41"/>
    <w:rsid w:val="004B4CE9"/>
    <w:rsid w:val="004B4E57"/>
    <w:rsid w:val="004B5178"/>
    <w:rsid w:val="004B538B"/>
    <w:rsid w:val="004B561F"/>
    <w:rsid w:val="004B566F"/>
    <w:rsid w:val="004B56CC"/>
    <w:rsid w:val="004B5805"/>
    <w:rsid w:val="004B5BCA"/>
    <w:rsid w:val="004B5D80"/>
    <w:rsid w:val="004B602D"/>
    <w:rsid w:val="004B6078"/>
    <w:rsid w:val="004B609F"/>
    <w:rsid w:val="004B61D4"/>
    <w:rsid w:val="004B62D0"/>
    <w:rsid w:val="004B62D2"/>
    <w:rsid w:val="004B697A"/>
    <w:rsid w:val="004B6A62"/>
    <w:rsid w:val="004B6C30"/>
    <w:rsid w:val="004B6C5F"/>
    <w:rsid w:val="004B70E3"/>
    <w:rsid w:val="004B72C6"/>
    <w:rsid w:val="004B745F"/>
    <w:rsid w:val="004B77D8"/>
    <w:rsid w:val="004C0167"/>
    <w:rsid w:val="004C036F"/>
    <w:rsid w:val="004C08A4"/>
    <w:rsid w:val="004C08F8"/>
    <w:rsid w:val="004C0BF6"/>
    <w:rsid w:val="004C10A5"/>
    <w:rsid w:val="004C13B3"/>
    <w:rsid w:val="004C151B"/>
    <w:rsid w:val="004C15D4"/>
    <w:rsid w:val="004C168F"/>
    <w:rsid w:val="004C16BC"/>
    <w:rsid w:val="004C18DA"/>
    <w:rsid w:val="004C19C1"/>
    <w:rsid w:val="004C1C55"/>
    <w:rsid w:val="004C21BA"/>
    <w:rsid w:val="004C25D7"/>
    <w:rsid w:val="004C2681"/>
    <w:rsid w:val="004C271D"/>
    <w:rsid w:val="004C29AD"/>
    <w:rsid w:val="004C29FF"/>
    <w:rsid w:val="004C2B39"/>
    <w:rsid w:val="004C2B59"/>
    <w:rsid w:val="004C2D98"/>
    <w:rsid w:val="004C2FCF"/>
    <w:rsid w:val="004C3523"/>
    <w:rsid w:val="004C356F"/>
    <w:rsid w:val="004C371F"/>
    <w:rsid w:val="004C380A"/>
    <w:rsid w:val="004C38A3"/>
    <w:rsid w:val="004C3932"/>
    <w:rsid w:val="004C3990"/>
    <w:rsid w:val="004C3A5C"/>
    <w:rsid w:val="004C3BFB"/>
    <w:rsid w:val="004C3CA5"/>
    <w:rsid w:val="004C3E49"/>
    <w:rsid w:val="004C4463"/>
    <w:rsid w:val="004C46EA"/>
    <w:rsid w:val="004C4AE3"/>
    <w:rsid w:val="004C4F56"/>
    <w:rsid w:val="004C5009"/>
    <w:rsid w:val="004C5657"/>
    <w:rsid w:val="004C5679"/>
    <w:rsid w:val="004C5824"/>
    <w:rsid w:val="004C584A"/>
    <w:rsid w:val="004C5884"/>
    <w:rsid w:val="004C5A59"/>
    <w:rsid w:val="004C5BF7"/>
    <w:rsid w:val="004C615B"/>
    <w:rsid w:val="004C64F4"/>
    <w:rsid w:val="004C67A8"/>
    <w:rsid w:val="004C70CC"/>
    <w:rsid w:val="004C7357"/>
    <w:rsid w:val="004C76AB"/>
    <w:rsid w:val="004C7A2A"/>
    <w:rsid w:val="004C7A36"/>
    <w:rsid w:val="004C7B3F"/>
    <w:rsid w:val="004C7B89"/>
    <w:rsid w:val="004D00C1"/>
    <w:rsid w:val="004D0277"/>
    <w:rsid w:val="004D0B43"/>
    <w:rsid w:val="004D0F68"/>
    <w:rsid w:val="004D1045"/>
    <w:rsid w:val="004D12B1"/>
    <w:rsid w:val="004D1CD2"/>
    <w:rsid w:val="004D1DAB"/>
    <w:rsid w:val="004D1F65"/>
    <w:rsid w:val="004D2039"/>
    <w:rsid w:val="004D21A6"/>
    <w:rsid w:val="004D220D"/>
    <w:rsid w:val="004D2232"/>
    <w:rsid w:val="004D23A5"/>
    <w:rsid w:val="004D2795"/>
    <w:rsid w:val="004D27EB"/>
    <w:rsid w:val="004D2C06"/>
    <w:rsid w:val="004D2CFE"/>
    <w:rsid w:val="004D2F33"/>
    <w:rsid w:val="004D33DC"/>
    <w:rsid w:val="004D341F"/>
    <w:rsid w:val="004D349E"/>
    <w:rsid w:val="004D34A3"/>
    <w:rsid w:val="004D34AC"/>
    <w:rsid w:val="004D34ED"/>
    <w:rsid w:val="004D34F7"/>
    <w:rsid w:val="004D36FA"/>
    <w:rsid w:val="004D385C"/>
    <w:rsid w:val="004D3964"/>
    <w:rsid w:val="004D3A74"/>
    <w:rsid w:val="004D3D1D"/>
    <w:rsid w:val="004D3DB7"/>
    <w:rsid w:val="004D3F65"/>
    <w:rsid w:val="004D40CE"/>
    <w:rsid w:val="004D40DC"/>
    <w:rsid w:val="004D414F"/>
    <w:rsid w:val="004D42A6"/>
    <w:rsid w:val="004D44E7"/>
    <w:rsid w:val="004D46C7"/>
    <w:rsid w:val="004D4733"/>
    <w:rsid w:val="004D4C70"/>
    <w:rsid w:val="004D4F1C"/>
    <w:rsid w:val="004D538E"/>
    <w:rsid w:val="004D57B4"/>
    <w:rsid w:val="004D5847"/>
    <w:rsid w:val="004D5B97"/>
    <w:rsid w:val="004D6746"/>
    <w:rsid w:val="004D68A9"/>
    <w:rsid w:val="004D6C8D"/>
    <w:rsid w:val="004D6E95"/>
    <w:rsid w:val="004D7277"/>
    <w:rsid w:val="004D73A3"/>
    <w:rsid w:val="004D772F"/>
    <w:rsid w:val="004D774B"/>
    <w:rsid w:val="004D77D6"/>
    <w:rsid w:val="004D7A20"/>
    <w:rsid w:val="004D7CA9"/>
    <w:rsid w:val="004D7E30"/>
    <w:rsid w:val="004E04FB"/>
    <w:rsid w:val="004E0711"/>
    <w:rsid w:val="004E07E4"/>
    <w:rsid w:val="004E0D5B"/>
    <w:rsid w:val="004E1219"/>
    <w:rsid w:val="004E12D9"/>
    <w:rsid w:val="004E18D1"/>
    <w:rsid w:val="004E19EA"/>
    <w:rsid w:val="004E1EDC"/>
    <w:rsid w:val="004E210F"/>
    <w:rsid w:val="004E231D"/>
    <w:rsid w:val="004E275E"/>
    <w:rsid w:val="004E292E"/>
    <w:rsid w:val="004E298E"/>
    <w:rsid w:val="004E2B3D"/>
    <w:rsid w:val="004E2B42"/>
    <w:rsid w:val="004E2CE7"/>
    <w:rsid w:val="004E2E0C"/>
    <w:rsid w:val="004E31AA"/>
    <w:rsid w:val="004E36BF"/>
    <w:rsid w:val="004E3712"/>
    <w:rsid w:val="004E3EF0"/>
    <w:rsid w:val="004E4173"/>
    <w:rsid w:val="004E43F2"/>
    <w:rsid w:val="004E481C"/>
    <w:rsid w:val="004E4A8E"/>
    <w:rsid w:val="004E55EA"/>
    <w:rsid w:val="004E5727"/>
    <w:rsid w:val="004E5786"/>
    <w:rsid w:val="004E5813"/>
    <w:rsid w:val="004E5963"/>
    <w:rsid w:val="004E5C22"/>
    <w:rsid w:val="004E5F06"/>
    <w:rsid w:val="004E5FFB"/>
    <w:rsid w:val="004E65F9"/>
    <w:rsid w:val="004E6695"/>
    <w:rsid w:val="004E66CA"/>
    <w:rsid w:val="004E6718"/>
    <w:rsid w:val="004E6721"/>
    <w:rsid w:val="004E6798"/>
    <w:rsid w:val="004E68D4"/>
    <w:rsid w:val="004E6956"/>
    <w:rsid w:val="004E6A0E"/>
    <w:rsid w:val="004E6A66"/>
    <w:rsid w:val="004E6E9B"/>
    <w:rsid w:val="004E713D"/>
    <w:rsid w:val="004E74E9"/>
    <w:rsid w:val="004E74EF"/>
    <w:rsid w:val="004E78B9"/>
    <w:rsid w:val="004E7A13"/>
    <w:rsid w:val="004E7AA9"/>
    <w:rsid w:val="004F02D4"/>
    <w:rsid w:val="004F0579"/>
    <w:rsid w:val="004F06C4"/>
    <w:rsid w:val="004F094C"/>
    <w:rsid w:val="004F0D11"/>
    <w:rsid w:val="004F1669"/>
    <w:rsid w:val="004F1670"/>
    <w:rsid w:val="004F1797"/>
    <w:rsid w:val="004F1A32"/>
    <w:rsid w:val="004F1A57"/>
    <w:rsid w:val="004F1C46"/>
    <w:rsid w:val="004F205B"/>
    <w:rsid w:val="004F223A"/>
    <w:rsid w:val="004F223D"/>
    <w:rsid w:val="004F247C"/>
    <w:rsid w:val="004F268C"/>
    <w:rsid w:val="004F26C2"/>
    <w:rsid w:val="004F27D5"/>
    <w:rsid w:val="004F2CE0"/>
    <w:rsid w:val="004F3393"/>
    <w:rsid w:val="004F346E"/>
    <w:rsid w:val="004F347D"/>
    <w:rsid w:val="004F36C7"/>
    <w:rsid w:val="004F37C3"/>
    <w:rsid w:val="004F3B5A"/>
    <w:rsid w:val="004F3B8F"/>
    <w:rsid w:val="004F40A9"/>
    <w:rsid w:val="004F40AC"/>
    <w:rsid w:val="004F427F"/>
    <w:rsid w:val="004F42C8"/>
    <w:rsid w:val="004F432B"/>
    <w:rsid w:val="004F4415"/>
    <w:rsid w:val="004F4814"/>
    <w:rsid w:val="004F48EB"/>
    <w:rsid w:val="004F495D"/>
    <w:rsid w:val="004F4C9E"/>
    <w:rsid w:val="004F50B7"/>
    <w:rsid w:val="004F58A0"/>
    <w:rsid w:val="004F5AA4"/>
    <w:rsid w:val="004F5AD7"/>
    <w:rsid w:val="004F5D12"/>
    <w:rsid w:val="004F5D24"/>
    <w:rsid w:val="004F5F0B"/>
    <w:rsid w:val="004F5F13"/>
    <w:rsid w:val="004F6155"/>
    <w:rsid w:val="004F6656"/>
    <w:rsid w:val="004F66EA"/>
    <w:rsid w:val="004F68A1"/>
    <w:rsid w:val="004F6AAF"/>
    <w:rsid w:val="004F6C69"/>
    <w:rsid w:val="004F6E12"/>
    <w:rsid w:val="004F6E51"/>
    <w:rsid w:val="004F72F2"/>
    <w:rsid w:val="004F73BD"/>
    <w:rsid w:val="004F753E"/>
    <w:rsid w:val="004F765A"/>
    <w:rsid w:val="004F76BB"/>
    <w:rsid w:val="004F7A9C"/>
    <w:rsid w:val="004F7C20"/>
    <w:rsid w:val="004F7E35"/>
    <w:rsid w:val="004F7EF9"/>
    <w:rsid w:val="004F7F10"/>
    <w:rsid w:val="00500151"/>
    <w:rsid w:val="005001F4"/>
    <w:rsid w:val="0050036B"/>
    <w:rsid w:val="005005D7"/>
    <w:rsid w:val="005007F0"/>
    <w:rsid w:val="005009A0"/>
    <w:rsid w:val="005009AE"/>
    <w:rsid w:val="00500D05"/>
    <w:rsid w:val="00500D22"/>
    <w:rsid w:val="005010CD"/>
    <w:rsid w:val="005010CF"/>
    <w:rsid w:val="0050135D"/>
    <w:rsid w:val="005013EB"/>
    <w:rsid w:val="005015D4"/>
    <w:rsid w:val="005018C7"/>
    <w:rsid w:val="00501A56"/>
    <w:rsid w:val="00501AB3"/>
    <w:rsid w:val="00501C20"/>
    <w:rsid w:val="00501D0A"/>
    <w:rsid w:val="00501DE4"/>
    <w:rsid w:val="00501E3B"/>
    <w:rsid w:val="0050201D"/>
    <w:rsid w:val="00502234"/>
    <w:rsid w:val="00502298"/>
    <w:rsid w:val="005022F7"/>
    <w:rsid w:val="00502676"/>
    <w:rsid w:val="00502873"/>
    <w:rsid w:val="005028FF"/>
    <w:rsid w:val="0050296A"/>
    <w:rsid w:val="005029C7"/>
    <w:rsid w:val="005029FF"/>
    <w:rsid w:val="00502C35"/>
    <w:rsid w:val="00502D7E"/>
    <w:rsid w:val="00503048"/>
    <w:rsid w:val="00503067"/>
    <w:rsid w:val="005031BA"/>
    <w:rsid w:val="0050337A"/>
    <w:rsid w:val="00503A02"/>
    <w:rsid w:val="00503BD3"/>
    <w:rsid w:val="00503E82"/>
    <w:rsid w:val="005047EF"/>
    <w:rsid w:val="00504B99"/>
    <w:rsid w:val="0050506E"/>
    <w:rsid w:val="00505141"/>
    <w:rsid w:val="00505461"/>
    <w:rsid w:val="00505467"/>
    <w:rsid w:val="005054BE"/>
    <w:rsid w:val="005054E8"/>
    <w:rsid w:val="00505C14"/>
    <w:rsid w:val="00505EB1"/>
    <w:rsid w:val="0050626E"/>
    <w:rsid w:val="0050633B"/>
    <w:rsid w:val="00506423"/>
    <w:rsid w:val="00506725"/>
    <w:rsid w:val="005072FE"/>
    <w:rsid w:val="005074E3"/>
    <w:rsid w:val="00507720"/>
    <w:rsid w:val="00507A98"/>
    <w:rsid w:val="00507CED"/>
    <w:rsid w:val="00510565"/>
    <w:rsid w:val="00510732"/>
    <w:rsid w:val="00510817"/>
    <w:rsid w:val="00510C63"/>
    <w:rsid w:val="00510D03"/>
    <w:rsid w:val="00510DB5"/>
    <w:rsid w:val="00510EEF"/>
    <w:rsid w:val="00510F41"/>
    <w:rsid w:val="0051111D"/>
    <w:rsid w:val="005115F4"/>
    <w:rsid w:val="00511890"/>
    <w:rsid w:val="005118C8"/>
    <w:rsid w:val="00511AE8"/>
    <w:rsid w:val="00511B7F"/>
    <w:rsid w:val="00511D15"/>
    <w:rsid w:val="005120DC"/>
    <w:rsid w:val="00512137"/>
    <w:rsid w:val="005121AD"/>
    <w:rsid w:val="005126B2"/>
    <w:rsid w:val="00512A49"/>
    <w:rsid w:val="00512A69"/>
    <w:rsid w:val="00512AEF"/>
    <w:rsid w:val="00512D0A"/>
    <w:rsid w:val="00513403"/>
    <w:rsid w:val="005135F9"/>
    <w:rsid w:val="005138CF"/>
    <w:rsid w:val="00513942"/>
    <w:rsid w:val="00513A2A"/>
    <w:rsid w:val="00513B68"/>
    <w:rsid w:val="00513C21"/>
    <w:rsid w:val="00513D38"/>
    <w:rsid w:val="00514CCE"/>
    <w:rsid w:val="00514E8D"/>
    <w:rsid w:val="00515091"/>
    <w:rsid w:val="00515259"/>
    <w:rsid w:val="00515480"/>
    <w:rsid w:val="005156E3"/>
    <w:rsid w:val="005156F1"/>
    <w:rsid w:val="0051574E"/>
    <w:rsid w:val="005159C3"/>
    <w:rsid w:val="00515A02"/>
    <w:rsid w:val="00515ACD"/>
    <w:rsid w:val="00515D55"/>
    <w:rsid w:val="00515F2B"/>
    <w:rsid w:val="0051600D"/>
    <w:rsid w:val="005160F1"/>
    <w:rsid w:val="005161E4"/>
    <w:rsid w:val="0051657B"/>
    <w:rsid w:val="005165F8"/>
    <w:rsid w:val="0051664F"/>
    <w:rsid w:val="005166BB"/>
    <w:rsid w:val="0051689B"/>
    <w:rsid w:val="00516FA0"/>
    <w:rsid w:val="005170F6"/>
    <w:rsid w:val="00517139"/>
    <w:rsid w:val="0051713C"/>
    <w:rsid w:val="0051721E"/>
    <w:rsid w:val="0051740E"/>
    <w:rsid w:val="00517634"/>
    <w:rsid w:val="005176A8"/>
    <w:rsid w:val="00517B20"/>
    <w:rsid w:val="00517D80"/>
    <w:rsid w:val="00517E1C"/>
    <w:rsid w:val="0052002A"/>
    <w:rsid w:val="00520383"/>
    <w:rsid w:val="005203AC"/>
    <w:rsid w:val="00520450"/>
    <w:rsid w:val="0052061A"/>
    <w:rsid w:val="005208D1"/>
    <w:rsid w:val="0052095D"/>
    <w:rsid w:val="00521038"/>
    <w:rsid w:val="0052117B"/>
    <w:rsid w:val="0052129E"/>
    <w:rsid w:val="00521538"/>
    <w:rsid w:val="00521BBA"/>
    <w:rsid w:val="00521DAF"/>
    <w:rsid w:val="00522056"/>
    <w:rsid w:val="00522203"/>
    <w:rsid w:val="005222BE"/>
    <w:rsid w:val="005223D7"/>
    <w:rsid w:val="005223E2"/>
    <w:rsid w:val="00522944"/>
    <w:rsid w:val="00522BEE"/>
    <w:rsid w:val="00522E33"/>
    <w:rsid w:val="0052336A"/>
    <w:rsid w:val="005233F1"/>
    <w:rsid w:val="00523526"/>
    <w:rsid w:val="0052399A"/>
    <w:rsid w:val="00523BCD"/>
    <w:rsid w:val="005243A6"/>
    <w:rsid w:val="00524A5C"/>
    <w:rsid w:val="00524BA7"/>
    <w:rsid w:val="00524CDF"/>
    <w:rsid w:val="00524EDE"/>
    <w:rsid w:val="00524F29"/>
    <w:rsid w:val="0052500B"/>
    <w:rsid w:val="00525066"/>
    <w:rsid w:val="005250C5"/>
    <w:rsid w:val="005250F0"/>
    <w:rsid w:val="00525125"/>
    <w:rsid w:val="00525131"/>
    <w:rsid w:val="005258A9"/>
    <w:rsid w:val="00525B24"/>
    <w:rsid w:val="00525EA2"/>
    <w:rsid w:val="00525EE5"/>
    <w:rsid w:val="00525F25"/>
    <w:rsid w:val="00525F8B"/>
    <w:rsid w:val="005261FB"/>
    <w:rsid w:val="005262F3"/>
    <w:rsid w:val="0052632B"/>
    <w:rsid w:val="0052644F"/>
    <w:rsid w:val="005265D8"/>
    <w:rsid w:val="005267EA"/>
    <w:rsid w:val="00526D9D"/>
    <w:rsid w:val="00526FCB"/>
    <w:rsid w:val="00527214"/>
    <w:rsid w:val="00527270"/>
    <w:rsid w:val="00527290"/>
    <w:rsid w:val="00527340"/>
    <w:rsid w:val="00527629"/>
    <w:rsid w:val="00527AAA"/>
    <w:rsid w:val="00527CA5"/>
    <w:rsid w:val="00527CF2"/>
    <w:rsid w:val="00527DC2"/>
    <w:rsid w:val="0053005D"/>
    <w:rsid w:val="005300ED"/>
    <w:rsid w:val="0053028B"/>
    <w:rsid w:val="00530474"/>
    <w:rsid w:val="005305D7"/>
    <w:rsid w:val="00530CD3"/>
    <w:rsid w:val="00531128"/>
    <w:rsid w:val="00531395"/>
    <w:rsid w:val="00531675"/>
    <w:rsid w:val="00531C53"/>
    <w:rsid w:val="00532015"/>
    <w:rsid w:val="005320AD"/>
    <w:rsid w:val="0053244A"/>
    <w:rsid w:val="00532781"/>
    <w:rsid w:val="0053289E"/>
    <w:rsid w:val="0053297D"/>
    <w:rsid w:val="005329EF"/>
    <w:rsid w:val="00532C5F"/>
    <w:rsid w:val="00532D78"/>
    <w:rsid w:val="00532E06"/>
    <w:rsid w:val="00532E27"/>
    <w:rsid w:val="00532EDE"/>
    <w:rsid w:val="00533116"/>
    <w:rsid w:val="00533543"/>
    <w:rsid w:val="005336E3"/>
    <w:rsid w:val="00533921"/>
    <w:rsid w:val="00533B20"/>
    <w:rsid w:val="00533BA0"/>
    <w:rsid w:val="00533FEC"/>
    <w:rsid w:val="005341FF"/>
    <w:rsid w:val="0053469F"/>
    <w:rsid w:val="00534725"/>
    <w:rsid w:val="0053487D"/>
    <w:rsid w:val="0053497E"/>
    <w:rsid w:val="00534984"/>
    <w:rsid w:val="00534ADD"/>
    <w:rsid w:val="00534B1E"/>
    <w:rsid w:val="00534B4E"/>
    <w:rsid w:val="00534C8A"/>
    <w:rsid w:val="00534D05"/>
    <w:rsid w:val="00534EC4"/>
    <w:rsid w:val="00534EDD"/>
    <w:rsid w:val="00534F2D"/>
    <w:rsid w:val="00535719"/>
    <w:rsid w:val="00535722"/>
    <w:rsid w:val="00535861"/>
    <w:rsid w:val="005358B8"/>
    <w:rsid w:val="005358F1"/>
    <w:rsid w:val="00535B1E"/>
    <w:rsid w:val="005361CD"/>
    <w:rsid w:val="005363DB"/>
    <w:rsid w:val="00536415"/>
    <w:rsid w:val="0053695F"/>
    <w:rsid w:val="00537470"/>
    <w:rsid w:val="00537690"/>
    <w:rsid w:val="005376EA"/>
    <w:rsid w:val="0053770A"/>
    <w:rsid w:val="00537D98"/>
    <w:rsid w:val="00537E93"/>
    <w:rsid w:val="00537FC7"/>
    <w:rsid w:val="00537FF1"/>
    <w:rsid w:val="005400E0"/>
    <w:rsid w:val="00540401"/>
    <w:rsid w:val="0054086E"/>
    <w:rsid w:val="0054094A"/>
    <w:rsid w:val="0054117F"/>
    <w:rsid w:val="005414AF"/>
    <w:rsid w:val="00541610"/>
    <w:rsid w:val="005418E8"/>
    <w:rsid w:val="00541CFC"/>
    <w:rsid w:val="00541DAB"/>
    <w:rsid w:val="00541E11"/>
    <w:rsid w:val="005424DC"/>
    <w:rsid w:val="0054263B"/>
    <w:rsid w:val="00542979"/>
    <w:rsid w:val="005429A4"/>
    <w:rsid w:val="00542CE5"/>
    <w:rsid w:val="00542D22"/>
    <w:rsid w:val="00542FEF"/>
    <w:rsid w:val="005431E6"/>
    <w:rsid w:val="005432ED"/>
    <w:rsid w:val="00543358"/>
    <w:rsid w:val="00543380"/>
    <w:rsid w:val="00543756"/>
    <w:rsid w:val="005437A7"/>
    <w:rsid w:val="00543F78"/>
    <w:rsid w:val="00544021"/>
    <w:rsid w:val="00544560"/>
    <w:rsid w:val="0054485C"/>
    <w:rsid w:val="005449EF"/>
    <w:rsid w:val="00544A0D"/>
    <w:rsid w:val="005451FE"/>
    <w:rsid w:val="0054532E"/>
    <w:rsid w:val="0054571D"/>
    <w:rsid w:val="005457E3"/>
    <w:rsid w:val="005457E9"/>
    <w:rsid w:val="00545D21"/>
    <w:rsid w:val="00545E17"/>
    <w:rsid w:val="00546632"/>
    <w:rsid w:val="00546988"/>
    <w:rsid w:val="00546A70"/>
    <w:rsid w:val="00546B5E"/>
    <w:rsid w:val="00546D5C"/>
    <w:rsid w:val="00546E9E"/>
    <w:rsid w:val="00546F05"/>
    <w:rsid w:val="00547342"/>
    <w:rsid w:val="0054764E"/>
    <w:rsid w:val="005477E2"/>
    <w:rsid w:val="0054791A"/>
    <w:rsid w:val="00547FF1"/>
    <w:rsid w:val="005500E6"/>
    <w:rsid w:val="00550169"/>
    <w:rsid w:val="005503C0"/>
    <w:rsid w:val="0055056F"/>
    <w:rsid w:val="0055075A"/>
    <w:rsid w:val="00550ED5"/>
    <w:rsid w:val="00551374"/>
    <w:rsid w:val="005514BC"/>
    <w:rsid w:val="005515F2"/>
    <w:rsid w:val="00551701"/>
    <w:rsid w:val="00551756"/>
    <w:rsid w:val="005517D3"/>
    <w:rsid w:val="005518FD"/>
    <w:rsid w:val="00551A4A"/>
    <w:rsid w:val="00551A77"/>
    <w:rsid w:val="00551AB9"/>
    <w:rsid w:val="00551E47"/>
    <w:rsid w:val="00551F78"/>
    <w:rsid w:val="005521F4"/>
    <w:rsid w:val="0055261E"/>
    <w:rsid w:val="00552A96"/>
    <w:rsid w:val="00552BF2"/>
    <w:rsid w:val="00552EAB"/>
    <w:rsid w:val="00552EE2"/>
    <w:rsid w:val="00553002"/>
    <w:rsid w:val="0055343A"/>
    <w:rsid w:val="005534F8"/>
    <w:rsid w:val="00553812"/>
    <w:rsid w:val="005538AD"/>
    <w:rsid w:val="00553CDE"/>
    <w:rsid w:val="0055402F"/>
    <w:rsid w:val="005541E9"/>
    <w:rsid w:val="00554639"/>
    <w:rsid w:val="005546BF"/>
    <w:rsid w:val="00554710"/>
    <w:rsid w:val="00554C1F"/>
    <w:rsid w:val="00554C36"/>
    <w:rsid w:val="00554DD6"/>
    <w:rsid w:val="00554FF5"/>
    <w:rsid w:val="00555768"/>
    <w:rsid w:val="005557DF"/>
    <w:rsid w:val="005558D9"/>
    <w:rsid w:val="00555A7C"/>
    <w:rsid w:val="00555D3D"/>
    <w:rsid w:val="00555FA5"/>
    <w:rsid w:val="00556782"/>
    <w:rsid w:val="005567B7"/>
    <w:rsid w:val="00556876"/>
    <w:rsid w:val="00556AA5"/>
    <w:rsid w:val="00556B22"/>
    <w:rsid w:val="00556C61"/>
    <w:rsid w:val="00556CCE"/>
    <w:rsid w:val="005572DB"/>
    <w:rsid w:val="00557556"/>
    <w:rsid w:val="00557D44"/>
    <w:rsid w:val="00557DDB"/>
    <w:rsid w:val="0056003B"/>
    <w:rsid w:val="00560386"/>
    <w:rsid w:val="00560446"/>
    <w:rsid w:val="005607A8"/>
    <w:rsid w:val="00560854"/>
    <w:rsid w:val="0056087F"/>
    <w:rsid w:val="005608D5"/>
    <w:rsid w:val="00560905"/>
    <w:rsid w:val="0056095C"/>
    <w:rsid w:val="00560FBE"/>
    <w:rsid w:val="00561538"/>
    <w:rsid w:val="005616B9"/>
    <w:rsid w:val="005616ED"/>
    <w:rsid w:val="0056172D"/>
    <w:rsid w:val="00561773"/>
    <w:rsid w:val="005618EB"/>
    <w:rsid w:val="0056228E"/>
    <w:rsid w:val="005623A4"/>
    <w:rsid w:val="00562860"/>
    <w:rsid w:val="00562CAF"/>
    <w:rsid w:val="00562CD5"/>
    <w:rsid w:val="00562D13"/>
    <w:rsid w:val="00562E01"/>
    <w:rsid w:val="00562EF4"/>
    <w:rsid w:val="00563145"/>
    <w:rsid w:val="00563450"/>
    <w:rsid w:val="005634CD"/>
    <w:rsid w:val="005635A9"/>
    <w:rsid w:val="0056374C"/>
    <w:rsid w:val="005637C9"/>
    <w:rsid w:val="00563A49"/>
    <w:rsid w:val="00563A77"/>
    <w:rsid w:val="00563C25"/>
    <w:rsid w:val="00563E99"/>
    <w:rsid w:val="00563F5E"/>
    <w:rsid w:val="00564736"/>
    <w:rsid w:val="005647D2"/>
    <w:rsid w:val="005647F2"/>
    <w:rsid w:val="005648B9"/>
    <w:rsid w:val="00564AB5"/>
    <w:rsid w:val="00564D2B"/>
    <w:rsid w:val="0056534C"/>
    <w:rsid w:val="005653D5"/>
    <w:rsid w:val="00565437"/>
    <w:rsid w:val="00565AAA"/>
    <w:rsid w:val="00565AC6"/>
    <w:rsid w:val="00565B6F"/>
    <w:rsid w:val="00565F68"/>
    <w:rsid w:val="005660D1"/>
    <w:rsid w:val="00566107"/>
    <w:rsid w:val="005661A2"/>
    <w:rsid w:val="005663CF"/>
    <w:rsid w:val="00566894"/>
    <w:rsid w:val="005669CF"/>
    <w:rsid w:val="00566A61"/>
    <w:rsid w:val="00566C94"/>
    <w:rsid w:val="00566E3A"/>
    <w:rsid w:val="005670CF"/>
    <w:rsid w:val="00567221"/>
    <w:rsid w:val="00567413"/>
    <w:rsid w:val="005677A8"/>
    <w:rsid w:val="00567BBE"/>
    <w:rsid w:val="00567FE7"/>
    <w:rsid w:val="0057017B"/>
    <w:rsid w:val="00570473"/>
    <w:rsid w:val="005706F5"/>
    <w:rsid w:val="00570809"/>
    <w:rsid w:val="00571411"/>
    <w:rsid w:val="005716ED"/>
    <w:rsid w:val="0057187B"/>
    <w:rsid w:val="00571951"/>
    <w:rsid w:val="00571977"/>
    <w:rsid w:val="00571D1F"/>
    <w:rsid w:val="00571D6C"/>
    <w:rsid w:val="00571E89"/>
    <w:rsid w:val="005724DB"/>
    <w:rsid w:val="00572A8A"/>
    <w:rsid w:val="00572C5F"/>
    <w:rsid w:val="00572E82"/>
    <w:rsid w:val="00573355"/>
    <w:rsid w:val="00573575"/>
    <w:rsid w:val="005736A4"/>
    <w:rsid w:val="00573B24"/>
    <w:rsid w:val="00573BE5"/>
    <w:rsid w:val="00573D46"/>
    <w:rsid w:val="00574050"/>
    <w:rsid w:val="00574256"/>
    <w:rsid w:val="005743CC"/>
    <w:rsid w:val="00574674"/>
    <w:rsid w:val="00574801"/>
    <w:rsid w:val="0057483D"/>
    <w:rsid w:val="0057493E"/>
    <w:rsid w:val="00574A17"/>
    <w:rsid w:val="00574F96"/>
    <w:rsid w:val="00575593"/>
    <w:rsid w:val="00575775"/>
    <w:rsid w:val="005759B9"/>
    <w:rsid w:val="00575C7C"/>
    <w:rsid w:val="00575CCA"/>
    <w:rsid w:val="00575CDE"/>
    <w:rsid w:val="00575EBC"/>
    <w:rsid w:val="00576297"/>
    <w:rsid w:val="0057634E"/>
    <w:rsid w:val="00576739"/>
    <w:rsid w:val="005768A3"/>
    <w:rsid w:val="00576978"/>
    <w:rsid w:val="00576AEA"/>
    <w:rsid w:val="00576CB7"/>
    <w:rsid w:val="00576E8A"/>
    <w:rsid w:val="00576F2E"/>
    <w:rsid w:val="00576F97"/>
    <w:rsid w:val="005771D8"/>
    <w:rsid w:val="00577798"/>
    <w:rsid w:val="00577BD5"/>
    <w:rsid w:val="00577CAB"/>
    <w:rsid w:val="00577E53"/>
    <w:rsid w:val="00577E7D"/>
    <w:rsid w:val="00580066"/>
    <w:rsid w:val="005803E0"/>
    <w:rsid w:val="005805E7"/>
    <w:rsid w:val="00580776"/>
    <w:rsid w:val="0058084B"/>
    <w:rsid w:val="005808E2"/>
    <w:rsid w:val="00580983"/>
    <w:rsid w:val="00581083"/>
    <w:rsid w:val="0058171E"/>
    <w:rsid w:val="005818B3"/>
    <w:rsid w:val="00581B90"/>
    <w:rsid w:val="00581DA2"/>
    <w:rsid w:val="00581F72"/>
    <w:rsid w:val="00581F84"/>
    <w:rsid w:val="005820F9"/>
    <w:rsid w:val="00582257"/>
    <w:rsid w:val="00582265"/>
    <w:rsid w:val="005823AD"/>
    <w:rsid w:val="00582418"/>
    <w:rsid w:val="0058254D"/>
    <w:rsid w:val="00582885"/>
    <w:rsid w:val="00582B95"/>
    <w:rsid w:val="00582E3C"/>
    <w:rsid w:val="00583307"/>
    <w:rsid w:val="00583407"/>
    <w:rsid w:val="00583691"/>
    <w:rsid w:val="0058384E"/>
    <w:rsid w:val="00583B2E"/>
    <w:rsid w:val="00583B98"/>
    <w:rsid w:val="0058451A"/>
    <w:rsid w:val="0058492C"/>
    <w:rsid w:val="00584C8A"/>
    <w:rsid w:val="005851BE"/>
    <w:rsid w:val="00585356"/>
    <w:rsid w:val="0058542F"/>
    <w:rsid w:val="00585442"/>
    <w:rsid w:val="005857AF"/>
    <w:rsid w:val="00585C41"/>
    <w:rsid w:val="00585CCA"/>
    <w:rsid w:val="005860B4"/>
    <w:rsid w:val="00586155"/>
    <w:rsid w:val="0058632F"/>
    <w:rsid w:val="00586533"/>
    <w:rsid w:val="005867B6"/>
    <w:rsid w:val="00586E7C"/>
    <w:rsid w:val="00586F23"/>
    <w:rsid w:val="00587066"/>
    <w:rsid w:val="005870A3"/>
    <w:rsid w:val="005871F1"/>
    <w:rsid w:val="0058723B"/>
    <w:rsid w:val="005874B9"/>
    <w:rsid w:val="005878EE"/>
    <w:rsid w:val="0058797F"/>
    <w:rsid w:val="00587A36"/>
    <w:rsid w:val="00587BBD"/>
    <w:rsid w:val="00587BC7"/>
    <w:rsid w:val="00587C0C"/>
    <w:rsid w:val="00587F0F"/>
    <w:rsid w:val="0059015E"/>
    <w:rsid w:val="00590729"/>
    <w:rsid w:val="005908FE"/>
    <w:rsid w:val="00590A25"/>
    <w:rsid w:val="00590C25"/>
    <w:rsid w:val="00590C9E"/>
    <w:rsid w:val="00590DEB"/>
    <w:rsid w:val="00590E1B"/>
    <w:rsid w:val="00590F84"/>
    <w:rsid w:val="0059109D"/>
    <w:rsid w:val="00591219"/>
    <w:rsid w:val="00591563"/>
    <w:rsid w:val="0059157D"/>
    <w:rsid w:val="0059159F"/>
    <w:rsid w:val="00591766"/>
    <w:rsid w:val="0059180B"/>
    <w:rsid w:val="005918E2"/>
    <w:rsid w:val="0059191C"/>
    <w:rsid w:val="00591AB7"/>
    <w:rsid w:val="00591B49"/>
    <w:rsid w:val="0059245C"/>
    <w:rsid w:val="00592484"/>
    <w:rsid w:val="00592A15"/>
    <w:rsid w:val="00592C40"/>
    <w:rsid w:val="0059307F"/>
    <w:rsid w:val="005932FE"/>
    <w:rsid w:val="0059346A"/>
    <w:rsid w:val="00593690"/>
    <w:rsid w:val="00593834"/>
    <w:rsid w:val="0059391A"/>
    <w:rsid w:val="0059408E"/>
    <w:rsid w:val="00594342"/>
    <w:rsid w:val="0059466F"/>
    <w:rsid w:val="00594BD2"/>
    <w:rsid w:val="00594C5E"/>
    <w:rsid w:val="00594D1A"/>
    <w:rsid w:val="00594F9B"/>
    <w:rsid w:val="00595145"/>
    <w:rsid w:val="00595323"/>
    <w:rsid w:val="00595340"/>
    <w:rsid w:val="005953F3"/>
    <w:rsid w:val="005954BA"/>
    <w:rsid w:val="00595650"/>
    <w:rsid w:val="00595893"/>
    <w:rsid w:val="005958E3"/>
    <w:rsid w:val="00595FFF"/>
    <w:rsid w:val="005961B0"/>
    <w:rsid w:val="005964A9"/>
    <w:rsid w:val="005966E8"/>
    <w:rsid w:val="0059690A"/>
    <w:rsid w:val="0059697C"/>
    <w:rsid w:val="00596F6E"/>
    <w:rsid w:val="005975E5"/>
    <w:rsid w:val="00597601"/>
    <w:rsid w:val="0059760D"/>
    <w:rsid w:val="00597917"/>
    <w:rsid w:val="00597A36"/>
    <w:rsid w:val="00597D11"/>
    <w:rsid w:val="00597EA5"/>
    <w:rsid w:val="005A0217"/>
    <w:rsid w:val="005A0337"/>
    <w:rsid w:val="005A0341"/>
    <w:rsid w:val="005A03FB"/>
    <w:rsid w:val="005A061E"/>
    <w:rsid w:val="005A0732"/>
    <w:rsid w:val="005A0741"/>
    <w:rsid w:val="005A07B9"/>
    <w:rsid w:val="005A0C86"/>
    <w:rsid w:val="005A108D"/>
    <w:rsid w:val="005A1C93"/>
    <w:rsid w:val="005A2432"/>
    <w:rsid w:val="005A2546"/>
    <w:rsid w:val="005A2704"/>
    <w:rsid w:val="005A2A05"/>
    <w:rsid w:val="005A2A26"/>
    <w:rsid w:val="005A2BF1"/>
    <w:rsid w:val="005A2ED7"/>
    <w:rsid w:val="005A3022"/>
    <w:rsid w:val="005A3465"/>
    <w:rsid w:val="005A35EE"/>
    <w:rsid w:val="005A36CF"/>
    <w:rsid w:val="005A38FF"/>
    <w:rsid w:val="005A3B6E"/>
    <w:rsid w:val="005A3BE7"/>
    <w:rsid w:val="005A3CCF"/>
    <w:rsid w:val="005A4045"/>
    <w:rsid w:val="005A40F5"/>
    <w:rsid w:val="005A4424"/>
    <w:rsid w:val="005A481C"/>
    <w:rsid w:val="005A4892"/>
    <w:rsid w:val="005A48D9"/>
    <w:rsid w:val="005A4ECE"/>
    <w:rsid w:val="005A50E8"/>
    <w:rsid w:val="005A5198"/>
    <w:rsid w:val="005A5210"/>
    <w:rsid w:val="005A52C6"/>
    <w:rsid w:val="005A5630"/>
    <w:rsid w:val="005A5A3D"/>
    <w:rsid w:val="005A6067"/>
    <w:rsid w:val="005A613D"/>
    <w:rsid w:val="005A6246"/>
    <w:rsid w:val="005A6258"/>
    <w:rsid w:val="005A64EF"/>
    <w:rsid w:val="005A6550"/>
    <w:rsid w:val="005A685A"/>
    <w:rsid w:val="005A68FF"/>
    <w:rsid w:val="005A6AB1"/>
    <w:rsid w:val="005A6B79"/>
    <w:rsid w:val="005A6D3C"/>
    <w:rsid w:val="005A6DD4"/>
    <w:rsid w:val="005A6DEE"/>
    <w:rsid w:val="005A6E2A"/>
    <w:rsid w:val="005A6E67"/>
    <w:rsid w:val="005A78D8"/>
    <w:rsid w:val="005A7939"/>
    <w:rsid w:val="005A7A2A"/>
    <w:rsid w:val="005A7B0D"/>
    <w:rsid w:val="005A7CB5"/>
    <w:rsid w:val="005A7E52"/>
    <w:rsid w:val="005A7E96"/>
    <w:rsid w:val="005B01F2"/>
    <w:rsid w:val="005B04D5"/>
    <w:rsid w:val="005B067A"/>
    <w:rsid w:val="005B08FF"/>
    <w:rsid w:val="005B0CC9"/>
    <w:rsid w:val="005B0D0F"/>
    <w:rsid w:val="005B0DD5"/>
    <w:rsid w:val="005B10FB"/>
    <w:rsid w:val="005B16F7"/>
    <w:rsid w:val="005B1931"/>
    <w:rsid w:val="005B193E"/>
    <w:rsid w:val="005B1949"/>
    <w:rsid w:val="005B1A2E"/>
    <w:rsid w:val="005B222F"/>
    <w:rsid w:val="005B272C"/>
    <w:rsid w:val="005B29ED"/>
    <w:rsid w:val="005B2A10"/>
    <w:rsid w:val="005B2A3D"/>
    <w:rsid w:val="005B323B"/>
    <w:rsid w:val="005B3658"/>
    <w:rsid w:val="005B3668"/>
    <w:rsid w:val="005B3812"/>
    <w:rsid w:val="005B3E43"/>
    <w:rsid w:val="005B413D"/>
    <w:rsid w:val="005B4A03"/>
    <w:rsid w:val="005B4B10"/>
    <w:rsid w:val="005B4BA2"/>
    <w:rsid w:val="005B4C12"/>
    <w:rsid w:val="005B530C"/>
    <w:rsid w:val="005B5358"/>
    <w:rsid w:val="005B5377"/>
    <w:rsid w:val="005B5517"/>
    <w:rsid w:val="005B5585"/>
    <w:rsid w:val="005B5687"/>
    <w:rsid w:val="005B5788"/>
    <w:rsid w:val="005B580A"/>
    <w:rsid w:val="005B5851"/>
    <w:rsid w:val="005B5883"/>
    <w:rsid w:val="005B593B"/>
    <w:rsid w:val="005B598D"/>
    <w:rsid w:val="005B5A9B"/>
    <w:rsid w:val="005B5C68"/>
    <w:rsid w:val="005B5D84"/>
    <w:rsid w:val="005B5EBC"/>
    <w:rsid w:val="005B5FFF"/>
    <w:rsid w:val="005B62E5"/>
    <w:rsid w:val="005B630C"/>
    <w:rsid w:val="005B6345"/>
    <w:rsid w:val="005B6385"/>
    <w:rsid w:val="005B6449"/>
    <w:rsid w:val="005B680D"/>
    <w:rsid w:val="005B7215"/>
    <w:rsid w:val="005B7365"/>
    <w:rsid w:val="005B754C"/>
    <w:rsid w:val="005B7940"/>
    <w:rsid w:val="005B7CC4"/>
    <w:rsid w:val="005C04CE"/>
    <w:rsid w:val="005C0720"/>
    <w:rsid w:val="005C0795"/>
    <w:rsid w:val="005C0F04"/>
    <w:rsid w:val="005C0FE4"/>
    <w:rsid w:val="005C11D7"/>
    <w:rsid w:val="005C132E"/>
    <w:rsid w:val="005C14C0"/>
    <w:rsid w:val="005C16CE"/>
    <w:rsid w:val="005C1945"/>
    <w:rsid w:val="005C1C72"/>
    <w:rsid w:val="005C1DC4"/>
    <w:rsid w:val="005C1E07"/>
    <w:rsid w:val="005C252A"/>
    <w:rsid w:val="005C25D0"/>
    <w:rsid w:val="005C27CD"/>
    <w:rsid w:val="005C2818"/>
    <w:rsid w:val="005C28F4"/>
    <w:rsid w:val="005C28F8"/>
    <w:rsid w:val="005C2AB3"/>
    <w:rsid w:val="005C2F77"/>
    <w:rsid w:val="005C32D9"/>
    <w:rsid w:val="005C34AA"/>
    <w:rsid w:val="005C350F"/>
    <w:rsid w:val="005C374B"/>
    <w:rsid w:val="005C3902"/>
    <w:rsid w:val="005C39DB"/>
    <w:rsid w:val="005C3ACD"/>
    <w:rsid w:val="005C3CE3"/>
    <w:rsid w:val="005C3D64"/>
    <w:rsid w:val="005C3D9D"/>
    <w:rsid w:val="005C3F0B"/>
    <w:rsid w:val="005C41ED"/>
    <w:rsid w:val="005C49E1"/>
    <w:rsid w:val="005C4CB5"/>
    <w:rsid w:val="005C4DD6"/>
    <w:rsid w:val="005C5581"/>
    <w:rsid w:val="005C55A7"/>
    <w:rsid w:val="005C58BD"/>
    <w:rsid w:val="005C6235"/>
    <w:rsid w:val="005C627C"/>
    <w:rsid w:val="005C64B3"/>
    <w:rsid w:val="005C6773"/>
    <w:rsid w:val="005C68D2"/>
    <w:rsid w:val="005C6C3A"/>
    <w:rsid w:val="005C727E"/>
    <w:rsid w:val="005C766F"/>
    <w:rsid w:val="005C7696"/>
    <w:rsid w:val="005C7A5F"/>
    <w:rsid w:val="005D00C9"/>
    <w:rsid w:val="005D00DB"/>
    <w:rsid w:val="005D0258"/>
    <w:rsid w:val="005D0307"/>
    <w:rsid w:val="005D040D"/>
    <w:rsid w:val="005D0461"/>
    <w:rsid w:val="005D05FD"/>
    <w:rsid w:val="005D0765"/>
    <w:rsid w:val="005D0A51"/>
    <w:rsid w:val="005D0E48"/>
    <w:rsid w:val="005D11D4"/>
    <w:rsid w:val="005D1281"/>
    <w:rsid w:val="005D1301"/>
    <w:rsid w:val="005D14DA"/>
    <w:rsid w:val="005D1707"/>
    <w:rsid w:val="005D19A9"/>
    <w:rsid w:val="005D1AA2"/>
    <w:rsid w:val="005D1AD1"/>
    <w:rsid w:val="005D1DBB"/>
    <w:rsid w:val="005D1E56"/>
    <w:rsid w:val="005D1FE2"/>
    <w:rsid w:val="005D20C0"/>
    <w:rsid w:val="005D234D"/>
    <w:rsid w:val="005D26FE"/>
    <w:rsid w:val="005D275C"/>
    <w:rsid w:val="005D280A"/>
    <w:rsid w:val="005D2C72"/>
    <w:rsid w:val="005D2F95"/>
    <w:rsid w:val="005D345F"/>
    <w:rsid w:val="005D3759"/>
    <w:rsid w:val="005D408F"/>
    <w:rsid w:val="005D4484"/>
    <w:rsid w:val="005D464A"/>
    <w:rsid w:val="005D46AF"/>
    <w:rsid w:val="005D4E47"/>
    <w:rsid w:val="005D5011"/>
    <w:rsid w:val="005D51A6"/>
    <w:rsid w:val="005D5686"/>
    <w:rsid w:val="005D5698"/>
    <w:rsid w:val="005D57BB"/>
    <w:rsid w:val="005D59EB"/>
    <w:rsid w:val="005D5B95"/>
    <w:rsid w:val="005D5D31"/>
    <w:rsid w:val="005D5E22"/>
    <w:rsid w:val="005D615D"/>
    <w:rsid w:val="005D6178"/>
    <w:rsid w:val="005D65F2"/>
    <w:rsid w:val="005D65F9"/>
    <w:rsid w:val="005D686A"/>
    <w:rsid w:val="005D68BA"/>
    <w:rsid w:val="005D69D7"/>
    <w:rsid w:val="005D6B5F"/>
    <w:rsid w:val="005D6C04"/>
    <w:rsid w:val="005D7532"/>
    <w:rsid w:val="005D75A5"/>
    <w:rsid w:val="005D75E5"/>
    <w:rsid w:val="005D7C80"/>
    <w:rsid w:val="005E00C2"/>
    <w:rsid w:val="005E0685"/>
    <w:rsid w:val="005E06F0"/>
    <w:rsid w:val="005E08C9"/>
    <w:rsid w:val="005E0A30"/>
    <w:rsid w:val="005E0C2B"/>
    <w:rsid w:val="005E0CED"/>
    <w:rsid w:val="005E0D36"/>
    <w:rsid w:val="005E0E5E"/>
    <w:rsid w:val="005E107E"/>
    <w:rsid w:val="005E10F0"/>
    <w:rsid w:val="005E143E"/>
    <w:rsid w:val="005E1698"/>
    <w:rsid w:val="005E1918"/>
    <w:rsid w:val="005E191B"/>
    <w:rsid w:val="005E1D8B"/>
    <w:rsid w:val="005E1DF4"/>
    <w:rsid w:val="005E1ED3"/>
    <w:rsid w:val="005E1F4A"/>
    <w:rsid w:val="005E25E7"/>
    <w:rsid w:val="005E2645"/>
    <w:rsid w:val="005E270B"/>
    <w:rsid w:val="005E28FD"/>
    <w:rsid w:val="005E2D0A"/>
    <w:rsid w:val="005E2D91"/>
    <w:rsid w:val="005E2DAB"/>
    <w:rsid w:val="005E3180"/>
    <w:rsid w:val="005E3187"/>
    <w:rsid w:val="005E331B"/>
    <w:rsid w:val="005E3889"/>
    <w:rsid w:val="005E3C67"/>
    <w:rsid w:val="005E3CE7"/>
    <w:rsid w:val="005E3CFC"/>
    <w:rsid w:val="005E3D6D"/>
    <w:rsid w:val="005E3DCC"/>
    <w:rsid w:val="005E3E93"/>
    <w:rsid w:val="005E3FB4"/>
    <w:rsid w:val="005E418C"/>
    <w:rsid w:val="005E4241"/>
    <w:rsid w:val="005E4459"/>
    <w:rsid w:val="005E453A"/>
    <w:rsid w:val="005E45A1"/>
    <w:rsid w:val="005E45FD"/>
    <w:rsid w:val="005E4667"/>
    <w:rsid w:val="005E476A"/>
    <w:rsid w:val="005E4D17"/>
    <w:rsid w:val="005E4D3B"/>
    <w:rsid w:val="005E4F46"/>
    <w:rsid w:val="005E548E"/>
    <w:rsid w:val="005E597E"/>
    <w:rsid w:val="005E5B99"/>
    <w:rsid w:val="005E5C84"/>
    <w:rsid w:val="005E63CE"/>
    <w:rsid w:val="005E64A4"/>
    <w:rsid w:val="005E64F5"/>
    <w:rsid w:val="005E6565"/>
    <w:rsid w:val="005E6A8D"/>
    <w:rsid w:val="005E6DBF"/>
    <w:rsid w:val="005E6F63"/>
    <w:rsid w:val="005E717E"/>
    <w:rsid w:val="005E726B"/>
    <w:rsid w:val="005E7704"/>
    <w:rsid w:val="005E7774"/>
    <w:rsid w:val="005E7AFD"/>
    <w:rsid w:val="005E7D47"/>
    <w:rsid w:val="005F00F3"/>
    <w:rsid w:val="005F03F2"/>
    <w:rsid w:val="005F0578"/>
    <w:rsid w:val="005F0585"/>
    <w:rsid w:val="005F05D4"/>
    <w:rsid w:val="005F07B5"/>
    <w:rsid w:val="005F0C80"/>
    <w:rsid w:val="005F0DA6"/>
    <w:rsid w:val="005F0E64"/>
    <w:rsid w:val="005F0EE7"/>
    <w:rsid w:val="005F10AA"/>
    <w:rsid w:val="005F13CC"/>
    <w:rsid w:val="005F1646"/>
    <w:rsid w:val="005F1749"/>
    <w:rsid w:val="005F1CB2"/>
    <w:rsid w:val="005F1CC6"/>
    <w:rsid w:val="005F1D22"/>
    <w:rsid w:val="005F1F04"/>
    <w:rsid w:val="005F20BC"/>
    <w:rsid w:val="005F21CE"/>
    <w:rsid w:val="005F2409"/>
    <w:rsid w:val="005F2564"/>
    <w:rsid w:val="005F25FA"/>
    <w:rsid w:val="005F2992"/>
    <w:rsid w:val="005F29BB"/>
    <w:rsid w:val="005F2B4A"/>
    <w:rsid w:val="005F2BEF"/>
    <w:rsid w:val="005F2C07"/>
    <w:rsid w:val="005F2EB1"/>
    <w:rsid w:val="005F2F0A"/>
    <w:rsid w:val="005F336A"/>
    <w:rsid w:val="005F3723"/>
    <w:rsid w:val="005F3939"/>
    <w:rsid w:val="005F40E3"/>
    <w:rsid w:val="005F4154"/>
    <w:rsid w:val="005F41E9"/>
    <w:rsid w:val="005F450B"/>
    <w:rsid w:val="005F4729"/>
    <w:rsid w:val="005F4EBA"/>
    <w:rsid w:val="005F4F21"/>
    <w:rsid w:val="005F5288"/>
    <w:rsid w:val="005F5694"/>
    <w:rsid w:val="005F5695"/>
    <w:rsid w:val="005F569B"/>
    <w:rsid w:val="005F5B74"/>
    <w:rsid w:val="005F5EDB"/>
    <w:rsid w:val="005F609F"/>
    <w:rsid w:val="005F6554"/>
    <w:rsid w:val="005F65DF"/>
    <w:rsid w:val="005F66C3"/>
    <w:rsid w:val="005F6C87"/>
    <w:rsid w:val="005F6D18"/>
    <w:rsid w:val="005F6E70"/>
    <w:rsid w:val="005F6EC0"/>
    <w:rsid w:val="005F6F05"/>
    <w:rsid w:val="005F6FBD"/>
    <w:rsid w:val="005F76EC"/>
    <w:rsid w:val="005F77D0"/>
    <w:rsid w:val="005F7816"/>
    <w:rsid w:val="005F784C"/>
    <w:rsid w:val="005F7873"/>
    <w:rsid w:val="005F78E4"/>
    <w:rsid w:val="005F79F1"/>
    <w:rsid w:val="00600480"/>
    <w:rsid w:val="00600543"/>
    <w:rsid w:val="006007F6"/>
    <w:rsid w:val="00600836"/>
    <w:rsid w:val="006008FF"/>
    <w:rsid w:val="00600932"/>
    <w:rsid w:val="00600C04"/>
    <w:rsid w:val="00600E38"/>
    <w:rsid w:val="0060115A"/>
    <w:rsid w:val="0060134C"/>
    <w:rsid w:val="006014C7"/>
    <w:rsid w:val="0060179C"/>
    <w:rsid w:val="006018C5"/>
    <w:rsid w:val="0060197D"/>
    <w:rsid w:val="0060199C"/>
    <w:rsid w:val="00601B7F"/>
    <w:rsid w:val="00601B8F"/>
    <w:rsid w:val="00601C3F"/>
    <w:rsid w:val="00601C7F"/>
    <w:rsid w:val="00601C9A"/>
    <w:rsid w:val="00601F7F"/>
    <w:rsid w:val="006024B4"/>
    <w:rsid w:val="0060299D"/>
    <w:rsid w:val="00602D0D"/>
    <w:rsid w:val="0060308C"/>
    <w:rsid w:val="00603422"/>
    <w:rsid w:val="0060353F"/>
    <w:rsid w:val="00603691"/>
    <w:rsid w:val="00603798"/>
    <w:rsid w:val="00603B1C"/>
    <w:rsid w:val="00603EFC"/>
    <w:rsid w:val="0060427C"/>
    <w:rsid w:val="00604577"/>
    <w:rsid w:val="0060458A"/>
    <w:rsid w:val="00604633"/>
    <w:rsid w:val="006046B5"/>
    <w:rsid w:val="00604A49"/>
    <w:rsid w:val="00604D70"/>
    <w:rsid w:val="00604DAE"/>
    <w:rsid w:val="00604EA0"/>
    <w:rsid w:val="00605227"/>
    <w:rsid w:val="00605744"/>
    <w:rsid w:val="006058A8"/>
    <w:rsid w:val="00605970"/>
    <w:rsid w:val="00605A40"/>
    <w:rsid w:val="00605BB5"/>
    <w:rsid w:val="00605C5C"/>
    <w:rsid w:val="00605DD2"/>
    <w:rsid w:val="00605DF0"/>
    <w:rsid w:val="00605E01"/>
    <w:rsid w:val="00605F9A"/>
    <w:rsid w:val="00605FF7"/>
    <w:rsid w:val="006063DF"/>
    <w:rsid w:val="00606543"/>
    <w:rsid w:val="006065CA"/>
    <w:rsid w:val="006067B1"/>
    <w:rsid w:val="006068F0"/>
    <w:rsid w:val="0060690A"/>
    <w:rsid w:val="00606A9C"/>
    <w:rsid w:val="00606BCA"/>
    <w:rsid w:val="00606D8C"/>
    <w:rsid w:val="00606F5C"/>
    <w:rsid w:val="0060708C"/>
    <w:rsid w:val="00607BD3"/>
    <w:rsid w:val="006101FD"/>
    <w:rsid w:val="0061063C"/>
    <w:rsid w:val="00610890"/>
    <w:rsid w:val="006108E2"/>
    <w:rsid w:val="006109B1"/>
    <w:rsid w:val="006109F6"/>
    <w:rsid w:val="00610A7C"/>
    <w:rsid w:val="00610C39"/>
    <w:rsid w:val="00610D7D"/>
    <w:rsid w:val="00610DDF"/>
    <w:rsid w:val="00611134"/>
    <w:rsid w:val="00611209"/>
    <w:rsid w:val="00611506"/>
    <w:rsid w:val="006116FE"/>
    <w:rsid w:val="006117A7"/>
    <w:rsid w:val="006117BA"/>
    <w:rsid w:val="00611AD8"/>
    <w:rsid w:val="00611DBF"/>
    <w:rsid w:val="00611FA8"/>
    <w:rsid w:val="0061200A"/>
    <w:rsid w:val="0061215D"/>
    <w:rsid w:val="006121A0"/>
    <w:rsid w:val="0061256E"/>
    <w:rsid w:val="0061264E"/>
    <w:rsid w:val="00612835"/>
    <w:rsid w:val="00612B84"/>
    <w:rsid w:val="00612C5C"/>
    <w:rsid w:val="00612E86"/>
    <w:rsid w:val="00612F27"/>
    <w:rsid w:val="00613436"/>
    <w:rsid w:val="00613588"/>
    <w:rsid w:val="0061367D"/>
    <w:rsid w:val="006139D0"/>
    <w:rsid w:val="00613E9C"/>
    <w:rsid w:val="006140BC"/>
    <w:rsid w:val="0061445D"/>
    <w:rsid w:val="00614499"/>
    <w:rsid w:val="006148CA"/>
    <w:rsid w:val="006149EA"/>
    <w:rsid w:val="00614D24"/>
    <w:rsid w:val="00614EEC"/>
    <w:rsid w:val="00615253"/>
    <w:rsid w:val="0061566F"/>
    <w:rsid w:val="00615898"/>
    <w:rsid w:val="00615A70"/>
    <w:rsid w:val="00615E14"/>
    <w:rsid w:val="00616141"/>
    <w:rsid w:val="00616454"/>
    <w:rsid w:val="006165D4"/>
    <w:rsid w:val="006166D8"/>
    <w:rsid w:val="00616835"/>
    <w:rsid w:val="00616BA5"/>
    <w:rsid w:val="00616CFE"/>
    <w:rsid w:val="00616DA4"/>
    <w:rsid w:val="00617435"/>
    <w:rsid w:val="006176A7"/>
    <w:rsid w:val="00617771"/>
    <w:rsid w:val="006178AF"/>
    <w:rsid w:val="00617923"/>
    <w:rsid w:val="00617C93"/>
    <w:rsid w:val="00617FA4"/>
    <w:rsid w:val="00620088"/>
    <w:rsid w:val="006201BE"/>
    <w:rsid w:val="0062028D"/>
    <w:rsid w:val="006204AA"/>
    <w:rsid w:val="006208FF"/>
    <w:rsid w:val="00620AF8"/>
    <w:rsid w:val="00620AF9"/>
    <w:rsid w:val="00620C1D"/>
    <w:rsid w:val="00620CC1"/>
    <w:rsid w:val="0062148B"/>
    <w:rsid w:val="006214FB"/>
    <w:rsid w:val="00621500"/>
    <w:rsid w:val="0062163A"/>
    <w:rsid w:val="00621B47"/>
    <w:rsid w:val="0062214A"/>
    <w:rsid w:val="0062232D"/>
    <w:rsid w:val="0062241F"/>
    <w:rsid w:val="00622512"/>
    <w:rsid w:val="00622989"/>
    <w:rsid w:val="006229D9"/>
    <w:rsid w:val="00622AEE"/>
    <w:rsid w:val="00622B20"/>
    <w:rsid w:val="00622CDF"/>
    <w:rsid w:val="00622F48"/>
    <w:rsid w:val="00622F9F"/>
    <w:rsid w:val="00623210"/>
    <w:rsid w:val="00623390"/>
    <w:rsid w:val="00623506"/>
    <w:rsid w:val="00623666"/>
    <w:rsid w:val="00623A9C"/>
    <w:rsid w:val="00623B65"/>
    <w:rsid w:val="00623E2D"/>
    <w:rsid w:val="00623E51"/>
    <w:rsid w:val="0062439A"/>
    <w:rsid w:val="00624517"/>
    <w:rsid w:val="0062454C"/>
    <w:rsid w:val="00624659"/>
    <w:rsid w:val="006249EE"/>
    <w:rsid w:val="00624B18"/>
    <w:rsid w:val="00624B19"/>
    <w:rsid w:val="00624C4B"/>
    <w:rsid w:val="00624E70"/>
    <w:rsid w:val="00624F46"/>
    <w:rsid w:val="006253FA"/>
    <w:rsid w:val="0062593B"/>
    <w:rsid w:val="006259B4"/>
    <w:rsid w:val="00625A5B"/>
    <w:rsid w:val="00625F3D"/>
    <w:rsid w:val="006265E5"/>
    <w:rsid w:val="0062661A"/>
    <w:rsid w:val="00626CD6"/>
    <w:rsid w:val="00626EB3"/>
    <w:rsid w:val="00626FAC"/>
    <w:rsid w:val="00626FC4"/>
    <w:rsid w:val="0062706B"/>
    <w:rsid w:val="00627244"/>
    <w:rsid w:val="0062744C"/>
    <w:rsid w:val="006275D3"/>
    <w:rsid w:val="00627842"/>
    <w:rsid w:val="00627A6D"/>
    <w:rsid w:val="00627C83"/>
    <w:rsid w:val="00627DD5"/>
    <w:rsid w:val="00630151"/>
    <w:rsid w:val="0063086F"/>
    <w:rsid w:val="0063095B"/>
    <w:rsid w:val="00630986"/>
    <w:rsid w:val="00630C6E"/>
    <w:rsid w:val="00630F69"/>
    <w:rsid w:val="00630FC2"/>
    <w:rsid w:val="006310DA"/>
    <w:rsid w:val="006311D6"/>
    <w:rsid w:val="006313D3"/>
    <w:rsid w:val="006315BE"/>
    <w:rsid w:val="006319B9"/>
    <w:rsid w:val="00631E13"/>
    <w:rsid w:val="006321EC"/>
    <w:rsid w:val="00632403"/>
    <w:rsid w:val="006329B5"/>
    <w:rsid w:val="00632D59"/>
    <w:rsid w:val="006332F4"/>
    <w:rsid w:val="00633410"/>
    <w:rsid w:val="00633516"/>
    <w:rsid w:val="00633884"/>
    <w:rsid w:val="00633C92"/>
    <w:rsid w:val="00633D23"/>
    <w:rsid w:val="00633E1B"/>
    <w:rsid w:val="00633F3D"/>
    <w:rsid w:val="00634152"/>
    <w:rsid w:val="0063458A"/>
    <w:rsid w:val="006345F0"/>
    <w:rsid w:val="00634664"/>
    <w:rsid w:val="006347CF"/>
    <w:rsid w:val="00634B2D"/>
    <w:rsid w:val="00634D20"/>
    <w:rsid w:val="00634E79"/>
    <w:rsid w:val="00634FAD"/>
    <w:rsid w:val="00635071"/>
    <w:rsid w:val="00635595"/>
    <w:rsid w:val="00635721"/>
    <w:rsid w:val="00635733"/>
    <w:rsid w:val="0063581E"/>
    <w:rsid w:val="006358E0"/>
    <w:rsid w:val="00635996"/>
    <w:rsid w:val="00635E3F"/>
    <w:rsid w:val="00635EB8"/>
    <w:rsid w:val="00636071"/>
    <w:rsid w:val="00636253"/>
    <w:rsid w:val="006362AF"/>
    <w:rsid w:val="00636511"/>
    <w:rsid w:val="00636870"/>
    <w:rsid w:val="00636928"/>
    <w:rsid w:val="00636DBE"/>
    <w:rsid w:val="00636E3E"/>
    <w:rsid w:val="00636E53"/>
    <w:rsid w:val="00636F5B"/>
    <w:rsid w:val="00637305"/>
    <w:rsid w:val="0063772A"/>
    <w:rsid w:val="00637E9C"/>
    <w:rsid w:val="0064026B"/>
    <w:rsid w:val="0064063E"/>
    <w:rsid w:val="006406E4"/>
    <w:rsid w:val="00640D5D"/>
    <w:rsid w:val="00640D71"/>
    <w:rsid w:val="00640E91"/>
    <w:rsid w:val="00640F18"/>
    <w:rsid w:val="00640FE9"/>
    <w:rsid w:val="006412EC"/>
    <w:rsid w:val="0064135A"/>
    <w:rsid w:val="00641437"/>
    <w:rsid w:val="00641B04"/>
    <w:rsid w:val="00641F9F"/>
    <w:rsid w:val="006420BD"/>
    <w:rsid w:val="00642160"/>
    <w:rsid w:val="006423F8"/>
    <w:rsid w:val="006423FE"/>
    <w:rsid w:val="00642909"/>
    <w:rsid w:val="00642C85"/>
    <w:rsid w:val="00642DCC"/>
    <w:rsid w:val="006437F3"/>
    <w:rsid w:val="006437FA"/>
    <w:rsid w:val="00643848"/>
    <w:rsid w:val="00643ECA"/>
    <w:rsid w:val="00643F9B"/>
    <w:rsid w:val="00644047"/>
    <w:rsid w:val="00644785"/>
    <w:rsid w:val="00645464"/>
    <w:rsid w:val="0064550C"/>
    <w:rsid w:val="00645987"/>
    <w:rsid w:val="00645A9D"/>
    <w:rsid w:val="00645FC8"/>
    <w:rsid w:val="00646188"/>
    <w:rsid w:val="0064647A"/>
    <w:rsid w:val="006464A2"/>
    <w:rsid w:val="00646625"/>
    <w:rsid w:val="0064688B"/>
    <w:rsid w:val="006469CE"/>
    <w:rsid w:val="00646E3B"/>
    <w:rsid w:val="00646E7B"/>
    <w:rsid w:val="0064708D"/>
    <w:rsid w:val="0064727A"/>
    <w:rsid w:val="0064734C"/>
    <w:rsid w:val="006473A1"/>
    <w:rsid w:val="00647671"/>
    <w:rsid w:val="006479AA"/>
    <w:rsid w:val="006479BE"/>
    <w:rsid w:val="00647CD2"/>
    <w:rsid w:val="006503F3"/>
    <w:rsid w:val="00650596"/>
    <w:rsid w:val="0065086D"/>
    <w:rsid w:val="00650A69"/>
    <w:rsid w:val="00650DBF"/>
    <w:rsid w:val="00650E9F"/>
    <w:rsid w:val="00650F74"/>
    <w:rsid w:val="00650FD3"/>
    <w:rsid w:val="00651182"/>
    <w:rsid w:val="00651326"/>
    <w:rsid w:val="006513F2"/>
    <w:rsid w:val="006514F9"/>
    <w:rsid w:val="00651724"/>
    <w:rsid w:val="006517EF"/>
    <w:rsid w:val="00651839"/>
    <w:rsid w:val="0065186E"/>
    <w:rsid w:val="00651B37"/>
    <w:rsid w:val="00651D02"/>
    <w:rsid w:val="00651E66"/>
    <w:rsid w:val="0065211B"/>
    <w:rsid w:val="00652812"/>
    <w:rsid w:val="00652ACB"/>
    <w:rsid w:val="00652B56"/>
    <w:rsid w:val="00652D86"/>
    <w:rsid w:val="00652E0C"/>
    <w:rsid w:val="00653140"/>
    <w:rsid w:val="00653347"/>
    <w:rsid w:val="006534D7"/>
    <w:rsid w:val="00653835"/>
    <w:rsid w:val="00653862"/>
    <w:rsid w:val="00653ABD"/>
    <w:rsid w:val="00653CF0"/>
    <w:rsid w:val="00653E49"/>
    <w:rsid w:val="00653EB5"/>
    <w:rsid w:val="006541EB"/>
    <w:rsid w:val="006549C2"/>
    <w:rsid w:val="00654F93"/>
    <w:rsid w:val="0065518E"/>
    <w:rsid w:val="006551A2"/>
    <w:rsid w:val="0065522F"/>
    <w:rsid w:val="0065525B"/>
    <w:rsid w:val="0065546B"/>
    <w:rsid w:val="0065548F"/>
    <w:rsid w:val="006554FF"/>
    <w:rsid w:val="00655AB8"/>
    <w:rsid w:val="00655BF6"/>
    <w:rsid w:val="00655CD5"/>
    <w:rsid w:val="00655EFC"/>
    <w:rsid w:val="006567EC"/>
    <w:rsid w:val="00656B71"/>
    <w:rsid w:val="00656CDE"/>
    <w:rsid w:val="00656F5A"/>
    <w:rsid w:val="006570B1"/>
    <w:rsid w:val="00657249"/>
    <w:rsid w:val="00657306"/>
    <w:rsid w:val="0065792F"/>
    <w:rsid w:val="00660531"/>
    <w:rsid w:val="00660561"/>
    <w:rsid w:val="006605AD"/>
    <w:rsid w:val="00660B9A"/>
    <w:rsid w:val="006611FF"/>
    <w:rsid w:val="00661294"/>
    <w:rsid w:val="00661412"/>
    <w:rsid w:val="006614E2"/>
    <w:rsid w:val="006616B8"/>
    <w:rsid w:val="0066171F"/>
    <w:rsid w:val="00661903"/>
    <w:rsid w:val="00661A26"/>
    <w:rsid w:val="00661B91"/>
    <w:rsid w:val="00661D67"/>
    <w:rsid w:val="0066201D"/>
    <w:rsid w:val="0066210A"/>
    <w:rsid w:val="0066212A"/>
    <w:rsid w:val="00662238"/>
    <w:rsid w:val="0066283D"/>
    <w:rsid w:val="0066291D"/>
    <w:rsid w:val="00662C2C"/>
    <w:rsid w:val="006630E4"/>
    <w:rsid w:val="00663326"/>
    <w:rsid w:val="006635DD"/>
    <w:rsid w:val="00663794"/>
    <w:rsid w:val="006637A9"/>
    <w:rsid w:val="006637E0"/>
    <w:rsid w:val="0066395F"/>
    <w:rsid w:val="00663999"/>
    <w:rsid w:val="00663C9B"/>
    <w:rsid w:val="00663F2A"/>
    <w:rsid w:val="00663FED"/>
    <w:rsid w:val="00664074"/>
    <w:rsid w:val="006640CF"/>
    <w:rsid w:val="00664257"/>
    <w:rsid w:val="006643C7"/>
    <w:rsid w:val="0066442B"/>
    <w:rsid w:val="00664DA8"/>
    <w:rsid w:val="00664E66"/>
    <w:rsid w:val="00664E9B"/>
    <w:rsid w:val="00665417"/>
    <w:rsid w:val="006659DF"/>
    <w:rsid w:val="00665A3C"/>
    <w:rsid w:val="00665A43"/>
    <w:rsid w:val="0066608E"/>
    <w:rsid w:val="0066612C"/>
    <w:rsid w:val="0066616F"/>
    <w:rsid w:val="00666814"/>
    <w:rsid w:val="006668A4"/>
    <w:rsid w:val="00666B6B"/>
    <w:rsid w:val="0066738C"/>
    <w:rsid w:val="006675FB"/>
    <w:rsid w:val="0066784A"/>
    <w:rsid w:val="006679F5"/>
    <w:rsid w:val="00667F2F"/>
    <w:rsid w:val="00670395"/>
    <w:rsid w:val="00670DA3"/>
    <w:rsid w:val="00670EE9"/>
    <w:rsid w:val="00670FF0"/>
    <w:rsid w:val="00671357"/>
    <w:rsid w:val="00671402"/>
    <w:rsid w:val="00671421"/>
    <w:rsid w:val="00671463"/>
    <w:rsid w:val="00671529"/>
    <w:rsid w:val="00671549"/>
    <w:rsid w:val="0067169A"/>
    <w:rsid w:val="0067179D"/>
    <w:rsid w:val="00671895"/>
    <w:rsid w:val="0067199D"/>
    <w:rsid w:val="006719D3"/>
    <w:rsid w:val="00671C9C"/>
    <w:rsid w:val="00671CAE"/>
    <w:rsid w:val="00671D60"/>
    <w:rsid w:val="00671F30"/>
    <w:rsid w:val="00671FE4"/>
    <w:rsid w:val="006721C3"/>
    <w:rsid w:val="006722D5"/>
    <w:rsid w:val="0067272A"/>
    <w:rsid w:val="00672863"/>
    <w:rsid w:val="006728F2"/>
    <w:rsid w:val="00672AD1"/>
    <w:rsid w:val="00672AE8"/>
    <w:rsid w:val="00672BB5"/>
    <w:rsid w:val="00672CD9"/>
    <w:rsid w:val="0067314E"/>
    <w:rsid w:val="006731F1"/>
    <w:rsid w:val="0067322B"/>
    <w:rsid w:val="006733FF"/>
    <w:rsid w:val="00673979"/>
    <w:rsid w:val="00673AED"/>
    <w:rsid w:val="00673D2B"/>
    <w:rsid w:val="00673E89"/>
    <w:rsid w:val="0067417B"/>
    <w:rsid w:val="00674693"/>
    <w:rsid w:val="006747C2"/>
    <w:rsid w:val="0067494A"/>
    <w:rsid w:val="00674A02"/>
    <w:rsid w:val="00674C72"/>
    <w:rsid w:val="00674EE3"/>
    <w:rsid w:val="00674F81"/>
    <w:rsid w:val="00675133"/>
    <w:rsid w:val="00675146"/>
    <w:rsid w:val="006751AF"/>
    <w:rsid w:val="00675633"/>
    <w:rsid w:val="00675724"/>
    <w:rsid w:val="00675C1B"/>
    <w:rsid w:val="00676070"/>
    <w:rsid w:val="006763D6"/>
    <w:rsid w:val="00676648"/>
    <w:rsid w:val="00676C75"/>
    <w:rsid w:val="00676D44"/>
    <w:rsid w:val="00676D69"/>
    <w:rsid w:val="00676FD5"/>
    <w:rsid w:val="0067710B"/>
    <w:rsid w:val="006773D4"/>
    <w:rsid w:val="00677480"/>
    <w:rsid w:val="006775D9"/>
    <w:rsid w:val="00677823"/>
    <w:rsid w:val="0067793E"/>
    <w:rsid w:val="00677AC2"/>
    <w:rsid w:val="00677B0F"/>
    <w:rsid w:val="00677BF5"/>
    <w:rsid w:val="00677F55"/>
    <w:rsid w:val="00677FA7"/>
    <w:rsid w:val="00677FD8"/>
    <w:rsid w:val="00680176"/>
    <w:rsid w:val="006801C4"/>
    <w:rsid w:val="00680280"/>
    <w:rsid w:val="00680668"/>
    <w:rsid w:val="00680827"/>
    <w:rsid w:val="00680863"/>
    <w:rsid w:val="00680987"/>
    <w:rsid w:val="00680CB9"/>
    <w:rsid w:val="00680E35"/>
    <w:rsid w:val="00680E88"/>
    <w:rsid w:val="00680EA1"/>
    <w:rsid w:val="006813B5"/>
    <w:rsid w:val="006814BD"/>
    <w:rsid w:val="00681548"/>
    <w:rsid w:val="00681605"/>
    <w:rsid w:val="0068166C"/>
    <w:rsid w:val="006818E0"/>
    <w:rsid w:val="006819F1"/>
    <w:rsid w:val="00681E31"/>
    <w:rsid w:val="00681EE3"/>
    <w:rsid w:val="00681FA0"/>
    <w:rsid w:val="00682126"/>
    <w:rsid w:val="0068228C"/>
    <w:rsid w:val="006822C9"/>
    <w:rsid w:val="0068287A"/>
    <w:rsid w:val="00682A66"/>
    <w:rsid w:val="00682BE9"/>
    <w:rsid w:val="00682C80"/>
    <w:rsid w:val="00683767"/>
    <w:rsid w:val="00683A1F"/>
    <w:rsid w:val="00683A46"/>
    <w:rsid w:val="00683D3D"/>
    <w:rsid w:val="00683F2B"/>
    <w:rsid w:val="00683FB6"/>
    <w:rsid w:val="0068406C"/>
    <w:rsid w:val="00684656"/>
    <w:rsid w:val="006848C6"/>
    <w:rsid w:val="006848FF"/>
    <w:rsid w:val="00684B59"/>
    <w:rsid w:val="00684C4F"/>
    <w:rsid w:val="00684C6E"/>
    <w:rsid w:val="00684D76"/>
    <w:rsid w:val="00684D8F"/>
    <w:rsid w:val="00685042"/>
    <w:rsid w:val="006853BE"/>
    <w:rsid w:val="0068546D"/>
    <w:rsid w:val="00685561"/>
    <w:rsid w:val="0068559D"/>
    <w:rsid w:val="006858DA"/>
    <w:rsid w:val="00685BBF"/>
    <w:rsid w:val="00685C6D"/>
    <w:rsid w:val="00685CDF"/>
    <w:rsid w:val="00685D96"/>
    <w:rsid w:val="00685F8D"/>
    <w:rsid w:val="006862C6"/>
    <w:rsid w:val="0068658A"/>
    <w:rsid w:val="00686685"/>
    <w:rsid w:val="006867EC"/>
    <w:rsid w:val="00686B7B"/>
    <w:rsid w:val="00686D89"/>
    <w:rsid w:val="00686DD9"/>
    <w:rsid w:val="00687467"/>
    <w:rsid w:val="0068763F"/>
    <w:rsid w:val="00687A24"/>
    <w:rsid w:val="00687ADD"/>
    <w:rsid w:val="00687BE6"/>
    <w:rsid w:val="00687DB3"/>
    <w:rsid w:val="00687E45"/>
    <w:rsid w:val="00690240"/>
    <w:rsid w:val="00690681"/>
    <w:rsid w:val="006907C7"/>
    <w:rsid w:val="00690A95"/>
    <w:rsid w:val="00690E48"/>
    <w:rsid w:val="0069142B"/>
    <w:rsid w:val="0069148E"/>
    <w:rsid w:val="0069153D"/>
    <w:rsid w:val="00691648"/>
    <w:rsid w:val="006916F2"/>
    <w:rsid w:val="00691BBB"/>
    <w:rsid w:val="00691D67"/>
    <w:rsid w:val="00691DAE"/>
    <w:rsid w:val="006923B1"/>
    <w:rsid w:val="00692B87"/>
    <w:rsid w:val="00692BFB"/>
    <w:rsid w:val="0069338D"/>
    <w:rsid w:val="006933A5"/>
    <w:rsid w:val="006933DD"/>
    <w:rsid w:val="0069381B"/>
    <w:rsid w:val="006939FB"/>
    <w:rsid w:val="00693FE3"/>
    <w:rsid w:val="00693FF3"/>
    <w:rsid w:val="00694013"/>
    <w:rsid w:val="0069401C"/>
    <w:rsid w:val="0069410F"/>
    <w:rsid w:val="006941C4"/>
    <w:rsid w:val="00694418"/>
    <w:rsid w:val="0069460E"/>
    <w:rsid w:val="006949C5"/>
    <w:rsid w:val="00694EDD"/>
    <w:rsid w:val="00694FBD"/>
    <w:rsid w:val="0069528E"/>
    <w:rsid w:val="00695488"/>
    <w:rsid w:val="006954DC"/>
    <w:rsid w:val="00695826"/>
    <w:rsid w:val="006959BB"/>
    <w:rsid w:val="00695E02"/>
    <w:rsid w:val="00695E41"/>
    <w:rsid w:val="00695EE0"/>
    <w:rsid w:val="00695F31"/>
    <w:rsid w:val="00695F6C"/>
    <w:rsid w:val="006964C8"/>
    <w:rsid w:val="0069654D"/>
    <w:rsid w:val="0069663A"/>
    <w:rsid w:val="00696650"/>
    <w:rsid w:val="006967F4"/>
    <w:rsid w:val="00696948"/>
    <w:rsid w:val="00696B25"/>
    <w:rsid w:val="0069736B"/>
    <w:rsid w:val="00697585"/>
    <w:rsid w:val="006977BE"/>
    <w:rsid w:val="00697A99"/>
    <w:rsid w:val="00697E41"/>
    <w:rsid w:val="006A0014"/>
    <w:rsid w:val="006A0181"/>
    <w:rsid w:val="006A01BC"/>
    <w:rsid w:val="006A01E6"/>
    <w:rsid w:val="006A02EF"/>
    <w:rsid w:val="006A054E"/>
    <w:rsid w:val="006A073A"/>
    <w:rsid w:val="006A07EF"/>
    <w:rsid w:val="006A0ADB"/>
    <w:rsid w:val="006A0C94"/>
    <w:rsid w:val="006A0E54"/>
    <w:rsid w:val="006A0EB7"/>
    <w:rsid w:val="006A10AE"/>
    <w:rsid w:val="006A1488"/>
    <w:rsid w:val="006A154A"/>
    <w:rsid w:val="006A17DD"/>
    <w:rsid w:val="006A1BFE"/>
    <w:rsid w:val="006A1D11"/>
    <w:rsid w:val="006A1F2A"/>
    <w:rsid w:val="006A1F96"/>
    <w:rsid w:val="006A2072"/>
    <w:rsid w:val="006A230C"/>
    <w:rsid w:val="006A2373"/>
    <w:rsid w:val="006A2427"/>
    <w:rsid w:val="006A278D"/>
    <w:rsid w:val="006A2A6F"/>
    <w:rsid w:val="006A2A94"/>
    <w:rsid w:val="006A2B94"/>
    <w:rsid w:val="006A2E9E"/>
    <w:rsid w:val="006A2F3C"/>
    <w:rsid w:val="006A314E"/>
    <w:rsid w:val="006A326C"/>
    <w:rsid w:val="006A32E4"/>
    <w:rsid w:val="006A3501"/>
    <w:rsid w:val="006A35D4"/>
    <w:rsid w:val="006A36D0"/>
    <w:rsid w:val="006A3735"/>
    <w:rsid w:val="006A390E"/>
    <w:rsid w:val="006A4173"/>
    <w:rsid w:val="006A47C1"/>
    <w:rsid w:val="006A4A52"/>
    <w:rsid w:val="006A53EA"/>
    <w:rsid w:val="006A56DC"/>
    <w:rsid w:val="006A5771"/>
    <w:rsid w:val="006A5A4D"/>
    <w:rsid w:val="006A5C1F"/>
    <w:rsid w:val="006A62EE"/>
    <w:rsid w:val="006A659F"/>
    <w:rsid w:val="006A69F5"/>
    <w:rsid w:val="006A69F8"/>
    <w:rsid w:val="006A6ADB"/>
    <w:rsid w:val="006A6AF6"/>
    <w:rsid w:val="006A6B39"/>
    <w:rsid w:val="006A6D45"/>
    <w:rsid w:val="006A7275"/>
    <w:rsid w:val="006A72CE"/>
    <w:rsid w:val="006A7412"/>
    <w:rsid w:val="006A74F8"/>
    <w:rsid w:val="006A78E6"/>
    <w:rsid w:val="006A7B44"/>
    <w:rsid w:val="006A7F90"/>
    <w:rsid w:val="006B027C"/>
    <w:rsid w:val="006B030F"/>
    <w:rsid w:val="006B0576"/>
    <w:rsid w:val="006B0662"/>
    <w:rsid w:val="006B09A3"/>
    <w:rsid w:val="006B0A37"/>
    <w:rsid w:val="006B0B3F"/>
    <w:rsid w:val="006B0F17"/>
    <w:rsid w:val="006B1278"/>
    <w:rsid w:val="006B14AE"/>
    <w:rsid w:val="006B175C"/>
    <w:rsid w:val="006B1B52"/>
    <w:rsid w:val="006B1D1D"/>
    <w:rsid w:val="006B215A"/>
    <w:rsid w:val="006B22EF"/>
    <w:rsid w:val="006B2B2E"/>
    <w:rsid w:val="006B2BE7"/>
    <w:rsid w:val="006B2E5C"/>
    <w:rsid w:val="006B2F02"/>
    <w:rsid w:val="006B3126"/>
    <w:rsid w:val="006B33E8"/>
    <w:rsid w:val="006B365C"/>
    <w:rsid w:val="006B3711"/>
    <w:rsid w:val="006B3898"/>
    <w:rsid w:val="006B3A34"/>
    <w:rsid w:val="006B3BCC"/>
    <w:rsid w:val="006B3E66"/>
    <w:rsid w:val="006B3E8F"/>
    <w:rsid w:val="006B419A"/>
    <w:rsid w:val="006B45E0"/>
    <w:rsid w:val="006B461A"/>
    <w:rsid w:val="006B4758"/>
    <w:rsid w:val="006B4818"/>
    <w:rsid w:val="006B4993"/>
    <w:rsid w:val="006B4999"/>
    <w:rsid w:val="006B4BC0"/>
    <w:rsid w:val="006B4F09"/>
    <w:rsid w:val="006B50A1"/>
    <w:rsid w:val="006B552E"/>
    <w:rsid w:val="006B5547"/>
    <w:rsid w:val="006B5634"/>
    <w:rsid w:val="006B58B3"/>
    <w:rsid w:val="006B5970"/>
    <w:rsid w:val="006B5B1C"/>
    <w:rsid w:val="006B62B5"/>
    <w:rsid w:val="006B66E5"/>
    <w:rsid w:val="006B670E"/>
    <w:rsid w:val="006B67D0"/>
    <w:rsid w:val="006B6811"/>
    <w:rsid w:val="006B6AFD"/>
    <w:rsid w:val="006B6D08"/>
    <w:rsid w:val="006B73C4"/>
    <w:rsid w:val="006B7B8A"/>
    <w:rsid w:val="006B7E19"/>
    <w:rsid w:val="006C0114"/>
    <w:rsid w:val="006C0722"/>
    <w:rsid w:val="006C0772"/>
    <w:rsid w:val="006C095F"/>
    <w:rsid w:val="006C0C1D"/>
    <w:rsid w:val="006C0E2F"/>
    <w:rsid w:val="006C17C5"/>
    <w:rsid w:val="006C1AE5"/>
    <w:rsid w:val="006C1C6D"/>
    <w:rsid w:val="006C1CF4"/>
    <w:rsid w:val="006C1F0E"/>
    <w:rsid w:val="006C1F3C"/>
    <w:rsid w:val="006C2064"/>
    <w:rsid w:val="006C2404"/>
    <w:rsid w:val="006C24F5"/>
    <w:rsid w:val="006C2564"/>
    <w:rsid w:val="006C2621"/>
    <w:rsid w:val="006C294F"/>
    <w:rsid w:val="006C2B06"/>
    <w:rsid w:val="006C2E63"/>
    <w:rsid w:val="006C2E7F"/>
    <w:rsid w:val="006C2FC1"/>
    <w:rsid w:val="006C2FFD"/>
    <w:rsid w:val="006C35B5"/>
    <w:rsid w:val="006C3A6F"/>
    <w:rsid w:val="006C40AA"/>
    <w:rsid w:val="006C42A2"/>
    <w:rsid w:val="006C42C1"/>
    <w:rsid w:val="006C43D7"/>
    <w:rsid w:val="006C43FF"/>
    <w:rsid w:val="006C47AD"/>
    <w:rsid w:val="006C48A9"/>
    <w:rsid w:val="006C4C4F"/>
    <w:rsid w:val="006C4C9C"/>
    <w:rsid w:val="006C537E"/>
    <w:rsid w:val="006C55EC"/>
    <w:rsid w:val="006C5947"/>
    <w:rsid w:val="006C59F6"/>
    <w:rsid w:val="006C5A52"/>
    <w:rsid w:val="006C5A86"/>
    <w:rsid w:val="006C5BB2"/>
    <w:rsid w:val="006C62E0"/>
    <w:rsid w:val="006C6490"/>
    <w:rsid w:val="006C66C7"/>
    <w:rsid w:val="006C6BA5"/>
    <w:rsid w:val="006C6F54"/>
    <w:rsid w:val="006C6F5E"/>
    <w:rsid w:val="006C6F70"/>
    <w:rsid w:val="006C7283"/>
    <w:rsid w:val="006C74D3"/>
    <w:rsid w:val="006C76D1"/>
    <w:rsid w:val="006C7C84"/>
    <w:rsid w:val="006D0154"/>
    <w:rsid w:val="006D0189"/>
    <w:rsid w:val="006D02C1"/>
    <w:rsid w:val="006D02FF"/>
    <w:rsid w:val="006D0342"/>
    <w:rsid w:val="006D03ED"/>
    <w:rsid w:val="006D0726"/>
    <w:rsid w:val="006D07CB"/>
    <w:rsid w:val="006D0993"/>
    <w:rsid w:val="006D09E7"/>
    <w:rsid w:val="006D0A75"/>
    <w:rsid w:val="006D0B60"/>
    <w:rsid w:val="006D0B75"/>
    <w:rsid w:val="006D0B7E"/>
    <w:rsid w:val="006D0C42"/>
    <w:rsid w:val="006D1042"/>
    <w:rsid w:val="006D1045"/>
    <w:rsid w:val="006D144B"/>
    <w:rsid w:val="006D1937"/>
    <w:rsid w:val="006D1F6B"/>
    <w:rsid w:val="006D239E"/>
    <w:rsid w:val="006D23C9"/>
    <w:rsid w:val="006D2566"/>
    <w:rsid w:val="006D276F"/>
    <w:rsid w:val="006D2928"/>
    <w:rsid w:val="006D294B"/>
    <w:rsid w:val="006D2EBA"/>
    <w:rsid w:val="006D313A"/>
    <w:rsid w:val="006D371D"/>
    <w:rsid w:val="006D37E3"/>
    <w:rsid w:val="006D3B74"/>
    <w:rsid w:val="006D43ED"/>
    <w:rsid w:val="006D4C90"/>
    <w:rsid w:val="006D4F1E"/>
    <w:rsid w:val="006D50A8"/>
    <w:rsid w:val="006D528B"/>
    <w:rsid w:val="006D5463"/>
    <w:rsid w:val="006D59B7"/>
    <w:rsid w:val="006D59CE"/>
    <w:rsid w:val="006D5A36"/>
    <w:rsid w:val="006D5B1D"/>
    <w:rsid w:val="006D5B3D"/>
    <w:rsid w:val="006D5D53"/>
    <w:rsid w:val="006D610C"/>
    <w:rsid w:val="006D61A7"/>
    <w:rsid w:val="006D6503"/>
    <w:rsid w:val="006D65BF"/>
    <w:rsid w:val="006D695F"/>
    <w:rsid w:val="006D6B24"/>
    <w:rsid w:val="006D6B7D"/>
    <w:rsid w:val="006D7073"/>
    <w:rsid w:val="006D7242"/>
    <w:rsid w:val="006D7C5F"/>
    <w:rsid w:val="006D7F84"/>
    <w:rsid w:val="006E010E"/>
    <w:rsid w:val="006E021C"/>
    <w:rsid w:val="006E079D"/>
    <w:rsid w:val="006E0D8B"/>
    <w:rsid w:val="006E0EAE"/>
    <w:rsid w:val="006E0EF7"/>
    <w:rsid w:val="006E1057"/>
    <w:rsid w:val="006E105C"/>
    <w:rsid w:val="006E115D"/>
    <w:rsid w:val="006E151E"/>
    <w:rsid w:val="006E1544"/>
    <w:rsid w:val="006E158D"/>
    <w:rsid w:val="006E1769"/>
    <w:rsid w:val="006E1A77"/>
    <w:rsid w:val="006E1AEC"/>
    <w:rsid w:val="006E1CFA"/>
    <w:rsid w:val="006E2077"/>
    <w:rsid w:val="006E22D6"/>
    <w:rsid w:val="006E22F3"/>
    <w:rsid w:val="006E23ED"/>
    <w:rsid w:val="006E242B"/>
    <w:rsid w:val="006E24F9"/>
    <w:rsid w:val="006E2509"/>
    <w:rsid w:val="006E270E"/>
    <w:rsid w:val="006E287E"/>
    <w:rsid w:val="006E2ABF"/>
    <w:rsid w:val="006E2DE8"/>
    <w:rsid w:val="006E2E7F"/>
    <w:rsid w:val="006E2F0B"/>
    <w:rsid w:val="006E2FDA"/>
    <w:rsid w:val="006E30C5"/>
    <w:rsid w:val="006E31D2"/>
    <w:rsid w:val="006E3286"/>
    <w:rsid w:val="006E336F"/>
    <w:rsid w:val="006E33C8"/>
    <w:rsid w:val="006E3479"/>
    <w:rsid w:val="006E34B4"/>
    <w:rsid w:val="006E3528"/>
    <w:rsid w:val="006E359D"/>
    <w:rsid w:val="006E3795"/>
    <w:rsid w:val="006E397D"/>
    <w:rsid w:val="006E3B43"/>
    <w:rsid w:val="006E3CD7"/>
    <w:rsid w:val="006E4528"/>
    <w:rsid w:val="006E48BA"/>
    <w:rsid w:val="006E4F83"/>
    <w:rsid w:val="006E5096"/>
    <w:rsid w:val="006E542C"/>
    <w:rsid w:val="006E55C7"/>
    <w:rsid w:val="006E55EE"/>
    <w:rsid w:val="006E5762"/>
    <w:rsid w:val="006E57A1"/>
    <w:rsid w:val="006E5DC3"/>
    <w:rsid w:val="006E651F"/>
    <w:rsid w:val="006E66D8"/>
    <w:rsid w:val="006E6924"/>
    <w:rsid w:val="006E6958"/>
    <w:rsid w:val="006E6E9B"/>
    <w:rsid w:val="006E6EE3"/>
    <w:rsid w:val="006E6F27"/>
    <w:rsid w:val="006E747A"/>
    <w:rsid w:val="006E78CF"/>
    <w:rsid w:val="006E7B22"/>
    <w:rsid w:val="006E7B6F"/>
    <w:rsid w:val="006E7BD6"/>
    <w:rsid w:val="006E7CD1"/>
    <w:rsid w:val="006E7DCB"/>
    <w:rsid w:val="006F01E5"/>
    <w:rsid w:val="006F04A8"/>
    <w:rsid w:val="006F076D"/>
    <w:rsid w:val="006F0798"/>
    <w:rsid w:val="006F0B3F"/>
    <w:rsid w:val="006F0B4C"/>
    <w:rsid w:val="006F0BCF"/>
    <w:rsid w:val="006F0BE8"/>
    <w:rsid w:val="006F0C0B"/>
    <w:rsid w:val="006F0E57"/>
    <w:rsid w:val="006F0E95"/>
    <w:rsid w:val="006F0FA7"/>
    <w:rsid w:val="006F15B2"/>
    <w:rsid w:val="006F15E4"/>
    <w:rsid w:val="006F1925"/>
    <w:rsid w:val="006F19B0"/>
    <w:rsid w:val="006F1A44"/>
    <w:rsid w:val="006F1AB1"/>
    <w:rsid w:val="006F1AFA"/>
    <w:rsid w:val="006F1E3C"/>
    <w:rsid w:val="006F234A"/>
    <w:rsid w:val="006F2655"/>
    <w:rsid w:val="006F2E1C"/>
    <w:rsid w:val="006F3031"/>
    <w:rsid w:val="006F31A7"/>
    <w:rsid w:val="006F338A"/>
    <w:rsid w:val="006F3596"/>
    <w:rsid w:val="006F369A"/>
    <w:rsid w:val="006F3AAC"/>
    <w:rsid w:val="006F3F54"/>
    <w:rsid w:val="006F4086"/>
    <w:rsid w:val="006F4091"/>
    <w:rsid w:val="006F43E9"/>
    <w:rsid w:val="006F4462"/>
    <w:rsid w:val="006F4490"/>
    <w:rsid w:val="006F456A"/>
    <w:rsid w:val="006F47D6"/>
    <w:rsid w:val="006F4A4F"/>
    <w:rsid w:val="006F4B66"/>
    <w:rsid w:val="006F4BA6"/>
    <w:rsid w:val="006F4BC7"/>
    <w:rsid w:val="006F4C4B"/>
    <w:rsid w:val="006F4C87"/>
    <w:rsid w:val="006F4D09"/>
    <w:rsid w:val="006F4D6F"/>
    <w:rsid w:val="006F4D9A"/>
    <w:rsid w:val="006F4DF9"/>
    <w:rsid w:val="006F519C"/>
    <w:rsid w:val="006F51C2"/>
    <w:rsid w:val="006F51E2"/>
    <w:rsid w:val="006F52A5"/>
    <w:rsid w:val="006F530E"/>
    <w:rsid w:val="006F537A"/>
    <w:rsid w:val="006F56D5"/>
    <w:rsid w:val="006F5A42"/>
    <w:rsid w:val="006F5ADE"/>
    <w:rsid w:val="006F6269"/>
    <w:rsid w:val="006F66DD"/>
    <w:rsid w:val="006F6994"/>
    <w:rsid w:val="006F6B5B"/>
    <w:rsid w:val="006F6C45"/>
    <w:rsid w:val="006F7278"/>
    <w:rsid w:val="006F72F9"/>
    <w:rsid w:val="006F7398"/>
    <w:rsid w:val="006F73B1"/>
    <w:rsid w:val="006F74C5"/>
    <w:rsid w:val="006F75CF"/>
    <w:rsid w:val="006F779A"/>
    <w:rsid w:val="006F7A7C"/>
    <w:rsid w:val="006F7AED"/>
    <w:rsid w:val="006F7D9A"/>
    <w:rsid w:val="006F7E2A"/>
    <w:rsid w:val="006F7E64"/>
    <w:rsid w:val="006F7EEC"/>
    <w:rsid w:val="006F7F29"/>
    <w:rsid w:val="006F7F8B"/>
    <w:rsid w:val="007003BA"/>
    <w:rsid w:val="00700662"/>
    <w:rsid w:val="00700976"/>
    <w:rsid w:val="007009D3"/>
    <w:rsid w:val="00700FB1"/>
    <w:rsid w:val="00701122"/>
    <w:rsid w:val="00701308"/>
    <w:rsid w:val="007013F3"/>
    <w:rsid w:val="0070185C"/>
    <w:rsid w:val="00701BBC"/>
    <w:rsid w:val="00701C25"/>
    <w:rsid w:val="00701C4E"/>
    <w:rsid w:val="00701D4F"/>
    <w:rsid w:val="00701D53"/>
    <w:rsid w:val="00701E2E"/>
    <w:rsid w:val="00701EC6"/>
    <w:rsid w:val="00701F2D"/>
    <w:rsid w:val="0070218A"/>
    <w:rsid w:val="007021AB"/>
    <w:rsid w:val="00702276"/>
    <w:rsid w:val="007023E3"/>
    <w:rsid w:val="00702566"/>
    <w:rsid w:val="00702B64"/>
    <w:rsid w:val="00702CEE"/>
    <w:rsid w:val="00702D5C"/>
    <w:rsid w:val="00702FE1"/>
    <w:rsid w:val="00703255"/>
    <w:rsid w:val="00703474"/>
    <w:rsid w:val="00703756"/>
    <w:rsid w:val="00703825"/>
    <w:rsid w:val="00703D56"/>
    <w:rsid w:val="00703E86"/>
    <w:rsid w:val="00704034"/>
    <w:rsid w:val="007041BE"/>
    <w:rsid w:val="00704B09"/>
    <w:rsid w:val="00704B7E"/>
    <w:rsid w:val="007053EF"/>
    <w:rsid w:val="00705449"/>
    <w:rsid w:val="00705DA0"/>
    <w:rsid w:val="00705DE0"/>
    <w:rsid w:val="0070622A"/>
    <w:rsid w:val="00706331"/>
    <w:rsid w:val="00706782"/>
    <w:rsid w:val="007067C5"/>
    <w:rsid w:val="00706806"/>
    <w:rsid w:val="007070A3"/>
    <w:rsid w:val="00707426"/>
    <w:rsid w:val="0070767F"/>
    <w:rsid w:val="007076EF"/>
    <w:rsid w:val="0070794C"/>
    <w:rsid w:val="00707B22"/>
    <w:rsid w:val="00707D86"/>
    <w:rsid w:val="00707FC5"/>
    <w:rsid w:val="0071039C"/>
    <w:rsid w:val="00710924"/>
    <w:rsid w:val="00710926"/>
    <w:rsid w:val="00710AB3"/>
    <w:rsid w:val="00710D2A"/>
    <w:rsid w:val="00710D71"/>
    <w:rsid w:val="007111A0"/>
    <w:rsid w:val="00711211"/>
    <w:rsid w:val="00711299"/>
    <w:rsid w:val="00711806"/>
    <w:rsid w:val="0071192C"/>
    <w:rsid w:val="0071199D"/>
    <w:rsid w:val="007119BB"/>
    <w:rsid w:val="007119EE"/>
    <w:rsid w:val="00711D31"/>
    <w:rsid w:val="00711E14"/>
    <w:rsid w:val="00711E2F"/>
    <w:rsid w:val="00712125"/>
    <w:rsid w:val="0071226B"/>
    <w:rsid w:val="00712B2F"/>
    <w:rsid w:val="00712C8B"/>
    <w:rsid w:val="00712EB7"/>
    <w:rsid w:val="0071303D"/>
    <w:rsid w:val="007132B0"/>
    <w:rsid w:val="007134B3"/>
    <w:rsid w:val="007134EC"/>
    <w:rsid w:val="007135BC"/>
    <w:rsid w:val="00713643"/>
    <w:rsid w:val="00713806"/>
    <w:rsid w:val="007138DA"/>
    <w:rsid w:val="00713971"/>
    <w:rsid w:val="0071397A"/>
    <w:rsid w:val="007139D3"/>
    <w:rsid w:val="00713A2F"/>
    <w:rsid w:val="00713B25"/>
    <w:rsid w:val="00713D0E"/>
    <w:rsid w:val="00713D3C"/>
    <w:rsid w:val="00713E3E"/>
    <w:rsid w:val="00713E7F"/>
    <w:rsid w:val="00713EC5"/>
    <w:rsid w:val="00714175"/>
    <w:rsid w:val="0071455B"/>
    <w:rsid w:val="007145F3"/>
    <w:rsid w:val="00714844"/>
    <w:rsid w:val="007149DD"/>
    <w:rsid w:val="00714B15"/>
    <w:rsid w:val="00714B21"/>
    <w:rsid w:val="00714B46"/>
    <w:rsid w:val="00714E00"/>
    <w:rsid w:val="007150BB"/>
    <w:rsid w:val="007151A2"/>
    <w:rsid w:val="007159AA"/>
    <w:rsid w:val="00715D3F"/>
    <w:rsid w:val="00715D49"/>
    <w:rsid w:val="00715D6A"/>
    <w:rsid w:val="0071670B"/>
    <w:rsid w:val="00716961"/>
    <w:rsid w:val="00716A2F"/>
    <w:rsid w:val="00716F99"/>
    <w:rsid w:val="00717193"/>
    <w:rsid w:val="0071735E"/>
    <w:rsid w:val="0071754F"/>
    <w:rsid w:val="00717837"/>
    <w:rsid w:val="00717A49"/>
    <w:rsid w:val="00717D5E"/>
    <w:rsid w:val="00717E17"/>
    <w:rsid w:val="00717E23"/>
    <w:rsid w:val="007200BC"/>
    <w:rsid w:val="007206A2"/>
    <w:rsid w:val="007206BE"/>
    <w:rsid w:val="007206C9"/>
    <w:rsid w:val="00720921"/>
    <w:rsid w:val="00720CCC"/>
    <w:rsid w:val="00720DAF"/>
    <w:rsid w:val="00720EB7"/>
    <w:rsid w:val="00720F55"/>
    <w:rsid w:val="00720F67"/>
    <w:rsid w:val="00720FE6"/>
    <w:rsid w:val="00721B67"/>
    <w:rsid w:val="00721D52"/>
    <w:rsid w:val="00721ECD"/>
    <w:rsid w:val="0072200F"/>
    <w:rsid w:val="00722124"/>
    <w:rsid w:val="007221F5"/>
    <w:rsid w:val="007222B3"/>
    <w:rsid w:val="007223D9"/>
    <w:rsid w:val="007225BB"/>
    <w:rsid w:val="007225E3"/>
    <w:rsid w:val="00722CB6"/>
    <w:rsid w:val="00722CBE"/>
    <w:rsid w:val="00722D30"/>
    <w:rsid w:val="007232D2"/>
    <w:rsid w:val="007239EA"/>
    <w:rsid w:val="00723B49"/>
    <w:rsid w:val="00723B72"/>
    <w:rsid w:val="00724056"/>
    <w:rsid w:val="00724096"/>
    <w:rsid w:val="007244EE"/>
    <w:rsid w:val="0072473F"/>
    <w:rsid w:val="007248CC"/>
    <w:rsid w:val="00724969"/>
    <w:rsid w:val="00725083"/>
    <w:rsid w:val="007251BC"/>
    <w:rsid w:val="00725415"/>
    <w:rsid w:val="007257A4"/>
    <w:rsid w:val="0072590F"/>
    <w:rsid w:val="0072597F"/>
    <w:rsid w:val="007259B6"/>
    <w:rsid w:val="007259E5"/>
    <w:rsid w:val="00725C63"/>
    <w:rsid w:val="00725E46"/>
    <w:rsid w:val="007264E9"/>
    <w:rsid w:val="007265B2"/>
    <w:rsid w:val="00726611"/>
    <w:rsid w:val="007267F4"/>
    <w:rsid w:val="0072682D"/>
    <w:rsid w:val="007268C8"/>
    <w:rsid w:val="00726A9C"/>
    <w:rsid w:val="00726E0B"/>
    <w:rsid w:val="00726E2D"/>
    <w:rsid w:val="00726E4F"/>
    <w:rsid w:val="00726EDF"/>
    <w:rsid w:val="00727386"/>
    <w:rsid w:val="0072750D"/>
    <w:rsid w:val="007277A5"/>
    <w:rsid w:val="00727C3B"/>
    <w:rsid w:val="00727E44"/>
    <w:rsid w:val="00730047"/>
    <w:rsid w:val="00730426"/>
    <w:rsid w:val="007307D4"/>
    <w:rsid w:val="007308FD"/>
    <w:rsid w:val="007309AE"/>
    <w:rsid w:val="00730A59"/>
    <w:rsid w:val="00730B6B"/>
    <w:rsid w:val="00731005"/>
    <w:rsid w:val="00731300"/>
    <w:rsid w:val="007314A1"/>
    <w:rsid w:val="007314CA"/>
    <w:rsid w:val="007315CB"/>
    <w:rsid w:val="007315E1"/>
    <w:rsid w:val="0073163E"/>
    <w:rsid w:val="00731774"/>
    <w:rsid w:val="00731A6F"/>
    <w:rsid w:val="00732114"/>
    <w:rsid w:val="00732263"/>
    <w:rsid w:val="007323E7"/>
    <w:rsid w:val="0073258B"/>
    <w:rsid w:val="00732CFF"/>
    <w:rsid w:val="00732E0F"/>
    <w:rsid w:val="00732F60"/>
    <w:rsid w:val="0073327A"/>
    <w:rsid w:val="00733319"/>
    <w:rsid w:val="00733627"/>
    <w:rsid w:val="007336D9"/>
    <w:rsid w:val="00733AD4"/>
    <w:rsid w:val="00733C5B"/>
    <w:rsid w:val="00733CF9"/>
    <w:rsid w:val="00733FD3"/>
    <w:rsid w:val="0073459D"/>
    <w:rsid w:val="00734771"/>
    <w:rsid w:val="007348F2"/>
    <w:rsid w:val="00734941"/>
    <w:rsid w:val="00734BB0"/>
    <w:rsid w:val="00734D40"/>
    <w:rsid w:val="00734E2B"/>
    <w:rsid w:val="00735238"/>
    <w:rsid w:val="00735246"/>
    <w:rsid w:val="00735358"/>
    <w:rsid w:val="00735373"/>
    <w:rsid w:val="007357B0"/>
    <w:rsid w:val="00735C5E"/>
    <w:rsid w:val="00735C8D"/>
    <w:rsid w:val="00735E84"/>
    <w:rsid w:val="00735EFE"/>
    <w:rsid w:val="007360EB"/>
    <w:rsid w:val="007364F6"/>
    <w:rsid w:val="007367B7"/>
    <w:rsid w:val="00736C34"/>
    <w:rsid w:val="00736E5B"/>
    <w:rsid w:val="00736EF5"/>
    <w:rsid w:val="00737003"/>
    <w:rsid w:val="0073702A"/>
    <w:rsid w:val="00737179"/>
    <w:rsid w:val="007372DD"/>
    <w:rsid w:val="0073734A"/>
    <w:rsid w:val="007374F1"/>
    <w:rsid w:val="0073754D"/>
    <w:rsid w:val="00737599"/>
    <w:rsid w:val="00737999"/>
    <w:rsid w:val="007379A1"/>
    <w:rsid w:val="007379AF"/>
    <w:rsid w:val="00737AED"/>
    <w:rsid w:val="00737DE4"/>
    <w:rsid w:val="007401DE"/>
    <w:rsid w:val="007402C5"/>
    <w:rsid w:val="0074053A"/>
    <w:rsid w:val="007405B0"/>
    <w:rsid w:val="00740738"/>
    <w:rsid w:val="00740857"/>
    <w:rsid w:val="00740B35"/>
    <w:rsid w:val="00740D3B"/>
    <w:rsid w:val="00740EBE"/>
    <w:rsid w:val="00740FFA"/>
    <w:rsid w:val="0074111B"/>
    <w:rsid w:val="00741464"/>
    <w:rsid w:val="0074172A"/>
    <w:rsid w:val="007417FD"/>
    <w:rsid w:val="0074188F"/>
    <w:rsid w:val="007418E9"/>
    <w:rsid w:val="00741963"/>
    <w:rsid w:val="00741B46"/>
    <w:rsid w:val="00741D1C"/>
    <w:rsid w:val="00741D2E"/>
    <w:rsid w:val="00741DD7"/>
    <w:rsid w:val="0074220C"/>
    <w:rsid w:val="0074236B"/>
    <w:rsid w:val="00742400"/>
    <w:rsid w:val="007427EC"/>
    <w:rsid w:val="00742B86"/>
    <w:rsid w:val="00742E32"/>
    <w:rsid w:val="00742E4A"/>
    <w:rsid w:val="00742F82"/>
    <w:rsid w:val="007432B9"/>
    <w:rsid w:val="00743488"/>
    <w:rsid w:val="00743566"/>
    <w:rsid w:val="0074358D"/>
    <w:rsid w:val="007439DD"/>
    <w:rsid w:val="00743AD0"/>
    <w:rsid w:val="00743BB3"/>
    <w:rsid w:val="00743E4B"/>
    <w:rsid w:val="00743FA1"/>
    <w:rsid w:val="0074400A"/>
    <w:rsid w:val="00744017"/>
    <w:rsid w:val="00744046"/>
    <w:rsid w:val="0074412D"/>
    <w:rsid w:val="00744197"/>
    <w:rsid w:val="007443B6"/>
    <w:rsid w:val="0074440B"/>
    <w:rsid w:val="00744818"/>
    <w:rsid w:val="0074490B"/>
    <w:rsid w:val="00744DB9"/>
    <w:rsid w:val="007452C3"/>
    <w:rsid w:val="0074548C"/>
    <w:rsid w:val="007455B7"/>
    <w:rsid w:val="0074560D"/>
    <w:rsid w:val="0074582A"/>
    <w:rsid w:val="0074583E"/>
    <w:rsid w:val="00745C85"/>
    <w:rsid w:val="00745ECF"/>
    <w:rsid w:val="007461F9"/>
    <w:rsid w:val="00746220"/>
    <w:rsid w:val="0074626A"/>
    <w:rsid w:val="007464E7"/>
    <w:rsid w:val="00747211"/>
    <w:rsid w:val="00747258"/>
    <w:rsid w:val="007472AD"/>
    <w:rsid w:val="0074735E"/>
    <w:rsid w:val="00747395"/>
    <w:rsid w:val="0074776E"/>
    <w:rsid w:val="00747953"/>
    <w:rsid w:val="00747AE3"/>
    <w:rsid w:val="00747C75"/>
    <w:rsid w:val="00747D80"/>
    <w:rsid w:val="00747FD6"/>
    <w:rsid w:val="0075000F"/>
    <w:rsid w:val="007500AF"/>
    <w:rsid w:val="00750110"/>
    <w:rsid w:val="00750221"/>
    <w:rsid w:val="007504F6"/>
    <w:rsid w:val="0075083A"/>
    <w:rsid w:val="00750887"/>
    <w:rsid w:val="007508E6"/>
    <w:rsid w:val="00750AA7"/>
    <w:rsid w:val="00750B55"/>
    <w:rsid w:val="00750C04"/>
    <w:rsid w:val="00750CAF"/>
    <w:rsid w:val="00750D0A"/>
    <w:rsid w:val="00750EB5"/>
    <w:rsid w:val="00751386"/>
    <w:rsid w:val="007515C0"/>
    <w:rsid w:val="007515C4"/>
    <w:rsid w:val="00751686"/>
    <w:rsid w:val="007518F0"/>
    <w:rsid w:val="007519E3"/>
    <w:rsid w:val="00751F1B"/>
    <w:rsid w:val="00752043"/>
    <w:rsid w:val="0075208C"/>
    <w:rsid w:val="007525B5"/>
    <w:rsid w:val="007526F3"/>
    <w:rsid w:val="0075272E"/>
    <w:rsid w:val="00752AD8"/>
    <w:rsid w:val="00752C0C"/>
    <w:rsid w:val="00752CDD"/>
    <w:rsid w:val="007531C8"/>
    <w:rsid w:val="0075326B"/>
    <w:rsid w:val="0075339D"/>
    <w:rsid w:val="00753427"/>
    <w:rsid w:val="00753962"/>
    <w:rsid w:val="00753AB0"/>
    <w:rsid w:val="00753AD4"/>
    <w:rsid w:val="00753FA1"/>
    <w:rsid w:val="00754312"/>
    <w:rsid w:val="0075433C"/>
    <w:rsid w:val="00754439"/>
    <w:rsid w:val="0075464E"/>
    <w:rsid w:val="007549C9"/>
    <w:rsid w:val="00754A9E"/>
    <w:rsid w:val="00754C81"/>
    <w:rsid w:val="00754CDC"/>
    <w:rsid w:val="00754F30"/>
    <w:rsid w:val="007553AF"/>
    <w:rsid w:val="00755507"/>
    <w:rsid w:val="007555D9"/>
    <w:rsid w:val="00755798"/>
    <w:rsid w:val="00755A25"/>
    <w:rsid w:val="00755C9B"/>
    <w:rsid w:val="00755D57"/>
    <w:rsid w:val="00755DDA"/>
    <w:rsid w:val="00755EB3"/>
    <w:rsid w:val="00756459"/>
    <w:rsid w:val="007565C8"/>
    <w:rsid w:val="007568D2"/>
    <w:rsid w:val="007568E2"/>
    <w:rsid w:val="00756D00"/>
    <w:rsid w:val="00756F06"/>
    <w:rsid w:val="007571C0"/>
    <w:rsid w:val="00757764"/>
    <w:rsid w:val="00757765"/>
    <w:rsid w:val="00757CD9"/>
    <w:rsid w:val="00757E57"/>
    <w:rsid w:val="00757F15"/>
    <w:rsid w:val="00760447"/>
    <w:rsid w:val="00760658"/>
    <w:rsid w:val="007606F4"/>
    <w:rsid w:val="00760AD7"/>
    <w:rsid w:val="00760B8B"/>
    <w:rsid w:val="00760C27"/>
    <w:rsid w:val="00760E72"/>
    <w:rsid w:val="007610F6"/>
    <w:rsid w:val="007611C9"/>
    <w:rsid w:val="007611D4"/>
    <w:rsid w:val="007617B8"/>
    <w:rsid w:val="00761882"/>
    <w:rsid w:val="00761B22"/>
    <w:rsid w:val="00761FEC"/>
    <w:rsid w:val="00762035"/>
    <w:rsid w:val="00762411"/>
    <w:rsid w:val="00762793"/>
    <w:rsid w:val="007627B2"/>
    <w:rsid w:val="00762867"/>
    <w:rsid w:val="007628A0"/>
    <w:rsid w:val="00762A5F"/>
    <w:rsid w:val="00762FF2"/>
    <w:rsid w:val="00763289"/>
    <w:rsid w:val="0076330E"/>
    <w:rsid w:val="00763473"/>
    <w:rsid w:val="007636EF"/>
    <w:rsid w:val="0076379A"/>
    <w:rsid w:val="007638C7"/>
    <w:rsid w:val="0076394B"/>
    <w:rsid w:val="00763A9B"/>
    <w:rsid w:val="00763ADB"/>
    <w:rsid w:val="00763DC3"/>
    <w:rsid w:val="00764148"/>
    <w:rsid w:val="00764380"/>
    <w:rsid w:val="0076441B"/>
    <w:rsid w:val="0076459F"/>
    <w:rsid w:val="00764628"/>
    <w:rsid w:val="00764874"/>
    <w:rsid w:val="00764A61"/>
    <w:rsid w:val="00764A8E"/>
    <w:rsid w:val="007653B6"/>
    <w:rsid w:val="007656BC"/>
    <w:rsid w:val="007657A2"/>
    <w:rsid w:val="00765907"/>
    <w:rsid w:val="0076590F"/>
    <w:rsid w:val="00765A04"/>
    <w:rsid w:val="00765A1D"/>
    <w:rsid w:val="00765A58"/>
    <w:rsid w:val="00765BF3"/>
    <w:rsid w:val="00765C11"/>
    <w:rsid w:val="00765DD9"/>
    <w:rsid w:val="00765EB8"/>
    <w:rsid w:val="007662D0"/>
    <w:rsid w:val="00766463"/>
    <w:rsid w:val="0076665B"/>
    <w:rsid w:val="0076689C"/>
    <w:rsid w:val="00766927"/>
    <w:rsid w:val="00766AE3"/>
    <w:rsid w:val="00766BEF"/>
    <w:rsid w:val="00766C34"/>
    <w:rsid w:val="00766CE0"/>
    <w:rsid w:val="00766D4F"/>
    <w:rsid w:val="00766F53"/>
    <w:rsid w:val="0076730A"/>
    <w:rsid w:val="0076748F"/>
    <w:rsid w:val="00767953"/>
    <w:rsid w:val="00767AD4"/>
    <w:rsid w:val="00767C3E"/>
    <w:rsid w:val="00767CBB"/>
    <w:rsid w:val="00767DDD"/>
    <w:rsid w:val="007701E8"/>
    <w:rsid w:val="00770368"/>
    <w:rsid w:val="007703A8"/>
    <w:rsid w:val="00770438"/>
    <w:rsid w:val="007706C0"/>
    <w:rsid w:val="00770796"/>
    <w:rsid w:val="007707BC"/>
    <w:rsid w:val="00770A13"/>
    <w:rsid w:val="00770AAB"/>
    <w:rsid w:val="00770B63"/>
    <w:rsid w:val="00770B9A"/>
    <w:rsid w:val="00770BC7"/>
    <w:rsid w:val="00770C15"/>
    <w:rsid w:val="00770E5E"/>
    <w:rsid w:val="00770E81"/>
    <w:rsid w:val="00770EC0"/>
    <w:rsid w:val="00770F10"/>
    <w:rsid w:val="0077121B"/>
    <w:rsid w:val="0077144E"/>
    <w:rsid w:val="00771489"/>
    <w:rsid w:val="00771604"/>
    <w:rsid w:val="00771850"/>
    <w:rsid w:val="0077196D"/>
    <w:rsid w:val="00771E14"/>
    <w:rsid w:val="00771E77"/>
    <w:rsid w:val="00772312"/>
    <w:rsid w:val="00772356"/>
    <w:rsid w:val="00772404"/>
    <w:rsid w:val="007726AC"/>
    <w:rsid w:val="007727EA"/>
    <w:rsid w:val="0077299A"/>
    <w:rsid w:val="007729D0"/>
    <w:rsid w:val="00772D3F"/>
    <w:rsid w:val="00772DCB"/>
    <w:rsid w:val="007732F2"/>
    <w:rsid w:val="00773614"/>
    <w:rsid w:val="00773734"/>
    <w:rsid w:val="0077390C"/>
    <w:rsid w:val="00773EA5"/>
    <w:rsid w:val="00773F66"/>
    <w:rsid w:val="00773FC3"/>
    <w:rsid w:val="00773FEB"/>
    <w:rsid w:val="007740A3"/>
    <w:rsid w:val="007746FA"/>
    <w:rsid w:val="00774E08"/>
    <w:rsid w:val="0077501C"/>
    <w:rsid w:val="00775058"/>
    <w:rsid w:val="00775A14"/>
    <w:rsid w:val="00775A1A"/>
    <w:rsid w:val="00775BF8"/>
    <w:rsid w:val="00776243"/>
    <w:rsid w:val="007764C6"/>
    <w:rsid w:val="007765C9"/>
    <w:rsid w:val="00776730"/>
    <w:rsid w:val="00776890"/>
    <w:rsid w:val="00776BD6"/>
    <w:rsid w:val="00776BDC"/>
    <w:rsid w:val="00776D7A"/>
    <w:rsid w:val="00776F54"/>
    <w:rsid w:val="007770D2"/>
    <w:rsid w:val="00777550"/>
    <w:rsid w:val="00777585"/>
    <w:rsid w:val="007775C5"/>
    <w:rsid w:val="0077774B"/>
    <w:rsid w:val="0077782F"/>
    <w:rsid w:val="00777F85"/>
    <w:rsid w:val="00777FFA"/>
    <w:rsid w:val="00780024"/>
    <w:rsid w:val="00780279"/>
    <w:rsid w:val="0078032B"/>
    <w:rsid w:val="00780348"/>
    <w:rsid w:val="00780356"/>
    <w:rsid w:val="007805EA"/>
    <w:rsid w:val="00780631"/>
    <w:rsid w:val="007806F7"/>
    <w:rsid w:val="0078080E"/>
    <w:rsid w:val="007809E0"/>
    <w:rsid w:val="00780C1F"/>
    <w:rsid w:val="00780C6A"/>
    <w:rsid w:val="0078121F"/>
    <w:rsid w:val="0078161C"/>
    <w:rsid w:val="0078161D"/>
    <w:rsid w:val="007819D8"/>
    <w:rsid w:val="00781A15"/>
    <w:rsid w:val="00781E19"/>
    <w:rsid w:val="00782297"/>
    <w:rsid w:val="007822FD"/>
    <w:rsid w:val="00782650"/>
    <w:rsid w:val="0078293E"/>
    <w:rsid w:val="00782AD0"/>
    <w:rsid w:val="00782D52"/>
    <w:rsid w:val="00782EAB"/>
    <w:rsid w:val="00782EF8"/>
    <w:rsid w:val="00783546"/>
    <w:rsid w:val="007837C3"/>
    <w:rsid w:val="007839DF"/>
    <w:rsid w:val="00783A0D"/>
    <w:rsid w:val="00783A44"/>
    <w:rsid w:val="00783ADA"/>
    <w:rsid w:val="00783B77"/>
    <w:rsid w:val="00783D7E"/>
    <w:rsid w:val="00783F70"/>
    <w:rsid w:val="00783F71"/>
    <w:rsid w:val="0078432F"/>
    <w:rsid w:val="00784366"/>
    <w:rsid w:val="007843ED"/>
    <w:rsid w:val="00784521"/>
    <w:rsid w:val="00784AC4"/>
    <w:rsid w:val="00784C3F"/>
    <w:rsid w:val="0078514A"/>
    <w:rsid w:val="00785313"/>
    <w:rsid w:val="00785471"/>
    <w:rsid w:val="007856F9"/>
    <w:rsid w:val="00785AEA"/>
    <w:rsid w:val="00785E1E"/>
    <w:rsid w:val="007862EC"/>
    <w:rsid w:val="00786323"/>
    <w:rsid w:val="00786B53"/>
    <w:rsid w:val="00786E11"/>
    <w:rsid w:val="00786F30"/>
    <w:rsid w:val="00787023"/>
    <w:rsid w:val="00787083"/>
    <w:rsid w:val="007870C4"/>
    <w:rsid w:val="00787298"/>
    <w:rsid w:val="007874F4"/>
    <w:rsid w:val="00787519"/>
    <w:rsid w:val="007875F2"/>
    <w:rsid w:val="0078762A"/>
    <w:rsid w:val="007879C6"/>
    <w:rsid w:val="00787A4D"/>
    <w:rsid w:val="00787A67"/>
    <w:rsid w:val="0079021B"/>
    <w:rsid w:val="00790529"/>
    <w:rsid w:val="007906D5"/>
    <w:rsid w:val="007908F0"/>
    <w:rsid w:val="0079096A"/>
    <w:rsid w:val="007909D5"/>
    <w:rsid w:val="00790A2D"/>
    <w:rsid w:val="00790E18"/>
    <w:rsid w:val="0079128A"/>
    <w:rsid w:val="0079134E"/>
    <w:rsid w:val="0079136A"/>
    <w:rsid w:val="007913E3"/>
    <w:rsid w:val="007919C6"/>
    <w:rsid w:val="00791A9F"/>
    <w:rsid w:val="00791EAB"/>
    <w:rsid w:val="00791F6E"/>
    <w:rsid w:val="00792047"/>
    <w:rsid w:val="00792484"/>
    <w:rsid w:val="00792652"/>
    <w:rsid w:val="00792911"/>
    <w:rsid w:val="00792922"/>
    <w:rsid w:val="00792B87"/>
    <w:rsid w:val="00792DD6"/>
    <w:rsid w:val="00792DE3"/>
    <w:rsid w:val="00793239"/>
    <w:rsid w:val="00793645"/>
    <w:rsid w:val="00793F4C"/>
    <w:rsid w:val="00793FB8"/>
    <w:rsid w:val="007940CA"/>
    <w:rsid w:val="007943A5"/>
    <w:rsid w:val="007946AD"/>
    <w:rsid w:val="00794A83"/>
    <w:rsid w:val="00794B05"/>
    <w:rsid w:val="00794C75"/>
    <w:rsid w:val="00794DF3"/>
    <w:rsid w:val="00795249"/>
    <w:rsid w:val="00795282"/>
    <w:rsid w:val="00795438"/>
    <w:rsid w:val="007954DD"/>
    <w:rsid w:val="007956F3"/>
    <w:rsid w:val="0079572C"/>
    <w:rsid w:val="0079578F"/>
    <w:rsid w:val="0079588A"/>
    <w:rsid w:val="00795B9E"/>
    <w:rsid w:val="00795CB7"/>
    <w:rsid w:val="00795E50"/>
    <w:rsid w:val="00795F23"/>
    <w:rsid w:val="00795F38"/>
    <w:rsid w:val="00795FDE"/>
    <w:rsid w:val="0079601F"/>
    <w:rsid w:val="0079615B"/>
    <w:rsid w:val="007964C2"/>
    <w:rsid w:val="007966BA"/>
    <w:rsid w:val="0079672A"/>
    <w:rsid w:val="00796844"/>
    <w:rsid w:val="00796855"/>
    <w:rsid w:val="00796918"/>
    <w:rsid w:val="00796B35"/>
    <w:rsid w:val="0079725E"/>
    <w:rsid w:val="007973D1"/>
    <w:rsid w:val="0079799F"/>
    <w:rsid w:val="00797AF8"/>
    <w:rsid w:val="00797B77"/>
    <w:rsid w:val="00797F4A"/>
    <w:rsid w:val="007A0310"/>
    <w:rsid w:val="007A0372"/>
    <w:rsid w:val="007A039C"/>
    <w:rsid w:val="007A0512"/>
    <w:rsid w:val="007A067D"/>
    <w:rsid w:val="007A0890"/>
    <w:rsid w:val="007A094C"/>
    <w:rsid w:val="007A094E"/>
    <w:rsid w:val="007A0992"/>
    <w:rsid w:val="007A09E5"/>
    <w:rsid w:val="007A0A6E"/>
    <w:rsid w:val="007A0E38"/>
    <w:rsid w:val="007A0F04"/>
    <w:rsid w:val="007A1058"/>
    <w:rsid w:val="007A1588"/>
    <w:rsid w:val="007A1625"/>
    <w:rsid w:val="007A1A98"/>
    <w:rsid w:val="007A1D3A"/>
    <w:rsid w:val="007A1E3C"/>
    <w:rsid w:val="007A2307"/>
    <w:rsid w:val="007A23AC"/>
    <w:rsid w:val="007A2422"/>
    <w:rsid w:val="007A24CF"/>
    <w:rsid w:val="007A2553"/>
    <w:rsid w:val="007A278D"/>
    <w:rsid w:val="007A2896"/>
    <w:rsid w:val="007A2A4B"/>
    <w:rsid w:val="007A2D27"/>
    <w:rsid w:val="007A32C3"/>
    <w:rsid w:val="007A32E0"/>
    <w:rsid w:val="007A37B6"/>
    <w:rsid w:val="007A3B1A"/>
    <w:rsid w:val="007A3C5D"/>
    <w:rsid w:val="007A3EB9"/>
    <w:rsid w:val="007A3FAE"/>
    <w:rsid w:val="007A446F"/>
    <w:rsid w:val="007A44F5"/>
    <w:rsid w:val="007A53A8"/>
    <w:rsid w:val="007A5468"/>
    <w:rsid w:val="007A5528"/>
    <w:rsid w:val="007A56D3"/>
    <w:rsid w:val="007A5883"/>
    <w:rsid w:val="007A5FB4"/>
    <w:rsid w:val="007A6299"/>
    <w:rsid w:val="007A66AD"/>
    <w:rsid w:val="007A6819"/>
    <w:rsid w:val="007A6867"/>
    <w:rsid w:val="007A68F1"/>
    <w:rsid w:val="007A692B"/>
    <w:rsid w:val="007A6948"/>
    <w:rsid w:val="007A6983"/>
    <w:rsid w:val="007A6B5C"/>
    <w:rsid w:val="007A6BB6"/>
    <w:rsid w:val="007A6C35"/>
    <w:rsid w:val="007A701F"/>
    <w:rsid w:val="007A70A4"/>
    <w:rsid w:val="007A71DE"/>
    <w:rsid w:val="007A7370"/>
    <w:rsid w:val="007A7452"/>
    <w:rsid w:val="007A75F8"/>
    <w:rsid w:val="007A7603"/>
    <w:rsid w:val="007A77ED"/>
    <w:rsid w:val="007A7851"/>
    <w:rsid w:val="007A789A"/>
    <w:rsid w:val="007A78E4"/>
    <w:rsid w:val="007A7C4E"/>
    <w:rsid w:val="007A7D20"/>
    <w:rsid w:val="007A7D32"/>
    <w:rsid w:val="007A7FBB"/>
    <w:rsid w:val="007B012A"/>
    <w:rsid w:val="007B0555"/>
    <w:rsid w:val="007B0673"/>
    <w:rsid w:val="007B0729"/>
    <w:rsid w:val="007B0CAB"/>
    <w:rsid w:val="007B0F84"/>
    <w:rsid w:val="007B10A7"/>
    <w:rsid w:val="007B11AA"/>
    <w:rsid w:val="007B132F"/>
    <w:rsid w:val="007B1408"/>
    <w:rsid w:val="007B171A"/>
    <w:rsid w:val="007B1754"/>
    <w:rsid w:val="007B1A4F"/>
    <w:rsid w:val="007B1A94"/>
    <w:rsid w:val="007B1B37"/>
    <w:rsid w:val="007B1D33"/>
    <w:rsid w:val="007B1E03"/>
    <w:rsid w:val="007B1E0A"/>
    <w:rsid w:val="007B1F6A"/>
    <w:rsid w:val="007B2269"/>
    <w:rsid w:val="007B2629"/>
    <w:rsid w:val="007B266F"/>
    <w:rsid w:val="007B26EC"/>
    <w:rsid w:val="007B27F4"/>
    <w:rsid w:val="007B2AB7"/>
    <w:rsid w:val="007B2CD3"/>
    <w:rsid w:val="007B326E"/>
    <w:rsid w:val="007B3322"/>
    <w:rsid w:val="007B34A6"/>
    <w:rsid w:val="007B34C8"/>
    <w:rsid w:val="007B3747"/>
    <w:rsid w:val="007B3748"/>
    <w:rsid w:val="007B3857"/>
    <w:rsid w:val="007B38AC"/>
    <w:rsid w:val="007B3964"/>
    <w:rsid w:val="007B3B9A"/>
    <w:rsid w:val="007B3FF7"/>
    <w:rsid w:val="007B40DE"/>
    <w:rsid w:val="007B4339"/>
    <w:rsid w:val="007B4532"/>
    <w:rsid w:val="007B47A5"/>
    <w:rsid w:val="007B4960"/>
    <w:rsid w:val="007B4AF4"/>
    <w:rsid w:val="007B4BEF"/>
    <w:rsid w:val="007B4ED9"/>
    <w:rsid w:val="007B5784"/>
    <w:rsid w:val="007B5A4E"/>
    <w:rsid w:val="007B5BAD"/>
    <w:rsid w:val="007B5C21"/>
    <w:rsid w:val="007B5E37"/>
    <w:rsid w:val="007B5E60"/>
    <w:rsid w:val="007B6350"/>
    <w:rsid w:val="007B63DD"/>
    <w:rsid w:val="007B6469"/>
    <w:rsid w:val="007B67B4"/>
    <w:rsid w:val="007B71E5"/>
    <w:rsid w:val="007B721C"/>
    <w:rsid w:val="007B7809"/>
    <w:rsid w:val="007B7CE5"/>
    <w:rsid w:val="007B7D6C"/>
    <w:rsid w:val="007B7FEC"/>
    <w:rsid w:val="007C01DE"/>
    <w:rsid w:val="007C0424"/>
    <w:rsid w:val="007C0606"/>
    <w:rsid w:val="007C095B"/>
    <w:rsid w:val="007C09CE"/>
    <w:rsid w:val="007C09E8"/>
    <w:rsid w:val="007C0CA6"/>
    <w:rsid w:val="007C0CC6"/>
    <w:rsid w:val="007C0DEA"/>
    <w:rsid w:val="007C0F3B"/>
    <w:rsid w:val="007C1030"/>
    <w:rsid w:val="007C10CD"/>
    <w:rsid w:val="007C1276"/>
    <w:rsid w:val="007C12A0"/>
    <w:rsid w:val="007C1408"/>
    <w:rsid w:val="007C15CE"/>
    <w:rsid w:val="007C1974"/>
    <w:rsid w:val="007C1BC1"/>
    <w:rsid w:val="007C1D13"/>
    <w:rsid w:val="007C1EDF"/>
    <w:rsid w:val="007C1FC7"/>
    <w:rsid w:val="007C219A"/>
    <w:rsid w:val="007C21F6"/>
    <w:rsid w:val="007C2346"/>
    <w:rsid w:val="007C2388"/>
    <w:rsid w:val="007C24A8"/>
    <w:rsid w:val="007C260A"/>
    <w:rsid w:val="007C2A2A"/>
    <w:rsid w:val="007C2E7A"/>
    <w:rsid w:val="007C32F2"/>
    <w:rsid w:val="007C33DF"/>
    <w:rsid w:val="007C3577"/>
    <w:rsid w:val="007C3B41"/>
    <w:rsid w:val="007C3C0C"/>
    <w:rsid w:val="007C3F05"/>
    <w:rsid w:val="007C42FC"/>
    <w:rsid w:val="007C44B3"/>
    <w:rsid w:val="007C44BE"/>
    <w:rsid w:val="007C46BB"/>
    <w:rsid w:val="007C46F4"/>
    <w:rsid w:val="007C4709"/>
    <w:rsid w:val="007C470F"/>
    <w:rsid w:val="007C4935"/>
    <w:rsid w:val="007C4A69"/>
    <w:rsid w:val="007C55AB"/>
    <w:rsid w:val="007C5760"/>
    <w:rsid w:val="007C5A2C"/>
    <w:rsid w:val="007C5A59"/>
    <w:rsid w:val="007C5C14"/>
    <w:rsid w:val="007C5C3D"/>
    <w:rsid w:val="007C5F88"/>
    <w:rsid w:val="007C612E"/>
    <w:rsid w:val="007C61D6"/>
    <w:rsid w:val="007C6761"/>
    <w:rsid w:val="007C6986"/>
    <w:rsid w:val="007C72DE"/>
    <w:rsid w:val="007C73AD"/>
    <w:rsid w:val="007C764F"/>
    <w:rsid w:val="007C7A66"/>
    <w:rsid w:val="007D0041"/>
    <w:rsid w:val="007D0582"/>
    <w:rsid w:val="007D05B5"/>
    <w:rsid w:val="007D0CB3"/>
    <w:rsid w:val="007D0E83"/>
    <w:rsid w:val="007D1210"/>
    <w:rsid w:val="007D1702"/>
    <w:rsid w:val="007D17B7"/>
    <w:rsid w:val="007D1A34"/>
    <w:rsid w:val="007D1BC9"/>
    <w:rsid w:val="007D1F99"/>
    <w:rsid w:val="007D2028"/>
    <w:rsid w:val="007D2075"/>
    <w:rsid w:val="007D2086"/>
    <w:rsid w:val="007D20A0"/>
    <w:rsid w:val="007D24B8"/>
    <w:rsid w:val="007D2734"/>
    <w:rsid w:val="007D2750"/>
    <w:rsid w:val="007D28F0"/>
    <w:rsid w:val="007D2B00"/>
    <w:rsid w:val="007D2B0B"/>
    <w:rsid w:val="007D2B5D"/>
    <w:rsid w:val="007D2EB3"/>
    <w:rsid w:val="007D2F03"/>
    <w:rsid w:val="007D3071"/>
    <w:rsid w:val="007D30E9"/>
    <w:rsid w:val="007D33A5"/>
    <w:rsid w:val="007D3595"/>
    <w:rsid w:val="007D359B"/>
    <w:rsid w:val="007D36C2"/>
    <w:rsid w:val="007D36E6"/>
    <w:rsid w:val="007D390C"/>
    <w:rsid w:val="007D3A0E"/>
    <w:rsid w:val="007D3BBF"/>
    <w:rsid w:val="007D3DD6"/>
    <w:rsid w:val="007D41CF"/>
    <w:rsid w:val="007D425F"/>
    <w:rsid w:val="007D43B2"/>
    <w:rsid w:val="007D44E3"/>
    <w:rsid w:val="007D4515"/>
    <w:rsid w:val="007D4522"/>
    <w:rsid w:val="007D452E"/>
    <w:rsid w:val="007D455A"/>
    <w:rsid w:val="007D478F"/>
    <w:rsid w:val="007D4900"/>
    <w:rsid w:val="007D5077"/>
    <w:rsid w:val="007D5140"/>
    <w:rsid w:val="007D565C"/>
    <w:rsid w:val="007D59EF"/>
    <w:rsid w:val="007D5AE3"/>
    <w:rsid w:val="007D5D62"/>
    <w:rsid w:val="007D607B"/>
    <w:rsid w:val="007D631E"/>
    <w:rsid w:val="007D641B"/>
    <w:rsid w:val="007D6473"/>
    <w:rsid w:val="007D6522"/>
    <w:rsid w:val="007D65E9"/>
    <w:rsid w:val="007D6706"/>
    <w:rsid w:val="007D691B"/>
    <w:rsid w:val="007D6A81"/>
    <w:rsid w:val="007D6D1A"/>
    <w:rsid w:val="007D724E"/>
    <w:rsid w:val="007D75DD"/>
    <w:rsid w:val="007D75FA"/>
    <w:rsid w:val="007D7786"/>
    <w:rsid w:val="007D7960"/>
    <w:rsid w:val="007D7A8A"/>
    <w:rsid w:val="007D7C9E"/>
    <w:rsid w:val="007D7D13"/>
    <w:rsid w:val="007D7FF1"/>
    <w:rsid w:val="007E0101"/>
    <w:rsid w:val="007E0325"/>
    <w:rsid w:val="007E0B83"/>
    <w:rsid w:val="007E0B9A"/>
    <w:rsid w:val="007E0C35"/>
    <w:rsid w:val="007E0C41"/>
    <w:rsid w:val="007E0D01"/>
    <w:rsid w:val="007E0DF4"/>
    <w:rsid w:val="007E0F63"/>
    <w:rsid w:val="007E1429"/>
    <w:rsid w:val="007E149E"/>
    <w:rsid w:val="007E1599"/>
    <w:rsid w:val="007E1899"/>
    <w:rsid w:val="007E1995"/>
    <w:rsid w:val="007E1A4F"/>
    <w:rsid w:val="007E1A97"/>
    <w:rsid w:val="007E1B1D"/>
    <w:rsid w:val="007E1C98"/>
    <w:rsid w:val="007E1E14"/>
    <w:rsid w:val="007E1FEC"/>
    <w:rsid w:val="007E24D7"/>
    <w:rsid w:val="007E264B"/>
    <w:rsid w:val="007E2816"/>
    <w:rsid w:val="007E29B9"/>
    <w:rsid w:val="007E2B17"/>
    <w:rsid w:val="007E318B"/>
    <w:rsid w:val="007E3291"/>
    <w:rsid w:val="007E3BED"/>
    <w:rsid w:val="007E3EA3"/>
    <w:rsid w:val="007E40CA"/>
    <w:rsid w:val="007E4637"/>
    <w:rsid w:val="007E4B53"/>
    <w:rsid w:val="007E4EE8"/>
    <w:rsid w:val="007E4FCE"/>
    <w:rsid w:val="007E5352"/>
    <w:rsid w:val="007E54ED"/>
    <w:rsid w:val="007E5A5F"/>
    <w:rsid w:val="007E5D15"/>
    <w:rsid w:val="007E691D"/>
    <w:rsid w:val="007E6E53"/>
    <w:rsid w:val="007E6EFD"/>
    <w:rsid w:val="007E70A6"/>
    <w:rsid w:val="007E70AF"/>
    <w:rsid w:val="007E7184"/>
    <w:rsid w:val="007E7198"/>
    <w:rsid w:val="007E71E3"/>
    <w:rsid w:val="007E743B"/>
    <w:rsid w:val="007E761C"/>
    <w:rsid w:val="007E76F9"/>
    <w:rsid w:val="007E775C"/>
    <w:rsid w:val="007E77B0"/>
    <w:rsid w:val="007E7A1A"/>
    <w:rsid w:val="007E7BD4"/>
    <w:rsid w:val="007E7BEF"/>
    <w:rsid w:val="007F010F"/>
    <w:rsid w:val="007F01B3"/>
    <w:rsid w:val="007F02AE"/>
    <w:rsid w:val="007F03A6"/>
    <w:rsid w:val="007F0449"/>
    <w:rsid w:val="007F066F"/>
    <w:rsid w:val="007F0902"/>
    <w:rsid w:val="007F0C9C"/>
    <w:rsid w:val="007F113A"/>
    <w:rsid w:val="007F1232"/>
    <w:rsid w:val="007F144F"/>
    <w:rsid w:val="007F1556"/>
    <w:rsid w:val="007F1957"/>
    <w:rsid w:val="007F1A0A"/>
    <w:rsid w:val="007F1BA2"/>
    <w:rsid w:val="007F1E80"/>
    <w:rsid w:val="007F1EE8"/>
    <w:rsid w:val="007F1FB6"/>
    <w:rsid w:val="007F2B3E"/>
    <w:rsid w:val="007F3307"/>
    <w:rsid w:val="007F37C3"/>
    <w:rsid w:val="007F3829"/>
    <w:rsid w:val="007F3B7A"/>
    <w:rsid w:val="007F4077"/>
    <w:rsid w:val="007F40D7"/>
    <w:rsid w:val="007F43FD"/>
    <w:rsid w:val="007F4462"/>
    <w:rsid w:val="007F45B2"/>
    <w:rsid w:val="007F4B42"/>
    <w:rsid w:val="007F4C1C"/>
    <w:rsid w:val="007F4E74"/>
    <w:rsid w:val="007F4F5F"/>
    <w:rsid w:val="007F54F4"/>
    <w:rsid w:val="007F5761"/>
    <w:rsid w:val="007F577C"/>
    <w:rsid w:val="007F5846"/>
    <w:rsid w:val="007F5B4C"/>
    <w:rsid w:val="007F5C7A"/>
    <w:rsid w:val="007F5E8B"/>
    <w:rsid w:val="007F6384"/>
    <w:rsid w:val="007F6438"/>
    <w:rsid w:val="007F67A8"/>
    <w:rsid w:val="007F6B14"/>
    <w:rsid w:val="007F6C6B"/>
    <w:rsid w:val="007F6CD2"/>
    <w:rsid w:val="007F6CDE"/>
    <w:rsid w:val="007F6D8D"/>
    <w:rsid w:val="007F6E20"/>
    <w:rsid w:val="007F709D"/>
    <w:rsid w:val="007F7385"/>
    <w:rsid w:val="007F7451"/>
    <w:rsid w:val="007F7531"/>
    <w:rsid w:val="007F76E1"/>
    <w:rsid w:val="007F7935"/>
    <w:rsid w:val="007F79B2"/>
    <w:rsid w:val="007F7AC7"/>
    <w:rsid w:val="007F7E07"/>
    <w:rsid w:val="007F7FDB"/>
    <w:rsid w:val="008000FC"/>
    <w:rsid w:val="00800217"/>
    <w:rsid w:val="00800231"/>
    <w:rsid w:val="00800374"/>
    <w:rsid w:val="008004CC"/>
    <w:rsid w:val="008007C8"/>
    <w:rsid w:val="00800A42"/>
    <w:rsid w:val="00800D56"/>
    <w:rsid w:val="00800E5A"/>
    <w:rsid w:val="00800F41"/>
    <w:rsid w:val="008010D9"/>
    <w:rsid w:val="00801BCC"/>
    <w:rsid w:val="00801C97"/>
    <w:rsid w:val="00801F6D"/>
    <w:rsid w:val="00802144"/>
    <w:rsid w:val="0080297A"/>
    <w:rsid w:val="00802A9C"/>
    <w:rsid w:val="00802B64"/>
    <w:rsid w:val="00802C49"/>
    <w:rsid w:val="00802CB9"/>
    <w:rsid w:val="00803013"/>
    <w:rsid w:val="00803216"/>
    <w:rsid w:val="008033B3"/>
    <w:rsid w:val="008033C1"/>
    <w:rsid w:val="0080399B"/>
    <w:rsid w:val="00803AC7"/>
    <w:rsid w:val="00803C36"/>
    <w:rsid w:val="00803F69"/>
    <w:rsid w:val="008043CD"/>
    <w:rsid w:val="0080452B"/>
    <w:rsid w:val="00804B17"/>
    <w:rsid w:val="00804B43"/>
    <w:rsid w:val="00804BC2"/>
    <w:rsid w:val="00804C73"/>
    <w:rsid w:val="00804FC9"/>
    <w:rsid w:val="008053F4"/>
    <w:rsid w:val="008055A2"/>
    <w:rsid w:val="0080566A"/>
    <w:rsid w:val="008057B2"/>
    <w:rsid w:val="008059B6"/>
    <w:rsid w:val="00805ABD"/>
    <w:rsid w:val="00805B79"/>
    <w:rsid w:val="00805BAB"/>
    <w:rsid w:val="00806306"/>
    <w:rsid w:val="008064A2"/>
    <w:rsid w:val="008064B2"/>
    <w:rsid w:val="00806523"/>
    <w:rsid w:val="008065B1"/>
    <w:rsid w:val="008067B1"/>
    <w:rsid w:val="00806B74"/>
    <w:rsid w:val="00806B96"/>
    <w:rsid w:val="00806C0F"/>
    <w:rsid w:val="00806C30"/>
    <w:rsid w:val="00806C9E"/>
    <w:rsid w:val="00806D49"/>
    <w:rsid w:val="008072D2"/>
    <w:rsid w:val="0080749E"/>
    <w:rsid w:val="008075FA"/>
    <w:rsid w:val="008078C3"/>
    <w:rsid w:val="008079A4"/>
    <w:rsid w:val="00807A47"/>
    <w:rsid w:val="00807C13"/>
    <w:rsid w:val="00810117"/>
    <w:rsid w:val="00810718"/>
    <w:rsid w:val="008109B6"/>
    <w:rsid w:val="0081116F"/>
    <w:rsid w:val="0081124C"/>
    <w:rsid w:val="008112A8"/>
    <w:rsid w:val="00811529"/>
    <w:rsid w:val="0081167A"/>
    <w:rsid w:val="00811B2B"/>
    <w:rsid w:val="00811CD1"/>
    <w:rsid w:val="00811CF5"/>
    <w:rsid w:val="008120BC"/>
    <w:rsid w:val="008120D7"/>
    <w:rsid w:val="008121BB"/>
    <w:rsid w:val="0081232A"/>
    <w:rsid w:val="00812671"/>
    <w:rsid w:val="008127A5"/>
    <w:rsid w:val="00812852"/>
    <w:rsid w:val="00812A24"/>
    <w:rsid w:val="00812A26"/>
    <w:rsid w:val="00812D1F"/>
    <w:rsid w:val="00812D9E"/>
    <w:rsid w:val="00813082"/>
    <w:rsid w:val="00813360"/>
    <w:rsid w:val="00813689"/>
    <w:rsid w:val="008137CA"/>
    <w:rsid w:val="0081395E"/>
    <w:rsid w:val="00813E66"/>
    <w:rsid w:val="00813F2C"/>
    <w:rsid w:val="00813FE5"/>
    <w:rsid w:val="00813FEF"/>
    <w:rsid w:val="00813FFE"/>
    <w:rsid w:val="00814015"/>
    <w:rsid w:val="00814112"/>
    <w:rsid w:val="0081425B"/>
    <w:rsid w:val="0081451F"/>
    <w:rsid w:val="00814527"/>
    <w:rsid w:val="008148C8"/>
    <w:rsid w:val="00814948"/>
    <w:rsid w:val="00814AD8"/>
    <w:rsid w:val="00814BAA"/>
    <w:rsid w:val="00814EE1"/>
    <w:rsid w:val="00814FE5"/>
    <w:rsid w:val="0081521F"/>
    <w:rsid w:val="00815343"/>
    <w:rsid w:val="00815473"/>
    <w:rsid w:val="00815A28"/>
    <w:rsid w:val="00815AD9"/>
    <w:rsid w:val="008160EE"/>
    <w:rsid w:val="0081649C"/>
    <w:rsid w:val="0081682B"/>
    <w:rsid w:val="00816AC0"/>
    <w:rsid w:val="00816B80"/>
    <w:rsid w:val="00816B9E"/>
    <w:rsid w:val="00816CC8"/>
    <w:rsid w:val="0081753F"/>
    <w:rsid w:val="008175F9"/>
    <w:rsid w:val="0081773C"/>
    <w:rsid w:val="0082018F"/>
    <w:rsid w:val="00820610"/>
    <w:rsid w:val="00820CB9"/>
    <w:rsid w:val="00820EBC"/>
    <w:rsid w:val="00821486"/>
    <w:rsid w:val="008219DD"/>
    <w:rsid w:val="00821E5A"/>
    <w:rsid w:val="00821F5B"/>
    <w:rsid w:val="00821F7B"/>
    <w:rsid w:val="00821F7D"/>
    <w:rsid w:val="008220FC"/>
    <w:rsid w:val="0082238F"/>
    <w:rsid w:val="0082280D"/>
    <w:rsid w:val="00822832"/>
    <w:rsid w:val="008228DD"/>
    <w:rsid w:val="00822A67"/>
    <w:rsid w:val="00823242"/>
    <w:rsid w:val="00823305"/>
    <w:rsid w:val="008236EB"/>
    <w:rsid w:val="0082377A"/>
    <w:rsid w:val="00823825"/>
    <w:rsid w:val="0082385B"/>
    <w:rsid w:val="00823B1B"/>
    <w:rsid w:val="00823B53"/>
    <w:rsid w:val="00823C5F"/>
    <w:rsid w:val="00823E98"/>
    <w:rsid w:val="00823F19"/>
    <w:rsid w:val="00824012"/>
    <w:rsid w:val="00824076"/>
    <w:rsid w:val="008241AD"/>
    <w:rsid w:val="0082438F"/>
    <w:rsid w:val="00824464"/>
    <w:rsid w:val="00824614"/>
    <w:rsid w:val="00824AE8"/>
    <w:rsid w:val="00824F47"/>
    <w:rsid w:val="0082505A"/>
    <w:rsid w:val="008254CB"/>
    <w:rsid w:val="00825725"/>
    <w:rsid w:val="00825B59"/>
    <w:rsid w:val="00825CAE"/>
    <w:rsid w:val="00825DBB"/>
    <w:rsid w:val="00825DD2"/>
    <w:rsid w:val="008260FC"/>
    <w:rsid w:val="008261D4"/>
    <w:rsid w:val="008265C6"/>
    <w:rsid w:val="00826600"/>
    <w:rsid w:val="00826935"/>
    <w:rsid w:val="00826A78"/>
    <w:rsid w:val="00826B7E"/>
    <w:rsid w:val="00826E1B"/>
    <w:rsid w:val="00826F84"/>
    <w:rsid w:val="008272A9"/>
    <w:rsid w:val="0082748C"/>
    <w:rsid w:val="00827929"/>
    <w:rsid w:val="00827A19"/>
    <w:rsid w:val="00827F43"/>
    <w:rsid w:val="00827FA2"/>
    <w:rsid w:val="008309AB"/>
    <w:rsid w:val="00830E39"/>
    <w:rsid w:val="0083116D"/>
    <w:rsid w:val="0083140F"/>
    <w:rsid w:val="0083157F"/>
    <w:rsid w:val="0083168F"/>
    <w:rsid w:val="008318C7"/>
    <w:rsid w:val="00831B74"/>
    <w:rsid w:val="00831C50"/>
    <w:rsid w:val="008321B8"/>
    <w:rsid w:val="008324F4"/>
    <w:rsid w:val="00832AB7"/>
    <w:rsid w:val="00832C77"/>
    <w:rsid w:val="00832C97"/>
    <w:rsid w:val="00832E46"/>
    <w:rsid w:val="00832FB0"/>
    <w:rsid w:val="008330FF"/>
    <w:rsid w:val="008332BA"/>
    <w:rsid w:val="008332C3"/>
    <w:rsid w:val="00833321"/>
    <w:rsid w:val="00833495"/>
    <w:rsid w:val="0083405F"/>
    <w:rsid w:val="00834077"/>
    <w:rsid w:val="00834141"/>
    <w:rsid w:val="00834303"/>
    <w:rsid w:val="00834603"/>
    <w:rsid w:val="0083477D"/>
    <w:rsid w:val="0083495B"/>
    <w:rsid w:val="00834A86"/>
    <w:rsid w:val="00834D18"/>
    <w:rsid w:val="00834D95"/>
    <w:rsid w:val="0083511F"/>
    <w:rsid w:val="00835210"/>
    <w:rsid w:val="00835469"/>
    <w:rsid w:val="008354C9"/>
    <w:rsid w:val="00835691"/>
    <w:rsid w:val="008358B9"/>
    <w:rsid w:val="00835C09"/>
    <w:rsid w:val="0083634E"/>
    <w:rsid w:val="0083644F"/>
    <w:rsid w:val="00836920"/>
    <w:rsid w:val="008369DA"/>
    <w:rsid w:val="00836AC2"/>
    <w:rsid w:val="00836AD8"/>
    <w:rsid w:val="00836FFD"/>
    <w:rsid w:val="008373EF"/>
    <w:rsid w:val="0083750D"/>
    <w:rsid w:val="008375DD"/>
    <w:rsid w:val="00837714"/>
    <w:rsid w:val="00837859"/>
    <w:rsid w:val="00837DF2"/>
    <w:rsid w:val="00837E13"/>
    <w:rsid w:val="00837FD3"/>
    <w:rsid w:val="00840183"/>
    <w:rsid w:val="00840269"/>
    <w:rsid w:val="008405CD"/>
    <w:rsid w:val="00840CC6"/>
    <w:rsid w:val="00840D7A"/>
    <w:rsid w:val="00841122"/>
    <w:rsid w:val="008412F5"/>
    <w:rsid w:val="008415A5"/>
    <w:rsid w:val="00841617"/>
    <w:rsid w:val="00841799"/>
    <w:rsid w:val="00841C62"/>
    <w:rsid w:val="00841DB4"/>
    <w:rsid w:val="00841DDB"/>
    <w:rsid w:val="00841DFB"/>
    <w:rsid w:val="00841F06"/>
    <w:rsid w:val="00841FC1"/>
    <w:rsid w:val="00842052"/>
    <w:rsid w:val="008422F0"/>
    <w:rsid w:val="00842814"/>
    <w:rsid w:val="00842CE7"/>
    <w:rsid w:val="00842D56"/>
    <w:rsid w:val="00843012"/>
    <w:rsid w:val="0084319F"/>
    <w:rsid w:val="008432B0"/>
    <w:rsid w:val="008435B2"/>
    <w:rsid w:val="00843763"/>
    <w:rsid w:val="00843B5D"/>
    <w:rsid w:val="00843F35"/>
    <w:rsid w:val="008442AD"/>
    <w:rsid w:val="00844301"/>
    <w:rsid w:val="0084464C"/>
    <w:rsid w:val="00844963"/>
    <w:rsid w:val="00844ABC"/>
    <w:rsid w:val="00844B46"/>
    <w:rsid w:val="00844DC8"/>
    <w:rsid w:val="00844ECA"/>
    <w:rsid w:val="00844F25"/>
    <w:rsid w:val="008450EA"/>
    <w:rsid w:val="008459A8"/>
    <w:rsid w:val="00845A12"/>
    <w:rsid w:val="00845B17"/>
    <w:rsid w:val="00845EC6"/>
    <w:rsid w:val="0084608D"/>
    <w:rsid w:val="0084630A"/>
    <w:rsid w:val="008463F7"/>
    <w:rsid w:val="00846496"/>
    <w:rsid w:val="008465CC"/>
    <w:rsid w:val="00846645"/>
    <w:rsid w:val="00846804"/>
    <w:rsid w:val="00846C80"/>
    <w:rsid w:val="00846DCD"/>
    <w:rsid w:val="00846F3B"/>
    <w:rsid w:val="008471F1"/>
    <w:rsid w:val="00847281"/>
    <w:rsid w:val="00847353"/>
    <w:rsid w:val="00847394"/>
    <w:rsid w:val="0084748F"/>
    <w:rsid w:val="00847561"/>
    <w:rsid w:val="00847589"/>
    <w:rsid w:val="00847612"/>
    <w:rsid w:val="008477C4"/>
    <w:rsid w:val="0084788D"/>
    <w:rsid w:val="00847ABB"/>
    <w:rsid w:val="00847CCA"/>
    <w:rsid w:val="0085004A"/>
    <w:rsid w:val="008501B1"/>
    <w:rsid w:val="00850338"/>
    <w:rsid w:val="00850786"/>
    <w:rsid w:val="008509E4"/>
    <w:rsid w:val="00850AB2"/>
    <w:rsid w:val="00850EEC"/>
    <w:rsid w:val="00850F5F"/>
    <w:rsid w:val="00851070"/>
    <w:rsid w:val="008513EF"/>
    <w:rsid w:val="008518CA"/>
    <w:rsid w:val="008518E5"/>
    <w:rsid w:val="008518EA"/>
    <w:rsid w:val="00851DEA"/>
    <w:rsid w:val="00851FF2"/>
    <w:rsid w:val="0085202F"/>
    <w:rsid w:val="00852275"/>
    <w:rsid w:val="008524B5"/>
    <w:rsid w:val="00852689"/>
    <w:rsid w:val="00852788"/>
    <w:rsid w:val="00852AAB"/>
    <w:rsid w:val="00852E22"/>
    <w:rsid w:val="00852FED"/>
    <w:rsid w:val="008530E3"/>
    <w:rsid w:val="008531EC"/>
    <w:rsid w:val="00853203"/>
    <w:rsid w:val="0085323E"/>
    <w:rsid w:val="0085348D"/>
    <w:rsid w:val="008534CB"/>
    <w:rsid w:val="0085355F"/>
    <w:rsid w:val="008539BD"/>
    <w:rsid w:val="00853B66"/>
    <w:rsid w:val="00853E44"/>
    <w:rsid w:val="00853F9D"/>
    <w:rsid w:val="008540D0"/>
    <w:rsid w:val="0085467E"/>
    <w:rsid w:val="008546D7"/>
    <w:rsid w:val="0085491A"/>
    <w:rsid w:val="00854A28"/>
    <w:rsid w:val="00854B44"/>
    <w:rsid w:val="00854C32"/>
    <w:rsid w:val="00854EB1"/>
    <w:rsid w:val="00854FED"/>
    <w:rsid w:val="00855142"/>
    <w:rsid w:val="0085540F"/>
    <w:rsid w:val="008554C8"/>
    <w:rsid w:val="0085565E"/>
    <w:rsid w:val="00855B23"/>
    <w:rsid w:val="00855D51"/>
    <w:rsid w:val="00855F92"/>
    <w:rsid w:val="008561DD"/>
    <w:rsid w:val="00856264"/>
    <w:rsid w:val="00856A0F"/>
    <w:rsid w:val="00856A53"/>
    <w:rsid w:val="00856C76"/>
    <w:rsid w:val="00856D87"/>
    <w:rsid w:val="00856F07"/>
    <w:rsid w:val="008572B9"/>
    <w:rsid w:val="00857621"/>
    <w:rsid w:val="0085769A"/>
    <w:rsid w:val="00857A63"/>
    <w:rsid w:val="00857ACD"/>
    <w:rsid w:val="00857BB8"/>
    <w:rsid w:val="00857CBB"/>
    <w:rsid w:val="00857D1C"/>
    <w:rsid w:val="00857D87"/>
    <w:rsid w:val="00857E07"/>
    <w:rsid w:val="00857E50"/>
    <w:rsid w:val="00857EC3"/>
    <w:rsid w:val="00860289"/>
    <w:rsid w:val="0086058A"/>
    <w:rsid w:val="008606D1"/>
    <w:rsid w:val="00860D39"/>
    <w:rsid w:val="00860DA7"/>
    <w:rsid w:val="008610C7"/>
    <w:rsid w:val="00861201"/>
    <w:rsid w:val="00861343"/>
    <w:rsid w:val="0086148C"/>
    <w:rsid w:val="00861518"/>
    <w:rsid w:val="00861595"/>
    <w:rsid w:val="0086190C"/>
    <w:rsid w:val="00861AF7"/>
    <w:rsid w:val="00861C32"/>
    <w:rsid w:val="00861C36"/>
    <w:rsid w:val="00861D01"/>
    <w:rsid w:val="008622A0"/>
    <w:rsid w:val="00862976"/>
    <w:rsid w:val="00862BFE"/>
    <w:rsid w:val="00862E64"/>
    <w:rsid w:val="00862FF6"/>
    <w:rsid w:val="00863051"/>
    <w:rsid w:val="00863317"/>
    <w:rsid w:val="0086348C"/>
    <w:rsid w:val="0086374D"/>
    <w:rsid w:val="008638BD"/>
    <w:rsid w:val="00863946"/>
    <w:rsid w:val="00863C32"/>
    <w:rsid w:val="00863D6D"/>
    <w:rsid w:val="008641E6"/>
    <w:rsid w:val="0086427C"/>
    <w:rsid w:val="00864699"/>
    <w:rsid w:val="00864715"/>
    <w:rsid w:val="008649B3"/>
    <w:rsid w:val="00864D83"/>
    <w:rsid w:val="00864E63"/>
    <w:rsid w:val="0086500B"/>
    <w:rsid w:val="0086519A"/>
    <w:rsid w:val="008652DA"/>
    <w:rsid w:val="0086534A"/>
    <w:rsid w:val="0086586A"/>
    <w:rsid w:val="00865980"/>
    <w:rsid w:val="00865B60"/>
    <w:rsid w:val="00865BD6"/>
    <w:rsid w:val="00865CCA"/>
    <w:rsid w:val="00865DE9"/>
    <w:rsid w:val="00866006"/>
    <w:rsid w:val="00866030"/>
    <w:rsid w:val="0086623E"/>
    <w:rsid w:val="00866332"/>
    <w:rsid w:val="00866448"/>
    <w:rsid w:val="00866509"/>
    <w:rsid w:val="00866713"/>
    <w:rsid w:val="00866D91"/>
    <w:rsid w:val="00866EF5"/>
    <w:rsid w:val="00866F10"/>
    <w:rsid w:val="00866FD2"/>
    <w:rsid w:val="00867356"/>
    <w:rsid w:val="008676D2"/>
    <w:rsid w:val="00867740"/>
    <w:rsid w:val="0086778A"/>
    <w:rsid w:val="008678EA"/>
    <w:rsid w:val="00867C70"/>
    <w:rsid w:val="00867DC4"/>
    <w:rsid w:val="00867F85"/>
    <w:rsid w:val="00867FBC"/>
    <w:rsid w:val="00870324"/>
    <w:rsid w:val="00870871"/>
    <w:rsid w:val="00870AA2"/>
    <w:rsid w:val="00871019"/>
    <w:rsid w:val="008710AE"/>
    <w:rsid w:val="008711E6"/>
    <w:rsid w:val="008712DA"/>
    <w:rsid w:val="00871643"/>
    <w:rsid w:val="0087182A"/>
    <w:rsid w:val="00871D49"/>
    <w:rsid w:val="00871F42"/>
    <w:rsid w:val="00872090"/>
    <w:rsid w:val="00872239"/>
    <w:rsid w:val="008723DD"/>
    <w:rsid w:val="008724C4"/>
    <w:rsid w:val="00872512"/>
    <w:rsid w:val="008726AD"/>
    <w:rsid w:val="0087277B"/>
    <w:rsid w:val="00872799"/>
    <w:rsid w:val="00872820"/>
    <w:rsid w:val="00872A09"/>
    <w:rsid w:val="00872A27"/>
    <w:rsid w:val="00872A83"/>
    <w:rsid w:val="00872BBC"/>
    <w:rsid w:val="00872D2E"/>
    <w:rsid w:val="0087318F"/>
    <w:rsid w:val="0087338D"/>
    <w:rsid w:val="008733B1"/>
    <w:rsid w:val="0087358E"/>
    <w:rsid w:val="008736C7"/>
    <w:rsid w:val="008736EA"/>
    <w:rsid w:val="00873B93"/>
    <w:rsid w:val="00874023"/>
    <w:rsid w:val="0087438F"/>
    <w:rsid w:val="0087497D"/>
    <w:rsid w:val="00874A86"/>
    <w:rsid w:val="00874BF5"/>
    <w:rsid w:val="00875081"/>
    <w:rsid w:val="008750D3"/>
    <w:rsid w:val="00875382"/>
    <w:rsid w:val="00875396"/>
    <w:rsid w:val="0087539A"/>
    <w:rsid w:val="00875575"/>
    <w:rsid w:val="00875732"/>
    <w:rsid w:val="0087597E"/>
    <w:rsid w:val="00875CC1"/>
    <w:rsid w:val="00875EF8"/>
    <w:rsid w:val="0087625F"/>
    <w:rsid w:val="008762AF"/>
    <w:rsid w:val="008762C3"/>
    <w:rsid w:val="008765DB"/>
    <w:rsid w:val="00876605"/>
    <w:rsid w:val="0087676B"/>
    <w:rsid w:val="00876774"/>
    <w:rsid w:val="00876DA8"/>
    <w:rsid w:val="00876FB9"/>
    <w:rsid w:val="008775C8"/>
    <w:rsid w:val="008775F2"/>
    <w:rsid w:val="00877C9D"/>
    <w:rsid w:val="00877DCB"/>
    <w:rsid w:val="00877F93"/>
    <w:rsid w:val="00880275"/>
    <w:rsid w:val="008803ED"/>
    <w:rsid w:val="008806B3"/>
    <w:rsid w:val="00880887"/>
    <w:rsid w:val="00880A69"/>
    <w:rsid w:val="00880A8E"/>
    <w:rsid w:val="00880BDA"/>
    <w:rsid w:val="00880C5F"/>
    <w:rsid w:val="00880D14"/>
    <w:rsid w:val="00880D64"/>
    <w:rsid w:val="00880ED7"/>
    <w:rsid w:val="0088119B"/>
    <w:rsid w:val="00881209"/>
    <w:rsid w:val="008814D0"/>
    <w:rsid w:val="008814F1"/>
    <w:rsid w:val="00881858"/>
    <w:rsid w:val="00881A23"/>
    <w:rsid w:val="00881A5B"/>
    <w:rsid w:val="00881AC9"/>
    <w:rsid w:val="00882164"/>
    <w:rsid w:val="008825A4"/>
    <w:rsid w:val="008825D7"/>
    <w:rsid w:val="00882743"/>
    <w:rsid w:val="00882885"/>
    <w:rsid w:val="00882888"/>
    <w:rsid w:val="0088288A"/>
    <w:rsid w:val="00882CCF"/>
    <w:rsid w:val="00882D6A"/>
    <w:rsid w:val="00882E77"/>
    <w:rsid w:val="008830B7"/>
    <w:rsid w:val="008832FE"/>
    <w:rsid w:val="0088348B"/>
    <w:rsid w:val="00883600"/>
    <w:rsid w:val="008838FB"/>
    <w:rsid w:val="008839C2"/>
    <w:rsid w:val="00883A5F"/>
    <w:rsid w:val="00883EB9"/>
    <w:rsid w:val="008842FC"/>
    <w:rsid w:val="00884743"/>
    <w:rsid w:val="00884758"/>
    <w:rsid w:val="008847E2"/>
    <w:rsid w:val="008849BE"/>
    <w:rsid w:val="00884BE7"/>
    <w:rsid w:val="00885002"/>
    <w:rsid w:val="0088512D"/>
    <w:rsid w:val="0088549F"/>
    <w:rsid w:val="008856A7"/>
    <w:rsid w:val="0088571D"/>
    <w:rsid w:val="00885770"/>
    <w:rsid w:val="00885889"/>
    <w:rsid w:val="00885A96"/>
    <w:rsid w:val="00885AC1"/>
    <w:rsid w:val="00885AE4"/>
    <w:rsid w:val="00885B0F"/>
    <w:rsid w:val="00885BB5"/>
    <w:rsid w:val="008866B9"/>
    <w:rsid w:val="0088670C"/>
    <w:rsid w:val="0088692D"/>
    <w:rsid w:val="00886A39"/>
    <w:rsid w:val="00886A3E"/>
    <w:rsid w:val="00886A60"/>
    <w:rsid w:val="00886AA7"/>
    <w:rsid w:val="00886ABA"/>
    <w:rsid w:val="00886C06"/>
    <w:rsid w:val="0088724B"/>
    <w:rsid w:val="0088744E"/>
    <w:rsid w:val="00887454"/>
    <w:rsid w:val="00887590"/>
    <w:rsid w:val="008876B4"/>
    <w:rsid w:val="008877AC"/>
    <w:rsid w:val="00887C77"/>
    <w:rsid w:val="00887D53"/>
    <w:rsid w:val="00887FE0"/>
    <w:rsid w:val="008900C6"/>
    <w:rsid w:val="00890173"/>
    <w:rsid w:val="00890270"/>
    <w:rsid w:val="008902B8"/>
    <w:rsid w:val="008903C1"/>
    <w:rsid w:val="008903D2"/>
    <w:rsid w:val="00890749"/>
    <w:rsid w:val="0089086C"/>
    <w:rsid w:val="00890E87"/>
    <w:rsid w:val="008910B4"/>
    <w:rsid w:val="00891320"/>
    <w:rsid w:val="00891578"/>
    <w:rsid w:val="0089168E"/>
    <w:rsid w:val="008917BC"/>
    <w:rsid w:val="00891802"/>
    <w:rsid w:val="008919E1"/>
    <w:rsid w:val="008919E2"/>
    <w:rsid w:val="00891B64"/>
    <w:rsid w:val="00891D98"/>
    <w:rsid w:val="00891F3E"/>
    <w:rsid w:val="00892088"/>
    <w:rsid w:val="00892094"/>
    <w:rsid w:val="008921D9"/>
    <w:rsid w:val="008922C3"/>
    <w:rsid w:val="0089239E"/>
    <w:rsid w:val="008929BF"/>
    <w:rsid w:val="00892B36"/>
    <w:rsid w:val="00892BAA"/>
    <w:rsid w:val="00892DD3"/>
    <w:rsid w:val="00892FA8"/>
    <w:rsid w:val="008930C3"/>
    <w:rsid w:val="00893139"/>
    <w:rsid w:val="00893444"/>
    <w:rsid w:val="00893B2A"/>
    <w:rsid w:val="00893EFB"/>
    <w:rsid w:val="0089403A"/>
    <w:rsid w:val="00894116"/>
    <w:rsid w:val="00894312"/>
    <w:rsid w:val="0089433F"/>
    <w:rsid w:val="008944E3"/>
    <w:rsid w:val="0089468D"/>
    <w:rsid w:val="00894742"/>
    <w:rsid w:val="00894A43"/>
    <w:rsid w:val="00894CB9"/>
    <w:rsid w:val="0089534A"/>
    <w:rsid w:val="008953EC"/>
    <w:rsid w:val="00895615"/>
    <w:rsid w:val="00895A2A"/>
    <w:rsid w:val="00895F99"/>
    <w:rsid w:val="0089611E"/>
    <w:rsid w:val="008961C2"/>
    <w:rsid w:val="00896223"/>
    <w:rsid w:val="008964F2"/>
    <w:rsid w:val="00896B13"/>
    <w:rsid w:val="00896C17"/>
    <w:rsid w:val="00896C90"/>
    <w:rsid w:val="00896D39"/>
    <w:rsid w:val="00896D63"/>
    <w:rsid w:val="00896DA2"/>
    <w:rsid w:val="00896E2A"/>
    <w:rsid w:val="00896F02"/>
    <w:rsid w:val="00897011"/>
    <w:rsid w:val="008970C6"/>
    <w:rsid w:val="008972A2"/>
    <w:rsid w:val="00897521"/>
    <w:rsid w:val="008976C0"/>
    <w:rsid w:val="008976F7"/>
    <w:rsid w:val="0089791A"/>
    <w:rsid w:val="008979EE"/>
    <w:rsid w:val="00897BCD"/>
    <w:rsid w:val="00897C25"/>
    <w:rsid w:val="00897D34"/>
    <w:rsid w:val="00897F51"/>
    <w:rsid w:val="008A015C"/>
    <w:rsid w:val="008A027B"/>
    <w:rsid w:val="008A0360"/>
    <w:rsid w:val="008A03C4"/>
    <w:rsid w:val="008A04CC"/>
    <w:rsid w:val="008A0A18"/>
    <w:rsid w:val="008A0A1A"/>
    <w:rsid w:val="008A0A1D"/>
    <w:rsid w:val="008A0A7C"/>
    <w:rsid w:val="008A0D26"/>
    <w:rsid w:val="008A1180"/>
    <w:rsid w:val="008A16A2"/>
    <w:rsid w:val="008A1866"/>
    <w:rsid w:val="008A1B5E"/>
    <w:rsid w:val="008A1EFF"/>
    <w:rsid w:val="008A20BC"/>
    <w:rsid w:val="008A2328"/>
    <w:rsid w:val="008A2974"/>
    <w:rsid w:val="008A3093"/>
    <w:rsid w:val="008A31A8"/>
    <w:rsid w:val="008A3222"/>
    <w:rsid w:val="008A342E"/>
    <w:rsid w:val="008A35B7"/>
    <w:rsid w:val="008A3668"/>
    <w:rsid w:val="008A368C"/>
    <w:rsid w:val="008A3822"/>
    <w:rsid w:val="008A3878"/>
    <w:rsid w:val="008A38B9"/>
    <w:rsid w:val="008A3B52"/>
    <w:rsid w:val="008A3B80"/>
    <w:rsid w:val="008A3BBF"/>
    <w:rsid w:val="008A3C27"/>
    <w:rsid w:val="008A3EB2"/>
    <w:rsid w:val="008A4574"/>
    <w:rsid w:val="008A45A3"/>
    <w:rsid w:val="008A482B"/>
    <w:rsid w:val="008A4836"/>
    <w:rsid w:val="008A4A82"/>
    <w:rsid w:val="008A51E8"/>
    <w:rsid w:val="008A5336"/>
    <w:rsid w:val="008A5533"/>
    <w:rsid w:val="008A56B8"/>
    <w:rsid w:val="008A574B"/>
    <w:rsid w:val="008A5A3A"/>
    <w:rsid w:val="008A5AA7"/>
    <w:rsid w:val="008A5C46"/>
    <w:rsid w:val="008A5C6B"/>
    <w:rsid w:val="008A5D33"/>
    <w:rsid w:val="008A5F05"/>
    <w:rsid w:val="008A5F8A"/>
    <w:rsid w:val="008A602F"/>
    <w:rsid w:val="008A61F2"/>
    <w:rsid w:val="008A6418"/>
    <w:rsid w:val="008A69C5"/>
    <w:rsid w:val="008A6E04"/>
    <w:rsid w:val="008A6E8E"/>
    <w:rsid w:val="008A6E95"/>
    <w:rsid w:val="008A6F91"/>
    <w:rsid w:val="008A729F"/>
    <w:rsid w:val="008A75F9"/>
    <w:rsid w:val="008A783F"/>
    <w:rsid w:val="008A7A4B"/>
    <w:rsid w:val="008A7B09"/>
    <w:rsid w:val="008A7C28"/>
    <w:rsid w:val="008A7C5A"/>
    <w:rsid w:val="008A7FDD"/>
    <w:rsid w:val="008B0033"/>
    <w:rsid w:val="008B03D3"/>
    <w:rsid w:val="008B0486"/>
    <w:rsid w:val="008B0617"/>
    <w:rsid w:val="008B084E"/>
    <w:rsid w:val="008B0EAA"/>
    <w:rsid w:val="008B116D"/>
    <w:rsid w:val="008B121E"/>
    <w:rsid w:val="008B12C1"/>
    <w:rsid w:val="008B141F"/>
    <w:rsid w:val="008B1B39"/>
    <w:rsid w:val="008B1E87"/>
    <w:rsid w:val="008B1F80"/>
    <w:rsid w:val="008B23BC"/>
    <w:rsid w:val="008B23DF"/>
    <w:rsid w:val="008B2ACA"/>
    <w:rsid w:val="008B2B29"/>
    <w:rsid w:val="008B2B6F"/>
    <w:rsid w:val="008B2B93"/>
    <w:rsid w:val="008B2BDA"/>
    <w:rsid w:val="008B2D9E"/>
    <w:rsid w:val="008B2F49"/>
    <w:rsid w:val="008B3557"/>
    <w:rsid w:val="008B36F1"/>
    <w:rsid w:val="008B373C"/>
    <w:rsid w:val="008B37C6"/>
    <w:rsid w:val="008B3D10"/>
    <w:rsid w:val="008B3F87"/>
    <w:rsid w:val="008B3FE3"/>
    <w:rsid w:val="008B40A6"/>
    <w:rsid w:val="008B420E"/>
    <w:rsid w:val="008B431B"/>
    <w:rsid w:val="008B4375"/>
    <w:rsid w:val="008B45A4"/>
    <w:rsid w:val="008B466A"/>
    <w:rsid w:val="008B48DA"/>
    <w:rsid w:val="008B49C8"/>
    <w:rsid w:val="008B4E2B"/>
    <w:rsid w:val="008B4E6D"/>
    <w:rsid w:val="008B4E72"/>
    <w:rsid w:val="008B5122"/>
    <w:rsid w:val="008B5613"/>
    <w:rsid w:val="008B5945"/>
    <w:rsid w:val="008B5AAC"/>
    <w:rsid w:val="008B5BE4"/>
    <w:rsid w:val="008B5CBE"/>
    <w:rsid w:val="008B5EE0"/>
    <w:rsid w:val="008B6174"/>
    <w:rsid w:val="008B63E3"/>
    <w:rsid w:val="008B6730"/>
    <w:rsid w:val="008B6735"/>
    <w:rsid w:val="008B6844"/>
    <w:rsid w:val="008B6ACF"/>
    <w:rsid w:val="008B6AF8"/>
    <w:rsid w:val="008B6BCF"/>
    <w:rsid w:val="008B6C7B"/>
    <w:rsid w:val="008B6CAA"/>
    <w:rsid w:val="008B6D99"/>
    <w:rsid w:val="008B6FD1"/>
    <w:rsid w:val="008B71A5"/>
    <w:rsid w:val="008B71DB"/>
    <w:rsid w:val="008B7239"/>
    <w:rsid w:val="008B77E0"/>
    <w:rsid w:val="008B7896"/>
    <w:rsid w:val="008B78D5"/>
    <w:rsid w:val="008B7CD1"/>
    <w:rsid w:val="008B7D40"/>
    <w:rsid w:val="008B7FF1"/>
    <w:rsid w:val="008C0228"/>
    <w:rsid w:val="008C02EE"/>
    <w:rsid w:val="008C0340"/>
    <w:rsid w:val="008C0458"/>
    <w:rsid w:val="008C05A8"/>
    <w:rsid w:val="008C086A"/>
    <w:rsid w:val="008C0FBD"/>
    <w:rsid w:val="008C120F"/>
    <w:rsid w:val="008C180D"/>
    <w:rsid w:val="008C2324"/>
    <w:rsid w:val="008C233B"/>
    <w:rsid w:val="008C23A3"/>
    <w:rsid w:val="008C2605"/>
    <w:rsid w:val="008C2657"/>
    <w:rsid w:val="008C2AE0"/>
    <w:rsid w:val="008C3023"/>
    <w:rsid w:val="008C319E"/>
    <w:rsid w:val="008C3361"/>
    <w:rsid w:val="008C33D9"/>
    <w:rsid w:val="008C36E8"/>
    <w:rsid w:val="008C37F1"/>
    <w:rsid w:val="008C3935"/>
    <w:rsid w:val="008C3AC1"/>
    <w:rsid w:val="008C3D0C"/>
    <w:rsid w:val="008C3FAD"/>
    <w:rsid w:val="008C40CD"/>
    <w:rsid w:val="008C42BC"/>
    <w:rsid w:val="008C44F8"/>
    <w:rsid w:val="008C4537"/>
    <w:rsid w:val="008C456D"/>
    <w:rsid w:val="008C46C5"/>
    <w:rsid w:val="008C508F"/>
    <w:rsid w:val="008C511B"/>
    <w:rsid w:val="008C5124"/>
    <w:rsid w:val="008C513B"/>
    <w:rsid w:val="008C58FE"/>
    <w:rsid w:val="008C59B3"/>
    <w:rsid w:val="008C5AD3"/>
    <w:rsid w:val="008C5D9D"/>
    <w:rsid w:val="008C604F"/>
    <w:rsid w:val="008C6291"/>
    <w:rsid w:val="008C6368"/>
    <w:rsid w:val="008C68C1"/>
    <w:rsid w:val="008C6ABA"/>
    <w:rsid w:val="008C6B93"/>
    <w:rsid w:val="008C6CAE"/>
    <w:rsid w:val="008C6E85"/>
    <w:rsid w:val="008C6EAE"/>
    <w:rsid w:val="008C6FA6"/>
    <w:rsid w:val="008C7034"/>
    <w:rsid w:val="008C7080"/>
    <w:rsid w:val="008C73F1"/>
    <w:rsid w:val="008C745E"/>
    <w:rsid w:val="008C77CE"/>
    <w:rsid w:val="008C799D"/>
    <w:rsid w:val="008C7A9F"/>
    <w:rsid w:val="008C7D5B"/>
    <w:rsid w:val="008C7FA2"/>
    <w:rsid w:val="008C7FD3"/>
    <w:rsid w:val="008D01B0"/>
    <w:rsid w:val="008D02EC"/>
    <w:rsid w:val="008D030B"/>
    <w:rsid w:val="008D0570"/>
    <w:rsid w:val="008D09BE"/>
    <w:rsid w:val="008D0AC4"/>
    <w:rsid w:val="008D0C38"/>
    <w:rsid w:val="008D0E0F"/>
    <w:rsid w:val="008D11B8"/>
    <w:rsid w:val="008D13B6"/>
    <w:rsid w:val="008D13D0"/>
    <w:rsid w:val="008D166C"/>
    <w:rsid w:val="008D1673"/>
    <w:rsid w:val="008D1790"/>
    <w:rsid w:val="008D1A42"/>
    <w:rsid w:val="008D1E68"/>
    <w:rsid w:val="008D1E9C"/>
    <w:rsid w:val="008D270B"/>
    <w:rsid w:val="008D2821"/>
    <w:rsid w:val="008D2A0C"/>
    <w:rsid w:val="008D2D2A"/>
    <w:rsid w:val="008D31DE"/>
    <w:rsid w:val="008D31E6"/>
    <w:rsid w:val="008D3239"/>
    <w:rsid w:val="008D323A"/>
    <w:rsid w:val="008D35D8"/>
    <w:rsid w:val="008D36DD"/>
    <w:rsid w:val="008D3940"/>
    <w:rsid w:val="008D3A36"/>
    <w:rsid w:val="008D3D14"/>
    <w:rsid w:val="008D3FF4"/>
    <w:rsid w:val="008D4018"/>
    <w:rsid w:val="008D406C"/>
    <w:rsid w:val="008D470C"/>
    <w:rsid w:val="008D4FE1"/>
    <w:rsid w:val="008D5111"/>
    <w:rsid w:val="008D52A5"/>
    <w:rsid w:val="008D5866"/>
    <w:rsid w:val="008D63D7"/>
    <w:rsid w:val="008D666F"/>
    <w:rsid w:val="008D6776"/>
    <w:rsid w:val="008D6987"/>
    <w:rsid w:val="008D6A09"/>
    <w:rsid w:val="008D6DB4"/>
    <w:rsid w:val="008D6E28"/>
    <w:rsid w:val="008D710F"/>
    <w:rsid w:val="008D720C"/>
    <w:rsid w:val="008D730F"/>
    <w:rsid w:val="008D7339"/>
    <w:rsid w:val="008D75DE"/>
    <w:rsid w:val="008D7A0F"/>
    <w:rsid w:val="008D7BA9"/>
    <w:rsid w:val="008D7BDB"/>
    <w:rsid w:val="008D7BDC"/>
    <w:rsid w:val="008D7D64"/>
    <w:rsid w:val="008E00EF"/>
    <w:rsid w:val="008E0365"/>
    <w:rsid w:val="008E0470"/>
    <w:rsid w:val="008E04DA"/>
    <w:rsid w:val="008E0625"/>
    <w:rsid w:val="008E06D7"/>
    <w:rsid w:val="008E089A"/>
    <w:rsid w:val="008E0B94"/>
    <w:rsid w:val="008E0C06"/>
    <w:rsid w:val="008E0D8F"/>
    <w:rsid w:val="008E11FB"/>
    <w:rsid w:val="008E1248"/>
    <w:rsid w:val="008E1357"/>
    <w:rsid w:val="008E14A5"/>
    <w:rsid w:val="008E19D5"/>
    <w:rsid w:val="008E1A2C"/>
    <w:rsid w:val="008E1D6B"/>
    <w:rsid w:val="008E1D9F"/>
    <w:rsid w:val="008E1F7A"/>
    <w:rsid w:val="008E22F3"/>
    <w:rsid w:val="008E25CB"/>
    <w:rsid w:val="008E2706"/>
    <w:rsid w:val="008E319E"/>
    <w:rsid w:val="008E39E1"/>
    <w:rsid w:val="008E3C06"/>
    <w:rsid w:val="008E3D04"/>
    <w:rsid w:val="008E4410"/>
    <w:rsid w:val="008E451D"/>
    <w:rsid w:val="008E49B9"/>
    <w:rsid w:val="008E4E1D"/>
    <w:rsid w:val="008E5228"/>
    <w:rsid w:val="008E535A"/>
    <w:rsid w:val="008E54A7"/>
    <w:rsid w:val="008E550B"/>
    <w:rsid w:val="008E5603"/>
    <w:rsid w:val="008E5824"/>
    <w:rsid w:val="008E58B4"/>
    <w:rsid w:val="008E58FB"/>
    <w:rsid w:val="008E5A07"/>
    <w:rsid w:val="008E5F2E"/>
    <w:rsid w:val="008E5F75"/>
    <w:rsid w:val="008E5FB0"/>
    <w:rsid w:val="008E658C"/>
    <w:rsid w:val="008E66D5"/>
    <w:rsid w:val="008E672D"/>
    <w:rsid w:val="008E67FF"/>
    <w:rsid w:val="008E6D2D"/>
    <w:rsid w:val="008E73A8"/>
    <w:rsid w:val="008E73CF"/>
    <w:rsid w:val="008E7425"/>
    <w:rsid w:val="008E7D34"/>
    <w:rsid w:val="008E7E60"/>
    <w:rsid w:val="008F002C"/>
    <w:rsid w:val="008F01EA"/>
    <w:rsid w:val="008F0782"/>
    <w:rsid w:val="008F0C9D"/>
    <w:rsid w:val="008F0CBB"/>
    <w:rsid w:val="008F0CD8"/>
    <w:rsid w:val="008F0F62"/>
    <w:rsid w:val="008F0FBC"/>
    <w:rsid w:val="008F1063"/>
    <w:rsid w:val="008F12E6"/>
    <w:rsid w:val="008F1B0A"/>
    <w:rsid w:val="008F1D5E"/>
    <w:rsid w:val="008F1FF2"/>
    <w:rsid w:val="008F2033"/>
    <w:rsid w:val="008F235A"/>
    <w:rsid w:val="008F23D4"/>
    <w:rsid w:val="008F259D"/>
    <w:rsid w:val="008F2756"/>
    <w:rsid w:val="008F2894"/>
    <w:rsid w:val="008F2CEF"/>
    <w:rsid w:val="008F2DBD"/>
    <w:rsid w:val="008F2DCB"/>
    <w:rsid w:val="008F311F"/>
    <w:rsid w:val="008F32DF"/>
    <w:rsid w:val="008F3447"/>
    <w:rsid w:val="008F34A9"/>
    <w:rsid w:val="008F38F9"/>
    <w:rsid w:val="008F3ACD"/>
    <w:rsid w:val="008F3E67"/>
    <w:rsid w:val="008F4022"/>
    <w:rsid w:val="008F40F8"/>
    <w:rsid w:val="008F419A"/>
    <w:rsid w:val="008F43C8"/>
    <w:rsid w:val="008F4701"/>
    <w:rsid w:val="008F4A51"/>
    <w:rsid w:val="008F537D"/>
    <w:rsid w:val="008F54CC"/>
    <w:rsid w:val="008F56A2"/>
    <w:rsid w:val="008F5D83"/>
    <w:rsid w:val="008F602A"/>
    <w:rsid w:val="008F6081"/>
    <w:rsid w:val="008F617D"/>
    <w:rsid w:val="008F67A3"/>
    <w:rsid w:val="008F693C"/>
    <w:rsid w:val="008F6AD2"/>
    <w:rsid w:val="008F6CD2"/>
    <w:rsid w:val="008F6D29"/>
    <w:rsid w:val="008F6E2B"/>
    <w:rsid w:val="008F711C"/>
    <w:rsid w:val="008F71C6"/>
    <w:rsid w:val="008F7378"/>
    <w:rsid w:val="008F7751"/>
    <w:rsid w:val="008F7757"/>
    <w:rsid w:val="008F77EE"/>
    <w:rsid w:val="008F7A6D"/>
    <w:rsid w:val="008F7DCC"/>
    <w:rsid w:val="008F7E32"/>
    <w:rsid w:val="008F7F84"/>
    <w:rsid w:val="008F7FD1"/>
    <w:rsid w:val="0090019E"/>
    <w:rsid w:val="00900298"/>
    <w:rsid w:val="009003F4"/>
    <w:rsid w:val="0090040B"/>
    <w:rsid w:val="0090042B"/>
    <w:rsid w:val="00900629"/>
    <w:rsid w:val="0090067B"/>
    <w:rsid w:val="00900761"/>
    <w:rsid w:val="009007D6"/>
    <w:rsid w:val="00900C13"/>
    <w:rsid w:val="00900C33"/>
    <w:rsid w:val="00900D1B"/>
    <w:rsid w:val="0090127A"/>
    <w:rsid w:val="009013A5"/>
    <w:rsid w:val="009013E5"/>
    <w:rsid w:val="00901673"/>
    <w:rsid w:val="009019F0"/>
    <w:rsid w:val="00901B0F"/>
    <w:rsid w:val="00901C83"/>
    <w:rsid w:val="00902288"/>
    <w:rsid w:val="00902547"/>
    <w:rsid w:val="00902A1C"/>
    <w:rsid w:val="00902AE3"/>
    <w:rsid w:val="00902F48"/>
    <w:rsid w:val="009030ED"/>
    <w:rsid w:val="00903326"/>
    <w:rsid w:val="0090370D"/>
    <w:rsid w:val="00903A19"/>
    <w:rsid w:val="00903CA0"/>
    <w:rsid w:val="00903E8A"/>
    <w:rsid w:val="00903EF0"/>
    <w:rsid w:val="0090434E"/>
    <w:rsid w:val="0090437F"/>
    <w:rsid w:val="0090492E"/>
    <w:rsid w:val="00904AB6"/>
    <w:rsid w:val="00904B64"/>
    <w:rsid w:val="00904C87"/>
    <w:rsid w:val="00904FE9"/>
    <w:rsid w:val="00905012"/>
    <w:rsid w:val="00905095"/>
    <w:rsid w:val="00905260"/>
    <w:rsid w:val="00905377"/>
    <w:rsid w:val="009053CB"/>
    <w:rsid w:val="009058F4"/>
    <w:rsid w:val="00905A87"/>
    <w:rsid w:val="009060AC"/>
    <w:rsid w:val="009062E9"/>
    <w:rsid w:val="009066C5"/>
    <w:rsid w:val="009068C3"/>
    <w:rsid w:val="00906927"/>
    <w:rsid w:val="0090696C"/>
    <w:rsid w:val="009070BD"/>
    <w:rsid w:val="0090732C"/>
    <w:rsid w:val="00907447"/>
    <w:rsid w:val="009076DA"/>
    <w:rsid w:val="00907B2E"/>
    <w:rsid w:val="00907F77"/>
    <w:rsid w:val="00910274"/>
    <w:rsid w:val="009103E6"/>
    <w:rsid w:val="009103FE"/>
    <w:rsid w:val="009105BF"/>
    <w:rsid w:val="00910859"/>
    <w:rsid w:val="0091095C"/>
    <w:rsid w:val="00910EE4"/>
    <w:rsid w:val="00911146"/>
    <w:rsid w:val="009115ED"/>
    <w:rsid w:val="0091162B"/>
    <w:rsid w:val="00911929"/>
    <w:rsid w:val="00911AF4"/>
    <w:rsid w:val="00911C08"/>
    <w:rsid w:val="00912152"/>
    <w:rsid w:val="0091223C"/>
    <w:rsid w:val="0091258D"/>
    <w:rsid w:val="0091281A"/>
    <w:rsid w:val="00912DAF"/>
    <w:rsid w:val="00912F76"/>
    <w:rsid w:val="0091302D"/>
    <w:rsid w:val="0091302F"/>
    <w:rsid w:val="00913090"/>
    <w:rsid w:val="00913208"/>
    <w:rsid w:val="00913421"/>
    <w:rsid w:val="0091377F"/>
    <w:rsid w:val="009137BD"/>
    <w:rsid w:val="00913812"/>
    <w:rsid w:val="00913889"/>
    <w:rsid w:val="0091410B"/>
    <w:rsid w:val="009143B8"/>
    <w:rsid w:val="009143D2"/>
    <w:rsid w:val="009145AA"/>
    <w:rsid w:val="009146A4"/>
    <w:rsid w:val="009147B5"/>
    <w:rsid w:val="00914994"/>
    <w:rsid w:val="00914BCB"/>
    <w:rsid w:val="00914E44"/>
    <w:rsid w:val="00914FE6"/>
    <w:rsid w:val="00915309"/>
    <w:rsid w:val="00915515"/>
    <w:rsid w:val="00915781"/>
    <w:rsid w:val="00915860"/>
    <w:rsid w:val="00915972"/>
    <w:rsid w:val="00915A46"/>
    <w:rsid w:val="00915F9D"/>
    <w:rsid w:val="00916376"/>
    <w:rsid w:val="009164D8"/>
    <w:rsid w:val="00916DD4"/>
    <w:rsid w:val="00916F6A"/>
    <w:rsid w:val="00916FA6"/>
    <w:rsid w:val="009171BC"/>
    <w:rsid w:val="009171FC"/>
    <w:rsid w:val="009172B3"/>
    <w:rsid w:val="00917545"/>
    <w:rsid w:val="009178EC"/>
    <w:rsid w:val="009178FE"/>
    <w:rsid w:val="0091790B"/>
    <w:rsid w:val="0091798C"/>
    <w:rsid w:val="00917BC7"/>
    <w:rsid w:val="00917CAE"/>
    <w:rsid w:val="00917D22"/>
    <w:rsid w:val="00917EC2"/>
    <w:rsid w:val="00920107"/>
    <w:rsid w:val="009203D7"/>
    <w:rsid w:val="0092084E"/>
    <w:rsid w:val="009208A8"/>
    <w:rsid w:val="00920B26"/>
    <w:rsid w:val="009216EB"/>
    <w:rsid w:val="009217A5"/>
    <w:rsid w:val="00921800"/>
    <w:rsid w:val="00921F24"/>
    <w:rsid w:val="00922307"/>
    <w:rsid w:val="00922353"/>
    <w:rsid w:val="00922498"/>
    <w:rsid w:val="00922965"/>
    <w:rsid w:val="00922B4A"/>
    <w:rsid w:val="00922C8B"/>
    <w:rsid w:val="009235DE"/>
    <w:rsid w:val="0092368F"/>
    <w:rsid w:val="00923709"/>
    <w:rsid w:val="00923710"/>
    <w:rsid w:val="009237F2"/>
    <w:rsid w:val="0092384E"/>
    <w:rsid w:val="00923980"/>
    <w:rsid w:val="00923A82"/>
    <w:rsid w:val="00923FD9"/>
    <w:rsid w:val="009245E1"/>
    <w:rsid w:val="00924C73"/>
    <w:rsid w:val="00924C9C"/>
    <w:rsid w:val="00925026"/>
    <w:rsid w:val="00925067"/>
    <w:rsid w:val="009250D8"/>
    <w:rsid w:val="009253D6"/>
    <w:rsid w:val="009255CE"/>
    <w:rsid w:val="0092592B"/>
    <w:rsid w:val="00925A5F"/>
    <w:rsid w:val="0092631C"/>
    <w:rsid w:val="009267C9"/>
    <w:rsid w:val="00926A3C"/>
    <w:rsid w:val="00926BCB"/>
    <w:rsid w:val="00926CFC"/>
    <w:rsid w:val="009271B8"/>
    <w:rsid w:val="0092747F"/>
    <w:rsid w:val="009274A2"/>
    <w:rsid w:val="00927541"/>
    <w:rsid w:val="00927691"/>
    <w:rsid w:val="0092770D"/>
    <w:rsid w:val="00927775"/>
    <w:rsid w:val="009277B9"/>
    <w:rsid w:val="00927950"/>
    <w:rsid w:val="00927A99"/>
    <w:rsid w:val="00927BBC"/>
    <w:rsid w:val="00930239"/>
    <w:rsid w:val="0093040B"/>
    <w:rsid w:val="0093049F"/>
    <w:rsid w:val="0093053B"/>
    <w:rsid w:val="009305E8"/>
    <w:rsid w:val="009306BD"/>
    <w:rsid w:val="0093076F"/>
    <w:rsid w:val="00930A78"/>
    <w:rsid w:val="00930BA1"/>
    <w:rsid w:val="00930CB2"/>
    <w:rsid w:val="00931066"/>
    <w:rsid w:val="009313F0"/>
    <w:rsid w:val="0093157B"/>
    <w:rsid w:val="009316A9"/>
    <w:rsid w:val="00931745"/>
    <w:rsid w:val="0093182E"/>
    <w:rsid w:val="00931AB7"/>
    <w:rsid w:val="00931E8E"/>
    <w:rsid w:val="00931EF0"/>
    <w:rsid w:val="009321A5"/>
    <w:rsid w:val="00932374"/>
    <w:rsid w:val="00932418"/>
    <w:rsid w:val="00932547"/>
    <w:rsid w:val="0093254D"/>
    <w:rsid w:val="00932B02"/>
    <w:rsid w:val="00932B17"/>
    <w:rsid w:val="00932CA0"/>
    <w:rsid w:val="00932CB8"/>
    <w:rsid w:val="00932D93"/>
    <w:rsid w:val="0093347E"/>
    <w:rsid w:val="00933608"/>
    <w:rsid w:val="0093370A"/>
    <w:rsid w:val="0093394E"/>
    <w:rsid w:val="00933B7C"/>
    <w:rsid w:val="00933CB1"/>
    <w:rsid w:val="00933F03"/>
    <w:rsid w:val="00934122"/>
    <w:rsid w:val="00934664"/>
    <w:rsid w:val="00934A56"/>
    <w:rsid w:val="00934C30"/>
    <w:rsid w:val="00934CD3"/>
    <w:rsid w:val="00934D15"/>
    <w:rsid w:val="00934D93"/>
    <w:rsid w:val="00935314"/>
    <w:rsid w:val="00935458"/>
    <w:rsid w:val="0093570F"/>
    <w:rsid w:val="009358DA"/>
    <w:rsid w:val="009358F5"/>
    <w:rsid w:val="00935993"/>
    <w:rsid w:val="00935E87"/>
    <w:rsid w:val="00936186"/>
    <w:rsid w:val="00936420"/>
    <w:rsid w:val="009367C0"/>
    <w:rsid w:val="009367D9"/>
    <w:rsid w:val="00936841"/>
    <w:rsid w:val="00936F00"/>
    <w:rsid w:val="00937093"/>
    <w:rsid w:val="00937215"/>
    <w:rsid w:val="00937619"/>
    <w:rsid w:val="00937E22"/>
    <w:rsid w:val="00940005"/>
    <w:rsid w:val="009402E4"/>
    <w:rsid w:val="0094044C"/>
    <w:rsid w:val="0094060E"/>
    <w:rsid w:val="0094081B"/>
    <w:rsid w:val="00940DEA"/>
    <w:rsid w:val="0094108E"/>
    <w:rsid w:val="009413B5"/>
    <w:rsid w:val="009413B6"/>
    <w:rsid w:val="009414A8"/>
    <w:rsid w:val="0094177F"/>
    <w:rsid w:val="00941890"/>
    <w:rsid w:val="00941ADD"/>
    <w:rsid w:val="00941DD5"/>
    <w:rsid w:val="00941EF7"/>
    <w:rsid w:val="0094220A"/>
    <w:rsid w:val="00942756"/>
    <w:rsid w:val="00942848"/>
    <w:rsid w:val="00942A42"/>
    <w:rsid w:val="00942AC8"/>
    <w:rsid w:val="00942D9B"/>
    <w:rsid w:val="00943119"/>
    <w:rsid w:val="009434FA"/>
    <w:rsid w:val="00943536"/>
    <w:rsid w:val="00943994"/>
    <w:rsid w:val="00943AC5"/>
    <w:rsid w:val="00943B66"/>
    <w:rsid w:val="00943F44"/>
    <w:rsid w:val="00943FAD"/>
    <w:rsid w:val="00944106"/>
    <w:rsid w:val="00944687"/>
    <w:rsid w:val="00944795"/>
    <w:rsid w:val="0094483E"/>
    <w:rsid w:val="00944C38"/>
    <w:rsid w:val="00944C9C"/>
    <w:rsid w:val="00944CA8"/>
    <w:rsid w:val="00944F29"/>
    <w:rsid w:val="0094517D"/>
    <w:rsid w:val="009451BB"/>
    <w:rsid w:val="00945401"/>
    <w:rsid w:val="009457C0"/>
    <w:rsid w:val="009459CC"/>
    <w:rsid w:val="00945D28"/>
    <w:rsid w:val="00945DC0"/>
    <w:rsid w:val="00946138"/>
    <w:rsid w:val="00946321"/>
    <w:rsid w:val="009463E0"/>
    <w:rsid w:val="00946AEB"/>
    <w:rsid w:val="0094734B"/>
    <w:rsid w:val="00947432"/>
    <w:rsid w:val="00947980"/>
    <w:rsid w:val="00947BC8"/>
    <w:rsid w:val="00950592"/>
    <w:rsid w:val="009510B8"/>
    <w:rsid w:val="0095112D"/>
    <w:rsid w:val="00951282"/>
    <w:rsid w:val="00951364"/>
    <w:rsid w:val="00951378"/>
    <w:rsid w:val="009513FF"/>
    <w:rsid w:val="00951661"/>
    <w:rsid w:val="00951720"/>
    <w:rsid w:val="00951845"/>
    <w:rsid w:val="009518BC"/>
    <w:rsid w:val="00951CC7"/>
    <w:rsid w:val="00951CF6"/>
    <w:rsid w:val="00951D67"/>
    <w:rsid w:val="00951E5F"/>
    <w:rsid w:val="00951F88"/>
    <w:rsid w:val="0095230F"/>
    <w:rsid w:val="009524AD"/>
    <w:rsid w:val="00952788"/>
    <w:rsid w:val="009527F0"/>
    <w:rsid w:val="00952974"/>
    <w:rsid w:val="0095298C"/>
    <w:rsid w:val="00952A48"/>
    <w:rsid w:val="00952A7E"/>
    <w:rsid w:val="00952AF6"/>
    <w:rsid w:val="00952B2F"/>
    <w:rsid w:val="00952DF0"/>
    <w:rsid w:val="00952F64"/>
    <w:rsid w:val="00952FB3"/>
    <w:rsid w:val="0095308F"/>
    <w:rsid w:val="00953276"/>
    <w:rsid w:val="00953415"/>
    <w:rsid w:val="0095369C"/>
    <w:rsid w:val="00953DA4"/>
    <w:rsid w:val="00954016"/>
    <w:rsid w:val="0095413C"/>
    <w:rsid w:val="00954375"/>
    <w:rsid w:val="009545FF"/>
    <w:rsid w:val="0095480F"/>
    <w:rsid w:val="00954E2E"/>
    <w:rsid w:val="00955227"/>
    <w:rsid w:val="00955610"/>
    <w:rsid w:val="00955949"/>
    <w:rsid w:val="00955B2A"/>
    <w:rsid w:val="00956110"/>
    <w:rsid w:val="0095618F"/>
    <w:rsid w:val="00956417"/>
    <w:rsid w:val="009564B4"/>
    <w:rsid w:val="00956742"/>
    <w:rsid w:val="009568A9"/>
    <w:rsid w:val="00956AA4"/>
    <w:rsid w:val="00956B7D"/>
    <w:rsid w:val="00956BD9"/>
    <w:rsid w:val="00957032"/>
    <w:rsid w:val="0095715C"/>
    <w:rsid w:val="00957167"/>
    <w:rsid w:val="009571D6"/>
    <w:rsid w:val="00957546"/>
    <w:rsid w:val="00957581"/>
    <w:rsid w:val="0095764C"/>
    <w:rsid w:val="0095778E"/>
    <w:rsid w:val="009577BD"/>
    <w:rsid w:val="00957886"/>
    <w:rsid w:val="009579A2"/>
    <w:rsid w:val="00957ED6"/>
    <w:rsid w:val="00957FDF"/>
    <w:rsid w:val="009600B3"/>
    <w:rsid w:val="009604EA"/>
    <w:rsid w:val="009605EB"/>
    <w:rsid w:val="00960635"/>
    <w:rsid w:val="00960679"/>
    <w:rsid w:val="0096083F"/>
    <w:rsid w:val="009608E1"/>
    <w:rsid w:val="0096099B"/>
    <w:rsid w:val="009609F9"/>
    <w:rsid w:val="00960A4D"/>
    <w:rsid w:val="00960A7F"/>
    <w:rsid w:val="00960C07"/>
    <w:rsid w:val="00960F5B"/>
    <w:rsid w:val="0096107C"/>
    <w:rsid w:val="00961145"/>
    <w:rsid w:val="009613AD"/>
    <w:rsid w:val="00961526"/>
    <w:rsid w:val="009616D3"/>
    <w:rsid w:val="009618E9"/>
    <w:rsid w:val="00961BA0"/>
    <w:rsid w:val="00961C66"/>
    <w:rsid w:val="0096209D"/>
    <w:rsid w:val="0096221C"/>
    <w:rsid w:val="00962619"/>
    <w:rsid w:val="00962694"/>
    <w:rsid w:val="0096285E"/>
    <w:rsid w:val="00962B07"/>
    <w:rsid w:val="00962B16"/>
    <w:rsid w:val="009633A4"/>
    <w:rsid w:val="009639B1"/>
    <w:rsid w:val="009639FF"/>
    <w:rsid w:val="00963B38"/>
    <w:rsid w:val="00963B49"/>
    <w:rsid w:val="00963BD0"/>
    <w:rsid w:val="00963FB8"/>
    <w:rsid w:val="009647EB"/>
    <w:rsid w:val="00964C43"/>
    <w:rsid w:val="00964FD3"/>
    <w:rsid w:val="009650BC"/>
    <w:rsid w:val="009657BD"/>
    <w:rsid w:val="00965907"/>
    <w:rsid w:val="00965C9C"/>
    <w:rsid w:val="00965EB2"/>
    <w:rsid w:val="00965EDD"/>
    <w:rsid w:val="00966004"/>
    <w:rsid w:val="00966157"/>
    <w:rsid w:val="00966257"/>
    <w:rsid w:val="009662E1"/>
    <w:rsid w:val="009662E6"/>
    <w:rsid w:val="0096633F"/>
    <w:rsid w:val="00966581"/>
    <w:rsid w:val="009666B1"/>
    <w:rsid w:val="00966A4F"/>
    <w:rsid w:val="00966AFA"/>
    <w:rsid w:val="00966ECC"/>
    <w:rsid w:val="00966F12"/>
    <w:rsid w:val="00967263"/>
    <w:rsid w:val="00967519"/>
    <w:rsid w:val="00967711"/>
    <w:rsid w:val="0096774D"/>
    <w:rsid w:val="00967883"/>
    <w:rsid w:val="0096799A"/>
    <w:rsid w:val="00967CBB"/>
    <w:rsid w:val="00970457"/>
    <w:rsid w:val="0097049C"/>
    <w:rsid w:val="00970636"/>
    <w:rsid w:val="00970959"/>
    <w:rsid w:val="00970A35"/>
    <w:rsid w:val="00970CEB"/>
    <w:rsid w:val="00970F95"/>
    <w:rsid w:val="00971471"/>
    <w:rsid w:val="009714B7"/>
    <w:rsid w:val="009719B1"/>
    <w:rsid w:val="00971A84"/>
    <w:rsid w:val="00971C48"/>
    <w:rsid w:val="00971E06"/>
    <w:rsid w:val="009722FA"/>
    <w:rsid w:val="00972426"/>
    <w:rsid w:val="00972580"/>
    <w:rsid w:val="009726F1"/>
    <w:rsid w:val="0097287E"/>
    <w:rsid w:val="00972E6D"/>
    <w:rsid w:val="00972F89"/>
    <w:rsid w:val="0097308D"/>
    <w:rsid w:val="00973138"/>
    <w:rsid w:val="00973202"/>
    <w:rsid w:val="009732D6"/>
    <w:rsid w:val="00973547"/>
    <w:rsid w:val="00973621"/>
    <w:rsid w:val="00973701"/>
    <w:rsid w:val="00973748"/>
    <w:rsid w:val="00973820"/>
    <w:rsid w:val="00973DAD"/>
    <w:rsid w:val="00973EF5"/>
    <w:rsid w:val="00973F1E"/>
    <w:rsid w:val="00973FBC"/>
    <w:rsid w:val="0097432B"/>
    <w:rsid w:val="00974681"/>
    <w:rsid w:val="00974A25"/>
    <w:rsid w:val="00974B1E"/>
    <w:rsid w:val="00974E81"/>
    <w:rsid w:val="009750FF"/>
    <w:rsid w:val="0097515A"/>
    <w:rsid w:val="009751DE"/>
    <w:rsid w:val="0097520E"/>
    <w:rsid w:val="009753F0"/>
    <w:rsid w:val="0097566F"/>
    <w:rsid w:val="009758A1"/>
    <w:rsid w:val="009758A9"/>
    <w:rsid w:val="00975945"/>
    <w:rsid w:val="0097596B"/>
    <w:rsid w:val="009759EE"/>
    <w:rsid w:val="00975A31"/>
    <w:rsid w:val="00975BA9"/>
    <w:rsid w:val="00975BCD"/>
    <w:rsid w:val="00975F49"/>
    <w:rsid w:val="0097600D"/>
    <w:rsid w:val="00976087"/>
    <w:rsid w:val="00976159"/>
    <w:rsid w:val="009764EC"/>
    <w:rsid w:val="009765D9"/>
    <w:rsid w:val="00976680"/>
    <w:rsid w:val="00976720"/>
    <w:rsid w:val="00976B76"/>
    <w:rsid w:val="00976C88"/>
    <w:rsid w:val="009770BE"/>
    <w:rsid w:val="009770C3"/>
    <w:rsid w:val="00977185"/>
    <w:rsid w:val="0097741F"/>
    <w:rsid w:val="0097771F"/>
    <w:rsid w:val="00977B74"/>
    <w:rsid w:val="00980062"/>
    <w:rsid w:val="0098025B"/>
    <w:rsid w:val="0098055D"/>
    <w:rsid w:val="009805D3"/>
    <w:rsid w:val="0098067B"/>
    <w:rsid w:val="009809DB"/>
    <w:rsid w:val="00980A75"/>
    <w:rsid w:val="00980D7F"/>
    <w:rsid w:val="00980DA4"/>
    <w:rsid w:val="00980EC5"/>
    <w:rsid w:val="00981260"/>
    <w:rsid w:val="00981679"/>
    <w:rsid w:val="009816B3"/>
    <w:rsid w:val="009816FC"/>
    <w:rsid w:val="00981875"/>
    <w:rsid w:val="0098193B"/>
    <w:rsid w:val="00981AB0"/>
    <w:rsid w:val="00981BBA"/>
    <w:rsid w:val="00982030"/>
    <w:rsid w:val="009822E7"/>
    <w:rsid w:val="009826DD"/>
    <w:rsid w:val="0098270E"/>
    <w:rsid w:val="00982CAA"/>
    <w:rsid w:val="00982F41"/>
    <w:rsid w:val="009832DA"/>
    <w:rsid w:val="00983536"/>
    <w:rsid w:val="009838E3"/>
    <w:rsid w:val="00983930"/>
    <w:rsid w:val="00983C3C"/>
    <w:rsid w:val="00983C94"/>
    <w:rsid w:val="00983F46"/>
    <w:rsid w:val="00984037"/>
    <w:rsid w:val="009842C6"/>
    <w:rsid w:val="0098446F"/>
    <w:rsid w:val="009845D6"/>
    <w:rsid w:val="00984CE5"/>
    <w:rsid w:val="00984CFA"/>
    <w:rsid w:val="00984D34"/>
    <w:rsid w:val="00984FD0"/>
    <w:rsid w:val="00985132"/>
    <w:rsid w:val="0098516F"/>
    <w:rsid w:val="009856C0"/>
    <w:rsid w:val="009856EE"/>
    <w:rsid w:val="00985723"/>
    <w:rsid w:val="00985902"/>
    <w:rsid w:val="00985A44"/>
    <w:rsid w:val="00986001"/>
    <w:rsid w:val="0098650E"/>
    <w:rsid w:val="009867CD"/>
    <w:rsid w:val="00986890"/>
    <w:rsid w:val="00986F90"/>
    <w:rsid w:val="009872A7"/>
    <w:rsid w:val="0098741B"/>
    <w:rsid w:val="00987B9C"/>
    <w:rsid w:val="00990414"/>
    <w:rsid w:val="009905C7"/>
    <w:rsid w:val="00990660"/>
    <w:rsid w:val="00990786"/>
    <w:rsid w:val="00990894"/>
    <w:rsid w:val="009909A1"/>
    <w:rsid w:val="00990AE8"/>
    <w:rsid w:val="00991067"/>
    <w:rsid w:val="009910E9"/>
    <w:rsid w:val="009911A2"/>
    <w:rsid w:val="009914C4"/>
    <w:rsid w:val="00991615"/>
    <w:rsid w:val="00991668"/>
    <w:rsid w:val="0099173A"/>
    <w:rsid w:val="00991AD5"/>
    <w:rsid w:val="00991B16"/>
    <w:rsid w:val="00991F60"/>
    <w:rsid w:val="009923AF"/>
    <w:rsid w:val="009923FE"/>
    <w:rsid w:val="009924A5"/>
    <w:rsid w:val="0099257E"/>
    <w:rsid w:val="00992C21"/>
    <w:rsid w:val="0099302C"/>
    <w:rsid w:val="00993126"/>
    <w:rsid w:val="0099381D"/>
    <w:rsid w:val="00993B82"/>
    <w:rsid w:val="00993EDE"/>
    <w:rsid w:val="00993EEC"/>
    <w:rsid w:val="00993FD5"/>
    <w:rsid w:val="00993FF5"/>
    <w:rsid w:val="00994196"/>
    <w:rsid w:val="009941DA"/>
    <w:rsid w:val="009947B1"/>
    <w:rsid w:val="00994C7F"/>
    <w:rsid w:val="00994DAF"/>
    <w:rsid w:val="00995122"/>
    <w:rsid w:val="00995329"/>
    <w:rsid w:val="00995CC5"/>
    <w:rsid w:val="00995E6B"/>
    <w:rsid w:val="00996126"/>
    <w:rsid w:val="00996329"/>
    <w:rsid w:val="009965E7"/>
    <w:rsid w:val="0099680C"/>
    <w:rsid w:val="00996C3D"/>
    <w:rsid w:val="00996C6A"/>
    <w:rsid w:val="00996F2D"/>
    <w:rsid w:val="009970AE"/>
    <w:rsid w:val="0099755A"/>
    <w:rsid w:val="00997600"/>
    <w:rsid w:val="00997948"/>
    <w:rsid w:val="00997A4B"/>
    <w:rsid w:val="00997AA0"/>
    <w:rsid w:val="00997B18"/>
    <w:rsid w:val="00997F32"/>
    <w:rsid w:val="009A0106"/>
    <w:rsid w:val="009A01FC"/>
    <w:rsid w:val="009A032A"/>
    <w:rsid w:val="009A05AE"/>
    <w:rsid w:val="009A06AA"/>
    <w:rsid w:val="009A06ED"/>
    <w:rsid w:val="009A08BE"/>
    <w:rsid w:val="009A0B5A"/>
    <w:rsid w:val="009A1141"/>
    <w:rsid w:val="009A1273"/>
    <w:rsid w:val="009A152D"/>
    <w:rsid w:val="009A1753"/>
    <w:rsid w:val="009A19C4"/>
    <w:rsid w:val="009A1ACF"/>
    <w:rsid w:val="009A1B00"/>
    <w:rsid w:val="009A1D3C"/>
    <w:rsid w:val="009A2144"/>
    <w:rsid w:val="009A22B6"/>
    <w:rsid w:val="009A28FA"/>
    <w:rsid w:val="009A2937"/>
    <w:rsid w:val="009A2B3A"/>
    <w:rsid w:val="009A2BAA"/>
    <w:rsid w:val="009A2C96"/>
    <w:rsid w:val="009A2F00"/>
    <w:rsid w:val="009A30D8"/>
    <w:rsid w:val="009A316A"/>
    <w:rsid w:val="009A37B6"/>
    <w:rsid w:val="009A38C0"/>
    <w:rsid w:val="009A3B65"/>
    <w:rsid w:val="009A3B8F"/>
    <w:rsid w:val="009A3E4A"/>
    <w:rsid w:val="009A3F19"/>
    <w:rsid w:val="009A3F5D"/>
    <w:rsid w:val="009A4224"/>
    <w:rsid w:val="009A42C5"/>
    <w:rsid w:val="009A4570"/>
    <w:rsid w:val="009A50A5"/>
    <w:rsid w:val="009A52D8"/>
    <w:rsid w:val="009A554D"/>
    <w:rsid w:val="009A56D7"/>
    <w:rsid w:val="009A5720"/>
    <w:rsid w:val="009A5802"/>
    <w:rsid w:val="009A5813"/>
    <w:rsid w:val="009A5B5B"/>
    <w:rsid w:val="009A5B91"/>
    <w:rsid w:val="009A669B"/>
    <w:rsid w:val="009A6863"/>
    <w:rsid w:val="009A6C3D"/>
    <w:rsid w:val="009A6D70"/>
    <w:rsid w:val="009A6E18"/>
    <w:rsid w:val="009A6EE1"/>
    <w:rsid w:val="009A7086"/>
    <w:rsid w:val="009A70D4"/>
    <w:rsid w:val="009A70DA"/>
    <w:rsid w:val="009A725D"/>
    <w:rsid w:val="009A74CC"/>
    <w:rsid w:val="009A76A0"/>
    <w:rsid w:val="009A791C"/>
    <w:rsid w:val="009A79B9"/>
    <w:rsid w:val="009A7BBA"/>
    <w:rsid w:val="009A7E63"/>
    <w:rsid w:val="009A7EED"/>
    <w:rsid w:val="009B002B"/>
    <w:rsid w:val="009B005C"/>
    <w:rsid w:val="009B00C9"/>
    <w:rsid w:val="009B00EC"/>
    <w:rsid w:val="009B0166"/>
    <w:rsid w:val="009B0690"/>
    <w:rsid w:val="009B06D3"/>
    <w:rsid w:val="009B06E2"/>
    <w:rsid w:val="009B0744"/>
    <w:rsid w:val="009B0B53"/>
    <w:rsid w:val="009B0D68"/>
    <w:rsid w:val="009B0F40"/>
    <w:rsid w:val="009B129A"/>
    <w:rsid w:val="009B13AA"/>
    <w:rsid w:val="009B13CE"/>
    <w:rsid w:val="009B22DD"/>
    <w:rsid w:val="009B22EA"/>
    <w:rsid w:val="009B24E6"/>
    <w:rsid w:val="009B25A5"/>
    <w:rsid w:val="009B2658"/>
    <w:rsid w:val="009B2806"/>
    <w:rsid w:val="009B28A4"/>
    <w:rsid w:val="009B2F9A"/>
    <w:rsid w:val="009B302B"/>
    <w:rsid w:val="009B304C"/>
    <w:rsid w:val="009B376F"/>
    <w:rsid w:val="009B37C5"/>
    <w:rsid w:val="009B3915"/>
    <w:rsid w:val="009B3CCB"/>
    <w:rsid w:val="009B3FA9"/>
    <w:rsid w:val="009B3FF7"/>
    <w:rsid w:val="009B41B3"/>
    <w:rsid w:val="009B41B9"/>
    <w:rsid w:val="009B4266"/>
    <w:rsid w:val="009B434D"/>
    <w:rsid w:val="009B44C3"/>
    <w:rsid w:val="009B450F"/>
    <w:rsid w:val="009B45E5"/>
    <w:rsid w:val="009B4968"/>
    <w:rsid w:val="009B4BB1"/>
    <w:rsid w:val="009B4E17"/>
    <w:rsid w:val="009B50DD"/>
    <w:rsid w:val="009B5129"/>
    <w:rsid w:val="009B5263"/>
    <w:rsid w:val="009B5340"/>
    <w:rsid w:val="009B54E0"/>
    <w:rsid w:val="009B55B7"/>
    <w:rsid w:val="009B55CD"/>
    <w:rsid w:val="009B56F5"/>
    <w:rsid w:val="009B587F"/>
    <w:rsid w:val="009B58E2"/>
    <w:rsid w:val="009B5A9B"/>
    <w:rsid w:val="009B5AC4"/>
    <w:rsid w:val="009B620E"/>
    <w:rsid w:val="009B621A"/>
    <w:rsid w:val="009B633D"/>
    <w:rsid w:val="009B654F"/>
    <w:rsid w:val="009B67DE"/>
    <w:rsid w:val="009B737E"/>
    <w:rsid w:val="009B745D"/>
    <w:rsid w:val="009B7470"/>
    <w:rsid w:val="009B78E4"/>
    <w:rsid w:val="009B7AD5"/>
    <w:rsid w:val="009B7B7F"/>
    <w:rsid w:val="009B7E6B"/>
    <w:rsid w:val="009C03AA"/>
    <w:rsid w:val="009C0413"/>
    <w:rsid w:val="009C0541"/>
    <w:rsid w:val="009C0547"/>
    <w:rsid w:val="009C06B4"/>
    <w:rsid w:val="009C09D1"/>
    <w:rsid w:val="009C0ECF"/>
    <w:rsid w:val="009C0F13"/>
    <w:rsid w:val="009C1324"/>
    <w:rsid w:val="009C1797"/>
    <w:rsid w:val="009C19C1"/>
    <w:rsid w:val="009C1B28"/>
    <w:rsid w:val="009C1E8D"/>
    <w:rsid w:val="009C1F20"/>
    <w:rsid w:val="009C2040"/>
    <w:rsid w:val="009C22D2"/>
    <w:rsid w:val="009C238C"/>
    <w:rsid w:val="009C2B22"/>
    <w:rsid w:val="009C3080"/>
    <w:rsid w:val="009C3155"/>
    <w:rsid w:val="009C33AC"/>
    <w:rsid w:val="009C381A"/>
    <w:rsid w:val="009C3AC0"/>
    <w:rsid w:val="009C3AE7"/>
    <w:rsid w:val="009C3B93"/>
    <w:rsid w:val="009C3C14"/>
    <w:rsid w:val="009C3E4B"/>
    <w:rsid w:val="009C3F78"/>
    <w:rsid w:val="009C4079"/>
    <w:rsid w:val="009C4215"/>
    <w:rsid w:val="009C43ED"/>
    <w:rsid w:val="009C4670"/>
    <w:rsid w:val="009C469B"/>
    <w:rsid w:val="009C46B9"/>
    <w:rsid w:val="009C4830"/>
    <w:rsid w:val="009C4AA3"/>
    <w:rsid w:val="009C4AAD"/>
    <w:rsid w:val="009C4AD6"/>
    <w:rsid w:val="009C4BC5"/>
    <w:rsid w:val="009C4FE5"/>
    <w:rsid w:val="009C5087"/>
    <w:rsid w:val="009C54A2"/>
    <w:rsid w:val="009C54DA"/>
    <w:rsid w:val="009C5B3F"/>
    <w:rsid w:val="009C5D20"/>
    <w:rsid w:val="009C5F19"/>
    <w:rsid w:val="009C622A"/>
    <w:rsid w:val="009C6397"/>
    <w:rsid w:val="009C6696"/>
    <w:rsid w:val="009C68E3"/>
    <w:rsid w:val="009C6B36"/>
    <w:rsid w:val="009C6DE6"/>
    <w:rsid w:val="009C7100"/>
    <w:rsid w:val="009C7132"/>
    <w:rsid w:val="009C7149"/>
    <w:rsid w:val="009C771B"/>
    <w:rsid w:val="009C78DE"/>
    <w:rsid w:val="009C7999"/>
    <w:rsid w:val="009C79AB"/>
    <w:rsid w:val="009C7F0A"/>
    <w:rsid w:val="009C7FF6"/>
    <w:rsid w:val="009D015D"/>
    <w:rsid w:val="009D0803"/>
    <w:rsid w:val="009D0881"/>
    <w:rsid w:val="009D08FE"/>
    <w:rsid w:val="009D09F2"/>
    <w:rsid w:val="009D0C35"/>
    <w:rsid w:val="009D0F58"/>
    <w:rsid w:val="009D0FC6"/>
    <w:rsid w:val="009D0FCC"/>
    <w:rsid w:val="009D10DC"/>
    <w:rsid w:val="009D13E7"/>
    <w:rsid w:val="009D1585"/>
    <w:rsid w:val="009D15D4"/>
    <w:rsid w:val="009D16F3"/>
    <w:rsid w:val="009D1864"/>
    <w:rsid w:val="009D19ED"/>
    <w:rsid w:val="009D1FFB"/>
    <w:rsid w:val="009D2026"/>
    <w:rsid w:val="009D217E"/>
    <w:rsid w:val="009D24DB"/>
    <w:rsid w:val="009D25F1"/>
    <w:rsid w:val="009D295B"/>
    <w:rsid w:val="009D29FE"/>
    <w:rsid w:val="009D2B0D"/>
    <w:rsid w:val="009D3187"/>
    <w:rsid w:val="009D32DE"/>
    <w:rsid w:val="009D3313"/>
    <w:rsid w:val="009D3651"/>
    <w:rsid w:val="009D374F"/>
    <w:rsid w:val="009D391B"/>
    <w:rsid w:val="009D3C5A"/>
    <w:rsid w:val="009D3C66"/>
    <w:rsid w:val="009D3D5D"/>
    <w:rsid w:val="009D3F00"/>
    <w:rsid w:val="009D409B"/>
    <w:rsid w:val="009D42D6"/>
    <w:rsid w:val="009D433A"/>
    <w:rsid w:val="009D4506"/>
    <w:rsid w:val="009D47D8"/>
    <w:rsid w:val="009D4AD4"/>
    <w:rsid w:val="009D4B6F"/>
    <w:rsid w:val="009D4CAC"/>
    <w:rsid w:val="009D4F40"/>
    <w:rsid w:val="009D4F82"/>
    <w:rsid w:val="009D5286"/>
    <w:rsid w:val="009D546C"/>
    <w:rsid w:val="009D596F"/>
    <w:rsid w:val="009D5B4E"/>
    <w:rsid w:val="009D5C8A"/>
    <w:rsid w:val="009D5DAE"/>
    <w:rsid w:val="009D616B"/>
    <w:rsid w:val="009D6299"/>
    <w:rsid w:val="009D6575"/>
    <w:rsid w:val="009D6B88"/>
    <w:rsid w:val="009D6F52"/>
    <w:rsid w:val="009D711F"/>
    <w:rsid w:val="009D731A"/>
    <w:rsid w:val="009D7643"/>
    <w:rsid w:val="009D7800"/>
    <w:rsid w:val="009D7B39"/>
    <w:rsid w:val="009D7BE6"/>
    <w:rsid w:val="009E0454"/>
    <w:rsid w:val="009E04D5"/>
    <w:rsid w:val="009E066F"/>
    <w:rsid w:val="009E06E1"/>
    <w:rsid w:val="009E08AF"/>
    <w:rsid w:val="009E0980"/>
    <w:rsid w:val="009E0E35"/>
    <w:rsid w:val="009E0E71"/>
    <w:rsid w:val="009E13AD"/>
    <w:rsid w:val="009E1561"/>
    <w:rsid w:val="009E17DA"/>
    <w:rsid w:val="009E17E6"/>
    <w:rsid w:val="009E1A6E"/>
    <w:rsid w:val="009E1BB1"/>
    <w:rsid w:val="009E1FEE"/>
    <w:rsid w:val="009E2011"/>
    <w:rsid w:val="009E2108"/>
    <w:rsid w:val="009E23AA"/>
    <w:rsid w:val="009E25BB"/>
    <w:rsid w:val="009E2716"/>
    <w:rsid w:val="009E295B"/>
    <w:rsid w:val="009E2A85"/>
    <w:rsid w:val="009E2DBC"/>
    <w:rsid w:val="009E2F28"/>
    <w:rsid w:val="009E2FC9"/>
    <w:rsid w:val="009E33D8"/>
    <w:rsid w:val="009E34C2"/>
    <w:rsid w:val="009E35C1"/>
    <w:rsid w:val="009E38DF"/>
    <w:rsid w:val="009E3A21"/>
    <w:rsid w:val="009E3BDB"/>
    <w:rsid w:val="009E3C0D"/>
    <w:rsid w:val="009E3D4E"/>
    <w:rsid w:val="009E4473"/>
    <w:rsid w:val="009E45F1"/>
    <w:rsid w:val="009E477A"/>
    <w:rsid w:val="009E47DA"/>
    <w:rsid w:val="009E480E"/>
    <w:rsid w:val="009E4880"/>
    <w:rsid w:val="009E48BB"/>
    <w:rsid w:val="009E4905"/>
    <w:rsid w:val="009E4FB4"/>
    <w:rsid w:val="009E5321"/>
    <w:rsid w:val="009E53B1"/>
    <w:rsid w:val="009E54CA"/>
    <w:rsid w:val="009E560F"/>
    <w:rsid w:val="009E56E5"/>
    <w:rsid w:val="009E5C75"/>
    <w:rsid w:val="009E5C96"/>
    <w:rsid w:val="009E6049"/>
    <w:rsid w:val="009E6085"/>
    <w:rsid w:val="009E60A3"/>
    <w:rsid w:val="009E6C19"/>
    <w:rsid w:val="009E6E52"/>
    <w:rsid w:val="009E6EA2"/>
    <w:rsid w:val="009E7449"/>
    <w:rsid w:val="009E74A2"/>
    <w:rsid w:val="009E74F4"/>
    <w:rsid w:val="009E7524"/>
    <w:rsid w:val="009E7546"/>
    <w:rsid w:val="009E7718"/>
    <w:rsid w:val="009E79BD"/>
    <w:rsid w:val="009E79DB"/>
    <w:rsid w:val="009E7EAB"/>
    <w:rsid w:val="009F002C"/>
    <w:rsid w:val="009F015E"/>
    <w:rsid w:val="009F0190"/>
    <w:rsid w:val="009F01D4"/>
    <w:rsid w:val="009F054E"/>
    <w:rsid w:val="009F06A2"/>
    <w:rsid w:val="009F07CF"/>
    <w:rsid w:val="009F09B2"/>
    <w:rsid w:val="009F0A32"/>
    <w:rsid w:val="009F0AD2"/>
    <w:rsid w:val="009F0CF6"/>
    <w:rsid w:val="009F0D6C"/>
    <w:rsid w:val="009F0F61"/>
    <w:rsid w:val="009F0F8C"/>
    <w:rsid w:val="009F0FAA"/>
    <w:rsid w:val="009F1260"/>
    <w:rsid w:val="009F1672"/>
    <w:rsid w:val="009F188D"/>
    <w:rsid w:val="009F18FB"/>
    <w:rsid w:val="009F1A40"/>
    <w:rsid w:val="009F1BAD"/>
    <w:rsid w:val="009F1BB2"/>
    <w:rsid w:val="009F1C9F"/>
    <w:rsid w:val="009F1D6E"/>
    <w:rsid w:val="009F2137"/>
    <w:rsid w:val="009F21C3"/>
    <w:rsid w:val="009F2317"/>
    <w:rsid w:val="009F2B5B"/>
    <w:rsid w:val="009F2CAA"/>
    <w:rsid w:val="009F2DAA"/>
    <w:rsid w:val="009F2DCF"/>
    <w:rsid w:val="009F2DD6"/>
    <w:rsid w:val="009F2E14"/>
    <w:rsid w:val="009F30D4"/>
    <w:rsid w:val="009F32CD"/>
    <w:rsid w:val="009F35C3"/>
    <w:rsid w:val="009F36C8"/>
    <w:rsid w:val="009F3738"/>
    <w:rsid w:val="009F3889"/>
    <w:rsid w:val="009F3940"/>
    <w:rsid w:val="009F3C1A"/>
    <w:rsid w:val="009F4282"/>
    <w:rsid w:val="009F4544"/>
    <w:rsid w:val="009F4629"/>
    <w:rsid w:val="009F4A5F"/>
    <w:rsid w:val="009F4C49"/>
    <w:rsid w:val="009F4CC6"/>
    <w:rsid w:val="009F53A9"/>
    <w:rsid w:val="009F541E"/>
    <w:rsid w:val="009F5499"/>
    <w:rsid w:val="009F54FE"/>
    <w:rsid w:val="009F5573"/>
    <w:rsid w:val="009F5993"/>
    <w:rsid w:val="009F5A0E"/>
    <w:rsid w:val="009F5BCC"/>
    <w:rsid w:val="009F5BF7"/>
    <w:rsid w:val="009F5DAC"/>
    <w:rsid w:val="009F5E1D"/>
    <w:rsid w:val="009F604B"/>
    <w:rsid w:val="009F695C"/>
    <w:rsid w:val="009F6B80"/>
    <w:rsid w:val="009F6B8F"/>
    <w:rsid w:val="009F6C99"/>
    <w:rsid w:val="009F6EDD"/>
    <w:rsid w:val="009F708A"/>
    <w:rsid w:val="009F724B"/>
    <w:rsid w:val="009F72AA"/>
    <w:rsid w:val="009F72D5"/>
    <w:rsid w:val="009F7715"/>
    <w:rsid w:val="009F7803"/>
    <w:rsid w:val="009F7900"/>
    <w:rsid w:val="009F7BF3"/>
    <w:rsid w:val="009F7C06"/>
    <w:rsid w:val="00A003C6"/>
    <w:rsid w:val="00A00440"/>
    <w:rsid w:val="00A00524"/>
    <w:rsid w:val="00A007E6"/>
    <w:rsid w:val="00A009F3"/>
    <w:rsid w:val="00A00BE4"/>
    <w:rsid w:val="00A00E75"/>
    <w:rsid w:val="00A00E9C"/>
    <w:rsid w:val="00A00ECF"/>
    <w:rsid w:val="00A014FE"/>
    <w:rsid w:val="00A017B8"/>
    <w:rsid w:val="00A01F2B"/>
    <w:rsid w:val="00A02078"/>
    <w:rsid w:val="00A0213B"/>
    <w:rsid w:val="00A022D9"/>
    <w:rsid w:val="00A02626"/>
    <w:rsid w:val="00A02D69"/>
    <w:rsid w:val="00A02DED"/>
    <w:rsid w:val="00A02F61"/>
    <w:rsid w:val="00A0302D"/>
    <w:rsid w:val="00A030C3"/>
    <w:rsid w:val="00A030ED"/>
    <w:rsid w:val="00A035B2"/>
    <w:rsid w:val="00A0372B"/>
    <w:rsid w:val="00A03926"/>
    <w:rsid w:val="00A03A08"/>
    <w:rsid w:val="00A03AE8"/>
    <w:rsid w:val="00A03FF1"/>
    <w:rsid w:val="00A04198"/>
    <w:rsid w:val="00A0454F"/>
    <w:rsid w:val="00A04587"/>
    <w:rsid w:val="00A04601"/>
    <w:rsid w:val="00A04657"/>
    <w:rsid w:val="00A0499F"/>
    <w:rsid w:val="00A04A58"/>
    <w:rsid w:val="00A04D89"/>
    <w:rsid w:val="00A04FD0"/>
    <w:rsid w:val="00A05510"/>
    <w:rsid w:val="00A056FF"/>
    <w:rsid w:val="00A05DC9"/>
    <w:rsid w:val="00A05F00"/>
    <w:rsid w:val="00A06060"/>
    <w:rsid w:val="00A06621"/>
    <w:rsid w:val="00A06829"/>
    <w:rsid w:val="00A06970"/>
    <w:rsid w:val="00A06C6A"/>
    <w:rsid w:val="00A06CE9"/>
    <w:rsid w:val="00A06E5C"/>
    <w:rsid w:val="00A06E9C"/>
    <w:rsid w:val="00A07013"/>
    <w:rsid w:val="00A070F5"/>
    <w:rsid w:val="00A07244"/>
    <w:rsid w:val="00A07299"/>
    <w:rsid w:val="00A07448"/>
    <w:rsid w:val="00A07690"/>
    <w:rsid w:val="00A07CCC"/>
    <w:rsid w:val="00A10023"/>
    <w:rsid w:val="00A10114"/>
    <w:rsid w:val="00A103DF"/>
    <w:rsid w:val="00A1078A"/>
    <w:rsid w:val="00A107E9"/>
    <w:rsid w:val="00A108DB"/>
    <w:rsid w:val="00A1093D"/>
    <w:rsid w:val="00A10DB1"/>
    <w:rsid w:val="00A10EF0"/>
    <w:rsid w:val="00A1152B"/>
    <w:rsid w:val="00A11C4A"/>
    <w:rsid w:val="00A12020"/>
    <w:rsid w:val="00A120D4"/>
    <w:rsid w:val="00A12299"/>
    <w:rsid w:val="00A122CF"/>
    <w:rsid w:val="00A124B4"/>
    <w:rsid w:val="00A12A31"/>
    <w:rsid w:val="00A12A7A"/>
    <w:rsid w:val="00A12C8B"/>
    <w:rsid w:val="00A12C8D"/>
    <w:rsid w:val="00A12D73"/>
    <w:rsid w:val="00A12DEE"/>
    <w:rsid w:val="00A12F22"/>
    <w:rsid w:val="00A130F0"/>
    <w:rsid w:val="00A1315C"/>
    <w:rsid w:val="00A1342B"/>
    <w:rsid w:val="00A1343E"/>
    <w:rsid w:val="00A13482"/>
    <w:rsid w:val="00A135CC"/>
    <w:rsid w:val="00A1389A"/>
    <w:rsid w:val="00A13A2E"/>
    <w:rsid w:val="00A13C82"/>
    <w:rsid w:val="00A14091"/>
    <w:rsid w:val="00A143FE"/>
    <w:rsid w:val="00A14422"/>
    <w:rsid w:val="00A14453"/>
    <w:rsid w:val="00A144E6"/>
    <w:rsid w:val="00A1455D"/>
    <w:rsid w:val="00A1463F"/>
    <w:rsid w:val="00A14729"/>
    <w:rsid w:val="00A14759"/>
    <w:rsid w:val="00A147BD"/>
    <w:rsid w:val="00A14913"/>
    <w:rsid w:val="00A14A37"/>
    <w:rsid w:val="00A14C48"/>
    <w:rsid w:val="00A14FCD"/>
    <w:rsid w:val="00A15193"/>
    <w:rsid w:val="00A15249"/>
    <w:rsid w:val="00A152A8"/>
    <w:rsid w:val="00A1564F"/>
    <w:rsid w:val="00A1588E"/>
    <w:rsid w:val="00A159BF"/>
    <w:rsid w:val="00A15A4D"/>
    <w:rsid w:val="00A15C85"/>
    <w:rsid w:val="00A15CB1"/>
    <w:rsid w:val="00A15E3B"/>
    <w:rsid w:val="00A15E4A"/>
    <w:rsid w:val="00A16087"/>
    <w:rsid w:val="00A161EC"/>
    <w:rsid w:val="00A162F8"/>
    <w:rsid w:val="00A1656A"/>
    <w:rsid w:val="00A166B2"/>
    <w:rsid w:val="00A167AC"/>
    <w:rsid w:val="00A16FFF"/>
    <w:rsid w:val="00A1720B"/>
    <w:rsid w:val="00A17652"/>
    <w:rsid w:val="00A178C7"/>
    <w:rsid w:val="00A179DA"/>
    <w:rsid w:val="00A17D05"/>
    <w:rsid w:val="00A20518"/>
    <w:rsid w:val="00A207A7"/>
    <w:rsid w:val="00A2084D"/>
    <w:rsid w:val="00A21624"/>
    <w:rsid w:val="00A21817"/>
    <w:rsid w:val="00A2187B"/>
    <w:rsid w:val="00A21A02"/>
    <w:rsid w:val="00A21C4E"/>
    <w:rsid w:val="00A21EF2"/>
    <w:rsid w:val="00A22199"/>
    <w:rsid w:val="00A22410"/>
    <w:rsid w:val="00A2242C"/>
    <w:rsid w:val="00A22730"/>
    <w:rsid w:val="00A22802"/>
    <w:rsid w:val="00A22827"/>
    <w:rsid w:val="00A2282B"/>
    <w:rsid w:val="00A22AC0"/>
    <w:rsid w:val="00A22ADF"/>
    <w:rsid w:val="00A22B3F"/>
    <w:rsid w:val="00A22CB4"/>
    <w:rsid w:val="00A22CCD"/>
    <w:rsid w:val="00A2338A"/>
    <w:rsid w:val="00A234AE"/>
    <w:rsid w:val="00A2376A"/>
    <w:rsid w:val="00A239C4"/>
    <w:rsid w:val="00A23E36"/>
    <w:rsid w:val="00A240D5"/>
    <w:rsid w:val="00A247DA"/>
    <w:rsid w:val="00A24D1F"/>
    <w:rsid w:val="00A24EB2"/>
    <w:rsid w:val="00A2529C"/>
    <w:rsid w:val="00A25826"/>
    <w:rsid w:val="00A25C90"/>
    <w:rsid w:val="00A25D1A"/>
    <w:rsid w:val="00A25DEA"/>
    <w:rsid w:val="00A25FBF"/>
    <w:rsid w:val="00A26013"/>
    <w:rsid w:val="00A26473"/>
    <w:rsid w:val="00A268F0"/>
    <w:rsid w:val="00A2697E"/>
    <w:rsid w:val="00A26A02"/>
    <w:rsid w:val="00A26A66"/>
    <w:rsid w:val="00A26A6E"/>
    <w:rsid w:val="00A26C71"/>
    <w:rsid w:val="00A26D5C"/>
    <w:rsid w:val="00A26DF2"/>
    <w:rsid w:val="00A273D3"/>
    <w:rsid w:val="00A2758C"/>
    <w:rsid w:val="00A275E0"/>
    <w:rsid w:val="00A2783C"/>
    <w:rsid w:val="00A279CB"/>
    <w:rsid w:val="00A27A77"/>
    <w:rsid w:val="00A27D17"/>
    <w:rsid w:val="00A27D97"/>
    <w:rsid w:val="00A300DA"/>
    <w:rsid w:val="00A302E0"/>
    <w:rsid w:val="00A303B7"/>
    <w:rsid w:val="00A30410"/>
    <w:rsid w:val="00A305D4"/>
    <w:rsid w:val="00A30819"/>
    <w:rsid w:val="00A309E4"/>
    <w:rsid w:val="00A30CA1"/>
    <w:rsid w:val="00A31197"/>
    <w:rsid w:val="00A317C9"/>
    <w:rsid w:val="00A3192E"/>
    <w:rsid w:val="00A31D7E"/>
    <w:rsid w:val="00A31FB2"/>
    <w:rsid w:val="00A3228C"/>
    <w:rsid w:val="00A3256B"/>
    <w:rsid w:val="00A3257A"/>
    <w:rsid w:val="00A32599"/>
    <w:rsid w:val="00A3260A"/>
    <w:rsid w:val="00A32654"/>
    <w:rsid w:val="00A32CB5"/>
    <w:rsid w:val="00A32D18"/>
    <w:rsid w:val="00A32D2B"/>
    <w:rsid w:val="00A32ECA"/>
    <w:rsid w:val="00A32F84"/>
    <w:rsid w:val="00A32FB5"/>
    <w:rsid w:val="00A33A39"/>
    <w:rsid w:val="00A33B46"/>
    <w:rsid w:val="00A34237"/>
    <w:rsid w:val="00A3479D"/>
    <w:rsid w:val="00A34DC8"/>
    <w:rsid w:val="00A34EA0"/>
    <w:rsid w:val="00A350F4"/>
    <w:rsid w:val="00A35282"/>
    <w:rsid w:val="00A354F3"/>
    <w:rsid w:val="00A354FD"/>
    <w:rsid w:val="00A35500"/>
    <w:rsid w:val="00A3559B"/>
    <w:rsid w:val="00A355EA"/>
    <w:rsid w:val="00A35A44"/>
    <w:rsid w:val="00A35DBB"/>
    <w:rsid w:val="00A35E8D"/>
    <w:rsid w:val="00A3615B"/>
    <w:rsid w:val="00A3629E"/>
    <w:rsid w:val="00A3662C"/>
    <w:rsid w:val="00A3673E"/>
    <w:rsid w:val="00A367AC"/>
    <w:rsid w:val="00A368AB"/>
    <w:rsid w:val="00A36905"/>
    <w:rsid w:val="00A36BCC"/>
    <w:rsid w:val="00A3726B"/>
    <w:rsid w:val="00A3741F"/>
    <w:rsid w:val="00A374B9"/>
    <w:rsid w:val="00A37546"/>
    <w:rsid w:val="00A375BF"/>
    <w:rsid w:val="00A37619"/>
    <w:rsid w:val="00A37789"/>
    <w:rsid w:val="00A3789C"/>
    <w:rsid w:val="00A379B6"/>
    <w:rsid w:val="00A37DEA"/>
    <w:rsid w:val="00A37EA3"/>
    <w:rsid w:val="00A4018D"/>
    <w:rsid w:val="00A4023C"/>
    <w:rsid w:val="00A40403"/>
    <w:rsid w:val="00A40507"/>
    <w:rsid w:val="00A4055B"/>
    <w:rsid w:val="00A40AE9"/>
    <w:rsid w:val="00A40C16"/>
    <w:rsid w:val="00A40C92"/>
    <w:rsid w:val="00A40EE5"/>
    <w:rsid w:val="00A40F6F"/>
    <w:rsid w:val="00A41255"/>
    <w:rsid w:val="00A4168C"/>
    <w:rsid w:val="00A418D9"/>
    <w:rsid w:val="00A419B1"/>
    <w:rsid w:val="00A41C1D"/>
    <w:rsid w:val="00A42118"/>
    <w:rsid w:val="00A42642"/>
    <w:rsid w:val="00A426B3"/>
    <w:rsid w:val="00A42B40"/>
    <w:rsid w:val="00A42FA2"/>
    <w:rsid w:val="00A430A6"/>
    <w:rsid w:val="00A43127"/>
    <w:rsid w:val="00A432CC"/>
    <w:rsid w:val="00A436CA"/>
    <w:rsid w:val="00A436FE"/>
    <w:rsid w:val="00A43D5D"/>
    <w:rsid w:val="00A43D9D"/>
    <w:rsid w:val="00A4402F"/>
    <w:rsid w:val="00A441E0"/>
    <w:rsid w:val="00A44343"/>
    <w:rsid w:val="00A44991"/>
    <w:rsid w:val="00A44AE2"/>
    <w:rsid w:val="00A44CAC"/>
    <w:rsid w:val="00A44F9B"/>
    <w:rsid w:val="00A4529A"/>
    <w:rsid w:val="00A452F1"/>
    <w:rsid w:val="00A453E0"/>
    <w:rsid w:val="00A45608"/>
    <w:rsid w:val="00A459A0"/>
    <w:rsid w:val="00A45AC6"/>
    <w:rsid w:val="00A45CCA"/>
    <w:rsid w:val="00A45D41"/>
    <w:rsid w:val="00A45E76"/>
    <w:rsid w:val="00A45F27"/>
    <w:rsid w:val="00A4648C"/>
    <w:rsid w:val="00A464BA"/>
    <w:rsid w:val="00A46A3E"/>
    <w:rsid w:val="00A46B6E"/>
    <w:rsid w:val="00A47065"/>
    <w:rsid w:val="00A470B5"/>
    <w:rsid w:val="00A472CE"/>
    <w:rsid w:val="00A473A8"/>
    <w:rsid w:val="00A47564"/>
    <w:rsid w:val="00A47760"/>
    <w:rsid w:val="00A477DF"/>
    <w:rsid w:val="00A47DA5"/>
    <w:rsid w:val="00A50221"/>
    <w:rsid w:val="00A50676"/>
    <w:rsid w:val="00A50D97"/>
    <w:rsid w:val="00A50DD7"/>
    <w:rsid w:val="00A51073"/>
    <w:rsid w:val="00A512C7"/>
    <w:rsid w:val="00A51348"/>
    <w:rsid w:val="00A514D5"/>
    <w:rsid w:val="00A516FB"/>
    <w:rsid w:val="00A517AF"/>
    <w:rsid w:val="00A51A0B"/>
    <w:rsid w:val="00A51C51"/>
    <w:rsid w:val="00A51E3D"/>
    <w:rsid w:val="00A521B1"/>
    <w:rsid w:val="00A521C7"/>
    <w:rsid w:val="00A522A6"/>
    <w:rsid w:val="00A52440"/>
    <w:rsid w:val="00A525F5"/>
    <w:rsid w:val="00A5262D"/>
    <w:rsid w:val="00A52B3B"/>
    <w:rsid w:val="00A52B69"/>
    <w:rsid w:val="00A52DA1"/>
    <w:rsid w:val="00A53294"/>
    <w:rsid w:val="00A53432"/>
    <w:rsid w:val="00A53516"/>
    <w:rsid w:val="00A53730"/>
    <w:rsid w:val="00A53781"/>
    <w:rsid w:val="00A539B1"/>
    <w:rsid w:val="00A53E7F"/>
    <w:rsid w:val="00A53EB0"/>
    <w:rsid w:val="00A53FC1"/>
    <w:rsid w:val="00A54005"/>
    <w:rsid w:val="00A5410A"/>
    <w:rsid w:val="00A541BC"/>
    <w:rsid w:val="00A544EE"/>
    <w:rsid w:val="00A54645"/>
    <w:rsid w:val="00A54FF9"/>
    <w:rsid w:val="00A55996"/>
    <w:rsid w:val="00A55A04"/>
    <w:rsid w:val="00A55BF6"/>
    <w:rsid w:val="00A55C83"/>
    <w:rsid w:val="00A55E12"/>
    <w:rsid w:val="00A5601B"/>
    <w:rsid w:val="00A5627D"/>
    <w:rsid w:val="00A563D3"/>
    <w:rsid w:val="00A565BA"/>
    <w:rsid w:val="00A5666F"/>
    <w:rsid w:val="00A56713"/>
    <w:rsid w:val="00A5686C"/>
    <w:rsid w:val="00A56C4A"/>
    <w:rsid w:val="00A56E04"/>
    <w:rsid w:val="00A56EA5"/>
    <w:rsid w:val="00A570AC"/>
    <w:rsid w:val="00A570C0"/>
    <w:rsid w:val="00A57118"/>
    <w:rsid w:val="00A571A6"/>
    <w:rsid w:val="00A571B6"/>
    <w:rsid w:val="00A572A9"/>
    <w:rsid w:val="00A573B4"/>
    <w:rsid w:val="00A57760"/>
    <w:rsid w:val="00A57848"/>
    <w:rsid w:val="00A5795D"/>
    <w:rsid w:val="00A57F34"/>
    <w:rsid w:val="00A57FF3"/>
    <w:rsid w:val="00A60036"/>
    <w:rsid w:val="00A60204"/>
    <w:rsid w:val="00A60210"/>
    <w:rsid w:val="00A602C2"/>
    <w:rsid w:val="00A603BA"/>
    <w:rsid w:val="00A603BB"/>
    <w:rsid w:val="00A607C9"/>
    <w:rsid w:val="00A60A05"/>
    <w:rsid w:val="00A60D22"/>
    <w:rsid w:val="00A60F30"/>
    <w:rsid w:val="00A610A8"/>
    <w:rsid w:val="00A612A1"/>
    <w:rsid w:val="00A6147F"/>
    <w:rsid w:val="00A614E8"/>
    <w:rsid w:val="00A616C2"/>
    <w:rsid w:val="00A61957"/>
    <w:rsid w:val="00A61A4B"/>
    <w:rsid w:val="00A61B6B"/>
    <w:rsid w:val="00A621DD"/>
    <w:rsid w:val="00A624BE"/>
    <w:rsid w:val="00A6292B"/>
    <w:rsid w:val="00A62C36"/>
    <w:rsid w:val="00A62C9E"/>
    <w:rsid w:val="00A62CAA"/>
    <w:rsid w:val="00A62D59"/>
    <w:rsid w:val="00A62F91"/>
    <w:rsid w:val="00A632B8"/>
    <w:rsid w:val="00A63390"/>
    <w:rsid w:val="00A638EB"/>
    <w:rsid w:val="00A639D8"/>
    <w:rsid w:val="00A63BF0"/>
    <w:rsid w:val="00A63CFD"/>
    <w:rsid w:val="00A63E32"/>
    <w:rsid w:val="00A63F3A"/>
    <w:rsid w:val="00A6403D"/>
    <w:rsid w:val="00A641ED"/>
    <w:rsid w:val="00A6437A"/>
    <w:rsid w:val="00A6446F"/>
    <w:rsid w:val="00A6464A"/>
    <w:rsid w:val="00A6494B"/>
    <w:rsid w:val="00A649E7"/>
    <w:rsid w:val="00A64B57"/>
    <w:rsid w:val="00A64BFF"/>
    <w:rsid w:val="00A64DC6"/>
    <w:rsid w:val="00A64FF8"/>
    <w:rsid w:val="00A65112"/>
    <w:rsid w:val="00A65180"/>
    <w:rsid w:val="00A6534B"/>
    <w:rsid w:val="00A656F4"/>
    <w:rsid w:val="00A6584B"/>
    <w:rsid w:val="00A658BB"/>
    <w:rsid w:val="00A65963"/>
    <w:rsid w:val="00A65B89"/>
    <w:rsid w:val="00A65F8B"/>
    <w:rsid w:val="00A66525"/>
    <w:rsid w:val="00A66925"/>
    <w:rsid w:val="00A66CA4"/>
    <w:rsid w:val="00A66E22"/>
    <w:rsid w:val="00A66E83"/>
    <w:rsid w:val="00A66EBA"/>
    <w:rsid w:val="00A66FB6"/>
    <w:rsid w:val="00A675A6"/>
    <w:rsid w:val="00A67691"/>
    <w:rsid w:val="00A67F76"/>
    <w:rsid w:val="00A70040"/>
    <w:rsid w:val="00A7004C"/>
    <w:rsid w:val="00A703C9"/>
    <w:rsid w:val="00A703DC"/>
    <w:rsid w:val="00A70488"/>
    <w:rsid w:val="00A70576"/>
    <w:rsid w:val="00A7065A"/>
    <w:rsid w:val="00A707F8"/>
    <w:rsid w:val="00A70905"/>
    <w:rsid w:val="00A70B62"/>
    <w:rsid w:val="00A70B77"/>
    <w:rsid w:val="00A70DAF"/>
    <w:rsid w:val="00A70F40"/>
    <w:rsid w:val="00A71264"/>
    <w:rsid w:val="00A7129E"/>
    <w:rsid w:val="00A71368"/>
    <w:rsid w:val="00A713AB"/>
    <w:rsid w:val="00A71543"/>
    <w:rsid w:val="00A715E5"/>
    <w:rsid w:val="00A717D7"/>
    <w:rsid w:val="00A719A4"/>
    <w:rsid w:val="00A71A65"/>
    <w:rsid w:val="00A71DBD"/>
    <w:rsid w:val="00A71E77"/>
    <w:rsid w:val="00A71F43"/>
    <w:rsid w:val="00A72101"/>
    <w:rsid w:val="00A72338"/>
    <w:rsid w:val="00A7238D"/>
    <w:rsid w:val="00A724F1"/>
    <w:rsid w:val="00A72512"/>
    <w:rsid w:val="00A7282C"/>
    <w:rsid w:val="00A72B9B"/>
    <w:rsid w:val="00A72D29"/>
    <w:rsid w:val="00A72ECB"/>
    <w:rsid w:val="00A72FC8"/>
    <w:rsid w:val="00A73005"/>
    <w:rsid w:val="00A73540"/>
    <w:rsid w:val="00A737CC"/>
    <w:rsid w:val="00A73B0A"/>
    <w:rsid w:val="00A73BA6"/>
    <w:rsid w:val="00A73D54"/>
    <w:rsid w:val="00A73E80"/>
    <w:rsid w:val="00A740FC"/>
    <w:rsid w:val="00A74387"/>
    <w:rsid w:val="00A7443A"/>
    <w:rsid w:val="00A74756"/>
    <w:rsid w:val="00A748DB"/>
    <w:rsid w:val="00A74B4D"/>
    <w:rsid w:val="00A74CF5"/>
    <w:rsid w:val="00A74D54"/>
    <w:rsid w:val="00A75CB9"/>
    <w:rsid w:val="00A75CE1"/>
    <w:rsid w:val="00A75D18"/>
    <w:rsid w:val="00A75F02"/>
    <w:rsid w:val="00A75F0B"/>
    <w:rsid w:val="00A76065"/>
    <w:rsid w:val="00A76087"/>
    <w:rsid w:val="00A76742"/>
    <w:rsid w:val="00A768B6"/>
    <w:rsid w:val="00A76CBB"/>
    <w:rsid w:val="00A77122"/>
    <w:rsid w:val="00A773FB"/>
    <w:rsid w:val="00A7740F"/>
    <w:rsid w:val="00A77481"/>
    <w:rsid w:val="00A7776B"/>
    <w:rsid w:val="00A77A5C"/>
    <w:rsid w:val="00A77B6B"/>
    <w:rsid w:val="00A77BF3"/>
    <w:rsid w:val="00A77C8A"/>
    <w:rsid w:val="00A801F0"/>
    <w:rsid w:val="00A8029C"/>
    <w:rsid w:val="00A804BD"/>
    <w:rsid w:val="00A80752"/>
    <w:rsid w:val="00A80AC8"/>
    <w:rsid w:val="00A80B29"/>
    <w:rsid w:val="00A80C8C"/>
    <w:rsid w:val="00A80F96"/>
    <w:rsid w:val="00A81345"/>
    <w:rsid w:val="00A81671"/>
    <w:rsid w:val="00A81864"/>
    <w:rsid w:val="00A818D7"/>
    <w:rsid w:val="00A8190F"/>
    <w:rsid w:val="00A819A5"/>
    <w:rsid w:val="00A81CEE"/>
    <w:rsid w:val="00A81D11"/>
    <w:rsid w:val="00A81FFD"/>
    <w:rsid w:val="00A82176"/>
    <w:rsid w:val="00A823EE"/>
    <w:rsid w:val="00A82A51"/>
    <w:rsid w:val="00A82DAF"/>
    <w:rsid w:val="00A83256"/>
    <w:rsid w:val="00A833A2"/>
    <w:rsid w:val="00A834BD"/>
    <w:rsid w:val="00A84333"/>
    <w:rsid w:val="00A844A5"/>
    <w:rsid w:val="00A844F4"/>
    <w:rsid w:val="00A84717"/>
    <w:rsid w:val="00A84A85"/>
    <w:rsid w:val="00A84C11"/>
    <w:rsid w:val="00A84C43"/>
    <w:rsid w:val="00A84C6A"/>
    <w:rsid w:val="00A84DF0"/>
    <w:rsid w:val="00A84E77"/>
    <w:rsid w:val="00A84F19"/>
    <w:rsid w:val="00A85008"/>
    <w:rsid w:val="00A8513B"/>
    <w:rsid w:val="00A85541"/>
    <w:rsid w:val="00A85657"/>
    <w:rsid w:val="00A8598F"/>
    <w:rsid w:val="00A85A02"/>
    <w:rsid w:val="00A85DBC"/>
    <w:rsid w:val="00A862F5"/>
    <w:rsid w:val="00A863C0"/>
    <w:rsid w:val="00A867C9"/>
    <w:rsid w:val="00A86BF1"/>
    <w:rsid w:val="00A86C7F"/>
    <w:rsid w:val="00A86E0D"/>
    <w:rsid w:val="00A87033"/>
    <w:rsid w:val="00A873EC"/>
    <w:rsid w:val="00A874A9"/>
    <w:rsid w:val="00A87610"/>
    <w:rsid w:val="00A877A2"/>
    <w:rsid w:val="00A8796B"/>
    <w:rsid w:val="00A879CD"/>
    <w:rsid w:val="00A87D0E"/>
    <w:rsid w:val="00A87E3C"/>
    <w:rsid w:val="00A900ED"/>
    <w:rsid w:val="00A9011B"/>
    <w:rsid w:val="00A903EF"/>
    <w:rsid w:val="00A90506"/>
    <w:rsid w:val="00A906FA"/>
    <w:rsid w:val="00A908CD"/>
    <w:rsid w:val="00A909AD"/>
    <w:rsid w:val="00A90C81"/>
    <w:rsid w:val="00A90D9F"/>
    <w:rsid w:val="00A90E45"/>
    <w:rsid w:val="00A90E67"/>
    <w:rsid w:val="00A91013"/>
    <w:rsid w:val="00A91026"/>
    <w:rsid w:val="00A91242"/>
    <w:rsid w:val="00A91550"/>
    <w:rsid w:val="00A91824"/>
    <w:rsid w:val="00A91C05"/>
    <w:rsid w:val="00A91DB8"/>
    <w:rsid w:val="00A91F2E"/>
    <w:rsid w:val="00A9246C"/>
    <w:rsid w:val="00A926E6"/>
    <w:rsid w:val="00A927B8"/>
    <w:rsid w:val="00A928C2"/>
    <w:rsid w:val="00A929BF"/>
    <w:rsid w:val="00A92F35"/>
    <w:rsid w:val="00A92F9E"/>
    <w:rsid w:val="00A92FEE"/>
    <w:rsid w:val="00A93206"/>
    <w:rsid w:val="00A9321E"/>
    <w:rsid w:val="00A93525"/>
    <w:rsid w:val="00A93666"/>
    <w:rsid w:val="00A936A7"/>
    <w:rsid w:val="00A936E5"/>
    <w:rsid w:val="00A93751"/>
    <w:rsid w:val="00A9379A"/>
    <w:rsid w:val="00A93882"/>
    <w:rsid w:val="00A938C9"/>
    <w:rsid w:val="00A93A58"/>
    <w:rsid w:val="00A93B73"/>
    <w:rsid w:val="00A93F0D"/>
    <w:rsid w:val="00A94216"/>
    <w:rsid w:val="00A94268"/>
    <w:rsid w:val="00A943EF"/>
    <w:rsid w:val="00A945B4"/>
    <w:rsid w:val="00A9465B"/>
    <w:rsid w:val="00A94C95"/>
    <w:rsid w:val="00A94D4D"/>
    <w:rsid w:val="00A94E60"/>
    <w:rsid w:val="00A94F9A"/>
    <w:rsid w:val="00A9531F"/>
    <w:rsid w:val="00A956BE"/>
    <w:rsid w:val="00A957E1"/>
    <w:rsid w:val="00A95D9E"/>
    <w:rsid w:val="00A95E0C"/>
    <w:rsid w:val="00A95E30"/>
    <w:rsid w:val="00A960A0"/>
    <w:rsid w:val="00A960CC"/>
    <w:rsid w:val="00A967CB"/>
    <w:rsid w:val="00A968C5"/>
    <w:rsid w:val="00A969FF"/>
    <w:rsid w:val="00A96B8E"/>
    <w:rsid w:val="00A96F16"/>
    <w:rsid w:val="00A971F2"/>
    <w:rsid w:val="00A976B1"/>
    <w:rsid w:val="00A9778E"/>
    <w:rsid w:val="00A97965"/>
    <w:rsid w:val="00A97D8B"/>
    <w:rsid w:val="00AA00CD"/>
    <w:rsid w:val="00AA049C"/>
    <w:rsid w:val="00AA085A"/>
    <w:rsid w:val="00AA0D9B"/>
    <w:rsid w:val="00AA0E00"/>
    <w:rsid w:val="00AA0F1F"/>
    <w:rsid w:val="00AA0FB4"/>
    <w:rsid w:val="00AA1238"/>
    <w:rsid w:val="00AA1310"/>
    <w:rsid w:val="00AA1ED0"/>
    <w:rsid w:val="00AA2141"/>
    <w:rsid w:val="00AA226A"/>
    <w:rsid w:val="00AA24C7"/>
    <w:rsid w:val="00AA2667"/>
    <w:rsid w:val="00AA26F9"/>
    <w:rsid w:val="00AA2875"/>
    <w:rsid w:val="00AA2A8A"/>
    <w:rsid w:val="00AA2C09"/>
    <w:rsid w:val="00AA2F89"/>
    <w:rsid w:val="00AA303C"/>
    <w:rsid w:val="00AA33B5"/>
    <w:rsid w:val="00AA374E"/>
    <w:rsid w:val="00AA3AD8"/>
    <w:rsid w:val="00AA3AE0"/>
    <w:rsid w:val="00AA3BD4"/>
    <w:rsid w:val="00AA3E40"/>
    <w:rsid w:val="00AA3E62"/>
    <w:rsid w:val="00AA3ED3"/>
    <w:rsid w:val="00AA3FF4"/>
    <w:rsid w:val="00AA446F"/>
    <w:rsid w:val="00AA44A6"/>
    <w:rsid w:val="00AA4503"/>
    <w:rsid w:val="00AA479F"/>
    <w:rsid w:val="00AA47C4"/>
    <w:rsid w:val="00AA4831"/>
    <w:rsid w:val="00AA498E"/>
    <w:rsid w:val="00AA4F3F"/>
    <w:rsid w:val="00AA54ED"/>
    <w:rsid w:val="00AA57EC"/>
    <w:rsid w:val="00AA59EF"/>
    <w:rsid w:val="00AA5A8A"/>
    <w:rsid w:val="00AA5AC1"/>
    <w:rsid w:val="00AA5B9D"/>
    <w:rsid w:val="00AA5C42"/>
    <w:rsid w:val="00AA5C9D"/>
    <w:rsid w:val="00AA5E8D"/>
    <w:rsid w:val="00AA5FFC"/>
    <w:rsid w:val="00AA60A2"/>
    <w:rsid w:val="00AA60B0"/>
    <w:rsid w:val="00AA6220"/>
    <w:rsid w:val="00AA6235"/>
    <w:rsid w:val="00AA6870"/>
    <w:rsid w:val="00AA6886"/>
    <w:rsid w:val="00AA6C62"/>
    <w:rsid w:val="00AA6CD4"/>
    <w:rsid w:val="00AA737B"/>
    <w:rsid w:val="00AA746B"/>
    <w:rsid w:val="00AA7538"/>
    <w:rsid w:val="00AA77B2"/>
    <w:rsid w:val="00AA77F4"/>
    <w:rsid w:val="00AA79E7"/>
    <w:rsid w:val="00AA7BC7"/>
    <w:rsid w:val="00AA7CE4"/>
    <w:rsid w:val="00AA7EED"/>
    <w:rsid w:val="00AB0212"/>
    <w:rsid w:val="00AB0469"/>
    <w:rsid w:val="00AB047B"/>
    <w:rsid w:val="00AB0510"/>
    <w:rsid w:val="00AB0523"/>
    <w:rsid w:val="00AB0807"/>
    <w:rsid w:val="00AB09C3"/>
    <w:rsid w:val="00AB0C2B"/>
    <w:rsid w:val="00AB0D77"/>
    <w:rsid w:val="00AB0E8B"/>
    <w:rsid w:val="00AB0FF8"/>
    <w:rsid w:val="00AB1181"/>
    <w:rsid w:val="00AB132E"/>
    <w:rsid w:val="00AB139F"/>
    <w:rsid w:val="00AB1AE2"/>
    <w:rsid w:val="00AB1C5A"/>
    <w:rsid w:val="00AB2071"/>
    <w:rsid w:val="00AB228B"/>
    <w:rsid w:val="00AB2694"/>
    <w:rsid w:val="00AB2904"/>
    <w:rsid w:val="00AB2A60"/>
    <w:rsid w:val="00AB2CAD"/>
    <w:rsid w:val="00AB308F"/>
    <w:rsid w:val="00AB31C5"/>
    <w:rsid w:val="00AB31E7"/>
    <w:rsid w:val="00AB3511"/>
    <w:rsid w:val="00AB3B2E"/>
    <w:rsid w:val="00AB3B8D"/>
    <w:rsid w:val="00AB3F68"/>
    <w:rsid w:val="00AB3F97"/>
    <w:rsid w:val="00AB4186"/>
    <w:rsid w:val="00AB464D"/>
    <w:rsid w:val="00AB4688"/>
    <w:rsid w:val="00AB486F"/>
    <w:rsid w:val="00AB4994"/>
    <w:rsid w:val="00AB4B46"/>
    <w:rsid w:val="00AB4B6E"/>
    <w:rsid w:val="00AB4B84"/>
    <w:rsid w:val="00AB4DFF"/>
    <w:rsid w:val="00AB5082"/>
    <w:rsid w:val="00AB5327"/>
    <w:rsid w:val="00AB532B"/>
    <w:rsid w:val="00AB5334"/>
    <w:rsid w:val="00AB536D"/>
    <w:rsid w:val="00AB556A"/>
    <w:rsid w:val="00AB55C7"/>
    <w:rsid w:val="00AB562B"/>
    <w:rsid w:val="00AB5994"/>
    <w:rsid w:val="00AB5AF6"/>
    <w:rsid w:val="00AB5E80"/>
    <w:rsid w:val="00AB5EE3"/>
    <w:rsid w:val="00AB6361"/>
    <w:rsid w:val="00AB6550"/>
    <w:rsid w:val="00AB6677"/>
    <w:rsid w:val="00AB677F"/>
    <w:rsid w:val="00AB67D9"/>
    <w:rsid w:val="00AB6ABF"/>
    <w:rsid w:val="00AB6C30"/>
    <w:rsid w:val="00AB6C37"/>
    <w:rsid w:val="00AB6D01"/>
    <w:rsid w:val="00AB6D6E"/>
    <w:rsid w:val="00AB6DF1"/>
    <w:rsid w:val="00AB7183"/>
    <w:rsid w:val="00AB7289"/>
    <w:rsid w:val="00AB72BE"/>
    <w:rsid w:val="00AB7444"/>
    <w:rsid w:val="00AB74EE"/>
    <w:rsid w:val="00AB761C"/>
    <w:rsid w:val="00AB76B8"/>
    <w:rsid w:val="00AB782D"/>
    <w:rsid w:val="00AB784F"/>
    <w:rsid w:val="00AB7AA3"/>
    <w:rsid w:val="00AB7E8A"/>
    <w:rsid w:val="00AC000C"/>
    <w:rsid w:val="00AC0018"/>
    <w:rsid w:val="00AC00B1"/>
    <w:rsid w:val="00AC0432"/>
    <w:rsid w:val="00AC0543"/>
    <w:rsid w:val="00AC08D0"/>
    <w:rsid w:val="00AC0C36"/>
    <w:rsid w:val="00AC0EA6"/>
    <w:rsid w:val="00AC0F7B"/>
    <w:rsid w:val="00AC10A7"/>
    <w:rsid w:val="00AC12C3"/>
    <w:rsid w:val="00AC1329"/>
    <w:rsid w:val="00AC134A"/>
    <w:rsid w:val="00AC136E"/>
    <w:rsid w:val="00AC13FF"/>
    <w:rsid w:val="00AC152E"/>
    <w:rsid w:val="00AC1612"/>
    <w:rsid w:val="00AC1803"/>
    <w:rsid w:val="00AC1947"/>
    <w:rsid w:val="00AC20A8"/>
    <w:rsid w:val="00AC254A"/>
    <w:rsid w:val="00AC254D"/>
    <w:rsid w:val="00AC293B"/>
    <w:rsid w:val="00AC2AFC"/>
    <w:rsid w:val="00AC2C77"/>
    <w:rsid w:val="00AC2E33"/>
    <w:rsid w:val="00AC2F7C"/>
    <w:rsid w:val="00AC3090"/>
    <w:rsid w:val="00AC31AC"/>
    <w:rsid w:val="00AC330F"/>
    <w:rsid w:val="00AC335D"/>
    <w:rsid w:val="00AC3491"/>
    <w:rsid w:val="00AC3837"/>
    <w:rsid w:val="00AC3AB7"/>
    <w:rsid w:val="00AC3B4C"/>
    <w:rsid w:val="00AC3CEB"/>
    <w:rsid w:val="00AC4461"/>
    <w:rsid w:val="00AC447B"/>
    <w:rsid w:val="00AC457B"/>
    <w:rsid w:val="00AC4868"/>
    <w:rsid w:val="00AC4989"/>
    <w:rsid w:val="00AC49CE"/>
    <w:rsid w:val="00AC49FB"/>
    <w:rsid w:val="00AC4A94"/>
    <w:rsid w:val="00AC506B"/>
    <w:rsid w:val="00AC5406"/>
    <w:rsid w:val="00AC5A3D"/>
    <w:rsid w:val="00AC5DF2"/>
    <w:rsid w:val="00AC5F06"/>
    <w:rsid w:val="00AC618F"/>
    <w:rsid w:val="00AC621C"/>
    <w:rsid w:val="00AC6320"/>
    <w:rsid w:val="00AC6322"/>
    <w:rsid w:val="00AC63FF"/>
    <w:rsid w:val="00AC647C"/>
    <w:rsid w:val="00AC65DF"/>
    <w:rsid w:val="00AC6678"/>
    <w:rsid w:val="00AC6BF8"/>
    <w:rsid w:val="00AC6D5C"/>
    <w:rsid w:val="00AC6EB3"/>
    <w:rsid w:val="00AC6F06"/>
    <w:rsid w:val="00AC7253"/>
    <w:rsid w:val="00AC7402"/>
    <w:rsid w:val="00AC7540"/>
    <w:rsid w:val="00AC777E"/>
    <w:rsid w:val="00AC7A85"/>
    <w:rsid w:val="00AC7B1E"/>
    <w:rsid w:val="00AC7B65"/>
    <w:rsid w:val="00AC7DCE"/>
    <w:rsid w:val="00AD01DC"/>
    <w:rsid w:val="00AD02BC"/>
    <w:rsid w:val="00AD0376"/>
    <w:rsid w:val="00AD0536"/>
    <w:rsid w:val="00AD05E2"/>
    <w:rsid w:val="00AD066D"/>
    <w:rsid w:val="00AD0912"/>
    <w:rsid w:val="00AD0D7B"/>
    <w:rsid w:val="00AD0DB7"/>
    <w:rsid w:val="00AD0DBC"/>
    <w:rsid w:val="00AD1413"/>
    <w:rsid w:val="00AD1437"/>
    <w:rsid w:val="00AD1446"/>
    <w:rsid w:val="00AD14EB"/>
    <w:rsid w:val="00AD17A0"/>
    <w:rsid w:val="00AD189C"/>
    <w:rsid w:val="00AD1AED"/>
    <w:rsid w:val="00AD1D10"/>
    <w:rsid w:val="00AD1D24"/>
    <w:rsid w:val="00AD1ED2"/>
    <w:rsid w:val="00AD1F2B"/>
    <w:rsid w:val="00AD25C7"/>
    <w:rsid w:val="00AD25FC"/>
    <w:rsid w:val="00AD2675"/>
    <w:rsid w:val="00AD26FE"/>
    <w:rsid w:val="00AD271E"/>
    <w:rsid w:val="00AD2843"/>
    <w:rsid w:val="00AD29D0"/>
    <w:rsid w:val="00AD2D36"/>
    <w:rsid w:val="00AD306A"/>
    <w:rsid w:val="00AD31E9"/>
    <w:rsid w:val="00AD32D3"/>
    <w:rsid w:val="00AD3420"/>
    <w:rsid w:val="00AD37E3"/>
    <w:rsid w:val="00AD3C83"/>
    <w:rsid w:val="00AD3D70"/>
    <w:rsid w:val="00AD4206"/>
    <w:rsid w:val="00AD4557"/>
    <w:rsid w:val="00AD45A6"/>
    <w:rsid w:val="00AD47F0"/>
    <w:rsid w:val="00AD4BE7"/>
    <w:rsid w:val="00AD4EB0"/>
    <w:rsid w:val="00AD5162"/>
    <w:rsid w:val="00AD53F3"/>
    <w:rsid w:val="00AD5592"/>
    <w:rsid w:val="00AD5662"/>
    <w:rsid w:val="00AD58F0"/>
    <w:rsid w:val="00AD5BBD"/>
    <w:rsid w:val="00AD5D4A"/>
    <w:rsid w:val="00AD60E5"/>
    <w:rsid w:val="00AD6102"/>
    <w:rsid w:val="00AD6282"/>
    <w:rsid w:val="00AD639D"/>
    <w:rsid w:val="00AD6A2B"/>
    <w:rsid w:val="00AD6BFB"/>
    <w:rsid w:val="00AD6C45"/>
    <w:rsid w:val="00AD71BA"/>
    <w:rsid w:val="00AD7377"/>
    <w:rsid w:val="00AD7386"/>
    <w:rsid w:val="00AD7504"/>
    <w:rsid w:val="00AD7542"/>
    <w:rsid w:val="00AD75AF"/>
    <w:rsid w:val="00AD76D8"/>
    <w:rsid w:val="00AD7752"/>
    <w:rsid w:val="00AD7908"/>
    <w:rsid w:val="00AD7940"/>
    <w:rsid w:val="00AD7D64"/>
    <w:rsid w:val="00AE001B"/>
    <w:rsid w:val="00AE0130"/>
    <w:rsid w:val="00AE01A7"/>
    <w:rsid w:val="00AE0253"/>
    <w:rsid w:val="00AE028B"/>
    <w:rsid w:val="00AE0355"/>
    <w:rsid w:val="00AE0449"/>
    <w:rsid w:val="00AE0F42"/>
    <w:rsid w:val="00AE1031"/>
    <w:rsid w:val="00AE10FB"/>
    <w:rsid w:val="00AE112A"/>
    <w:rsid w:val="00AE11F9"/>
    <w:rsid w:val="00AE13B6"/>
    <w:rsid w:val="00AE1995"/>
    <w:rsid w:val="00AE20AB"/>
    <w:rsid w:val="00AE2377"/>
    <w:rsid w:val="00AE259B"/>
    <w:rsid w:val="00AE25C5"/>
    <w:rsid w:val="00AE2B28"/>
    <w:rsid w:val="00AE2DEE"/>
    <w:rsid w:val="00AE2F2D"/>
    <w:rsid w:val="00AE2F9C"/>
    <w:rsid w:val="00AE310D"/>
    <w:rsid w:val="00AE37FC"/>
    <w:rsid w:val="00AE385E"/>
    <w:rsid w:val="00AE3A06"/>
    <w:rsid w:val="00AE3AAC"/>
    <w:rsid w:val="00AE3ACA"/>
    <w:rsid w:val="00AE3BB1"/>
    <w:rsid w:val="00AE3C47"/>
    <w:rsid w:val="00AE3E86"/>
    <w:rsid w:val="00AE4022"/>
    <w:rsid w:val="00AE4029"/>
    <w:rsid w:val="00AE40C6"/>
    <w:rsid w:val="00AE42BC"/>
    <w:rsid w:val="00AE4474"/>
    <w:rsid w:val="00AE4528"/>
    <w:rsid w:val="00AE4615"/>
    <w:rsid w:val="00AE4761"/>
    <w:rsid w:val="00AE49A6"/>
    <w:rsid w:val="00AE4A9D"/>
    <w:rsid w:val="00AE4C5C"/>
    <w:rsid w:val="00AE4E62"/>
    <w:rsid w:val="00AE5387"/>
    <w:rsid w:val="00AE5470"/>
    <w:rsid w:val="00AE5474"/>
    <w:rsid w:val="00AE5541"/>
    <w:rsid w:val="00AE564D"/>
    <w:rsid w:val="00AE5762"/>
    <w:rsid w:val="00AE5804"/>
    <w:rsid w:val="00AE5AC3"/>
    <w:rsid w:val="00AE60DC"/>
    <w:rsid w:val="00AE6235"/>
    <w:rsid w:val="00AE627C"/>
    <w:rsid w:val="00AE64D2"/>
    <w:rsid w:val="00AE6722"/>
    <w:rsid w:val="00AE67BA"/>
    <w:rsid w:val="00AE687F"/>
    <w:rsid w:val="00AE69CD"/>
    <w:rsid w:val="00AE6B9C"/>
    <w:rsid w:val="00AE6C10"/>
    <w:rsid w:val="00AE6DCA"/>
    <w:rsid w:val="00AE704B"/>
    <w:rsid w:val="00AE706A"/>
    <w:rsid w:val="00AE7151"/>
    <w:rsid w:val="00AE7538"/>
    <w:rsid w:val="00AE75BE"/>
    <w:rsid w:val="00AE7C45"/>
    <w:rsid w:val="00AE7FA3"/>
    <w:rsid w:val="00AE7FF2"/>
    <w:rsid w:val="00AF0033"/>
    <w:rsid w:val="00AF0513"/>
    <w:rsid w:val="00AF082D"/>
    <w:rsid w:val="00AF09F8"/>
    <w:rsid w:val="00AF0C8B"/>
    <w:rsid w:val="00AF0CB2"/>
    <w:rsid w:val="00AF1195"/>
    <w:rsid w:val="00AF1327"/>
    <w:rsid w:val="00AF13BB"/>
    <w:rsid w:val="00AF13EB"/>
    <w:rsid w:val="00AF1482"/>
    <w:rsid w:val="00AF1650"/>
    <w:rsid w:val="00AF16E6"/>
    <w:rsid w:val="00AF1A41"/>
    <w:rsid w:val="00AF1D86"/>
    <w:rsid w:val="00AF21B0"/>
    <w:rsid w:val="00AF22A8"/>
    <w:rsid w:val="00AF2657"/>
    <w:rsid w:val="00AF278A"/>
    <w:rsid w:val="00AF296F"/>
    <w:rsid w:val="00AF2C73"/>
    <w:rsid w:val="00AF2D20"/>
    <w:rsid w:val="00AF2EC0"/>
    <w:rsid w:val="00AF374C"/>
    <w:rsid w:val="00AF39E7"/>
    <w:rsid w:val="00AF3A61"/>
    <w:rsid w:val="00AF3A92"/>
    <w:rsid w:val="00AF3C97"/>
    <w:rsid w:val="00AF3E39"/>
    <w:rsid w:val="00AF3EC6"/>
    <w:rsid w:val="00AF3FA2"/>
    <w:rsid w:val="00AF41FB"/>
    <w:rsid w:val="00AF4290"/>
    <w:rsid w:val="00AF440D"/>
    <w:rsid w:val="00AF4452"/>
    <w:rsid w:val="00AF4619"/>
    <w:rsid w:val="00AF4707"/>
    <w:rsid w:val="00AF47EE"/>
    <w:rsid w:val="00AF4A6C"/>
    <w:rsid w:val="00AF4B70"/>
    <w:rsid w:val="00AF4C7A"/>
    <w:rsid w:val="00AF4F2E"/>
    <w:rsid w:val="00AF520E"/>
    <w:rsid w:val="00AF59D8"/>
    <w:rsid w:val="00AF5B74"/>
    <w:rsid w:val="00AF6154"/>
    <w:rsid w:val="00AF61C5"/>
    <w:rsid w:val="00AF63FD"/>
    <w:rsid w:val="00AF668D"/>
    <w:rsid w:val="00AF6B1C"/>
    <w:rsid w:val="00AF6B3C"/>
    <w:rsid w:val="00AF6C56"/>
    <w:rsid w:val="00AF6F63"/>
    <w:rsid w:val="00AF70D5"/>
    <w:rsid w:val="00AF71B9"/>
    <w:rsid w:val="00AF726E"/>
    <w:rsid w:val="00AF734F"/>
    <w:rsid w:val="00AF73D2"/>
    <w:rsid w:val="00AF756D"/>
    <w:rsid w:val="00AF7738"/>
    <w:rsid w:val="00AF78FF"/>
    <w:rsid w:val="00AF7956"/>
    <w:rsid w:val="00AF7BC1"/>
    <w:rsid w:val="00AF7C20"/>
    <w:rsid w:val="00B002F3"/>
    <w:rsid w:val="00B005C7"/>
    <w:rsid w:val="00B00881"/>
    <w:rsid w:val="00B013B3"/>
    <w:rsid w:val="00B01530"/>
    <w:rsid w:val="00B0183D"/>
    <w:rsid w:val="00B018D8"/>
    <w:rsid w:val="00B01921"/>
    <w:rsid w:val="00B0198F"/>
    <w:rsid w:val="00B01C49"/>
    <w:rsid w:val="00B01D7E"/>
    <w:rsid w:val="00B01E96"/>
    <w:rsid w:val="00B020F1"/>
    <w:rsid w:val="00B020F9"/>
    <w:rsid w:val="00B021EF"/>
    <w:rsid w:val="00B022C6"/>
    <w:rsid w:val="00B02428"/>
    <w:rsid w:val="00B0246E"/>
    <w:rsid w:val="00B0280F"/>
    <w:rsid w:val="00B029C7"/>
    <w:rsid w:val="00B02B8D"/>
    <w:rsid w:val="00B03454"/>
    <w:rsid w:val="00B03507"/>
    <w:rsid w:val="00B0354E"/>
    <w:rsid w:val="00B038CE"/>
    <w:rsid w:val="00B03984"/>
    <w:rsid w:val="00B03D21"/>
    <w:rsid w:val="00B03DFF"/>
    <w:rsid w:val="00B03F8D"/>
    <w:rsid w:val="00B040CF"/>
    <w:rsid w:val="00B0412D"/>
    <w:rsid w:val="00B04136"/>
    <w:rsid w:val="00B042BC"/>
    <w:rsid w:val="00B04313"/>
    <w:rsid w:val="00B04422"/>
    <w:rsid w:val="00B04580"/>
    <w:rsid w:val="00B0480D"/>
    <w:rsid w:val="00B04B0B"/>
    <w:rsid w:val="00B04CCE"/>
    <w:rsid w:val="00B04F75"/>
    <w:rsid w:val="00B0501D"/>
    <w:rsid w:val="00B0502B"/>
    <w:rsid w:val="00B05925"/>
    <w:rsid w:val="00B05D43"/>
    <w:rsid w:val="00B05E68"/>
    <w:rsid w:val="00B05F7F"/>
    <w:rsid w:val="00B06119"/>
    <w:rsid w:val="00B0611D"/>
    <w:rsid w:val="00B06129"/>
    <w:rsid w:val="00B0653C"/>
    <w:rsid w:val="00B066C8"/>
    <w:rsid w:val="00B06ADE"/>
    <w:rsid w:val="00B06B8E"/>
    <w:rsid w:val="00B06BBC"/>
    <w:rsid w:val="00B07263"/>
    <w:rsid w:val="00B07AA9"/>
    <w:rsid w:val="00B07D02"/>
    <w:rsid w:val="00B07D2F"/>
    <w:rsid w:val="00B07F96"/>
    <w:rsid w:val="00B103DD"/>
    <w:rsid w:val="00B107E7"/>
    <w:rsid w:val="00B108EE"/>
    <w:rsid w:val="00B10A35"/>
    <w:rsid w:val="00B10A9E"/>
    <w:rsid w:val="00B10B4D"/>
    <w:rsid w:val="00B10D53"/>
    <w:rsid w:val="00B10DBD"/>
    <w:rsid w:val="00B10FE2"/>
    <w:rsid w:val="00B1129E"/>
    <w:rsid w:val="00B11603"/>
    <w:rsid w:val="00B11A48"/>
    <w:rsid w:val="00B11E4B"/>
    <w:rsid w:val="00B1222E"/>
    <w:rsid w:val="00B1224C"/>
    <w:rsid w:val="00B126A5"/>
    <w:rsid w:val="00B126C1"/>
    <w:rsid w:val="00B126FC"/>
    <w:rsid w:val="00B12968"/>
    <w:rsid w:val="00B12D55"/>
    <w:rsid w:val="00B12E92"/>
    <w:rsid w:val="00B13405"/>
    <w:rsid w:val="00B13821"/>
    <w:rsid w:val="00B13C77"/>
    <w:rsid w:val="00B13D3E"/>
    <w:rsid w:val="00B1416E"/>
    <w:rsid w:val="00B14287"/>
    <w:rsid w:val="00B1438A"/>
    <w:rsid w:val="00B14511"/>
    <w:rsid w:val="00B145D4"/>
    <w:rsid w:val="00B147B1"/>
    <w:rsid w:val="00B147CC"/>
    <w:rsid w:val="00B14848"/>
    <w:rsid w:val="00B1497A"/>
    <w:rsid w:val="00B149D9"/>
    <w:rsid w:val="00B15480"/>
    <w:rsid w:val="00B156BC"/>
    <w:rsid w:val="00B158A9"/>
    <w:rsid w:val="00B158B3"/>
    <w:rsid w:val="00B15DA3"/>
    <w:rsid w:val="00B15E08"/>
    <w:rsid w:val="00B15F47"/>
    <w:rsid w:val="00B15FB3"/>
    <w:rsid w:val="00B1610D"/>
    <w:rsid w:val="00B161AB"/>
    <w:rsid w:val="00B162B4"/>
    <w:rsid w:val="00B16524"/>
    <w:rsid w:val="00B16558"/>
    <w:rsid w:val="00B16573"/>
    <w:rsid w:val="00B16963"/>
    <w:rsid w:val="00B16AA0"/>
    <w:rsid w:val="00B170FA"/>
    <w:rsid w:val="00B17671"/>
    <w:rsid w:val="00B176B9"/>
    <w:rsid w:val="00B1770C"/>
    <w:rsid w:val="00B17813"/>
    <w:rsid w:val="00B17890"/>
    <w:rsid w:val="00B17E25"/>
    <w:rsid w:val="00B17F32"/>
    <w:rsid w:val="00B2027F"/>
    <w:rsid w:val="00B20391"/>
    <w:rsid w:val="00B20562"/>
    <w:rsid w:val="00B20607"/>
    <w:rsid w:val="00B20AE5"/>
    <w:rsid w:val="00B20B38"/>
    <w:rsid w:val="00B20B40"/>
    <w:rsid w:val="00B20C27"/>
    <w:rsid w:val="00B20CBA"/>
    <w:rsid w:val="00B20D3B"/>
    <w:rsid w:val="00B20F2B"/>
    <w:rsid w:val="00B2115B"/>
    <w:rsid w:val="00B2128E"/>
    <w:rsid w:val="00B2192A"/>
    <w:rsid w:val="00B21ABB"/>
    <w:rsid w:val="00B21C37"/>
    <w:rsid w:val="00B21C9E"/>
    <w:rsid w:val="00B21DF2"/>
    <w:rsid w:val="00B22047"/>
    <w:rsid w:val="00B22142"/>
    <w:rsid w:val="00B22274"/>
    <w:rsid w:val="00B222E3"/>
    <w:rsid w:val="00B22330"/>
    <w:rsid w:val="00B223AF"/>
    <w:rsid w:val="00B223DE"/>
    <w:rsid w:val="00B228C6"/>
    <w:rsid w:val="00B22B0A"/>
    <w:rsid w:val="00B230B4"/>
    <w:rsid w:val="00B2335A"/>
    <w:rsid w:val="00B235A9"/>
    <w:rsid w:val="00B23BF6"/>
    <w:rsid w:val="00B23C70"/>
    <w:rsid w:val="00B23E81"/>
    <w:rsid w:val="00B24164"/>
    <w:rsid w:val="00B2427F"/>
    <w:rsid w:val="00B246FC"/>
    <w:rsid w:val="00B24741"/>
    <w:rsid w:val="00B247A1"/>
    <w:rsid w:val="00B24A48"/>
    <w:rsid w:val="00B24A50"/>
    <w:rsid w:val="00B24A75"/>
    <w:rsid w:val="00B24B1B"/>
    <w:rsid w:val="00B24BD4"/>
    <w:rsid w:val="00B252AB"/>
    <w:rsid w:val="00B254BE"/>
    <w:rsid w:val="00B255FE"/>
    <w:rsid w:val="00B25610"/>
    <w:rsid w:val="00B256B4"/>
    <w:rsid w:val="00B259FC"/>
    <w:rsid w:val="00B25E95"/>
    <w:rsid w:val="00B25F95"/>
    <w:rsid w:val="00B25FE1"/>
    <w:rsid w:val="00B26445"/>
    <w:rsid w:val="00B265F0"/>
    <w:rsid w:val="00B2666A"/>
    <w:rsid w:val="00B26A30"/>
    <w:rsid w:val="00B26D9B"/>
    <w:rsid w:val="00B26F2D"/>
    <w:rsid w:val="00B275B8"/>
    <w:rsid w:val="00B27E3A"/>
    <w:rsid w:val="00B30013"/>
    <w:rsid w:val="00B304B4"/>
    <w:rsid w:val="00B306AA"/>
    <w:rsid w:val="00B30777"/>
    <w:rsid w:val="00B30B3F"/>
    <w:rsid w:val="00B30DBA"/>
    <w:rsid w:val="00B31324"/>
    <w:rsid w:val="00B313FF"/>
    <w:rsid w:val="00B31CE4"/>
    <w:rsid w:val="00B32136"/>
    <w:rsid w:val="00B321AC"/>
    <w:rsid w:val="00B32272"/>
    <w:rsid w:val="00B32333"/>
    <w:rsid w:val="00B3237D"/>
    <w:rsid w:val="00B32646"/>
    <w:rsid w:val="00B32DDA"/>
    <w:rsid w:val="00B32DEC"/>
    <w:rsid w:val="00B32EC6"/>
    <w:rsid w:val="00B331C7"/>
    <w:rsid w:val="00B331E3"/>
    <w:rsid w:val="00B332B6"/>
    <w:rsid w:val="00B3341B"/>
    <w:rsid w:val="00B3371A"/>
    <w:rsid w:val="00B33E43"/>
    <w:rsid w:val="00B341EE"/>
    <w:rsid w:val="00B3435E"/>
    <w:rsid w:val="00B34368"/>
    <w:rsid w:val="00B343A9"/>
    <w:rsid w:val="00B343F3"/>
    <w:rsid w:val="00B34404"/>
    <w:rsid w:val="00B34666"/>
    <w:rsid w:val="00B34754"/>
    <w:rsid w:val="00B34817"/>
    <w:rsid w:val="00B3483E"/>
    <w:rsid w:val="00B34898"/>
    <w:rsid w:val="00B34CD8"/>
    <w:rsid w:val="00B34EEE"/>
    <w:rsid w:val="00B35020"/>
    <w:rsid w:val="00B350D5"/>
    <w:rsid w:val="00B351D7"/>
    <w:rsid w:val="00B35613"/>
    <w:rsid w:val="00B35738"/>
    <w:rsid w:val="00B357EA"/>
    <w:rsid w:val="00B35997"/>
    <w:rsid w:val="00B35FFA"/>
    <w:rsid w:val="00B360DA"/>
    <w:rsid w:val="00B361C3"/>
    <w:rsid w:val="00B3626A"/>
    <w:rsid w:val="00B362AA"/>
    <w:rsid w:val="00B36339"/>
    <w:rsid w:val="00B363AE"/>
    <w:rsid w:val="00B36452"/>
    <w:rsid w:val="00B3645E"/>
    <w:rsid w:val="00B36603"/>
    <w:rsid w:val="00B36972"/>
    <w:rsid w:val="00B36AEE"/>
    <w:rsid w:val="00B36D59"/>
    <w:rsid w:val="00B36E28"/>
    <w:rsid w:val="00B36E9A"/>
    <w:rsid w:val="00B36FCC"/>
    <w:rsid w:val="00B37006"/>
    <w:rsid w:val="00B37037"/>
    <w:rsid w:val="00B371B8"/>
    <w:rsid w:val="00B3786A"/>
    <w:rsid w:val="00B37A38"/>
    <w:rsid w:val="00B37D13"/>
    <w:rsid w:val="00B4006E"/>
    <w:rsid w:val="00B40913"/>
    <w:rsid w:val="00B40B73"/>
    <w:rsid w:val="00B40CA6"/>
    <w:rsid w:val="00B40DF6"/>
    <w:rsid w:val="00B410F0"/>
    <w:rsid w:val="00B411D5"/>
    <w:rsid w:val="00B412D9"/>
    <w:rsid w:val="00B417B0"/>
    <w:rsid w:val="00B4182A"/>
    <w:rsid w:val="00B41925"/>
    <w:rsid w:val="00B41980"/>
    <w:rsid w:val="00B41AA7"/>
    <w:rsid w:val="00B41C1B"/>
    <w:rsid w:val="00B41E93"/>
    <w:rsid w:val="00B4200F"/>
    <w:rsid w:val="00B420AA"/>
    <w:rsid w:val="00B4227C"/>
    <w:rsid w:val="00B4236D"/>
    <w:rsid w:val="00B424A6"/>
    <w:rsid w:val="00B424EC"/>
    <w:rsid w:val="00B430B3"/>
    <w:rsid w:val="00B433AA"/>
    <w:rsid w:val="00B433D9"/>
    <w:rsid w:val="00B43403"/>
    <w:rsid w:val="00B43485"/>
    <w:rsid w:val="00B4359C"/>
    <w:rsid w:val="00B438B3"/>
    <w:rsid w:val="00B4396A"/>
    <w:rsid w:val="00B43C28"/>
    <w:rsid w:val="00B43C75"/>
    <w:rsid w:val="00B43F8C"/>
    <w:rsid w:val="00B4412A"/>
    <w:rsid w:val="00B44216"/>
    <w:rsid w:val="00B446C2"/>
    <w:rsid w:val="00B44808"/>
    <w:rsid w:val="00B448DB"/>
    <w:rsid w:val="00B44B1D"/>
    <w:rsid w:val="00B44CC6"/>
    <w:rsid w:val="00B44D4C"/>
    <w:rsid w:val="00B44E63"/>
    <w:rsid w:val="00B45028"/>
    <w:rsid w:val="00B4558D"/>
    <w:rsid w:val="00B45968"/>
    <w:rsid w:val="00B45979"/>
    <w:rsid w:val="00B459B0"/>
    <w:rsid w:val="00B45E84"/>
    <w:rsid w:val="00B45FBD"/>
    <w:rsid w:val="00B4642C"/>
    <w:rsid w:val="00B464B8"/>
    <w:rsid w:val="00B46677"/>
    <w:rsid w:val="00B46930"/>
    <w:rsid w:val="00B46A63"/>
    <w:rsid w:val="00B46F36"/>
    <w:rsid w:val="00B4723C"/>
    <w:rsid w:val="00B4792A"/>
    <w:rsid w:val="00B47BFE"/>
    <w:rsid w:val="00B47C97"/>
    <w:rsid w:val="00B5013E"/>
    <w:rsid w:val="00B50416"/>
    <w:rsid w:val="00B50591"/>
    <w:rsid w:val="00B50B7C"/>
    <w:rsid w:val="00B50ECD"/>
    <w:rsid w:val="00B51137"/>
    <w:rsid w:val="00B51356"/>
    <w:rsid w:val="00B51793"/>
    <w:rsid w:val="00B51C2F"/>
    <w:rsid w:val="00B51E30"/>
    <w:rsid w:val="00B522F9"/>
    <w:rsid w:val="00B52318"/>
    <w:rsid w:val="00B523BD"/>
    <w:rsid w:val="00B5277F"/>
    <w:rsid w:val="00B5289F"/>
    <w:rsid w:val="00B52E11"/>
    <w:rsid w:val="00B52E5F"/>
    <w:rsid w:val="00B531B6"/>
    <w:rsid w:val="00B536F1"/>
    <w:rsid w:val="00B53922"/>
    <w:rsid w:val="00B53A0D"/>
    <w:rsid w:val="00B53CB6"/>
    <w:rsid w:val="00B53D8A"/>
    <w:rsid w:val="00B53D9A"/>
    <w:rsid w:val="00B53DFE"/>
    <w:rsid w:val="00B53E74"/>
    <w:rsid w:val="00B53F51"/>
    <w:rsid w:val="00B53FD4"/>
    <w:rsid w:val="00B54242"/>
    <w:rsid w:val="00B54331"/>
    <w:rsid w:val="00B54904"/>
    <w:rsid w:val="00B54930"/>
    <w:rsid w:val="00B54A8E"/>
    <w:rsid w:val="00B54C4F"/>
    <w:rsid w:val="00B54F7C"/>
    <w:rsid w:val="00B55148"/>
    <w:rsid w:val="00B55349"/>
    <w:rsid w:val="00B5540A"/>
    <w:rsid w:val="00B55753"/>
    <w:rsid w:val="00B55A2D"/>
    <w:rsid w:val="00B55ACA"/>
    <w:rsid w:val="00B55C8D"/>
    <w:rsid w:val="00B55FF4"/>
    <w:rsid w:val="00B5621C"/>
    <w:rsid w:val="00B56226"/>
    <w:rsid w:val="00B56484"/>
    <w:rsid w:val="00B565D3"/>
    <w:rsid w:val="00B56741"/>
    <w:rsid w:val="00B567B8"/>
    <w:rsid w:val="00B569B8"/>
    <w:rsid w:val="00B56C6A"/>
    <w:rsid w:val="00B56C6D"/>
    <w:rsid w:val="00B56DF0"/>
    <w:rsid w:val="00B5723D"/>
    <w:rsid w:val="00B57269"/>
    <w:rsid w:val="00B5770F"/>
    <w:rsid w:val="00B578DB"/>
    <w:rsid w:val="00B57CF3"/>
    <w:rsid w:val="00B57E5D"/>
    <w:rsid w:val="00B60187"/>
    <w:rsid w:val="00B60336"/>
    <w:rsid w:val="00B60515"/>
    <w:rsid w:val="00B6068F"/>
    <w:rsid w:val="00B609A7"/>
    <w:rsid w:val="00B609D4"/>
    <w:rsid w:val="00B60ADD"/>
    <w:rsid w:val="00B60DFA"/>
    <w:rsid w:val="00B60E03"/>
    <w:rsid w:val="00B611C2"/>
    <w:rsid w:val="00B6126D"/>
    <w:rsid w:val="00B61614"/>
    <w:rsid w:val="00B6163E"/>
    <w:rsid w:val="00B61C1D"/>
    <w:rsid w:val="00B61E29"/>
    <w:rsid w:val="00B6299D"/>
    <w:rsid w:val="00B62A23"/>
    <w:rsid w:val="00B62B48"/>
    <w:rsid w:val="00B62ED9"/>
    <w:rsid w:val="00B62FE9"/>
    <w:rsid w:val="00B63135"/>
    <w:rsid w:val="00B6319F"/>
    <w:rsid w:val="00B639FA"/>
    <w:rsid w:val="00B63D2A"/>
    <w:rsid w:val="00B63EE1"/>
    <w:rsid w:val="00B640A0"/>
    <w:rsid w:val="00B64211"/>
    <w:rsid w:val="00B64396"/>
    <w:rsid w:val="00B643CC"/>
    <w:rsid w:val="00B6457A"/>
    <w:rsid w:val="00B6469F"/>
    <w:rsid w:val="00B646DD"/>
    <w:rsid w:val="00B649F3"/>
    <w:rsid w:val="00B64A1D"/>
    <w:rsid w:val="00B64BCF"/>
    <w:rsid w:val="00B64CC0"/>
    <w:rsid w:val="00B64EB2"/>
    <w:rsid w:val="00B6505B"/>
    <w:rsid w:val="00B65354"/>
    <w:rsid w:val="00B65863"/>
    <w:rsid w:val="00B65956"/>
    <w:rsid w:val="00B65978"/>
    <w:rsid w:val="00B65986"/>
    <w:rsid w:val="00B659E8"/>
    <w:rsid w:val="00B659FA"/>
    <w:rsid w:val="00B65A1A"/>
    <w:rsid w:val="00B65A4A"/>
    <w:rsid w:val="00B65AB7"/>
    <w:rsid w:val="00B65BDC"/>
    <w:rsid w:val="00B661FE"/>
    <w:rsid w:val="00B6631D"/>
    <w:rsid w:val="00B6649D"/>
    <w:rsid w:val="00B664CC"/>
    <w:rsid w:val="00B66588"/>
    <w:rsid w:val="00B667A8"/>
    <w:rsid w:val="00B66C01"/>
    <w:rsid w:val="00B66C33"/>
    <w:rsid w:val="00B66EA7"/>
    <w:rsid w:val="00B66EC5"/>
    <w:rsid w:val="00B66ECC"/>
    <w:rsid w:val="00B67514"/>
    <w:rsid w:val="00B6773D"/>
    <w:rsid w:val="00B67836"/>
    <w:rsid w:val="00B67881"/>
    <w:rsid w:val="00B679E0"/>
    <w:rsid w:val="00B67AB5"/>
    <w:rsid w:val="00B67F89"/>
    <w:rsid w:val="00B7010F"/>
    <w:rsid w:val="00B7065A"/>
    <w:rsid w:val="00B7071B"/>
    <w:rsid w:val="00B70763"/>
    <w:rsid w:val="00B709ED"/>
    <w:rsid w:val="00B70C40"/>
    <w:rsid w:val="00B70CC1"/>
    <w:rsid w:val="00B70E77"/>
    <w:rsid w:val="00B71150"/>
    <w:rsid w:val="00B71383"/>
    <w:rsid w:val="00B7145A"/>
    <w:rsid w:val="00B714C6"/>
    <w:rsid w:val="00B717ED"/>
    <w:rsid w:val="00B7181D"/>
    <w:rsid w:val="00B718DD"/>
    <w:rsid w:val="00B71E3D"/>
    <w:rsid w:val="00B720E2"/>
    <w:rsid w:val="00B72139"/>
    <w:rsid w:val="00B723BA"/>
    <w:rsid w:val="00B7263D"/>
    <w:rsid w:val="00B72779"/>
    <w:rsid w:val="00B72A6F"/>
    <w:rsid w:val="00B72AB5"/>
    <w:rsid w:val="00B72C18"/>
    <w:rsid w:val="00B731DF"/>
    <w:rsid w:val="00B732F6"/>
    <w:rsid w:val="00B73321"/>
    <w:rsid w:val="00B736B4"/>
    <w:rsid w:val="00B73816"/>
    <w:rsid w:val="00B7383E"/>
    <w:rsid w:val="00B738BD"/>
    <w:rsid w:val="00B7399B"/>
    <w:rsid w:val="00B73D4E"/>
    <w:rsid w:val="00B741DD"/>
    <w:rsid w:val="00B7435E"/>
    <w:rsid w:val="00B7460B"/>
    <w:rsid w:val="00B74C72"/>
    <w:rsid w:val="00B74DFA"/>
    <w:rsid w:val="00B74ECF"/>
    <w:rsid w:val="00B75118"/>
    <w:rsid w:val="00B75337"/>
    <w:rsid w:val="00B75452"/>
    <w:rsid w:val="00B75611"/>
    <w:rsid w:val="00B75EBF"/>
    <w:rsid w:val="00B7667E"/>
    <w:rsid w:val="00B76969"/>
    <w:rsid w:val="00B76BAB"/>
    <w:rsid w:val="00B76E96"/>
    <w:rsid w:val="00B77335"/>
    <w:rsid w:val="00B7750B"/>
    <w:rsid w:val="00B77612"/>
    <w:rsid w:val="00B77644"/>
    <w:rsid w:val="00B7773A"/>
    <w:rsid w:val="00B77CC8"/>
    <w:rsid w:val="00B800F6"/>
    <w:rsid w:val="00B80454"/>
    <w:rsid w:val="00B8078E"/>
    <w:rsid w:val="00B809C0"/>
    <w:rsid w:val="00B80B0B"/>
    <w:rsid w:val="00B80C68"/>
    <w:rsid w:val="00B80F0C"/>
    <w:rsid w:val="00B80F5E"/>
    <w:rsid w:val="00B81055"/>
    <w:rsid w:val="00B811A3"/>
    <w:rsid w:val="00B8144C"/>
    <w:rsid w:val="00B815EE"/>
    <w:rsid w:val="00B818AF"/>
    <w:rsid w:val="00B8197E"/>
    <w:rsid w:val="00B81A6B"/>
    <w:rsid w:val="00B81A93"/>
    <w:rsid w:val="00B8222E"/>
    <w:rsid w:val="00B8261B"/>
    <w:rsid w:val="00B828F8"/>
    <w:rsid w:val="00B82955"/>
    <w:rsid w:val="00B82959"/>
    <w:rsid w:val="00B829FA"/>
    <w:rsid w:val="00B82F03"/>
    <w:rsid w:val="00B83131"/>
    <w:rsid w:val="00B83169"/>
    <w:rsid w:val="00B831D0"/>
    <w:rsid w:val="00B832EF"/>
    <w:rsid w:val="00B8345E"/>
    <w:rsid w:val="00B835DC"/>
    <w:rsid w:val="00B835F7"/>
    <w:rsid w:val="00B8372F"/>
    <w:rsid w:val="00B837B4"/>
    <w:rsid w:val="00B83B63"/>
    <w:rsid w:val="00B843E7"/>
    <w:rsid w:val="00B84649"/>
    <w:rsid w:val="00B846B1"/>
    <w:rsid w:val="00B84712"/>
    <w:rsid w:val="00B84833"/>
    <w:rsid w:val="00B84987"/>
    <w:rsid w:val="00B84D5D"/>
    <w:rsid w:val="00B8509C"/>
    <w:rsid w:val="00B850DD"/>
    <w:rsid w:val="00B85223"/>
    <w:rsid w:val="00B852B2"/>
    <w:rsid w:val="00B85636"/>
    <w:rsid w:val="00B85840"/>
    <w:rsid w:val="00B858C6"/>
    <w:rsid w:val="00B859D0"/>
    <w:rsid w:val="00B85F75"/>
    <w:rsid w:val="00B85FE1"/>
    <w:rsid w:val="00B861DA"/>
    <w:rsid w:val="00B86AB9"/>
    <w:rsid w:val="00B86ACC"/>
    <w:rsid w:val="00B870B9"/>
    <w:rsid w:val="00B87233"/>
    <w:rsid w:val="00B87316"/>
    <w:rsid w:val="00B87411"/>
    <w:rsid w:val="00B874E0"/>
    <w:rsid w:val="00B87899"/>
    <w:rsid w:val="00B878A5"/>
    <w:rsid w:val="00B8792F"/>
    <w:rsid w:val="00B9022D"/>
    <w:rsid w:val="00B9027B"/>
    <w:rsid w:val="00B90528"/>
    <w:rsid w:val="00B906E4"/>
    <w:rsid w:val="00B90717"/>
    <w:rsid w:val="00B90765"/>
    <w:rsid w:val="00B9076B"/>
    <w:rsid w:val="00B907D3"/>
    <w:rsid w:val="00B90A28"/>
    <w:rsid w:val="00B90A79"/>
    <w:rsid w:val="00B90F5A"/>
    <w:rsid w:val="00B90F84"/>
    <w:rsid w:val="00B91057"/>
    <w:rsid w:val="00B91479"/>
    <w:rsid w:val="00B914FA"/>
    <w:rsid w:val="00B91981"/>
    <w:rsid w:val="00B91B4C"/>
    <w:rsid w:val="00B91CD7"/>
    <w:rsid w:val="00B91DE9"/>
    <w:rsid w:val="00B921A9"/>
    <w:rsid w:val="00B92234"/>
    <w:rsid w:val="00B922CE"/>
    <w:rsid w:val="00B92401"/>
    <w:rsid w:val="00B925CC"/>
    <w:rsid w:val="00B92740"/>
    <w:rsid w:val="00B92A92"/>
    <w:rsid w:val="00B92AD1"/>
    <w:rsid w:val="00B92B51"/>
    <w:rsid w:val="00B92C4F"/>
    <w:rsid w:val="00B92C58"/>
    <w:rsid w:val="00B932A1"/>
    <w:rsid w:val="00B933AF"/>
    <w:rsid w:val="00B9377E"/>
    <w:rsid w:val="00B937DD"/>
    <w:rsid w:val="00B93A8A"/>
    <w:rsid w:val="00B93BF6"/>
    <w:rsid w:val="00B93CAB"/>
    <w:rsid w:val="00B93F21"/>
    <w:rsid w:val="00B94056"/>
    <w:rsid w:val="00B940D1"/>
    <w:rsid w:val="00B9431D"/>
    <w:rsid w:val="00B9435B"/>
    <w:rsid w:val="00B94372"/>
    <w:rsid w:val="00B946A1"/>
    <w:rsid w:val="00B9473F"/>
    <w:rsid w:val="00B949FD"/>
    <w:rsid w:val="00B94F6F"/>
    <w:rsid w:val="00B950AF"/>
    <w:rsid w:val="00B959A5"/>
    <w:rsid w:val="00B95C67"/>
    <w:rsid w:val="00B95DC3"/>
    <w:rsid w:val="00B96170"/>
    <w:rsid w:val="00B96279"/>
    <w:rsid w:val="00B9635F"/>
    <w:rsid w:val="00B9670F"/>
    <w:rsid w:val="00B96910"/>
    <w:rsid w:val="00B96CD4"/>
    <w:rsid w:val="00B976A6"/>
    <w:rsid w:val="00B97DD1"/>
    <w:rsid w:val="00B97EE0"/>
    <w:rsid w:val="00BA012F"/>
    <w:rsid w:val="00BA0250"/>
    <w:rsid w:val="00BA0527"/>
    <w:rsid w:val="00BA06CE"/>
    <w:rsid w:val="00BA07DF"/>
    <w:rsid w:val="00BA0C8F"/>
    <w:rsid w:val="00BA11C5"/>
    <w:rsid w:val="00BA1325"/>
    <w:rsid w:val="00BA1653"/>
    <w:rsid w:val="00BA17AE"/>
    <w:rsid w:val="00BA1A6F"/>
    <w:rsid w:val="00BA1E8C"/>
    <w:rsid w:val="00BA1ED4"/>
    <w:rsid w:val="00BA1F3E"/>
    <w:rsid w:val="00BA227A"/>
    <w:rsid w:val="00BA2C5F"/>
    <w:rsid w:val="00BA2CB7"/>
    <w:rsid w:val="00BA2EF7"/>
    <w:rsid w:val="00BA2FDB"/>
    <w:rsid w:val="00BA31A5"/>
    <w:rsid w:val="00BA35C6"/>
    <w:rsid w:val="00BA35D1"/>
    <w:rsid w:val="00BA37E5"/>
    <w:rsid w:val="00BA381D"/>
    <w:rsid w:val="00BA41CA"/>
    <w:rsid w:val="00BA4347"/>
    <w:rsid w:val="00BA438C"/>
    <w:rsid w:val="00BA446E"/>
    <w:rsid w:val="00BA4AE7"/>
    <w:rsid w:val="00BA4C05"/>
    <w:rsid w:val="00BA4E47"/>
    <w:rsid w:val="00BA4EA2"/>
    <w:rsid w:val="00BA4ED5"/>
    <w:rsid w:val="00BA4F4D"/>
    <w:rsid w:val="00BA4FB8"/>
    <w:rsid w:val="00BA501B"/>
    <w:rsid w:val="00BA5222"/>
    <w:rsid w:val="00BA5604"/>
    <w:rsid w:val="00BA56A8"/>
    <w:rsid w:val="00BA5719"/>
    <w:rsid w:val="00BA5997"/>
    <w:rsid w:val="00BA5BA8"/>
    <w:rsid w:val="00BA5BB6"/>
    <w:rsid w:val="00BA660F"/>
    <w:rsid w:val="00BA6A0D"/>
    <w:rsid w:val="00BA6DC3"/>
    <w:rsid w:val="00BA709F"/>
    <w:rsid w:val="00BA7533"/>
    <w:rsid w:val="00BA761C"/>
    <w:rsid w:val="00BA7C1B"/>
    <w:rsid w:val="00BA7DBE"/>
    <w:rsid w:val="00BA7E65"/>
    <w:rsid w:val="00BB0435"/>
    <w:rsid w:val="00BB086B"/>
    <w:rsid w:val="00BB08B5"/>
    <w:rsid w:val="00BB08E7"/>
    <w:rsid w:val="00BB0C7F"/>
    <w:rsid w:val="00BB0CAB"/>
    <w:rsid w:val="00BB0D15"/>
    <w:rsid w:val="00BB0F25"/>
    <w:rsid w:val="00BB0F36"/>
    <w:rsid w:val="00BB111A"/>
    <w:rsid w:val="00BB1256"/>
    <w:rsid w:val="00BB1392"/>
    <w:rsid w:val="00BB1417"/>
    <w:rsid w:val="00BB1804"/>
    <w:rsid w:val="00BB1903"/>
    <w:rsid w:val="00BB1931"/>
    <w:rsid w:val="00BB1936"/>
    <w:rsid w:val="00BB1BBE"/>
    <w:rsid w:val="00BB1C96"/>
    <w:rsid w:val="00BB1CD5"/>
    <w:rsid w:val="00BB1D38"/>
    <w:rsid w:val="00BB1DF8"/>
    <w:rsid w:val="00BB1E3E"/>
    <w:rsid w:val="00BB2000"/>
    <w:rsid w:val="00BB2003"/>
    <w:rsid w:val="00BB2524"/>
    <w:rsid w:val="00BB2684"/>
    <w:rsid w:val="00BB27CB"/>
    <w:rsid w:val="00BB2875"/>
    <w:rsid w:val="00BB2883"/>
    <w:rsid w:val="00BB29C9"/>
    <w:rsid w:val="00BB2AE6"/>
    <w:rsid w:val="00BB2B1E"/>
    <w:rsid w:val="00BB2CC8"/>
    <w:rsid w:val="00BB2CCA"/>
    <w:rsid w:val="00BB2DD0"/>
    <w:rsid w:val="00BB3726"/>
    <w:rsid w:val="00BB37F0"/>
    <w:rsid w:val="00BB3F96"/>
    <w:rsid w:val="00BB4067"/>
    <w:rsid w:val="00BB4301"/>
    <w:rsid w:val="00BB43D6"/>
    <w:rsid w:val="00BB44E1"/>
    <w:rsid w:val="00BB463B"/>
    <w:rsid w:val="00BB470A"/>
    <w:rsid w:val="00BB4752"/>
    <w:rsid w:val="00BB492C"/>
    <w:rsid w:val="00BB4A0C"/>
    <w:rsid w:val="00BB4A80"/>
    <w:rsid w:val="00BB4BD7"/>
    <w:rsid w:val="00BB4BE4"/>
    <w:rsid w:val="00BB4F8F"/>
    <w:rsid w:val="00BB500A"/>
    <w:rsid w:val="00BB537F"/>
    <w:rsid w:val="00BB548F"/>
    <w:rsid w:val="00BB57DF"/>
    <w:rsid w:val="00BB5872"/>
    <w:rsid w:val="00BB5925"/>
    <w:rsid w:val="00BB5AC3"/>
    <w:rsid w:val="00BB5B5C"/>
    <w:rsid w:val="00BB607C"/>
    <w:rsid w:val="00BB60F1"/>
    <w:rsid w:val="00BB6614"/>
    <w:rsid w:val="00BB6942"/>
    <w:rsid w:val="00BB6A60"/>
    <w:rsid w:val="00BB6A82"/>
    <w:rsid w:val="00BB6E9E"/>
    <w:rsid w:val="00BB7016"/>
    <w:rsid w:val="00BB70F8"/>
    <w:rsid w:val="00BB71F4"/>
    <w:rsid w:val="00BB741F"/>
    <w:rsid w:val="00BB768E"/>
    <w:rsid w:val="00BB77FE"/>
    <w:rsid w:val="00BB78A8"/>
    <w:rsid w:val="00BB794E"/>
    <w:rsid w:val="00BB7A9A"/>
    <w:rsid w:val="00BB7E82"/>
    <w:rsid w:val="00BC0004"/>
    <w:rsid w:val="00BC048D"/>
    <w:rsid w:val="00BC0746"/>
    <w:rsid w:val="00BC078F"/>
    <w:rsid w:val="00BC0906"/>
    <w:rsid w:val="00BC09C7"/>
    <w:rsid w:val="00BC0A59"/>
    <w:rsid w:val="00BC0C3D"/>
    <w:rsid w:val="00BC0D95"/>
    <w:rsid w:val="00BC11B6"/>
    <w:rsid w:val="00BC1232"/>
    <w:rsid w:val="00BC129D"/>
    <w:rsid w:val="00BC12FC"/>
    <w:rsid w:val="00BC1406"/>
    <w:rsid w:val="00BC1518"/>
    <w:rsid w:val="00BC1B44"/>
    <w:rsid w:val="00BC1C6C"/>
    <w:rsid w:val="00BC1CCF"/>
    <w:rsid w:val="00BC1D64"/>
    <w:rsid w:val="00BC1DB2"/>
    <w:rsid w:val="00BC2041"/>
    <w:rsid w:val="00BC20E8"/>
    <w:rsid w:val="00BC213C"/>
    <w:rsid w:val="00BC2406"/>
    <w:rsid w:val="00BC259D"/>
    <w:rsid w:val="00BC27FF"/>
    <w:rsid w:val="00BC2B34"/>
    <w:rsid w:val="00BC2D61"/>
    <w:rsid w:val="00BC2D73"/>
    <w:rsid w:val="00BC2F24"/>
    <w:rsid w:val="00BC3075"/>
    <w:rsid w:val="00BC3789"/>
    <w:rsid w:val="00BC37F3"/>
    <w:rsid w:val="00BC3BED"/>
    <w:rsid w:val="00BC3C0A"/>
    <w:rsid w:val="00BC4184"/>
    <w:rsid w:val="00BC4342"/>
    <w:rsid w:val="00BC45AF"/>
    <w:rsid w:val="00BC461D"/>
    <w:rsid w:val="00BC46B3"/>
    <w:rsid w:val="00BC46E5"/>
    <w:rsid w:val="00BC46F5"/>
    <w:rsid w:val="00BC4930"/>
    <w:rsid w:val="00BC4DB9"/>
    <w:rsid w:val="00BC536C"/>
    <w:rsid w:val="00BC539F"/>
    <w:rsid w:val="00BC547F"/>
    <w:rsid w:val="00BC5498"/>
    <w:rsid w:val="00BC5559"/>
    <w:rsid w:val="00BC55E1"/>
    <w:rsid w:val="00BC562D"/>
    <w:rsid w:val="00BC56B3"/>
    <w:rsid w:val="00BC580C"/>
    <w:rsid w:val="00BC5AD0"/>
    <w:rsid w:val="00BC5EF3"/>
    <w:rsid w:val="00BC6207"/>
    <w:rsid w:val="00BC68FC"/>
    <w:rsid w:val="00BC6943"/>
    <w:rsid w:val="00BC6981"/>
    <w:rsid w:val="00BC6B65"/>
    <w:rsid w:val="00BC6BB1"/>
    <w:rsid w:val="00BC70AB"/>
    <w:rsid w:val="00BC7221"/>
    <w:rsid w:val="00BC7D2C"/>
    <w:rsid w:val="00BC7DB0"/>
    <w:rsid w:val="00BC7ECD"/>
    <w:rsid w:val="00BD0182"/>
    <w:rsid w:val="00BD0218"/>
    <w:rsid w:val="00BD071C"/>
    <w:rsid w:val="00BD0794"/>
    <w:rsid w:val="00BD09B2"/>
    <w:rsid w:val="00BD09BC"/>
    <w:rsid w:val="00BD0A42"/>
    <w:rsid w:val="00BD0DA5"/>
    <w:rsid w:val="00BD0E36"/>
    <w:rsid w:val="00BD0F0D"/>
    <w:rsid w:val="00BD0F85"/>
    <w:rsid w:val="00BD1022"/>
    <w:rsid w:val="00BD119B"/>
    <w:rsid w:val="00BD11B9"/>
    <w:rsid w:val="00BD137F"/>
    <w:rsid w:val="00BD1910"/>
    <w:rsid w:val="00BD1963"/>
    <w:rsid w:val="00BD199C"/>
    <w:rsid w:val="00BD1A24"/>
    <w:rsid w:val="00BD1C3D"/>
    <w:rsid w:val="00BD1C73"/>
    <w:rsid w:val="00BD1CE0"/>
    <w:rsid w:val="00BD212D"/>
    <w:rsid w:val="00BD24A7"/>
    <w:rsid w:val="00BD260D"/>
    <w:rsid w:val="00BD272F"/>
    <w:rsid w:val="00BD2785"/>
    <w:rsid w:val="00BD2A5F"/>
    <w:rsid w:val="00BD2E2C"/>
    <w:rsid w:val="00BD2F9B"/>
    <w:rsid w:val="00BD307C"/>
    <w:rsid w:val="00BD3345"/>
    <w:rsid w:val="00BD3867"/>
    <w:rsid w:val="00BD38AF"/>
    <w:rsid w:val="00BD39FB"/>
    <w:rsid w:val="00BD3C7F"/>
    <w:rsid w:val="00BD3F87"/>
    <w:rsid w:val="00BD4049"/>
    <w:rsid w:val="00BD4228"/>
    <w:rsid w:val="00BD44C9"/>
    <w:rsid w:val="00BD459D"/>
    <w:rsid w:val="00BD467E"/>
    <w:rsid w:val="00BD49B3"/>
    <w:rsid w:val="00BD4B3A"/>
    <w:rsid w:val="00BD4BCF"/>
    <w:rsid w:val="00BD4D3D"/>
    <w:rsid w:val="00BD4DF5"/>
    <w:rsid w:val="00BD4E29"/>
    <w:rsid w:val="00BD4F1F"/>
    <w:rsid w:val="00BD53FC"/>
    <w:rsid w:val="00BD5445"/>
    <w:rsid w:val="00BD5489"/>
    <w:rsid w:val="00BD552B"/>
    <w:rsid w:val="00BD57D0"/>
    <w:rsid w:val="00BD5A3F"/>
    <w:rsid w:val="00BD5A55"/>
    <w:rsid w:val="00BD5A6E"/>
    <w:rsid w:val="00BD5C9C"/>
    <w:rsid w:val="00BD5CDA"/>
    <w:rsid w:val="00BD6520"/>
    <w:rsid w:val="00BD65F1"/>
    <w:rsid w:val="00BD6616"/>
    <w:rsid w:val="00BD66C5"/>
    <w:rsid w:val="00BD697C"/>
    <w:rsid w:val="00BD6E9C"/>
    <w:rsid w:val="00BD7166"/>
    <w:rsid w:val="00BD71FC"/>
    <w:rsid w:val="00BD7376"/>
    <w:rsid w:val="00BD7511"/>
    <w:rsid w:val="00BD7679"/>
    <w:rsid w:val="00BD7A21"/>
    <w:rsid w:val="00BD7BEB"/>
    <w:rsid w:val="00BD7C53"/>
    <w:rsid w:val="00BD7C88"/>
    <w:rsid w:val="00BD7D87"/>
    <w:rsid w:val="00BD7F11"/>
    <w:rsid w:val="00BE01F8"/>
    <w:rsid w:val="00BE05EC"/>
    <w:rsid w:val="00BE0719"/>
    <w:rsid w:val="00BE0888"/>
    <w:rsid w:val="00BE0BAC"/>
    <w:rsid w:val="00BE0BF1"/>
    <w:rsid w:val="00BE0EDF"/>
    <w:rsid w:val="00BE1270"/>
    <w:rsid w:val="00BE16ED"/>
    <w:rsid w:val="00BE1E99"/>
    <w:rsid w:val="00BE2098"/>
    <w:rsid w:val="00BE21D5"/>
    <w:rsid w:val="00BE24BE"/>
    <w:rsid w:val="00BE323F"/>
    <w:rsid w:val="00BE32CC"/>
    <w:rsid w:val="00BE3513"/>
    <w:rsid w:val="00BE3586"/>
    <w:rsid w:val="00BE3982"/>
    <w:rsid w:val="00BE3CED"/>
    <w:rsid w:val="00BE3F8B"/>
    <w:rsid w:val="00BE3FAF"/>
    <w:rsid w:val="00BE4546"/>
    <w:rsid w:val="00BE4619"/>
    <w:rsid w:val="00BE46A8"/>
    <w:rsid w:val="00BE476E"/>
    <w:rsid w:val="00BE49AD"/>
    <w:rsid w:val="00BE4A3F"/>
    <w:rsid w:val="00BE4C61"/>
    <w:rsid w:val="00BE4C95"/>
    <w:rsid w:val="00BE4CD5"/>
    <w:rsid w:val="00BE4D5C"/>
    <w:rsid w:val="00BE4F68"/>
    <w:rsid w:val="00BE50EE"/>
    <w:rsid w:val="00BE5B40"/>
    <w:rsid w:val="00BE5F7D"/>
    <w:rsid w:val="00BE61C9"/>
    <w:rsid w:val="00BE62EA"/>
    <w:rsid w:val="00BE6338"/>
    <w:rsid w:val="00BE645E"/>
    <w:rsid w:val="00BE6840"/>
    <w:rsid w:val="00BE6882"/>
    <w:rsid w:val="00BE6F86"/>
    <w:rsid w:val="00BE711C"/>
    <w:rsid w:val="00BE71FA"/>
    <w:rsid w:val="00BE7343"/>
    <w:rsid w:val="00BE7514"/>
    <w:rsid w:val="00BE76AC"/>
    <w:rsid w:val="00BE77C3"/>
    <w:rsid w:val="00BE77D7"/>
    <w:rsid w:val="00BE7918"/>
    <w:rsid w:val="00BE7BD2"/>
    <w:rsid w:val="00BE7E29"/>
    <w:rsid w:val="00BE7F11"/>
    <w:rsid w:val="00BE7FF0"/>
    <w:rsid w:val="00BF07E5"/>
    <w:rsid w:val="00BF0808"/>
    <w:rsid w:val="00BF08E6"/>
    <w:rsid w:val="00BF0C02"/>
    <w:rsid w:val="00BF0D2A"/>
    <w:rsid w:val="00BF0E7E"/>
    <w:rsid w:val="00BF0E8D"/>
    <w:rsid w:val="00BF0FAF"/>
    <w:rsid w:val="00BF12F4"/>
    <w:rsid w:val="00BF19FC"/>
    <w:rsid w:val="00BF1A7E"/>
    <w:rsid w:val="00BF1AFC"/>
    <w:rsid w:val="00BF1D8D"/>
    <w:rsid w:val="00BF1DB3"/>
    <w:rsid w:val="00BF1DD5"/>
    <w:rsid w:val="00BF1ED6"/>
    <w:rsid w:val="00BF2153"/>
    <w:rsid w:val="00BF230F"/>
    <w:rsid w:val="00BF291E"/>
    <w:rsid w:val="00BF2B87"/>
    <w:rsid w:val="00BF2CDE"/>
    <w:rsid w:val="00BF3197"/>
    <w:rsid w:val="00BF3214"/>
    <w:rsid w:val="00BF3270"/>
    <w:rsid w:val="00BF3281"/>
    <w:rsid w:val="00BF3398"/>
    <w:rsid w:val="00BF3CB3"/>
    <w:rsid w:val="00BF3F0E"/>
    <w:rsid w:val="00BF4004"/>
    <w:rsid w:val="00BF400D"/>
    <w:rsid w:val="00BF4025"/>
    <w:rsid w:val="00BF4069"/>
    <w:rsid w:val="00BF410A"/>
    <w:rsid w:val="00BF4325"/>
    <w:rsid w:val="00BF4475"/>
    <w:rsid w:val="00BF4977"/>
    <w:rsid w:val="00BF4B78"/>
    <w:rsid w:val="00BF4BA7"/>
    <w:rsid w:val="00BF4CEE"/>
    <w:rsid w:val="00BF4F00"/>
    <w:rsid w:val="00BF5026"/>
    <w:rsid w:val="00BF52B4"/>
    <w:rsid w:val="00BF5425"/>
    <w:rsid w:val="00BF55A4"/>
    <w:rsid w:val="00BF591E"/>
    <w:rsid w:val="00BF5A64"/>
    <w:rsid w:val="00BF5F7C"/>
    <w:rsid w:val="00BF6441"/>
    <w:rsid w:val="00BF6749"/>
    <w:rsid w:val="00BF67F1"/>
    <w:rsid w:val="00BF6BA9"/>
    <w:rsid w:val="00BF6C44"/>
    <w:rsid w:val="00BF7017"/>
    <w:rsid w:val="00BF73FB"/>
    <w:rsid w:val="00BF75FC"/>
    <w:rsid w:val="00BF7639"/>
    <w:rsid w:val="00BF7B64"/>
    <w:rsid w:val="00BF7E29"/>
    <w:rsid w:val="00BF7E71"/>
    <w:rsid w:val="00BF7FCD"/>
    <w:rsid w:val="00C0006D"/>
    <w:rsid w:val="00C00126"/>
    <w:rsid w:val="00C00A5D"/>
    <w:rsid w:val="00C00DC2"/>
    <w:rsid w:val="00C011A7"/>
    <w:rsid w:val="00C01392"/>
    <w:rsid w:val="00C01407"/>
    <w:rsid w:val="00C01622"/>
    <w:rsid w:val="00C01799"/>
    <w:rsid w:val="00C01880"/>
    <w:rsid w:val="00C019AB"/>
    <w:rsid w:val="00C01B90"/>
    <w:rsid w:val="00C01C82"/>
    <w:rsid w:val="00C01EC1"/>
    <w:rsid w:val="00C0204D"/>
    <w:rsid w:val="00C020AE"/>
    <w:rsid w:val="00C02634"/>
    <w:rsid w:val="00C028DB"/>
    <w:rsid w:val="00C02A49"/>
    <w:rsid w:val="00C02A67"/>
    <w:rsid w:val="00C02E82"/>
    <w:rsid w:val="00C03054"/>
    <w:rsid w:val="00C03250"/>
    <w:rsid w:val="00C033DF"/>
    <w:rsid w:val="00C034E3"/>
    <w:rsid w:val="00C03534"/>
    <w:rsid w:val="00C0367B"/>
    <w:rsid w:val="00C03E39"/>
    <w:rsid w:val="00C03EDE"/>
    <w:rsid w:val="00C0400F"/>
    <w:rsid w:val="00C04464"/>
    <w:rsid w:val="00C047AA"/>
    <w:rsid w:val="00C048EC"/>
    <w:rsid w:val="00C049AF"/>
    <w:rsid w:val="00C04CB9"/>
    <w:rsid w:val="00C05090"/>
    <w:rsid w:val="00C05124"/>
    <w:rsid w:val="00C05389"/>
    <w:rsid w:val="00C053F7"/>
    <w:rsid w:val="00C0579D"/>
    <w:rsid w:val="00C05807"/>
    <w:rsid w:val="00C059A4"/>
    <w:rsid w:val="00C05A24"/>
    <w:rsid w:val="00C05A25"/>
    <w:rsid w:val="00C05AC2"/>
    <w:rsid w:val="00C05CFA"/>
    <w:rsid w:val="00C06495"/>
    <w:rsid w:val="00C0680B"/>
    <w:rsid w:val="00C068E8"/>
    <w:rsid w:val="00C069DA"/>
    <w:rsid w:val="00C06D73"/>
    <w:rsid w:val="00C0719E"/>
    <w:rsid w:val="00C0739E"/>
    <w:rsid w:val="00C07647"/>
    <w:rsid w:val="00C07671"/>
    <w:rsid w:val="00C07719"/>
    <w:rsid w:val="00C077D7"/>
    <w:rsid w:val="00C0793A"/>
    <w:rsid w:val="00C07BD4"/>
    <w:rsid w:val="00C07DDF"/>
    <w:rsid w:val="00C07E6A"/>
    <w:rsid w:val="00C100BD"/>
    <w:rsid w:val="00C10165"/>
    <w:rsid w:val="00C101DD"/>
    <w:rsid w:val="00C10227"/>
    <w:rsid w:val="00C104D1"/>
    <w:rsid w:val="00C10A23"/>
    <w:rsid w:val="00C10A40"/>
    <w:rsid w:val="00C10A77"/>
    <w:rsid w:val="00C10AE1"/>
    <w:rsid w:val="00C10C99"/>
    <w:rsid w:val="00C11095"/>
    <w:rsid w:val="00C11204"/>
    <w:rsid w:val="00C11402"/>
    <w:rsid w:val="00C11668"/>
    <w:rsid w:val="00C11758"/>
    <w:rsid w:val="00C1184C"/>
    <w:rsid w:val="00C11971"/>
    <w:rsid w:val="00C11B18"/>
    <w:rsid w:val="00C11E6A"/>
    <w:rsid w:val="00C11E7B"/>
    <w:rsid w:val="00C11F69"/>
    <w:rsid w:val="00C12246"/>
    <w:rsid w:val="00C12298"/>
    <w:rsid w:val="00C1244D"/>
    <w:rsid w:val="00C126AF"/>
    <w:rsid w:val="00C12733"/>
    <w:rsid w:val="00C12787"/>
    <w:rsid w:val="00C127AE"/>
    <w:rsid w:val="00C12A0B"/>
    <w:rsid w:val="00C12EB6"/>
    <w:rsid w:val="00C12EDD"/>
    <w:rsid w:val="00C1342D"/>
    <w:rsid w:val="00C13482"/>
    <w:rsid w:val="00C13C0E"/>
    <w:rsid w:val="00C13D91"/>
    <w:rsid w:val="00C13F79"/>
    <w:rsid w:val="00C14332"/>
    <w:rsid w:val="00C14392"/>
    <w:rsid w:val="00C144A1"/>
    <w:rsid w:val="00C14992"/>
    <w:rsid w:val="00C14A5F"/>
    <w:rsid w:val="00C14B2C"/>
    <w:rsid w:val="00C14C0F"/>
    <w:rsid w:val="00C14EAA"/>
    <w:rsid w:val="00C14F0F"/>
    <w:rsid w:val="00C152B2"/>
    <w:rsid w:val="00C15750"/>
    <w:rsid w:val="00C15A7D"/>
    <w:rsid w:val="00C15AC5"/>
    <w:rsid w:val="00C15E39"/>
    <w:rsid w:val="00C1673B"/>
    <w:rsid w:val="00C167C1"/>
    <w:rsid w:val="00C167F9"/>
    <w:rsid w:val="00C169BB"/>
    <w:rsid w:val="00C169F3"/>
    <w:rsid w:val="00C17018"/>
    <w:rsid w:val="00C1730B"/>
    <w:rsid w:val="00C17421"/>
    <w:rsid w:val="00C1742D"/>
    <w:rsid w:val="00C1753E"/>
    <w:rsid w:val="00C17578"/>
    <w:rsid w:val="00C179CA"/>
    <w:rsid w:val="00C17D42"/>
    <w:rsid w:val="00C17FB3"/>
    <w:rsid w:val="00C17FDA"/>
    <w:rsid w:val="00C20253"/>
    <w:rsid w:val="00C20386"/>
    <w:rsid w:val="00C20536"/>
    <w:rsid w:val="00C20790"/>
    <w:rsid w:val="00C20828"/>
    <w:rsid w:val="00C20871"/>
    <w:rsid w:val="00C20A0C"/>
    <w:rsid w:val="00C20A10"/>
    <w:rsid w:val="00C20BEC"/>
    <w:rsid w:val="00C20CD8"/>
    <w:rsid w:val="00C20DCB"/>
    <w:rsid w:val="00C20DF1"/>
    <w:rsid w:val="00C2112F"/>
    <w:rsid w:val="00C212A2"/>
    <w:rsid w:val="00C214A7"/>
    <w:rsid w:val="00C21A1A"/>
    <w:rsid w:val="00C21B44"/>
    <w:rsid w:val="00C21C77"/>
    <w:rsid w:val="00C21EB0"/>
    <w:rsid w:val="00C221EE"/>
    <w:rsid w:val="00C22389"/>
    <w:rsid w:val="00C22628"/>
    <w:rsid w:val="00C2262B"/>
    <w:rsid w:val="00C227FB"/>
    <w:rsid w:val="00C22951"/>
    <w:rsid w:val="00C22BEF"/>
    <w:rsid w:val="00C22F0E"/>
    <w:rsid w:val="00C23075"/>
    <w:rsid w:val="00C23204"/>
    <w:rsid w:val="00C238BD"/>
    <w:rsid w:val="00C239B9"/>
    <w:rsid w:val="00C23BA9"/>
    <w:rsid w:val="00C23D56"/>
    <w:rsid w:val="00C244EF"/>
    <w:rsid w:val="00C24605"/>
    <w:rsid w:val="00C2480E"/>
    <w:rsid w:val="00C2481E"/>
    <w:rsid w:val="00C248A7"/>
    <w:rsid w:val="00C24D24"/>
    <w:rsid w:val="00C24E74"/>
    <w:rsid w:val="00C250D6"/>
    <w:rsid w:val="00C2514B"/>
    <w:rsid w:val="00C255DC"/>
    <w:rsid w:val="00C25B9F"/>
    <w:rsid w:val="00C25E48"/>
    <w:rsid w:val="00C25FED"/>
    <w:rsid w:val="00C2631F"/>
    <w:rsid w:val="00C26358"/>
    <w:rsid w:val="00C2664E"/>
    <w:rsid w:val="00C26CA4"/>
    <w:rsid w:val="00C26D51"/>
    <w:rsid w:val="00C26F2C"/>
    <w:rsid w:val="00C270A7"/>
    <w:rsid w:val="00C273F2"/>
    <w:rsid w:val="00C273FB"/>
    <w:rsid w:val="00C2760F"/>
    <w:rsid w:val="00C2788C"/>
    <w:rsid w:val="00C27A1B"/>
    <w:rsid w:val="00C27C20"/>
    <w:rsid w:val="00C27ED6"/>
    <w:rsid w:val="00C27F7C"/>
    <w:rsid w:val="00C301F1"/>
    <w:rsid w:val="00C3041A"/>
    <w:rsid w:val="00C3045E"/>
    <w:rsid w:val="00C30A1A"/>
    <w:rsid w:val="00C30B38"/>
    <w:rsid w:val="00C30BEB"/>
    <w:rsid w:val="00C30DDE"/>
    <w:rsid w:val="00C30EA6"/>
    <w:rsid w:val="00C310F4"/>
    <w:rsid w:val="00C313A1"/>
    <w:rsid w:val="00C31563"/>
    <w:rsid w:val="00C318BD"/>
    <w:rsid w:val="00C31CDB"/>
    <w:rsid w:val="00C31E50"/>
    <w:rsid w:val="00C3208C"/>
    <w:rsid w:val="00C3232A"/>
    <w:rsid w:val="00C323DB"/>
    <w:rsid w:val="00C32467"/>
    <w:rsid w:val="00C325BE"/>
    <w:rsid w:val="00C32651"/>
    <w:rsid w:val="00C32698"/>
    <w:rsid w:val="00C32970"/>
    <w:rsid w:val="00C32998"/>
    <w:rsid w:val="00C32D68"/>
    <w:rsid w:val="00C32DB8"/>
    <w:rsid w:val="00C3314A"/>
    <w:rsid w:val="00C331D7"/>
    <w:rsid w:val="00C331E4"/>
    <w:rsid w:val="00C33260"/>
    <w:rsid w:val="00C3330A"/>
    <w:rsid w:val="00C33585"/>
    <w:rsid w:val="00C33852"/>
    <w:rsid w:val="00C33AF5"/>
    <w:rsid w:val="00C33B5E"/>
    <w:rsid w:val="00C33F1B"/>
    <w:rsid w:val="00C34094"/>
    <w:rsid w:val="00C341B1"/>
    <w:rsid w:val="00C3491D"/>
    <w:rsid w:val="00C34A0D"/>
    <w:rsid w:val="00C34A3D"/>
    <w:rsid w:val="00C34A76"/>
    <w:rsid w:val="00C34AF2"/>
    <w:rsid w:val="00C34B6F"/>
    <w:rsid w:val="00C34BAE"/>
    <w:rsid w:val="00C34BAF"/>
    <w:rsid w:val="00C34BDB"/>
    <w:rsid w:val="00C35211"/>
    <w:rsid w:val="00C3524E"/>
    <w:rsid w:val="00C35541"/>
    <w:rsid w:val="00C35870"/>
    <w:rsid w:val="00C35D90"/>
    <w:rsid w:val="00C35EEF"/>
    <w:rsid w:val="00C3647A"/>
    <w:rsid w:val="00C3649A"/>
    <w:rsid w:val="00C36A8C"/>
    <w:rsid w:val="00C36E5E"/>
    <w:rsid w:val="00C36ED4"/>
    <w:rsid w:val="00C36FA4"/>
    <w:rsid w:val="00C36FCE"/>
    <w:rsid w:val="00C3708F"/>
    <w:rsid w:val="00C37132"/>
    <w:rsid w:val="00C3714A"/>
    <w:rsid w:val="00C37317"/>
    <w:rsid w:val="00C375CD"/>
    <w:rsid w:val="00C37658"/>
    <w:rsid w:val="00C37795"/>
    <w:rsid w:val="00C377F0"/>
    <w:rsid w:val="00C3784A"/>
    <w:rsid w:val="00C3795F"/>
    <w:rsid w:val="00C3798E"/>
    <w:rsid w:val="00C37B6A"/>
    <w:rsid w:val="00C37EEE"/>
    <w:rsid w:val="00C4002A"/>
    <w:rsid w:val="00C40519"/>
    <w:rsid w:val="00C4082B"/>
    <w:rsid w:val="00C40899"/>
    <w:rsid w:val="00C40CAE"/>
    <w:rsid w:val="00C40DA4"/>
    <w:rsid w:val="00C411D0"/>
    <w:rsid w:val="00C414A1"/>
    <w:rsid w:val="00C414C9"/>
    <w:rsid w:val="00C4180C"/>
    <w:rsid w:val="00C41BBF"/>
    <w:rsid w:val="00C41CBC"/>
    <w:rsid w:val="00C42027"/>
    <w:rsid w:val="00C42313"/>
    <w:rsid w:val="00C423B7"/>
    <w:rsid w:val="00C424D1"/>
    <w:rsid w:val="00C424F6"/>
    <w:rsid w:val="00C42786"/>
    <w:rsid w:val="00C42974"/>
    <w:rsid w:val="00C42C1B"/>
    <w:rsid w:val="00C42D1D"/>
    <w:rsid w:val="00C42D5D"/>
    <w:rsid w:val="00C42EE0"/>
    <w:rsid w:val="00C42F77"/>
    <w:rsid w:val="00C43466"/>
    <w:rsid w:val="00C4346C"/>
    <w:rsid w:val="00C4355D"/>
    <w:rsid w:val="00C436D6"/>
    <w:rsid w:val="00C438F7"/>
    <w:rsid w:val="00C44176"/>
    <w:rsid w:val="00C44823"/>
    <w:rsid w:val="00C44942"/>
    <w:rsid w:val="00C44A3A"/>
    <w:rsid w:val="00C44CA4"/>
    <w:rsid w:val="00C44CE9"/>
    <w:rsid w:val="00C44F55"/>
    <w:rsid w:val="00C45792"/>
    <w:rsid w:val="00C457BB"/>
    <w:rsid w:val="00C45BC0"/>
    <w:rsid w:val="00C45BDF"/>
    <w:rsid w:val="00C45DE3"/>
    <w:rsid w:val="00C461F1"/>
    <w:rsid w:val="00C46620"/>
    <w:rsid w:val="00C467F8"/>
    <w:rsid w:val="00C468F2"/>
    <w:rsid w:val="00C46C21"/>
    <w:rsid w:val="00C46D0D"/>
    <w:rsid w:val="00C46DF8"/>
    <w:rsid w:val="00C46E81"/>
    <w:rsid w:val="00C47167"/>
    <w:rsid w:val="00C472A0"/>
    <w:rsid w:val="00C478E9"/>
    <w:rsid w:val="00C47CC4"/>
    <w:rsid w:val="00C47E13"/>
    <w:rsid w:val="00C47F33"/>
    <w:rsid w:val="00C500B9"/>
    <w:rsid w:val="00C50608"/>
    <w:rsid w:val="00C508C7"/>
    <w:rsid w:val="00C50BCE"/>
    <w:rsid w:val="00C50BE0"/>
    <w:rsid w:val="00C50D67"/>
    <w:rsid w:val="00C50F39"/>
    <w:rsid w:val="00C51000"/>
    <w:rsid w:val="00C5131F"/>
    <w:rsid w:val="00C513B6"/>
    <w:rsid w:val="00C51CA1"/>
    <w:rsid w:val="00C52019"/>
    <w:rsid w:val="00C520C0"/>
    <w:rsid w:val="00C52A2E"/>
    <w:rsid w:val="00C52D27"/>
    <w:rsid w:val="00C52D88"/>
    <w:rsid w:val="00C52E01"/>
    <w:rsid w:val="00C52E1C"/>
    <w:rsid w:val="00C52ED4"/>
    <w:rsid w:val="00C5300F"/>
    <w:rsid w:val="00C5319C"/>
    <w:rsid w:val="00C5339A"/>
    <w:rsid w:val="00C53479"/>
    <w:rsid w:val="00C5383B"/>
    <w:rsid w:val="00C5392E"/>
    <w:rsid w:val="00C53C96"/>
    <w:rsid w:val="00C53D97"/>
    <w:rsid w:val="00C54105"/>
    <w:rsid w:val="00C54458"/>
    <w:rsid w:val="00C5477D"/>
    <w:rsid w:val="00C54DAD"/>
    <w:rsid w:val="00C54FA4"/>
    <w:rsid w:val="00C550AE"/>
    <w:rsid w:val="00C55546"/>
    <w:rsid w:val="00C5568E"/>
    <w:rsid w:val="00C55B5E"/>
    <w:rsid w:val="00C55CF7"/>
    <w:rsid w:val="00C55D3C"/>
    <w:rsid w:val="00C561FF"/>
    <w:rsid w:val="00C564CB"/>
    <w:rsid w:val="00C56836"/>
    <w:rsid w:val="00C569B5"/>
    <w:rsid w:val="00C56C88"/>
    <w:rsid w:val="00C570CB"/>
    <w:rsid w:val="00C5727F"/>
    <w:rsid w:val="00C5737F"/>
    <w:rsid w:val="00C57538"/>
    <w:rsid w:val="00C5765C"/>
    <w:rsid w:val="00C578E1"/>
    <w:rsid w:val="00C57A43"/>
    <w:rsid w:val="00C57BB4"/>
    <w:rsid w:val="00C60179"/>
    <w:rsid w:val="00C6037A"/>
    <w:rsid w:val="00C6049F"/>
    <w:rsid w:val="00C6075C"/>
    <w:rsid w:val="00C60A4D"/>
    <w:rsid w:val="00C60AEC"/>
    <w:rsid w:val="00C60B3B"/>
    <w:rsid w:val="00C60CE1"/>
    <w:rsid w:val="00C612DD"/>
    <w:rsid w:val="00C619D6"/>
    <w:rsid w:val="00C61F01"/>
    <w:rsid w:val="00C62404"/>
    <w:rsid w:val="00C62725"/>
    <w:rsid w:val="00C6278F"/>
    <w:rsid w:val="00C627B6"/>
    <w:rsid w:val="00C628AA"/>
    <w:rsid w:val="00C628B2"/>
    <w:rsid w:val="00C629BC"/>
    <w:rsid w:val="00C629F9"/>
    <w:rsid w:val="00C62A91"/>
    <w:rsid w:val="00C62BD8"/>
    <w:rsid w:val="00C62E18"/>
    <w:rsid w:val="00C62E8F"/>
    <w:rsid w:val="00C62EC0"/>
    <w:rsid w:val="00C632A2"/>
    <w:rsid w:val="00C633E3"/>
    <w:rsid w:val="00C63489"/>
    <w:rsid w:val="00C638F8"/>
    <w:rsid w:val="00C63D6B"/>
    <w:rsid w:val="00C64059"/>
    <w:rsid w:val="00C64319"/>
    <w:rsid w:val="00C643D8"/>
    <w:rsid w:val="00C64656"/>
    <w:rsid w:val="00C65273"/>
    <w:rsid w:val="00C653E9"/>
    <w:rsid w:val="00C65928"/>
    <w:rsid w:val="00C65B47"/>
    <w:rsid w:val="00C65E3A"/>
    <w:rsid w:val="00C65E8B"/>
    <w:rsid w:val="00C660CB"/>
    <w:rsid w:val="00C663B0"/>
    <w:rsid w:val="00C66549"/>
    <w:rsid w:val="00C66565"/>
    <w:rsid w:val="00C66579"/>
    <w:rsid w:val="00C665D6"/>
    <w:rsid w:val="00C6671D"/>
    <w:rsid w:val="00C66B07"/>
    <w:rsid w:val="00C66E31"/>
    <w:rsid w:val="00C676DB"/>
    <w:rsid w:val="00C678C1"/>
    <w:rsid w:val="00C67AA8"/>
    <w:rsid w:val="00C67AAE"/>
    <w:rsid w:val="00C67B76"/>
    <w:rsid w:val="00C67BE4"/>
    <w:rsid w:val="00C67E08"/>
    <w:rsid w:val="00C70305"/>
    <w:rsid w:val="00C7048A"/>
    <w:rsid w:val="00C70660"/>
    <w:rsid w:val="00C70828"/>
    <w:rsid w:val="00C70857"/>
    <w:rsid w:val="00C70933"/>
    <w:rsid w:val="00C70971"/>
    <w:rsid w:val="00C70A6A"/>
    <w:rsid w:val="00C70BC8"/>
    <w:rsid w:val="00C70BDD"/>
    <w:rsid w:val="00C70DBA"/>
    <w:rsid w:val="00C7154B"/>
    <w:rsid w:val="00C7176D"/>
    <w:rsid w:val="00C71B0B"/>
    <w:rsid w:val="00C71D9C"/>
    <w:rsid w:val="00C723C2"/>
    <w:rsid w:val="00C724AB"/>
    <w:rsid w:val="00C725AA"/>
    <w:rsid w:val="00C72637"/>
    <w:rsid w:val="00C72AD2"/>
    <w:rsid w:val="00C72B88"/>
    <w:rsid w:val="00C72DB7"/>
    <w:rsid w:val="00C72E3D"/>
    <w:rsid w:val="00C7300B"/>
    <w:rsid w:val="00C73060"/>
    <w:rsid w:val="00C730DF"/>
    <w:rsid w:val="00C734A4"/>
    <w:rsid w:val="00C737FB"/>
    <w:rsid w:val="00C73BAD"/>
    <w:rsid w:val="00C73CAB"/>
    <w:rsid w:val="00C73F73"/>
    <w:rsid w:val="00C74364"/>
    <w:rsid w:val="00C7464A"/>
    <w:rsid w:val="00C74967"/>
    <w:rsid w:val="00C74AED"/>
    <w:rsid w:val="00C74E10"/>
    <w:rsid w:val="00C7524D"/>
    <w:rsid w:val="00C75626"/>
    <w:rsid w:val="00C75858"/>
    <w:rsid w:val="00C75B16"/>
    <w:rsid w:val="00C76115"/>
    <w:rsid w:val="00C766A0"/>
    <w:rsid w:val="00C76A48"/>
    <w:rsid w:val="00C76BF5"/>
    <w:rsid w:val="00C76D88"/>
    <w:rsid w:val="00C776C9"/>
    <w:rsid w:val="00C779C8"/>
    <w:rsid w:val="00C77A37"/>
    <w:rsid w:val="00C77B32"/>
    <w:rsid w:val="00C77EC5"/>
    <w:rsid w:val="00C8001E"/>
    <w:rsid w:val="00C802F8"/>
    <w:rsid w:val="00C80578"/>
    <w:rsid w:val="00C806A4"/>
    <w:rsid w:val="00C80CE5"/>
    <w:rsid w:val="00C80DB3"/>
    <w:rsid w:val="00C810FE"/>
    <w:rsid w:val="00C81355"/>
    <w:rsid w:val="00C81892"/>
    <w:rsid w:val="00C81973"/>
    <w:rsid w:val="00C81B5F"/>
    <w:rsid w:val="00C81C08"/>
    <w:rsid w:val="00C81CCD"/>
    <w:rsid w:val="00C81ED9"/>
    <w:rsid w:val="00C8201A"/>
    <w:rsid w:val="00C82606"/>
    <w:rsid w:val="00C82A51"/>
    <w:rsid w:val="00C82B21"/>
    <w:rsid w:val="00C82CDE"/>
    <w:rsid w:val="00C82E9C"/>
    <w:rsid w:val="00C830CF"/>
    <w:rsid w:val="00C83234"/>
    <w:rsid w:val="00C83724"/>
    <w:rsid w:val="00C83A99"/>
    <w:rsid w:val="00C83BDF"/>
    <w:rsid w:val="00C83F3D"/>
    <w:rsid w:val="00C8415E"/>
    <w:rsid w:val="00C843B7"/>
    <w:rsid w:val="00C8462B"/>
    <w:rsid w:val="00C84B1C"/>
    <w:rsid w:val="00C84BCF"/>
    <w:rsid w:val="00C84D02"/>
    <w:rsid w:val="00C84E1D"/>
    <w:rsid w:val="00C85070"/>
    <w:rsid w:val="00C852A4"/>
    <w:rsid w:val="00C853A8"/>
    <w:rsid w:val="00C856AD"/>
    <w:rsid w:val="00C856B6"/>
    <w:rsid w:val="00C85A5E"/>
    <w:rsid w:val="00C85FCD"/>
    <w:rsid w:val="00C861EE"/>
    <w:rsid w:val="00C863A2"/>
    <w:rsid w:val="00C863A9"/>
    <w:rsid w:val="00C86520"/>
    <w:rsid w:val="00C866B3"/>
    <w:rsid w:val="00C86B10"/>
    <w:rsid w:val="00C86CCC"/>
    <w:rsid w:val="00C8735C"/>
    <w:rsid w:val="00C874A7"/>
    <w:rsid w:val="00C87618"/>
    <w:rsid w:val="00C876BA"/>
    <w:rsid w:val="00C87769"/>
    <w:rsid w:val="00C8783C"/>
    <w:rsid w:val="00C87971"/>
    <w:rsid w:val="00C87A59"/>
    <w:rsid w:val="00C87C42"/>
    <w:rsid w:val="00C87C62"/>
    <w:rsid w:val="00C87D07"/>
    <w:rsid w:val="00C9033A"/>
    <w:rsid w:val="00C90423"/>
    <w:rsid w:val="00C904C0"/>
    <w:rsid w:val="00C9050E"/>
    <w:rsid w:val="00C9076D"/>
    <w:rsid w:val="00C90999"/>
    <w:rsid w:val="00C90B85"/>
    <w:rsid w:val="00C90B89"/>
    <w:rsid w:val="00C90D16"/>
    <w:rsid w:val="00C910B8"/>
    <w:rsid w:val="00C9114F"/>
    <w:rsid w:val="00C911A7"/>
    <w:rsid w:val="00C913C4"/>
    <w:rsid w:val="00C91472"/>
    <w:rsid w:val="00C9154D"/>
    <w:rsid w:val="00C91DFE"/>
    <w:rsid w:val="00C91F9D"/>
    <w:rsid w:val="00C9201D"/>
    <w:rsid w:val="00C92328"/>
    <w:rsid w:val="00C9238B"/>
    <w:rsid w:val="00C928EE"/>
    <w:rsid w:val="00C92950"/>
    <w:rsid w:val="00C92B2B"/>
    <w:rsid w:val="00C92C21"/>
    <w:rsid w:val="00C92C44"/>
    <w:rsid w:val="00C92D36"/>
    <w:rsid w:val="00C92FBC"/>
    <w:rsid w:val="00C93396"/>
    <w:rsid w:val="00C9342C"/>
    <w:rsid w:val="00C93660"/>
    <w:rsid w:val="00C9375F"/>
    <w:rsid w:val="00C9398D"/>
    <w:rsid w:val="00C93A7D"/>
    <w:rsid w:val="00C93C37"/>
    <w:rsid w:val="00C93DA6"/>
    <w:rsid w:val="00C94421"/>
    <w:rsid w:val="00C944A2"/>
    <w:rsid w:val="00C9472E"/>
    <w:rsid w:val="00C94C72"/>
    <w:rsid w:val="00C94FF9"/>
    <w:rsid w:val="00C9580C"/>
    <w:rsid w:val="00C9583B"/>
    <w:rsid w:val="00C95890"/>
    <w:rsid w:val="00C95990"/>
    <w:rsid w:val="00C95C38"/>
    <w:rsid w:val="00C9618B"/>
    <w:rsid w:val="00C96D74"/>
    <w:rsid w:val="00C96F0C"/>
    <w:rsid w:val="00C972F7"/>
    <w:rsid w:val="00C97386"/>
    <w:rsid w:val="00C97666"/>
    <w:rsid w:val="00C97691"/>
    <w:rsid w:val="00C9797D"/>
    <w:rsid w:val="00C97A3B"/>
    <w:rsid w:val="00C97C61"/>
    <w:rsid w:val="00C97E2E"/>
    <w:rsid w:val="00CA0143"/>
    <w:rsid w:val="00CA057E"/>
    <w:rsid w:val="00CA07C9"/>
    <w:rsid w:val="00CA0ED7"/>
    <w:rsid w:val="00CA0F08"/>
    <w:rsid w:val="00CA105B"/>
    <w:rsid w:val="00CA15BD"/>
    <w:rsid w:val="00CA1827"/>
    <w:rsid w:val="00CA19A1"/>
    <w:rsid w:val="00CA19E6"/>
    <w:rsid w:val="00CA1DD8"/>
    <w:rsid w:val="00CA1E04"/>
    <w:rsid w:val="00CA21A0"/>
    <w:rsid w:val="00CA2288"/>
    <w:rsid w:val="00CA230F"/>
    <w:rsid w:val="00CA23A0"/>
    <w:rsid w:val="00CA2593"/>
    <w:rsid w:val="00CA25AD"/>
    <w:rsid w:val="00CA29AF"/>
    <w:rsid w:val="00CA3027"/>
    <w:rsid w:val="00CA30B9"/>
    <w:rsid w:val="00CA312B"/>
    <w:rsid w:val="00CA3412"/>
    <w:rsid w:val="00CA37AE"/>
    <w:rsid w:val="00CA39A0"/>
    <w:rsid w:val="00CA39D5"/>
    <w:rsid w:val="00CA3C90"/>
    <w:rsid w:val="00CA3CAC"/>
    <w:rsid w:val="00CA3FF6"/>
    <w:rsid w:val="00CA413A"/>
    <w:rsid w:val="00CA44A3"/>
    <w:rsid w:val="00CA47AE"/>
    <w:rsid w:val="00CA4A5E"/>
    <w:rsid w:val="00CA4BED"/>
    <w:rsid w:val="00CA4DF3"/>
    <w:rsid w:val="00CA5028"/>
    <w:rsid w:val="00CA53B8"/>
    <w:rsid w:val="00CA559B"/>
    <w:rsid w:val="00CA57F2"/>
    <w:rsid w:val="00CA5864"/>
    <w:rsid w:val="00CA5968"/>
    <w:rsid w:val="00CA599F"/>
    <w:rsid w:val="00CA59C1"/>
    <w:rsid w:val="00CA5DE0"/>
    <w:rsid w:val="00CA5E39"/>
    <w:rsid w:val="00CA656D"/>
    <w:rsid w:val="00CA6626"/>
    <w:rsid w:val="00CA66E6"/>
    <w:rsid w:val="00CA6702"/>
    <w:rsid w:val="00CA6A96"/>
    <w:rsid w:val="00CA6C55"/>
    <w:rsid w:val="00CA6ED5"/>
    <w:rsid w:val="00CA6EE5"/>
    <w:rsid w:val="00CA77CE"/>
    <w:rsid w:val="00CA7C37"/>
    <w:rsid w:val="00CA7CF2"/>
    <w:rsid w:val="00CA7F11"/>
    <w:rsid w:val="00CA7F7D"/>
    <w:rsid w:val="00CA7FA7"/>
    <w:rsid w:val="00CB03B7"/>
    <w:rsid w:val="00CB03F6"/>
    <w:rsid w:val="00CB04B9"/>
    <w:rsid w:val="00CB06BE"/>
    <w:rsid w:val="00CB0CD2"/>
    <w:rsid w:val="00CB0D5E"/>
    <w:rsid w:val="00CB1126"/>
    <w:rsid w:val="00CB15B3"/>
    <w:rsid w:val="00CB168F"/>
    <w:rsid w:val="00CB178A"/>
    <w:rsid w:val="00CB1880"/>
    <w:rsid w:val="00CB199F"/>
    <w:rsid w:val="00CB1DB5"/>
    <w:rsid w:val="00CB1FF3"/>
    <w:rsid w:val="00CB2232"/>
    <w:rsid w:val="00CB26C1"/>
    <w:rsid w:val="00CB26D1"/>
    <w:rsid w:val="00CB2A25"/>
    <w:rsid w:val="00CB2DE3"/>
    <w:rsid w:val="00CB2ED3"/>
    <w:rsid w:val="00CB3268"/>
    <w:rsid w:val="00CB358F"/>
    <w:rsid w:val="00CB3651"/>
    <w:rsid w:val="00CB365C"/>
    <w:rsid w:val="00CB383A"/>
    <w:rsid w:val="00CB38FE"/>
    <w:rsid w:val="00CB39F0"/>
    <w:rsid w:val="00CB3C79"/>
    <w:rsid w:val="00CB3CB0"/>
    <w:rsid w:val="00CB3EDB"/>
    <w:rsid w:val="00CB3FD2"/>
    <w:rsid w:val="00CB4020"/>
    <w:rsid w:val="00CB4154"/>
    <w:rsid w:val="00CB42C1"/>
    <w:rsid w:val="00CB44AE"/>
    <w:rsid w:val="00CB459D"/>
    <w:rsid w:val="00CB4601"/>
    <w:rsid w:val="00CB48DE"/>
    <w:rsid w:val="00CB4C9E"/>
    <w:rsid w:val="00CB4D93"/>
    <w:rsid w:val="00CB4E93"/>
    <w:rsid w:val="00CB4EF3"/>
    <w:rsid w:val="00CB524A"/>
    <w:rsid w:val="00CB57F2"/>
    <w:rsid w:val="00CB5988"/>
    <w:rsid w:val="00CB62DF"/>
    <w:rsid w:val="00CB648D"/>
    <w:rsid w:val="00CB6895"/>
    <w:rsid w:val="00CB68DA"/>
    <w:rsid w:val="00CB6962"/>
    <w:rsid w:val="00CB6C63"/>
    <w:rsid w:val="00CB6F85"/>
    <w:rsid w:val="00CB7015"/>
    <w:rsid w:val="00CB739B"/>
    <w:rsid w:val="00CB7692"/>
    <w:rsid w:val="00CB76A8"/>
    <w:rsid w:val="00CB78B2"/>
    <w:rsid w:val="00CB7B8D"/>
    <w:rsid w:val="00CB7C6C"/>
    <w:rsid w:val="00CC0129"/>
    <w:rsid w:val="00CC01C8"/>
    <w:rsid w:val="00CC038C"/>
    <w:rsid w:val="00CC051B"/>
    <w:rsid w:val="00CC0E57"/>
    <w:rsid w:val="00CC0F27"/>
    <w:rsid w:val="00CC113E"/>
    <w:rsid w:val="00CC11A6"/>
    <w:rsid w:val="00CC124E"/>
    <w:rsid w:val="00CC13D9"/>
    <w:rsid w:val="00CC1577"/>
    <w:rsid w:val="00CC162D"/>
    <w:rsid w:val="00CC1690"/>
    <w:rsid w:val="00CC18D1"/>
    <w:rsid w:val="00CC195F"/>
    <w:rsid w:val="00CC1C4A"/>
    <w:rsid w:val="00CC1DEC"/>
    <w:rsid w:val="00CC20AE"/>
    <w:rsid w:val="00CC20D4"/>
    <w:rsid w:val="00CC212D"/>
    <w:rsid w:val="00CC241D"/>
    <w:rsid w:val="00CC2961"/>
    <w:rsid w:val="00CC2B88"/>
    <w:rsid w:val="00CC2BA3"/>
    <w:rsid w:val="00CC2D67"/>
    <w:rsid w:val="00CC2E80"/>
    <w:rsid w:val="00CC3101"/>
    <w:rsid w:val="00CC3266"/>
    <w:rsid w:val="00CC32EC"/>
    <w:rsid w:val="00CC3344"/>
    <w:rsid w:val="00CC36F9"/>
    <w:rsid w:val="00CC3C30"/>
    <w:rsid w:val="00CC40CF"/>
    <w:rsid w:val="00CC4442"/>
    <w:rsid w:val="00CC46C2"/>
    <w:rsid w:val="00CC46F2"/>
    <w:rsid w:val="00CC47FA"/>
    <w:rsid w:val="00CC4824"/>
    <w:rsid w:val="00CC491A"/>
    <w:rsid w:val="00CC4AD1"/>
    <w:rsid w:val="00CC4B33"/>
    <w:rsid w:val="00CC4B94"/>
    <w:rsid w:val="00CC4D49"/>
    <w:rsid w:val="00CC4D7C"/>
    <w:rsid w:val="00CC5012"/>
    <w:rsid w:val="00CC5118"/>
    <w:rsid w:val="00CC52C6"/>
    <w:rsid w:val="00CC52CD"/>
    <w:rsid w:val="00CC560B"/>
    <w:rsid w:val="00CC56CD"/>
    <w:rsid w:val="00CC58F0"/>
    <w:rsid w:val="00CC5A34"/>
    <w:rsid w:val="00CC5D3B"/>
    <w:rsid w:val="00CC5F54"/>
    <w:rsid w:val="00CC634D"/>
    <w:rsid w:val="00CC66A0"/>
    <w:rsid w:val="00CC671A"/>
    <w:rsid w:val="00CC67B1"/>
    <w:rsid w:val="00CC6A74"/>
    <w:rsid w:val="00CC6C4F"/>
    <w:rsid w:val="00CC6D15"/>
    <w:rsid w:val="00CC6F9F"/>
    <w:rsid w:val="00CC7249"/>
    <w:rsid w:val="00CC752B"/>
    <w:rsid w:val="00CC7984"/>
    <w:rsid w:val="00CC7B1C"/>
    <w:rsid w:val="00CC7C7C"/>
    <w:rsid w:val="00CC7D55"/>
    <w:rsid w:val="00CD0C9A"/>
    <w:rsid w:val="00CD0EA4"/>
    <w:rsid w:val="00CD11EA"/>
    <w:rsid w:val="00CD1206"/>
    <w:rsid w:val="00CD1532"/>
    <w:rsid w:val="00CD16C9"/>
    <w:rsid w:val="00CD19C8"/>
    <w:rsid w:val="00CD1B9D"/>
    <w:rsid w:val="00CD1B9F"/>
    <w:rsid w:val="00CD1D08"/>
    <w:rsid w:val="00CD1D97"/>
    <w:rsid w:val="00CD2107"/>
    <w:rsid w:val="00CD22F6"/>
    <w:rsid w:val="00CD233C"/>
    <w:rsid w:val="00CD26DA"/>
    <w:rsid w:val="00CD26E2"/>
    <w:rsid w:val="00CD2CE2"/>
    <w:rsid w:val="00CD3023"/>
    <w:rsid w:val="00CD3194"/>
    <w:rsid w:val="00CD3352"/>
    <w:rsid w:val="00CD359C"/>
    <w:rsid w:val="00CD35CA"/>
    <w:rsid w:val="00CD37E3"/>
    <w:rsid w:val="00CD38E1"/>
    <w:rsid w:val="00CD3985"/>
    <w:rsid w:val="00CD3A3D"/>
    <w:rsid w:val="00CD3C63"/>
    <w:rsid w:val="00CD3C8E"/>
    <w:rsid w:val="00CD3D8E"/>
    <w:rsid w:val="00CD4218"/>
    <w:rsid w:val="00CD42B2"/>
    <w:rsid w:val="00CD4411"/>
    <w:rsid w:val="00CD4F9F"/>
    <w:rsid w:val="00CD5082"/>
    <w:rsid w:val="00CD5565"/>
    <w:rsid w:val="00CD5682"/>
    <w:rsid w:val="00CD57E1"/>
    <w:rsid w:val="00CD626E"/>
    <w:rsid w:val="00CD6717"/>
    <w:rsid w:val="00CD671C"/>
    <w:rsid w:val="00CD69EF"/>
    <w:rsid w:val="00CD6A2A"/>
    <w:rsid w:val="00CD6EA7"/>
    <w:rsid w:val="00CD7177"/>
    <w:rsid w:val="00CD768E"/>
    <w:rsid w:val="00CD76C6"/>
    <w:rsid w:val="00CD797F"/>
    <w:rsid w:val="00CE055F"/>
    <w:rsid w:val="00CE0610"/>
    <w:rsid w:val="00CE07EA"/>
    <w:rsid w:val="00CE08CA"/>
    <w:rsid w:val="00CE0E73"/>
    <w:rsid w:val="00CE0F76"/>
    <w:rsid w:val="00CE1491"/>
    <w:rsid w:val="00CE159F"/>
    <w:rsid w:val="00CE15AC"/>
    <w:rsid w:val="00CE17C3"/>
    <w:rsid w:val="00CE17D7"/>
    <w:rsid w:val="00CE1B05"/>
    <w:rsid w:val="00CE1D7E"/>
    <w:rsid w:val="00CE1E7E"/>
    <w:rsid w:val="00CE1F75"/>
    <w:rsid w:val="00CE2078"/>
    <w:rsid w:val="00CE20AC"/>
    <w:rsid w:val="00CE231B"/>
    <w:rsid w:val="00CE24C9"/>
    <w:rsid w:val="00CE251F"/>
    <w:rsid w:val="00CE2663"/>
    <w:rsid w:val="00CE273A"/>
    <w:rsid w:val="00CE2A40"/>
    <w:rsid w:val="00CE2AC9"/>
    <w:rsid w:val="00CE300A"/>
    <w:rsid w:val="00CE308E"/>
    <w:rsid w:val="00CE33F4"/>
    <w:rsid w:val="00CE352C"/>
    <w:rsid w:val="00CE3A02"/>
    <w:rsid w:val="00CE3A1D"/>
    <w:rsid w:val="00CE3AEB"/>
    <w:rsid w:val="00CE402A"/>
    <w:rsid w:val="00CE425F"/>
    <w:rsid w:val="00CE438D"/>
    <w:rsid w:val="00CE448D"/>
    <w:rsid w:val="00CE44EC"/>
    <w:rsid w:val="00CE48D4"/>
    <w:rsid w:val="00CE4914"/>
    <w:rsid w:val="00CE4C93"/>
    <w:rsid w:val="00CE4F52"/>
    <w:rsid w:val="00CE4FAA"/>
    <w:rsid w:val="00CE5029"/>
    <w:rsid w:val="00CE5096"/>
    <w:rsid w:val="00CE5102"/>
    <w:rsid w:val="00CE51A2"/>
    <w:rsid w:val="00CE5218"/>
    <w:rsid w:val="00CE564C"/>
    <w:rsid w:val="00CE57D7"/>
    <w:rsid w:val="00CE6211"/>
    <w:rsid w:val="00CE67D9"/>
    <w:rsid w:val="00CE69B6"/>
    <w:rsid w:val="00CE6C8A"/>
    <w:rsid w:val="00CE705B"/>
    <w:rsid w:val="00CE717F"/>
    <w:rsid w:val="00CE741E"/>
    <w:rsid w:val="00CE74DF"/>
    <w:rsid w:val="00CE75CD"/>
    <w:rsid w:val="00CE76BA"/>
    <w:rsid w:val="00CE7BA3"/>
    <w:rsid w:val="00CE7CBE"/>
    <w:rsid w:val="00CE7CEC"/>
    <w:rsid w:val="00CE7DB1"/>
    <w:rsid w:val="00CE7DBF"/>
    <w:rsid w:val="00CE7DCA"/>
    <w:rsid w:val="00CE7DDA"/>
    <w:rsid w:val="00CF00A3"/>
    <w:rsid w:val="00CF03A1"/>
    <w:rsid w:val="00CF04A8"/>
    <w:rsid w:val="00CF04C1"/>
    <w:rsid w:val="00CF076B"/>
    <w:rsid w:val="00CF0AC6"/>
    <w:rsid w:val="00CF0CFB"/>
    <w:rsid w:val="00CF0FA0"/>
    <w:rsid w:val="00CF0FE8"/>
    <w:rsid w:val="00CF15B9"/>
    <w:rsid w:val="00CF1BEB"/>
    <w:rsid w:val="00CF1C23"/>
    <w:rsid w:val="00CF1CAC"/>
    <w:rsid w:val="00CF1E69"/>
    <w:rsid w:val="00CF2372"/>
    <w:rsid w:val="00CF24D4"/>
    <w:rsid w:val="00CF35AA"/>
    <w:rsid w:val="00CF36A9"/>
    <w:rsid w:val="00CF36BD"/>
    <w:rsid w:val="00CF3722"/>
    <w:rsid w:val="00CF39BB"/>
    <w:rsid w:val="00CF409D"/>
    <w:rsid w:val="00CF456D"/>
    <w:rsid w:val="00CF47E5"/>
    <w:rsid w:val="00CF4F16"/>
    <w:rsid w:val="00CF4F96"/>
    <w:rsid w:val="00CF50E4"/>
    <w:rsid w:val="00CF5316"/>
    <w:rsid w:val="00CF5402"/>
    <w:rsid w:val="00CF547E"/>
    <w:rsid w:val="00CF59B1"/>
    <w:rsid w:val="00CF5BEF"/>
    <w:rsid w:val="00CF5E21"/>
    <w:rsid w:val="00CF6B91"/>
    <w:rsid w:val="00CF7781"/>
    <w:rsid w:val="00D0005F"/>
    <w:rsid w:val="00D00281"/>
    <w:rsid w:val="00D00771"/>
    <w:rsid w:val="00D007A5"/>
    <w:rsid w:val="00D009F0"/>
    <w:rsid w:val="00D01334"/>
    <w:rsid w:val="00D01466"/>
    <w:rsid w:val="00D01585"/>
    <w:rsid w:val="00D018C9"/>
    <w:rsid w:val="00D01E72"/>
    <w:rsid w:val="00D01EF9"/>
    <w:rsid w:val="00D01FFA"/>
    <w:rsid w:val="00D02091"/>
    <w:rsid w:val="00D024A8"/>
    <w:rsid w:val="00D024CE"/>
    <w:rsid w:val="00D02935"/>
    <w:rsid w:val="00D029E6"/>
    <w:rsid w:val="00D02A79"/>
    <w:rsid w:val="00D02AC4"/>
    <w:rsid w:val="00D02AE3"/>
    <w:rsid w:val="00D031E9"/>
    <w:rsid w:val="00D0338B"/>
    <w:rsid w:val="00D03677"/>
    <w:rsid w:val="00D03788"/>
    <w:rsid w:val="00D03A77"/>
    <w:rsid w:val="00D03B3F"/>
    <w:rsid w:val="00D04599"/>
    <w:rsid w:val="00D04B81"/>
    <w:rsid w:val="00D04D02"/>
    <w:rsid w:val="00D04D03"/>
    <w:rsid w:val="00D052B8"/>
    <w:rsid w:val="00D05321"/>
    <w:rsid w:val="00D05900"/>
    <w:rsid w:val="00D05BCC"/>
    <w:rsid w:val="00D06204"/>
    <w:rsid w:val="00D06518"/>
    <w:rsid w:val="00D0666C"/>
    <w:rsid w:val="00D066A9"/>
    <w:rsid w:val="00D0690A"/>
    <w:rsid w:val="00D06926"/>
    <w:rsid w:val="00D06988"/>
    <w:rsid w:val="00D06ABC"/>
    <w:rsid w:val="00D06F41"/>
    <w:rsid w:val="00D07044"/>
    <w:rsid w:val="00D071E0"/>
    <w:rsid w:val="00D07482"/>
    <w:rsid w:val="00D07866"/>
    <w:rsid w:val="00D07A2B"/>
    <w:rsid w:val="00D07C23"/>
    <w:rsid w:val="00D07FBA"/>
    <w:rsid w:val="00D07FD8"/>
    <w:rsid w:val="00D10087"/>
    <w:rsid w:val="00D1024F"/>
    <w:rsid w:val="00D102CB"/>
    <w:rsid w:val="00D102FE"/>
    <w:rsid w:val="00D10332"/>
    <w:rsid w:val="00D10364"/>
    <w:rsid w:val="00D10545"/>
    <w:rsid w:val="00D10B31"/>
    <w:rsid w:val="00D10D78"/>
    <w:rsid w:val="00D10F31"/>
    <w:rsid w:val="00D11259"/>
    <w:rsid w:val="00D11691"/>
    <w:rsid w:val="00D11904"/>
    <w:rsid w:val="00D11A29"/>
    <w:rsid w:val="00D11A90"/>
    <w:rsid w:val="00D11BAC"/>
    <w:rsid w:val="00D11E6C"/>
    <w:rsid w:val="00D11F85"/>
    <w:rsid w:val="00D12504"/>
    <w:rsid w:val="00D12508"/>
    <w:rsid w:val="00D129B2"/>
    <w:rsid w:val="00D12A5E"/>
    <w:rsid w:val="00D12B98"/>
    <w:rsid w:val="00D12EC8"/>
    <w:rsid w:val="00D1304F"/>
    <w:rsid w:val="00D13141"/>
    <w:rsid w:val="00D13152"/>
    <w:rsid w:val="00D13ABE"/>
    <w:rsid w:val="00D13AEC"/>
    <w:rsid w:val="00D13D35"/>
    <w:rsid w:val="00D1403F"/>
    <w:rsid w:val="00D14187"/>
    <w:rsid w:val="00D1430B"/>
    <w:rsid w:val="00D143E1"/>
    <w:rsid w:val="00D1449F"/>
    <w:rsid w:val="00D14681"/>
    <w:rsid w:val="00D14739"/>
    <w:rsid w:val="00D1481A"/>
    <w:rsid w:val="00D148CE"/>
    <w:rsid w:val="00D14925"/>
    <w:rsid w:val="00D14AFA"/>
    <w:rsid w:val="00D14B4A"/>
    <w:rsid w:val="00D14C91"/>
    <w:rsid w:val="00D15339"/>
    <w:rsid w:val="00D153D4"/>
    <w:rsid w:val="00D1566C"/>
    <w:rsid w:val="00D15A34"/>
    <w:rsid w:val="00D15D84"/>
    <w:rsid w:val="00D15DDD"/>
    <w:rsid w:val="00D15F93"/>
    <w:rsid w:val="00D161EF"/>
    <w:rsid w:val="00D16344"/>
    <w:rsid w:val="00D16458"/>
    <w:rsid w:val="00D165B8"/>
    <w:rsid w:val="00D166D6"/>
    <w:rsid w:val="00D169F9"/>
    <w:rsid w:val="00D16C21"/>
    <w:rsid w:val="00D16C87"/>
    <w:rsid w:val="00D16D75"/>
    <w:rsid w:val="00D16FA7"/>
    <w:rsid w:val="00D1715E"/>
    <w:rsid w:val="00D17222"/>
    <w:rsid w:val="00D176A1"/>
    <w:rsid w:val="00D1776C"/>
    <w:rsid w:val="00D177F7"/>
    <w:rsid w:val="00D17A91"/>
    <w:rsid w:val="00D17C8A"/>
    <w:rsid w:val="00D17F04"/>
    <w:rsid w:val="00D20372"/>
    <w:rsid w:val="00D20468"/>
    <w:rsid w:val="00D20E7A"/>
    <w:rsid w:val="00D210D7"/>
    <w:rsid w:val="00D213A0"/>
    <w:rsid w:val="00D213C8"/>
    <w:rsid w:val="00D215EF"/>
    <w:rsid w:val="00D21831"/>
    <w:rsid w:val="00D21B66"/>
    <w:rsid w:val="00D21F8C"/>
    <w:rsid w:val="00D21FC5"/>
    <w:rsid w:val="00D22125"/>
    <w:rsid w:val="00D225E5"/>
    <w:rsid w:val="00D22A73"/>
    <w:rsid w:val="00D22B1D"/>
    <w:rsid w:val="00D22BA8"/>
    <w:rsid w:val="00D22C3B"/>
    <w:rsid w:val="00D22CAC"/>
    <w:rsid w:val="00D22F38"/>
    <w:rsid w:val="00D23048"/>
    <w:rsid w:val="00D2321C"/>
    <w:rsid w:val="00D2333A"/>
    <w:rsid w:val="00D2354B"/>
    <w:rsid w:val="00D2361D"/>
    <w:rsid w:val="00D23781"/>
    <w:rsid w:val="00D23815"/>
    <w:rsid w:val="00D23B38"/>
    <w:rsid w:val="00D23CD6"/>
    <w:rsid w:val="00D23D06"/>
    <w:rsid w:val="00D241E9"/>
    <w:rsid w:val="00D24379"/>
    <w:rsid w:val="00D244D5"/>
    <w:rsid w:val="00D2485C"/>
    <w:rsid w:val="00D2498F"/>
    <w:rsid w:val="00D24A06"/>
    <w:rsid w:val="00D24D06"/>
    <w:rsid w:val="00D24E07"/>
    <w:rsid w:val="00D25292"/>
    <w:rsid w:val="00D25537"/>
    <w:rsid w:val="00D255F5"/>
    <w:rsid w:val="00D258D5"/>
    <w:rsid w:val="00D25CA6"/>
    <w:rsid w:val="00D25D0C"/>
    <w:rsid w:val="00D25F8B"/>
    <w:rsid w:val="00D25FC7"/>
    <w:rsid w:val="00D264A8"/>
    <w:rsid w:val="00D265D1"/>
    <w:rsid w:val="00D266FD"/>
    <w:rsid w:val="00D267B9"/>
    <w:rsid w:val="00D26812"/>
    <w:rsid w:val="00D26972"/>
    <w:rsid w:val="00D26A05"/>
    <w:rsid w:val="00D26A33"/>
    <w:rsid w:val="00D26BD6"/>
    <w:rsid w:val="00D26CCC"/>
    <w:rsid w:val="00D26E79"/>
    <w:rsid w:val="00D26FC6"/>
    <w:rsid w:val="00D271C2"/>
    <w:rsid w:val="00D272B5"/>
    <w:rsid w:val="00D277A1"/>
    <w:rsid w:val="00D27991"/>
    <w:rsid w:val="00D279EF"/>
    <w:rsid w:val="00D27B80"/>
    <w:rsid w:val="00D303D8"/>
    <w:rsid w:val="00D303EE"/>
    <w:rsid w:val="00D3048B"/>
    <w:rsid w:val="00D3051C"/>
    <w:rsid w:val="00D3059F"/>
    <w:rsid w:val="00D30673"/>
    <w:rsid w:val="00D30729"/>
    <w:rsid w:val="00D30792"/>
    <w:rsid w:val="00D30BAC"/>
    <w:rsid w:val="00D30C2C"/>
    <w:rsid w:val="00D30EFA"/>
    <w:rsid w:val="00D30F5C"/>
    <w:rsid w:val="00D30F71"/>
    <w:rsid w:val="00D31194"/>
    <w:rsid w:val="00D3140B"/>
    <w:rsid w:val="00D31454"/>
    <w:rsid w:val="00D319C4"/>
    <w:rsid w:val="00D319DA"/>
    <w:rsid w:val="00D31ABB"/>
    <w:rsid w:val="00D31BDB"/>
    <w:rsid w:val="00D31F9F"/>
    <w:rsid w:val="00D320EC"/>
    <w:rsid w:val="00D322CD"/>
    <w:rsid w:val="00D324AE"/>
    <w:rsid w:val="00D32673"/>
    <w:rsid w:val="00D32C05"/>
    <w:rsid w:val="00D33076"/>
    <w:rsid w:val="00D330B8"/>
    <w:rsid w:val="00D3319B"/>
    <w:rsid w:val="00D33234"/>
    <w:rsid w:val="00D3335E"/>
    <w:rsid w:val="00D333F8"/>
    <w:rsid w:val="00D33764"/>
    <w:rsid w:val="00D339DA"/>
    <w:rsid w:val="00D33BD4"/>
    <w:rsid w:val="00D33D2C"/>
    <w:rsid w:val="00D33E1F"/>
    <w:rsid w:val="00D33E7E"/>
    <w:rsid w:val="00D34270"/>
    <w:rsid w:val="00D34382"/>
    <w:rsid w:val="00D34482"/>
    <w:rsid w:val="00D3470E"/>
    <w:rsid w:val="00D34ABF"/>
    <w:rsid w:val="00D34CB8"/>
    <w:rsid w:val="00D353A6"/>
    <w:rsid w:val="00D35439"/>
    <w:rsid w:val="00D35473"/>
    <w:rsid w:val="00D354D8"/>
    <w:rsid w:val="00D354E8"/>
    <w:rsid w:val="00D3553D"/>
    <w:rsid w:val="00D355B6"/>
    <w:rsid w:val="00D35651"/>
    <w:rsid w:val="00D3583B"/>
    <w:rsid w:val="00D35981"/>
    <w:rsid w:val="00D35C1C"/>
    <w:rsid w:val="00D35E01"/>
    <w:rsid w:val="00D35E11"/>
    <w:rsid w:val="00D3601D"/>
    <w:rsid w:val="00D362C1"/>
    <w:rsid w:val="00D36542"/>
    <w:rsid w:val="00D36648"/>
    <w:rsid w:val="00D3686C"/>
    <w:rsid w:val="00D369DB"/>
    <w:rsid w:val="00D36D77"/>
    <w:rsid w:val="00D36E0B"/>
    <w:rsid w:val="00D36F02"/>
    <w:rsid w:val="00D370D5"/>
    <w:rsid w:val="00D377EA"/>
    <w:rsid w:val="00D37820"/>
    <w:rsid w:val="00D379D7"/>
    <w:rsid w:val="00D37E3B"/>
    <w:rsid w:val="00D40070"/>
    <w:rsid w:val="00D40137"/>
    <w:rsid w:val="00D403DF"/>
    <w:rsid w:val="00D408B1"/>
    <w:rsid w:val="00D40AB6"/>
    <w:rsid w:val="00D40C6D"/>
    <w:rsid w:val="00D40D6C"/>
    <w:rsid w:val="00D41066"/>
    <w:rsid w:val="00D411DB"/>
    <w:rsid w:val="00D41251"/>
    <w:rsid w:val="00D4145A"/>
    <w:rsid w:val="00D41923"/>
    <w:rsid w:val="00D41944"/>
    <w:rsid w:val="00D41A01"/>
    <w:rsid w:val="00D41AED"/>
    <w:rsid w:val="00D41BC8"/>
    <w:rsid w:val="00D41D71"/>
    <w:rsid w:val="00D41DD9"/>
    <w:rsid w:val="00D41DEC"/>
    <w:rsid w:val="00D420E6"/>
    <w:rsid w:val="00D4212C"/>
    <w:rsid w:val="00D421CE"/>
    <w:rsid w:val="00D42631"/>
    <w:rsid w:val="00D42884"/>
    <w:rsid w:val="00D42A59"/>
    <w:rsid w:val="00D42BDD"/>
    <w:rsid w:val="00D42CDE"/>
    <w:rsid w:val="00D42DDE"/>
    <w:rsid w:val="00D4313B"/>
    <w:rsid w:val="00D43539"/>
    <w:rsid w:val="00D4357D"/>
    <w:rsid w:val="00D43632"/>
    <w:rsid w:val="00D43931"/>
    <w:rsid w:val="00D44346"/>
    <w:rsid w:val="00D44542"/>
    <w:rsid w:val="00D44619"/>
    <w:rsid w:val="00D4484A"/>
    <w:rsid w:val="00D449AB"/>
    <w:rsid w:val="00D44E6E"/>
    <w:rsid w:val="00D44E74"/>
    <w:rsid w:val="00D4513C"/>
    <w:rsid w:val="00D45A55"/>
    <w:rsid w:val="00D45A7A"/>
    <w:rsid w:val="00D463C9"/>
    <w:rsid w:val="00D46A1C"/>
    <w:rsid w:val="00D46A44"/>
    <w:rsid w:val="00D46C61"/>
    <w:rsid w:val="00D46F6B"/>
    <w:rsid w:val="00D47247"/>
    <w:rsid w:val="00D47371"/>
    <w:rsid w:val="00D473EC"/>
    <w:rsid w:val="00D47493"/>
    <w:rsid w:val="00D47AC1"/>
    <w:rsid w:val="00D5001E"/>
    <w:rsid w:val="00D5005F"/>
    <w:rsid w:val="00D50078"/>
    <w:rsid w:val="00D500EC"/>
    <w:rsid w:val="00D503E6"/>
    <w:rsid w:val="00D5046A"/>
    <w:rsid w:val="00D5082A"/>
    <w:rsid w:val="00D508AB"/>
    <w:rsid w:val="00D50AA1"/>
    <w:rsid w:val="00D50E53"/>
    <w:rsid w:val="00D50F18"/>
    <w:rsid w:val="00D510E9"/>
    <w:rsid w:val="00D511A8"/>
    <w:rsid w:val="00D5143E"/>
    <w:rsid w:val="00D51762"/>
    <w:rsid w:val="00D51C40"/>
    <w:rsid w:val="00D51E0E"/>
    <w:rsid w:val="00D51E69"/>
    <w:rsid w:val="00D51FCE"/>
    <w:rsid w:val="00D521BE"/>
    <w:rsid w:val="00D5226D"/>
    <w:rsid w:val="00D523B5"/>
    <w:rsid w:val="00D524D4"/>
    <w:rsid w:val="00D5298E"/>
    <w:rsid w:val="00D52A6F"/>
    <w:rsid w:val="00D52AB6"/>
    <w:rsid w:val="00D52DF6"/>
    <w:rsid w:val="00D52E5C"/>
    <w:rsid w:val="00D52F2B"/>
    <w:rsid w:val="00D53524"/>
    <w:rsid w:val="00D536B3"/>
    <w:rsid w:val="00D53906"/>
    <w:rsid w:val="00D53AB2"/>
    <w:rsid w:val="00D53E9C"/>
    <w:rsid w:val="00D53F7F"/>
    <w:rsid w:val="00D540AF"/>
    <w:rsid w:val="00D5435F"/>
    <w:rsid w:val="00D543CE"/>
    <w:rsid w:val="00D54480"/>
    <w:rsid w:val="00D5459D"/>
    <w:rsid w:val="00D54698"/>
    <w:rsid w:val="00D54743"/>
    <w:rsid w:val="00D548D7"/>
    <w:rsid w:val="00D549EC"/>
    <w:rsid w:val="00D54D60"/>
    <w:rsid w:val="00D55368"/>
    <w:rsid w:val="00D554CA"/>
    <w:rsid w:val="00D55660"/>
    <w:rsid w:val="00D55843"/>
    <w:rsid w:val="00D55941"/>
    <w:rsid w:val="00D55D37"/>
    <w:rsid w:val="00D55F5B"/>
    <w:rsid w:val="00D561BC"/>
    <w:rsid w:val="00D565E4"/>
    <w:rsid w:val="00D56950"/>
    <w:rsid w:val="00D56D0F"/>
    <w:rsid w:val="00D57015"/>
    <w:rsid w:val="00D5706A"/>
    <w:rsid w:val="00D57182"/>
    <w:rsid w:val="00D57195"/>
    <w:rsid w:val="00D571F0"/>
    <w:rsid w:val="00D571FA"/>
    <w:rsid w:val="00D5727C"/>
    <w:rsid w:val="00D572F7"/>
    <w:rsid w:val="00D57355"/>
    <w:rsid w:val="00D5764E"/>
    <w:rsid w:val="00D577A6"/>
    <w:rsid w:val="00D578FE"/>
    <w:rsid w:val="00D57DE5"/>
    <w:rsid w:val="00D57F8A"/>
    <w:rsid w:val="00D57FC5"/>
    <w:rsid w:val="00D60351"/>
    <w:rsid w:val="00D60389"/>
    <w:rsid w:val="00D6050C"/>
    <w:rsid w:val="00D60822"/>
    <w:rsid w:val="00D60BAD"/>
    <w:rsid w:val="00D60BBC"/>
    <w:rsid w:val="00D60C1E"/>
    <w:rsid w:val="00D60D0C"/>
    <w:rsid w:val="00D60EB4"/>
    <w:rsid w:val="00D60FCC"/>
    <w:rsid w:val="00D610C1"/>
    <w:rsid w:val="00D613BF"/>
    <w:rsid w:val="00D6151C"/>
    <w:rsid w:val="00D6180B"/>
    <w:rsid w:val="00D6195E"/>
    <w:rsid w:val="00D620BB"/>
    <w:rsid w:val="00D622AA"/>
    <w:rsid w:val="00D62322"/>
    <w:rsid w:val="00D62555"/>
    <w:rsid w:val="00D626D9"/>
    <w:rsid w:val="00D628FF"/>
    <w:rsid w:val="00D62D52"/>
    <w:rsid w:val="00D62D8B"/>
    <w:rsid w:val="00D62E6D"/>
    <w:rsid w:val="00D62F58"/>
    <w:rsid w:val="00D63582"/>
    <w:rsid w:val="00D63667"/>
    <w:rsid w:val="00D636FA"/>
    <w:rsid w:val="00D638D9"/>
    <w:rsid w:val="00D639D2"/>
    <w:rsid w:val="00D63A97"/>
    <w:rsid w:val="00D63AFF"/>
    <w:rsid w:val="00D64146"/>
    <w:rsid w:val="00D6457F"/>
    <w:rsid w:val="00D646BA"/>
    <w:rsid w:val="00D6483F"/>
    <w:rsid w:val="00D64CB7"/>
    <w:rsid w:val="00D65012"/>
    <w:rsid w:val="00D650C7"/>
    <w:rsid w:val="00D65174"/>
    <w:rsid w:val="00D651C2"/>
    <w:rsid w:val="00D65584"/>
    <w:rsid w:val="00D65644"/>
    <w:rsid w:val="00D656BA"/>
    <w:rsid w:val="00D656FF"/>
    <w:rsid w:val="00D65A10"/>
    <w:rsid w:val="00D65B94"/>
    <w:rsid w:val="00D65C31"/>
    <w:rsid w:val="00D65D0F"/>
    <w:rsid w:val="00D65E0F"/>
    <w:rsid w:val="00D65E1C"/>
    <w:rsid w:val="00D65F78"/>
    <w:rsid w:val="00D66324"/>
    <w:rsid w:val="00D6657F"/>
    <w:rsid w:val="00D66581"/>
    <w:rsid w:val="00D667A9"/>
    <w:rsid w:val="00D667C2"/>
    <w:rsid w:val="00D667E2"/>
    <w:rsid w:val="00D66A18"/>
    <w:rsid w:val="00D66F6A"/>
    <w:rsid w:val="00D671D4"/>
    <w:rsid w:val="00D67244"/>
    <w:rsid w:val="00D6739A"/>
    <w:rsid w:val="00D67583"/>
    <w:rsid w:val="00D67840"/>
    <w:rsid w:val="00D678B7"/>
    <w:rsid w:val="00D700A2"/>
    <w:rsid w:val="00D700E3"/>
    <w:rsid w:val="00D70273"/>
    <w:rsid w:val="00D702FB"/>
    <w:rsid w:val="00D703CA"/>
    <w:rsid w:val="00D704A1"/>
    <w:rsid w:val="00D70566"/>
    <w:rsid w:val="00D70610"/>
    <w:rsid w:val="00D70618"/>
    <w:rsid w:val="00D70899"/>
    <w:rsid w:val="00D70AC9"/>
    <w:rsid w:val="00D70AF7"/>
    <w:rsid w:val="00D70B05"/>
    <w:rsid w:val="00D70B72"/>
    <w:rsid w:val="00D70BA7"/>
    <w:rsid w:val="00D70BCB"/>
    <w:rsid w:val="00D70C73"/>
    <w:rsid w:val="00D70CD3"/>
    <w:rsid w:val="00D70E98"/>
    <w:rsid w:val="00D71018"/>
    <w:rsid w:val="00D710D1"/>
    <w:rsid w:val="00D713EF"/>
    <w:rsid w:val="00D7153C"/>
    <w:rsid w:val="00D7180D"/>
    <w:rsid w:val="00D71916"/>
    <w:rsid w:val="00D7198A"/>
    <w:rsid w:val="00D71B31"/>
    <w:rsid w:val="00D71C87"/>
    <w:rsid w:val="00D71D57"/>
    <w:rsid w:val="00D7214D"/>
    <w:rsid w:val="00D7241A"/>
    <w:rsid w:val="00D72575"/>
    <w:rsid w:val="00D72606"/>
    <w:rsid w:val="00D7273D"/>
    <w:rsid w:val="00D729F8"/>
    <w:rsid w:val="00D72B89"/>
    <w:rsid w:val="00D72EC3"/>
    <w:rsid w:val="00D72EFF"/>
    <w:rsid w:val="00D72FA0"/>
    <w:rsid w:val="00D73277"/>
    <w:rsid w:val="00D7373F"/>
    <w:rsid w:val="00D738CE"/>
    <w:rsid w:val="00D73BB6"/>
    <w:rsid w:val="00D73FC4"/>
    <w:rsid w:val="00D74012"/>
    <w:rsid w:val="00D740F0"/>
    <w:rsid w:val="00D74155"/>
    <w:rsid w:val="00D74293"/>
    <w:rsid w:val="00D74468"/>
    <w:rsid w:val="00D74683"/>
    <w:rsid w:val="00D74E7E"/>
    <w:rsid w:val="00D74EF5"/>
    <w:rsid w:val="00D74FE0"/>
    <w:rsid w:val="00D7502E"/>
    <w:rsid w:val="00D75033"/>
    <w:rsid w:val="00D75564"/>
    <w:rsid w:val="00D7558C"/>
    <w:rsid w:val="00D75966"/>
    <w:rsid w:val="00D75AA3"/>
    <w:rsid w:val="00D75C1E"/>
    <w:rsid w:val="00D75D4C"/>
    <w:rsid w:val="00D75E0C"/>
    <w:rsid w:val="00D76032"/>
    <w:rsid w:val="00D765E1"/>
    <w:rsid w:val="00D76804"/>
    <w:rsid w:val="00D76EBF"/>
    <w:rsid w:val="00D76EEA"/>
    <w:rsid w:val="00D76F47"/>
    <w:rsid w:val="00D7739D"/>
    <w:rsid w:val="00D77512"/>
    <w:rsid w:val="00D775D9"/>
    <w:rsid w:val="00D7775C"/>
    <w:rsid w:val="00D7779C"/>
    <w:rsid w:val="00D778FB"/>
    <w:rsid w:val="00D77922"/>
    <w:rsid w:val="00D77C82"/>
    <w:rsid w:val="00D77ED0"/>
    <w:rsid w:val="00D800B7"/>
    <w:rsid w:val="00D805F9"/>
    <w:rsid w:val="00D80638"/>
    <w:rsid w:val="00D80A2A"/>
    <w:rsid w:val="00D80A6A"/>
    <w:rsid w:val="00D80CA6"/>
    <w:rsid w:val="00D80F40"/>
    <w:rsid w:val="00D81082"/>
    <w:rsid w:val="00D81307"/>
    <w:rsid w:val="00D813E7"/>
    <w:rsid w:val="00D8189B"/>
    <w:rsid w:val="00D81938"/>
    <w:rsid w:val="00D81BF5"/>
    <w:rsid w:val="00D81D73"/>
    <w:rsid w:val="00D81DC5"/>
    <w:rsid w:val="00D81ED1"/>
    <w:rsid w:val="00D81FE2"/>
    <w:rsid w:val="00D8219D"/>
    <w:rsid w:val="00D8221A"/>
    <w:rsid w:val="00D8231C"/>
    <w:rsid w:val="00D823B1"/>
    <w:rsid w:val="00D82408"/>
    <w:rsid w:val="00D8251E"/>
    <w:rsid w:val="00D826B3"/>
    <w:rsid w:val="00D827FD"/>
    <w:rsid w:val="00D829F0"/>
    <w:rsid w:val="00D82BA1"/>
    <w:rsid w:val="00D82DFD"/>
    <w:rsid w:val="00D8327A"/>
    <w:rsid w:val="00D8371F"/>
    <w:rsid w:val="00D83BDB"/>
    <w:rsid w:val="00D83F7C"/>
    <w:rsid w:val="00D840BA"/>
    <w:rsid w:val="00D841B8"/>
    <w:rsid w:val="00D842AA"/>
    <w:rsid w:val="00D842CC"/>
    <w:rsid w:val="00D843C5"/>
    <w:rsid w:val="00D8448A"/>
    <w:rsid w:val="00D845AD"/>
    <w:rsid w:val="00D8467E"/>
    <w:rsid w:val="00D84759"/>
    <w:rsid w:val="00D84CE5"/>
    <w:rsid w:val="00D85049"/>
    <w:rsid w:val="00D850A2"/>
    <w:rsid w:val="00D850A3"/>
    <w:rsid w:val="00D85290"/>
    <w:rsid w:val="00D853C0"/>
    <w:rsid w:val="00D85420"/>
    <w:rsid w:val="00D85581"/>
    <w:rsid w:val="00D857FA"/>
    <w:rsid w:val="00D8598A"/>
    <w:rsid w:val="00D85AE3"/>
    <w:rsid w:val="00D85E50"/>
    <w:rsid w:val="00D86177"/>
    <w:rsid w:val="00D861D5"/>
    <w:rsid w:val="00D865BE"/>
    <w:rsid w:val="00D866B6"/>
    <w:rsid w:val="00D867A8"/>
    <w:rsid w:val="00D86B3B"/>
    <w:rsid w:val="00D86D87"/>
    <w:rsid w:val="00D87176"/>
    <w:rsid w:val="00D8730B"/>
    <w:rsid w:val="00D876B9"/>
    <w:rsid w:val="00D87720"/>
    <w:rsid w:val="00D8791C"/>
    <w:rsid w:val="00D87A2D"/>
    <w:rsid w:val="00D87B60"/>
    <w:rsid w:val="00D87C48"/>
    <w:rsid w:val="00D87CBC"/>
    <w:rsid w:val="00D87D01"/>
    <w:rsid w:val="00D87EC4"/>
    <w:rsid w:val="00D90017"/>
    <w:rsid w:val="00D90491"/>
    <w:rsid w:val="00D905CC"/>
    <w:rsid w:val="00D9061D"/>
    <w:rsid w:val="00D906F8"/>
    <w:rsid w:val="00D90758"/>
    <w:rsid w:val="00D90831"/>
    <w:rsid w:val="00D910C0"/>
    <w:rsid w:val="00D91243"/>
    <w:rsid w:val="00D9124A"/>
    <w:rsid w:val="00D91AD8"/>
    <w:rsid w:val="00D91C58"/>
    <w:rsid w:val="00D91EFC"/>
    <w:rsid w:val="00D91F85"/>
    <w:rsid w:val="00D91F9C"/>
    <w:rsid w:val="00D92039"/>
    <w:rsid w:val="00D92109"/>
    <w:rsid w:val="00D92216"/>
    <w:rsid w:val="00D922F6"/>
    <w:rsid w:val="00D92379"/>
    <w:rsid w:val="00D92419"/>
    <w:rsid w:val="00D9267F"/>
    <w:rsid w:val="00D9272E"/>
    <w:rsid w:val="00D9283D"/>
    <w:rsid w:val="00D92B43"/>
    <w:rsid w:val="00D92B67"/>
    <w:rsid w:val="00D92BFF"/>
    <w:rsid w:val="00D92E56"/>
    <w:rsid w:val="00D92E5B"/>
    <w:rsid w:val="00D92FCD"/>
    <w:rsid w:val="00D930CB"/>
    <w:rsid w:val="00D9333E"/>
    <w:rsid w:val="00D9380D"/>
    <w:rsid w:val="00D93A81"/>
    <w:rsid w:val="00D941AE"/>
    <w:rsid w:val="00D94380"/>
    <w:rsid w:val="00D94390"/>
    <w:rsid w:val="00D943B5"/>
    <w:rsid w:val="00D94449"/>
    <w:rsid w:val="00D94AB2"/>
    <w:rsid w:val="00D94BA4"/>
    <w:rsid w:val="00D94C71"/>
    <w:rsid w:val="00D94CCA"/>
    <w:rsid w:val="00D94D65"/>
    <w:rsid w:val="00D953B4"/>
    <w:rsid w:val="00D953E3"/>
    <w:rsid w:val="00D9563A"/>
    <w:rsid w:val="00D95AEB"/>
    <w:rsid w:val="00D95D6A"/>
    <w:rsid w:val="00D95EA8"/>
    <w:rsid w:val="00D961CD"/>
    <w:rsid w:val="00D961EC"/>
    <w:rsid w:val="00D962AA"/>
    <w:rsid w:val="00D962EF"/>
    <w:rsid w:val="00D9690B"/>
    <w:rsid w:val="00D96A77"/>
    <w:rsid w:val="00D96E3F"/>
    <w:rsid w:val="00D96F27"/>
    <w:rsid w:val="00D96FDF"/>
    <w:rsid w:val="00D9700F"/>
    <w:rsid w:val="00D97051"/>
    <w:rsid w:val="00D97099"/>
    <w:rsid w:val="00D97390"/>
    <w:rsid w:val="00D97589"/>
    <w:rsid w:val="00D978A7"/>
    <w:rsid w:val="00D97B49"/>
    <w:rsid w:val="00D97C11"/>
    <w:rsid w:val="00D97C79"/>
    <w:rsid w:val="00DA0005"/>
    <w:rsid w:val="00DA012D"/>
    <w:rsid w:val="00DA0244"/>
    <w:rsid w:val="00DA0266"/>
    <w:rsid w:val="00DA03C0"/>
    <w:rsid w:val="00DA0B05"/>
    <w:rsid w:val="00DA0BD6"/>
    <w:rsid w:val="00DA1AB9"/>
    <w:rsid w:val="00DA1CA6"/>
    <w:rsid w:val="00DA1DB3"/>
    <w:rsid w:val="00DA21A1"/>
    <w:rsid w:val="00DA2616"/>
    <w:rsid w:val="00DA2622"/>
    <w:rsid w:val="00DA29EF"/>
    <w:rsid w:val="00DA2DB8"/>
    <w:rsid w:val="00DA2F9B"/>
    <w:rsid w:val="00DA2FF9"/>
    <w:rsid w:val="00DA344D"/>
    <w:rsid w:val="00DA3633"/>
    <w:rsid w:val="00DA3837"/>
    <w:rsid w:val="00DA3984"/>
    <w:rsid w:val="00DA399A"/>
    <w:rsid w:val="00DA3C65"/>
    <w:rsid w:val="00DA3D8C"/>
    <w:rsid w:val="00DA3DCB"/>
    <w:rsid w:val="00DA3FE5"/>
    <w:rsid w:val="00DA41BF"/>
    <w:rsid w:val="00DA459B"/>
    <w:rsid w:val="00DA473F"/>
    <w:rsid w:val="00DA48BD"/>
    <w:rsid w:val="00DA493E"/>
    <w:rsid w:val="00DA4994"/>
    <w:rsid w:val="00DA4B7B"/>
    <w:rsid w:val="00DA4D7D"/>
    <w:rsid w:val="00DA4DC3"/>
    <w:rsid w:val="00DA4ED7"/>
    <w:rsid w:val="00DA55FB"/>
    <w:rsid w:val="00DA562E"/>
    <w:rsid w:val="00DA58A3"/>
    <w:rsid w:val="00DA591D"/>
    <w:rsid w:val="00DA595B"/>
    <w:rsid w:val="00DA5CE6"/>
    <w:rsid w:val="00DA6549"/>
    <w:rsid w:val="00DA6559"/>
    <w:rsid w:val="00DA6658"/>
    <w:rsid w:val="00DA66B0"/>
    <w:rsid w:val="00DA682D"/>
    <w:rsid w:val="00DA7057"/>
    <w:rsid w:val="00DA716B"/>
    <w:rsid w:val="00DA71CC"/>
    <w:rsid w:val="00DA732D"/>
    <w:rsid w:val="00DA732F"/>
    <w:rsid w:val="00DA7706"/>
    <w:rsid w:val="00DA79FF"/>
    <w:rsid w:val="00DA7DEA"/>
    <w:rsid w:val="00DB0057"/>
    <w:rsid w:val="00DB04AF"/>
    <w:rsid w:val="00DB050E"/>
    <w:rsid w:val="00DB0685"/>
    <w:rsid w:val="00DB0696"/>
    <w:rsid w:val="00DB0E97"/>
    <w:rsid w:val="00DB139A"/>
    <w:rsid w:val="00DB1745"/>
    <w:rsid w:val="00DB1BCD"/>
    <w:rsid w:val="00DB1C9B"/>
    <w:rsid w:val="00DB1D6E"/>
    <w:rsid w:val="00DB1EE2"/>
    <w:rsid w:val="00DB25FB"/>
    <w:rsid w:val="00DB2A39"/>
    <w:rsid w:val="00DB2AA1"/>
    <w:rsid w:val="00DB2D7D"/>
    <w:rsid w:val="00DB2DA7"/>
    <w:rsid w:val="00DB33ED"/>
    <w:rsid w:val="00DB3453"/>
    <w:rsid w:val="00DB38D1"/>
    <w:rsid w:val="00DB3961"/>
    <w:rsid w:val="00DB398B"/>
    <w:rsid w:val="00DB3BEC"/>
    <w:rsid w:val="00DB3F6B"/>
    <w:rsid w:val="00DB4939"/>
    <w:rsid w:val="00DB4BFB"/>
    <w:rsid w:val="00DB4E1C"/>
    <w:rsid w:val="00DB5212"/>
    <w:rsid w:val="00DB5578"/>
    <w:rsid w:val="00DB5A93"/>
    <w:rsid w:val="00DB5BEA"/>
    <w:rsid w:val="00DB5F14"/>
    <w:rsid w:val="00DB5F60"/>
    <w:rsid w:val="00DB60FE"/>
    <w:rsid w:val="00DB63A6"/>
    <w:rsid w:val="00DB63BB"/>
    <w:rsid w:val="00DB64ED"/>
    <w:rsid w:val="00DB66C0"/>
    <w:rsid w:val="00DB6C8D"/>
    <w:rsid w:val="00DB6EE1"/>
    <w:rsid w:val="00DB6F94"/>
    <w:rsid w:val="00DB6FFA"/>
    <w:rsid w:val="00DB71FD"/>
    <w:rsid w:val="00DB7219"/>
    <w:rsid w:val="00DB7325"/>
    <w:rsid w:val="00DB75BC"/>
    <w:rsid w:val="00DB7613"/>
    <w:rsid w:val="00DB7826"/>
    <w:rsid w:val="00DB7898"/>
    <w:rsid w:val="00DB7A34"/>
    <w:rsid w:val="00DB7BC9"/>
    <w:rsid w:val="00DB7ED4"/>
    <w:rsid w:val="00DC0A73"/>
    <w:rsid w:val="00DC0A8D"/>
    <w:rsid w:val="00DC0BE4"/>
    <w:rsid w:val="00DC0CE9"/>
    <w:rsid w:val="00DC0CEE"/>
    <w:rsid w:val="00DC0FFA"/>
    <w:rsid w:val="00DC12C1"/>
    <w:rsid w:val="00DC17FB"/>
    <w:rsid w:val="00DC185E"/>
    <w:rsid w:val="00DC19D3"/>
    <w:rsid w:val="00DC19D4"/>
    <w:rsid w:val="00DC19FD"/>
    <w:rsid w:val="00DC1A91"/>
    <w:rsid w:val="00DC1E76"/>
    <w:rsid w:val="00DC1F39"/>
    <w:rsid w:val="00DC1F59"/>
    <w:rsid w:val="00DC2161"/>
    <w:rsid w:val="00DC2760"/>
    <w:rsid w:val="00DC27AA"/>
    <w:rsid w:val="00DC2CD7"/>
    <w:rsid w:val="00DC2CE5"/>
    <w:rsid w:val="00DC2D39"/>
    <w:rsid w:val="00DC2D9A"/>
    <w:rsid w:val="00DC2E5A"/>
    <w:rsid w:val="00DC2F36"/>
    <w:rsid w:val="00DC2FF0"/>
    <w:rsid w:val="00DC31C2"/>
    <w:rsid w:val="00DC32D2"/>
    <w:rsid w:val="00DC3348"/>
    <w:rsid w:val="00DC33F6"/>
    <w:rsid w:val="00DC3479"/>
    <w:rsid w:val="00DC3590"/>
    <w:rsid w:val="00DC36A4"/>
    <w:rsid w:val="00DC3856"/>
    <w:rsid w:val="00DC3977"/>
    <w:rsid w:val="00DC3E63"/>
    <w:rsid w:val="00DC4181"/>
    <w:rsid w:val="00DC41E9"/>
    <w:rsid w:val="00DC4348"/>
    <w:rsid w:val="00DC453B"/>
    <w:rsid w:val="00DC45BA"/>
    <w:rsid w:val="00DC4A3D"/>
    <w:rsid w:val="00DC4D59"/>
    <w:rsid w:val="00DC4F83"/>
    <w:rsid w:val="00DC50FA"/>
    <w:rsid w:val="00DC522F"/>
    <w:rsid w:val="00DC55DD"/>
    <w:rsid w:val="00DC579B"/>
    <w:rsid w:val="00DC58D3"/>
    <w:rsid w:val="00DC5ACC"/>
    <w:rsid w:val="00DC5AD6"/>
    <w:rsid w:val="00DC5BFA"/>
    <w:rsid w:val="00DC5DAB"/>
    <w:rsid w:val="00DC61E6"/>
    <w:rsid w:val="00DC625A"/>
    <w:rsid w:val="00DC62A0"/>
    <w:rsid w:val="00DC6582"/>
    <w:rsid w:val="00DC686D"/>
    <w:rsid w:val="00DC68A8"/>
    <w:rsid w:val="00DC6E63"/>
    <w:rsid w:val="00DC6E6A"/>
    <w:rsid w:val="00DC6E79"/>
    <w:rsid w:val="00DC7328"/>
    <w:rsid w:val="00DC7489"/>
    <w:rsid w:val="00DC74CE"/>
    <w:rsid w:val="00DC777B"/>
    <w:rsid w:val="00DC7CD5"/>
    <w:rsid w:val="00DC7ED1"/>
    <w:rsid w:val="00DD0109"/>
    <w:rsid w:val="00DD01B8"/>
    <w:rsid w:val="00DD0200"/>
    <w:rsid w:val="00DD03C0"/>
    <w:rsid w:val="00DD0412"/>
    <w:rsid w:val="00DD0609"/>
    <w:rsid w:val="00DD0695"/>
    <w:rsid w:val="00DD08A1"/>
    <w:rsid w:val="00DD0ECD"/>
    <w:rsid w:val="00DD0F81"/>
    <w:rsid w:val="00DD10C7"/>
    <w:rsid w:val="00DD11BA"/>
    <w:rsid w:val="00DD156F"/>
    <w:rsid w:val="00DD1857"/>
    <w:rsid w:val="00DD1AE9"/>
    <w:rsid w:val="00DD1C9B"/>
    <w:rsid w:val="00DD1E53"/>
    <w:rsid w:val="00DD1E8D"/>
    <w:rsid w:val="00DD1ECD"/>
    <w:rsid w:val="00DD1FDC"/>
    <w:rsid w:val="00DD1FE2"/>
    <w:rsid w:val="00DD22C5"/>
    <w:rsid w:val="00DD26EA"/>
    <w:rsid w:val="00DD27FF"/>
    <w:rsid w:val="00DD299E"/>
    <w:rsid w:val="00DD2D95"/>
    <w:rsid w:val="00DD3041"/>
    <w:rsid w:val="00DD328D"/>
    <w:rsid w:val="00DD35D5"/>
    <w:rsid w:val="00DD3622"/>
    <w:rsid w:val="00DD3733"/>
    <w:rsid w:val="00DD38C0"/>
    <w:rsid w:val="00DD3A18"/>
    <w:rsid w:val="00DD3CCC"/>
    <w:rsid w:val="00DD3DE8"/>
    <w:rsid w:val="00DD3EEE"/>
    <w:rsid w:val="00DD3FE1"/>
    <w:rsid w:val="00DD40C9"/>
    <w:rsid w:val="00DD40E5"/>
    <w:rsid w:val="00DD438F"/>
    <w:rsid w:val="00DD4567"/>
    <w:rsid w:val="00DD4758"/>
    <w:rsid w:val="00DD4C63"/>
    <w:rsid w:val="00DD4CEC"/>
    <w:rsid w:val="00DD5042"/>
    <w:rsid w:val="00DD531E"/>
    <w:rsid w:val="00DD54B8"/>
    <w:rsid w:val="00DD55B5"/>
    <w:rsid w:val="00DD5850"/>
    <w:rsid w:val="00DD586A"/>
    <w:rsid w:val="00DD5922"/>
    <w:rsid w:val="00DD5944"/>
    <w:rsid w:val="00DD5B8D"/>
    <w:rsid w:val="00DD5C50"/>
    <w:rsid w:val="00DD5EA5"/>
    <w:rsid w:val="00DD6011"/>
    <w:rsid w:val="00DD647E"/>
    <w:rsid w:val="00DD648A"/>
    <w:rsid w:val="00DD6539"/>
    <w:rsid w:val="00DD6553"/>
    <w:rsid w:val="00DD6C0F"/>
    <w:rsid w:val="00DD6F63"/>
    <w:rsid w:val="00DD7045"/>
    <w:rsid w:val="00DD7188"/>
    <w:rsid w:val="00DD7379"/>
    <w:rsid w:val="00DD73D8"/>
    <w:rsid w:val="00DD7484"/>
    <w:rsid w:val="00DD762C"/>
    <w:rsid w:val="00DD7E75"/>
    <w:rsid w:val="00DD7EA8"/>
    <w:rsid w:val="00DD7FF7"/>
    <w:rsid w:val="00DE017E"/>
    <w:rsid w:val="00DE033F"/>
    <w:rsid w:val="00DE0E48"/>
    <w:rsid w:val="00DE145F"/>
    <w:rsid w:val="00DE1730"/>
    <w:rsid w:val="00DE1FFE"/>
    <w:rsid w:val="00DE2078"/>
    <w:rsid w:val="00DE2542"/>
    <w:rsid w:val="00DE26E9"/>
    <w:rsid w:val="00DE26F2"/>
    <w:rsid w:val="00DE2911"/>
    <w:rsid w:val="00DE291C"/>
    <w:rsid w:val="00DE2B49"/>
    <w:rsid w:val="00DE2BD6"/>
    <w:rsid w:val="00DE2DFF"/>
    <w:rsid w:val="00DE35FE"/>
    <w:rsid w:val="00DE3BFA"/>
    <w:rsid w:val="00DE3C81"/>
    <w:rsid w:val="00DE3D4E"/>
    <w:rsid w:val="00DE4045"/>
    <w:rsid w:val="00DE41EE"/>
    <w:rsid w:val="00DE4A18"/>
    <w:rsid w:val="00DE4AEB"/>
    <w:rsid w:val="00DE4E59"/>
    <w:rsid w:val="00DE5221"/>
    <w:rsid w:val="00DE5653"/>
    <w:rsid w:val="00DE56C9"/>
    <w:rsid w:val="00DE5724"/>
    <w:rsid w:val="00DE57E1"/>
    <w:rsid w:val="00DE5833"/>
    <w:rsid w:val="00DE5DA4"/>
    <w:rsid w:val="00DE6298"/>
    <w:rsid w:val="00DE6353"/>
    <w:rsid w:val="00DE66F0"/>
    <w:rsid w:val="00DE690E"/>
    <w:rsid w:val="00DE6A03"/>
    <w:rsid w:val="00DE6A12"/>
    <w:rsid w:val="00DE6B0E"/>
    <w:rsid w:val="00DE6B8D"/>
    <w:rsid w:val="00DE6DE8"/>
    <w:rsid w:val="00DE6E4B"/>
    <w:rsid w:val="00DE6F70"/>
    <w:rsid w:val="00DE7231"/>
    <w:rsid w:val="00DE729A"/>
    <w:rsid w:val="00DE753E"/>
    <w:rsid w:val="00DE79AD"/>
    <w:rsid w:val="00DE7E0C"/>
    <w:rsid w:val="00DE7E20"/>
    <w:rsid w:val="00DE7F60"/>
    <w:rsid w:val="00DF0426"/>
    <w:rsid w:val="00DF08AA"/>
    <w:rsid w:val="00DF0E07"/>
    <w:rsid w:val="00DF0F4A"/>
    <w:rsid w:val="00DF114E"/>
    <w:rsid w:val="00DF12E7"/>
    <w:rsid w:val="00DF158E"/>
    <w:rsid w:val="00DF1942"/>
    <w:rsid w:val="00DF1A50"/>
    <w:rsid w:val="00DF1AC8"/>
    <w:rsid w:val="00DF1AE0"/>
    <w:rsid w:val="00DF1B29"/>
    <w:rsid w:val="00DF1D57"/>
    <w:rsid w:val="00DF1D58"/>
    <w:rsid w:val="00DF1D5D"/>
    <w:rsid w:val="00DF28B4"/>
    <w:rsid w:val="00DF2997"/>
    <w:rsid w:val="00DF2A06"/>
    <w:rsid w:val="00DF2AF0"/>
    <w:rsid w:val="00DF30F3"/>
    <w:rsid w:val="00DF33E1"/>
    <w:rsid w:val="00DF35E4"/>
    <w:rsid w:val="00DF3804"/>
    <w:rsid w:val="00DF398A"/>
    <w:rsid w:val="00DF3AB8"/>
    <w:rsid w:val="00DF3DA1"/>
    <w:rsid w:val="00DF3DF0"/>
    <w:rsid w:val="00DF3DF8"/>
    <w:rsid w:val="00DF411D"/>
    <w:rsid w:val="00DF41EB"/>
    <w:rsid w:val="00DF4C2D"/>
    <w:rsid w:val="00DF4D30"/>
    <w:rsid w:val="00DF4F25"/>
    <w:rsid w:val="00DF4FBA"/>
    <w:rsid w:val="00DF4FDF"/>
    <w:rsid w:val="00DF5239"/>
    <w:rsid w:val="00DF5810"/>
    <w:rsid w:val="00DF5B0C"/>
    <w:rsid w:val="00DF628A"/>
    <w:rsid w:val="00DF654E"/>
    <w:rsid w:val="00DF692E"/>
    <w:rsid w:val="00DF6958"/>
    <w:rsid w:val="00DF6C1A"/>
    <w:rsid w:val="00DF6CF3"/>
    <w:rsid w:val="00DF6E09"/>
    <w:rsid w:val="00DF6EB9"/>
    <w:rsid w:val="00DF6EE0"/>
    <w:rsid w:val="00DF6EF0"/>
    <w:rsid w:val="00DF72C3"/>
    <w:rsid w:val="00DF74AD"/>
    <w:rsid w:val="00DF7837"/>
    <w:rsid w:val="00DF7868"/>
    <w:rsid w:val="00DF7B43"/>
    <w:rsid w:val="00E00026"/>
    <w:rsid w:val="00E00368"/>
    <w:rsid w:val="00E005A9"/>
    <w:rsid w:val="00E00636"/>
    <w:rsid w:val="00E007F2"/>
    <w:rsid w:val="00E00844"/>
    <w:rsid w:val="00E00A06"/>
    <w:rsid w:val="00E00ADE"/>
    <w:rsid w:val="00E00B9A"/>
    <w:rsid w:val="00E00BFC"/>
    <w:rsid w:val="00E00D1B"/>
    <w:rsid w:val="00E01160"/>
    <w:rsid w:val="00E01603"/>
    <w:rsid w:val="00E01644"/>
    <w:rsid w:val="00E019E2"/>
    <w:rsid w:val="00E01D55"/>
    <w:rsid w:val="00E01EA9"/>
    <w:rsid w:val="00E01EF6"/>
    <w:rsid w:val="00E02037"/>
    <w:rsid w:val="00E021D4"/>
    <w:rsid w:val="00E02295"/>
    <w:rsid w:val="00E02443"/>
    <w:rsid w:val="00E026AF"/>
    <w:rsid w:val="00E027E3"/>
    <w:rsid w:val="00E02DEC"/>
    <w:rsid w:val="00E02DED"/>
    <w:rsid w:val="00E02E79"/>
    <w:rsid w:val="00E02F87"/>
    <w:rsid w:val="00E0304A"/>
    <w:rsid w:val="00E03276"/>
    <w:rsid w:val="00E03307"/>
    <w:rsid w:val="00E0372E"/>
    <w:rsid w:val="00E0379D"/>
    <w:rsid w:val="00E037F1"/>
    <w:rsid w:val="00E0395A"/>
    <w:rsid w:val="00E03ABE"/>
    <w:rsid w:val="00E03D3D"/>
    <w:rsid w:val="00E03D95"/>
    <w:rsid w:val="00E03FCB"/>
    <w:rsid w:val="00E040A1"/>
    <w:rsid w:val="00E043C8"/>
    <w:rsid w:val="00E04BD0"/>
    <w:rsid w:val="00E05251"/>
    <w:rsid w:val="00E053EE"/>
    <w:rsid w:val="00E0571C"/>
    <w:rsid w:val="00E05820"/>
    <w:rsid w:val="00E05D11"/>
    <w:rsid w:val="00E05FFD"/>
    <w:rsid w:val="00E0620E"/>
    <w:rsid w:val="00E068CD"/>
    <w:rsid w:val="00E069DB"/>
    <w:rsid w:val="00E06A55"/>
    <w:rsid w:val="00E06C32"/>
    <w:rsid w:val="00E06CDD"/>
    <w:rsid w:val="00E06D0B"/>
    <w:rsid w:val="00E06D1B"/>
    <w:rsid w:val="00E06D1F"/>
    <w:rsid w:val="00E06DED"/>
    <w:rsid w:val="00E073EA"/>
    <w:rsid w:val="00E07678"/>
    <w:rsid w:val="00E07B72"/>
    <w:rsid w:val="00E07C3F"/>
    <w:rsid w:val="00E07CC4"/>
    <w:rsid w:val="00E07E8C"/>
    <w:rsid w:val="00E07FFB"/>
    <w:rsid w:val="00E10217"/>
    <w:rsid w:val="00E10706"/>
    <w:rsid w:val="00E10937"/>
    <w:rsid w:val="00E10A86"/>
    <w:rsid w:val="00E10E82"/>
    <w:rsid w:val="00E10ECE"/>
    <w:rsid w:val="00E11058"/>
    <w:rsid w:val="00E11286"/>
    <w:rsid w:val="00E11455"/>
    <w:rsid w:val="00E11495"/>
    <w:rsid w:val="00E1179C"/>
    <w:rsid w:val="00E11BBB"/>
    <w:rsid w:val="00E11C45"/>
    <w:rsid w:val="00E11E15"/>
    <w:rsid w:val="00E121FC"/>
    <w:rsid w:val="00E1264E"/>
    <w:rsid w:val="00E12882"/>
    <w:rsid w:val="00E12F0C"/>
    <w:rsid w:val="00E13052"/>
    <w:rsid w:val="00E13264"/>
    <w:rsid w:val="00E13314"/>
    <w:rsid w:val="00E13317"/>
    <w:rsid w:val="00E133FD"/>
    <w:rsid w:val="00E1341C"/>
    <w:rsid w:val="00E1387C"/>
    <w:rsid w:val="00E13897"/>
    <w:rsid w:val="00E1397F"/>
    <w:rsid w:val="00E13A6A"/>
    <w:rsid w:val="00E14222"/>
    <w:rsid w:val="00E1437C"/>
    <w:rsid w:val="00E144D6"/>
    <w:rsid w:val="00E14645"/>
    <w:rsid w:val="00E14B4B"/>
    <w:rsid w:val="00E1508D"/>
    <w:rsid w:val="00E153AC"/>
    <w:rsid w:val="00E154FE"/>
    <w:rsid w:val="00E15684"/>
    <w:rsid w:val="00E156D0"/>
    <w:rsid w:val="00E15757"/>
    <w:rsid w:val="00E15A68"/>
    <w:rsid w:val="00E15AC5"/>
    <w:rsid w:val="00E15B12"/>
    <w:rsid w:val="00E15CF9"/>
    <w:rsid w:val="00E1603A"/>
    <w:rsid w:val="00E1661B"/>
    <w:rsid w:val="00E1664E"/>
    <w:rsid w:val="00E169A1"/>
    <w:rsid w:val="00E16CC7"/>
    <w:rsid w:val="00E16D47"/>
    <w:rsid w:val="00E16EFF"/>
    <w:rsid w:val="00E170A0"/>
    <w:rsid w:val="00E17136"/>
    <w:rsid w:val="00E17227"/>
    <w:rsid w:val="00E17300"/>
    <w:rsid w:val="00E1771E"/>
    <w:rsid w:val="00E17A3B"/>
    <w:rsid w:val="00E17AF2"/>
    <w:rsid w:val="00E20157"/>
    <w:rsid w:val="00E20409"/>
    <w:rsid w:val="00E2054B"/>
    <w:rsid w:val="00E209DC"/>
    <w:rsid w:val="00E21224"/>
    <w:rsid w:val="00E212D2"/>
    <w:rsid w:val="00E212DC"/>
    <w:rsid w:val="00E2136C"/>
    <w:rsid w:val="00E2149B"/>
    <w:rsid w:val="00E218AF"/>
    <w:rsid w:val="00E219D4"/>
    <w:rsid w:val="00E21A8F"/>
    <w:rsid w:val="00E22141"/>
    <w:rsid w:val="00E226EB"/>
    <w:rsid w:val="00E22ED2"/>
    <w:rsid w:val="00E22F4A"/>
    <w:rsid w:val="00E22FA4"/>
    <w:rsid w:val="00E2306E"/>
    <w:rsid w:val="00E23214"/>
    <w:rsid w:val="00E23607"/>
    <w:rsid w:val="00E2385F"/>
    <w:rsid w:val="00E239C4"/>
    <w:rsid w:val="00E23BB1"/>
    <w:rsid w:val="00E23F4D"/>
    <w:rsid w:val="00E23F7E"/>
    <w:rsid w:val="00E241DB"/>
    <w:rsid w:val="00E2423D"/>
    <w:rsid w:val="00E2436F"/>
    <w:rsid w:val="00E246EA"/>
    <w:rsid w:val="00E247BE"/>
    <w:rsid w:val="00E24B8D"/>
    <w:rsid w:val="00E24EF0"/>
    <w:rsid w:val="00E25903"/>
    <w:rsid w:val="00E25975"/>
    <w:rsid w:val="00E25A1D"/>
    <w:rsid w:val="00E25A6D"/>
    <w:rsid w:val="00E25DAD"/>
    <w:rsid w:val="00E26109"/>
    <w:rsid w:val="00E261F6"/>
    <w:rsid w:val="00E26338"/>
    <w:rsid w:val="00E263D8"/>
    <w:rsid w:val="00E2686F"/>
    <w:rsid w:val="00E26BDB"/>
    <w:rsid w:val="00E2712B"/>
    <w:rsid w:val="00E2713C"/>
    <w:rsid w:val="00E27441"/>
    <w:rsid w:val="00E274E2"/>
    <w:rsid w:val="00E27A9C"/>
    <w:rsid w:val="00E27CB1"/>
    <w:rsid w:val="00E27D2A"/>
    <w:rsid w:val="00E27D2E"/>
    <w:rsid w:val="00E27F2B"/>
    <w:rsid w:val="00E27F39"/>
    <w:rsid w:val="00E27F8A"/>
    <w:rsid w:val="00E302F9"/>
    <w:rsid w:val="00E30413"/>
    <w:rsid w:val="00E30498"/>
    <w:rsid w:val="00E305C8"/>
    <w:rsid w:val="00E305D5"/>
    <w:rsid w:val="00E3068A"/>
    <w:rsid w:val="00E306C2"/>
    <w:rsid w:val="00E30846"/>
    <w:rsid w:val="00E30907"/>
    <w:rsid w:val="00E309AF"/>
    <w:rsid w:val="00E30D9C"/>
    <w:rsid w:val="00E30F7E"/>
    <w:rsid w:val="00E30FB3"/>
    <w:rsid w:val="00E31037"/>
    <w:rsid w:val="00E310F9"/>
    <w:rsid w:val="00E31695"/>
    <w:rsid w:val="00E31971"/>
    <w:rsid w:val="00E31D6B"/>
    <w:rsid w:val="00E321DB"/>
    <w:rsid w:val="00E321E8"/>
    <w:rsid w:val="00E327AA"/>
    <w:rsid w:val="00E3287E"/>
    <w:rsid w:val="00E32CAF"/>
    <w:rsid w:val="00E32DE2"/>
    <w:rsid w:val="00E32FF4"/>
    <w:rsid w:val="00E33102"/>
    <w:rsid w:val="00E33269"/>
    <w:rsid w:val="00E333EC"/>
    <w:rsid w:val="00E33510"/>
    <w:rsid w:val="00E337D6"/>
    <w:rsid w:val="00E341EB"/>
    <w:rsid w:val="00E34216"/>
    <w:rsid w:val="00E349E3"/>
    <w:rsid w:val="00E34AF0"/>
    <w:rsid w:val="00E34BE5"/>
    <w:rsid w:val="00E34E16"/>
    <w:rsid w:val="00E34F37"/>
    <w:rsid w:val="00E35101"/>
    <w:rsid w:val="00E351E6"/>
    <w:rsid w:val="00E354D0"/>
    <w:rsid w:val="00E35B0E"/>
    <w:rsid w:val="00E35CE2"/>
    <w:rsid w:val="00E35D20"/>
    <w:rsid w:val="00E35E2F"/>
    <w:rsid w:val="00E35E31"/>
    <w:rsid w:val="00E36000"/>
    <w:rsid w:val="00E3606E"/>
    <w:rsid w:val="00E3620F"/>
    <w:rsid w:val="00E36273"/>
    <w:rsid w:val="00E362AF"/>
    <w:rsid w:val="00E362F9"/>
    <w:rsid w:val="00E3633C"/>
    <w:rsid w:val="00E363BF"/>
    <w:rsid w:val="00E365E0"/>
    <w:rsid w:val="00E3689D"/>
    <w:rsid w:val="00E36F5C"/>
    <w:rsid w:val="00E374A9"/>
    <w:rsid w:val="00E376DF"/>
    <w:rsid w:val="00E377EE"/>
    <w:rsid w:val="00E37815"/>
    <w:rsid w:val="00E37926"/>
    <w:rsid w:val="00E37A99"/>
    <w:rsid w:val="00E37D0E"/>
    <w:rsid w:val="00E37D58"/>
    <w:rsid w:val="00E37DBF"/>
    <w:rsid w:val="00E40657"/>
    <w:rsid w:val="00E40C7B"/>
    <w:rsid w:val="00E40D62"/>
    <w:rsid w:val="00E40E83"/>
    <w:rsid w:val="00E40FE8"/>
    <w:rsid w:val="00E410FF"/>
    <w:rsid w:val="00E41213"/>
    <w:rsid w:val="00E412C8"/>
    <w:rsid w:val="00E413B4"/>
    <w:rsid w:val="00E41489"/>
    <w:rsid w:val="00E41A88"/>
    <w:rsid w:val="00E41BDE"/>
    <w:rsid w:val="00E41C09"/>
    <w:rsid w:val="00E41CE3"/>
    <w:rsid w:val="00E41ED9"/>
    <w:rsid w:val="00E42173"/>
    <w:rsid w:val="00E42330"/>
    <w:rsid w:val="00E423DE"/>
    <w:rsid w:val="00E42529"/>
    <w:rsid w:val="00E42560"/>
    <w:rsid w:val="00E42805"/>
    <w:rsid w:val="00E42824"/>
    <w:rsid w:val="00E42C99"/>
    <w:rsid w:val="00E42F58"/>
    <w:rsid w:val="00E431E9"/>
    <w:rsid w:val="00E4325F"/>
    <w:rsid w:val="00E43287"/>
    <w:rsid w:val="00E4344E"/>
    <w:rsid w:val="00E434F8"/>
    <w:rsid w:val="00E43803"/>
    <w:rsid w:val="00E438E3"/>
    <w:rsid w:val="00E43BB3"/>
    <w:rsid w:val="00E43D61"/>
    <w:rsid w:val="00E43F04"/>
    <w:rsid w:val="00E43F51"/>
    <w:rsid w:val="00E440EF"/>
    <w:rsid w:val="00E44252"/>
    <w:rsid w:val="00E444EB"/>
    <w:rsid w:val="00E447D9"/>
    <w:rsid w:val="00E44B35"/>
    <w:rsid w:val="00E44F72"/>
    <w:rsid w:val="00E4532B"/>
    <w:rsid w:val="00E45666"/>
    <w:rsid w:val="00E45668"/>
    <w:rsid w:val="00E458C0"/>
    <w:rsid w:val="00E4598D"/>
    <w:rsid w:val="00E45A37"/>
    <w:rsid w:val="00E45BA4"/>
    <w:rsid w:val="00E460B3"/>
    <w:rsid w:val="00E460BC"/>
    <w:rsid w:val="00E462CF"/>
    <w:rsid w:val="00E46522"/>
    <w:rsid w:val="00E46556"/>
    <w:rsid w:val="00E46661"/>
    <w:rsid w:val="00E46808"/>
    <w:rsid w:val="00E46D89"/>
    <w:rsid w:val="00E46D90"/>
    <w:rsid w:val="00E46EA0"/>
    <w:rsid w:val="00E46EBE"/>
    <w:rsid w:val="00E47205"/>
    <w:rsid w:val="00E47237"/>
    <w:rsid w:val="00E47A6C"/>
    <w:rsid w:val="00E47B44"/>
    <w:rsid w:val="00E47C5E"/>
    <w:rsid w:val="00E47EB0"/>
    <w:rsid w:val="00E500B1"/>
    <w:rsid w:val="00E501F6"/>
    <w:rsid w:val="00E50426"/>
    <w:rsid w:val="00E507C5"/>
    <w:rsid w:val="00E50909"/>
    <w:rsid w:val="00E50F4B"/>
    <w:rsid w:val="00E510A1"/>
    <w:rsid w:val="00E51139"/>
    <w:rsid w:val="00E51284"/>
    <w:rsid w:val="00E515C1"/>
    <w:rsid w:val="00E5170D"/>
    <w:rsid w:val="00E51923"/>
    <w:rsid w:val="00E51C5B"/>
    <w:rsid w:val="00E51D37"/>
    <w:rsid w:val="00E51D82"/>
    <w:rsid w:val="00E51F57"/>
    <w:rsid w:val="00E520BA"/>
    <w:rsid w:val="00E520BC"/>
    <w:rsid w:val="00E52158"/>
    <w:rsid w:val="00E52206"/>
    <w:rsid w:val="00E52440"/>
    <w:rsid w:val="00E5293B"/>
    <w:rsid w:val="00E52CCE"/>
    <w:rsid w:val="00E5305B"/>
    <w:rsid w:val="00E53526"/>
    <w:rsid w:val="00E539AF"/>
    <w:rsid w:val="00E53A53"/>
    <w:rsid w:val="00E53ABF"/>
    <w:rsid w:val="00E5412F"/>
    <w:rsid w:val="00E542E9"/>
    <w:rsid w:val="00E54306"/>
    <w:rsid w:val="00E54A28"/>
    <w:rsid w:val="00E54AC1"/>
    <w:rsid w:val="00E550C0"/>
    <w:rsid w:val="00E5521C"/>
    <w:rsid w:val="00E552F5"/>
    <w:rsid w:val="00E555CF"/>
    <w:rsid w:val="00E55639"/>
    <w:rsid w:val="00E556A7"/>
    <w:rsid w:val="00E557FD"/>
    <w:rsid w:val="00E55A4D"/>
    <w:rsid w:val="00E55A59"/>
    <w:rsid w:val="00E55EAB"/>
    <w:rsid w:val="00E55F5D"/>
    <w:rsid w:val="00E562F0"/>
    <w:rsid w:val="00E564A9"/>
    <w:rsid w:val="00E564E4"/>
    <w:rsid w:val="00E564EC"/>
    <w:rsid w:val="00E5672A"/>
    <w:rsid w:val="00E56764"/>
    <w:rsid w:val="00E569F3"/>
    <w:rsid w:val="00E56D13"/>
    <w:rsid w:val="00E57041"/>
    <w:rsid w:val="00E570C9"/>
    <w:rsid w:val="00E5716B"/>
    <w:rsid w:val="00E571B6"/>
    <w:rsid w:val="00E5742F"/>
    <w:rsid w:val="00E574E0"/>
    <w:rsid w:val="00E579EB"/>
    <w:rsid w:val="00E57B6C"/>
    <w:rsid w:val="00E57D53"/>
    <w:rsid w:val="00E6001E"/>
    <w:rsid w:val="00E6016E"/>
    <w:rsid w:val="00E60319"/>
    <w:rsid w:val="00E606D9"/>
    <w:rsid w:val="00E6089C"/>
    <w:rsid w:val="00E60939"/>
    <w:rsid w:val="00E60BF5"/>
    <w:rsid w:val="00E60C4B"/>
    <w:rsid w:val="00E60D72"/>
    <w:rsid w:val="00E60DAB"/>
    <w:rsid w:val="00E60E1D"/>
    <w:rsid w:val="00E6173D"/>
    <w:rsid w:val="00E617C0"/>
    <w:rsid w:val="00E618A1"/>
    <w:rsid w:val="00E61AC3"/>
    <w:rsid w:val="00E61B7C"/>
    <w:rsid w:val="00E61C05"/>
    <w:rsid w:val="00E61C30"/>
    <w:rsid w:val="00E61CAF"/>
    <w:rsid w:val="00E61D14"/>
    <w:rsid w:val="00E61EB9"/>
    <w:rsid w:val="00E61F55"/>
    <w:rsid w:val="00E6214A"/>
    <w:rsid w:val="00E623A5"/>
    <w:rsid w:val="00E628A9"/>
    <w:rsid w:val="00E62A88"/>
    <w:rsid w:val="00E62C1C"/>
    <w:rsid w:val="00E62D32"/>
    <w:rsid w:val="00E62DE4"/>
    <w:rsid w:val="00E62E33"/>
    <w:rsid w:val="00E62FAD"/>
    <w:rsid w:val="00E63020"/>
    <w:rsid w:val="00E63059"/>
    <w:rsid w:val="00E63495"/>
    <w:rsid w:val="00E63797"/>
    <w:rsid w:val="00E63B44"/>
    <w:rsid w:val="00E63C49"/>
    <w:rsid w:val="00E63D14"/>
    <w:rsid w:val="00E6496D"/>
    <w:rsid w:val="00E64DC6"/>
    <w:rsid w:val="00E64E5A"/>
    <w:rsid w:val="00E64EB8"/>
    <w:rsid w:val="00E653B7"/>
    <w:rsid w:val="00E65526"/>
    <w:rsid w:val="00E65612"/>
    <w:rsid w:val="00E65C20"/>
    <w:rsid w:val="00E65C3C"/>
    <w:rsid w:val="00E65D2E"/>
    <w:rsid w:val="00E65E68"/>
    <w:rsid w:val="00E6600E"/>
    <w:rsid w:val="00E660D8"/>
    <w:rsid w:val="00E6633D"/>
    <w:rsid w:val="00E668DC"/>
    <w:rsid w:val="00E668F2"/>
    <w:rsid w:val="00E66A99"/>
    <w:rsid w:val="00E66B2D"/>
    <w:rsid w:val="00E66B44"/>
    <w:rsid w:val="00E66C47"/>
    <w:rsid w:val="00E66E28"/>
    <w:rsid w:val="00E6710F"/>
    <w:rsid w:val="00E673F2"/>
    <w:rsid w:val="00E67930"/>
    <w:rsid w:val="00E679AF"/>
    <w:rsid w:val="00E7018F"/>
    <w:rsid w:val="00E701D2"/>
    <w:rsid w:val="00E70354"/>
    <w:rsid w:val="00E704DE"/>
    <w:rsid w:val="00E7067F"/>
    <w:rsid w:val="00E70735"/>
    <w:rsid w:val="00E707A3"/>
    <w:rsid w:val="00E7097F"/>
    <w:rsid w:val="00E70B20"/>
    <w:rsid w:val="00E70B3C"/>
    <w:rsid w:val="00E70C50"/>
    <w:rsid w:val="00E70E62"/>
    <w:rsid w:val="00E7167C"/>
    <w:rsid w:val="00E716BF"/>
    <w:rsid w:val="00E71726"/>
    <w:rsid w:val="00E71855"/>
    <w:rsid w:val="00E71B07"/>
    <w:rsid w:val="00E71C56"/>
    <w:rsid w:val="00E7230C"/>
    <w:rsid w:val="00E725AA"/>
    <w:rsid w:val="00E7275F"/>
    <w:rsid w:val="00E729F7"/>
    <w:rsid w:val="00E72B15"/>
    <w:rsid w:val="00E72B23"/>
    <w:rsid w:val="00E72C63"/>
    <w:rsid w:val="00E72C8A"/>
    <w:rsid w:val="00E72D0F"/>
    <w:rsid w:val="00E72D4B"/>
    <w:rsid w:val="00E72D90"/>
    <w:rsid w:val="00E72F84"/>
    <w:rsid w:val="00E7322C"/>
    <w:rsid w:val="00E73237"/>
    <w:rsid w:val="00E73358"/>
    <w:rsid w:val="00E734E8"/>
    <w:rsid w:val="00E736B6"/>
    <w:rsid w:val="00E7386C"/>
    <w:rsid w:val="00E73887"/>
    <w:rsid w:val="00E73A5C"/>
    <w:rsid w:val="00E73B5A"/>
    <w:rsid w:val="00E73C5E"/>
    <w:rsid w:val="00E73E71"/>
    <w:rsid w:val="00E73EA4"/>
    <w:rsid w:val="00E74059"/>
    <w:rsid w:val="00E74559"/>
    <w:rsid w:val="00E745DB"/>
    <w:rsid w:val="00E7485E"/>
    <w:rsid w:val="00E74E56"/>
    <w:rsid w:val="00E75117"/>
    <w:rsid w:val="00E7558B"/>
    <w:rsid w:val="00E75ABD"/>
    <w:rsid w:val="00E75B4E"/>
    <w:rsid w:val="00E75B71"/>
    <w:rsid w:val="00E75E6D"/>
    <w:rsid w:val="00E75F08"/>
    <w:rsid w:val="00E75F11"/>
    <w:rsid w:val="00E760BA"/>
    <w:rsid w:val="00E760DD"/>
    <w:rsid w:val="00E7625E"/>
    <w:rsid w:val="00E76269"/>
    <w:rsid w:val="00E76588"/>
    <w:rsid w:val="00E7678B"/>
    <w:rsid w:val="00E76A83"/>
    <w:rsid w:val="00E76BDB"/>
    <w:rsid w:val="00E76D7B"/>
    <w:rsid w:val="00E76FDD"/>
    <w:rsid w:val="00E77016"/>
    <w:rsid w:val="00E770C1"/>
    <w:rsid w:val="00E77127"/>
    <w:rsid w:val="00E7736C"/>
    <w:rsid w:val="00E77400"/>
    <w:rsid w:val="00E77652"/>
    <w:rsid w:val="00E77A8F"/>
    <w:rsid w:val="00E77E3F"/>
    <w:rsid w:val="00E80759"/>
    <w:rsid w:val="00E80785"/>
    <w:rsid w:val="00E808C8"/>
    <w:rsid w:val="00E808F1"/>
    <w:rsid w:val="00E80CD3"/>
    <w:rsid w:val="00E80DF8"/>
    <w:rsid w:val="00E810E5"/>
    <w:rsid w:val="00E813AB"/>
    <w:rsid w:val="00E8141B"/>
    <w:rsid w:val="00E81538"/>
    <w:rsid w:val="00E81B4C"/>
    <w:rsid w:val="00E81B65"/>
    <w:rsid w:val="00E82242"/>
    <w:rsid w:val="00E8297B"/>
    <w:rsid w:val="00E82980"/>
    <w:rsid w:val="00E829B4"/>
    <w:rsid w:val="00E82ACE"/>
    <w:rsid w:val="00E82CB5"/>
    <w:rsid w:val="00E82F1E"/>
    <w:rsid w:val="00E8314E"/>
    <w:rsid w:val="00E831F8"/>
    <w:rsid w:val="00E833CA"/>
    <w:rsid w:val="00E839C2"/>
    <w:rsid w:val="00E83A42"/>
    <w:rsid w:val="00E83E5C"/>
    <w:rsid w:val="00E83EB9"/>
    <w:rsid w:val="00E84071"/>
    <w:rsid w:val="00E842D5"/>
    <w:rsid w:val="00E846FC"/>
    <w:rsid w:val="00E84C82"/>
    <w:rsid w:val="00E84CA9"/>
    <w:rsid w:val="00E84E07"/>
    <w:rsid w:val="00E84E36"/>
    <w:rsid w:val="00E84EA9"/>
    <w:rsid w:val="00E85047"/>
    <w:rsid w:val="00E8509F"/>
    <w:rsid w:val="00E85295"/>
    <w:rsid w:val="00E8538C"/>
    <w:rsid w:val="00E858E7"/>
    <w:rsid w:val="00E858F7"/>
    <w:rsid w:val="00E859B0"/>
    <w:rsid w:val="00E85C99"/>
    <w:rsid w:val="00E85D34"/>
    <w:rsid w:val="00E86131"/>
    <w:rsid w:val="00E8624A"/>
    <w:rsid w:val="00E862E2"/>
    <w:rsid w:val="00E864DC"/>
    <w:rsid w:val="00E865C1"/>
    <w:rsid w:val="00E86C99"/>
    <w:rsid w:val="00E86DB6"/>
    <w:rsid w:val="00E8710B"/>
    <w:rsid w:val="00E8720B"/>
    <w:rsid w:val="00E87421"/>
    <w:rsid w:val="00E87AEC"/>
    <w:rsid w:val="00E87B8B"/>
    <w:rsid w:val="00E87C5E"/>
    <w:rsid w:val="00E87E38"/>
    <w:rsid w:val="00E87F21"/>
    <w:rsid w:val="00E90079"/>
    <w:rsid w:val="00E9008E"/>
    <w:rsid w:val="00E90524"/>
    <w:rsid w:val="00E90601"/>
    <w:rsid w:val="00E906F2"/>
    <w:rsid w:val="00E90875"/>
    <w:rsid w:val="00E90AF8"/>
    <w:rsid w:val="00E90B4A"/>
    <w:rsid w:val="00E9111C"/>
    <w:rsid w:val="00E91292"/>
    <w:rsid w:val="00E91519"/>
    <w:rsid w:val="00E918C6"/>
    <w:rsid w:val="00E91B8A"/>
    <w:rsid w:val="00E91BB8"/>
    <w:rsid w:val="00E92013"/>
    <w:rsid w:val="00E92063"/>
    <w:rsid w:val="00E92329"/>
    <w:rsid w:val="00E9235F"/>
    <w:rsid w:val="00E923FD"/>
    <w:rsid w:val="00E92C8D"/>
    <w:rsid w:val="00E92EF7"/>
    <w:rsid w:val="00E92EFF"/>
    <w:rsid w:val="00E92FAA"/>
    <w:rsid w:val="00E93050"/>
    <w:rsid w:val="00E9309C"/>
    <w:rsid w:val="00E93211"/>
    <w:rsid w:val="00E93365"/>
    <w:rsid w:val="00E93487"/>
    <w:rsid w:val="00E93874"/>
    <w:rsid w:val="00E938B0"/>
    <w:rsid w:val="00E93ABE"/>
    <w:rsid w:val="00E93AD9"/>
    <w:rsid w:val="00E94175"/>
    <w:rsid w:val="00E94248"/>
    <w:rsid w:val="00E944EE"/>
    <w:rsid w:val="00E945A1"/>
    <w:rsid w:val="00E94852"/>
    <w:rsid w:val="00E948B6"/>
    <w:rsid w:val="00E94929"/>
    <w:rsid w:val="00E949B4"/>
    <w:rsid w:val="00E94A30"/>
    <w:rsid w:val="00E95292"/>
    <w:rsid w:val="00E952C2"/>
    <w:rsid w:val="00E95881"/>
    <w:rsid w:val="00E95966"/>
    <w:rsid w:val="00E959DB"/>
    <w:rsid w:val="00E95C5F"/>
    <w:rsid w:val="00E95F3B"/>
    <w:rsid w:val="00E96383"/>
    <w:rsid w:val="00E963E6"/>
    <w:rsid w:val="00E96400"/>
    <w:rsid w:val="00E9689D"/>
    <w:rsid w:val="00E96936"/>
    <w:rsid w:val="00E969BC"/>
    <w:rsid w:val="00E96A65"/>
    <w:rsid w:val="00E96EC3"/>
    <w:rsid w:val="00E970E8"/>
    <w:rsid w:val="00E97179"/>
    <w:rsid w:val="00E974DC"/>
    <w:rsid w:val="00E9784B"/>
    <w:rsid w:val="00E97DF6"/>
    <w:rsid w:val="00E97E70"/>
    <w:rsid w:val="00E97FFE"/>
    <w:rsid w:val="00EA00F6"/>
    <w:rsid w:val="00EA0126"/>
    <w:rsid w:val="00EA081E"/>
    <w:rsid w:val="00EA0B3E"/>
    <w:rsid w:val="00EA0F9D"/>
    <w:rsid w:val="00EA1220"/>
    <w:rsid w:val="00EA14FA"/>
    <w:rsid w:val="00EA1850"/>
    <w:rsid w:val="00EA196A"/>
    <w:rsid w:val="00EA1D57"/>
    <w:rsid w:val="00EA1F48"/>
    <w:rsid w:val="00EA225C"/>
    <w:rsid w:val="00EA22A5"/>
    <w:rsid w:val="00EA24DE"/>
    <w:rsid w:val="00EA2818"/>
    <w:rsid w:val="00EA2BBA"/>
    <w:rsid w:val="00EA30EF"/>
    <w:rsid w:val="00EA31A4"/>
    <w:rsid w:val="00EA344D"/>
    <w:rsid w:val="00EA3510"/>
    <w:rsid w:val="00EA375F"/>
    <w:rsid w:val="00EA37E5"/>
    <w:rsid w:val="00EA38D3"/>
    <w:rsid w:val="00EA3EBF"/>
    <w:rsid w:val="00EA40A5"/>
    <w:rsid w:val="00EA4226"/>
    <w:rsid w:val="00EA43C7"/>
    <w:rsid w:val="00EA4789"/>
    <w:rsid w:val="00EA4C0C"/>
    <w:rsid w:val="00EA4F35"/>
    <w:rsid w:val="00EA4FD7"/>
    <w:rsid w:val="00EA4FFB"/>
    <w:rsid w:val="00EA501C"/>
    <w:rsid w:val="00EA54A0"/>
    <w:rsid w:val="00EA5641"/>
    <w:rsid w:val="00EA5A3A"/>
    <w:rsid w:val="00EA5EA2"/>
    <w:rsid w:val="00EA5EC8"/>
    <w:rsid w:val="00EA6036"/>
    <w:rsid w:val="00EA6348"/>
    <w:rsid w:val="00EA6349"/>
    <w:rsid w:val="00EA63D0"/>
    <w:rsid w:val="00EA645F"/>
    <w:rsid w:val="00EA64AB"/>
    <w:rsid w:val="00EA672F"/>
    <w:rsid w:val="00EA69E9"/>
    <w:rsid w:val="00EA6B46"/>
    <w:rsid w:val="00EA6E01"/>
    <w:rsid w:val="00EA705E"/>
    <w:rsid w:val="00EA70C4"/>
    <w:rsid w:val="00EA7175"/>
    <w:rsid w:val="00EA74B7"/>
    <w:rsid w:val="00EA78A3"/>
    <w:rsid w:val="00EA7A67"/>
    <w:rsid w:val="00EA7C26"/>
    <w:rsid w:val="00EA7CBB"/>
    <w:rsid w:val="00EB02DB"/>
    <w:rsid w:val="00EB08A8"/>
    <w:rsid w:val="00EB0A19"/>
    <w:rsid w:val="00EB0BF9"/>
    <w:rsid w:val="00EB0FD3"/>
    <w:rsid w:val="00EB1560"/>
    <w:rsid w:val="00EB17EE"/>
    <w:rsid w:val="00EB17FF"/>
    <w:rsid w:val="00EB24D9"/>
    <w:rsid w:val="00EB25C7"/>
    <w:rsid w:val="00EB2604"/>
    <w:rsid w:val="00EB2773"/>
    <w:rsid w:val="00EB27A3"/>
    <w:rsid w:val="00EB29AD"/>
    <w:rsid w:val="00EB29C5"/>
    <w:rsid w:val="00EB303C"/>
    <w:rsid w:val="00EB3B82"/>
    <w:rsid w:val="00EB3D2F"/>
    <w:rsid w:val="00EB3F9A"/>
    <w:rsid w:val="00EB4154"/>
    <w:rsid w:val="00EB427B"/>
    <w:rsid w:val="00EB42CF"/>
    <w:rsid w:val="00EB4608"/>
    <w:rsid w:val="00EB4871"/>
    <w:rsid w:val="00EB4F9F"/>
    <w:rsid w:val="00EB52C9"/>
    <w:rsid w:val="00EB5460"/>
    <w:rsid w:val="00EB5F53"/>
    <w:rsid w:val="00EB6347"/>
    <w:rsid w:val="00EB6537"/>
    <w:rsid w:val="00EB6597"/>
    <w:rsid w:val="00EB6716"/>
    <w:rsid w:val="00EB697E"/>
    <w:rsid w:val="00EB6A0A"/>
    <w:rsid w:val="00EB6B22"/>
    <w:rsid w:val="00EB6B8E"/>
    <w:rsid w:val="00EB6D4A"/>
    <w:rsid w:val="00EB770D"/>
    <w:rsid w:val="00EB784B"/>
    <w:rsid w:val="00EB7E85"/>
    <w:rsid w:val="00EC02D5"/>
    <w:rsid w:val="00EC04BB"/>
    <w:rsid w:val="00EC0C9E"/>
    <w:rsid w:val="00EC0E56"/>
    <w:rsid w:val="00EC0F55"/>
    <w:rsid w:val="00EC109B"/>
    <w:rsid w:val="00EC10E3"/>
    <w:rsid w:val="00EC127C"/>
    <w:rsid w:val="00EC12BC"/>
    <w:rsid w:val="00EC12EE"/>
    <w:rsid w:val="00EC166B"/>
    <w:rsid w:val="00EC16B5"/>
    <w:rsid w:val="00EC1759"/>
    <w:rsid w:val="00EC1AC4"/>
    <w:rsid w:val="00EC1C7E"/>
    <w:rsid w:val="00EC1F06"/>
    <w:rsid w:val="00EC1F21"/>
    <w:rsid w:val="00EC23EF"/>
    <w:rsid w:val="00EC268E"/>
    <w:rsid w:val="00EC29B6"/>
    <w:rsid w:val="00EC2BA2"/>
    <w:rsid w:val="00EC2F1C"/>
    <w:rsid w:val="00EC2F22"/>
    <w:rsid w:val="00EC3634"/>
    <w:rsid w:val="00EC3A56"/>
    <w:rsid w:val="00EC3B86"/>
    <w:rsid w:val="00EC4364"/>
    <w:rsid w:val="00EC43B0"/>
    <w:rsid w:val="00EC45BD"/>
    <w:rsid w:val="00EC4754"/>
    <w:rsid w:val="00EC4BBB"/>
    <w:rsid w:val="00EC4D3C"/>
    <w:rsid w:val="00EC4DA6"/>
    <w:rsid w:val="00EC4F16"/>
    <w:rsid w:val="00EC4F6A"/>
    <w:rsid w:val="00EC530A"/>
    <w:rsid w:val="00EC57C0"/>
    <w:rsid w:val="00EC5A7D"/>
    <w:rsid w:val="00EC5EF4"/>
    <w:rsid w:val="00EC5F57"/>
    <w:rsid w:val="00EC60D3"/>
    <w:rsid w:val="00EC62CB"/>
    <w:rsid w:val="00EC64D2"/>
    <w:rsid w:val="00EC6615"/>
    <w:rsid w:val="00EC6620"/>
    <w:rsid w:val="00EC66A9"/>
    <w:rsid w:val="00EC6E37"/>
    <w:rsid w:val="00EC6F16"/>
    <w:rsid w:val="00EC7027"/>
    <w:rsid w:val="00EC736D"/>
    <w:rsid w:val="00EC7835"/>
    <w:rsid w:val="00EC7910"/>
    <w:rsid w:val="00EC7980"/>
    <w:rsid w:val="00EC7AD3"/>
    <w:rsid w:val="00EC7BF7"/>
    <w:rsid w:val="00ED0070"/>
    <w:rsid w:val="00ED00F1"/>
    <w:rsid w:val="00ED0B04"/>
    <w:rsid w:val="00ED0C7A"/>
    <w:rsid w:val="00ED0DEF"/>
    <w:rsid w:val="00ED0E4F"/>
    <w:rsid w:val="00ED103F"/>
    <w:rsid w:val="00ED1326"/>
    <w:rsid w:val="00ED152D"/>
    <w:rsid w:val="00ED1815"/>
    <w:rsid w:val="00ED1850"/>
    <w:rsid w:val="00ED18AA"/>
    <w:rsid w:val="00ED1B7A"/>
    <w:rsid w:val="00ED1CAA"/>
    <w:rsid w:val="00ED1D49"/>
    <w:rsid w:val="00ED2140"/>
    <w:rsid w:val="00ED216E"/>
    <w:rsid w:val="00ED2268"/>
    <w:rsid w:val="00ED29C0"/>
    <w:rsid w:val="00ED2B1B"/>
    <w:rsid w:val="00ED2B2B"/>
    <w:rsid w:val="00ED2ED7"/>
    <w:rsid w:val="00ED3055"/>
    <w:rsid w:val="00ED3359"/>
    <w:rsid w:val="00ED36C4"/>
    <w:rsid w:val="00ED3993"/>
    <w:rsid w:val="00ED3AAE"/>
    <w:rsid w:val="00ED3C09"/>
    <w:rsid w:val="00ED3C75"/>
    <w:rsid w:val="00ED3C89"/>
    <w:rsid w:val="00ED3DC9"/>
    <w:rsid w:val="00ED42D6"/>
    <w:rsid w:val="00ED434B"/>
    <w:rsid w:val="00ED4408"/>
    <w:rsid w:val="00ED44A3"/>
    <w:rsid w:val="00ED44B7"/>
    <w:rsid w:val="00ED4583"/>
    <w:rsid w:val="00ED479E"/>
    <w:rsid w:val="00ED480F"/>
    <w:rsid w:val="00ED48DF"/>
    <w:rsid w:val="00ED49F9"/>
    <w:rsid w:val="00ED4A57"/>
    <w:rsid w:val="00ED4C1D"/>
    <w:rsid w:val="00ED4C2B"/>
    <w:rsid w:val="00ED4D27"/>
    <w:rsid w:val="00ED54F5"/>
    <w:rsid w:val="00ED5B41"/>
    <w:rsid w:val="00ED5FD1"/>
    <w:rsid w:val="00ED6651"/>
    <w:rsid w:val="00ED6684"/>
    <w:rsid w:val="00ED6A35"/>
    <w:rsid w:val="00ED70BD"/>
    <w:rsid w:val="00ED74DA"/>
    <w:rsid w:val="00ED7553"/>
    <w:rsid w:val="00ED7841"/>
    <w:rsid w:val="00ED7888"/>
    <w:rsid w:val="00ED78D1"/>
    <w:rsid w:val="00ED7C7A"/>
    <w:rsid w:val="00ED7F34"/>
    <w:rsid w:val="00ED7F9C"/>
    <w:rsid w:val="00EE0060"/>
    <w:rsid w:val="00EE00B6"/>
    <w:rsid w:val="00EE02C0"/>
    <w:rsid w:val="00EE040B"/>
    <w:rsid w:val="00EE0507"/>
    <w:rsid w:val="00EE09EA"/>
    <w:rsid w:val="00EE0BF0"/>
    <w:rsid w:val="00EE0F6F"/>
    <w:rsid w:val="00EE10EF"/>
    <w:rsid w:val="00EE12D0"/>
    <w:rsid w:val="00EE15BF"/>
    <w:rsid w:val="00EE1C46"/>
    <w:rsid w:val="00EE1CCD"/>
    <w:rsid w:val="00EE1E36"/>
    <w:rsid w:val="00EE20B3"/>
    <w:rsid w:val="00EE20F1"/>
    <w:rsid w:val="00EE2123"/>
    <w:rsid w:val="00EE23DC"/>
    <w:rsid w:val="00EE23E4"/>
    <w:rsid w:val="00EE241B"/>
    <w:rsid w:val="00EE24E1"/>
    <w:rsid w:val="00EE2A65"/>
    <w:rsid w:val="00EE2BD0"/>
    <w:rsid w:val="00EE2C41"/>
    <w:rsid w:val="00EE2C46"/>
    <w:rsid w:val="00EE2D83"/>
    <w:rsid w:val="00EE3311"/>
    <w:rsid w:val="00EE3427"/>
    <w:rsid w:val="00EE3646"/>
    <w:rsid w:val="00EE36E9"/>
    <w:rsid w:val="00EE3752"/>
    <w:rsid w:val="00EE3784"/>
    <w:rsid w:val="00EE3A8B"/>
    <w:rsid w:val="00EE41AC"/>
    <w:rsid w:val="00EE4223"/>
    <w:rsid w:val="00EE42C2"/>
    <w:rsid w:val="00EE457D"/>
    <w:rsid w:val="00EE46CA"/>
    <w:rsid w:val="00EE52E0"/>
    <w:rsid w:val="00EE54B8"/>
    <w:rsid w:val="00EE57BB"/>
    <w:rsid w:val="00EE58C2"/>
    <w:rsid w:val="00EE5AE2"/>
    <w:rsid w:val="00EE5E28"/>
    <w:rsid w:val="00EE5ED9"/>
    <w:rsid w:val="00EE647D"/>
    <w:rsid w:val="00EE6496"/>
    <w:rsid w:val="00EE653B"/>
    <w:rsid w:val="00EE68CF"/>
    <w:rsid w:val="00EE6A9B"/>
    <w:rsid w:val="00EE6EA0"/>
    <w:rsid w:val="00EE6ED4"/>
    <w:rsid w:val="00EE70C9"/>
    <w:rsid w:val="00EE7116"/>
    <w:rsid w:val="00EE7490"/>
    <w:rsid w:val="00EE758D"/>
    <w:rsid w:val="00EE7701"/>
    <w:rsid w:val="00EE770B"/>
    <w:rsid w:val="00EF0012"/>
    <w:rsid w:val="00EF049F"/>
    <w:rsid w:val="00EF0567"/>
    <w:rsid w:val="00EF0C06"/>
    <w:rsid w:val="00EF0C4F"/>
    <w:rsid w:val="00EF0E99"/>
    <w:rsid w:val="00EF0F39"/>
    <w:rsid w:val="00EF11F2"/>
    <w:rsid w:val="00EF1231"/>
    <w:rsid w:val="00EF138F"/>
    <w:rsid w:val="00EF16D5"/>
    <w:rsid w:val="00EF189B"/>
    <w:rsid w:val="00EF18A2"/>
    <w:rsid w:val="00EF1938"/>
    <w:rsid w:val="00EF1F77"/>
    <w:rsid w:val="00EF20E9"/>
    <w:rsid w:val="00EF2365"/>
    <w:rsid w:val="00EF2443"/>
    <w:rsid w:val="00EF2556"/>
    <w:rsid w:val="00EF2712"/>
    <w:rsid w:val="00EF2798"/>
    <w:rsid w:val="00EF2818"/>
    <w:rsid w:val="00EF2992"/>
    <w:rsid w:val="00EF29A0"/>
    <w:rsid w:val="00EF2C0D"/>
    <w:rsid w:val="00EF2D93"/>
    <w:rsid w:val="00EF2F2D"/>
    <w:rsid w:val="00EF3158"/>
    <w:rsid w:val="00EF3252"/>
    <w:rsid w:val="00EF32F4"/>
    <w:rsid w:val="00EF3559"/>
    <w:rsid w:val="00EF38F3"/>
    <w:rsid w:val="00EF390E"/>
    <w:rsid w:val="00EF3C87"/>
    <w:rsid w:val="00EF3CD5"/>
    <w:rsid w:val="00EF3DFE"/>
    <w:rsid w:val="00EF404C"/>
    <w:rsid w:val="00EF40FF"/>
    <w:rsid w:val="00EF412B"/>
    <w:rsid w:val="00EF44D8"/>
    <w:rsid w:val="00EF47CC"/>
    <w:rsid w:val="00EF4FC6"/>
    <w:rsid w:val="00EF50A9"/>
    <w:rsid w:val="00EF5118"/>
    <w:rsid w:val="00EF515F"/>
    <w:rsid w:val="00EF53FA"/>
    <w:rsid w:val="00EF5528"/>
    <w:rsid w:val="00EF5649"/>
    <w:rsid w:val="00EF57DB"/>
    <w:rsid w:val="00EF5990"/>
    <w:rsid w:val="00EF5BFA"/>
    <w:rsid w:val="00EF5CBD"/>
    <w:rsid w:val="00EF63BA"/>
    <w:rsid w:val="00EF68B7"/>
    <w:rsid w:val="00EF68CC"/>
    <w:rsid w:val="00EF6C53"/>
    <w:rsid w:val="00EF6CAF"/>
    <w:rsid w:val="00EF6CD0"/>
    <w:rsid w:val="00EF72A7"/>
    <w:rsid w:val="00EF736C"/>
    <w:rsid w:val="00EF7673"/>
    <w:rsid w:val="00EF791D"/>
    <w:rsid w:val="00EF797F"/>
    <w:rsid w:val="00EF7A86"/>
    <w:rsid w:val="00EF7B89"/>
    <w:rsid w:val="00EF7E0C"/>
    <w:rsid w:val="00F000A0"/>
    <w:rsid w:val="00F0030B"/>
    <w:rsid w:val="00F003E2"/>
    <w:rsid w:val="00F0050B"/>
    <w:rsid w:val="00F009D0"/>
    <w:rsid w:val="00F00A75"/>
    <w:rsid w:val="00F00AA4"/>
    <w:rsid w:val="00F00C3F"/>
    <w:rsid w:val="00F012AB"/>
    <w:rsid w:val="00F01544"/>
    <w:rsid w:val="00F018EF"/>
    <w:rsid w:val="00F0193F"/>
    <w:rsid w:val="00F0194E"/>
    <w:rsid w:val="00F01AA8"/>
    <w:rsid w:val="00F01BD4"/>
    <w:rsid w:val="00F01CD1"/>
    <w:rsid w:val="00F01EF7"/>
    <w:rsid w:val="00F020AB"/>
    <w:rsid w:val="00F02245"/>
    <w:rsid w:val="00F02372"/>
    <w:rsid w:val="00F023CD"/>
    <w:rsid w:val="00F02448"/>
    <w:rsid w:val="00F02492"/>
    <w:rsid w:val="00F02661"/>
    <w:rsid w:val="00F0286A"/>
    <w:rsid w:val="00F028D2"/>
    <w:rsid w:val="00F02984"/>
    <w:rsid w:val="00F02D01"/>
    <w:rsid w:val="00F02E08"/>
    <w:rsid w:val="00F030A4"/>
    <w:rsid w:val="00F030CC"/>
    <w:rsid w:val="00F0325C"/>
    <w:rsid w:val="00F036F3"/>
    <w:rsid w:val="00F03B27"/>
    <w:rsid w:val="00F03F5B"/>
    <w:rsid w:val="00F040CF"/>
    <w:rsid w:val="00F041E4"/>
    <w:rsid w:val="00F042BA"/>
    <w:rsid w:val="00F0434F"/>
    <w:rsid w:val="00F04681"/>
    <w:rsid w:val="00F04E62"/>
    <w:rsid w:val="00F050A2"/>
    <w:rsid w:val="00F05166"/>
    <w:rsid w:val="00F0554B"/>
    <w:rsid w:val="00F05557"/>
    <w:rsid w:val="00F055D9"/>
    <w:rsid w:val="00F05A0C"/>
    <w:rsid w:val="00F05A9F"/>
    <w:rsid w:val="00F05C75"/>
    <w:rsid w:val="00F05D40"/>
    <w:rsid w:val="00F05DE7"/>
    <w:rsid w:val="00F0606C"/>
    <w:rsid w:val="00F06164"/>
    <w:rsid w:val="00F0622E"/>
    <w:rsid w:val="00F0655C"/>
    <w:rsid w:val="00F06573"/>
    <w:rsid w:val="00F067CC"/>
    <w:rsid w:val="00F068A2"/>
    <w:rsid w:val="00F06E16"/>
    <w:rsid w:val="00F06E83"/>
    <w:rsid w:val="00F06ED6"/>
    <w:rsid w:val="00F07534"/>
    <w:rsid w:val="00F07703"/>
    <w:rsid w:val="00F07808"/>
    <w:rsid w:val="00F0798D"/>
    <w:rsid w:val="00F07B34"/>
    <w:rsid w:val="00F07C29"/>
    <w:rsid w:val="00F07CCA"/>
    <w:rsid w:val="00F104A9"/>
    <w:rsid w:val="00F106EC"/>
    <w:rsid w:val="00F10A7C"/>
    <w:rsid w:val="00F10B5B"/>
    <w:rsid w:val="00F10FC5"/>
    <w:rsid w:val="00F110DB"/>
    <w:rsid w:val="00F11126"/>
    <w:rsid w:val="00F11268"/>
    <w:rsid w:val="00F116AF"/>
    <w:rsid w:val="00F11861"/>
    <w:rsid w:val="00F11927"/>
    <w:rsid w:val="00F1192C"/>
    <w:rsid w:val="00F11DC9"/>
    <w:rsid w:val="00F11E69"/>
    <w:rsid w:val="00F120DD"/>
    <w:rsid w:val="00F121C4"/>
    <w:rsid w:val="00F122DA"/>
    <w:rsid w:val="00F12347"/>
    <w:rsid w:val="00F125AF"/>
    <w:rsid w:val="00F12C3E"/>
    <w:rsid w:val="00F12E18"/>
    <w:rsid w:val="00F12EA3"/>
    <w:rsid w:val="00F13016"/>
    <w:rsid w:val="00F13423"/>
    <w:rsid w:val="00F13483"/>
    <w:rsid w:val="00F134B7"/>
    <w:rsid w:val="00F13AFB"/>
    <w:rsid w:val="00F13B8D"/>
    <w:rsid w:val="00F13E17"/>
    <w:rsid w:val="00F13FFF"/>
    <w:rsid w:val="00F141E8"/>
    <w:rsid w:val="00F145C7"/>
    <w:rsid w:val="00F14607"/>
    <w:rsid w:val="00F14D62"/>
    <w:rsid w:val="00F14FE7"/>
    <w:rsid w:val="00F1519C"/>
    <w:rsid w:val="00F15635"/>
    <w:rsid w:val="00F15A78"/>
    <w:rsid w:val="00F15B5B"/>
    <w:rsid w:val="00F16216"/>
    <w:rsid w:val="00F166B0"/>
    <w:rsid w:val="00F1680E"/>
    <w:rsid w:val="00F1736F"/>
    <w:rsid w:val="00F1753E"/>
    <w:rsid w:val="00F17B4D"/>
    <w:rsid w:val="00F17BEB"/>
    <w:rsid w:val="00F17C4F"/>
    <w:rsid w:val="00F20042"/>
    <w:rsid w:val="00F20095"/>
    <w:rsid w:val="00F20247"/>
    <w:rsid w:val="00F2026C"/>
    <w:rsid w:val="00F20481"/>
    <w:rsid w:val="00F20C50"/>
    <w:rsid w:val="00F20C65"/>
    <w:rsid w:val="00F2124F"/>
    <w:rsid w:val="00F214EB"/>
    <w:rsid w:val="00F2161A"/>
    <w:rsid w:val="00F218A6"/>
    <w:rsid w:val="00F21A55"/>
    <w:rsid w:val="00F21B6B"/>
    <w:rsid w:val="00F21C09"/>
    <w:rsid w:val="00F21EED"/>
    <w:rsid w:val="00F21FE1"/>
    <w:rsid w:val="00F22027"/>
    <w:rsid w:val="00F22502"/>
    <w:rsid w:val="00F226A5"/>
    <w:rsid w:val="00F2275B"/>
    <w:rsid w:val="00F2286C"/>
    <w:rsid w:val="00F22ADC"/>
    <w:rsid w:val="00F22B3D"/>
    <w:rsid w:val="00F22BBC"/>
    <w:rsid w:val="00F22BD3"/>
    <w:rsid w:val="00F22F5C"/>
    <w:rsid w:val="00F22F5E"/>
    <w:rsid w:val="00F23129"/>
    <w:rsid w:val="00F231F8"/>
    <w:rsid w:val="00F23224"/>
    <w:rsid w:val="00F23439"/>
    <w:rsid w:val="00F23460"/>
    <w:rsid w:val="00F23566"/>
    <w:rsid w:val="00F23A8F"/>
    <w:rsid w:val="00F23D94"/>
    <w:rsid w:val="00F23F66"/>
    <w:rsid w:val="00F243C9"/>
    <w:rsid w:val="00F2449C"/>
    <w:rsid w:val="00F244CA"/>
    <w:rsid w:val="00F249B8"/>
    <w:rsid w:val="00F24C75"/>
    <w:rsid w:val="00F25158"/>
    <w:rsid w:val="00F252C7"/>
    <w:rsid w:val="00F2532B"/>
    <w:rsid w:val="00F2544D"/>
    <w:rsid w:val="00F25669"/>
    <w:rsid w:val="00F2569C"/>
    <w:rsid w:val="00F25796"/>
    <w:rsid w:val="00F25BE3"/>
    <w:rsid w:val="00F2643B"/>
    <w:rsid w:val="00F264D7"/>
    <w:rsid w:val="00F26788"/>
    <w:rsid w:val="00F26D65"/>
    <w:rsid w:val="00F26DBA"/>
    <w:rsid w:val="00F26F7C"/>
    <w:rsid w:val="00F271A7"/>
    <w:rsid w:val="00F27727"/>
    <w:rsid w:val="00F27775"/>
    <w:rsid w:val="00F27A40"/>
    <w:rsid w:val="00F27A5E"/>
    <w:rsid w:val="00F27AE8"/>
    <w:rsid w:val="00F27B1D"/>
    <w:rsid w:val="00F27E15"/>
    <w:rsid w:val="00F27F47"/>
    <w:rsid w:val="00F30104"/>
    <w:rsid w:val="00F3024F"/>
    <w:rsid w:val="00F302C2"/>
    <w:rsid w:val="00F303C6"/>
    <w:rsid w:val="00F30797"/>
    <w:rsid w:val="00F30825"/>
    <w:rsid w:val="00F30A2A"/>
    <w:rsid w:val="00F30AE9"/>
    <w:rsid w:val="00F313A6"/>
    <w:rsid w:val="00F314B9"/>
    <w:rsid w:val="00F31592"/>
    <w:rsid w:val="00F31944"/>
    <w:rsid w:val="00F31AA1"/>
    <w:rsid w:val="00F31BE5"/>
    <w:rsid w:val="00F31C87"/>
    <w:rsid w:val="00F31EA0"/>
    <w:rsid w:val="00F31EF8"/>
    <w:rsid w:val="00F3213A"/>
    <w:rsid w:val="00F32387"/>
    <w:rsid w:val="00F32703"/>
    <w:rsid w:val="00F32709"/>
    <w:rsid w:val="00F328F5"/>
    <w:rsid w:val="00F32913"/>
    <w:rsid w:val="00F32959"/>
    <w:rsid w:val="00F32A1D"/>
    <w:rsid w:val="00F32F57"/>
    <w:rsid w:val="00F32F61"/>
    <w:rsid w:val="00F331EC"/>
    <w:rsid w:val="00F33371"/>
    <w:rsid w:val="00F337F1"/>
    <w:rsid w:val="00F33B8D"/>
    <w:rsid w:val="00F33CFF"/>
    <w:rsid w:val="00F33D08"/>
    <w:rsid w:val="00F33D5E"/>
    <w:rsid w:val="00F3432B"/>
    <w:rsid w:val="00F3467A"/>
    <w:rsid w:val="00F346EC"/>
    <w:rsid w:val="00F346EF"/>
    <w:rsid w:val="00F34723"/>
    <w:rsid w:val="00F34FD7"/>
    <w:rsid w:val="00F35311"/>
    <w:rsid w:val="00F35700"/>
    <w:rsid w:val="00F35989"/>
    <w:rsid w:val="00F359A6"/>
    <w:rsid w:val="00F35DC2"/>
    <w:rsid w:val="00F36572"/>
    <w:rsid w:val="00F36804"/>
    <w:rsid w:val="00F36B30"/>
    <w:rsid w:val="00F36B55"/>
    <w:rsid w:val="00F36D3F"/>
    <w:rsid w:val="00F36F14"/>
    <w:rsid w:val="00F370D3"/>
    <w:rsid w:val="00F3779D"/>
    <w:rsid w:val="00F378BA"/>
    <w:rsid w:val="00F37A15"/>
    <w:rsid w:val="00F37BEF"/>
    <w:rsid w:val="00F37D67"/>
    <w:rsid w:val="00F40179"/>
    <w:rsid w:val="00F40230"/>
    <w:rsid w:val="00F4066F"/>
    <w:rsid w:val="00F40695"/>
    <w:rsid w:val="00F40892"/>
    <w:rsid w:val="00F40A54"/>
    <w:rsid w:val="00F40A8D"/>
    <w:rsid w:val="00F40C9A"/>
    <w:rsid w:val="00F40CA9"/>
    <w:rsid w:val="00F40FD6"/>
    <w:rsid w:val="00F415DE"/>
    <w:rsid w:val="00F4185C"/>
    <w:rsid w:val="00F41953"/>
    <w:rsid w:val="00F41B02"/>
    <w:rsid w:val="00F41BB9"/>
    <w:rsid w:val="00F41C4A"/>
    <w:rsid w:val="00F42551"/>
    <w:rsid w:val="00F42680"/>
    <w:rsid w:val="00F426CB"/>
    <w:rsid w:val="00F4271B"/>
    <w:rsid w:val="00F4271D"/>
    <w:rsid w:val="00F4275A"/>
    <w:rsid w:val="00F427C3"/>
    <w:rsid w:val="00F427CA"/>
    <w:rsid w:val="00F428DB"/>
    <w:rsid w:val="00F42CD9"/>
    <w:rsid w:val="00F4300B"/>
    <w:rsid w:val="00F433CF"/>
    <w:rsid w:val="00F435B1"/>
    <w:rsid w:val="00F4366D"/>
    <w:rsid w:val="00F43794"/>
    <w:rsid w:val="00F43825"/>
    <w:rsid w:val="00F43961"/>
    <w:rsid w:val="00F43B38"/>
    <w:rsid w:val="00F43D78"/>
    <w:rsid w:val="00F43F9A"/>
    <w:rsid w:val="00F43FF1"/>
    <w:rsid w:val="00F440E8"/>
    <w:rsid w:val="00F4410E"/>
    <w:rsid w:val="00F44351"/>
    <w:rsid w:val="00F44563"/>
    <w:rsid w:val="00F44889"/>
    <w:rsid w:val="00F45150"/>
    <w:rsid w:val="00F451A8"/>
    <w:rsid w:val="00F45214"/>
    <w:rsid w:val="00F453AF"/>
    <w:rsid w:val="00F4588B"/>
    <w:rsid w:val="00F45940"/>
    <w:rsid w:val="00F459AF"/>
    <w:rsid w:val="00F45A35"/>
    <w:rsid w:val="00F45B14"/>
    <w:rsid w:val="00F462B7"/>
    <w:rsid w:val="00F4689C"/>
    <w:rsid w:val="00F4693D"/>
    <w:rsid w:val="00F469B6"/>
    <w:rsid w:val="00F46A2E"/>
    <w:rsid w:val="00F46BF2"/>
    <w:rsid w:val="00F46C54"/>
    <w:rsid w:val="00F46F31"/>
    <w:rsid w:val="00F471EA"/>
    <w:rsid w:val="00F47255"/>
    <w:rsid w:val="00F4731B"/>
    <w:rsid w:val="00F47454"/>
    <w:rsid w:val="00F47832"/>
    <w:rsid w:val="00F47CBB"/>
    <w:rsid w:val="00F50046"/>
    <w:rsid w:val="00F50058"/>
    <w:rsid w:val="00F502E4"/>
    <w:rsid w:val="00F507EE"/>
    <w:rsid w:val="00F50B3A"/>
    <w:rsid w:val="00F513F9"/>
    <w:rsid w:val="00F514A8"/>
    <w:rsid w:val="00F5158D"/>
    <w:rsid w:val="00F515E3"/>
    <w:rsid w:val="00F516B4"/>
    <w:rsid w:val="00F5173F"/>
    <w:rsid w:val="00F517E3"/>
    <w:rsid w:val="00F519F9"/>
    <w:rsid w:val="00F51E09"/>
    <w:rsid w:val="00F51F02"/>
    <w:rsid w:val="00F5209D"/>
    <w:rsid w:val="00F52382"/>
    <w:rsid w:val="00F52396"/>
    <w:rsid w:val="00F52405"/>
    <w:rsid w:val="00F5256D"/>
    <w:rsid w:val="00F5269F"/>
    <w:rsid w:val="00F527AA"/>
    <w:rsid w:val="00F527FF"/>
    <w:rsid w:val="00F5280F"/>
    <w:rsid w:val="00F52857"/>
    <w:rsid w:val="00F529B8"/>
    <w:rsid w:val="00F52CCF"/>
    <w:rsid w:val="00F52D49"/>
    <w:rsid w:val="00F53034"/>
    <w:rsid w:val="00F5331A"/>
    <w:rsid w:val="00F53441"/>
    <w:rsid w:val="00F53567"/>
    <w:rsid w:val="00F536D1"/>
    <w:rsid w:val="00F53A95"/>
    <w:rsid w:val="00F53AD5"/>
    <w:rsid w:val="00F53DA2"/>
    <w:rsid w:val="00F53FA9"/>
    <w:rsid w:val="00F54164"/>
    <w:rsid w:val="00F542FB"/>
    <w:rsid w:val="00F544C9"/>
    <w:rsid w:val="00F54502"/>
    <w:rsid w:val="00F546DE"/>
    <w:rsid w:val="00F54AA6"/>
    <w:rsid w:val="00F54B97"/>
    <w:rsid w:val="00F54E83"/>
    <w:rsid w:val="00F559D1"/>
    <w:rsid w:val="00F55ACD"/>
    <w:rsid w:val="00F55BBC"/>
    <w:rsid w:val="00F55BE8"/>
    <w:rsid w:val="00F55E02"/>
    <w:rsid w:val="00F55EAE"/>
    <w:rsid w:val="00F56120"/>
    <w:rsid w:val="00F561C5"/>
    <w:rsid w:val="00F561F4"/>
    <w:rsid w:val="00F56484"/>
    <w:rsid w:val="00F5672B"/>
    <w:rsid w:val="00F56E39"/>
    <w:rsid w:val="00F56ED8"/>
    <w:rsid w:val="00F56EFD"/>
    <w:rsid w:val="00F56F6E"/>
    <w:rsid w:val="00F56FB0"/>
    <w:rsid w:val="00F57242"/>
    <w:rsid w:val="00F5725B"/>
    <w:rsid w:val="00F57527"/>
    <w:rsid w:val="00F57809"/>
    <w:rsid w:val="00F57849"/>
    <w:rsid w:val="00F578D8"/>
    <w:rsid w:val="00F57CE1"/>
    <w:rsid w:val="00F57EA4"/>
    <w:rsid w:val="00F60078"/>
    <w:rsid w:val="00F60307"/>
    <w:rsid w:val="00F60309"/>
    <w:rsid w:val="00F6092E"/>
    <w:rsid w:val="00F609DC"/>
    <w:rsid w:val="00F60B98"/>
    <w:rsid w:val="00F60EDC"/>
    <w:rsid w:val="00F61090"/>
    <w:rsid w:val="00F61113"/>
    <w:rsid w:val="00F61303"/>
    <w:rsid w:val="00F6132F"/>
    <w:rsid w:val="00F61423"/>
    <w:rsid w:val="00F61AE2"/>
    <w:rsid w:val="00F61D35"/>
    <w:rsid w:val="00F61D67"/>
    <w:rsid w:val="00F61F9C"/>
    <w:rsid w:val="00F624A6"/>
    <w:rsid w:val="00F625DD"/>
    <w:rsid w:val="00F626CF"/>
    <w:rsid w:val="00F62744"/>
    <w:rsid w:val="00F6278C"/>
    <w:rsid w:val="00F6286C"/>
    <w:rsid w:val="00F62877"/>
    <w:rsid w:val="00F6294E"/>
    <w:rsid w:val="00F630A7"/>
    <w:rsid w:val="00F63100"/>
    <w:rsid w:val="00F63507"/>
    <w:rsid w:val="00F63515"/>
    <w:rsid w:val="00F63593"/>
    <w:rsid w:val="00F6364A"/>
    <w:rsid w:val="00F636BC"/>
    <w:rsid w:val="00F63900"/>
    <w:rsid w:val="00F63BE0"/>
    <w:rsid w:val="00F63C91"/>
    <w:rsid w:val="00F63F8E"/>
    <w:rsid w:val="00F6404B"/>
    <w:rsid w:val="00F64058"/>
    <w:rsid w:val="00F64432"/>
    <w:rsid w:val="00F64626"/>
    <w:rsid w:val="00F6481D"/>
    <w:rsid w:val="00F64980"/>
    <w:rsid w:val="00F64A0B"/>
    <w:rsid w:val="00F64D91"/>
    <w:rsid w:val="00F64DDB"/>
    <w:rsid w:val="00F64F63"/>
    <w:rsid w:val="00F650CE"/>
    <w:rsid w:val="00F65574"/>
    <w:rsid w:val="00F6559A"/>
    <w:rsid w:val="00F655C6"/>
    <w:rsid w:val="00F65699"/>
    <w:rsid w:val="00F65B12"/>
    <w:rsid w:val="00F65E88"/>
    <w:rsid w:val="00F66533"/>
    <w:rsid w:val="00F665BF"/>
    <w:rsid w:val="00F665DC"/>
    <w:rsid w:val="00F6696D"/>
    <w:rsid w:val="00F66E74"/>
    <w:rsid w:val="00F66F75"/>
    <w:rsid w:val="00F66F7B"/>
    <w:rsid w:val="00F6753D"/>
    <w:rsid w:val="00F677A1"/>
    <w:rsid w:val="00F67C74"/>
    <w:rsid w:val="00F67D12"/>
    <w:rsid w:val="00F67DD9"/>
    <w:rsid w:val="00F67FC8"/>
    <w:rsid w:val="00F700C6"/>
    <w:rsid w:val="00F701A5"/>
    <w:rsid w:val="00F702A1"/>
    <w:rsid w:val="00F703B8"/>
    <w:rsid w:val="00F70AA0"/>
    <w:rsid w:val="00F70C49"/>
    <w:rsid w:val="00F70DA5"/>
    <w:rsid w:val="00F712AE"/>
    <w:rsid w:val="00F712D3"/>
    <w:rsid w:val="00F71412"/>
    <w:rsid w:val="00F71470"/>
    <w:rsid w:val="00F714BF"/>
    <w:rsid w:val="00F716DC"/>
    <w:rsid w:val="00F716FB"/>
    <w:rsid w:val="00F71ADF"/>
    <w:rsid w:val="00F71B44"/>
    <w:rsid w:val="00F71BE4"/>
    <w:rsid w:val="00F71CE9"/>
    <w:rsid w:val="00F7206A"/>
    <w:rsid w:val="00F721B7"/>
    <w:rsid w:val="00F7227A"/>
    <w:rsid w:val="00F726A2"/>
    <w:rsid w:val="00F7277A"/>
    <w:rsid w:val="00F72A01"/>
    <w:rsid w:val="00F72C2C"/>
    <w:rsid w:val="00F73039"/>
    <w:rsid w:val="00F7312E"/>
    <w:rsid w:val="00F73793"/>
    <w:rsid w:val="00F73AB0"/>
    <w:rsid w:val="00F73AFC"/>
    <w:rsid w:val="00F73C7D"/>
    <w:rsid w:val="00F73CAA"/>
    <w:rsid w:val="00F73DEB"/>
    <w:rsid w:val="00F73FE7"/>
    <w:rsid w:val="00F7405D"/>
    <w:rsid w:val="00F74199"/>
    <w:rsid w:val="00F741CD"/>
    <w:rsid w:val="00F74235"/>
    <w:rsid w:val="00F7437A"/>
    <w:rsid w:val="00F7440F"/>
    <w:rsid w:val="00F74678"/>
    <w:rsid w:val="00F747AD"/>
    <w:rsid w:val="00F74802"/>
    <w:rsid w:val="00F74DD2"/>
    <w:rsid w:val="00F74DFB"/>
    <w:rsid w:val="00F74E78"/>
    <w:rsid w:val="00F74FF2"/>
    <w:rsid w:val="00F75545"/>
    <w:rsid w:val="00F75ADB"/>
    <w:rsid w:val="00F75ADC"/>
    <w:rsid w:val="00F75BEB"/>
    <w:rsid w:val="00F75FDC"/>
    <w:rsid w:val="00F76143"/>
    <w:rsid w:val="00F762F1"/>
    <w:rsid w:val="00F76327"/>
    <w:rsid w:val="00F7642F"/>
    <w:rsid w:val="00F7649E"/>
    <w:rsid w:val="00F76785"/>
    <w:rsid w:val="00F767A6"/>
    <w:rsid w:val="00F7683F"/>
    <w:rsid w:val="00F76C58"/>
    <w:rsid w:val="00F76F83"/>
    <w:rsid w:val="00F76FD1"/>
    <w:rsid w:val="00F773FF"/>
    <w:rsid w:val="00F77407"/>
    <w:rsid w:val="00F77447"/>
    <w:rsid w:val="00F77510"/>
    <w:rsid w:val="00F7799D"/>
    <w:rsid w:val="00F77EFC"/>
    <w:rsid w:val="00F802D0"/>
    <w:rsid w:val="00F8059B"/>
    <w:rsid w:val="00F8059D"/>
    <w:rsid w:val="00F80793"/>
    <w:rsid w:val="00F807AC"/>
    <w:rsid w:val="00F808AE"/>
    <w:rsid w:val="00F808C7"/>
    <w:rsid w:val="00F80BA5"/>
    <w:rsid w:val="00F80CD4"/>
    <w:rsid w:val="00F81111"/>
    <w:rsid w:val="00F81C0F"/>
    <w:rsid w:val="00F81D50"/>
    <w:rsid w:val="00F81DE2"/>
    <w:rsid w:val="00F82348"/>
    <w:rsid w:val="00F8250B"/>
    <w:rsid w:val="00F82986"/>
    <w:rsid w:val="00F82B49"/>
    <w:rsid w:val="00F82BE5"/>
    <w:rsid w:val="00F82D4E"/>
    <w:rsid w:val="00F82DC2"/>
    <w:rsid w:val="00F83126"/>
    <w:rsid w:val="00F832D3"/>
    <w:rsid w:val="00F8344C"/>
    <w:rsid w:val="00F837A2"/>
    <w:rsid w:val="00F838E8"/>
    <w:rsid w:val="00F8391B"/>
    <w:rsid w:val="00F83BFC"/>
    <w:rsid w:val="00F83C28"/>
    <w:rsid w:val="00F83D3A"/>
    <w:rsid w:val="00F83F6C"/>
    <w:rsid w:val="00F84190"/>
    <w:rsid w:val="00F849AD"/>
    <w:rsid w:val="00F84A4C"/>
    <w:rsid w:val="00F84E2D"/>
    <w:rsid w:val="00F857BC"/>
    <w:rsid w:val="00F85819"/>
    <w:rsid w:val="00F85CF3"/>
    <w:rsid w:val="00F85D98"/>
    <w:rsid w:val="00F85E06"/>
    <w:rsid w:val="00F85EF8"/>
    <w:rsid w:val="00F85F45"/>
    <w:rsid w:val="00F85FA9"/>
    <w:rsid w:val="00F861F3"/>
    <w:rsid w:val="00F865DF"/>
    <w:rsid w:val="00F86825"/>
    <w:rsid w:val="00F86938"/>
    <w:rsid w:val="00F86941"/>
    <w:rsid w:val="00F86CEB"/>
    <w:rsid w:val="00F86F57"/>
    <w:rsid w:val="00F8732B"/>
    <w:rsid w:val="00F87335"/>
    <w:rsid w:val="00F875BB"/>
    <w:rsid w:val="00F879E5"/>
    <w:rsid w:val="00F87A46"/>
    <w:rsid w:val="00F903D2"/>
    <w:rsid w:val="00F9045A"/>
    <w:rsid w:val="00F9063E"/>
    <w:rsid w:val="00F906AE"/>
    <w:rsid w:val="00F90768"/>
    <w:rsid w:val="00F908AF"/>
    <w:rsid w:val="00F90BFF"/>
    <w:rsid w:val="00F90C19"/>
    <w:rsid w:val="00F90C58"/>
    <w:rsid w:val="00F911B4"/>
    <w:rsid w:val="00F91E49"/>
    <w:rsid w:val="00F920E2"/>
    <w:rsid w:val="00F9253F"/>
    <w:rsid w:val="00F927EE"/>
    <w:rsid w:val="00F9286A"/>
    <w:rsid w:val="00F9307C"/>
    <w:rsid w:val="00F9332A"/>
    <w:rsid w:val="00F933D8"/>
    <w:rsid w:val="00F93486"/>
    <w:rsid w:val="00F93493"/>
    <w:rsid w:val="00F9385A"/>
    <w:rsid w:val="00F93923"/>
    <w:rsid w:val="00F93961"/>
    <w:rsid w:val="00F93BDB"/>
    <w:rsid w:val="00F93D04"/>
    <w:rsid w:val="00F940B8"/>
    <w:rsid w:val="00F9495F"/>
    <w:rsid w:val="00F94B73"/>
    <w:rsid w:val="00F94D62"/>
    <w:rsid w:val="00F94F15"/>
    <w:rsid w:val="00F95131"/>
    <w:rsid w:val="00F95218"/>
    <w:rsid w:val="00F95526"/>
    <w:rsid w:val="00F955F7"/>
    <w:rsid w:val="00F95808"/>
    <w:rsid w:val="00F95B8F"/>
    <w:rsid w:val="00F9638B"/>
    <w:rsid w:val="00F96588"/>
    <w:rsid w:val="00F966B4"/>
    <w:rsid w:val="00F967B5"/>
    <w:rsid w:val="00F96AA7"/>
    <w:rsid w:val="00F96B37"/>
    <w:rsid w:val="00F96B54"/>
    <w:rsid w:val="00F96D03"/>
    <w:rsid w:val="00F972F0"/>
    <w:rsid w:val="00FA019A"/>
    <w:rsid w:val="00FA0216"/>
    <w:rsid w:val="00FA0236"/>
    <w:rsid w:val="00FA0430"/>
    <w:rsid w:val="00FA0674"/>
    <w:rsid w:val="00FA0693"/>
    <w:rsid w:val="00FA09D9"/>
    <w:rsid w:val="00FA09FC"/>
    <w:rsid w:val="00FA0A9C"/>
    <w:rsid w:val="00FA0B6A"/>
    <w:rsid w:val="00FA108A"/>
    <w:rsid w:val="00FA12B5"/>
    <w:rsid w:val="00FA1659"/>
    <w:rsid w:val="00FA1697"/>
    <w:rsid w:val="00FA1749"/>
    <w:rsid w:val="00FA1865"/>
    <w:rsid w:val="00FA19B7"/>
    <w:rsid w:val="00FA1C4C"/>
    <w:rsid w:val="00FA1CF2"/>
    <w:rsid w:val="00FA1D0B"/>
    <w:rsid w:val="00FA1DB5"/>
    <w:rsid w:val="00FA1E61"/>
    <w:rsid w:val="00FA1E8B"/>
    <w:rsid w:val="00FA2479"/>
    <w:rsid w:val="00FA2582"/>
    <w:rsid w:val="00FA2736"/>
    <w:rsid w:val="00FA2AC6"/>
    <w:rsid w:val="00FA2ED6"/>
    <w:rsid w:val="00FA3012"/>
    <w:rsid w:val="00FA3765"/>
    <w:rsid w:val="00FA3862"/>
    <w:rsid w:val="00FA387C"/>
    <w:rsid w:val="00FA3B1B"/>
    <w:rsid w:val="00FA3B38"/>
    <w:rsid w:val="00FA3BE0"/>
    <w:rsid w:val="00FA3EC7"/>
    <w:rsid w:val="00FA40FB"/>
    <w:rsid w:val="00FA4304"/>
    <w:rsid w:val="00FA431F"/>
    <w:rsid w:val="00FA444E"/>
    <w:rsid w:val="00FA44DB"/>
    <w:rsid w:val="00FA450A"/>
    <w:rsid w:val="00FA4665"/>
    <w:rsid w:val="00FA4AA2"/>
    <w:rsid w:val="00FA4AAA"/>
    <w:rsid w:val="00FA4ACB"/>
    <w:rsid w:val="00FA4D68"/>
    <w:rsid w:val="00FA4FAC"/>
    <w:rsid w:val="00FA5206"/>
    <w:rsid w:val="00FA53E7"/>
    <w:rsid w:val="00FA55B1"/>
    <w:rsid w:val="00FA5669"/>
    <w:rsid w:val="00FA5876"/>
    <w:rsid w:val="00FA59FF"/>
    <w:rsid w:val="00FA5F4D"/>
    <w:rsid w:val="00FA6366"/>
    <w:rsid w:val="00FA65A2"/>
    <w:rsid w:val="00FA690F"/>
    <w:rsid w:val="00FA6C0F"/>
    <w:rsid w:val="00FA6DE3"/>
    <w:rsid w:val="00FA70DD"/>
    <w:rsid w:val="00FA747B"/>
    <w:rsid w:val="00FA759E"/>
    <w:rsid w:val="00FA7909"/>
    <w:rsid w:val="00FA7AEC"/>
    <w:rsid w:val="00FA7D74"/>
    <w:rsid w:val="00FB03DB"/>
    <w:rsid w:val="00FB05D6"/>
    <w:rsid w:val="00FB0656"/>
    <w:rsid w:val="00FB087C"/>
    <w:rsid w:val="00FB0982"/>
    <w:rsid w:val="00FB09E6"/>
    <w:rsid w:val="00FB0B3E"/>
    <w:rsid w:val="00FB0BF0"/>
    <w:rsid w:val="00FB15B8"/>
    <w:rsid w:val="00FB1B4C"/>
    <w:rsid w:val="00FB1B99"/>
    <w:rsid w:val="00FB1C73"/>
    <w:rsid w:val="00FB1D62"/>
    <w:rsid w:val="00FB1E91"/>
    <w:rsid w:val="00FB1F5E"/>
    <w:rsid w:val="00FB207A"/>
    <w:rsid w:val="00FB21BC"/>
    <w:rsid w:val="00FB2347"/>
    <w:rsid w:val="00FB235B"/>
    <w:rsid w:val="00FB242F"/>
    <w:rsid w:val="00FB2497"/>
    <w:rsid w:val="00FB252C"/>
    <w:rsid w:val="00FB255C"/>
    <w:rsid w:val="00FB260D"/>
    <w:rsid w:val="00FB2770"/>
    <w:rsid w:val="00FB27BA"/>
    <w:rsid w:val="00FB29F2"/>
    <w:rsid w:val="00FB2CFF"/>
    <w:rsid w:val="00FB2E58"/>
    <w:rsid w:val="00FB31EB"/>
    <w:rsid w:val="00FB3473"/>
    <w:rsid w:val="00FB34F1"/>
    <w:rsid w:val="00FB3DFD"/>
    <w:rsid w:val="00FB3F3E"/>
    <w:rsid w:val="00FB427F"/>
    <w:rsid w:val="00FB4556"/>
    <w:rsid w:val="00FB47F2"/>
    <w:rsid w:val="00FB486F"/>
    <w:rsid w:val="00FB4C37"/>
    <w:rsid w:val="00FB4CA5"/>
    <w:rsid w:val="00FB4DC4"/>
    <w:rsid w:val="00FB5274"/>
    <w:rsid w:val="00FB52DE"/>
    <w:rsid w:val="00FB5433"/>
    <w:rsid w:val="00FB56AB"/>
    <w:rsid w:val="00FB584F"/>
    <w:rsid w:val="00FB5C4C"/>
    <w:rsid w:val="00FB5E09"/>
    <w:rsid w:val="00FB611A"/>
    <w:rsid w:val="00FB623B"/>
    <w:rsid w:val="00FB624B"/>
    <w:rsid w:val="00FB6483"/>
    <w:rsid w:val="00FB6524"/>
    <w:rsid w:val="00FB65DA"/>
    <w:rsid w:val="00FB67F8"/>
    <w:rsid w:val="00FB6BBA"/>
    <w:rsid w:val="00FB6CC1"/>
    <w:rsid w:val="00FB702E"/>
    <w:rsid w:val="00FB71B1"/>
    <w:rsid w:val="00FB7736"/>
    <w:rsid w:val="00FB7B5B"/>
    <w:rsid w:val="00FB7C37"/>
    <w:rsid w:val="00FC02E1"/>
    <w:rsid w:val="00FC08F8"/>
    <w:rsid w:val="00FC0B5E"/>
    <w:rsid w:val="00FC0B9F"/>
    <w:rsid w:val="00FC0F1A"/>
    <w:rsid w:val="00FC0F2F"/>
    <w:rsid w:val="00FC109A"/>
    <w:rsid w:val="00FC12E1"/>
    <w:rsid w:val="00FC143C"/>
    <w:rsid w:val="00FC1579"/>
    <w:rsid w:val="00FC15E8"/>
    <w:rsid w:val="00FC1721"/>
    <w:rsid w:val="00FC17D1"/>
    <w:rsid w:val="00FC1A0B"/>
    <w:rsid w:val="00FC1A59"/>
    <w:rsid w:val="00FC1C56"/>
    <w:rsid w:val="00FC1D1C"/>
    <w:rsid w:val="00FC1DDB"/>
    <w:rsid w:val="00FC1FB8"/>
    <w:rsid w:val="00FC218B"/>
    <w:rsid w:val="00FC27EE"/>
    <w:rsid w:val="00FC2DD5"/>
    <w:rsid w:val="00FC323E"/>
    <w:rsid w:val="00FC3251"/>
    <w:rsid w:val="00FC34E0"/>
    <w:rsid w:val="00FC36A9"/>
    <w:rsid w:val="00FC3926"/>
    <w:rsid w:val="00FC3CCE"/>
    <w:rsid w:val="00FC3CFA"/>
    <w:rsid w:val="00FC3DF5"/>
    <w:rsid w:val="00FC3E78"/>
    <w:rsid w:val="00FC408F"/>
    <w:rsid w:val="00FC4472"/>
    <w:rsid w:val="00FC4919"/>
    <w:rsid w:val="00FC4D6B"/>
    <w:rsid w:val="00FC4DF0"/>
    <w:rsid w:val="00FC4E9D"/>
    <w:rsid w:val="00FC523E"/>
    <w:rsid w:val="00FC545A"/>
    <w:rsid w:val="00FC57B3"/>
    <w:rsid w:val="00FC588A"/>
    <w:rsid w:val="00FC5A7D"/>
    <w:rsid w:val="00FC5A87"/>
    <w:rsid w:val="00FC5B48"/>
    <w:rsid w:val="00FC637B"/>
    <w:rsid w:val="00FC638E"/>
    <w:rsid w:val="00FC649F"/>
    <w:rsid w:val="00FC68D3"/>
    <w:rsid w:val="00FC6926"/>
    <w:rsid w:val="00FC69E4"/>
    <w:rsid w:val="00FC6BFB"/>
    <w:rsid w:val="00FC6FA4"/>
    <w:rsid w:val="00FC78EB"/>
    <w:rsid w:val="00FC79E1"/>
    <w:rsid w:val="00FC7F6E"/>
    <w:rsid w:val="00FD00FA"/>
    <w:rsid w:val="00FD04E4"/>
    <w:rsid w:val="00FD09FC"/>
    <w:rsid w:val="00FD0BB0"/>
    <w:rsid w:val="00FD12E6"/>
    <w:rsid w:val="00FD1692"/>
    <w:rsid w:val="00FD1E54"/>
    <w:rsid w:val="00FD1ED8"/>
    <w:rsid w:val="00FD24B1"/>
    <w:rsid w:val="00FD2899"/>
    <w:rsid w:val="00FD294B"/>
    <w:rsid w:val="00FD2C3B"/>
    <w:rsid w:val="00FD2CA7"/>
    <w:rsid w:val="00FD31CA"/>
    <w:rsid w:val="00FD320C"/>
    <w:rsid w:val="00FD343B"/>
    <w:rsid w:val="00FD380F"/>
    <w:rsid w:val="00FD3902"/>
    <w:rsid w:val="00FD3982"/>
    <w:rsid w:val="00FD3C4C"/>
    <w:rsid w:val="00FD3E18"/>
    <w:rsid w:val="00FD3E3D"/>
    <w:rsid w:val="00FD4005"/>
    <w:rsid w:val="00FD4030"/>
    <w:rsid w:val="00FD4970"/>
    <w:rsid w:val="00FD4BC5"/>
    <w:rsid w:val="00FD4E8F"/>
    <w:rsid w:val="00FD501C"/>
    <w:rsid w:val="00FD50F8"/>
    <w:rsid w:val="00FD50FE"/>
    <w:rsid w:val="00FD522C"/>
    <w:rsid w:val="00FD5342"/>
    <w:rsid w:val="00FD5528"/>
    <w:rsid w:val="00FD5D11"/>
    <w:rsid w:val="00FD5D8E"/>
    <w:rsid w:val="00FD5DAF"/>
    <w:rsid w:val="00FD629A"/>
    <w:rsid w:val="00FD639E"/>
    <w:rsid w:val="00FD655B"/>
    <w:rsid w:val="00FD6851"/>
    <w:rsid w:val="00FD6A4A"/>
    <w:rsid w:val="00FD6AD0"/>
    <w:rsid w:val="00FD6D3E"/>
    <w:rsid w:val="00FD6E00"/>
    <w:rsid w:val="00FD7130"/>
    <w:rsid w:val="00FD73C1"/>
    <w:rsid w:val="00FD759C"/>
    <w:rsid w:val="00FD7B34"/>
    <w:rsid w:val="00FE0083"/>
    <w:rsid w:val="00FE00EF"/>
    <w:rsid w:val="00FE038B"/>
    <w:rsid w:val="00FE0B43"/>
    <w:rsid w:val="00FE0DF7"/>
    <w:rsid w:val="00FE0E21"/>
    <w:rsid w:val="00FE101B"/>
    <w:rsid w:val="00FE17E3"/>
    <w:rsid w:val="00FE187A"/>
    <w:rsid w:val="00FE1922"/>
    <w:rsid w:val="00FE1B20"/>
    <w:rsid w:val="00FE1C06"/>
    <w:rsid w:val="00FE1C27"/>
    <w:rsid w:val="00FE1CE3"/>
    <w:rsid w:val="00FE1DBE"/>
    <w:rsid w:val="00FE1E96"/>
    <w:rsid w:val="00FE2187"/>
    <w:rsid w:val="00FE2680"/>
    <w:rsid w:val="00FE2829"/>
    <w:rsid w:val="00FE28D7"/>
    <w:rsid w:val="00FE2E44"/>
    <w:rsid w:val="00FE2EFF"/>
    <w:rsid w:val="00FE31AC"/>
    <w:rsid w:val="00FE3242"/>
    <w:rsid w:val="00FE359A"/>
    <w:rsid w:val="00FE3913"/>
    <w:rsid w:val="00FE391E"/>
    <w:rsid w:val="00FE39E6"/>
    <w:rsid w:val="00FE3A96"/>
    <w:rsid w:val="00FE3B9E"/>
    <w:rsid w:val="00FE3CA0"/>
    <w:rsid w:val="00FE3F1C"/>
    <w:rsid w:val="00FE3FE9"/>
    <w:rsid w:val="00FE42AF"/>
    <w:rsid w:val="00FE42D8"/>
    <w:rsid w:val="00FE4335"/>
    <w:rsid w:val="00FE44A8"/>
    <w:rsid w:val="00FE4543"/>
    <w:rsid w:val="00FE46E4"/>
    <w:rsid w:val="00FE494A"/>
    <w:rsid w:val="00FE4989"/>
    <w:rsid w:val="00FE4D18"/>
    <w:rsid w:val="00FE501C"/>
    <w:rsid w:val="00FE5450"/>
    <w:rsid w:val="00FE5684"/>
    <w:rsid w:val="00FE596E"/>
    <w:rsid w:val="00FE5B69"/>
    <w:rsid w:val="00FE5D63"/>
    <w:rsid w:val="00FE5FF1"/>
    <w:rsid w:val="00FE600E"/>
    <w:rsid w:val="00FE60FD"/>
    <w:rsid w:val="00FE6190"/>
    <w:rsid w:val="00FE621C"/>
    <w:rsid w:val="00FE6740"/>
    <w:rsid w:val="00FE697E"/>
    <w:rsid w:val="00FE6C56"/>
    <w:rsid w:val="00FE6E4A"/>
    <w:rsid w:val="00FE74E7"/>
    <w:rsid w:val="00FE7653"/>
    <w:rsid w:val="00FE778D"/>
    <w:rsid w:val="00FE77E7"/>
    <w:rsid w:val="00FE7961"/>
    <w:rsid w:val="00FE7A81"/>
    <w:rsid w:val="00FE7B2C"/>
    <w:rsid w:val="00FE7BA3"/>
    <w:rsid w:val="00FE7E15"/>
    <w:rsid w:val="00FF05DB"/>
    <w:rsid w:val="00FF06C2"/>
    <w:rsid w:val="00FF0A1F"/>
    <w:rsid w:val="00FF110D"/>
    <w:rsid w:val="00FF122D"/>
    <w:rsid w:val="00FF141F"/>
    <w:rsid w:val="00FF1576"/>
    <w:rsid w:val="00FF161C"/>
    <w:rsid w:val="00FF1679"/>
    <w:rsid w:val="00FF16FA"/>
    <w:rsid w:val="00FF1984"/>
    <w:rsid w:val="00FF1F7A"/>
    <w:rsid w:val="00FF21BB"/>
    <w:rsid w:val="00FF22C9"/>
    <w:rsid w:val="00FF23B2"/>
    <w:rsid w:val="00FF2548"/>
    <w:rsid w:val="00FF2D69"/>
    <w:rsid w:val="00FF2EDB"/>
    <w:rsid w:val="00FF2EF0"/>
    <w:rsid w:val="00FF3690"/>
    <w:rsid w:val="00FF3699"/>
    <w:rsid w:val="00FF36CF"/>
    <w:rsid w:val="00FF3AB7"/>
    <w:rsid w:val="00FF3BAE"/>
    <w:rsid w:val="00FF3E62"/>
    <w:rsid w:val="00FF402B"/>
    <w:rsid w:val="00FF40B9"/>
    <w:rsid w:val="00FF4111"/>
    <w:rsid w:val="00FF44BA"/>
    <w:rsid w:val="00FF4537"/>
    <w:rsid w:val="00FF4611"/>
    <w:rsid w:val="00FF474E"/>
    <w:rsid w:val="00FF4C49"/>
    <w:rsid w:val="00FF4D5A"/>
    <w:rsid w:val="00FF4EEE"/>
    <w:rsid w:val="00FF547F"/>
    <w:rsid w:val="00FF54A9"/>
    <w:rsid w:val="00FF5580"/>
    <w:rsid w:val="00FF55E4"/>
    <w:rsid w:val="00FF5758"/>
    <w:rsid w:val="00FF5B16"/>
    <w:rsid w:val="00FF6265"/>
    <w:rsid w:val="00FF6428"/>
    <w:rsid w:val="00FF6704"/>
    <w:rsid w:val="00FF6903"/>
    <w:rsid w:val="00FF6AE0"/>
    <w:rsid w:val="00FF7898"/>
    <w:rsid w:val="00FF79AD"/>
    <w:rsid w:val="00FF7C76"/>
    <w:rsid w:val="00FF7E7F"/>
    <w:rsid w:val="00FF7ED9"/>
    <w:rsid w:val="00FF7F6E"/>
    <w:rsid w:val="00FF7FD9"/>
    <w:rsid w:val="014E7C71"/>
    <w:rsid w:val="0305A351"/>
    <w:rsid w:val="045DBD68"/>
    <w:rsid w:val="05ACD317"/>
    <w:rsid w:val="0644A874"/>
    <w:rsid w:val="0932AA59"/>
    <w:rsid w:val="0968814B"/>
    <w:rsid w:val="096ACF1B"/>
    <w:rsid w:val="097C73AB"/>
    <w:rsid w:val="0C3D28D2"/>
    <w:rsid w:val="0CDE56C9"/>
    <w:rsid w:val="0E535015"/>
    <w:rsid w:val="11734BC1"/>
    <w:rsid w:val="13FA2D55"/>
    <w:rsid w:val="16EE1F18"/>
    <w:rsid w:val="1CD07391"/>
    <w:rsid w:val="1CFD7314"/>
    <w:rsid w:val="1D138F70"/>
    <w:rsid w:val="1DEE9A8A"/>
    <w:rsid w:val="1F2C9287"/>
    <w:rsid w:val="1F46C83D"/>
    <w:rsid w:val="1FB957E2"/>
    <w:rsid w:val="2022FEBD"/>
    <w:rsid w:val="212D9365"/>
    <w:rsid w:val="25744F2A"/>
    <w:rsid w:val="264B715B"/>
    <w:rsid w:val="27EFA0EA"/>
    <w:rsid w:val="2A83173F"/>
    <w:rsid w:val="2AA584BC"/>
    <w:rsid w:val="2C577C4C"/>
    <w:rsid w:val="2E644F22"/>
    <w:rsid w:val="2F15F364"/>
    <w:rsid w:val="31861863"/>
    <w:rsid w:val="31B95919"/>
    <w:rsid w:val="38DE30ED"/>
    <w:rsid w:val="3A2B1217"/>
    <w:rsid w:val="3ECDEDBC"/>
    <w:rsid w:val="3F3D088A"/>
    <w:rsid w:val="408975F6"/>
    <w:rsid w:val="40C0FC1E"/>
    <w:rsid w:val="41E6C0FC"/>
    <w:rsid w:val="41FE3B3E"/>
    <w:rsid w:val="440C260E"/>
    <w:rsid w:val="449E59B1"/>
    <w:rsid w:val="457B2A9C"/>
    <w:rsid w:val="45982C20"/>
    <w:rsid w:val="467D26D8"/>
    <w:rsid w:val="468E0CB3"/>
    <w:rsid w:val="46D3B7CD"/>
    <w:rsid w:val="4ABC535A"/>
    <w:rsid w:val="4B865EE0"/>
    <w:rsid w:val="4BC82B7F"/>
    <w:rsid w:val="4D46DFF1"/>
    <w:rsid w:val="4D7585AB"/>
    <w:rsid w:val="5069ADFE"/>
    <w:rsid w:val="50A27311"/>
    <w:rsid w:val="50F88251"/>
    <w:rsid w:val="51F4E563"/>
    <w:rsid w:val="52BC457B"/>
    <w:rsid w:val="55F13C9D"/>
    <w:rsid w:val="56F786A5"/>
    <w:rsid w:val="588E770E"/>
    <w:rsid w:val="5A3C989B"/>
    <w:rsid w:val="5AB9FC1B"/>
    <w:rsid w:val="5B558578"/>
    <w:rsid w:val="5CB3A235"/>
    <w:rsid w:val="5CDB975C"/>
    <w:rsid w:val="5DBB25CD"/>
    <w:rsid w:val="61CC77BD"/>
    <w:rsid w:val="62D12BB5"/>
    <w:rsid w:val="63A71F0C"/>
    <w:rsid w:val="657B0610"/>
    <w:rsid w:val="6636824F"/>
    <w:rsid w:val="6643A2E1"/>
    <w:rsid w:val="672B45B0"/>
    <w:rsid w:val="68ED79FF"/>
    <w:rsid w:val="699C9B98"/>
    <w:rsid w:val="6B7A6C23"/>
    <w:rsid w:val="6C49F986"/>
    <w:rsid w:val="6D7F8DF6"/>
    <w:rsid w:val="6DEBDA6B"/>
    <w:rsid w:val="71D1702A"/>
    <w:rsid w:val="72116AAD"/>
    <w:rsid w:val="770BDB5A"/>
    <w:rsid w:val="77699AD3"/>
    <w:rsid w:val="77E1C3C1"/>
    <w:rsid w:val="79635AB7"/>
    <w:rsid w:val="79696FE3"/>
    <w:rsid w:val="7A91D6F7"/>
    <w:rsid w:val="7FB667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59174"/>
  <w15:docId w15:val="{31BBC97E-B254-4088-9C3C-CC81E0A9D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1E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8A5F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A5F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A5F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9725E"/>
    <w:pPr>
      <w:ind w:left="720"/>
      <w:contextualSpacing/>
    </w:pPr>
  </w:style>
  <w:style w:type="paragraph" w:styleId="Header">
    <w:name w:val="header"/>
    <w:basedOn w:val="Normal"/>
    <w:link w:val="HeaderChar"/>
    <w:uiPriority w:val="99"/>
    <w:unhideWhenUsed/>
    <w:rsid w:val="00FD380F"/>
    <w:pPr>
      <w:tabs>
        <w:tab w:val="center" w:pos="4513"/>
        <w:tab w:val="right" w:pos="9026"/>
      </w:tabs>
    </w:pPr>
  </w:style>
  <w:style w:type="character" w:customStyle="1" w:styleId="HeaderChar">
    <w:name w:val="Header Char"/>
    <w:basedOn w:val="DefaultParagraphFont"/>
    <w:link w:val="Header"/>
    <w:uiPriority w:val="99"/>
    <w:rsid w:val="00FD380F"/>
  </w:style>
  <w:style w:type="paragraph" w:styleId="Footer">
    <w:name w:val="footer"/>
    <w:basedOn w:val="Normal"/>
    <w:link w:val="FooterChar"/>
    <w:uiPriority w:val="99"/>
    <w:unhideWhenUsed/>
    <w:rsid w:val="00FD380F"/>
    <w:pPr>
      <w:tabs>
        <w:tab w:val="center" w:pos="4513"/>
        <w:tab w:val="right" w:pos="9026"/>
      </w:tabs>
    </w:pPr>
  </w:style>
  <w:style w:type="character" w:customStyle="1" w:styleId="FooterChar">
    <w:name w:val="Footer Char"/>
    <w:basedOn w:val="DefaultParagraphFont"/>
    <w:link w:val="Footer"/>
    <w:uiPriority w:val="99"/>
    <w:rsid w:val="00FD380F"/>
  </w:style>
  <w:style w:type="paragraph" w:styleId="Title">
    <w:name w:val="Title"/>
    <w:basedOn w:val="Normal"/>
    <w:next w:val="Normal"/>
    <w:link w:val="TitleChar"/>
    <w:uiPriority w:val="10"/>
    <w:qFormat/>
    <w:rsid w:val="00FA431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A431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8A5F05"/>
    <w:rPr>
      <w:rFonts w:ascii="Tahoma" w:hAnsi="Tahoma" w:cs="Tahoma"/>
      <w:sz w:val="16"/>
      <w:szCs w:val="16"/>
    </w:rPr>
  </w:style>
  <w:style w:type="character" w:customStyle="1" w:styleId="BalloonTextChar">
    <w:name w:val="Balloon Text Char"/>
    <w:basedOn w:val="DefaultParagraphFont"/>
    <w:link w:val="BalloonText"/>
    <w:uiPriority w:val="99"/>
    <w:semiHidden/>
    <w:rsid w:val="008A5F05"/>
    <w:rPr>
      <w:rFonts w:ascii="Tahoma" w:hAnsi="Tahoma" w:cs="Tahoma"/>
      <w:sz w:val="16"/>
      <w:szCs w:val="16"/>
    </w:rPr>
  </w:style>
  <w:style w:type="character" w:customStyle="1" w:styleId="Heading2Char">
    <w:name w:val="Heading 2 Char"/>
    <w:basedOn w:val="DefaultParagraphFont"/>
    <w:link w:val="Heading2"/>
    <w:uiPriority w:val="9"/>
    <w:rsid w:val="008A5F0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A5F0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8A5F0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B2ED3"/>
    <w:rPr>
      <w:color w:val="0000FF" w:themeColor="hyperlink"/>
      <w:u w:val="single"/>
    </w:rPr>
  </w:style>
  <w:style w:type="character" w:styleId="FollowedHyperlink">
    <w:name w:val="FollowedHyperlink"/>
    <w:basedOn w:val="DefaultParagraphFont"/>
    <w:uiPriority w:val="99"/>
    <w:semiHidden/>
    <w:unhideWhenUsed/>
    <w:rsid w:val="0002495D"/>
    <w:rPr>
      <w:color w:val="800080" w:themeColor="followedHyperlink"/>
      <w:u w:val="single"/>
    </w:rPr>
  </w:style>
  <w:style w:type="paragraph" w:styleId="NormalWeb">
    <w:name w:val="Normal (Web)"/>
    <w:basedOn w:val="Normal"/>
    <w:uiPriority w:val="99"/>
    <w:unhideWhenUsed/>
    <w:rsid w:val="0002495D"/>
    <w:pPr>
      <w:spacing w:before="100" w:beforeAutospacing="1" w:after="100" w:afterAutospacing="1"/>
    </w:pPr>
  </w:style>
  <w:style w:type="character" w:customStyle="1" w:styleId="apple-converted-space">
    <w:name w:val="apple-converted-space"/>
    <w:basedOn w:val="DefaultParagraphFont"/>
    <w:rsid w:val="0002495D"/>
  </w:style>
  <w:style w:type="character" w:styleId="Strong">
    <w:name w:val="Strong"/>
    <w:basedOn w:val="DefaultParagraphFont"/>
    <w:uiPriority w:val="22"/>
    <w:qFormat/>
    <w:rsid w:val="0002495D"/>
    <w:rPr>
      <w:b/>
      <w:bCs/>
    </w:rPr>
  </w:style>
  <w:style w:type="table" w:styleId="TableGrid">
    <w:name w:val="Table Grid"/>
    <w:basedOn w:val="TableNormal"/>
    <w:uiPriority w:val="39"/>
    <w:rsid w:val="00F33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9A6D70"/>
    <w:pPr>
      <w:spacing w:after="324"/>
    </w:pPr>
  </w:style>
  <w:style w:type="paragraph" w:customStyle="1" w:styleId="ecxmsolistparagraph">
    <w:name w:val="ecxmsolistparagraph"/>
    <w:basedOn w:val="Normal"/>
    <w:rsid w:val="00DC4181"/>
    <w:pPr>
      <w:spacing w:after="324"/>
    </w:pPr>
  </w:style>
  <w:style w:type="paragraph" w:styleId="FootnoteText">
    <w:name w:val="footnote text"/>
    <w:basedOn w:val="Normal"/>
    <w:link w:val="FootnoteTextChar"/>
    <w:uiPriority w:val="99"/>
    <w:semiHidden/>
    <w:unhideWhenUsed/>
    <w:rsid w:val="00617C93"/>
    <w:rPr>
      <w:sz w:val="20"/>
      <w:szCs w:val="20"/>
    </w:rPr>
  </w:style>
  <w:style w:type="character" w:customStyle="1" w:styleId="FootnoteTextChar">
    <w:name w:val="Footnote Text Char"/>
    <w:basedOn w:val="DefaultParagraphFont"/>
    <w:link w:val="FootnoteText"/>
    <w:uiPriority w:val="99"/>
    <w:semiHidden/>
    <w:rsid w:val="00617C93"/>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17C93"/>
    <w:rPr>
      <w:vertAlign w:val="superscript"/>
    </w:rPr>
  </w:style>
  <w:style w:type="character" w:customStyle="1" w:styleId="label">
    <w:name w:val="label"/>
    <w:basedOn w:val="DefaultParagraphFont"/>
    <w:rsid w:val="003B4A0F"/>
  </w:style>
  <w:style w:type="paragraph" w:customStyle="1" w:styleId="blog-date-blog">
    <w:name w:val="blog-date-blog"/>
    <w:basedOn w:val="Normal"/>
    <w:rsid w:val="00997948"/>
    <w:pPr>
      <w:spacing w:before="100" w:beforeAutospacing="1" w:after="100" w:afterAutospacing="1"/>
    </w:pPr>
    <w:rPr>
      <w:lang w:val="en-GB" w:eastAsia="en-GB"/>
    </w:rPr>
  </w:style>
  <w:style w:type="paragraph" w:customStyle="1" w:styleId="Default">
    <w:name w:val="Default"/>
    <w:rsid w:val="00AA266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106EC"/>
    <w:rPr>
      <w:sz w:val="16"/>
      <w:szCs w:val="16"/>
    </w:rPr>
  </w:style>
  <w:style w:type="paragraph" w:styleId="CommentText">
    <w:name w:val="annotation text"/>
    <w:basedOn w:val="Normal"/>
    <w:link w:val="CommentTextChar"/>
    <w:uiPriority w:val="99"/>
    <w:unhideWhenUsed/>
    <w:rsid w:val="00F106EC"/>
    <w:rPr>
      <w:sz w:val="20"/>
      <w:szCs w:val="20"/>
    </w:rPr>
  </w:style>
  <w:style w:type="character" w:customStyle="1" w:styleId="CommentTextChar">
    <w:name w:val="Comment Text Char"/>
    <w:basedOn w:val="DefaultParagraphFont"/>
    <w:link w:val="CommentText"/>
    <w:uiPriority w:val="99"/>
    <w:rsid w:val="00F106E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106EC"/>
    <w:rPr>
      <w:b/>
      <w:bCs/>
    </w:rPr>
  </w:style>
  <w:style w:type="character" w:customStyle="1" w:styleId="CommentSubjectChar">
    <w:name w:val="Comment Subject Char"/>
    <w:basedOn w:val="CommentTextChar"/>
    <w:link w:val="CommentSubject"/>
    <w:uiPriority w:val="99"/>
    <w:semiHidden/>
    <w:rsid w:val="00F106EC"/>
    <w:rPr>
      <w:rFonts w:ascii="Times New Roman" w:eastAsia="Times New Roman" w:hAnsi="Times New Roman" w:cs="Times New Roman"/>
      <w:b/>
      <w:bCs/>
      <w:sz w:val="20"/>
      <w:szCs w:val="20"/>
      <w:lang w:val="en-US"/>
    </w:rPr>
  </w:style>
  <w:style w:type="table" w:customStyle="1" w:styleId="TableGrid1">
    <w:name w:val="Table Grid1"/>
    <w:basedOn w:val="TableNormal"/>
    <w:next w:val="TableGrid"/>
    <w:uiPriority w:val="59"/>
    <w:rsid w:val="00DE5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F7F84"/>
    <w:pPr>
      <w:spacing w:after="0" w:line="240" w:lineRule="auto"/>
    </w:pPr>
  </w:style>
  <w:style w:type="character" w:styleId="UnresolvedMention">
    <w:name w:val="Unresolved Mention"/>
    <w:basedOn w:val="DefaultParagraphFont"/>
    <w:uiPriority w:val="99"/>
    <w:semiHidden/>
    <w:unhideWhenUsed/>
    <w:rsid w:val="000A129C"/>
    <w:rPr>
      <w:color w:val="605E5C"/>
      <w:shd w:val="clear" w:color="auto" w:fill="E1DFDD"/>
    </w:rPr>
  </w:style>
  <w:style w:type="paragraph" w:styleId="EndnoteText">
    <w:name w:val="endnote text"/>
    <w:basedOn w:val="Normal"/>
    <w:link w:val="EndnoteTextChar"/>
    <w:uiPriority w:val="99"/>
    <w:semiHidden/>
    <w:unhideWhenUsed/>
    <w:rsid w:val="009F0F61"/>
    <w:rPr>
      <w:sz w:val="20"/>
      <w:szCs w:val="20"/>
    </w:rPr>
  </w:style>
  <w:style w:type="character" w:customStyle="1" w:styleId="EndnoteTextChar">
    <w:name w:val="Endnote Text Char"/>
    <w:basedOn w:val="DefaultParagraphFont"/>
    <w:link w:val="EndnoteText"/>
    <w:uiPriority w:val="99"/>
    <w:semiHidden/>
    <w:rsid w:val="009F0F61"/>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9F0F61"/>
    <w:rPr>
      <w:vertAlign w:val="superscript"/>
    </w:rPr>
  </w:style>
  <w:style w:type="table" w:customStyle="1" w:styleId="TableGrid2">
    <w:name w:val="Table Grid2"/>
    <w:basedOn w:val="TableNormal"/>
    <w:next w:val="TableGrid"/>
    <w:uiPriority w:val="39"/>
    <w:rsid w:val="00574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62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E460BC"/>
    <w:rPr>
      <w:rFonts w:ascii="Tahoma" w:hAnsi="Tahoma" w:cs="Tahoma"/>
      <w:sz w:val="20"/>
      <w:lang w:val="en-GB"/>
    </w:rPr>
  </w:style>
  <w:style w:type="character" w:customStyle="1" w:styleId="BodyText2Char">
    <w:name w:val="Body Text 2 Char"/>
    <w:basedOn w:val="DefaultParagraphFont"/>
    <w:link w:val="BodyText2"/>
    <w:rsid w:val="00E460BC"/>
    <w:rPr>
      <w:rFonts w:ascii="Tahoma" w:eastAsia="Times New Roman" w:hAnsi="Tahoma" w:cs="Tahoma"/>
      <w:sz w:val="20"/>
      <w:szCs w:val="24"/>
    </w:rPr>
  </w:style>
  <w:style w:type="paragraph" w:styleId="Revision">
    <w:name w:val="Revision"/>
    <w:hidden/>
    <w:uiPriority w:val="99"/>
    <w:semiHidden/>
    <w:rsid w:val="00651724"/>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0421AC"/>
    <w:pPr>
      <w:spacing w:after="120"/>
    </w:pPr>
  </w:style>
  <w:style w:type="character" w:customStyle="1" w:styleId="BodyTextChar">
    <w:name w:val="Body Text Char"/>
    <w:basedOn w:val="DefaultParagraphFont"/>
    <w:link w:val="BodyText"/>
    <w:uiPriority w:val="99"/>
    <w:semiHidden/>
    <w:rsid w:val="000421AC"/>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753">
      <w:bodyDiv w:val="1"/>
      <w:marLeft w:val="0"/>
      <w:marRight w:val="0"/>
      <w:marTop w:val="0"/>
      <w:marBottom w:val="0"/>
      <w:divBdr>
        <w:top w:val="none" w:sz="0" w:space="0" w:color="auto"/>
        <w:left w:val="none" w:sz="0" w:space="0" w:color="auto"/>
        <w:bottom w:val="none" w:sz="0" w:space="0" w:color="auto"/>
        <w:right w:val="none" w:sz="0" w:space="0" w:color="auto"/>
      </w:divBdr>
    </w:div>
    <w:div w:id="54399311">
      <w:bodyDiv w:val="1"/>
      <w:marLeft w:val="0"/>
      <w:marRight w:val="0"/>
      <w:marTop w:val="0"/>
      <w:marBottom w:val="0"/>
      <w:divBdr>
        <w:top w:val="none" w:sz="0" w:space="0" w:color="auto"/>
        <w:left w:val="none" w:sz="0" w:space="0" w:color="auto"/>
        <w:bottom w:val="none" w:sz="0" w:space="0" w:color="auto"/>
        <w:right w:val="none" w:sz="0" w:space="0" w:color="auto"/>
      </w:divBdr>
    </w:div>
    <w:div w:id="91173172">
      <w:bodyDiv w:val="1"/>
      <w:marLeft w:val="0"/>
      <w:marRight w:val="0"/>
      <w:marTop w:val="0"/>
      <w:marBottom w:val="0"/>
      <w:divBdr>
        <w:top w:val="none" w:sz="0" w:space="0" w:color="auto"/>
        <w:left w:val="none" w:sz="0" w:space="0" w:color="auto"/>
        <w:bottom w:val="none" w:sz="0" w:space="0" w:color="auto"/>
        <w:right w:val="none" w:sz="0" w:space="0" w:color="auto"/>
      </w:divBdr>
    </w:div>
    <w:div w:id="92093338">
      <w:bodyDiv w:val="1"/>
      <w:marLeft w:val="0"/>
      <w:marRight w:val="0"/>
      <w:marTop w:val="0"/>
      <w:marBottom w:val="0"/>
      <w:divBdr>
        <w:top w:val="none" w:sz="0" w:space="0" w:color="auto"/>
        <w:left w:val="none" w:sz="0" w:space="0" w:color="auto"/>
        <w:bottom w:val="none" w:sz="0" w:space="0" w:color="auto"/>
        <w:right w:val="none" w:sz="0" w:space="0" w:color="auto"/>
      </w:divBdr>
      <w:divsChild>
        <w:div w:id="1104418801">
          <w:marLeft w:val="0"/>
          <w:marRight w:val="0"/>
          <w:marTop w:val="0"/>
          <w:marBottom w:val="0"/>
          <w:divBdr>
            <w:top w:val="none" w:sz="0" w:space="0" w:color="auto"/>
            <w:left w:val="none" w:sz="0" w:space="0" w:color="auto"/>
            <w:bottom w:val="none" w:sz="0" w:space="0" w:color="auto"/>
            <w:right w:val="none" w:sz="0" w:space="0" w:color="auto"/>
          </w:divBdr>
          <w:divsChild>
            <w:div w:id="202452129">
              <w:marLeft w:val="0"/>
              <w:marRight w:val="0"/>
              <w:marTop w:val="30"/>
              <w:marBottom w:val="30"/>
              <w:divBdr>
                <w:top w:val="none" w:sz="0" w:space="0" w:color="auto"/>
                <w:left w:val="none" w:sz="0" w:space="0" w:color="auto"/>
                <w:bottom w:val="none" w:sz="0" w:space="0" w:color="auto"/>
                <w:right w:val="none" w:sz="0" w:space="0" w:color="auto"/>
              </w:divBdr>
              <w:divsChild>
                <w:div w:id="28996062">
                  <w:marLeft w:val="0"/>
                  <w:marRight w:val="0"/>
                  <w:marTop w:val="0"/>
                  <w:marBottom w:val="0"/>
                  <w:divBdr>
                    <w:top w:val="none" w:sz="0" w:space="0" w:color="auto"/>
                    <w:left w:val="none" w:sz="0" w:space="0" w:color="auto"/>
                    <w:bottom w:val="none" w:sz="0" w:space="0" w:color="auto"/>
                    <w:right w:val="none" w:sz="0" w:space="0" w:color="auto"/>
                  </w:divBdr>
                  <w:divsChild>
                    <w:div w:id="94178702">
                      <w:marLeft w:val="0"/>
                      <w:marRight w:val="0"/>
                      <w:marTop w:val="0"/>
                      <w:marBottom w:val="0"/>
                      <w:divBdr>
                        <w:top w:val="none" w:sz="0" w:space="0" w:color="auto"/>
                        <w:left w:val="none" w:sz="0" w:space="0" w:color="auto"/>
                        <w:bottom w:val="none" w:sz="0" w:space="0" w:color="auto"/>
                        <w:right w:val="none" w:sz="0" w:space="0" w:color="auto"/>
                      </w:divBdr>
                    </w:div>
                  </w:divsChild>
                </w:div>
                <w:div w:id="68306781">
                  <w:marLeft w:val="0"/>
                  <w:marRight w:val="0"/>
                  <w:marTop w:val="0"/>
                  <w:marBottom w:val="0"/>
                  <w:divBdr>
                    <w:top w:val="none" w:sz="0" w:space="0" w:color="auto"/>
                    <w:left w:val="none" w:sz="0" w:space="0" w:color="auto"/>
                    <w:bottom w:val="none" w:sz="0" w:space="0" w:color="auto"/>
                    <w:right w:val="none" w:sz="0" w:space="0" w:color="auto"/>
                  </w:divBdr>
                  <w:divsChild>
                    <w:div w:id="1726294222">
                      <w:marLeft w:val="0"/>
                      <w:marRight w:val="0"/>
                      <w:marTop w:val="0"/>
                      <w:marBottom w:val="0"/>
                      <w:divBdr>
                        <w:top w:val="none" w:sz="0" w:space="0" w:color="auto"/>
                        <w:left w:val="none" w:sz="0" w:space="0" w:color="auto"/>
                        <w:bottom w:val="none" w:sz="0" w:space="0" w:color="auto"/>
                        <w:right w:val="none" w:sz="0" w:space="0" w:color="auto"/>
                      </w:divBdr>
                    </w:div>
                  </w:divsChild>
                </w:div>
                <w:div w:id="70541639">
                  <w:marLeft w:val="0"/>
                  <w:marRight w:val="0"/>
                  <w:marTop w:val="0"/>
                  <w:marBottom w:val="0"/>
                  <w:divBdr>
                    <w:top w:val="none" w:sz="0" w:space="0" w:color="auto"/>
                    <w:left w:val="none" w:sz="0" w:space="0" w:color="auto"/>
                    <w:bottom w:val="none" w:sz="0" w:space="0" w:color="auto"/>
                    <w:right w:val="none" w:sz="0" w:space="0" w:color="auto"/>
                  </w:divBdr>
                  <w:divsChild>
                    <w:div w:id="1744260558">
                      <w:marLeft w:val="0"/>
                      <w:marRight w:val="0"/>
                      <w:marTop w:val="0"/>
                      <w:marBottom w:val="0"/>
                      <w:divBdr>
                        <w:top w:val="none" w:sz="0" w:space="0" w:color="auto"/>
                        <w:left w:val="none" w:sz="0" w:space="0" w:color="auto"/>
                        <w:bottom w:val="none" w:sz="0" w:space="0" w:color="auto"/>
                        <w:right w:val="none" w:sz="0" w:space="0" w:color="auto"/>
                      </w:divBdr>
                    </w:div>
                  </w:divsChild>
                </w:div>
                <w:div w:id="76758503">
                  <w:marLeft w:val="0"/>
                  <w:marRight w:val="0"/>
                  <w:marTop w:val="0"/>
                  <w:marBottom w:val="0"/>
                  <w:divBdr>
                    <w:top w:val="none" w:sz="0" w:space="0" w:color="auto"/>
                    <w:left w:val="none" w:sz="0" w:space="0" w:color="auto"/>
                    <w:bottom w:val="none" w:sz="0" w:space="0" w:color="auto"/>
                    <w:right w:val="none" w:sz="0" w:space="0" w:color="auto"/>
                  </w:divBdr>
                  <w:divsChild>
                    <w:div w:id="639844974">
                      <w:marLeft w:val="0"/>
                      <w:marRight w:val="0"/>
                      <w:marTop w:val="0"/>
                      <w:marBottom w:val="0"/>
                      <w:divBdr>
                        <w:top w:val="none" w:sz="0" w:space="0" w:color="auto"/>
                        <w:left w:val="none" w:sz="0" w:space="0" w:color="auto"/>
                        <w:bottom w:val="none" w:sz="0" w:space="0" w:color="auto"/>
                        <w:right w:val="none" w:sz="0" w:space="0" w:color="auto"/>
                      </w:divBdr>
                    </w:div>
                  </w:divsChild>
                </w:div>
                <w:div w:id="138767835">
                  <w:marLeft w:val="0"/>
                  <w:marRight w:val="0"/>
                  <w:marTop w:val="0"/>
                  <w:marBottom w:val="0"/>
                  <w:divBdr>
                    <w:top w:val="none" w:sz="0" w:space="0" w:color="auto"/>
                    <w:left w:val="none" w:sz="0" w:space="0" w:color="auto"/>
                    <w:bottom w:val="none" w:sz="0" w:space="0" w:color="auto"/>
                    <w:right w:val="none" w:sz="0" w:space="0" w:color="auto"/>
                  </w:divBdr>
                  <w:divsChild>
                    <w:div w:id="212885271">
                      <w:marLeft w:val="0"/>
                      <w:marRight w:val="0"/>
                      <w:marTop w:val="0"/>
                      <w:marBottom w:val="0"/>
                      <w:divBdr>
                        <w:top w:val="none" w:sz="0" w:space="0" w:color="auto"/>
                        <w:left w:val="none" w:sz="0" w:space="0" w:color="auto"/>
                        <w:bottom w:val="none" w:sz="0" w:space="0" w:color="auto"/>
                        <w:right w:val="none" w:sz="0" w:space="0" w:color="auto"/>
                      </w:divBdr>
                    </w:div>
                  </w:divsChild>
                </w:div>
                <w:div w:id="153423460">
                  <w:marLeft w:val="0"/>
                  <w:marRight w:val="0"/>
                  <w:marTop w:val="0"/>
                  <w:marBottom w:val="0"/>
                  <w:divBdr>
                    <w:top w:val="none" w:sz="0" w:space="0" w:color="auto"/>
                    <w:left w:val="none" w:sz="0" w:space="0" w:color="auto"/>
                    <w:bottom w:val="none" w:sz="0" w:space="0" w:color="auto"/>
                    <w:right w:val="none" w:sz="0" w:space="0" w:color="auto"/>
                  </w:divBdr>
                  <w:divsChild>
                    <w:div w:id="2089619220">
                      <w:marLeft w:val="0"/>
                      <w:marRight w:val="0"/>
                      <w:marTop w:val="0"/>
                      <w:marBottom w:val="0"/>
                      <w:divBdr>
                        <w:top w:val="none" w:sz="0" w:space="0" w:color="auto"/>
                        <w:left w:val="none" w:sz="0" w:space="0" w:color="auto"/>
                        <w:bottom w:val="none" w:sz="0" w:space="0" w:color="auto"/>
                        <w:right w:val="none" w:sz="0" w:space="0" w:color="auto"/>
                      </w:divBdr>
                    </w:div>
                  </w:divsChild>
                </w:div>
                <w:div w:id="161043336">
                  <w:marLeft w:val="0"/>
                  <w:marRight w:val="0"/>
                  <w:marTop w:val="0"/>
                  <w:marBottom w:val="0"/>
                  <w:divBdr>
                    <w:top w:val="none" w:sz="0" w:space="0" w:color="auto"/>
                    <w:left w:val="none" w:sz="0" w:space="0" w:color="auto"/>
                    <w:bottom w:val="none" w:sz="0" w:space="0" w:color="auto"/>
                    <w:right w:val="none" w:sz="0" w:space="0" w:color="auto"/>
                  </w:divBdr>
                  <w:divsChild>
                    <w:div w:id="246380312">
                      <w:marLeft w:val="0"/>
                      <w:marRight w:val="0"/>
                      <w:marTop w:val="0"/>
                      <w:marBottom w:val="0"/>
                      <w:divBdr>
                        <w:top w:val="none" w:sz="0" w:space="0" w:color="auto"/>
                        <w:left w:val="none" w:sz="0" w:space="0" w:color="auto"/>
                        <w:bottom w:val="none" w:sz="0" w:space="0" w:color="auto"/>
                        <w:right w:val="none" w:sz="0" w:space="0" w:color="auto"/>
                      </w:divBdr>
                    </w:div>
                  </w:divsChild>
                </w:div>
                <w:div w:id="174156897">
                  <w:marLeft w:val="0"/>
                  <w:marRight w:val="0"/>
                  <w:marTop w:val="0"/>
                  <w:marBottom w:val="0"/>
                  <w:divBdr>
                    <w:top w:val="none" w:sz="0" w:space="0" w:color="auto"/>
                    <w:left w:val="none" w:sz="0" w:space="0" w:color="auto"/>
                    <w:bottom w:val="none" w:sz="0" w:space="0" w:color="auto"/>
                    <w:right w:val="none" w:sz="0" w:space="0" w:color="auto"/>
                  </w:divBdr>
                  <w:divsChild>
                    <w:div w:id="1949389897">
                      <w:marLeft w:val="0"/>
                      <w:marRight w:val="0"/>
                      <w:marTop w:val="0"/>
                      <w:marBottom w:val="0"/>
                      <w:divBdr>
                        <w:top w:val="none" w:sz="0" w:space="0" w:color="auto"/>
                        <w:left w:val="none" w:sz="0" w:space="0" w:color="auto"/>
                        <w:bottom w:val="none" w:sz="0" w:space="0" w:color="auto"/>
                        <w:right w:val="none" w:sz="0" w:space="0" w:color="auto"/>
                      </w:divBdr>
                    </w:div>
                  </w:divsChild>
                </w:div>
                <w:div w:id="311301683">
                  <w:marLeft w:val="0"/>
                  <w:marRight w:val="0"/>
                  <w:marTop w:val="0"/>
                  <w:marBottom w:val="0"/>
                  <w:divBdr>
                    <w:top w:val="none" w:sz="0" w:space="0" w:color="auto"/>
                    <w:left w:val="none" w:sz="0" w:space="0" w:color="auto"/>
                    <w:bottom w:val="none" w:sz="0" w:space="0" w:color="auto"/>
                    <w:right w:val="none" w:sz="0" w:space="0" w:color="auto"/>
                  </w:divBdr>
                  <w:divsChild>
                    <w:div w:id="519779482">
                      <w:marLeft w:val="0"/>
                      <w:marRight w:val="0"/>
                      <w:marTop w:val="0"/>
                      <w:marBottom w:val="0"/>
                      <w:divBdr>
                        <w:top w:val="none" w:sz="0" w:space="0" w:color="auto"/>
                        <w:left w:val="none" w:sz="0" w:space="0" w:color="auto"/>
                        <w:bottom w:val="none" w:sz="0" w:space="0" w:color="auto"/>
                        <w:right w:val="none" w:sz="0" w:space="0" w:color="auto"/>
                      </w:divBdr>
                    </w:div>
                  </w:divsChild>
                </w:div>
                <w:div w:id="327055700">
                  <w:marLeft w:val="0"/>
                  <w:marRight w:val="0"/>
                  <w:marTop w:val="0"/>
                  <w:marBottom w:val="0"/>
                  <w:divBdr>
                    <w:top w:val="none" w:sz="0" w:space="0" w:color="auto"/>
                    <w:left w:val="none" w:sz="0" w:space="0" w:color="auto"/>
                    <w:bottom w:val="none" w:sz="0" w:space="0" w:color="auto"/>
                    <w:right w:val="none" w:sz="0" w:space="0" w:color="auto"/>
                  </w:divBdr>
                  <w:divsChild>
                    <w:div w:id="1724986105">
                      <w:marLeft w:val="0"/>
                      <w:marRight w:val="0"/>
                      <w:marTop w:val="0"/>
                      <w:marBottom w:val="0"/>
                      <w:divBdr>
                        <w:top w:val="none" w:sz="0" w:space="0" w:color="auto"/>
                        <w:left w:val="none" w:sz="0" w:space="0" w:color="auto"/>
                        <w:bottom w:val="none" w:sz="0" w:space="0" w:color="auto"/>
                        <w:right w:val="none" w:sz="0" w:space="0" w:color="auto"/>
                      </w:divBdr>
                    </w:div>
                  </w:divsChild>
                </w:div>
                <w:div w:id="381907112">
                  <w:marLeft w:val="0"/>
                  <w:marRight w:val="0"/>
                  <w:marTop w:val="0"/>
                  <w:marBottom w:val="0"/>
                  <w:divBdr>
                    <w:top w:val="none" w:sz="0" w:space="0" w:color="auto"/>
                    <w:left w:val="none" w:sz="0" w:space="0" w:color="auto"/>
                    <w:bottom w:val="none" w:sz="0" w:space="0" w:color="auto"/>
                    <w:right w:val="none" w:sz="0" w:space="0" w:color="auto"/>
                  </w:divBdr>
                  <w:divsChild>
                    <w:div w:id="1580212033">
                      <w:marLeft w:val="0"/>
                      <w:marRight w:val="0"/>
                      <w:marTop w:val="0"/>
                      <w:marBottom w:val="0"/>
                      <w:divBdr>
                        <w:top w:val="none" w:sz="0" w:space="0" w:color="auto"/>
                        <w:left w:val="none" w:sz="0" w:space="0" w:color="auto"/>
                        <w:bottom w:val="none" w:sz="0" w:space="0" w:color="auto"/>
                        <w:right w:val="none" w:sz="0" w:space="0" w:color="auto"/>
                      </w:divBdr>
                    </w:div>
                  </w:divsChild>
                </w:div>
                <w:div w:id="411514031">
                  <w:marLeft w:val="0"/>
                  <w:marRight w:val="0"/>
                  <w:marTop w:val="0"/>
                  <w:marBottom w:val="0"/>
                  <w:divBdr>
                    <w:top w:val="none" w:sz="0" w:space="0" w:color="auto"/>
                    <w:left w:val="none" w:sz="0" w:space="0" w:color="auto"/>
                    <w:bottom w:val="none" w:sz="0" w:space="0" w:color="auto"/>
                    <w:right w:val="none" w:sz="0" w:space="0" w:color="auto"/>
                  </w:divBdr>
                  <w:divsChild>
                    <w:div w:id="892085862">
                      <w:marLeft w:val="0"/>
                      <w:marRight w:val="0"/>
                      <w:marTop w:val="0"/>
                      <w:marBottom w:val="0"/>
                      <w:divBdr>
                        <w:top w:val="none" w:sz="0" w:space="0" w:color="auto"/>
                        <w:left w:val="none" w:sz="0" w:space="0" w:color="auto"/>
                        <w:bottom w:val="none" w:sz="0" w:space="0" w:color="auto"/>
                        <w:right w:val="none" w:sz="0" w:space="0" w:color="auto"/>
                      </w:divBdr>
                    </w:div>
                  </w:divsChild>
                </w:div>
                <w:div w:id="619996026">
                  <w:marLeft w:val="0"/>
                  <w:marRight w:val="0"/>
                  <w:marTop w:val="0"/>
                  <w:marBottom w:val="0"/>
                  <w:divBdr>
                    <w:top w:val="none" w:sz="0" w:space="0" w:color="auto"/>
                    <w:left w:val="none" w:sz="0" w:space="0" w:color="auto"/>
                    <w:bottom w:val="none" w:sz="0" w:space="0" w:color="auto"/>
                    <w:right w:val="none" w:sz="0" w:space="0" w:color="auto"/>
                  </w:divBdr>
                  <w:divsChild>
                    <w:div w:id="1174802888">
                      <w:marLeft w:val="0"/>
                      <w:marRight w:val="0"/>
                      <w:marTop w:val="0"/>
                      <w:marBottom w:val="0"/>
                      <w:divBdr>
                        <w:top w:val="none" w:sz="0" w:space="0" w:color="auto"/>
                        <w:left w:val="none" w:sz="0" w:space="0" w:color="auto"/>
                        <w:bottom w:val="none" w:sz="0" w:space="0" w:color="auto"/>
                        <w:right w:val="none" w:sz="0" w:space="0" w:color="auto"/>
                      </w:divBdr>
                    </w:div>
                  </w:divsChild>
                </w:div>
                <w:div w:id="695932064">
                  <w:marLeft w:val="0"/>
                  <w:marRight w:val="0"/>
                  <w:marTop w:val="0"/>
                  <w:marBottom w:val="0"/>
                  <w:divBdr>
                    <w:top w:val="none" w:sz="0" w:space="0" w:color="auto"/>
                    <w:left w:val="none" w:sz="0" w:space="0" w:color="auto"/>
                    <w:bottom w:val="none" w:sz="0" w:space="0" w:color="auto"/>
                    <w:right w:val="none" w:sz="0" w:space="0" w:color="auto"/>
                  </w:divBdr>
                  <w:divsChild>
                    <w:div w:id="1708215129">
                      <w:marLeft w:val="0"/>
                      <w:marRight w:val="0"/>
                      <w:marTop w:val="0"/>
                      <w:marBottom w:val="0"/>
                      <w:divBdr>
                        <w:top w:val="none" w:sz="0" w:space="0" w:color="auto"/>
                        <w:left w:val="none" w:sz="0" w:space="0" w:color="auto"/>
                        <w:bottom w:val="none" w:sz="0" w:space="0" w:color="auto"/>
                        <w:right w:val="none" w:sz="0" w:space="0" w:color="auto"/>
                      </w:divBdr>
                    </w:div>
                  </w:divsChild>
                </w:div>
                <w:div w:id="862593495">
                  <w:marLeft w:val="0"/>
                  <w:marRight w:val="0"/>
                  <w:marTop w:val="0"/>
                  <w:marBottom w:val="0"/>
                  <w:divBdr>
                    <w:top w:val="none" w:sz="0" w:space="0" w:color="auto"/>
                    <w:left w:val="none" w:sz="0" w:space="0" w:color="auto"/>
                    <w:bottom w:val="none" w:sz="0" w:space="0" w:color="auto"/>
                    <w:right w:val="none" w:sz="0" w:space="0" w:color="auto"/>
                  </w:divBdr>
                  <w:divsChild>
                    <w:div w:id="2096053177">
                      <w:marLeft w:val="0"/>
                      <w:marRight w:val="0"/>
                      <w:marTop w:val="0"/>
                      <w:marBottom w:val="0"/>
                      <w:divBdr>
                        <w:top w:val="none" w:sz="0" w:space="0" w:color="auto"/>
                        <w:left w:val="none" w:sz="0" w:space="0" w:color="auto"/>
                        <w:bottom w:val="none" w:sz="0" w:space="0" w:color="auto"/>
                        <w:right w:val="none" w:sz="0" w:space="0" w:color="auto"/>
                      </w:divBdr>
                    </w:div>
                  </w:divsChild>
                </w:div>
                <w:div w:id="979070549">
                  <w:marLeft w:val="0"/>
                  <w:marRight w:val="0"/>
                  <w:marTop w:val="0"/>
                  <w:marBottom w:val="0"/>
                  <w:divBdr>
                    <w:top w:val="none" w:sz="0" w:space="0" w:color="auto"/>
                    <w:left w:val="none" w:sz="0" w:space="0" w:color="auto"/>
                    <w:bottom w:val="none" w:sz="0" w:space="0" w:color="auto"/>
                    <w:right w:val="none" w:sz="0" w:space="0" w:color="auto"/>
                  </w:divBdr>
                  <w:divsChild>
                    <w:div w:id="1140423446">
                      <w:marLeft w:val="0"/>
                      <w:marRight w:val="0"/>
                      <w:marTop w:val="0"/>
                      <w:marBottom w:val="0"/>
                      <w:divBdr>
                        <w:top w:val="none" w:sz="0" w:space="0" w:color="auto"/>
                        <w:left w:val="none" w:sz="0" w:space="0" w:color="auto"/>
                        <w:bottom w:val="none" w:sz="0" w:space="0" w:color="auto"/>
                        <w:right w:val="none" w:sz="0" w:space="0" w:color="auto"/>
                      </w:divBdr>
                    </w:div>
                  </w:divsChild>
                </w:div>
                <w:div w:id="1117717190">
                  <w:marLeft w:val="0"/>
                  <w:marRight w:val="0"/>
                  <w:marTop w:val="0"/>
                  <w:marBottom w:val="0"/>
                  <w:divBdr>
                    <w:top w:val="none" w:sz="0" w:space="0" w:color="auto"/>
                    <w:left w:val="none" w:sz="0" w:space="0" w:color="auto"/>
                    <w:bottom w:val="none" w:sz="0" w:space="0" w:color="auto"/>
                    <w:right w:val="none" w:sz="0" w:space="0" w:color="auto"/>
                  </w:divBdr>
                  <w:divsChild>
                    <w:div w:id="1215852020">
                      <w:marLeft w:val="0"/>
                      <w:marRight w:val="0"/>
                      <w:marTop w:val="0"/>
                      <w:marBottom w:val="0"/>
                      <w:divBdr>
                        <w:top w:val="none" w:sz="0" w:space="0" w:color="auto"/>
                        <w:left w:val="none" w:sz="0" w:space="0" w:color="auto"/>
                        <w:bottom w:val="none" w:sz="0" w:space="0" w:color="auto"/>
                        <w:right w:val="none" w:sz="0" w:space="0" w:color="auto"/>
                      </w:divBdr>
                    </w:div>
                  </w:divsChild>
                </w:div>
                <w:div w:id="1407147832">
                  <w:marLeft w:val="0"/>
                  <w:marRight w:val="0"/>
                  <w:marTop w:val="0"/>
                  <w:marBottom w:val="0"/>
                  <w:divBdr>
                    <w:top w:val="none" w:sz="0" w:space="0" w:color="auto"/>
                    <w:left w:val="none" w:sz="0" w:space="0" w:color="auto"/>
                    <w:bottom w:val="none" w:sz="0" w:space="0" w:color="auto"/>
                    <w:right w:val="none" w:sz="0" w:space="0" w:color="auto"/>
                  </w:divBdr>
                  <w:divsChild>
                    <w:div w:id="972180237">
                      <w:marLeft w:val="0"/>
                      <w:marRight w:val="0"/>
                      <w:marTop w:val="0"/>
                      <w:marBottom w:val="0"/>
                      <w:divBdr>
                        <w:top w:val="none" w:sz="0" w:space="0" w:color="auto"/>
                        <w:left w:val="none" w:sz="0" w:space="0" w:color="auto"/>
                        <w:bottom w:val="none" w:sz="0" w:space="0" w:color="auto"/>
                        <w:right w:val="none" w:sz="0" w:space="0" w:color="auto"/>
                      </w:divBdr>
                    </w:div>
                  </w:divsChild>
                </w:div>
                <w:div w:id="1484930140">
                  <w:marLeft w:val="0"/>
                  <w:marRight w:val="0"/>
                  <w:marTop w:val="0"/>
                  <w:marBottom w:val="0"/>
                  <w:divBdr>
                    <w:top w:val="none" w:sz="0" w:space="0" w:color="auto"/>
                    <w:left w:val="none" w:sz="0" w:space="0" w:color="auto"/>
                    <w:bottom w:val="none" w:sz="0" w:space="0" w:color="auto"/>
                    <w:right w:val="none" w:sz="0" w:space="0" w:color="auto"/>
                  </w:divBdr>
                  <w:divsChild>
                    <w:div w:id="833496119">
                      <w:marLeft w:val="0"/>
                      <w:marRight w:val="0"/>
                      <w:marTop w:val="0"/>
                      <w:marBottom w:val="0"/>
                      <w:divBdr>
                        <w:top w:val="none" w:sz="0" w:space="0" w:color="auto"/>
                        <w:left w:val="none" w:sz="0" w:space="0" w:color="auto"/>
                        <w:bottom w:val="none" w:sz="0" w:space="0" w:color="auto"/>
                        <w:right w:val="none" w:sz="0" w:space="0" w:color="auto"/>
                      </w:divBdr>
                    </w:div>
                  </w:divsChild>
                </w:div>
                <w:div w:id="1507860935">
                  <w:marLeft w:val="0"/>
                  <w:marRight w:val="0"/>
                  <w:marTop w:val="0"/>
                  <w:marBottom w:val="0"/>
                  <w:divBdr>
                    <w:top w:val="none" w:sz="0" w:space="0" w:color="auto"/>
                    <w:left w:val="none" w:sz="0" w:space="0" w:color="auto"/>
                    <w:bottom w:val="none" w:sz="0" w:space="0" w:color="auto"/>
                    <w:right w:val="none" w:sz="0" w:space="0" w:color="auto"/>
                  </w:divBdr>
                  <w:divsChild>
                    <w:div w:id="378936327">
                      <w:marLeft w:val="0"/>
                      <w:marRight w:val="0"/>
                      <w:marTop w:val="0"/>
                      <w:marBottom w:val="0"/>
                      <w:divBdr>
                        <w:top w:val="none" w:sz="0" w:space="0" w:color="auto"/>
                        <w:left w:val="none" w:sz="0" w:space="0" w:color="auto"/>
                        <w:bottom w:val="none" w:sz="0" w:space="0" w:color="auto"/>
                        <w:right w:val="none" w:sz="0" w:space="0" w:color="auto"/>
                      </w:divBdr>
                    </w:div>
                  </w:divsChild>
                </w:div>
                <w:div w:id="1521160643">
                  <w:marLeft w:val="0"/>
                  <w:marRight w:val="0"/>
                  <w:marTop w:val="0"/>
                  <w:marBottom w:val="0"/>
                  <w:divBdr>
                    <w:top w:val="none" w:sz="0" w:space="0" w:color="auto"/>
                    <w:left w:val="none" w:sz="0" w:space="0" w:color="auto"/>
                    <w:bottom w:val="none" w:sz="0" w:space="0" w:color="auto"/>
                    <w:right w:val="none" w:sz="0" w:space="0" w:color="auto"/>
                  </w:divBdr>
                  <w:divsChild>
                    <w:div w:id="1212695779">
                      <w:marLeft w:val="0"/>
                      <w:marRight w:val="0"/>
                      <w:marTop w:val="0"/>
                      <w:marBottom w:val="0"/>
                      <w:divBdr>
                        <w:top w:val="none" w:sz="0" w:space="0" w:color="auto"/>
                        <w:left w:val="none" w:sz="0" w:space="0" w:color="auto"/>
                        <w:bottom w:val="none" w:sz="0" w:space="0" w:color="auto"/>
                        <w:right w:val="none" w:sz="0" w:space="0" w:color="auto"/>
                      </w:divBdr>
                    </w:div>
                  </w:divsChild>
                </w:div>
                <w:div w:id="1535196828">
                  <w:marLeft w:val="0"/>
                  <w:marRight w:val="0"/>
                  <w:marTop w:val="0"/>
                  <w:marBottom w:val="0"/>
                  <w:divBdr>
                    <w:top w:val="none" w:sz="0" w:space="0" w:color="auto"/>
                    <w:left w:val="none" w:sz="0" w:space="0" w:color="auto"/>
                    <w:bottom w:val="none" w:sz="0" w:space="0" w:color="auto"/>
                    <w:right w:val="none" w:sz="0" w:space="0" w:color="auto"/>
                  </w:divBdr>
                  <w:divsChild>
                    <w:div w:id="1154758072">
                      <w:marLeft w:val="0"/>
                      <w:marRight w:val="0"/>
                      <w:marTop w:val="0"/>
                      <w:marBottom w:val="0"/>
                      <w:divBdr>
                        <w:top w:val="none" w:sz="0" w:space="0" w:color="auto"/>
                        <w:left w:val="none" w:sz="0" w:space="0" w:color="auto"/>
                        <w:bottom w:val="none" w:sz="0" w:space="0" w:color="auto"/>
                        <w:right w:val="none" w:sz="0" w:space="0" w:color="auto"/>
                      </w:divBdr>
                    </w:div>
                  </w:divsChild>
                </w:div>
                <w:div w:id="1549145095">
                  <w:marLeft w:val="0"/>
                  <w:marRight w:val="0"/>
                  <w:marTop w:val="0"/>
                  <w:marBottom w:val="0"/>
                  <w:divBdr>
                    <w:top w:val="none" w:sz="0" w:space="0" w:color="auto"/>
                    <w:left w:val="none" w:sz="0" w:space="0" w:color="auto"/>
                    <w:bottom w:val="none" w:sz="0" w:space="0" w:color="auto"/>
                    <w:right w:val="none" w:sz="0" w:space="0" w:color="auto"/>
                  </w:divBdr>
                  <w:divsChild>
                    <w:div w:id="2126339508">
                      <w:marLeft w:val="0"/>
                      <w:marRight w:val="0"/>
                      <w:marTop w:val="0"/>
                      <w:marBottom w:val="0"/>
                      <w:divBdr>
                        <w:top w:val="none" w:sz="0" w:space="0" w:color="auto"/>
                        <w:left w:val="none" w:sz="0" w:space="0" w:color="auto"/>
                        <w:bottom w:val="none" w:sz="0" w:space="0" w:color="auto"/>
                        <w:right w:val="none" w:sz="0" w:space="0" w:color="auto"/>
                      </w:divBdr>
                    </w:div>
                  </w:divsChild>
                </w:div>
                <w:div w:id="1575043716">
                  <w:marLeft w:val="0"/>
                  <w:marRight w:val="0"/>
                  <w:marTop w:val="0"/>
                  <w:marBottom w:val="0"/>
                  <w:divBdr>
                    <w:top w:val="none" w:sz="0" w:space="0" w:color="auto"/>
                    <w:left w:val="none" w:sz="0" w:space="0" w:color="auto"/>
                    <w:bottom w:val="none" w:sz="0" w:space="0" w:color="auto"/>
                    <w:right w:val="none" w:sz="0" w:space="0" w:color="auto"/>
                  </w:divBdr>
                  <w:divsChild>
                    <w:div w:id="1285040233">
                      <w:marLeft w:val="0"/>
                      <w:marRight w:val="0"/>
                      <w:marTop w:val="0"/>
                      <w:marBottom w:val="0"/>
                      <w:divBdr>
                        <w:top w:val="none" w:sz="0" w:space="0" w:color="auto"/>
                        <w:left w:val="none" w:sz="0" w:space="0" w:color="auto"/>
                        <w:bottom w:val="none" w:sz="0" w:space="0" w:color="auto"/>
                        <w:right w:val="none" w:sz="0" w:space="0" w:color="auto"/>
                      </w:divBdr>
                    </w:div>
                  </w:divsChild>
                </w:div>
                <w:div w:id="2008560383">
                  <w:marLeft w:val="0"/>
                  <w:marRight w:val="0"/>
                  <w:marTop w:val="0"/>
                  <w:marBottom w:val="0"/>
                  <w:divBdr>
                    <w:top w:val="none" w:sz="0" w:space="0" w:color="auto"/>
                    <w:left w:val="none" w:sz="0" w:space="0" w:color="auto"/>
                    <w:bottom w:val="none" w:sz="0" w:space="0" w:color="auto"/>
                    <w:right w:val="none" w:sz="0" w:space="0" w:color="auto"/>
                  </w:divBdr>
                  <w:divsChild>
                    <w:div w:id="1410420534">
                      <w:marLeft w:val="0"/>
                      <w:marRight w:val="0"/>
                      <w:marTop w:val="0"/>
                      <w:marBottom w:val="0"/>
                      <w:divBdr>
                        <w:top w:val="none" w:sz="0" w:space="0" w:color="auto"/>
                        <w:left w:val="none" w:sz="0" w:space="0" w:color="auto"/>
                        <w:bottom w:val="none" w:sz="0" w:space="0" w:color="auto"/>
                        <w:right w:val="none" w:sz="0" w:space="0" w:color="auto"/>
                      </w:divBdr>
                    </w:div>
                  </w:divsChild>
                </w:div>
                <w:div w:id="2105952733">
                  <w:marLeft w:val="0"/>
                  <w:marRight w:val="0"/>
                  <w:marTop w:val="0"/>
                  <w:marBottom w:val="0"/>
                  <w:divBdr>
                    <w:top w:val="none" w:sz="0" w:space="0" w:color="auto"/>
                    <w:left w:val="none" w:sz="0" w:space="0" w:color="auto"/>
                    <w:bottom w:val="none" w:sz="0" w:space="0" w:color="auto"/>
                    <w:right w:val="none" w:sz="0" w:space="0" w:color="auto"/>
                  </w:divBdr>
                  <w:divsChild>
                    <w:div w:id="20426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95825">
          <w:marLeft w:val="0"/>
          <w:marRight w:val="0"/>
          <w:marTop w:val="0"/>
          <w:marBottom w:val="0"/>
          <w:divBdr>
            <w:top w:val="none" w:sz="0" w:space="0" w:color="auto"/>
            <w:left w:val="none" w:sz="0" w:space="0" w:color="auto"/>
            <w:bottom w:val="none" w:sz="0" w:space="0" w:color="auto"/>
            <w:right w:val="none" w:sz="0" w:space="0" w:color="auto"/>
          </w:divBdr>
          <w:divsChild>
            <w:div w:id="6460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0921">
      <w:bodyDiv w:val="1"/>
      <w:marLeft w:val="0"/>
      <w:marRight w:val="0"/>
      <w:marTop w:val="0"/>
      <w:marBottom w:val="0"/>
      <w:divBdr>
        <w:top w:val="none" w:sz="0" w:space="0" w:color="auto"/>
        <w:left w:val="none" w:sz="0" w:space="0" w:color="auto"/>
        <w:bottom w:val="none" w:sz="0" w:space="0" w:color="auto"/>
        <w:right w:val="none" w:sz="0" w:space="0" w:color="auto"/>
      </w:divBdr>
    </w:div>
    <w:div w:id="151145634">
      <w:bodyDiv w:val="1"/>
      <w:marLeft w:val="0"/>
      <w:marRight w:val="0"/>
      <w:marTop w:val="0"/>
      <w:marBottom w:val="0"/>
      <w:divBdr>
        <w:top w:val="none" w:sz="0" w:space="0" w:color="auto"/>
        <w:left w:val="none" w:sz="0" w:space="0" w:color="auto"/>
        <w:bottom w:val="none" w:sz="0" w:space="0" w:color="auto"/>
        <w:right w:val="none" w:sz="0" w:space="0" w:color="auto"/>
      </w:divBdr>
    </w:div>
    <w:div w:id="163670360">
      <w:bodyDiv w:val="1"/>
      <w:marLeft w:val="0"/>
      <w:marRight w:val="0"/>
      <w:marTop w:val="0"/>
      <w:marBottom w:val="0"/>
      <w:divBdr>
        <w:top w:val="none" w:sz="0" w:space="0" w:color="auto"/>
        <w:left w:val="none" w:sz="0" w:space="0" w:color="auto"/>
        <w:bottom w:val="none" w:sz="0" w:space="0" w:color="auto"/>
        <w:right w:val="none" w:sz="0" w:space="0" w:color="auto"/>
      </w:divBdr>
      <w:divsChild>
        <w:div w:id="1737317800">
          <w:marLeft w:val="0"/>
          <w:marRight w:val="0"/>
          <w:marTop w:val="0"/>
          <w:marBottom w:val="0"/>
          <w:divBdr>
            <w:top w:val="none" w:sz="0" w:space="0" w:color="auto"/>
            <w:left w:val="none" w:sz="0" w:space="0" w:color="auto"/>
            <w:bottom w:val="none" w:sz="0" w:space="0" w:color="auto"/>
            <w:right w:val="none" w:sz="0" w:space="0" w:color="auto"/>
          </w:divBdr>
          <w:divsChild>
            <w:div w:id="2146046446">
              <w:marLeft w:val="0"/>
              <w:marRight w:val="0"/>
              <w:marTop w:val="0"/>
              <w:marBottom w:val="0"/>
              <w:divBdr>
                <w:top w:val="none" w:sz="0" w:space="0" w:color="auto"/>
                <w:left w:val="none" w:sz="0" w:space="0" w:color="auto"/>
                <w:bottom w:val="none" w:sz="0" w:space="0" w:color="auto"/>
                <w:right w:val="none" w:sz="0" w:space="0" w:color="auto"/>
              </w:divBdr>
              <w:divsChild>
                <w:div w:id="1359504744">
                  <w:marLeft w:val="0"/>
                  <w:marRight w:val="0"/>
                  <w:marTop w:val="100"/>
                  <w:marBottom w:val="100"/>
                  <w:divBdr>
                    <w:top w:val="none" w:sz="0" w:space="0" w:color="auto"/>
                    <w:left w:val="none" w:sz="0" w:space="0" w:color="auto"/>
                    <w:bottom w:val="none" w:sz="0" w:space="0" w:color="auto"/>
                    <w:right w:val="none" w:sz="0" w:space="0" w:color="auto"/>
                  </w:divBdr>
                  <w:divsChild>
                    <w:div w:id="1463309740">
                      <w:marLeft w:val="0"/>
                      <w:marRight w:val="0"/>
                      <w:marTop w:val="0"/>
                      <w:marBottom w:val="0"/>
                      <w:divBdr>
                        <w:top w:val="none" w:sz="0" w:space="0" w:color="auto"/>
                        <w:left w:val="none" w:sz="0" w:space="0" w:color="auto"/>
                        <w:bottom w:val="none" w:sz="0" w:space="0" w:color="auto"/>
                        <w:right w:val="none" w:sz="0" w:space="0" w:color="auto"/>
                      </w:divBdr>
                      <w:divsChild>
                        <w:div w:id="1868711283">
                          <w:marLeft w:val="0"/>
                          <w:marRight w:val="0"/>
                          <w:marTop w:val="0"/>
                          <w:marBottom w:val="0"/>
                          <w:divBdr>
                            <w:top w:val="none" w:sz="0" w:space="0" w:color="auto"/>
                            <w:left w:val="none" w:sz="0" w:space="0" w:color="auto"/>
                            <w:bottom w:val="none" w:sz="0" w:space="0" w:color="auto"/>
                            <w:right w:val="none" w:sz="0" w:space="0" w:color="auto"/>
                          </w:divBdr>
                          <w:divsChild>
                            <w:div w:id="88623596">
                              <w:marLeft w:val="0"/>
                              <w:marRight w:val="0"/>
                              <w:marTop w:val="0"/>
                              <w:marBottom w:val="0"/>
                              <w:divBdr>
                                <w:top w:val="none" w:sz="0" w:space="0" w:color="auto"/>
                                <w:left w:val="none" w:sz="0" w:space="0" w:color="auto"/>
                                <w:bottom w:val="none" w:sz="0" w:space="0" w:color="auto"/>
                                <w:right w:val="none" w:sz="0" w:space="0" w:color="auto"/>
                              </w:divBdr>
                              <w:divsChild>
                                <w:div w:id="1107311036">
                                  <w:marLeft w:val="0"/>
                                  <w:marRight w:val="0"/>
                                  <w:marTop w:val="0"/>
                                  <w:marBottom w:val="0"/>
                                  <w:divBdr>
                                    <w:top w:val="none" w:sz="0" w:space="0" w:color="auto"/>
                                    <w:left w:val="none" w:sz="0" w:space="0" w:color="auto"/>
                                    <w:bottom w:val="none" w:sz="0" w:space="0" w:color="auto"/>
                                    <w:right w:val="none" w:sz="0" w:space="0" w:color="auto"/>
                                  </w:divBdr>
                                  <w:divsChild>
                                    <w:div w:id="1639919768">
                                      <w:marLeft w:val="0"/>
                                      <w:marRight w:val="0"/>
                                      <w:marTop w:val="0"/>
                                      <w:marBottom w:val="0"/>
                                      <w:divBdr>
                                        <w:top w:val="none" w:sz="0" w:space="0" w:color="auto"/>
                                        <w:left w:val="none" w:sz="0" w:space="0" w:color="auto"/>
                                        <w:bottom w:val="none" w:sz="0" w:space="0" w:color="auto"/>
                                        <w:right w:val="none" w:sz="0" w:space="0" w:color="auto"/>
                                      </w:divBdr>
                                      <w:divsChild>
                                        <w:div w:id="2084451381">
                                          <w:marLeft w:val="0"/>
                                          <w:marRight w:val="0"/>
                                          <w:marTop w:val="0"/>
                                          <w:marBottom w:val="0"/>
                                          <w:divBdr>
                                            <w:top w:val="none" w:sz="0" w:space="0" w:color="auto"/>
                                            <w:left w:val="none" w:sz="0" w:space="0" w:color="auto"/>
                                            <w:bottom w:val="none" w:sz="0" w:space="0" w:color="auto"/>
                                            <w:right w:val="none" w:sz="0" w:space="0" w:color="auto"/>
                                          </w:divBdr>
                                          <w:divsChild>
                                            <w:div w:id="2108192349">
                                              <w:marLeft w:val="0"/>
                                              <w:marRight w:val="0"/>
                                              <w:marTop w:val="0"/>
                                              <w:marBottom w:val="0"/>
                                              <w:divBdr>
                                                <w:top w:val="none" w:sz="0" w:space="0" w:color="auto"/>
                                                <w:left w:val="none" w:sz="0" w:space="0" w:color="auto"/>
                                                <w:bottom w:val="none" w:sz="0" w:space="0" w:color="auto"/>
                                                <w:right w:val="none" w:sz="0" w:space="0" w:color="auto"/>
                                              </w:divBdr>
                                              <w:divsChild>
                                                <w:div w:id="1164395628">
                                                  <w:marLeft w:val="0"/>
                                                  <w:marRight w:val="300"/>
                                                  <w:marTop w:val="0"/>
                                                  <w:marBottom w:val="0"/>
                                                  <w:divBdr>
                                                    <w:top w:val="none" w:sz="0" w:space="0" w:color="auto"/>
                                                    <w:left w:val="none" w:sz="0" w:space="0" w:color="auto"/>
                                                    <w:bottom w:val="none" w:sz="0" w:space="0" w:color="auto"/>
                                                    <w:right w:val="none" w:sz="0" w:space="0" w:color="auto"/>
                                                  </w:divBdr>
                                                  <w:divsChild>
                                                    <w:div w:id="482619404">
                                                      <w:marLeft w:val="0"/>
                                                      <w:marRight w:val="0"/>
                                                      <w:marTop w:val="0"/>
                                                      <w:marBottom w:val="0"/>
                                                      <w:divBdr>
                                                        <w:top w:val="none" w:sz="0" w:space="0" w:color="auto"/>
                                                        <w:left w:val="none" w:sz="0" w:space="0" w:color="auto"/>
                                                        <w:bottom w:val="none" w:sz="0" w:space="0" w:color="auto"/>
                                                        <w:right w:val="none" w:sz="0" w:space="0" w:color="auto"/>
                                                      </w:divBdr>
                                                      <w:divsChild>
                                                        <w:div w:id="159777396">
                                                          <w:marLeft w:val="0"/>
                                                          <w:marRight w:val="0"/>
                                                          <w:marTop w:val="0"/>
                                                          <w:marBottom w:val="300"/>
                                                          <w:divBdr>
                                                            <w:top w:val="single" w:sz="6" w:space="0" w:color="CCCCCC"/>
                                                            <w:left w:val="none" w:sz="0" w:space="0" w:color="auto"/>
                                                            <w:bottom w:val="none" w:sz="0" w:space="0" w:color="auto"/>
                                                            <w:right w:val="none" w:sz="0" w:space="0" w:color="auto"/>
                                                          </w:divBdr>
                                                          <w:divsChild>
                                                            <w:div w:id="1954821704">
                                                              <w:marLeft w:val="0"/>
                                                              <w:marRight w:val="0"/>
                                                              <w:marTop w:val="0"/>
                                                              <w:marBottom w:val="0"/>
                                                              <w:divBdr>
                                                                <w:top w:val="none" w:sz="0" w:space="0" w:color="auto"/>
                                                                <w:left w:val="none" w:sz="0" w:space="0" w:color="auto"/>
                                                                <w:bottom w:val="none" w:sz="0" w:space="0" w:color="auto"/>
                                                                <w:right w:val="none" w:sz="0" w:space="0" w:color="auto"/>
                                                              </w:divBdr>
                                                              <w:divsChild>
                                                                <w:div w:id="578366250">
                                                                  <w:marLeft w:val="0"/>
                                                                  <w:marRight w:val="0"/>
                                                                  <w:marTop w:val="0"/>
                                                                  <w:marBottom w:val="0"/>
                                                                  <w:divBdr>
                                                                    <w:top w:val="none" w:sz="0" w:space="0" w:color="auto"/>
                                                                    <w:left w:val="none" w:sz="0" w:space="0" w:color="auto"/>
                                                                    <w:bottom w:val="none" w:sz="0" w:space="0" w:color="auto"/>
                                                                    <w:right w:val="none" w:sz="0" w:space="0" w:color="auto"/>
                                                                  </w:divBdr>
                                                                  <w:divsChild>
                                                                    <w:div w:id="1864399207">
                                                                      <w:marLeft w:val="0"/>
                                                                      <w:marRight w:val="0"/>
                                                                      <w:marTop w:val="0"/>
                                                                      <w:marBottom w:val="0"/>
                                                                      <w:divBdr>
                                                                        <w:top w:val="none" w:sz="0" w:space="0" w:color="auto"/>
                                                                        <w:left w:val="none" w:sz="0" w:space="0" w:color="auto"/>
                                                                        <w:bottom w:val="none" w:sz="0" w:space="0" w:color="auto"/>
                                                                        <w:right w:val="none" w:sz="0" w:space="0" w:color="auto"/>
                                                                      </w:divBdr>
                                                                      <w:divsChild>
                                                                        <w:div w:id="529026950">
                                                                          <w:marLeft w:val="0"/>
                                                                          <w:marRight w:val="0"/>
                                                                          <w:marTop w:val="0"/>
                                                                          <w:marBottom w:val="0"/>
                                                                          <w:divBdr>
                                                                            <w:top w:val="none" w:sz="0" w:space="0" w:color="auto"/>
                                                                            <w:left w:val="none" w:sz="0" w:space="0" w:color="auto"/>
                                                                            <w:bottom w:val="none" w:sz="0" w:space="0" w:color="auto"/>
                                                                            <w:right w:val="none" w:sz="0" w:space="0" w:color="auto"/>
                                                                          </w:divBdr>
                                                                          <w:divsChild>
                                                                            <w:div w:id="10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2804026">
      <w:bodyDiv w:val="1"/>
      <w:marLeft w:val="0"/>
      <w:marRight w:val="0"/>
      <w:marTop w:val="0"/>
      <w:marBottom w:val="0"/>
      <w:divBdr>
        <w:top w:val="none" w:sz="0" w:space="0" w:color="auto"/>
        <w:left w:val="none" w:sz="0" w:space="0" w:color="auto"/>
        <w:bottom w:val="none" w:sz="0" w:space="0" w:color="auto"/>
        <w:right w:val="none" w:sz="0" w:space="0" w:color="auto"/>
      </w:divBdr>
      <w:divsChild>
        <w:div w:id="329257819">
          <w:marLeft w:val="0"/>
          <w:marRight w:val="0"/>
          <w:marTop w:val="0"/>
          <w:marBottom w:val="0"/>
          <w:divBdr>
            <w:top w:val="none" w:sz="0" w:space="0" w:color="auto"/>
            <w:left w:val="none" w:sz="0" w:space="0" w:color="auto"/>
            <w:bottom w:val="none" w:sz="0" w:space="0" w:color="auto"/>
            <w:right w:val="none" w:sz="0" w:space="0" w:color="auto"/>
          </w:divBdr>
          <w:divsChild>
            <w:div w:id="330838750">
              <w:marLeft w:val="0"/>
              <w:marRight w:val="0"/>
              <w:marTop w:val="0"/>
              <w:marBottom w:val="0"/>
              <w:divBdr>
                <w:top w:val="none" w:sz="0" w:space="0" w:color="auto"/>
                <w:left w:val="none" w:sz="0" w:space="0" w:color="auto"/>
                <w:bottom w:val="none" w:sz="0" w:space="0" w:color="auto"/>
                <w:right w:val="none" w:sz="0" w:space="0" w:color="auto"/>
              </w:divBdr>
              <w:divsChild>
                <w:div w:id="1120105837">
                  <w:marLeft w:val="-180"/>
                  <w:marRight w:val="-180"/>
                  <w:marTop w:val="0"/>
                  <w:marBottom w:val="0"/>
                  <w:divBdr>
                    <w:top w:val="none" w:sz="0" w:space="0" w:color="auto"/>
                    <w:left w:val="none" w:sz="0" w:space="0" w:color="auto"/>
                    <w:bottom w:val="none" w:sz="0" w:space="0" w:color="auto"/>
                    <w:right w:val="none" w:sz="0" w:space="0" w:color="auto"/>
                  </w:divBdr>
                  <w:divsChild>
                    <w:div w:id="309602785">
                      <w:marLeft w:val="0"/>
                      <w:marRight w:val="0"/>
                      <w:marTop w:val="0"/>
                      <w:marBottom w:val="0"/>
                      <w:divBdr>
                        <w:top w:val="none" w:sz="0" w:space="0" w:color="auto"/>
                        <w:left w:val="none" w:sz="0" w:space="0" w:color="auto"/>
                        <w:bottom w:val="none" w:sz="0" w:space="0" w:color="auto"/>
                        <w:right w:val="none" w:sz="0" w:space="0" w:color="auto"/>
                      </w:divBdr>
                      <w:divsChild>
                        <w:div w:id="287052255">
                          <w:marLeft w:val="0"/>
                          <w:marRight w:val="0"/>
                          <w:marTop w:val="0"/>
                          <w:marBottom w:val="0"/>
                          <w:divBdr>
                            <w:top w:val="none" w:sz="0" w:space="0" w:color="auto"/>
                            <w:left w:val="none" w:sz="0" w:space="0" w:color="auto"/>
                            <w:bottom w:val="none" w:sz="0" w:space="0" w:color="auto"/>
                            <w:right w:val="none" w:sz="0" w:space="0" w:color="auto"/>
                          </w:divBdr>
                          <w:divsChild>
                            <w:div w:id="2241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378332">
      <w:bodyDiv w:val="1"/>
      <w:marLeft w:val="0"/>
      <w:marRight w:val="0"/>
      <w:marTop w:val="0"/>
      <w:marBottom w:val="0"/>
      <w:divBdr>
        <w:top w:val="none" w:sz="0" w:space="0" w:color="auto"/>
        <w:left w:val="none" w:sz="0" w:space="0" w:color="auto"/>
        <w:bottom w:val="none" w:sz="0" w:space="0" w:color="auto"/>
        <w:right w:val="none" w:sz="0" w:space="0" w:color="auto"/>
      </w:divBdr>
    </w:div>
    <w:div w:id="368532136">
      <w:bodyDiv w:val="1"/>
      <w:marLeft w:val="0"/>
      <w:marRight w:val="0"/>
      <w:marTop w:val="0"/>
      <w:marBottom w:val="0"/>
      <w:divBdr>
        <w:top w:val="none" w:sz="0" w:space="0" w:color="auto"/>
        <w:left w:val="none" w:sz="0" w:space="0" w:color="auto"/>
        <w:bottom w:val="none" w:sz="0" w:space="0" w:color="auto"/>
        <w:right w:val="none" w:sz="0" w:space="0" w:color="auto"/>
      </w:divBdr>
    </w:div>
    <w:div w:id="391583251">
      <w:bodyDiv w:val="1"/>
      <w:marLeft w:val="0"/>
      <w:marRight w:val="0"/>
      <w:marTop w:val="0"/>
      <w:marBottom w:val="0"/>
      <w:divBdr>
        <w:top w:val="none" w:sz="0" w:space="0" w:color="auto"/>
        <w:left w:val="none" w:sz="0" w:space="0" w:color="auto"/>
        <w:bottom w:val="none" w:sz="0" w:space="0" w:color="auto"/>
        <w:right w:val="none" w:sz="0" w:space="0" w:color="auto"/>
      </w:divBdr>
    </w:div>
    <w:div w:id="391806053">
      <w:bodyDiv w:val="1"/>
      <w:marLeft w:val="0"/>
      <w:marRight w:val="0"/>
      <w:marTop w:val="0"/>
      <w:marBottom w:val="0"/>
      <w:divBdr>
        <w:top w:val="none" w:sz="0" w:space="0" w:color="auto"/>
        <w:left w:val="none" w:sz="0" w:space="0" w:color="auto"/>
        <w:bottom w:val="none" w:sz="0" w:space="0" w:color="auto"/>
        <w:right w:val="none" w:sz="0" w:space="0" w:color="auto"/>
      </w:divBdr>
    </w:div>
    <w:div w:id="413549546">
      <w:bodyDiv w:val="1"/>
      <w:marLeft w:val="0"/>
      <w:marRight w:val="0"/>
      <w:marTop w:val="0"/>
      <w:marBottom w:val="0"/>
      <w:divBdr>
        <w:top w:val="none" w:sz="0" w:space="0" w:color="auto"/>
        <w:left w:val="none" w:sz="0" w:space="0" w:color="auto"/>
        <w:bottom w:val="none" w:sz="0" w:space="0" w:color="auto"/>
        <w:right w:val="none" w:sz="0" w:space="0" w:color="auto"/>
      </w:divBdr>
    </w:div>
    <w:div w:id="418185551">
      <w:bodyDiv w:val="1"/>
      <w:marLeft w:val="0"/>
      <w:marRight w:val="0"/>
      <w:marTop w:val="0"/>
      <w:marBottom w:val="0"/>
      <w:divBdr>
        <w:top w:val="none" w:sz="0" w:space="0" w:color="auto"/>
        <w:left w:val="none" w:sz="0" w:space="0" w:color="auto"/>
        <w:bottom w:val="none" w:sz="0" w:space="0" w:color="auto"/>
        <w:right w:val="none" w:sz="0" w:space="0" w:color="auto"/>
      </w:divBdr>
    </w:div>
    <w:div w:id="422264391">
      <w:bodyDiv w:val="1"/>
      <w:marLeft w:val="0"/>
      <w:marRight w:val="0"/>
      <w:marTop w:val="0"/>
      <w:marBottom w:val="0"/>
      <w:divBdr>
        <w:top w:val="none" w:sz="0" w:space="0" w:color="auto"/>
        <w:left w:val="none" w:sz="0" w:space="0" w:color="auto"/>
        <w:bottom w:val="none" w:sz="0" w:space="0" w:color="auto"/>
        <w:right w:val="none" w:sz="0" w:space="0" w:color="auto"/>
      </w:divBdr>
      <w:divsChild>
        <w:div w:id="1021707155">
          <w:marLeft w:val="0"/>
          <w:marRight w:val="0"/>
          <w:marTop w:val="0"/>
          <w:marBottom w:val="0"/>
          <w:divBdr>
            <w:top w:val="none" w:sz="0" w:space="0" w:color="auto"/>
            <w:left w:val="none" w:sz="0" w:space="0" w:color="auto"/>
            <w:bottom w:val="none" w:sz="0" w:space="0" w:color="auto"/>
            <w:right w:val="none" w:sz="0" w:space="0" w:color="auto"/>
          </w:divBdr>
          <w:divsChild>
            <w:div w:id="59639833">
              <w:marLeft w:val="0"/>
              <w:marRight w:val="0"/>
              <w:marTop w:val="0"/>
              <w:marBottom w:val="0"/>
              <w:divBdr>
                <w:top w:val="none" w:sz="0" w:space="0" w:color="auto"/>
                <w:left w:val="none" w:sz="0" w:space="0" w:color="auto"/>
                <w:bottom w:val="none" w:sz="0" w:space="0" w:color="auto"/>
                <w:right w:val="none" w:sz="0" w:space="0" w:color="auto"/>
              </w:divBdr>
              <w:divsChild>
                <w:div w:id="1142774023">
                  <w:marLeft w:val="0"/>
                  <w:marRight w:val="0"/>
                  <w:marTop w:val="0"/>
                  <w:marBottom w:val="0"/>
                  <w:divBdr>
                    <w:top w:val="none" w:sz="0" w:space="0" w:color="auto"/>
                    <w:left w:val="none" w:sz="0" w:space="0" w:color="auto"/>
                    <w:bottom w:val="none" w:sz="0" w:space="0" w:color="auto"/>
                    <w:right w:val="none" w:sz="0" w:space="0" w:color="auto"/>
                  </w:divBdr>
                  <w:divsChild>
                    <w:div w:id="9012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564774">
      <w:bodyDiv w:val="1"/>
      <w:marLeft w:val="0"/>
      <w:marRight w:val="0"/>
      <w:marTop w:val="0"/>
      <w:marBottom w:val="0"/>
      <w:divBdr>
        <w:top w:val="none" w:sz="0" w:space="0" w:color="auto"/>
        <w:left w:val="none" w:sz="0" w:space="0" w:color="auto"/>
        <w:bottom w:val="none" w:sz="0" w:space="0" w:color="auto"/>
        <w:right w:val="none" w:sz="0" w:space="0" w:color="auto"/>
      </w:divBdr>
    </w:div>
    <w:div w:id="439645358">
      <w:bodyDiv w:val="1"/>
      <w:marLeft w:val="0"/>
      <w:marRight w:val="0"/>
      <w:marTop w:val="0"/>
      <w:marBottom w:val="0"/>
      <w:divBdr>
        <w:top w:val="none" w:sz="0" w:space="0" w:color="auto"/>
        <w:left w:val="none" w:sz="0" w:space="0" w:color="auto"/>
        <w:bottom w:val="none" w:sz="0" w:space="0" w:color="auto"/>
        <w:right w:val="none" w:sz="0" w:space="0" w:color="auto"/>
      </w:divBdr>
    </w:div>
    <w:div w:id="445778789">
      <w:bodyDiv w:val="1"/>
      <w:marLeft w:val="0"/>
      <w:marRight w:val="0"/>
      <w:marTop w:val="0"/>
      <w:marBottom w:val="0"/>
      <w:divBdr>
        <w:top w:val="none" w:sz="0" w:space="0" w:color="auto"/>
        <w:left w:val="none" w:sz="0" w:space="0" w:color="auto"/>
        <w:bottom w:val="none" w:sz="0" w:space="0" w:color="auto"/>
        <w:right w:val="none" w:sz="0" w:space="0" w:color="auto"/>
      </w:divBdr>
    </w:div>
    <w:div w:id="468520060">
      <w:bodyDiv w:val="1"/>
      <w:marLeft w:val="0"/>
      <w:marRight w:val="0"/>
      <w:marTop w:val="0"/>
      <w:marBottom w:val="0"/>
      <w:divBdr>
        <w:top w:val="none" w:sz="0" w:space="0" w:color="auto"/>
        <w:left w:val="none" w:sz="0" w:space="0" w:color="auto"/>
        <w:bottom w:val="none" w:sz="0" w:space="0" w:color="auto"/>
        <w:right w:val="none" w:sz="0" w:space="0" w:color="auto"/>
      </w:divBdr>
    </w:div>
    <w:div w:id="540090539">
      <w:bodyDiv w:val="1"/>
      <w:marLeft w:val="0"/>
      <w:marRight w:val="0"/>
      <w:marTop w:val="0"/>
      <w:marBottom w:val="0"/>
      <w:divBdr>
        <w:top w:val="none" w:sz="0" w:space="0" w:color="auto"/>
        <w:left w:val="none" w:sz="0" w:space="0" w:color="auto"/>
        <w:bottom w:val="none" w:sz="0" w:space="0" w:color="auto"/>
        <w:right w:val="none" w:sz="0" w:space="0" w:color="auto"/>
      </w:divBdr>
    </w:div>
    <w:div w:id="586505129">
      <w:bodyDiv w:val="1"/>
      <w:marLeft w:val="0"/>
      <w:marRight w:val="0"/>
      <w:marTop w:val="0"/>
      <w:marBottom w:val="0"/>
      <w:divBdr>
        <w:top w:val="none" w:sz="0" w:space="0" w:color="auto"/>
        <w:left w:val="none" w:sz="0" w:space="0" w:color="auto"/>
        <w:bottom w:val="none" w:sz="0" w:space="0" w:color="auto"/>
        <w:right w:val="none" w:sz="0" w:space="0" w:color="auto"/>
      </w:divBdr>
    </w:div>
    <w:div w:id="595671986">
      <w:bodyDiv w:val="1"/>
      <w:marLeft w:val="0"/>
      <w:marRight w:val="0"/>
      <w:marTop w:val="0"/>
      <w:marBottom w:val="0"/>
      <w:divBdr>
        <w:top w:val="none" w:sz="0" w:space="0" w:color="auto"/>
        <w:left w:val="none" w:sz="0" w:space="0" w:color="auto"/>
        <w:bottom w:val="none" w:sz="0" w:space="0" w:color="auto"/>
        <w:right w:val="none" w:sz="0" w:space="0" w:color="auto"/>
      </w:divBdr>
    </w:div>
    <w:div w:id="642002927">
      <w:bodyDiv w:val="1"/>
      <w:marLeft w:val="0"/>
      <w:marRight w:val="0"/>
      <w:marTop w:val="0"/>
      <w:marBottom w:val="0"/>
      <w:divBdr>
        <w:top w:val="none" w:sz="0" w:space="0" w:color="auto"/>
        <w:left w:val="none" w:sz="0" w:space="0" w:color="auto"/>
        <w:bottom w:val="none" w:sz="0" w:space="0" w:color="auto"/>
        <w:right w:val="none" w:sz="0" w:space="0" w:color="auto"/>
      </w:divBdr>
    </w:div>
    <w:div w:id="654073111">
      <w:bodyDiv w:val="1"/>
      <w:marLeft w:val="0"/>
      <w:marRight w:val="0"/>
      <w:marTop w:val="0"/>
      <w:marBottom w:val="0"/>
      <w:divBdr>
        <w:top w:val="none" w:sz="0" w:space="0" w:color="auto"/>
        <w:left w:val="none" w:sz="0" w:space="0" w:color="auto"/>
        <w:bottom w:val="none" w:sz="0" w:space="0" w:color="auto"/>
        <w:right w:val="none" w:sz="0" w:space="0" w:color="auto"/>
      </w:divBdr>
      <w:divsChild>
        <w:div w:id="2131239466">
          <w:marLeft w:val="0"/>
          <w:marRight w:val="0"/>
          <w:marTop w:val="0"/>
          <w:marBottom w:val="0"/>
          <w:divBdr>
            <w:top w:val="none" w:sz="0" w:space="0" w:color="auto"/>
            <w:left w:val="none" w:sz="0" w:space="0" w:color="auto"/>
            <w:bottom w:val="none" w:sz="0" w:space="0" w:color="auto"/>
            <w:right w:val="none" w:sz="0" w:space="0" w:color="auto"/>
          </w:divBdr>
          <w:divsChild>
            <w:div w:id="108743588">
              <w:marLeft w:val="0"/>
              <w:marRight w:val="0"/>
              <w:marTop w:val="0"/>
              <w:marBottom w:val="0"/>
              <w:divBdr>
                <w:top w:val="none" w:sz="0" w:space="0" w:color="auto"/>
                <w:left w:val="none" w:sz="0" w:space="0" w:color="auto"/>
                <w:bottom w:val="none" w:sz="0" w:space="0" w:color="auto"/>
                <w:right w:val="none" w:sz="0" w:space="0" w:color="auto"/>
              </w:divBdr>
              <w:divsChild>
                <w:div w:id="65612900">
                  <w:marLeft w:val="0"/>
                  <w:marRight w:val="0"/>
                  <w:marTop w:val="0"/>
                  <w:marBottom w:val="0"/>
                  <w:divBdr>
                    <w:top w:val="none" w:sz="0" w:space="0" w:color="auto"/>
                    <w:left w:val="none" w:sz="0" w:space="0" w:color="auto"/>
                    <w:bottom w:val="none" w:sz="0" w:space="0" w:color="auto"/>
                    <w:right w:val="none" w:sz="0" w:space="0" w:color="auto"/>
                  </w:divBdr>
                  <w:divsChild>
                    <w:div w:id="45857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964662">
      <w:bodyDiv w:val="1"/>
      <w:marLeft w:val="0"/>
      <w:marRight w:val="0"/>
      <w:marTop w:val="0"/>
      <w:marBottom w:val="0"/>
      <w:divBdr>
        <w:top w:val="none" w:sz="0" w:space="0" w:color="auto"/>
        <w:left w:val="none" w:sz="0" w:space="0" w:color="auto"/>
        <w:bottom w:val="none" w:sz="0" w:space="0" w:color="auto"/>
        <w:right w:val="none" w:sz="0" w:space="0" w:color="auto"/>
      </w:divBdr>
    </w:div>
    <w:div w:id="679238334">
      <w:bodyDiv w:val="1"/>
      <w:marLeft w:val="0"/>
      <w:marRight w:val="0"/>
      <w:marTop w:val="0"/>
      <w:marBottom w:val="0"/>
      <w:divBdr>
        <w:top w:val="none" w:sz="0" w:space="0" w:color="auto"/>
        <w:left w:val="none" w:sz="0" w:space="0" w:color="auto"/>
        <w:bottom w:val="none" w:sz="0" w:space="0" w:color="auto"/>
        <w:right w:val="none" w:sz="0" w:space="0" w:color="auto"/>
      </w:divBdr>
    </w:div>
    <w:div w:id="704452656">
      <w:bodyDiv w:val="1"/>
      <w:marLeft w:val="0"/>
      <w:marRight w:val="0"/>
      <w:marTop w:val="0"/>
      <w:marBottom w:val="0"/>
      <w:divBdr>
        <w:top w:val="none" w:sz="0" w:space="0" w:color="auto"/>
        <w:left w:val="none" w:sz="0" w:space="0" w:color="auto"/>
        <w:bottom w:val="none" w:sz="0" w:space="0" w:color="auto"/>
        <w:right w:val="none" w:sz="0" w:space="0" w:color="auto"/>
      </w:divBdr>
      <w:divsChild>
        <w:div w:id="958335731">
          <w:marLeft w:val="0"/>
          <w:marRight w:val="0"/>
          <w:marTop w:val="0"/>
          <w:marBottom w:val="0"/>
          <w:divBdr>
            <w:top w:val="none" w:sz="0" w:space="0" w:color="auto"/>
            <w:left w:val="none" w:sz="0" w:space="0" w:color="auto"/>
            <w:bottom w:val="none" w:sz="0" w:space="0" w:color="auto"/>
            <w:right w:val="none" w:sz="0" w:space="0" w:color="auto"/>
          </w:divBdr>
          <w:divsChild>
            <w:div w:id="919826021">
              <w:marLeft w:val="0"/>
              <w:marRight w:val="0"/>
              <w:marTop w:val="0"/>
              <w:marBottom w:val="0"/>
              <w:divBdr>
                <w:top w:val="none" w:sz="0" w:space="0" w:color="auto"/>
                <w:left w:val="none" w:sz="0" w:space="0" w:color="auto"/>
                <w:bottom w:val="none" w:sz="0" w:space="0" w:color="auto"/>
                <w:right w:val="none" w:sz="0" w:space="0" w:color="auto"/>
              </w:divBdr>
              <w:divsChild>
                <w:div w:id="867332889">
                  <w:marLeft w:val="0"/>
                  <w:marRight w:val="0"/>
                  <w:marTop w:val="100"/>
                  <w:marBottom w:val="100"/>
                  <w:divBdr>
                    <w:top w:val="none" w:sz="0" w:space="0" w:color="auto"/>
                    <w:left w:val="none" w:sz="0" w:space="0" w:color="auto"/>
                    <w:bottom w:val="none" w:sz="0" w:space="0" w:color="auto"/>
                    <w:right w:val="none" w:sz="0" w:space="0" w:color="auto"/>
                  </w:divBdr>
                  <w:divsChild>
                    <w:div w:id="1066804558">
                      <w:marLeft w:val="0"/>
                      <w:marRight w:val="0"/>
                      <w:marTop w:val="0"/>
                      <w:marBottom w:val="0"/>
                      <w:divBdr>
                        <w:top w:val="none" w:sz="0" w:space="0" w:color="auto"/>
                        <w:left w:val="none" w:sz="0" w:space="0" w:color="auto"/>
                        <w:bottom w:val="none" w:sz="0" w:space="0" w:color="auto"/>
                        <w:right w:val="none" w:sz="0" w:space="0" w:color="auto"/>
                      </w:divBdr>
                      <w:divsChild>
                        <w:div w:id="1262445083">
                          <w:marLeft w:val="0"/>
                          <w:marRight w:val="0"/>
                          <w:marTop w:val="0"/>
                          <w:marBottom w:val="0"/>
                          <w:divBdr>
                            <w:top w:val="none" w:sz="0" w:space="0" w:color="auto"/>
                            <w:left w:val="none" w:sz="0" w:space="0" w:color="auto"/>
                            <w:bottom w:val="none" w:sz="0" w:space="0" w:color="auto"/>
                            <w:right w:val="none" w:sz="0" w:space="0" w:color="auto"/>
                          </w:divBdr>
                          <w:divsChild>
                            <w:div w:id="582031657">
                              <w:marLeft w:val="0"/>
                              <w:marRight w:val="0"/>
                              <w:marTop w:val="0"/>
                              <w:marBottom w:val="0"/>
                              <w:divBdr>
                                <w:top w:val="none" w:sz="0" w:space="0" w:color="auto"/>
                                <w:left w:val="none" w:sz="0" w:space="0" w:color="auto"/>
                                <w:bottom w:val="none" w:sz="0" w:space="0" w:color="auto"/>
                                <w:right w:val="none" w:sz="0" w:space="0" w:color="auto"/>
                              </w:divBdr>
                              <w:divsChild>
                                <w:div w:id="952130097">
                                  <w:marLeft w:val="0"/>
                                  <w:marRight w:val="0"/>
                                  <w:marTop w:val="0"/>
                                  <w:marBottom w:val="0"/>
                                  <w:divBdr>
                                    <w:top w:val="none" w:sz="0" w:space="0" w:color="auto"/>
                                    <w:left w:val="none" w:sz="0" w:space="0" w:color="auto"/>
                                    <w:bottom w:val="none" w:sz="0" w:space="0" w:color="auto"/>
                                    <w:right w:val="none" w:sz="0" w:space="0" w:color="auto"/>
                                  </w:divBdr>
                                  <w:divsChild>
                                    <w:div w:id="138616011">
                                      <w:marLeft w:val="0"/>
                                      <w:marRight w:val="0"/>
                                      <w:marTop w:val="0"/>
                                      <w:marBottom w:val="0"/>
                                      <w:divBdr>
                                        <w:top w:val="none" w:sz="0" w:space="0" w:color="auto"/>
                                        <w:left w:val="none" w:sz="0" w:space="0" w:color="auto"/>
                                        <w:bottom w:val="none" w:sz="0" w:space="0" w:color="auto"/>
                                        <w:right w:val="none" w:sz="0" w:space="0" w:color="auto"/>
                                      </w:divBdr>
                                      <w:divsChild>
                                        <w:div w:id="1592736092">
                                          <w:marLeft w:val="0"/>
                                          <w:marRight w:val="0"/>
                                          <w:marTop w:val="0"/>
                                          <w:marBottom w:val="0"/>
                                          <w:divBdr>
                                            <w:top w:val="none" w:sz="0" w:space="0" w:color="auto"/>
                                            <w:left w:val="none" w:sz="0" w:space="0" w:color="auto"/>
                                            <w:bottom w:val="none" w:sz="0" w:space="0" w:color="auto"/>
                                            <w:right w:val="none" w:sz="0" w:space="0" w:color="auto"/>
                                          </w:divBdr>
                                          <w:divsChild>
                                            <w:div w:id="1658805754">
                                              <w:marLeft w:val="0"/>
                                              <w:marRight w:val="0"/>
                                              <w:marTop w:val="0"/>
                                              <w:marBottom w:val="0"/>
                                              <w:divBdr>
                                                <w:top w:val="none" w:sz="0" w:space="0" w:color="auto"/>
                                                <w:left w:val="none" w:sz="0" w:space="0" w:color="auto"/>
                                                <w:bottom w:val="none" w:sz="0" w:space="0" w:color="auto"/>
                                                <w:right w:val="none" w:sz="0" w:space="0" w:color="auto"/>
                                              </w:divBdr>
                                              <w:divsChild>
                                                <w:div w:id="555702948">
                                                  <w:marLeft w:val="0"/>
                                                  <w:marRight w:val="300"/>
                                                  <w:marTop w:val="0"/>
                                                  <w:marBottom w:val="0"/>
                                                  <w:divBdr>
                                                    <w:top w:val="none" w:sz="0" w:space="0" w:color="auto"/>
                                                    <w:left w:val="none" w:sz="0" w:space="0" w:color="auto"/>
                                                    <w:bottom w:val="none" w:sz="0" w:space="0" w:color="auto"/>
                                                    <w:right w:val="none" w:sz="0" w:space="0" w:color="auto"/>
                                                  </w:divBdr>
                                                  <w:divsChild>
                                                    <w:div w:id="837815921">
                                                      <w:marLeft w:val="0"/>
                                                      <w:marRight w:val="0"/>
                                                      <w:marTop w:val="0"/>
                                                      <w:marBottom w:val="0"/>
                                                      <w:divBdr>
                                                        <w:top w:val="none" w:sz="0" w:space="0" w:color="auto"/>
                                                        <w:left w:val="none" w:sz="0" w:space="0" w:color="auto"/>
                                                        <w:bottom w:val="none" w:sz="0" w:space="0" w:color="auto"/>
                                                        <w:right w:val="none" w:sz="0" w:space="0" w:color="auto"/>
                                                      </w:divBdr>
                                                      <w:divsChild>
                                                        <w:div w:id="1593783808">
                                                          <w:marLeft w:val="0"/>
                                                          <w:marRight w:val="0"/>
                                                          <w:marTop w:val="0"/>
                                                          <w:marBottom w:val="300"/>
                                                          <w:divBdr>
                                                            <w:top w:val="single" w:sz="6" w:space="0" w:color="CCCCCC"/>
                                                            <w:left w:val="none" w:sz="0" w:space="0" w:color="auto"/>
                                                            <w:bottom w:val="none" w:sz="0" w:space="0" w:color="auto"/>
                                                            <w:right w:val="none" w:sz="0" w:space="0" w:color="auto"/>
                                                          </w:divBdr>
                                                          <w:divsChild>
                                                            <w:div w:id="441657029">
                                                              <w:marLeft w:val="0"/>
                                                              <w:marRight w:val="0"/>
                                                              <w:marTop w:val="0"/>
                                                              <w:marBottom w:val="0"/>
                                                              <w:divBdr>
                                                                <w:top w:val="none" w:sz="0" w:space="0" w:color="auto"/>
                                                                <w:left w:val="none" w:sz="0" w:space="0" w:color="auto"/>
                                                                <w:bottom w:val="none" w:sz="0" w:space="0" w:color="auto"/>
                                                                <w:right w:val="none" w:sz="0" w:space="0" w:color="auto"/>
                                                              </w:divBdr>
                                                              <w:divsChild>
                                                                <w:div w:id="814832891">
                                                                  <w:marLeft w:val="0"/>
                                                                  <w:marRight w:val="0"/>
                                                                  <w:marTop w:val="0"/>
                                                                  <w:marBottom w:val="0"/>
                                                                  <w:divBdr>
                                                                    <w:top w:val="none" w:sz="0" w:space="0" w:color="auto"/>
                                                                    <w:left w:val="none" w:sz="0" w:space="0" w:color="auto"/>
                                                                    <w:bottom w:val="none" w:sz="0" w:space="0" w:color="auto"/>
                                                                    <w:right w:val="none" w:sz="0" w:space="0" w:color="auto"/>
                                                                  </w:divBdr>
                                                                  <w:divsChild>
                                                                    <w:div w:id="1096633120">
                                                                      <w:marLeft w:val="0"/>
                                                                      <w:marRight w:val="0"/>
                                                                      <w:marTop w:val="0"/>
                                                                      <w:marBottom w:val="0"/>
                                                                      <w:divBdr>
                                                                        <w:top w:val="none" w:sz="0" w:space="0" w:color="auto"/>
                                                                        <w:left w:val="none" w:sz="0" w:space="0" w:color="auto"/>
                                                                        <w:bottom w:val="none" w:sz="0" w:space="0" w:color="auto"/>
                                                                        <w:right w:val="none" w:sz="0" w:space="0" w:color="auto"/>
                                                                      </w:divBdr>
                                                                      <w:divsChild>
                                                                        <w:div w:id="205194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6660385">
      <w:bodyDiv w:val="1"/>
      <w:marLeft w:val="0"/>
      <w:marRight w:val="0"/>
      <w:marTop w:val="0"/>
      <w:marBottom w:val="0"/>
      <w:divBdr>
        <w:top w:val="none" w:sz="0" w:space="0" w:color="auto"/>
        <w:left w:val="none" w:sz="0" w:space="0" w:color="auto"/>
        <w:bottom w:val="none" w:sz="0" w:space="0" w:color="auto"/>
        <w:right w:val="none" w:sz="0" w:space="0" w:color="auto"/>
      </w:divBdr>
    </w:div>
    <w:div w:id="770517473">
      <w:bodyDiv w:val="1"/>
      <w:marLeft w:val="0"/>
      <w:marRight w:val="0"/>
      <w:marTop w:val="0"/>
      <w:marBottom w:val="0"/>
      <w:divBdr>
        <w:top w:val="none" w:sz="0" w:space="0" w:color="auto"/>
        <w:left w:val="none" w:sz="0" w:space="0" w:color="auto"/>
        <w:bottom w:val="none" w:sz="0" w:space="0" w:color="auto"/>
        <w:right w:val="none" w:sz="0" w:space="0" w:color="auto"/>
      </w:divBdr>
    </w:div>
    <w:div w:id="800078094">
      <w:bodyDiv w:val="1"/>
      <w:marLeft w:val="0"/>
      <w:marRight w:val="0"/>
      <w:marTop w:val="0"/>
      <w:marBottom w:val="0"/>
      <w:divBdr>
        <w:top w:val="none" w:sz="0" w:space="0" w:color="auto"/>
        <w:left w:val="none" w:sz="0" w:space="0" w:color="auto"/>
        <w:bottom w:val="none" w:sz="0" w:space="0" w:color="auto"/>
        <w:right w:val="none" w:sz="0" w:space="0" w:color="auto"/>
      </w:divBdr>
    </w:div>
    <w:div w:id="807670600">
      <w:bodyDiv w:val="1"/>
      <w:marLeft w:val="0"/>
      <w:marRight w:val="0"/>
      <w:marTop w:val="0"/>
      <w:marBottom w:val="0"/>
      <w:divBdr>
        <w:top w:val="none" w:sz="0" w:space="0" w:color="auto"/>
        <w:left w:val="none" w:sz="0" w:space="0" w:color="auto"/>
        <w:bottom w:val="none" w:sz="0" w:space="0" w:color="auto"/>
        <w:right w:val="none" w:sz="0" w:space="0" w:color="auto"/>
      </w:divBdr>
    </w:div>
    <w:div w:id="822434051">
      <w:bodyDiv w:val="1"/>
      <w:marLeft w:val="0"/>
      <w:marRight w:val="0"/>
      <w:marTop w:val="0"/>
      <w:marBottom w:val="0"/>
      <w:divBdr>
        <w:top w:val="none" w:sz="0" w:space="0" w:color="auto"/>
        <w:left w:val="none" w:sz="0" w:space="0" w:color="auto"/>
        <w:bottom w:val="none" w:sz="0" w:space="0" w:color="auto"/>
        <w:right w:val="none" w:sz="0" w:space="0" w:color="auto"/>
      </w:divBdr>
    </w:div>
    <w:div w:id="840464099">
      <w:bodyDiv w:val="1"/>
      <w:marLeft w:val="0"/>
      <w:marRight w:val="0"/>
      <w:marTop w:val="0"/>
      <w:marBottom w:val="0"/>
      <w:divBdr>
        <w:top w:val="none" w:sz="0" w:space="0" w:color="auto"/>
        <w:left w:val="none" w:sz="0" w:space="0" w:color="auto"/>
        <w:bottom w:val="none" w:sz="0" w:space="0" w:color="auto"/>
        <w:right w:val="none" w:sz="0" w:space="0" w:color="auto"/>
      </w:divBdr>
    </w:div>
    <w:div w:id="879703107">
      <w:bodyDiv w:val="1"/>
      <w:marLeft w:val="0"/>
      <w:marRight w:val="0"/>
      <w:marTop w:val="0"/>
      <w:marBottom w:val="0"/>
      <w:divBdr>
        <w:top w:val="none" w:sz="0" w:space="0" w:color="auto"/>
        <w:left w:val="none" w:sz="0" w:space="0" w:color="auto"/>
        <w:bottom w:val="none" w:sz="0" w:space="0" w:color="auto"/>
        <w:right w:val="none" w:sz="0" w:space="0" w:color="auto"/>
      </w:divBdr>
    </w:div>
    <w:div w:id="881600033">
      <w:bodyDiv w:val="1"/>
      <w:marLeft w:val="0"/>
      <w:marRight w:val="0"/>
      <w:marTop w:val="0"/>
      <w:marBottom w:val="0"/>
      <w:divBdr>
        <w:top w:val="none" w:sz="0" w:space="0" w:color="auto"/>
        <w:left w:val="none" w:sz="0" w:space="0" w:color="auto"/>
        <w:bottom w:val="none" w:sz="0" w:space="0" w:color="auto"/>
        <w:right w:val="none" w:sz="0" w:space="0" w:color="auto"/>
      </w:divBdr>
    </w:div>
    <w:div w:id="894848892">
      <w:bodyDiv w:val="1"/>
      <w:marLeft w:val="0"/>
      <w:marRight w:val="0"/>
      <w:marTop w:val="0"/>
      <w:marBottom w:val="0"/>
      <w:divBdr>
        <w:top w:val="none" w:sz="0" w:space="0" w:color="auto"/>
        <w:left w:val="none" w:sz="0" w:space="0" w:color="auto"/>
        <w:bottom w:val="none" w:sz="0" w:space="0" w:color="auto"/>
        <w:right w:val="none" w:sz="0" w:space="0" w:color="auto"/>
      </w:divBdr>
    </w:div>
    <w:div w:id="909459868">
      <w:bodyDiv w:val="1"/>
      <w:marLeft w:val="0"/>
      <w:marRight w:val="0"/>
      <w:marTop w:val="0"/>
      <w:marBottom w:val="0"/>
      <w:divBdr>
        <w:top w:val="none" w:sz="0" w:space="0" w:color="auto"/>
        <w:left w:val="none" w:sz="0" w:space="0" w:color="auto"/>
        <w:bottom w:val="none" w:sz="0" w:space="0" w:color="auto"/>
        <w:right w:val="none" w:sz="0" w:space="0" w:color="auto"/>
      </w:divBdr>
    </w:div>
    <w:div w:id="913709838">
      <w:bodyDiv w:val="1"/>
      <w:marLeft w:val="0"/>
      <w:marRight w:val="0"/>
      <w:marTop w:val="0"/>
      <w:marBottom w:val="0"/>
      <w:divBdr>
        <w:top w:val="none" w:sz="0" w:space="0" w:color="auto"/>
        <w:left w:val="none" w:sz="0" w:space="0" w:color="auto"/>
        <w:bottom w:val="none" w:sz="0" w:space="0" w:color="auto"/>
        <w:right w:val="none" w:sz="0" w:space="0" w:color="auto"/>
      </w:divBdr>
    </w:div>
    <w:div w:id="928153222">
      <w:bodyDiv w:val="1"/>
      <w:marLeft w:val="0"/>
      <w:marRight w:val="0"/>
      <w:marTop w:val="0"/>
      <w:marBottom w:val="0"/>
      <w:divBdr>
        <w:top w:val="none" w:sz="0" w:space="0" w:color="auto"/>
        <w:left w:val="none" w:sz="0" w:space="0" w:color="auto"/>
        <w:bottom w:val="none" w:sz="0" w:space="0" w:color="auto"/>
        <w:right w:val="none" w:sz="0" w:space="0" w:color="auto"/>
      </w:divBdr>
    </w:div>
    <w:div w:id="942691249">
      <w:bodyDiv w:val="1"/>
      <w:marLeft w:val="0"/>
      <w:marRight w:val="0"/>
      <w:marTop w:val="0"/>
      <w:marBottom w:val="0"/>
      <w:divBdr>
        <w:top w:val="none" w:sz="0" w:space="0" w:color="auto"/>
        <w:left w:val="none" w:sz="0" w:space="0" w:color="auto"/>
        <w:bottom w:val="none" w:sz="0" w:space="0" w:color="auto"/>
        <w:right w:val="none" w:sz="0" w:space="0" w:color="auto"/>
      </w:divBdr>
    </w:div>
    <w:div w:id="989749507">
      <w:bodyDiv w:val="1"/>
      <w:marLeft w:val="0"/>
      <w:marRight w:val="0"/>
      <w:marTop w:val="0"/>
      <w:marBottom w:val="0"/>
      <w:divBdr>
        <w:top w:val="none" w:sz="0" w:space="0" w:color="auto"/>
        <w:left w:val="none" w:sz="0" w:space="0" w:color="auto"/>
        <w:bottom w:val="none" w:sz="0" w:space="0" w:color="auto"/>
        <w:right w:val="none" w:sz="0" w:space="0" w:color="auto"/>
      </w:divBdr>
    </w:div>
    <w:div w:id="992758114">
      <w:bodyDiv w:val="1"/>
      <w:marLeft w:val="0"/>
      <w:marRight w:val="0"/>
      <w:marTop w:val="0"/>
      <w:marBottom w:val="0"/>
      <w:divBdr>
        <w:top w:val="none" w:sz="0" w:space="0" w:color="auto"/>
        <w:left w:val="none" w:sz="0" w:space="0" w:color="auto"/>
        <w:bottom w:val="none" w:sz="0" w:space="0" w:color="auto"/>
        <w:right w:val="none" w:sz="0" w:space="0" w:color="auto"/>
      </w:divBdr>
      <w:divsChild>
        <w:div w:id="460005743">
          <w:marLeft w:val="0"/>
          <w:marRight w:val="0"/>
          <w:marTop w:val="0"/>
          <w:marBottom w:val="0"/>
          <w:divBdr>
            <w:top w:val="none" w:sz="0" w:space="0" w:color="auto"/>
            <w:left w:val="none" w:sz="0" w:space="0" w:color="auto"/>
            <w:bottom w:val="none" w:sz="0" w:space="0" w:color="auto"/>
            <w:right w:val="none" w:sz="0" w:space="0" w:color="auto"/>
          </w:divBdr>
          <w:divsChild>
            <w:div w:id="1702629027">
              <w:marLeft w:val="0"/>
              <w:marRight w:val="0"/>
              <w:marTop w:val="0"/>
              <w:marBottom w:val="0"/>
              <w:divBdr>
                <w:top w:val="none" w:sz="0" w:space="0" w:color="auto"/>
                <w:left w:val="none" w:sz="0" w:space="0" w:color="auto"/>
                <w:bottom w:val="none" w:sz="0" w:space="0" w:color="auto"/>
                <w:right w:val="none" w:sz="0" w:space="0" w:color="auto"/>
              </w:divBdr>
              <w:divsChild>
                <w:div w:id="1865048283">
                  <w:marLeft w:val="0"/>
                  <w:marRight w:val="0"/>
                  <w:marTop w:val="100"/>
                  <w:marBottom w:val="100"/>
                  <w:divBdr>
                    <w:top w:val="none" w:sz="0" w:space="0" w:color="auto"/>
                    <w:left w:val="none" w:sz="0" w:space="0" w:color="auto"/>
                    <w:bottom w:val="none" w:sz="0" w:space="0" w:color="auto"/>
                    <w:right w:val="none" w:sz="0" w:space="0" w:color="auto"/>
                  </w:divBdr>
                  <w:divsChild>
                    <w:div w:id="2124611984">
                      <w:marLeft w:val="0"/>
                      <w:marRight w:val="0"/>
                      <w:marTop w:val="0"/>
                      <w:marBottom w:val="0"/>
                      <w:divBdr>
                        <w:top w:val="none" w:sz="0" w:space="0" w:color="auto"/>
                        <w:left w:val="none" w:sz="0" w:space="0" w:color="auto"/>
                        <w:bottom w:val="none" w:sz="0" w:space="0" w:color="auto"/>
                        <w:right w:val="none" w:sz="0" w:space="0" w:color="auto"/>
                      </w:divBdr>
                      <w:divsChild>
                        <w:div w:id="1509637111">
                          <w:marLeft w:val="0"/>
                          <w:marRight w:val="0"/>
                          <w:marTop w:val="0"/>
                          <w:marBottom w:val="0"/>
                          <w:divBdr>
                            <w:top w:val="none" w:sz="0" w:space="0" w:color="auto"/>
                            <w:left w:val="none" w:sz="0" w:space="0" w:color="auto"/>
                            <w:bottom w:val="none" w:sz="0" w:space="0" w:color="auto"/>
                            <w:right w:val="none" w:sz="0" w:space="0" w:color="auto"/>
                          </w:divBdr>
                          <w:divsChild>
                            <w:div w:id="2095516134">
                              <w:marLeft w:val="0"/>
                              <w:marRight w:val="0"/>
                              <w:marTop w:val="0"/>
                              <w:marBottom w:val="0"/>
                              <w:divBdr>
                                <w:top w:val="none" w:sz="0" w:space="0" w:color="auto"/>
                                <w:left w:val="none" w:sz="0" w:space="0" w:color="auto"/>
                                <w:bottom w:val="none" w:sz="0" w:space="0" w:color="auto"/>
                                <w:right w:val="none" w:sz="0" w:space="0" w:color="auto"/>
                              </w:divBdr>
                              <w:divsChild>
                                <w:div w:id="1322390436">
                                  <w:marLeft w:val="0"/>
                                  <w:marRight w:val="0"/>
                                  <w:marTop w:val="0"/>
                                  <w:marBottom w:val="0"/>
                                  <w:divBdr>
                                    <w:top w:val="none" w:sz="0" w:space="0" w:color="auto"/>
                                    <w:left w:val="none" w:sz="0" w:space="0" w:color="auto"/>
                                    <w:bottom w:val="none" w:sz="0" w:space="0" w:color="auto"/>
                                    <w:right w:val="none" w:sz="0" w:space="0" w:color="auto"/>
                                  </w:divBdr>
                                  <w:divsChild>
                                    <w:div w:id="558054343">
                                      <w:marLeft w:val="0"/>
                                      <w:marRight w:val="0"/>
                                      <w:marTop w:val="0"/>
                                      <w:marBottom w:val="0"/>
                                      <w:divBdr>
                                        <w:top w:val="none" w:sz="0" w:space="0" w:color="auto"/>
                                        <w:left w:val="none" w:sz="0" w:space="0" w:color="auto"/>
                                        <w:bottom w:val="none" w:sz="0" w:space="0" w:color="auto"/>
                                        <w:right w:val="none" w:sz="0" w:space="0" w:color="auto"/>
                                      </w:divBdr>
                                      <w:divsChild>
                                        <w:div w:id="1826313356">
                                          <w:marLeft w:val="0"/>
                                          <w:marRight w:val="0"/>
                                          <w:marTop w:val="0"/>
                                          <w:marBottom w:val="0"/>
                                          <w:divBdr>
                                            <w:top w:val="none" w:sz="0" w:space="0" w:color="auto"/>
                                            <w:left w:val="none" w:sz="0" w:space="0" w:color="auto"/>
                                            <w:bottom w:val="none" w:sz="0" w:space="0" w:color="auto"/>
                                            <w:right w:val="none" w:sz="0" w:space="0" w:color="auto"/>
                                          </w:divBdr>
                                          <w:divsChild>
                                            <w:div w:id="834879192">
                                              <w:marLeft w:val="0"/>
                                              <w:marRight w:val="0"/>
                                              <w:marTop w:val="0"/>
                                              <w:marBottom w:val="0"/>
                                              <w:divBdr>
                                                <w:top w:val="none" w:sz="0" w:space="0" w:color="auto"/>
                                                <w:left w:val="none" w:sz="0" w:space="0" w:color="auto"/>
                                                <w:bottom w:val="none" w:sz="0" w:space="0" w:color="auto"/>
                                                <w:right w:val="none" w:sz="0" w:space="0" w:color="auto"/>
                                              </w:divBdr>
                                              <w:divsChild>
                                                <w:div w:id="2065908842">
                                                  <w:marLeft w:val="0"/>
                                                  <w:marRight w:val="300"/>
                                                  <w:marTop w:val="0"/>
                                                  <w:marBottom w:val="0"/>
                                                  <w:divBdr>
                                                    <w:top w:val="none" w:sz="0" w:space="0" w:color="auto"/>
                                                    <w:left w:val="none" w:sz="0" w:space="0" w:color="auto"/>
                                                    <w:bottom w:val="none" w:sz="0" w:space="0" w:color="auto"/>
                                                    <w:right w:val="none" w:sz="0" w:space="0" w:color="auto"/>
                                                  </w:divBdr>
                                                  <w:divsChild>
                                                    <w:div w:id="828253206">
                                                      <w:marLeft w:val="0"/>
                                                      <w:marRight w:val="0"/>
                                                      <w:marTop w:val="0"/>
                                                      <w:marBottom w:val="0"/>
                                                      <w:divBdr>
                                                        <w:top w:val="none" w:sz="0" w:space="0" w:color="auto"/>
                                                        <w:left w:val="none" w:sz="0" w:space="0" w:color="auto"/>
                                                        <w:bottom w:val="none" w:sz="0" w:space="0" w:color="auto"/>
                                                        <w:right w:val="none" w:sz="0" w:space="0" w:color="auto"/>
                                                      </w:divBdr>
                                                      <w:divsChild>
                                                        <w:div w:id="264384460">
                                                          <w:marLeft w:val="0"/>
                                                          <w:marRight w:val="0"/>
                                                          <w:marTop w:val="0"/>
                                                          <w:marBottom w:val="300"/>
                                                          <w:divBdr>
                                                            <w:top w:val="single" w:sz="6" w:space="0" w:color="CCCCCC"/>
                                                            <w:left w:val="none" w:sz="0" w:space="0" w:color="auto"/>
                                                            <w:bottom w:val="none" w:sz="0" w:space="0" w:color="auto"/>
                                                            <w:right w:val="none" w:sz="0" w:space="0" w:color="auto"/>
                                                          </w:divBdr>
                                                          <w:divsChild>
                                                            <w:div w:id="1853492912">
                                                              <w:marLeft w:val="0"/>
                                                              <w:marRight w:val="0"/>
                                                              <w:marTop w:val="0"/>
                                                              <w:marBottom w:val="0"/>
                                                              <w:divBdr>
                                                                <w:top w:val="none" w:sz="0" w:space="0" w:color="auto"/>
                                                                <w:left w:val="none" w:sz="0" w:space="0" w:color="auto"/>
                                                                <w:bottom w:val="none" w:sz="0" w:space="0" w:color="auto"/>
                                                                <w:right w:val="none" w:sz="0" w:space="0" w:color="auto"/>
                                                              </w:divBdr>
                                                              <w:divsChild>
                                                                <w:div w:id="1159922124">
                                                                  <w:marLeft w:val="0"/>
                                                                  <w:marRight w:val="0"/>
                                                                  <w:marTop w:val="0"/>
                                                                  <w:marBottom w:val="0"/>
                                                                  <w:divBdr>
                                                                    <w:top w:val="none" w:sz="0" w:space="0" w:color="auto"/>
                                                                    <w:left w:val="none" w:sz="0" w:space="0" w:color="auto"/>
                                                                    <w:bottom w:val="none" w:sz="0" w:space="0" w:color="auto"/>
                                                                    <w:right w:val="none" w:sz="0" w:space="0" w:color="auto"/>
                                                                  </w:divBdr>
                                                                  <w:divsChild>
                                                                    <w:div w:id="480539438">
                                                                      <w:marLeft w:val="0"/>
                                                                      <w:marRight w:val="0"/>
                                                                      <w:marTop w:val="0"/>
                                                                      <w:marBottom w:val="0"/>
                                                                      <w:divBdr>
                                                                        <w:top w:val="none" w:sz="0" w:space="0" w:color="auto"/>
                                                                        <w:left w:val="none" w:sz="0" w:space="0" w:color="auto"/>
                                                                        <w:bottom w:val="none" w:sz="0" w:space="0" w:color="auto"/>
                                                                        <w:right w:val="none" w:sz="0" w:space="0" w:color="auto"/>
                                                                      </w:divBdr>
                                                                      <w:divsChild>
                                                                        <w:div w:id="169646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530009">
      <w:bodyDiv w:val="1"/>
      <w:marLeft w:val="0"/>
      <w:marRight w:val="0"/>
      <w:marTop w:val="0"/>
      <w:marBottom w:val="0"/>
      <w:divBdr>
        <w:top w:val="none" w:sz="0" w:space="0" w:color="auto"/>
        <w:left w:val="none" w:sz="0" w:space="0" w:color="auto"/>
        <w:bottom w:val="none" w:sz="0" w:space="0" w:color="auto"/>
        <w:right w:val="none" w:sz="0" w:space="0" w:color="auto"/>
      </w:divBdr>
    </w:div>
    <w:div w:id="1092506679">
      <w:bodyDiv w:val="1"/>
      <w:marLeft w:val="0"/>
      <w:marRight w:val="0"/>
      <w:marTop w:val="0"/>
      <w:marBottom w:val="0"/>
      <w:divBdr>
        <w:top w:val="none" w:sz="0" w:space="0" w:color="auto"/>
        <w:left w:val="none" w:sz="0" w:space="0" w:color="auto"/>
        <w:bottom w:val="none" w:sz="0" w:space="0" w:color="auto"/>
        <w:right w:val="none" w:sz="0" w:space="0" w:color="auto"/>
      </w:divBdr>
    </w:div>
    <w:div w:id="1093744150">
      <w:bodyDiv w:val="1"/>
      <w:marLeft w:val="0"/>
      <w:marRight w:val="0"/>
      <w:marTop w:val="0"/>
      <w:marBottom w:val="0"/>
      <w:divBdr>
        <w:top w:val="none" w:sz="0" w:space="0" w:color="auto"/>
        <w:left w:val="none" w:sz="0" w:space="0" w:color="auto"/>
        <w:bottom w:val="none" w:sz="0" w:space="0" w:color="auto"/>
        <w:right w:val="none" w:sz="0" w:space="0" w:color="auto"/>
      </w:divBdr>
    </w:div>
    <w:div w:id="1119449513">
      <w:bodyDiv w:val="1"/>
      <w:marLeft w:val="0"/>
      <w:marRight w:val="0"/>
      <w:marTop w:val="0"/>
      <w:marBottom w:val="0"/>
      <w:divBdr>
        <w:top w:val="none" w:sz="0" w:space="0" w:color="auto"/>
        <w:left w:val="none" w:sz="0" w:space="0" w:color="auto"/>
        <w:bottom w:val="none" w:sz="0" w:space="0" w:color="auto"/>
        <w:right w:val="none" w:sz="0" w:space="0" w:color="auto"/>
      </w:divBdr>
    </w:div>
    <w:div w:id="1147822056">
      <w:bodyDiv w:val="1"/>
      <w:marLeft w:val="0"/>
      <w:marRight w:val="0"/>
      <w:marTop w:val="0"/>
      <w:marBottom w:val="0"/>
      <w:divBdr>
        <w:top w:val="none" w:sz="0" w:space="0" w:color="auto"/>
        <w:left w:val="none" w:sz="0" w:space="0" w:color="auto"/>
        <w:bottom w:val="none" w:sz="0" w:space="0" w:color="auto"/>
        <w:right w:val="none" w:sz="0" w:space="0" w:color="auto"/>
      </w:divBdr>
    </w:div>
    <w:div w:id="1160148938">
      <w:bodyDiv w:val="1"/>
      <w:marLeft w:val="0"/>
      <w:marRight w:val="0"/>
      <w:marTop w:val="0"/>
      <w:marBottom w:val="0"/>
      <w:divBdr>
        <w:top w:val="none" w:sz="0" w:space="0" w:color="auto"/>
        <w:left w:val="none" w:sz="0" w:space="0" w:color="auto"/>
        <w:bottom w:val="none" w:sz="0" w:space="0" w:color="auto"/>
        <w:right w:val="none" w:sz="0" w:space="0" w:color="auto"/>
      </w:divBdr>
      <w:divsChild>
        <w:div w:id="299577693">
          <w:marLeft w:val="0"/>
          <w:marRight w:val="0"/>
          <w:marTop w:val="0"/>
          <w:marBottom w:val="0"/>
          <w:divBdr>
            <w:top w:val="none" w:sz="0" w:space="0" w:color="auto"/>
            <w:left w:val="none" w:sz="0" w:space="0" w:color="auto"/>
            <w:bottom w:val="none" w:sz="0" w:space="0" w:color="auto"/>
            <w:right w:val="none" w:sz="0" w:space="0" w:color="auto"/>
          </w:divBdr>
          <w:divsChild>
            <w:div w:id="1312325528">
              <w:marLeft w:val="0"/>
              <w:marRight w:val="0"/>
              <w:marTop w:val="0"/>
              <w:marBottom w:val="0"/>
              <w:divBdr>
                <w:top w:val="none" w:sz="0" w:space="0" w:color="auto"/>
                <w:left w:val="none" w:sz="0" w:space="0" w:color="auto"/>
                <w:bottom w:val="none" w:sz="0" w:space="0" w:color="auto"/>
                <w:right w:val="none" w:sz="0" w:space="0" w:color="auto"/>
              </w:divBdr>
              <w:divsChild>
                <w:div w:id="66539067">
                  <w:marLeft w:val="0"/>
                  <w:marRight w:val="0"/>
                  <w:marTop w:val="0"/>
                  <w:marBottom w:val="0"/>
                  <w:divBdr>
                    <w:top w:val="none" w:sz="0" w:space="0" w:color="auto"/>
                    <w:left w:val="none" w:sz="0" w:space="0" w:color="auto"/>
                    <w:bottom w:val="none" w:sz="0" w:space="0" w:color="auto"/>
                    <w:right w:val="none" w:sz="0" w:space="0" w:color="auto"/>
                  </w:divBdr>
                  <w:divsChild>
                    <w:div w:id="130372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940139">
      <w:bodyDiv w:val="1"/>
      <w:marLeft w:val="0"/>
      <w:marRight w:val="0"/>
      <w:marTop w:val="0"/>
      <w:marBottom w:val="0"/>
      <w:divBdr>
        <w:top w:val="none" w:sz="0" w:space="0" w:color="auto"/>
        <w:left w:val="none" w:sz="0" w:space="0" w:color="auto"/>
        <w:bottom w:val="none" w:sz="0" w:space="0" w:color="auto"/>
        <w:right w:val="none" w:sz="0" w:space="0" w:color="auto"/>
      </w:divBdr>
    </w:div>
    <w:div w:id="1231112140">
      <w:bodyDiv w:val="1"/>
      <w:marLeft w:val="0"/>
      <w:marRight w:val="0"/>
      <w:marTop w:val="0"/>
      <w:marBottom w:val="0"/>
      <w:divBdr>
        <w:top w:val="none" w:sz="0" w:space="0" w:color="auto"/>
        <w:left w:val="none" w:sz="0" w:space="0" w:color="auto"/>
        <w:bottom w:val="none" w:sz="0" w:space="0" w:color="auto"/>
        <w:right w:val="none" w:sz="0" w:space="0" w:color="auto"/>
      </w:divBdr>
    </w:div>
    <w:div w:id="1243100998">
      <w:bodyDiv w:val="1"/>
      <w:marLeft w:val="0"/>
      <w:marRight w:val="0"/>
      <w:marTop w:val="0"/>
      <w:marBottom w:val="0"/>
      <w:divBdr>
        <w:top w:val="none" w:sz="0" w:space="0" w:color="auto"/>
        <w:left w:val="none" w:sz="0" w:space="0" w:color="auto"/>
        <w:bottom w:val="none" w:sz="0" w:space="0" w:color="auto"/>
        <w:right w:val="none" w:sz="0" w:space="0" w:color="auto"/>
      </w:divBdr>
    </w:div>
    <w:div w:id="1258363603">
      <w:bodyDiv w:val="1"/>
      <w:marLeft w:val="0"/>
      <w:marRight w:val="0"/>
      <w:marTop w:val="0"/>
      <w:marBottom w:val="0"/>
      <w:divBdr>
        <w:top w:val="none" w:sz="0" w:space="0" w:color="auto"/>
        <w:left w:val="none" w:sz="0" w:space="0" w:color="auto"/>
        <w:bottom w:val="none" w:sz="0" w:space="0" w:color="auto"/>
        <w:right w:val="none" w:sz="0" w:space="0" w:color="auto"/>
      </w:divBdr>
      <w:divsChild>
        <w:div w:id="217519419">
          <w:marLeft w:val="0"/>
          <w:marRight w:val="0"/>
          <w:marTop w:val="0"/>
          <w:marBottom w:val="600"/>
          <w:divBdr>
            <w:top w:val="none" w:sz="0" w:space="0" w:color="auto"/>
            <w:left w:val="none" w:sz="0" w:space="0" w:color="auto"/>
            <w:bottom w:val="none" w:sz="0" w:space="0" w:color="auto"/>
            <w:right w:val="none" w:sz="0" w:space="0" w:color="auto"/>
          </w:divBdr>
        </w:div>
        <w:div w:id="1800369609">
          <w:marLeft w:val="0"/>
          <w:marRight w:val="0"/>
          <w:marTop w:val="0"/>
          <w:marBottom w:val="0"/>
          <w:divBdr>
            <w:top w:val="none" w:sz="0" w:space="0" w:color="auto"/>
            <w:left w:val="none" w:sz="0" w:space="0" w:color="auto"/>
            <w:bottom w:val="none" w:sz="0" w:space="0" w:color="auto"/>
            <w:right w:val="none" w:sz="0" w:space="0" w:color="auto"/>
          </w:divBdr>
        </w:div>
        <w:div w:id="1910842591">
          <w:marLeft w:val="0"/>
          <w:marRight w:val="0"/>
          <w:marTop w:val="0"/>
          <w:marBottom w:val="0"/>
          <w:divBdr>
            <w:top w:val="none" w:sz="0" w:space="0" w:color="auto"/>
            <w:left w:val="none" w:sz="0" w:space="0" w:color="auto"/>
            <w:bottom w:val="none" w:sz="0" w:space="0" w:color="auto"/>
            <w:right w:val="none" w:sz="0" w:space="0" w:color="auto"/>
          </w:divBdr>
        </w:div>
        <w:div w:id="2126187803">
          <w:marLeft w:val="0"/>
          <w:marRight w:val="0"/>
          <w:marTop w:val="0"/>
          <w:marBottom w:val="0"/>
          <w:divBdr>
            <w:top w:val="none" w:sz="0" w:space="0" w:color="auto"/>
            <w:left w:val="none" w:sz="0" w:space="0" w:color="auto"/>
            <w:bottom w:val="none" w:sz="0" w:space="0" w:color="auto"/>
            <w:right w:val="none" w:sz="0" w:space="0" w:color="auto"/>
          </w:divBdr>
        </w:div>
      </w:divsChild>
    </w:div>
    <w:div w:id="1276014412">
      <w:bodyDiv w:val="1"/>
      <w:marLeft w:val="0"/>
      <w:marRight w:val="0"/>
      <w:marTop w:val="0"/>
      <w:marBottom w:val="0"/>
      <w:divBdr>
        <w:top w:val="none" w:sz="0" w:space="0" w:color="auto"/>
        <w:left w:val="none" w:sz="0" w:space="0" w:color="auto"/>
        <w:bottom w:val="none" w:sz="0" w:space="0" w:color="auto"/>
        <w:right w:val="none" w:sz="0" w:space="0" w:color="auto"/>
      </w:divBdr>
    </w:div>
    <w:div w:id="1346983386">
      <w:bodyDiv w:val="1"/>
      <w:marLeft w:val="0"/>
      <w:marRight w:val="0"/>
      <w:marTop w:val="0"/>
      <w:marBottom w:val="0"/>
      <w:divBdr>
        <w:top w:val="none" w:sz="0" w:space="0" w:color="auto"/>
        <w:left w:val="none" w:sz="0" w:space="0" w:color="auto"/>
        <w:bottom w:val="none" w:sz="0" w:space="0" w:color="auto"/>
        <w:right w:val="none" w:sz="0" w:space="0" w:color="auto"/>
      </w:divBdr>
    </w:div>
    <w:div w:id="1360737229">
      <w:bodyDiv w:val="1"/>
      <w:marLeft w:val="0"/>
      <w:marRight w:val="0"/>
      <w:marTop w:val="0"/>
      <w:marBottom w:val="0"/>
      <w:divBdr>
        <w:top w:val="none" w:sz="0" w:space="0" w:color="auto"/>
        <w:left w:val="none" w:sz="0" w:space="0" w:color="auto"/>
        <w:bottom w:val="none" w:sz="0" w:space="0" w:color="auto"/>
        <w:right w:val="none" w:sz="0" w:space="0" w:color="auto"/>
      </w:divBdr>
    </w:div>
    <w:div w:id="1368339517">
      <w:bodyDiv w:val="1"/>
      <w:marLeft w:val="0"/>
      <w:marRight w:val="0"/>
      <w:marTop w:val="0"/>
      <w:marBottom w:val="0"/>
      <w:divBdr>
        <w:top w:val="none" w:sz="0" w:space="0" w:color="auto"/>
        <w:left w:val="none" w:sz="0" w:space="0" w:color="auto"/>
        <w:bottom w:val="none" w:sz="0" w:space="0" w:color="auto"/>
        <w:right w:val="none" w:sz="0" w:space="0" w:color="auto"/>
      </w:divBdr>
      <w:divsChild>
        <w:div w:id="1297948456">
          <w:marLeft w:val="0"/>
          <w:marRight w:val="0"/>
          <w:marTop w:val="0"/>
          <w:marBottom w:val="0"/>
          <w:divBdr>
            <w:top w:val="none" w:sz="0" w:space="0" w:color="auto"/>
            <w:left w:val="none" w:sz="0" w:space="0" w:color="auto"/>
            <w:bottom w:val="none" w:sz="0" w:space="0" w:color="auto"/>
            <w:right w:val="none" w:sz="0" w:space="0" w:color="auto"/>
          </w:divBdr>
          <w:divsChild>
            <w:div w:id="2090075252">
              <w:marLeft w:val="0"/>
              <w:marRight w:val="0"/>
              <w:marTop w:val="0"/>
              <w:marBottom w:val="0"/>
              <w:divBdr>
                <w:top w:val="none" w:sz="0" w:space="0" w:color="auto"/>
                <w:left w:val="none" w:sz="0" w:space="0" w:color="auto"/>
                <w:bottom w:val="none" w:sz="0" w:space="0" w:color="auto"/>
                <w:right w:val="none" w:sz="0" w:space="0" w:color="auto"/>
              </w:divBdr>
              <w:divsChild>
                <w:div w:id="1228226207">
                  <w:marLeft w:val="0"/>
                  <w:marRight w:val="0"/>
                  <w:marTop w:val="0"/>
                  <w:marBottom w:val="0"/>
                  <w:divBdr>
                    <w:top w:val="none" w:sz="0" w:space="0" w:color="auto"/>
                    <w:left w:val="none" w:sz="0" w:space="0" w:color="auto"/>
                    <w:bottom w:val="none" w:sz="0" w:space="0" w:color="auto"/>
                    <w:right w:val="none" w:sz="0" w:space="0" w:color="auto"/>
                  </w:divBdr>
                  <w:divsChild>
                    <w:div w:id="134759420">
                      <w:marLeft w:val="0"/>
                      <w:marRight w:val="0"/>
                      <w:marTop w:val="0"/>
                      <w:marBottom w:val="0"/>
                      <w:divBdr>
                        <w:top w:val="none" w:sz="0" w:space="0" w:color="auto"/>
                        <w:left w:val="none" w:sz="0" w:space="0" w:color="auto"/>
                        <w:bottom w:val="none" w:sz="0" w:space="0" w:color="auto"/>
                        <w:right w:val="none" w:sz="0" w:space="0" w:color="auto"/>
                      </w:divBdr>
                      <w:divsChild>
                        <w:div w:id="1996256464">
                          <w:marLeft w:val="0"/>
                          <w:marRight w:val="0"/>
                          <w:marTop w:val="0"/>
                          <w:marBottom w:val="0"/>
                          <w:divBdr>
                            <w:top w:val="none" w:sz="0" w:space="0" w:color="auto"/>
                            <w:left w:val="none" w:sz="0" w:space="0" w:color="auto"/>
                            <w:bottom w:val="none" w:sz="0" w:space="0" w:color="auto"/>
                            <w:right w:val="none" w:sz="0" w:space="0" w:color="auto"/>
                          </w:divBdr>
                          <w:divsChild>
                            <w:div w:id="177224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883543">
      <w:bodyDiv w:val="1"/>
      <w:marLeft w:val="0"/>
      <w:marRight w:val="0"/>
      <w:marTop w:val="0"/>
      <w:marBottom w:val="0"/>
      <w:divBdr>
        <w:top w:val="none" w:sz="0" w:space="0" w:color="auto"/>
        <w:left w:val="none" w:sz="0" w:space="0" w:color="auto"/>
        <w:bottom w:val="none" w:sz="0" w:space="0" w:color="auto"/>
        <w:right w:val="none" w:sz="0" w:space="0" w:color="auto"/>
      </w:divBdr>
    </w:div>
    <w:div w:id="1384598875">
      <w:bodyDiv w:val="1"/>
      <w:marLeft w:val="0"/>
      <w:marRight w:val="0"/>
      <w:marTop w:val="0"/>
      <w:marBottom w:val="0"/>
      <w:divBdr>
        <w:top w:val="none" w:sz="0" w:space="0" w:color="auto"/>
        <w:left w:val="none" w:sz="0" w:space="0" w:color="auto"/>
        <w:bottom w:val="none" w:sz="0" w:space="0" w:color="auto"/>
        <w:right w:val="none" w:sz="0" w:space="0" w:color="auto"/>
      </w:divBdr>
    </w:div>
    <w:div w:id="1448966136">
      <w:bodyDiv w:val="1"/>
      <w:marLeft w:val="0"/>
      <w:marRight w:val="0"/>
      <w:marTop w:val="0"/>
      <w:marBottom w:val="0"/>
      <w:divBdr>
        <w:top w:val="none" w:sz="0" w:space="0" w:color="auto"/>
        <w:left w:val="none" w:sz="0" w:space="0" w:color="auto"/>
        <w:bottom w:val="none" w:sz="0" w:space="0" w:color="auto"/>
        <w:right w:val="none" w:sz="0" w:space="0" w:color="auto"/>
      </w:divBdr>
    </w:div>
    <w:div w:id="1471485354">
      <w:bodyDiv w:val="1"/>
      <w:marLeft w:val="0"/>
      <w:marRight w:val="0"/>
      <w:marTop w:val="0"/>
      <w:marBottom w:val="0"/>
      <w:divBdr>
        <w:top w:val="none" w:sz="0" w:space="0" w:color="auto"/>
        <w:left w:val="none" w:sz="0" w:space="0" w:color="auto"/>
        <w:bottom w:val="none" w:sz="0" w:space="0" w:color="auto"/>
        <w:right w:val="none" w:sz="0" w:space="0" w:color="auto"/>
      </w:divBdr>
    </w:div>
    <w:div w:id="1502312629">
      <w:bodyDiv w:val="1"/>
      <w:marLeft w:val="0"/>
      <w:marRight w:val="0"/>
      <w:marTop w:val="0"/>
      <w:marBottom w:val="0"/>
      <w:divBdr>
        <w:top w:val="none" w:sz="0" w:space="0" w:color="auto"/>
        <w:left w:val="none" w:sz="0" w:space="0" w:color="auto"/>
        <w:bottom w:val="none" w:sz="0" w:space="0" w:color="auto"/>
        <w:right w:val="none" w:sz="0" w:space="0" w:color="auto"/>
      </w:divBdr>
    </w:div>
    <w:div w:id="1536885993">
      <w:bodyDiv w:val="1"/>
      <w:marLeft w:val="0"/>
      <w:marRight w:val="0"/>
      <w:marTop w:val="0"/>
      <w:marBottom w:val="0"/>
      <w:divBdr>
        <w:top w:val="none" w:sz="0" w:space="0" w:color="auto"/>
        <w:left w:val="none" w:sz="0" w:space="0" w:color="auto"/>
        <w:bottom w:val="none" w:sz="0" w:space="0" w:color="auto"/>
        <w:right w:val="none" w:sz="0" w:space="0" w:color="auto"/>
      </w:divBdr>
    </w:div>
    <w:div w:id="1542857754">
      <w:bodyDiv w:val="1"/>
      <w:marLeft w:val="0"/>
      <w:marRight w:val="0"/>
      <w:marTop w:val="0"/>
      <w:marBottom w:val="0"/>
      <w:divBdr>
        <w:top w:val="none" w:sz="0" w:space="0" w:color="auto"/>
        <w:left w:val="none" w:sz="0" w:space="0" w:color="auto"/>
        <w:bottom w:val="none" w:sz="0" w:space="0" w:color="auto"/>
        <w:right w:val="none" w:sz="0" w:space="0" w:color="auto"/>
      </w:divBdr>
    </w:div>
    <w:div w:id="1560019504">
      <w:bodyDiv w:val="1"/>
      <w:marLeft w:val="0"/>
      <w:marRight w:val="0"/>
      <w:marTop w:val="0"/>
      <w:marBottom w:val="0"/>
      <w:divBdr>
        <w:top w:val="none" w:sz="0" w:space="0" w:color="auto"/>
        <w:left w:val="none" w:sz="0" w:space="0" w:color="auto"/>
        <w:bottom w:val="none" w:sz="0" w:space="0" w:color="auto"/>
        <w:right w:val="none" w:sz="0" w:space="0" w:color="auto"/>
      </w:divBdr>
      <w:divsChild>
        <w:div w:id="877470201">
          <w:marLeft w:val="0"/>
          <w:marRight w:val="0"/>
          <w:marTop w:val="0"/>
          <w:marBottom w:val="0"/>
          <w:divBdr>
            <w:top w:val="none" w:sz="0" w:space="0" w:color="auto"/>
            <w:left w:val="none" w:sz="0" w:space="0" w:color="auto"/>
            <w:bottom w:val="none" w:sz="0" w:space="0" w:color="auto"/>
            <w:right w:val="none" w:sz="0" w:space="0" w:color="auto"/>
          </w:divBdr>
          <w:divsChild>
            <w:div w:id="174658883">
              <w:marLeft w:val="0"/>
              <w:marRight w:val="0"/>
              <w:marTop w:val="0"/>
              <w:marBottom w:val="0"/>
              <w:divBdr>
                <w:top w:val="none" w:sz="0" w:space="0" w:color="auto"/>
                <w:left w:val="none" w:sz="0" w:space="0" w:color="auto"/>
                <w:bottom w:val="none" w:sz="0" w:space="0" w:color="auto"/>
                <w:right w:val="none" w:sz="0" w:space="0" w:color="auto"/>
              </w:divBdr>
              <w:divsChild>
                <w:div w:id="2025746934">
                  <w:marLeft w:val="0"/>
                  <w:marRight w:val="0"/>
                  <w:marTop w:val="0"/>
                  <w:marBottom w:val="0"/>
                  <w:divBdr>
                    <w:top w:val="none" w:sz="0" w:space="0" w:color="auto"/>
                    <w:left w:val="none" w:sz="0" w:space="0" w:color="auto"/>
                    <w:bottom w:val="none" w:sz="0" w:space="0" w:color="auto"/>
                    <w:right w:val="none" w:sz="0" w:space="0" w:color="auto"/>
                  </w:divBdr>
                  <w:divsChild>
                    <w:div w:id="138236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947743">
      <w:bodyDiv w:val="1"/>
      <w:marLeft w:val="0"/>
      <w:marRight w:val="0"/>
      <w:marTop w:val="0"/>
      <w:marBottom w:val="0"/>
      <w:divBdr>
        <w:top w:val="none" w:sz="0" w:space="0" w:color="auto"/>
        <w:left w:val="none" w:sz="0" w:space="0" w:color="auto"/>
        <w:bottom w:val="none" w:sz="0" w:space="0" w:color="auto"/>
        <w:right w:val="none" w:sz="0" w:space="0" w:color="auto"/>
      </w:divBdr>
    </w:div>
    <w:div w:id="1607074225">
      <w:bodyDiv w:val="1"/>
      <w:marLeft w:val="0"/>
      <w:marRight w:val="0"/>
      <w:marTop w:val="0"/>
      <w:marBottom w:val="0"/>
      <w:divBdr>
        <w:top w:val="none" w:sz="0" w:space="0" w:color="auto"/>
        <w:left w:val="none" w:sz="0" w:space="0" w:color="auto"/>
        <w:bottom w:val="none" w:sz="0" w:space="0" w:color="auto"/>
        <w:right w:val="none" w:sz="0" w:space="0" w:color="auto"/>
      </w:divBdr>
    </w:div>
    <w:div w:id="1686251685">
      <w:bodyDiv w:val="1"/>
      <w:marLeft w:val="0"/>
      <w:marRight w:val="0"/>
      <w:marTop w:val="0"/>
      <w:marBottom w:val="0"/>
      <w:divBdr>
        <w:top w:val="none" w:sz="0" w:space="0" w:color="auto"/>
        <w:left w:val="none" w:sz="0" w:space="0" w:color="auto"/>
        <w:bottom w:val="none" w:sz="0" w:space="0" w:color="auto"/>
        <w:right w:val="none" w:sz="0" w:space="0" w:color="auto"/>
      </w:divBdr>
    </w:div>
    <w:div w:id="1689482561">
      <w:bodyDiv w:val="1"/>
      <w:marLeft w:val="0"/>
      <w:marRight w:val="0"/>
      <w:marTop w:val="0"/>
      <w:marBottom w:val="0"/>
      <w:divBdr>
        <w:top w:val="none" w:sz="0" w:space="0" w:color="auto"/>
        <w:left w:val="none" w:sz="0" w:space="0" w:color="auto"/>
        <w:bottom w:val="none" w:sz="0" w:space="0" w:color="auto"/>
        <w:right w:val="none" w:sz="0" w:space="0" w:color="auto"/>
      </w:divBdr>
    </w:div>
    <w:div w:id="1691178936">
      <w:bodyDiv w:val="1"/>
      <w:marLeft w:val="0"/>
      <w:marRight w:val="0"/>
      <w:marTop w:val="0"/>
      <w:marBottom w:val="0"/>
      <w:divBdr>
        <w:top w:val="none" w:sz="0" w:space="0" w:color="auto"/>
        <w:left w:val="none" w:sz="0" w:space="0" w:color="auto"/>
        <w:bottom w:val="none" w:sz="0" w:space="0" w:color="auto"/>
        <w:right w:val="none" w:sz="0" w:space="0" w:color="auto"/>
      </w:divBdr>
    </w:div>
    <w:div w:id="1696689440">
      <w:bodyDiv w:val="1"/>
      <w:marLeft w:val="0"/>
      <w:marRight w:val="0"/>
      <w:marTop w:val="0"/>
      <w:marBottom w:val="0"/>
      <w:divBdr>
        <w:top w:val="none" w:sz="0" w:space="0" w:color="auto"/>
        <w:left w:val="none" w:sz="0" w:space="0" w:color="auto"/>
        <w:bottom w:val="none" w:sz="0" w:space="0" w:color="auto"/>
        <w:right w:val="none" w:sz="0" w:space="0" w:color="auto"/>
      </w:divBdr>
    </w:div>
    <w:div w:id="1703943082">
      <w:bodyDiv w:val="1"/>
      <w:marLeft w:val="0"/>
      <w:marRight w:val="0"/>
      <w:marTop w:val="0"/>
      <w:marBottom w:val="0"/>
      <w:divBdr>
        <w:top w:val="none" w:sz="0" w:space="0" w:color="auto"/>
        <w:left w:val="none" w:sz="0" w:space="0" w:color="auto"/>
        <w:bottom w:val="none" w:sz="0" w:space="0" w:color="auto"/>
        <w:right w:val="none" w:sz="0" w:space="0" w:color="auto"/>
      </w:divBdr>
    </w:div>
    <w:div w:id="1733232956">
      <w:bodyDiv w:val="1"/>
      <w:marLeft w:val="0"/>
      <w:marRight w:val="0"/>
      <w:marTop w:val="0"/>
      <w:marBottom w:val="0"/>
      <w:divBdr>
        <w:top w:val="none" w:sz="0" w:space="0" w:color="auto"/>
        <w:left w:val="none" w:sz="0" w:space="0" w:color="auto"/>
        <w:bottom w:val="none" w:sz="0" w:space="0" w:color="auto"/>
        <w:right w:val="none" w:sz="0" w:space="0" w:color="auto"/>
      </w:divBdr>
    </w:div>
    <w:div w:id="1764690216">
      <w:bodyDiv w:val="1"/>
      <w:marLeft w:val="0"/>
      <w:marRight w:val="0"/>
      <w:marTop w:val="0"/>
      <w:marBottom w:val="0"/>
      <w:divBdr>
        <w:top w:val="none" w:sz="0" w:space="0" w:color="auto"/>
        <w:left w:val="none" w:sz="0" w:space="0" w:color="auto"/>
        <w:bottom w:val="none" w:sz="0" w:space="0" w:color="auto"/>
        <w:right w:val="none" w:sz="0" w:space="0" w:color="auto"/>
      </w:divBdr>
      <w:divsChild>
        <w:div w:id="1959293192">
          <w:marLeft w:val="0"/>
          <w:marRight w:val="0"/>
          <w:marTop w:val="0"/>
          <w:marBottom w:val="0"/>
          <w:divBdr>
            <w:top w:val="none" w:sz="0" w:space="0" w:color="auto"/>
            <w:left w:val="none" w:sz="0" w:space="0" w:color="auto"/>
            <w:bottom w:val="none" w:sz="0" w:space="0" w:color="auto"/>
            <w:right w:val="none" w:sz="0" w:space="0" w:color="auto"/>
          </w:divBdr>
          <w:divsChild>
            <w:div w:id="106900760">
              <w:marLeft w:val="0"/>
              <w:marRight w:val="0"/>
              <w:marTop w:val="0"/>
              <w:marBottom w:val="0"/>
              <w:divBdr>
                <w:top w:val="none" w:sz="0" w:space="0" w:color="auto"/>
                <w:left w:val="none" w:sz="0" w:space="0" w:color="auto"/>
                <w:bottom w:val="none" w:sz="0" w:space="0" w:color="auto"/>
                <w:right w:val="none" w:sz="0" w:space="0" w:color="auto"/>
              </w:divBdr>
              <w:divsChild>
                <w:div w:id="1139149401">
                  <w:marLeft w:val="0"/>
                  <w:marRight w:val="0"/>
                  <w:marTop w:val="100"/>
                  <w:marBottom w:val="100"/>
                  <w:divBdr>
                    <w:top w:val="none" w:sz="0" w:space="0" w:color="auto"/>
                    <w:left w:val="none" w:sz="0" w:space="0" w:color="auto"/>
                    <w:bottom w:val="none" w:sz="0" w:space="0" w:color="auto"/>
                    <w:right w:val="none" w:sz="0" w:space="0" w:color="auto"/>
                  </w:divBdr>
                  <w:divsChild>
                    <w:div w:id="1668944705">
                      <w:marLeft w:val="0"/>
                      <w:marRight w:val="0"/>
                      <w:marTop w:val="0"/>
                      <w:marBottom w:val="0"/>
                      <w:divBdr>
                        <w:top w:val="none" w:sz="0" w:space="0" w:color="auto"/>
                        <w:left w:val="none" w:sz="0" w:space="0" w:color="auto"/>
                        <w:bottom w:val="none" w:sz="0" w:space="0" w:color="auto"/>
                        <w:right w:val="none" w:sz="0" w:space="0" w:color="auto"/>
                      </w:divBdr>
                      <w:divsChild>
                        <w:div w:id="238559180">
                          <w:marLeft w:val="0"/>
                          <w:marRight w:val="0"/>
                          <w:marTop w:val="0"/>
                          <w:marBottom w:val="0"/>
                          <w:divBdr>
                            <w:top w:val="none" w:sz="0" w:space="0" w:color="auto"/>
                            <w:left w:val="none" w:sz="0" w:space="0" w:color="auto"/>
                            <w:bottom w:val="none" w:sz="0" w:space="0" w:color="auto"/>
                            <w:right w:val="none" w:sz="0" w:space="0" w:color="auto"/>
                          </w:divBdr>
                          <w:divsChild>
                            <w:div w:id="1863199043">
                              <w:marLeft w:val="0"/>
                              <w:marRight w:val="0"/>
                              <w:marTop w:val="0"/>
                              <w:marBottom w:val="0"/>
                              <w:divBdr>
                                <w:top w:val="none" w:sz="0" w:space="0" w:color="auto"/>
                                <w:left w:val="none" w:sz="0" w:space="0" w:color="auto"/>
                                <w:bottom w:val="none" w:sz="0" w:space="0" w:color="auto"/>
                                <w:right w:val="none" w:sz="0" w:space="0" w:color="auto"/>
                              </w:divBdr>
                              <w:divsChild>
                                <w:div w:id="846333411">
                                  <w:marLeft w:val="0"/>
                                  <w:marRight w:val="0"/>
                                  <w:marTop w:val="0"/>
                                  <w:marBottom w:val="0"/>
                                  <w:divBdr>
                                    <w:top w:val="none" w:sz="0" w:space="0" w:color="auto"/>
                                    <w:left w:val="none" w:sz="0" w:space="0" w:color="auto"/>
                                    <w:bottom w:val="none" w:sz="0" w:space="0" w:color="auto"/>
                                    <w:right w:val="none" w:sz="0" w:space="0" w:color="auto"/>
                                  </w:divBdr>
                                  <w:divsChild>
                                    <w:div w:id="78992311">
                                      <w:marLeft w:val="0"/>
                                      <w:marRight w:val="0"/>
                                      <w:marTop w:val="0"/>
                                      <w:marBottom w:val="0"/>
                                      <w:divBdr>
                                        <w:top w:val="none" w:sz="0" w:space="0" w:color="auto"/>
                                        <w:left w:val="none" w:sz="0" w:space="0" w:color="auto"/>
                                        <w:bottom w:val="none" w:sz="0" w:space="0" w:color="auto"/>
                                        <w:right w:val="none" w:sz="0" w:space="0" w:color="auto"/>
                                      </w:divBdr>
                                      <w:divsChild>
                                        <w:div w:id="2089766180">
                                          <w:marLeft w:val="0"/>
                                          <w:marRight w:val="0"/>
                                          <w:marTop w:val="0"/>
                                          <w:marBottom w:val="0"/>
                                          <w:divBdr>
                                            <w:top w:val="none" w:sz="0" w:space="0" w:color="auto"/>
                                            <w:left w:val="none" w:sz="0" w:space="0" w:color="auto"/>
                                            <w:bottom w:val="none" w:sz="0" w:space="0" w:color="auto"/>
                                            <w:right w:val="none" w:sz="0" w:space="0" w:color="auto"/>
                                          </w:divBdr>
                                          <w:divsChild>
                                            <w:div w:id="1245257843">
                                              <w:marLeft w:val="0"/>
                                              <w:marRight w:val="0"/>
                                              <w:marTop w:val="0"/>
                                              <w:marBottom w:val="0"/>
                                              <w:divBdr>
                                                <w:top w:val="none" w:sz="0" w:space="0" w:color="auto"/>
                                                <w:left w:val="none" w:sz="0" w:space="0" w:color="auto"/>
                                                <w:bottom w:val="none" w:sz="0" w:space="0" w:color="auto"/>
                                                <w:right w:val="none" w:sz="0" w:space="0" w:color="auto"/>
                                              </w:divBdr>
                                              <w:divsChild>
                                                <w:div w:id="2000229206">
                                                  <w:marLeft w:val="0"/>
                                                  <w:marRight w:val="300"/>
                                                  <w:marTop w:val="0"/>
                                                  <w:marBottom w:val="0"/>
                                                  <w:divBdr>
                                                    <w:top w:val="none" w:sz="0" w:space="0" w:color="auto"/>
                                                    <w:left w:val="none" w:sz="0" w:space="0" w:color="auto"/>
                                                    <w:bottom w:val="none" w:sz="0" w:space="0" w:color="auto"/>
                                                    <w:right w:val="none" w:sz="0" w:space="0" w:color="auto"/>
                                                  </w:divBdr>
                                                  <w:divsChild>
                                                    <w:div w:id="1562213237">
                                                      <w:marLeft w:val="0"/>
                                                      <w:marRight w:val="0"/>
                                                      <w:marTop w:val="0"/>
                                                      <w:marBottom w:val="0"/>
                                                      <w:divBdr>
                                                        <w:top w:val="none" w:sz="0" w:space="0" w:color="auto"/>
                                                        <w:left w:val="none" w:sz="0" w:space="0" w:color="auto"/>
                                                        <w:bottom w:val="none" w:sz="0" w:space="0" w:color="auto"/>
                                                        <w:right w:val="none" w:sz="0" w:space="0" w:color="auto"/>
                                                      </w:divBdr>
                                                      <w:divsChild>
                                                        <w:div w:id="1309750685">
                                                          <w:marLeft w:val="0"/>
                                                          <w:marRight w:val="0"/>
                                                          <w:marTop w:val="0"/>
                                                          <w:marBottom w:val="300"/>
                                                          <w:divBdr>
                                                            <w:top w:val="single" w:sz="6" w:space="0" w:color="CCCCCC"/>
                                                            <w:left w:val="none" w:sz="0" w:space="0" w:color="auto"/>
                                                            <w:bottom w:val="none" w:sz="0" w:space="0" w:color="auto"/>
                                                            <w:right w:val="none" w:sz="0" w:space="0" w:color="auto"/>
                                                          </w:divBdr>
                                                          <w:divsChild>
                                                            <w:div w:id="153228571">
                                                              <w:marLeft w:val="0"/>
                                                              <w:marRight w:val="0"/>
                                                              <w:marTop w:val="0"/>
                                                              <w:marBottom w:val="0"/>
                                                              <w:divBdr>
                                                                <w:top w:val="none" w:sz="0" w:space="0" w:color="auto"/>
                                                                <w:left w:val="none" w:sz="0" w:space="0" w:color="auto"/>
                                                                <w:bottom w:val="none" w:sz="0" w:space="0" w:color="auto"/>
                                                                <w:right w:val="none" w:sz="0" w:space="0" w:color="auto"/>
                                                              </w:divBdr>
                                                              <w:divsChild>
                                                                <w:div w:id="1518810386">
                                                                  <w:marLeft w:val="0"/>
                                                                  <w:marRight w:val="0"/>
                                                                  <w:marTop w:val="0"/>
                                                                  <w:marBottom w:val="0"/>
                                                                  <w:divBdr>
                                                                    <w:top w:val="none" w:sz="0" w:space="0" w:color="auto"/>
                                                                    <w:left w:val="none" w:sz="0" w:space="0" w:color="auto"/>
                                                                    <w:bottom w:val="none" w:sz="0" w:space="0" w:color="auto"/>
                                                                    <w:right w:val="none" w:sz="0" w:space="0" w:color="auto"/>
                                                                  </w:divBdr>
                                                                  <w:divsChild>
                                                                    <w:div w:id="1031372257">
                                                                      <w:marLeft w:val="0"/>
                                                                      <w:marRight w:val="0"/>
                                                                      <w:marTop w:val="0"/>
                                                                      <w:marBottom w:val="0"/>
                                                                      <w:divBdr>
                                                                        <w:top w:val="none" w:sz="0" w:space="0" w:color="auto"/>
                                                                        <w:left w:val="none" w:sz="0" w:space="0" w:color="auto"/>
                                                                        <w:bottom w:val="none" w:sz="0" w:space="0" w:color="auto"/>
                                                                        <w:right w:val="none" w:sz="0" w:space="0" w:color="auto"/>
                                                                      </w:divBdr>
                                                                      <w:divsChild>
                                                                        <w:div w:id="1285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3164503">
      <w:bodyDiv w:val="1"/>
      <w:marLeft w:val="0"/>
      <w:marRight w:val="0"/>
      <w:marTop w:val="0"/>
      <w:marBottom w:val="0"/>
      <w:divBdr>
        <w:top w:val="none" w:sz="0" w:space="0" w:color="auto"/>
        <w:left w:val="none" w:sz="0" w:space="0" w:color="auto"/>
        <w:bottom w:val="none" w:sz="0" w:space="0" w:color="auto"/>
        <w:right w:val="none" w:sz="0" w:space="0" w:color="auto"/>
      </w:divBdr>
    </w:div>
    <w:div w:id="1774780915">
      <w:bodyDiv w:val="1"/>
      <w:marLeft w:val="0"/>
      <w:marRight w:val="0"/>
      <w:marTop w:val="0"/>
      <w:marBottom w:val="0"/>
      <w:divBdr>
        <w:top w:val="none" w:sz="0" w:space="0" w:color="auto"/>
        <w:left w:val="none" w:sz="0" w:space="0" w:color="auto"/>
        <w:bottom w:val="none" w:sz="0" w:space="0" w:color="auto"/>
        <w:right w:val="none" w:sz="0" w:space="0" w:color="auto"/>
      </w:divBdr>
    </w:div>
    <w:div w:id="1783257840">
      <w:bodyDiv w:val="1"/>
      <w:marLeft w:val="0"/>
      <w:marRight w:val="0"/>
      <w:marTop w:val="0"/>
      <w:marBottom w:val="0"/>
      <w:divBdr>
        <w:top w:val="none" w:sz="0" w:space="0" w:color="auto"/>
        <w:left w:val="none" w:sz="0" w:space="0" w:color="auto"/>
        <w:bottom w:val="none" w:sz="0" w:space="0" w:color="auto"/>
        <w:right w:val="none" w:sz="0" w:space="0" w:color="auto"/>
      </w:divBdr>
      <w:divsChild>
        <w:div w:id="1506094383">
          <w:marLeft w:val="0"/>
          <w:marRight w:val="0"/>
          <w:marTop w:val="0"/>
          <w:marBottom w:val="0"/>
          <w:divBdr>
            <w:top w:val="none" w:sz="0" w:space="0" w:color="auto"/>
            <w:left w:val="none" w:sz="0" w:space="0" w:color="auto"/>
            <w:bottom w:val="none" w:sz="0" w:space="0" w:color="auto"/>
            <w:right w:val="none" w:sz="0" w:space="0" w:color="auto"/>
          </w:divBdr>
          <w:divsChild>
            <w:div w:id="676616667">
              <w:marLeft w:val="0"/>
              <w:marRight w:val="0"/>
              <w:marTop w:val="0"/>
              <w:marBottom w:val="0"/>
              <w:divBdr>
                <w:top w:val="none" w:sz="0" w:space="0" w:color="auto"/>
                <w:left w:val="none" w:sz="0" w:space="0" w:color="auto"/>
                <w:bottom w:val="none" w:sz="0" w:space="0" w:color="auto"/>
                <w:right w:val="none" w:sz="0" w:space="0" w:color="auto"/>
              </w:divBdr>
              <w:divsChild>
                <w:div w:id="417144028">
                  <w:marLeft w:val="0"/>
                  <w:marRight w:val="0"/>
                  <w:marTop w:val="100"/>
                  <w:marBottom w:val="100"/>
                  <w:divBdr>
                    <w:top w:val="none" w:sz="0" w:space="0" w:color="auto"/>
                    <w:left w:val="none" w:sz="0" w:space="0" w:color="auto"/>
                    <w:bottom w:val="none" w:sz="0" w:space="0" w:color="auto"/>
                    <w:right w:val="none" w:sz="0" w:space="0" w:color="auto"/>
                  </w:divBdr>
                  <w:divsChild>
                    <w:div w:id="1010327179">
                      <w:marLeft w:val="0"/>
                      <w:marRight w:val="0"/>
                      <w:marTop w:val="0"/>
                      <w:marBottom w:val="0"/>
                      <w:divBdr>
                        <w:top w:val="none" w:sz="0" w:space="0" w:color="auto"/>
                        <w:left w:val="none" w:sz="0" w:space="0" w:color="auto"/>
                        <w:bottom w:val="none" w:sz="0" w:space="0" w:color="auto"/>
                        <w:right w:val="none" w:sz="0" w:space="0" w:color="auto"/>
                      </w:divBdr>
                      <w:divsChild>
                        <w:div w:id="1519273250">
                          <w:marLeft w:val="0"/>
                          <w:marRight w:val="0"/>
                          <w:marTop w:val="0"/>
                          <w:marBottom w:val="0"/>
                          <w:divBdr>
                            <w:top w:val="none" w:sz="0" w:space="0" w:color="auto"/>
                            <w:left w:val="none" w:sz="0" w:space="0" w:color="auto"/>
                            <w:bottom w:val="none" w:sz="0" w:space="0" w:color="auto"/>
                            <w:right w:val="none" w:sz="0" w:space="0" w:color="auto"/>
                          </w:divBdr>
                          <w:divsChild>
                            <w:div w:id="1714234199">
                              <w:marLeft w:val="0"/>
                              <w:marRight w:val="0"/>
                              <w:marTop w:val="0"/>
                              <w:marBottom w:val="0"/>
                              <w:divBdr>
                                <w:top w:val="none" w:sz="0" w:space="0" w:color="auto"/>
                                <w:left w:val="none" w:sz="0" w:space="0" w:color="auto"/>
                                <w:bottom w:val="none" w:sz="0" w:space="0" w:color="auto"/>
                                <w:right w:val="none" w:sz="0" w:space="0" w:color="auto"/>
                              </w:divBdr>
                              <w:divsChild>
                                <w:div w:id="735593456">
                                  <w:marLeft w:val="0"/>
                                  <w:marRight w:val="0"/>
                                  <w:marTop w:val="0"/>
                                  <w:marBottom w:val="0"/>
                                  <w:divBdr>
                                    <w:top w:val="none" w:sz="0" w:space="0" w:color="auto"/>
                                    <w:left w:val="none" w:sz="0" w:space="0" w:color="auto"/>
                                    <w:bottom w:val="none" w:sz="0" w:space="0" w:color="auto"/>
                                    <w:right w:val="none" w:sz="0" w:space="0" w:color="auto"/>
                                  </w:divBdr>
                                  <w:divsChild>
                                    <w:div w:id="1575433281">
                                      <w:marLeft w:val="0"/>
                                      <w:marRight w:val="0"/>
                                      <w:marTop w:val="0"/>
                                      <w:marBottom w:val="0"/>
                                      <w:divBdr>
                                        <w:top w:val="none" w:sz="0" w:space="0" w:color="auto"/>
                                        <w:left w:val="none" w:sz="0" w:space="0" w:color="auto"/>
                                        <w:bottom w:val="none" w:sz="0" w:space="0" w:color="auto"/>
                                        <w:right w:val="none" w:sz="0" w:space="0" w:color="auto"/>
                                      </w:divBdr>
                                      <w:divsChild>
                                        <w:div w:id="277570119">
                                          <w:marLeft w:val="0"/>
                                          <w:marRight w:val="0"/>
                                          <w:marTop w:val="0"/>
                                          <w:marBottom w:val="0"/>
                                          <w:divBdr>
                                            <w:top w:val="none" w:sz="0" w:space="0" w:color="auto"/>
                                            <w:left w:val="none" w:sz="0" w:space="0" w:color="auto"/>
                                            <w:bottom w:val="none" w:sz="0" w:space="0" w:color="auto"/>
                                            <w:right w:val="none" w:sz="0" w:space="0" w:color="auto"/>
                                          </w:divBdr>
                                          <w:divsChild>
                                            <w:div w:id="1823042738">
                                              <w:marLeft w:val="0"/>
                                              <w:marRight w:val="0"/>
                                              <w:marTop w:val="0"/>
                                              <w:marBottom w:val="0"/>
                                              <w:divBdr>
                                                <w:top w:val="none" w:sz="0" w:space="0" w:color="auto"/>
                                                <w:left w:val="none" w:sz="0" w:space="0" w:color="auto"/>
                                                <w:bottom w:val="none" w:sz="0" w:space="0" w:color="auto"/>
                                                <w:right w:val="none" w:sz="0" w:space="0" w:color="auto"/>
                                              </w:divBdr>
                                              <w:divsChild>
                                                <w:div w:id="900016881">
                                                  <w:marLeft w:val="0"/>
                                                  <w:marRight w:val="300"/>
                                                  <w:marTop w:val="0"/>
                                                  <w:marBottom w:val="0"/>
                                                  <w:divBdr>
                                                    <w:top w:val="none" w:sz="0" w:space="0" w:color="auto"/>
                                                    <w:left w:val="none" w:sz="0" w:space="0" w:color="auto"/>
                                                    <w:bottom w:val="none" w:sz="0" w:space="0" w:color="auto"/>
                                                    <w:right w:val="none" w:sz="0" w:space="0" w:color="auto"/>
                                                  </w:divBdr>
                                                  <w:divsChild>
                                                    <w:div w:id="464926892">
                                                      <w:marLeft w:val="0"/>
                                                      <w:marRight w:val="0"/>
                                                      <w:marTop w:val="0"/>
                                                      <w:marBottom w:val="0"/>
                                                      <w:divBdr>
                                                        <w:top w:val="none" w:sz="0" w:space="0" w:color="auto"/>
                                                        <w:left w:val="none" w:sz="0" w:space="0" w:color="auto"/>
                                                        <w:bottom w:val="none" w:sz="0" w:space="0" w:color="auto"/>
                                                        <w:right w:val="none" w:sz="0" w:space="0" w:color="auto"/>
                                                      </w:divBdr>
                                                      <w:divsChild>
                                                        <w:div w:id="539173718">
                                                          <w:marLeft w:val="0"/>
                                                          <w:marRight w:val="0"/>
                                                          <w:marTop w:val="0"/>
                                                          <w:marBottom w:val="300"/>
                                                          <w:divBdr>
                                                            <w:top w:val="single" w:sz="6" w:space="0" w:color="CCCCCC"/>
                                                            <w:left w:val="none" w:sz="0" w:space="0" w:color="auto"/>
                                                            <w:bottom w:val="none" w:sz="0" w:space="0" w:color="auto"/>
                                                            <w:right w:val="none" w:sz="0" w:space="0" w:color="auto"/>
                                                          </w:divBdr>
                                                          <w:divsChild>
                                                            <w:div w:id="525950560">
                                                              <w:marLeft w:val="0"/>
                                                              <w:marRight w:val="0"/>
                                                              <w:marTop w:val="0"/>
                                                              <w:marBottom w:val="0"/>
                                                              <w:divBdr>
                                                                <w:top w:val="none" w:sz="0" w:space="0" w:color="auto"/>
                                                                <w:left w:val="none" w:sz="0" w:space="0" w:color="auto"/>
                                                                <w:bottom w:val="none" w:sz="0" w:space="0" w:color="auto"/>
                                                                <w:right w:val="none" w:sz="0" w:space="0" w:color="auto"/>
                                                              </w:divBdr>
                                                              <w:divsChild>
                                                                <w:div w:id="263077923">
                                                                  <w:marLeft w:val="0"/>
                                                                  <w:marRight w:val="0"/>
                                                                  <w:marTop w:val="0"/>
                                                                  <w:marBottom w:val="0"/>
                                                                  <w:divBdr>
                                                                    <w:top w:val="none" w:sz="0" w:space="0" w:color="auto"/>
                                                                    <w:left w:val="none" w:sz="0" w:space="0" w:color="auto"/>
                                                                    <w:bottom w:val="none" w:sz="0" w:space="0" w:color="auto"/>
                                                                    <w:right w:val="none" w:sz="0" w:space="0" w:color="auto"/>
                                                                  </w:divBdr>
                                                                  <w:divsChild>
                                                                    <w:div w:id="534930229">
                                                                      <w:marLeft w:val="0"/>
                                                                      <w:marRight w:val="0"/>
                                                                      <w:marTop w:val="0"/>
                                                                      <w:marBottom w:val="0"/>
                                                                      <w:divBdr>
                                                                        <w:top w:val="none" w:sz="0" w:space="0" w:color="auto"/>
                                                                        <w:left w:val="none" w:sz="0" w:space="0" w:color="auto"/>
                                                                        <w:bottom w:val="none" w:sz="0" w:space="0" w:color="auto"/>
                                                                        <w:right w:val="none" w:sz="0" w:space="0" w:color="auto"/>
                                                                      </w:divBdr>
                                                                      <w:divsChild>
                                                                        <w:div w:id="20514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3595734">
      <w:bodyDiv w:val="1"/>
      <w:marLeft w:val="0"/>
      <w:marRight w:val="0"/>
      <w:marTop w:val="0"/>
      <w:marBottom w:val="0"/>
      <w:divBdr>
        <w:top w:val="none" w:sz="0" w:space="0" w:color="auto"/>
        <w:left w:val="none" w:sz="0" w:space="0" w:color="auto"/>
        <w:bottom w:val="none" w:sz="0" w:space="0" w:color="auto"/>
        <w:right w:val="none" w:sz="0" w:space="0" w:color="auto"/>
      </w:divBdr>
    </w:div>
    <w:div w:id="1939631706">
      <w:bodyDiv w:val="1"/>
      <w:marLeft w:val="0"/>
      <w:marRight w:val="0"/>
      <w:marTop w:val="0"/>
      <w:marBottom w:val="0"/>
      <w:divBdr>
        <w:top w:val="none" w:sz="0" w:space="0" w:color="auto"/>
        <w:left w:val="none" w:sz="0" w:space="0" w:color="auto"/>
        <w:bottom w:val="none" w:sz="0" w:space="0" w:color="auto"/>
        <w:right w:val="none" w:sz="0" w:space="0" w:color="auto"/>
      </w:divBdr>
    </w:div>
    <w:div w:id="1967882224">
      <w:bodyDiv w:val="1"/>
      <w:marLeft w:val="0"/>
      <w:marRight w:val="0"/>
      <w:marTop w:val="0"/>
      <w:marBottom w:val="0"/>
      <w:divBdr>
        <w:top w:val="none" w:sz="0" w:space="0" w:color="auto"/>
        <w:left w:val="none" w:sz="0" w:space="0" w:color="auto"/>
        <w:bottom w:val="none" w:sz="0" w:space="0" w:color="auto"/>
        <w:right w:val="none" w:sz="0" w:space="0" w:color="auto"/>
      </w:divBdr>
    </w:div>
    <w:div w:id="1978416843">
      <w:bodyDiv w:val="1"/>
      <w:marLeft w:val="0"/>
      <w:marRight w:val="0"/>
      <w:marTop w:val="0"/>
      <w:marBottom w:val="0"/>
      <w:divBdr>
        <w:top w:val="none" w:sz="0" w:space="0" w:color="auto"/>
        <w:left w:val="none" w:sz="0" w:space="0" w:color="auto"/>
        <w:bottom w:val="none" w:sz="0" w:space="0" w:color="auto"/>
        <w:right w:val="none" w:sz="0" w:space="0" w:color="auto"/>
      </w:divBdr>
      <w:divsChild>
        <w:div w:id="1870097465">
          <w:marLeft w:val="0"/>
          <w:marRight w:val="0"/>
          <w:marTop w:val="0"/>
          <w:marBottom w:val="0"/>
          <w:divBdr>
            <w:top w:val="none" w:sz="0" w:space="0" w:color="auto"/>
            <w:left w:val="none" w:sz="0" w:space="0" w:color="auto"/>
            <w:bottom w:val="none" w:sz="0" w:space="0" w:color="auto"/>
            <w:right w:val="none" w:sz="0" w:space="0" w:color="auto"/>
          </w:divBdr>
          <w:divsChild>
            <w:div w:id="1473525630">
              <w:marLeft w:val="0"/>
              <w:marRight w:val="0"/>
              <w:marTop w:val="0"/>
              <w:marBottom w:val="0"/>
              <w:divBdr>
                <w:top w:val="none" w:sz="0" w:space="0" w:color="auto"/>
                <w:left w:val="none" w:sz="0" w:space="0" w:color="auto"/>
                <w:bottom w:val="none" w:sz="0" w:space="0" w:color="auto"/>
                <w:right w:val="none" w:sz="0" w:space="0" w:color="auto"/>
              </w:divBdr>
              <w:divsChild>
                <w:div w:id="1825731521">
                  <w:marLeft w:val="0"/>
                  <w:marRight w:val="0"/>
                  <w:marTop w:val="0"/>
                  <w:marBottom w:val="0"/>
                  <w:divBdr>
                    <w:top w:val="none" w:sz="0" w:space="0" w:color="auto"/>
                    <w:left w:val="none" w:sz="0" w:space="0" w:color="auto"/>
                    <w:bottom w:val="none" w:sz="0" w:space="0" w:color="auto"/>
                    <w:right w:val="none" w:sz="0" w:space="0" w:color="auto"/>
                  </w:divBdr>
                  <w:divsChild>
                    <w:div w:id="18468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547714">
      <w:bodyDiv w:val="1"/>
      <w:marLeft w:val="0"/>
      <w:marRight w:val="0"/>
      <w:marTop w:val="0"/>
      <w:marBottom w:val="0"/>
      <w:divBdr>
        <w:top w:val="none" w:sz="0" w:space="0" w:color="auto"/>
        <w:left w:val="none" w:sz="0" w:space="0" w:color="auto"/>
        <w:bottom w:val="none" w:sz="0" w:space="0" w:color="auto"/>
        <w:right w:val="none" w:sz="0" w:space="0" w:color="auto"/>
      </w:divBdr>
    </w:div>
    <w:div w:id="2022969966">
      <w:bodyDiv w:val="1"/>
      <w:marLeft w:val="0"/>
      <w:marRight w:val="0"/>
      <w:marTop w:val="0"/>
      <w:marBottom w:val="0"/>
      <w:divBdr>
        <w:top w:val="none" w:sz="0" w:space="0" w:color="auto"/>
        <w:left w:val="none" w:sz="0" w:space="0" w:color="auto"/>
        <w:bottom w:val="none" w:sz="0" w:space="0" w:color="auto"/>
        <w:right w:val="none" w:sz="0" w:space="0" w:color="auto"/>
      </w:divBdr>
      <w:divsChild>
        <w:div w:id="2083215189">
          <w:marLeft w:val="0"/>
          <w:marRight w:val="0"/>
          <w:marTop w:val="0"/>
          <w:marBottom w:val="0"/>
          <w:divBdr>
            <w:top w:val="none" w:sz="0" w:space="0" w:color="auto"/>
            <w:left w:val="none" w:sz="0" w:space="0" w:color="auto"/>
            <w:bottom w:val="none" w:sz="0" w:space="0" w:color="auto"/>
            <w:right w:val="none" w:sz="0" w:space="0" w:color="auto"/>
          </w:divBdr>
          <w:divsChild>
            <w:div w:id="1726634977">
              <w:marLeft w:val="0"/>
              <w:marRight w:val="0"/>
              <w:marTop w:val="0"/>
              <w:marBottom w:val="0"/>
              <w:divBdr>
                <w:top w:val="none" w:sz="0" w:space="0" w:color="auto"/>
                <w:left w:val="none" w:sz="0" w:space="0" w:color="auto"/>
                <w:bottom w:val="none" w:sz="0" w:space="0" w:color="auto"/>
                <w:right w:val="none" w:sz="0" w:space="0" w:color="auto"/>
              </w:divBdr>
              <w:divsChild>
                <w:div w:id="1423258113">
                  <w:marLeft w:val="0"/>
                  <w:marRight w:val="0"/>
                  <w:marTop w:val="0"/>
                  <w:marBottom w:val="0"/>
                  <w:divBdr>
                    <w:top w:val="none" w:sz="0" w:space="0" w:color="auto"/>
                    <w:left w:val="none" w:sz="0" w:space="0" w:color="auto"/>
                    <w:bottom w:val="none" w:sz="0" w:space="0" w:color="auto"/>
                    <w:right w:val="none" w:sz="0" w:space="0" w:color="auto"/>
                  </w:divBdr>
                  <w:divsChild>
                    <w:div w:id="1804348121">
                      <w:marLeft w:val="0"/>
                      <w:marRight w:val="0"/>
                      <w:marTop w:val="0"/>
                      <w:marBottom w:val="0"/>
                      <w:divBdr>
                        <w:top w:val="none" w:sz="0" w:space="0" w:color="auto"/>
                        <w:left w:val="none" w:sz="0" w:space="0" w:color="auto"/>
                        <w:bottom w:val="none" w:sz="0" w:space="0" w:color="auto"/>
                        <w:right w:val="none" w:sz="0" w:space="0" w:color="auto"/>
                      </w:divBdr>
                      <w:divsChild>
                        <w:div w:id="517626605">
                          <w:marLeft w:val="0"/>
                          <w:marRight w:val="0"/>
                          <w:marTop w:val="0"/>
                          <w:marBottom w:val="0"/>
                          <w:divBdr>
                            <w:top w:val="none" w:sz="0" w:space="0" w:color="auto"/>
                            <w:left w:val="none" w:sz="0" w:space="0" w:color="auto"/>
                            <w:bottom w:val="none" w:sz="0" w:space="0" w:color="auto"/>
                            <w:right w:val="none" w:sz="0" w:space="0" w:color="auto"/>
                          </w:divBdr>
                          <w:divsChild>
                            <w:div w:id="17969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857228">
      <w:bodyDiv w:val="1"/>
      <w:marLeft w:val="0"/>
      <w:marRight w:val="0"/>
      <w:marTop w:val="0"/>
      <w:marBottom w:val="0"/>
      <w:divBdr>
        <w:top w:val="none" w:sz="0" w:space="0" w:color="auto"/>
        <w:left w:val="none" w:sz="0" w:space="0" w:color="auto"/>
        <w:bottom w:val="none" w:sz="0" w:space="0" w:color="auto"/>
        <w:right w:val="none" w:sz="0" w:space="0" w:color="auto"/>
      </w:divBdr>
      <w:divsChild>
        <w:div w:id="1467355260">
          <w:marLeft w:val="0"/>
          <w:marRight w:val="0"/>
          <w:marTop w:val="0"/>
          <w:marBottom w:val="0"/>
          <w:divBdr>
            <w:top w:val="none" w:sz="0" w:space="0" w:color="auto"/>
            <w:left w:val="none" w:sz="0" w:space="0" w:color="auto"/>
            <w:bottom w:val="none" w:sz="0" w:space="0" w:color="auto"/>
            <w:right w:val="none" w:sz="0" w:space="0" w:color="auto"/>
          </w:divBdr>
        </w:div>
      </w:divsChild>
    </w:div>
    <w:div w:id="2067482376">
      <w:bodyDiv w:val="1"/>
      <w:marLeft w:val="0"/>
      <w:marRight w:val="0"/>
      <w:marTop w:val="0"/>
      <w:marBottom w:val="0"/>
      <w:divBdr>
        <w:top w:val="none" w:sz="0" w:space="0" w:color="auto"/>
        <w:left w:val="none" w:sz="0" w:space="0" w:color="auto"/>
        <w:bottom w:val="none" w:sz="0" w:space="0" w:color="auto"/>
        <w:right w:val="none" w:sz="0" w:space="0" w:color="auto"/>
      </w:divBdr>
    </w:div>
    <w:div w:id="2080908273">
      <w:bodyDiv w:val="1"/>
      <w:marLeft w:val="0"/>
      <w:marRight w:val="0"/>
      <w:marTop w:val="0"/>
      <w:marBottom w:val="0"/>
      <w:divBdr>
        <w:top w:val="none" w:sz="0" w:space="0" w:color="auto"/>
        <w:left w:val="none" w:sz="0" w:space="0" w:color="auto"/>
        <w:bottom w:val="none" w:sz="0" w:space="0" w:color="auto"/>
        <w:right w:val="none" w:sz="0" w:space="0" w:color="auto"/>
      </w:divBdr>
    </w:div>
    <w:div w:id="2088266173">
      <w:bodyDiv w:val="1"/>
      <w:marLeft w:val="0"/>
      <w:marRight w:val="0"/>
      <w:marTop w:val="0"/>
      <w:marBottom w:val="0"/>
      <w:divBdr>
        <w:top w:val="none" w:sz="0" w:space="0" w:color="auto"/>
        <w:left w:val="none" w:sz="0" w:space="0" w:color="auto"/>
        <w:bottom w:val="none" w:sz="0" w:space="0" w:color="auto"/>
        <w:right w:val="none" w:sz="0" w:space="0" w:color="auto"/>
      </w:divBdr>
    </w:div>
    <w:div w:id="2092575862">
      <w:bodyDiv w:val="1"/>
      <w:marLeft w:val="0"/>
      <w:marRight w:val="0"/>
      <w:marTop w:val="0"/>
      <w:marBottom w:val="0"/>
      <w:divBdr>
        <w:top w:val="none" w:sz="0" w:space="0" w:color="auto"/>
        <w:left w:val="none" w:sz="0" w:space="0" w:color="auto"/>
        <w:bottom w:val="none" w:sz="0" w:space="0" w:color="auto"/>
        <w:right w:val="none" w:sz="0" w:space="0" w:color="auto"/>
      </w:divBdr>
    </w:div>
    <w:div w:id="212889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hyperlink" Target="https://hmicfrs.justiceinspectorates.gov.uk/peel-reports/kent-2025-27/" TargetMode="Externa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yperlink" Target="mailto:contactyourpcc@kent.police.uk" TargetMode="External"/><Relationship Id="rId23" Type="http://schemas.openxmlformats.org/officeDocument/2006/relationships/hyperlink" Target="https://www.kent-pcc.gov.uk/what-we-do/holding-kent-police-to-account/independent-custody-visitors/" TargetMode="External"/><Relationship Id="rId28" Type="http://schemas.openxmlformats.org/officeDocument/2006/relationships/hyperlink" Target="https://www.gov.uk/government/publications/strategic-policing-requirement-2023" TargetMode="External"/><Relationship Id="rId10" Type="http://schemas.openxmlformats.org/officeDocument/2006/relationships/endnotes" Target="endnotes.xml"/><Relationship Id="rId19" Type="http://schemas.openxmlformats.org/officeDocument/2006/relationships/hyperlink" Target="https://www.kent-pcc.gov.uk/SysSiteAssets/media/downloads/get-in-touch/public-consultations/policing-survey-2024-final.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www.gov.uk/government/publications/strategic-policing-requirement-2023"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SharedWithUsers xmlns="7a5b49a6-b746-41bd-866f-d8359e45cde9">
      <UserInfo>
        <DisplayName>Matthew Scott - PCC 46059547</DisplayName>
        <AccountId>24</AccountId>
        <AccountType/>
      </UserInfo>
      <UserInfo>
        <DisplayName>Adrian Harper 46058559</DisplayName>
        <AccountId>15</AccountId>
        <AccountType/>
      </UserInfo>
      <UserInfo>
        <DisplayName>Rob Phillips 46059722</DisplayName>
        <AccountId>27</AccountId>
        <AccountType/>
      </UserInfo>
      <UserInfo>
        <DisplayName>Neil Parker 46060909</DisplayName>
        <AccountId>31</AccountId>
        <AccountType/>
      </UserInfo>
      <UserInfo>
        <DisplayName>Lesley Ashmall 46061879</DisplayName>
        <AccountId>22</AccountId>
        <AccountType/>
      </UserInfo>
      <UserInfo>
        <DisplayName>Neil Wickens 46052972</DisplayName>
        <AccountId>18</AccountId>
        <AccountType/>
      </UserInfo>
    </SharedWithUsers>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tatus xmlns="12027084-fd86-4dce-99a2-a4f647ec8a2b">0</_ApprovalStatus>
    <_ApprovalRespondedBy xmlns="12027084-fd86-4dce-99a2-a4f647ec8a2b">
      <UserInfo>
        <DisplayName/>
        <AccountId xsi:nil="true"/>
        <AccountType/>
      </UserInfo>
    </_ApprovalRespondedBy>
    <_ApprovalSentBy xmlns="12027084-fd86-4dce-99a2-a4f647ec8a2b">
      <UserInfo>
        <DisplayName/>
        <AccountId xsi:nil="true"/>
        <AccountType/>
      </UserInfo>
    </_Approval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5934C-6AAC-4C88-AC89-BF60E89019B5}">
  <ds:schemaRefs>
    <ds:schemaRef ds:uri="http://schemas.microsoft.com/sharepoint/v3/contenttype/forms"/>
  </ds:schemaRefs>
</ds:datastoreItem>
</file>

<file path=customXml/itemProps2.xml><?xml version="1.0" encoding="utf-8"?>
<ds:datastoreItem xmlns:ds="http://schemas.openxmlformats.org/officeDocument/2006/customXml" ds:itemID="{F12C4588-16DB-41D3-932A-F10B4E9AD6FD}">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3.xml><?xml version="1.0" encoding="utf-8"?>
<ds:datastoreItem xmlns:ds="http://schemas.openxmlformats.org/officeDocument/2006/customXml" ds:itemID="{A2CDC08F-1499-404F-9BB2-FB8902084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C284C2-329D-47F8-B6E5-01898B50C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16849</Words>
  <Characters>101942</Characters>
  <Application>Microsoft Office Word</Application>
  <DocSecurity>0</DocSecurity>
  <Lines>1998</Lines>
  <Paragraphs>747</Paragraphs>
  <ScaleCrop>false</ScaleCrop>
  <Company>Merseyside Police</Company>
  <LinksUpToDate>false</LinksUpToDate>
  <CharactersWithSpaces>118044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Watkinson Charlotte Elizabeth</dc:creator>
  <cp:keywords/>
  <cp:lastModifiedBy>Neil Wickens 46052972</cp:lastModifiedBy>
  <cp:revision>3</cp:revision>
  <cp:lastPrinted>2025-10-07T05:12:00Z</cp:lastPrinted>
  <dcterms:created xsi:type="dcterms:W3CDTF">2026-09-14T19:18:00Z</dcterms:created>
  <dcterms:modified xsi:type="dcterms:W3CDTF">2026-09-14T19:26:00Z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Order">
    <vt:r8>27674000</vt:r8>
  </property>
  <property fmtid="{D5CDD505-2E9C-101B-9397-08002B2CF9AE}" pid="4" name="MediaServiceImageTags">
    <vt:lpwstr/>
  </property>
  <property fmtid="{D5CDD505-2E9C-101B-9397-08002B2CF9AE}" pid="5" name="MSIP_Label_8f716d1d-13e1-4569-9dd0-bef6621415c1_Enabled">
    <vt:lpwstr>true</vt:lpwstr>
  </property>
  <property fmtid="{D5CDD505-2E9C-101B-9397-08002B2CF9AE}" pid="6" name="MSIP_Label_8f716d1d-13e1-4569-9dd0-bef6621415c1_SetDate">
    <vt:lpwstr>2022-09-11T14:52:39Z</vt:lpwstr>
  </property>
  <property fmtid="{D5CDD505-2E9C-101B-9397-08002B2CF9AE}" pid="7" name="MSIP_Label_8f716d1d-13e1-4569-9dd0-bef6621415c1_Method">
    <vt:lpwstr>Standard</vt:lpwstr>
  </property>
  <property fmtid="{D5CDD505-2E9C-101B-9397-08002B2CF9AE}" pid="8" name="MSIP_Label_8f716d1d-13e1-4569-9dd0-bef6621415c1_Name">
    <vt:lpwstr>OFFICIAL</vt:lpwstr>
  </property>
  <property fmtid="{D5CDD505-2E9C-101B-9397-08002B2CF9AE}" pid="9" name="MSIP_Label_8f716d1d-13e1-4569-9dd0-bef6621415c1_SiteId">
    <vt:lpwstr>f31b07f0-9cf9-40db-964d-6ff986a97e3d</vt:lpwstr>
  </property>
  <property fmtid="{D5CDD505-2E9C-101B-9397-08002B2CF9AE}" pid="10" name="MSIP_Label_8f716d1d-13e1-4569-9dd0-bef6621415c1_ActionId">
    <vt:lpwstr>20705d18-c286-42aa-9d54-d90b202c4fe8</vt:lpwstr>
  </property>
  <property fmtid="{D5CDD505-2E9C-101B-9397-08002B2CF9AE}" pid="11" name="MSIP_Label_8f716d1d-13e1-4569-9dd0-bef6621415c1_ContentBits">
    <vt:lpwstr>0</vt:lpwstr>
  </property>
  <property fmtid="{D5CDD505-2E9C-101B-9397-08002B2CF9AE}" pid="12" name="docLang">
    <vt:lpwstr>en</vt:lpwstr>
  </property>
</Properties>
</file>